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CB892" w14:textId="77777777" w:rsidR="00C655E2" w:rsidRPr="009E1674" w:rsidRDefault="00C655E2" w:rsidP="00C655E2">
      <w:pPr>
        <w:pStyle w:val="ad"/>
        <w:ind w:left="0" w:right="-423" w:hanging="426"/>
        <w:jc w:val="center"/>
        <w:rPr>
          <w:b/>
          <w:color w:val="000000" w:themeColor="text1"/>
          <w:szCs w:val="26"/>
        </w:rPr>
      </w:pPr>
      <w:r w:rsidRPr="00F3214C">
        <w:rPr>
          <w:b/>
          <w:szCs w:val="26"/>
        </w:rPr>
        <w:t xml:space="preserve">КЫРГЫЗ </w:t>
      </w:r>
      <w:r w:rsidRPr="009E1674">
        <w:rPr>
          <w:b/>
          <w:color w:val="000000" w:themeColor="text1"/>
          <w:szCs w:val="26"/>
        </w:rPr>
        <w:t xml:space="preserve">РЕСПУБЛИКАСЫНЫН САЛАМАТТЫК САКТОО </w:t>
      </w:r>
    </w:p>
    <w:p w14:paraId="7011AB74" w14:textId="77777777" w:rsidR="00C655E2" w:rsidRPr="00247395" w:rsidRDefault="00C655E2" w:rsidP="00C655E2">
      <w:pPr>
        <w:pStyle w:val="ad"/>
        <w:ind w:left="0" w:right="-423" w:hanging="426"/>
        <w:jc w:val="center"/>
        <w:rPr>
          <w:b/>
          <w:color w:val="000000" w:themeColor="text1"/>
          <w:szCs w:val="26"/>
          <w:lang w:val="ru-RU"/>
        </w:rPr>
      </w:pPr>
      <w:r w:rsidRPr="009E1674">
        <w:rPr>
          <w:b/>
          <w:color w:val="000000" w:themeColor="text1"/>
          <w:szCs w:val="26"/>
        </w:rPr>
        <w:t>МИНИСТРЛИГИ</w:t>
      </w:r>
    </w:p>
    <w:p w14:paraId="70EB68FD" w14:textId="77777777" w:rsidR="00C655E2" w:rsidRPr="00247395" w:rsidRDefault="00C655E2" w:rsidP="00C655E2">
      <w:pPr>
        <w:pStyle w:val="ad"/>
        <w:ind w:left="0" w:right="-423" w:hanging="426"/>
        <w:jc w:val="center"/>
        <w:rPr>
          <w:b/>
          <w:bCs/>
          <w:color w:val="000000" w:themeColor="text1"/>
          <w:sz w:val="4"/>
          <w:lang w:val="ru-RU"/>
        </w:rPr>
      </w:pPr>
    </w:p>
    <w:p w14:paraId="1227A8D3" w14:textId="77777777" w:rsidR="00C655E2" w:rsidRPr="009E3375" w:rsidRDefault="00C655E2" w:rsidP="00C655E2">
      <w:pPr>
        <w:pStyle w:val="ad"/>
        <w:ind w:left="0"/>
        <w:jc w:val="center"/>
        <w:rPr>
          <w:b/>
          <w:bCs/>
          <w:lang w:val="ru-RU"/>
        </w:rPr>
      </w:pPr>
      <w:r w:rsidRPr="009E3375">
        <w:rPr>
          <w:b/>
          <w:bCs/>
          <w:lang w:val="ru-RU"/>
        </w:rPr>
        <w:t xml:space="preserve">АКАДЕМИК МИРСАИД МИРРАХИМОВ АТЫНДАГЫ КАРДИОЛОГИЯ </w:t>
      </w:r>
    </w:p>
    <w:p w14:paraId="16846452" w14:textId="77777777" w:rsidR="00C655E2" w:rsidRDefault="00C655E2" w:rsidP="00C655E2">
      <w:pPr>
        <w:pStyle w:val="ad"/>
        <w:ind w:left="0"/>
        <w:jc w:val="center"/>
        <w:rPr>
          <w:b/>
          <w:bCs/>
          <w:lang w:val="ru-RU"/>
        </w:rPr>
      </w:pPr>
      <w:r w:rsidRPr="009E3375">
        <w:rPr>
          <w:b/>
          <w:bCs/>
          <w:lang w:val="ru-RU"/>
        </w:rPr>
        <w:t>ЖАНА ТЕРАПИ</w:t>
      </w:r>
      <w:r>
        <w:rPr>
          <w:b/>
          <w:bCs/>
          <w:lang w:val="ru-RU"/>
        </w:rPr>
        <w:t>Я</w:t>
      </w:r>
      <w:r w:rsidRPr="009E3375">
        <w:rPr>
          <w:b/>
          <w:bCs/>
          <w:lang w:val="ru-RU"/>
        </w:rPr>
        <w:t xml:space="preserve"> УЛУТТУК БОРБОРУ </w:t>
      </w:r>
    </w:p>
    <w:p w14:paraId="70096412" w14:textId="77777777" w:rsidR="00C655E2" w:rsidRPr="00C655E2" w:rsidRDefault="00C655E2" w:rsidP="00C655E2">
      <w:pPr>
        <w:pStyle w:val="ad"/>
        <w:ind w:left="0"/>
        <w:jc w:val="center"/>
        <w:rPr>
          <w:b/>
          <w:bCs/>
          <w:sz w:val="24"/>
          <w:lang w:val="ru-RU"/>
        </w:rPr>
      </w:pPr>
    </w:p>
    <w:p w14:paraId="3350EEEA" w14:textId="77777777" w:rsidR="00C655E2" w:rsidRPr="009E3375" w:rsidRDefault="00C655E2" w:rsidP="00C655E2">
      <w:pPr>
        <w:pStyle w:val="ad"/>
        <w:ind w:left="0"/>
        <w:jc w:val="center"/>
        <w:rPr>
          <w:b/>
          <w:bCs/>
          <w:lang w:val="ru-RU"/>
        </w:rPr>
      </w:pPr>
      <w:r w:rsidRPr="009E3375">
        <w:rPr>
          <w:b/>
          <w:bCs/>
          <w:lang w:val="ru-RU"/>
        </w:rPr>
        <w:t>И.</w:t>
      </w:r>
      <w:r>
        <w:rPr>
          <w:b/>
          <w:bCs/>
          <w:lang w:val="ru-RU"/>
        </w:rPr>
        <w:t xml:space="preserve"> </w:t>
      </w:r>
      <w:r w:rsidRPr="009E3375">
        <w:rPr>
          <w:b/>
          <w:bCs/>
          <w:lang w:val="ru-RU"/>
        </w:rPr>
        <w:t xml:space="preserve">К. АХУНБАЕВ АТЫНДАГЫ КЫРГЫЗ МАМЛЕКЕТТИК </w:t>
      </w:r>
    </w:p>
    <w:p w14:paraId="42EA61E5" w14:textId="77777777" w:rsidR="00C655E2" w:rsidRPr="009E3375" w:rsidRDefault="00C655E2" w:rsidP="00C655E2">
      <w:pPr>
        <w:pStyle w:val="ad"/>
        <w:ind w:left="0"/>
        <w:jc w:val="center"/>
        <w:rPr>
          <w:b/>
          <w:bCs/>
          <w:lang w:val="ru-RU"/>
        </w:rPr>
      </w:pPr>
      <w:r w:rsidRPr="009E3375">
        <w:rPr>
          <w:b/>
          <w:bCs/>
          <w:lang w:val="ru-RU"/>
        </w:rPr>
        <w:t>МЕДИЦИНАЛЫК АКАДЕМИЯСЫ</w:t>
      </w:r>
    </w:p>
    <w:p w14:paraId="34BA74B2" w14:textId="77777777" w:rsidR="000545A8" w:rsidRPr="004D5106" w:rsidRDefault="000545A8" w:rsidP="004D5106">
      <w:pPr>
        <w:spacing w:after="0" w:line="240" w:lineRule="auto"/>
        <w:jc w:val="center"/>
        <w:rPr>
          <w:rFonts w:ascii="Times New Roman" w:hAnsi="Times New Roman" w:cs="Times New Roman"/>
          <w:b/>
          <w:sz w:val="28"/>
          <w:szCs w:val="28"/>
          <w:lang w:val="ky-KG"/>
        </w:rPr>
      </w:pPr>
    </w:p>
    <w:p w14:paraId="701B96B8" w14:textId="77777777" w:rsidR="009B5AEC" w:rsidRDefault="009B5AEC" w:rsidP="004D5106">
      <w:pPr>
        <w:spacing w:after="0" w:line="240" w:lineRule="auto"/>
        <w:ind w:firstLine="708"/>
        <w:jc w:val="center"/>
        <w:rPr>
          <w:rFonts w:ascii="Times New Roman" w:hAnsi="Times New Roman" w:cs="Times New Roman"/>
          <w:sz w:val="28"/>
          <w:szCs w:val="28"/>
          <w:lang w:val="ky-KG"/>
        </w:rPr>
      </w:pPr>
    </w:p>
    <w:p w14:paraId="6D720AAD" w14:textId="77777777" w:rsidR="000545A8" w:rsidRPr="004D5106" w:rsidRDefault="000545A8" w:rsidP="004D5106">
      <w:pPr>
        <w:spacing w:after="0" w:line="240" w:lineRule="auto"/>
        <w:ind w:firstLine="708"/>
        <w:jc w:val="center"/>
        <w:rPr>
          <w:rFonts w:ascii="Times New Roman" w:hAnsi="Times New Roman" w:cs="Times New Roman"/>
          <w:sz w:val="28"/>
          <w:szCs w:val="28"/>
          <w:lang w:val="ky-KG"/>
        </w:rPr>
      </w:pPr>
      <w:r w:rsidRPr="004D5106">
        <w:rPr>
          <w:rFonts w:ascii="Times New Roman" w:hAnsi="Times New Roman" w:cs="Times New Roman"/>
          <w:sz w:val="28"/>
          <w:szCs w:val="28"/>
          <w:lang w:val="ky-KG"/>
        </w:rPr>
        <w:t>Д 14.2</w:t>
      </w:r>
      <w:r w:rsidR="00C3487B">
        <w:rPr>
          <w:rFonts w:ascii="Times New Roman" w:hAnsi="Times New Roman" w:cs="Times New Roman"/>
          <w:sz w:val="28"/>
          <w:szCs w:val="28"/>
          <w:lang w:val="ky-KG"/>
        </w:rPr>
        <w:t>4</w:t>
      </w:r>
      <w:r w:rsidRPr="004D5106">
        <w:rPr>
          <w:rFonts w:ascii="Times New Roman" w:hAnsi="Times New Roman" w:cs="Times New Roman"/>
          <w:sz w:val="28"/>
          <w:szCs w:val="28"/>
          <w:lang w:val="ky-KG"/>
        </w:rPr>
        <w:t>.6</w:t>
      </w:r>
      <w:r w:rsidR="00C3487B">
        <w:rPr>
          <w:rFonts w:ascii="Times New Roman" w:hAnsi="Times New Roman" w:cs="Times New Roman"/>
          <w:sz w:val="28"/>
          <w:szCs w:val="28"/>
          <w:lang w:val="ky-KG"/>
        </w:rPr>
        <w:t>94</w:t>
      </w:r>
      <w:r w:rsidR="00C655E2">
        <w:rPr>
          <w:rFonts w:ascii="Times New Roman" w:hAnsi="Times New Roman" w:cs="Times New Roman"/>
          <w:sz w:val="28"/>
          <w:szCs w:val="28"/>
          <w:lang w:val="ky-KG"/>
        </w:rPr>
        <w:t xml:space="preserve"> </w:t>
      </w:r>
      <w:r w:rsidR="00C655E2">
        <w:rPr>
          <w:rFonts w:ascii="Times New Roman" w:hAnsi="Times New Roman" w:cs="Times New Roman"/>
          <w:sz w:val="28"/>
          <w:szCs w:val="28"/>
        </w:rPr>
        <w:t>д</w:t>
      </w:r>
      <w:r w:rsidRPr="004D5106">
        <w:rPr>
          <w:rFonts w:ascii="Times New Roman" w:hAnsi="Times New Roman" w:cs="Times New Roman"/>
          <w:sz w:val="28"/>
          <w:szCs w:val="28"/>
          <w:lang w:val="ky-KG"/>
        </w:rPr>
        <w:t>иссертаци</w:t>
      </w:r>
      <w:r w:rsidR="0029597C" w:rsidRPr="004D5106">
        <w:rPr>
          <w:rFonts w:ascii="Times New Roman" w:hAnsi="Times New Roman" w:cs="Times New Roman"/>
          <w:sz w:val="28"/>
          <w:szCs w:val="28"/>
          <w:lang w:val="ky-KG"/>
        </w:rPr>
        <w:t xml:space="preserve">ялык </w:t>
      </w:r>
      <w:r w:rsidRPr="004D5106">
        <w:rPr>
          <w:rFonts w:ascii="Times New Roman" w:hAnsi="Times New Roman" w:cs="Times New Roman"/>
          <w:sz w:val="28"/>
          <w:szCs w:val="28"/>
          <w:lang w:val="ky-KG"/>
        </w:rPr>
        <w:t>ке</w:t>
      </w:r>
      <w:r w:rsidR="0029597C" w:rsidRPr="004D5106">
        <w:rPr>
          <w:rFonts w:ascii="Times New Roman" w:hAnsi="Times New Roman" w:cs="Times New Roman"/>
          <w:sz w:val="28"/>
          <w:szCs w:val="28"/>
          <w:lang w:val="ky-KG"/>
        </w:rPr>
        <w:t>ң</w:t>
      </w:r>
      <w:r w:rsidRPr="004D5106">
        <w:rPr>
          <w:rFonts w:ascii="Times New Roman" w:hAnsi="Times New Roman" w:cs="Times New Roman"/>
          <w:sz w:val="28"/>
          <w:szCs w:val="28"/>
          <w:lang w:val="ky-KG"/>
        </w:rPr>
        <w:t>еши</w:t>
      </w:r>
    </w:p>
    <w:p w14:paraId="4B10762C" w14:textId="77777777" w:rsidR="00AA5E3B" w:rsidRPr="004D5106" w:rsidRDefault="000545A8" w:rsidP="004D5106">
      <w:pPr>
        <w:spacing w:after="0" w:line="240" w:lineRule="auto"/>
        <w:ind w:left="4248" w:firstLine="708"/>
        <w:jc w:val="center"/>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                         </w:t>
      </w:r>
    </w:p>
    <w:p w14:paraId="51926268" w14:textId="77777777" w:rsidR="00AA5E3B" w:rsidRPr="004D5106" w:rsidRDefault="00AA5E3B" w:rsidP="004D5106">
      <w:pPr>
        <w:spacing w:after="0" w:line="240" w:lineRule="auto"/>
        <w:ind w:left="4248" w:firstLine="708"/>
        <w:jc w:val="center"/>
        <w:rPr>
          <w:rFonts w:ascii="Times New Roman" w:hAnsi="Times New Roman" w:cs="Times New Roman"/>
          <w:sz w:val="28"/>
          <w:szCs w:val="28"/>
          <w:lang w:val="ky-KG"/>
        </w:rPr>
      </w:pPr>
    </w:p>
    <w:p w14:paraId="77D60340" w14:textId="77777777" w:rsidR="000545A8" w:rsidRPr="004D5106" w:rsidRDefault="000545A8" w:rsidP="001F3FE8">
      <w:pPr>
        <w:spacing w:after="0" w:line="240" w:lineRule="auto"/>
        <w:ind w:left="4248" w:firstLine="708"/>
        <w:jc w:val="right"/>
        <w:rPr>
          <w:rFonts w:ascii="Times New Roman" w:hAnsi="Times New Roman" w:cs="Times New Roman"/>
          <w:sz w:val="28"/>
          <w:szCs w:val="28"/>
          <w:lang w:val="ky-KG"/>
        </w:rPr>
      </w:pPr>
      <w:r w:rsidRPr="004D5106">
        <w:rPr>
          <w:rFonts w:ascii="Times New Roman" w:hAnsi="Times New Roman" w:cs="Times New Roman"/>
          <w:sz w:val="28"/>
          <w:szCs w:val="28"/>
          <w:lang w:val="ky-KG"/>
        </w:rPr>
        <w:t>Кол жазма укугу</w:t>
      </w:r>
      <w:r w:rsidR="0029597C" w:rsidRPr="004D5106">
        <w:rPr>
          <w:rFonts w:ascii="Times New Roman" w:hAnsi="Times New Roman" w:cs="Times New Roman"/>
          <w:sz w:val="28"/>
          <w:szCs w:val="28"/>
          <w:lang w:val="ky-KG"/>
        </w:rPr>
        <w:t>нда</w:t>
      </w:r>
    </w:p>
    <w:p w14:paraId="6847956D" w14:textId="77777777" w:rsidR="000545A8" w:rsidRPr="004D5106" w:rsidRDefault="000545A8" w:rsidP="004D5106">
      <w:pPr>
        <w:spacing w:after="0" w:line="240" w:lineRule="auto"/>
        <w:jc w:val="right"/>
        <w:rPr>
          <w:rFonts w:ascii="Times New Roman" w:hAnsi="Times New Roman" w:cs="Times New Roman"/>
          <w:b/>
          <w:sz w:val="28"/>
          <w:szCs w:val="28"/>
          <w:lang w:val="ky-KG"/>
        </w:rPr>
      </w:pPr>
      <w:r w:rsidRPr="004D5106">
        <w:rPr>
          <w:rFonts w:ascii="Times New Roman" w:hAnsi="Times New Roman" w:cs="Times New Roman"/>
          <w:b/>
          <w:sz w:val="28"/>
          <w:szCs w:val="28"/>
          <w:lang w:val="ky-KG"/>
        </w:rPr>
        <w:t>УДК</w:t>
      </w:r>
      <w:r w:rsidR="009F4521" w:rsidRPr="004D5106">
        <w:rPr>
          <w:rFonts w:ascii="Times New Roman" w:hAnsi="Times New Roman" w:cs="Times New Roman"/>
          <w:b/>
          <w:sz w:val="28"/>
          <w:szCs w:val="28"/>
          <w:lang w:val="ky-KG"/>
        </w:rPr>
        <w:t xml:space="preserve"> [616.124.2]-005.8-036.11:616.12-008.331.4</w:t>
      </w:r>
    </w:p>
    <w:p w14:paraId="1D3C5516" w14:textId="77777777" w:rsidR="000545A8" w:rsidRPr="004D5106" w:rsidRDefault="000545A8" w:rsidP="004D5106">
      <w:pPr>
        <w:spacing w:after="0" w:line="240" w:lineRule="auto"/>
        <w:ind w:left="4248" w:firstLine="708"/>
        <w:jc w:val="center"/>
        <w:rPr>
          <w:rFonts w:ascii="Times New Roman" w:hAnsi="Times New Roman" w:cs="Times New Roman"/>
          <w:sz w:val="28"/>
          <w:szCs w:val="28"/>
          <w:lang w:val="ky-KG"/>
        </w:rPr>
      </w:pPr>
    </w:p>
    <w:p w14:paraId="2E98E258" w14:textId="77777777" w:rsidR="000545A8" w:rsidRPr="004D5106" w:rsidRDefault="000545A8" w:rsidP="004D5106">
      <w:pPr>
        <w:spacing w:after="0" w:line="240" w:lineRule="auto"/>
        <w:ind w:left="4248" w:firstLine="708"/>
        <w:jc w:val="center"/>
        <w:rPr>
          <w:rFonts w:ascii="Times New Roman" w:hAnsi="Times New Roman" w:cs="Times New Roman"/>
          <w:sz w:val="28"/>
          <w:szCs w:val="28"/>
          <w:lang w:val="ky-KG"/>
        </w:rPr>
      </w:pPr>
    </w:p>
    <w:p w14:paraId="3A300A08" w14:textId="77777777" w:rsidR="000545A8" w:rsidRDefault="000545A8" w:rsidP="004D5106">
      <w:pPr>
        <w:spacing w:after="0" w:line="240" w:lineRule="auto"/>
        <w:ind w:left="4248" w:firstLine="708"/>
        <w:rPr>
          <w:rFonts w:ascii="Times New Roman" w:hAnsi="Times New Roman" w:cs="Times New Roman"/>
          <w:b/>
          <w:sz w:val="28"/>
          <w:szCs w:val="28"/>
          <w:lang w:val="ky-KG"/>
        </w:rPr>
      </w:pPr>
    </w:p>
    <w:p w14:paraId="5FFDBA5C" w14:textId="77777777" w:rsidR="00C655E2" w:rsidRPr="004D5106" w:rsidRDefault="00C655E2" w:rsidP="004D5106">
      <w:pPr>
        <w:spacing w:after="0" w:line="240" w:lineRule="auto"/>
        <w:ind w:left="4248" w:firstLine="708"/>
        <w:rPr>
          <w:rFonts w:ascii="Times New Roman" w:hAnsi="Times New Roman" w:cs="Times New Roman"/>
          <w:b/>
          <w:sz w:val="28"/>
          <w:szCs w:val="28"/>
          <w:lang w:val="ky-KG"/>
        </w:rPr>
      </w:pPr>
    </w:p>
    <w:p w14:paraId="23E33304" w14:textId="77777777" w:rsidR="00AA5E3B" w:rsidRPr="004D5106" w:rsidRDefault="00AA5E3B" w:rsidP="004D5106">
      <w:pPr>
        <w:spacing w:after="0" w:line="240" w:lineRule="auto"/>
        <w:ind w:left="4248" w:firstLine="708"/>
        <w:rPr>
          <w:rFonts w:ascii="Times New Roman" w:hAnsi="Times New Roman" w:cs="Times New Roman"/>
          <w:b/>
          <w:sz w:val="28"/>
          <w:szCs w:val="28"/>
          <w:lang w:val="ky-KG"/>
        </w:rPr>
      </w:pPr>
    </w:p>
    <w:p w14:paraId="5E28E0E4" w14:textId="77777777" w:rsidR="009B5AEC" w:rsidRPr="009B5AEC" w:rsidRDefault="00C655E2" w:rsidP="009B5AEC">
      <w:pPr>
        <w:spacing w:after="0" w:line="240" w:lineRule="auto"/>
        <w:jc w:val="center"/>
        <w:rPr>
          <w:rFonts w:ascii="Times New Roman" w:eastAsia="Calibri" w:hAnsi="Times New Roman" w:cs="Times New Roman"/>
          <w:b/>
          <w:sz w:val="28"/>
          <w:szCs w:val="28"/>
          <w:lang w:val="ky-KG"/>
        </w:rPr>
      </w:pPr>
      <w:r w:rsidRPr="009B5AEC">
        <w:rPr>
          <w:rFonts w:ascii="Times New Roman" w:eastAsia="Calibri" w:hAnsi="Times New Roman" w:cs="Times New Roman"/>
          <w:b/>
          <w:sz w:val="28"/>
          <w:szCs w:val="28"/>
          <w:lang w:val="ky-KG"/>
        </w:rPr>
        <w:t>КЕРИМКУЛОВА АЛИНА СУЙУНТБЕКОВНА</w:t>
      </w:r>
    </w:p>
    <w:p w14:paraId="61486CC2" w14:textId="77777777" w:rsidR="00D87F08" w:rsidRPr="004D5106" w:rsidRDefault="00D87F08" w:rsidP="004D5106">
      <w:pPr>
        <w:spacing w:after="0" w:line="240" w:lineRule="auto"/>
        <w:jc w:val="center"/>
        <w:rPr>
          <w:rFonts w:ascii="Times New Roman" w:hAnsi="Times New Roman" w:cs="Times New Roman"/>
          <w:b/>
          <w:sz w:val="28"/>
          <w:szCs w:val="28"/>
          <w:lang w:val="ky-KG"/>
        </w:rPr>
      </w:pPr>
    </w:p>
    <w:p w14:paraId="328137D4" w14:textId="77777777" w:rsidR="00AA5E3B" w:rsidRPr="004D5106" w:rsidRDefault="00AA5E3B" w:rsidP="004D5106">
      <w:pPr>
        <w:spacing w:after="0" w:line="240" w:lineRule="auto"/>
        <w:jc w:val="center"/>
        <w:rPr>
          <w:rFonts w:ascii="Times New Roman" w:hAnsi="Times New Roman" w:cs="Times New Roman"/>
          <w:b/>
          <w:sz w:val="28"/>
          <w:szCs w:val="28"/>
          <w:lang w:val="ky-KG"/>
        </w:rPr>
      </w:pPr>
    </w:p>
    <w:p w14:paraId="22478254" w14:textId="77777777" w:rsidR="000545A8" w:rsidRPr="004D5106" w:rsidRDefault="00C655E2" w:rsidP="004D5106">
      <w:pPr>
        <w:spacing w:after="0" w:line="240" w:lineRule="auto"/>
        <w:jc w:val="center"/>
        <w:rPr>
          <w:rFonts w:ascii="Times New Roman" w:hAnsi="Times New Roman" w:cs="Times New Roman"/>
          <w:b/>
          <w:sz w:val="28"/>
          <w:szCs w:val="28"/>
          <w:lang w:val="ky-KG"/>
        </w:rPr>
      </w:pPr>
      <w:r w:rsidRPr="004D5106">
        <w:rPr>
          <w:rFonts w:ascii="Times New Roman" w:hAnsi="Times New Roman" w:cs="Times New Roman"/>
          <w:b/>
          <w:sz w:val="28"/>
          <w:szCs w:val="28"/>
          <w:lang w:val="ky-KG"/>
        </w:rPr>
        <w:t>К</w:t>
      </w:r>
      <w:r>
        <w:rPr>
          <w:rFonts w:ascii="Times New Roman" w:hAnsi="Times New Roman" w:cs="Times New Roman"/>
          <w:b/>
          <w:sz w:val="28"/>
          <w:szCs w:val="28"/>
          <w:lang w:val="ky-KG"/>
        </w:rPr>
        <w:t xml:space="preserve">ЫРГЫЗ </w:t>
      </w:r>
      <w:r w:rsidRPr="004D5106">
        <w:rPr>
          <w:rFonts w:ascii="Times New Roman" w:hAnsi="Times New Roman" w:cs="Times New Roman"/>
          <w:b/>
          <w:sz w:val="28"/>
          <w:szCs w:val="28"/>
          <w:lang w:val="ky-KG"/>
        </w:rPr>
        <w:t>Р</w:t>
      </w:r>
      <w:r>
        <w:rPr>
          <w:rFonts w:ascii="Times New Roman" w:hAnsi="Times New Roman" w:cs="Times New Roman"/>
          <w:b/>
          <w:sz w:val="28"/>
          <w:szCs w:val="28"/>
          <w:lang w:val="ky-KG"/>
        </w:rPr>
        <w:t>ЕСПУБЛИКАСЫНЫН ЖАПЫЗ ЖАНА ОРТО ТООЛОРУ ШАРТТАРДА ЖАШАГАН ЭТНИКАЛЫК КЫРГЫЗДАРДЫН МЕТАБОЛИКАЛЫК СИНДРОМУНУН  КЛИНИКАЛЫК ЖАНА ЛОБОРАТОРДУК АСПЕКТИЛЕРИ</w:t>
      </w:r>
    </w:p>
    <w:p w14:paraId="2C5FA0D7" w14:textId="77777777" w:rsidR="00D87F08" w:rsidRDefault="00D87F08" w:rsidP="004D5106">
      <w:pPr>
        <w:spacing w:after="0" w:line="240" w:lineRule="auto"/>
        <w:jc w:val="center"/>
        <w:rPr>
          <w:rFonts w:ascii="Times New Roman" w:hAnsi="Times New Roman" w:cs="Times New Roman"/>
          <w:b/>
          <w:sz w:val="28"/>
          <w:szCs w:val="28"/>
          <w:lang w:val="ky-KG"/>
        </w:rPr>
      </w:pPr>
    </w:p>
    <w:p w14:paraId="6BAA2727" w14:textId="77777777" w:rsidR="009B5AEC" w:rsidRPr="004D5106" w:rsidRDefault="009B5AEC" w:rsidP="004D5106">
      <w:pPr>
        <w:spacing w:after="0" w:line="240" w:lineRule="auto"/>
        <w:jc w:val="center"/>
        <w:rPr>
          <w:rFonts w:ascii="Times New Roman" w:hAnsi="Times New Roman" w:cs="Times New Roman"/>
          <w:b/>
          <w:sz w:val="28"/>
          <w:szCs w:val="28"/>
          <w:lang w:val="ky-KG"/>
        </w:rPr>
      </w:pPr>
    </w:p>
    <w:p w14:paraId="79ACF535" w14:textId="77777777" w:rsidR="001E7390" w:rsidRPr="004D5106" w:rsidRDefault="001E7390" w:rsidP="004D5106">
      <w:pPr>
        <w:spacing w:after="0" w:line="240" w:lineRule="auto"/>
        <w:jc w:val="center"/>
        <w:rPr>
          <w:rFonts w:ascii="Times New Roman" w:hAnsi="Times New Roman" w:cs="Times New Roman"/>
          <w:b/>
          <w:sz w:val="28"/>
          <w:szCs w:val="28"/>
          <w:lang w:val="ky-KG"/>
        </w:rPr>
      </w:pPr>
    </w:p>
    <w:p w14:paraId="7B47DDC6" w14:textId="77777777" w:rsidR="000545A8" w:rsidRPr="009B5AEC" w:rsidRDefault="000545A8" w:rsidP="004D5106">
      <w:pPr>
        <w:spacing w:after="0" w:line="240" w:lineRule="auto"/>
        <w:jc w:val="center"/>
        <w:rPr>
          <w:rFonts w:ascii="Times New Roman" w:hAnsi="Times New Roman" w:cs="Times New Roman"/>
          <w:sz w:val="28"/>
          <w:szCs w:val="28"/>
          <w:lang w:val="ky-KG"/>
        </w:rPr>
      </w:pPr>
      <w:r w:rsidRPr="009B5AEC">
        <w:rPr>
          <w:rFonts w:ascii="Times New Roman" w:hAnsi="Times New Roman" w:cs="Times New Roman"/>
          <w:sz w:val="28"/>
          <w:szCs w:val="28"/>
          <w:lang w:val="ky-KG"/>
        </w:rPr>
        <w:t>14.01.15 – кардиология</w:t>
      </w:r>
    </w:p>
    <w:p w14:paraId="0F13E7F3" w14:textId="77777777" w:rsidR="000545A8" w:rsidRPr="004D5106" w:rsidRDefault="000545A8" w:rsidP="004D5106">
      <w:pPr>
        <w:spacing w:after="0" w:line="240" w:lineRule="auto"/>
        <w:jc w:val="center"/>
        <w:rPr>
          <w:rFonts w:ascii="Times New Roman" w:hAnsi="Times New Roman" w:cs="Times New Roman"/>
          <w:b/>
          <w:sz w:val="28"/>
          <w:szCs w:val="28"/>
          <w:lang w:val="ky-KG"/>
        </w:rPr>
      </w:pPr>
    </w:p>
    <w:p w14:paraId="09B601DD" w14:textId="77777777" w:rsidR="001E7390" w:rsidRPr="004D5106" w:rsidRDefault="001E7390" w:rsidP="004D5106">
      <w:pPr>
        <w:spacing w:after="0" w:line="240" w:lineRule="auto"/>
        <w:jc w:val="center"/>
        <w:rPr>
          <w:rFonts w:ascii="Times New Roman" w:hAnsi="Times New Roman" w:cs="Times New Roman"/>
          <w:b/>
          <w:sz w:val="28"/>
          <w:szCs w:val="28"/>
          <w:lang w:val="ky-KG"/>
        </w:rPr>
      </w:pPr>
    </w:p>
    <w:p w14:paraId="267231AF" w14:textId="77777777" w:rsidR="00C655E2" w:rsidRDefault="00D87F08" w:rsidP="004D5106">
      <w:pPr>
        <w:spacing w:after="0" w:line="240" w:lineRule="auto"/>
        <w:jc w:val="center"/>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Медицина илимдеринин доктору </w:t>
      </w:r>
      <w:r w:rsidR="00C655E2">
        <w:rPr>
          <w:rFonts w:ascii="Times New Roman" w:hAnsi="Times New Roman" w:cs="Times New Roman"/>
          <w:sz w:val="28"/>
          <w:szCs w:val="28"/>
          <w:lang w:val="ky-KG"/>
        </w:rPr>
        <w:t>окумуштуулук</w:t>
      </w:r>
      <w:r w:rsidRPr="004D5106">
        <w:rPr>
          <w:rFonts w:ascii="Times New Roman" w:hAnsi="Times New Roman" w:cs="Times New Roman"/>
          <w:sz w:val="28"/>
          <w:szCs w:val="28"/>
          <w:lang w:val="ky-KG"/>
        </w:rPr>
        <w:t xml:space="preserve"> даражасын </w:t>
      </w:r>
    </w:p>
    <w:p w14:paraId="05E8DB79" w14:textId="77777777" w:rsidR="009B5AEC" w:rsidRDefault="0029597C" w:rsidP="004D5106">
      <w:pPr>
        <w:spacing w:after="0" w:line="240" w:lineRule="auto"/>
        <w:jc w:val="center"/>
        <w:rPr>
          <w:rFonts w:ascii="Times New Roman" w:hAnsi="Times New Roman" w:cs="Times New Roman"/>
          <w:sz w:val="28"/>
          <w:szCs w:val="28"/>
          <w:lang w:val="ky-KG"/>
        </w:rPr>
      </w:pPr>
      <w:r w:rsidRPr="004D5106">
        <w:rPr>
          <w:rFonts w:ascii="Times New Roman" w:hAnsi="Times New Roman" w:cs="Times New Roman"/>
          <w:sz w:val="28"/>
          <w:szCs w:val="28"/>
          <w:lang w:val="ky-KG"/>
        </w:rPr>
        <w:t>алуу</w:t>
      </w:r>
      <w:r w:rsidR="004F7E6E" w:rsidRPr="004D5106">
        <w:rPr>
          <w:rFonts w:ascii="Times New Roman" w:hAnsi="Times New Roman" w:cs="Times New Roman"/>
          <w:sz w:val="28"/>
          <w:szCs w:val="28"/>
          <w:lang w:val="ky-KG"/>
        </w:rPr>
        <w:t xml:space="preserve"> ү</w:t>
      </w:r>
      <w:r w:rsidRPr="004D5106">
        <w:rPr>
          <w:rFonts w:ascii="Times New Roman" w:hAnsi="Times New Roman" w:cs="Times New Roman"/>
          <w:sz w:val="28"/>
          <w:szCs w:val="28"/>
          <w:lang w:val="ky-KG"/>
        </w:rPr>
        <w:t>ч</w:t>
      </w:r>
      <w:r w:rsidR="004F7E6E" w:rsidRPr="004D5106">
        <w:rPr>
          <w:rFonts w:ascii="Times New Roman" w:hAnsi="Times New Roman" w:cs="Times New Roman"/>
          <w:sz w:val="28"/>
          <w:szCs w:val="28"/>
          <w:lang w:val="ky-KG"/>
        </w:rPr>
        <w:t>ү</w:t>
      </w:r>
      <w:r w:rsidRPr="004D5106">
        <w:rPr>
          <w:rFonts w:ascii="Times New Roman" w:hAnsi="Times New Roman" w:cs="Times New Roman"/>
          <w:sz w:val="28"/>
          <w:szCs w:val="28"/>
          <w:lang w:val="ky-KG"/>
        </w:rPr>
        <w:t xml:space="preserve">н </w:t>
      </w:r>
      <w:r w:rsidR="004F7E6E" w:rsidRPr="00247395">
        <w:rPr>
          <w:rFonts w:ascii="Times New Roman" w:hAnsi="Times New Roman" w:cs="Times New Roman"/>
          <w:sz w:val="28"/>
          <w:szCs w:val="28"/>
          <w:lang w:val="ky-KG"/>
        </w:rPr>
        <w:t xml:space="preserve">жазылган </w:t>
      </w:r>
      <w:r w:rsidR="004F7E6E" w:rsidRPr="004D5106">
        <w:rPr>
          <w:rFonts w:ascii="Times New Roman" w:hAnsi="Times New Roman" w:cs="Times New Roman"/>
          <w:sz w:val="28"/>
          <w:szCs w:val="28"/>
          <w:lang w:val="ky-KG"/>
        </w:rPr>
        <w:t xml:space="preserve">дисссертациянын </w:t>
      </w:r>
    </w:p>
    <w:p w14:paraId="51385CB7" w14:textId="77777777" w:rsidR="000545A8" w:rsidRPr="009B5AEC" w:rsidRDefault="00C655E2" w:rsidP="004D5106">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а</w:t>
      </w:r>
      <w:r w:rsidR="00D87F08" w:rsidRPr="009B5AEC">
        <w:rPr>
          <w:rFonts w:ascii="Times New Roman" w:hAnsi="Times New Roman" w:cs="Times New Roman"/>
          <w:b/>
          <w:sz w:val="28"/>
          <w:szCs w:val="28"/>
          <w:lang w:val="ky-KG"/>
        </w:rPr>
        <w:t>втореферат</w:t>
      </w:r>
      <w:r w:rsidR="004F7E6E" w:rsidRPr="009B5AEC">
        <w:rPr>
          <w:rFonts w:ascii="Times New Roman" w:hAnsi="Times New Roman" w:cs="Times New Roman"/>
          <w:b/>
          <w:sz w:val="28"/>
          <w:szCs w:val="28"/>
          <w:lang w:val="ky-KG"/>
        </w:rPr>
        <w:t>ы</w:t>
      </w:r>
      <w:r w:rsidR="00D87F08" w:rsidRPr="009B5AEC">
        <w:rPr>
          <w:rFonts w:ascii="Times New Roman" w:hAnsi="Times New Roman" w:cs="Times New Roman"/>
          <w:b/>
          <w:sz w:val="28"/>
          <w:szCs w:val="28"/>
          <w:lang w:val="ky-KG"/>
        </w:rPr>
        <w:t xml:space="preserve"> </w:t>
      </w:r>
    </w:p>
    <w:p w14:paraId="7A49B550" w14:textId="77777777" w:rsidR="000545A8" w:rsidRPr="004D5106" w:rsidRDefault="000545A8" w:rsidP="004D5106">
      <w:pPr>
        <w:spacing w:after="0" w:line="240" w:lineRule="auto"/>
        <w:jc w:val="center"/>
        <w:rPr>
          <w:rFonts w:ascii="Times New Roman" w:hAnsi="Times New Roman" w:cs="Times New Roman"/>
          <w:sz w:val="28"/>
          <w:szCs w:val="28"/>
          <w:lang w:val="ky-KG"/>
        </w:rPr>
      </w:pPr>
    </w:p>
    <w:p w14:paraId="78BDC049" w14:textId="77777777" w:rsidR="000545A8" w:rsidRPr="004D5106" w:rsidRDefault="000545A8" w:rsidP="004D5106">
      <w:pPr>
        <w:spacing w:after="0" w:line="240" w:lineRule="auto"/>
        <w:jc w:val="center"/>
        <w:rPr>
          <w:rFonts w:ascii="Times New Roman" w:hAnsi="Times New Roman" w:cs="Times New Roman"/>
          <w:sz w:val="28"/>
          <w:szCs w:val="28"/>
          <w:lang w:val="ky-KG"/>
        </w:rPr>
      </w:pPr>
    </w:p>
    <w:p w14:paraId="2286A509" w14:textId="77777777" w:rsidR="001E7390" w:rsidRPr="004D5106" w:rsidRDefault="001E7390" w:rsidP="004D5106">
      <w:pPr>
        <w:spacing w:after="0" w:line="240" w:lineRule="auto"/>
        <w:jc w:val="center"/>
        <w:rPr>
          <w:rFonts w:ascii="Times New Roman" w:hAnsi="Times New Roman" w:cs="Times New Roman"/>
          <w:sz w:val="28"/>
          <w:szCs w:val="28"/>
          <w:lang w:val="ky-KG"/>
        </w:rPr>
      </w:pPr>
    </w:p>
    <w:p w14:paraId="22760F21" w14:textId="77777777" w:rsidR="001E7390" w:rsidRPr="004D5106" w:rsidRDefault="001E7390" w:rsidP="004D5106">
      <w:pPr>
        <w:spacing w:after="0" w:line="240" w:lineRule="auto"/>
        <w:jc w:val="center"/>
        <w:rPr>
          <w:rFonts w:ascii="Times New Roman" w:hAnsi="Times New Roman" w:cs="Times New Roman"/>
          <w:sz w:val="28"/>
          <w:szCs w:val="28"/>
          <w:lang w:val="ky-KG"/>
        </w:rPr>
      </w:pPr>
    </w:p>
    <w:p w14:paraId="262F3C0F" w14:textId="77777777" w:rsidR="001E7390" w:rsidRPr="004D5106" w:rsidRDefault="001E7390" w:rsidP="004D5106">
      <w:pPr>
        <w:spacing w:after="0" w:line="240" w:lineRule="auto"/>
        <w:jc w:val="center"/>
        <w:rPr>
          <w:rFonts w:ascii="Times New Roman" w:hAnsi="Times New Roman" w:cs="Times New Roman"/>
          <w:sz w:val="28"/>
          <w:szCs w:val="28"/>
          <w:lang w:val="ky-KG"/>
        </w:rPr>
      </w:pPr>
    </w:p>
    <w:p w14:paraId="7D1FC178" w14:textId="77777777" w:rsidR="000545A8" w:rsidRDefault="00C655E2" w:rsidP="004D5106">
      <w:pPr>
        <w:spacing w:after="0" w:line="240" w:lineRule="auto"/>
        <w:ind w:left="2832" w:firstLine="708"/>
        <w:rPr>
          <w:rFonts w:ascii="Times New Roman" w:hAnsi="Times New Roman" w:cs="Times New Roman"/>
          <w:b/>
          <w:sz w:val="28"/>
          <w:szCs w:val="28"/>
          <w:lang w:val="ky-KG"/>
        </w:rPr>
      </w:pPr>
      <w:r>
        <w:rPr>
          <w:rFonts w:ascii="Times New Roman" w:hAnsi="Times New Roman" w:cs="Times New Roman"/>
          <w:b/>
          <w:noProof/>
          <w:sz w:val="28"/>
          <w:szCs w:val="28"/>
          <w:lang w:eastAsia="ru-RU"/>
        </w:rPr>
        <mc:AlternateContent>
          <mc:Choice Requires="wps">
            <w:drawing>
              <wp:anchor distT="0" distB="0" distL="114300" distR="114300" simplePos="0" relativeHeight="251659776" behindDoc="0" locked="0" layoutInCell="1" allowOverlap="1" wp14:anchorId="3DBB27EF" wp14:editId="4FF7E3F9">
                <wp:simplePos x="0" y="0"/>
                <wp:positionH relativeFrom="column">
                  <wp:posOffset>2731135</wp:posOffset>
                </wp:positionH>
                <wp:positionV relativeFrom="paragraph">
                  <wp:posOffset>476250</wp:posOffset>
                </wp:positionV>
                <wp:extent cx="499110" cy="338455"/>
                <wp:effectExtent l="0" t="0" r="15240" b="23495"/>
                <wp:wrapNone/>
                <wp:docPr id="9" name="Прямоугольник 9"/>
                <wp:cNvGraphicFramePr/>
                <a:graphic xmlns:a="http://schemas.openxmlformats.org/drawingml/2006/main">
                  <a:graphicData uri="http://schemas.microsoft.com/office/word/2010/wordprocessingShape">
                    <wps:wsp>
                      <wps:cNvSpPr/>
                      <wps:spPr>
                        <a:xfrm>
                          <a:off x="0" y="0"/>
                          <a:ext cx="499110" cy="3384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20E26" id="Прямоугольник 9" o:spid="_x0000_s1026" style="position:absolute;margin-left:215.05pt;margin-top:37.5pt;width:39.3pt;height:26.6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" fillcolor="white [3201]" strokecolor="white [3212]" strokeweight="1pt"/>
            </w:pict>
          </mc:Fallback>
        </mc:AlternateContent>
      </w:r>
      <w:r>
        <w:rPr>
          <w:rFonts w:ascii="Times New Roman" w:hAnsi="Times New Roman" w:cs="Times New Roman"/>
          <w:b/>
          <w:sz w:val="28"/>
          <w:szCs w:val="28"/>
          <w:lang w:val="ky-KG"/>
        </w:rPr>
        <w:t xml:space="preserve">      </w:t>
      </w:r>
      <w:r w:rsidR="00D87F08" w:rsidRPr="004D5106">
        <w:rPr>
          <w:rFonts w:ascii="Times New Roman" w:hAnsi="Times New Roman" w:cs="Times New Roman"/>
          <w:b/>
          <w:sz w:val="28"/>
          <w:szCs w:val="28"/>
          <w:lang w:val="ky-KG"/>
        </w:rPr>
        <w:t xml:space="preserve">Бишкек </w:t>
      </w:r>
      <w:r w:rsidR="004F7E6E" w:rsidRPr="004D5106">
        <w:rPr>
          <w:rFonts w:ascii="Times New Roman" w:hAnsi="Times New Roman" w:cs="Times New Roman"/>
          <w:b/>
          <w:sz w:val="28"/>
          <w:szCs w:val="28"/>
          <w:lang w:val="ky-KG"/>
        </w:rPr>
        <w:t>–</w:t>
      </w:r>
      <w:r w:rsidR="00D87F08" w:rsidRPr="004D5106">
        <w:rPr>
          <w:rFonts w:ascii="Times New Roman" w:hAnsi="Times New Roman" w:cs="Times New Roman"/>
          <w:b/>
          <w:sz w:val="28"/>
          <w:szCs w:val="28"/>
          <w:lang w:val="ky-KG"/>
        </w:rPr>
        <w:t xml:space="preserve"> 202</w:t>
      </w:r>
      <w:r w:rsidR="00C3487B">
        <w:rPr>
          <w:rFonts w:ascii="Times New Roman" w:hAnsi="Times New Roman" w:cs="Times New Roman"/>
          <w:b/>
          <w:sz w:val="28"/>
          <w:szCs w:val="28"/>
          <w:lang w:val="ky-KG"/>
        </w:rPr>
        <w:t>4</w:t>
      </w:r>
    </w:p>
    <w:p w14:paraId="464E175F" w14:textId="77777777" w:rsidR="002232D2" w:rsidRDefault="00FB6E13" w:rsidP="00FB6E13">
      <w:pPr>
        <w:rPr>
          <w:rFonts w:ascii="Times New Roman" w:hAnsi="Times New Roman" w:cs="Times New Roman"/>
          <w:spacing w:val="-6"/>
          <w:sz w:val="26"/>
          <w:szCs w:val="26"/>
          <w:lang w:val="ky-KG"/>
        </w:rPr>
      </w:pPr>
      <w:r>
        <w:rPr>
          <w:rFonts w:ascii="Times New Roman" w:hAnsi="Times New Roman" w:cs="Times New Roman"/>
          <w:b/>
          <w:sz w:val="28"/>
          <w:szCs w:val="28"/>
          <w:lang w:val="ky-KG"/>
        </w:rPr>
        <w:br w:type="page"/>
      </w:r>
      <w:r w:rsidR="00C655E2" w:rsidRPr="00C655E2">
        <w:rPr>
          <w:rFonts w:ascii="Times New Roman" w:hAnsi="Times New Roman" w:cs="Times New Roman"/>
          <w:spacing w:val="-6"/>
          <w:sz w:val="26"/>
          <w:szCs w:val="26"/>
          <w:lang w:val="ky-KG"/>
        </w:rPr>
        <w:lastRenderedPageBreak/>
        <w:t>Иш</w:t>
      </w:r>
      <w:r w:rsidR="007E316A" w:rsidRPr="00C655E2">
        <w:rPr>
          <w:rFonts w:ascii="Times New Roman" w:hAnsi="Times New Roman" w:cs="Times New Roman"/>
          <w:spacing w:val="-6"/>
          <w:sz w:val="26"/>
          <w:szCs w:val="26"/>
          <w:lang w:val="ky-KG"/>
        </w:rPr>
        <w:t xml:space="preserve"> </w:t>
      </w:r>
      <w:r w:rsidR="00A153C2" w:rsidRPr="00C655E2">
        <w:rPr>
          <w:rFonts w:ascii="Times New Roman" w:hAnsi="Times New Roman" w:cs="Times New Roman"/>
          <w:spacing w:val="-6"/>
          <w:sz w:val="26"/>
          <w:szCs w:val="26"/>
          <w:lang w:val="ky-KG"/>
        </w:rPr>
        <w:t>И.</w:t>
      </w:r>
      <w:r w:rsidR="00C655E2" w:rsidRPr="00C655E2">
        <w:rPr>
          <w:rFonts w:ascii="Times New Roman" w:hAnsi="Times New Roman" w:cs="Times New Roman"/>
          <w:spacing w:val="-6"/>
          <w:sz w:val="26"/>
          <w:szCs w:val="26"/>
          <w:lang w:val="ky-KG"/>
        </w:rPr>
        <w:t xml:space="preserve"> </w:t>
      </w:r>
      <w:r w:rsidR="00A153C2" w:rsidRPr="00C655E2">
        <w:rPr>
          <w:rFonts w:ascii="Times New Roman" w:hAnsi="Times New Roman" w:cs="Times New Roman"/>
          <w:spacing w:val="-6"/>
          <w:sz w:val="26"/>
          <w:szCs w:val="26"/>
          <w:lang w:val="ky-KG"/>
        </w:rPr>
        <w:t xml:space="preserve">К. Ахунбаев атындагы </w:t>
      </w:r>
      <w:r w:rsidR="002232D2" w:rsidRPr="00C655E2">
        <w:rPr>
          <w:rFonts w:ascii="Times New Roman" w:hAnsi="Times New Roman" w:cs="Times New Roman"/>
          <w:spacing w:val="-6"/>
          <w:sz w:val="26"/>
          <w:szCs w:val="26"/>
          <w:lang w:val="ky-KG"/>
        </w:rPr>
        <w:t xml:space="preserve">Кыргыз </w:t>
      </w:r>
      <w:r w:rsidR="00A153C2" w:rsidRPr="00C655E2">
        <w:rPr>
          <w:rFonts w:ascii="Times New Roman" w:hAnsi="Times New Roman" w:cs="Times New Roman"/>
          <w:spacing w:val="-6"/>
          <w:sz w:val="26"/>
          <w:szCs w:val="26"/>
          <w:lang w:val="ky-KG"/>
        </w:rPr>
        <w:t>м</w:t>
      </w:r>
      <w:r w:rsidR="002232D2" w:rsidRPr="00C655E2">
        <w:rPr>
          <w:rFonts w:ascii="Times New Roman" w:hAnsi="Times New Roman" w:cs="Times New Roman"/>
          <w:spacing w:val="-6"/>
          <w:sz w:val="26"/>
          <w:szCs w:val="26"/>
          <w:lang w:val="ky-KG"/>
        </w:rPr>
        <w:t xml:space="preserve">амлекеттик </w:t>
      </w:r>
      <w:r w:rsidR="00A153C2" w:rsidRPr="00C655E2">
        <w:rPr>
          <w:rFonts w:ascii="Times New Roman" w:hAnsi="Times New Roman" w:cs="Times New Roman"/>
          <w:spacing w:val="-6"/>
          <w:sz w:val="26"/>
          <w:szCs w:val="26"/>
          <w:lang w:val="ky-KG"/>
        </w:rPr>
        <w:t>м</w:t>
      </w:r>
      <w:r w:rsidR="002232D2" w:rsidRPr="00C655E2">
        <w:rPr>
          <w:rFonts w:ascii="Times New Roman" w:hAnsi="Times New Roman" w:cs="Times New Roman"/>
          <w:spacing w:val="-6"/>
          <w:sz w:val="26"/>
          <w:szCs w:val="26"/>
          <w:lang w:val="ky-KG"/>
        </w:rPr>
        <w:t xml:space="preserve">едициналык </w:t>
      </w:r>
      <w:r w:rsidR="00A153C2" w:rsidRPr="00C655E2">
        <w:rPr>
          <w:rFonts w:ascii="Times New Roman" w:hAnsi="Times New Roman" w:cs="Times New Roman"/>
          <w:spacing w:val="-6"/>
          <w:sz w:val="26"/>
          <w:szCs w:val="26"/>
          <w:lang w:val="ky-KG"/>
        </w:rPr>
        <w:t>а</w:t>
      </w:r>
      <w:r w:rsidR="002232D2" w:rsidRPr="00C655E2">
        <w:rPr>
          <w:rFonts w:ascii="Times New Roman" w:hAnsi="Times New Roman" w:cs="Times New Roman"/>
          <w:spacing w:val="-6"/>
          <w:sz w:val="26"/>
          <w:szCs w:val="26"/>
          <w:lang w:val="ky-KG"/>
        </w:rPr>
        <w:t xml:space="preserve">кадемиясынын </w:t>
      </w:r>
      <w:r w:rsidR="004465A0" w:rsidRPr="00C655E2">
        <w:rPr>
          <w:rFonts w:ascii="Times New Roman" w:eastAsia="Calibri" w:hAnsi="Times New Roman" w:cs="Times New Roman"/>
          <w:spacing w:val="-6"/>
          <w:sz w:val="26"/>
          <w:szCs w:val="26"/>
          <w:lang w:val="ky-KG"/>
        </w:rPr>
        <w:t>М.</w:t>
      </w:r>
      <w:r w:rsidR="00C655E2" w:rsidRPr="00C655E2">
        <w:rPr>
          <w:rFonts w:ascii="Times New Roman" w:eastAsia="Calibri" w:hAnsi="Times New Roman" w:cs="Times New Roman"/>
          <w:spacing w:val="-6"/>
          <w:sz w:val="26"/>
          <w:szCs w:val="26"/>
          <w:lang w:val="ky-KG"/>
        </w:rPr>
        <w:t xml:space="preserve"> </w:t>
      </w:r>
      <w:r w:rsidR="004465A0" w:rsidRPr="00C655E2">
        <w:rPr>
          <w:rFonts w:ascii="Times New Roman" w:eastAsia="Calibri" w:hAnsi="Times New Roman" w:cs="Times New Roman"/>
          <w:spacing w:val="-6"/>
          <w:sz w:val="26"/>
          <w:szCs w:val="26"/>
          <w:lang w:val="ky-KG"/>
        </w:rPr>
        <w:t>Е. Вольский – М.</w:t>
      </w:r>
      <w:r w:rsidR="00C655E2" w:rsidRPr="00C655E2">
        <w:rPr>
          <w:rFonts w:ascii="Times New Roman" w:eastAsia="Calibri" w:hAnsi="Times New Roman" w:cs="Times New Roman"/>
          <w:spacing w:val="-6"/>
          <w:sz w:val="26"/>
          <w:szCs w:val="26"/>
          <w:lang w:val="ky-KG"/>
        </w:rPr>
        <w:t xml:space="preserve"> </w:t>
      </w:r>
      <w:r w:rsidR="004465A0" w:rsidRPr="00C655E2">
        <w:rPr>
          <w:rFonts w:ascii="Times New Roman" w:eastAsia="Calibri" w:hAnsi="Times New Roman" w:cs="Times New Roman"/>
          <w:spacing w:val="-6"/>
          <w:sz w:val="26"/>
          <w:szCs w:val="26"/>
          <w:lang w:val="ky-KG"/>
        </w:rPr>
        <w:t xml:space="preserve">М. Миррахимов атындагы </w:t>
      </w:r>
      <w:r w:rsidR="002232D2" w:rsidRPr="00C655E2">
        <w:rPr>
          <w:rFonts w:ascii="Times New Roman" w:hAnsi="Times New Roman" w:cs="Times New Roman"/>
          <w:spacing w:val="-6"/>
          <w:sz w:val="26"/>
          <w:szCs w:val="26"/>
          <w:lang w:val="ky-KG"/>
        </w:rPr>
        <w:t xml:space="preserve">факультеттик терапия кафедрасында </w:t>
      </w:r>
      <w:r w:rsidR="00C655E2" w:rsidRPr="00C655E2">
        <w:rPr>
          <w:rFonts w:ascii="Times New Roman" w:hAnsi="Times New Roman" w:cs="Times New Roman"/>
          <w:spacing w:val="-6"/>
          <w:sz w:val="26"/>
          <w:szCs w:val="26"/>
          <w:lang w:val="ky-KG"/>
        </w:rPr>
        <w:t xml:space="preserve"> </w:t>
      </w:r>
      <w:r w:rsidR="004F7E6E" w:rsidRPr="00C655E2">
        <w:rPr>
          <w:rFonts w:ascii="Times New Roman" w:hAnsi="Times New Roman" w:cs="Times New Roman"/>
          <w:spacing w:val="-6"/>
          <w:sz w:val="26"/>
          <w:szCs w:val="26"/>
          <w:lang w:val="ky-KG"/>
        </w:rPr>
        <w:t>аткары</w:t>
      </w:r>
      <w:r w:rsidR="002232D2" w:rsidRPr="00C655E2">
        <w:rPr>
          <w:rFonts w:ascii="Times New Roman" w:hAnsi="Times New Roman" w:cs="Times New Roman"/>
          <w:spacing w:val="-6"/>
          <w:sz w:val="26"/>
          <w:szCs w:val="26"/>
          <w:lang w:val="ky-KG"/>
        </w:rPr>
        <w:t>лган.</w:t>
      </w:r>
    </w:p>
    <w:p w14:paraId="3CE37E3D" w14:textId="77777777" w:rsidR="00D46427" w:rsidRPr="00D46427" w:rsidRDefault="00D46427" w:rsidP="00C655E2">
      <w:pPr>
        <w:spacing w:after="120" w:line="216" w:lineRule="auto"/>
        <w:jc w:val="both"/>
        <w:rPr>
          <w:rFonts w:ascii="Times New Roman" w:hAnsi="Times New Roman" w:cs="Times New Roman"/>
          <w:spacing w:val="-6"/>
          <w:sz w:val="14"/>
          <w:szCs w:val="26"/>
          <w:lang w:val="ky-KG"/>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C655E2" w:rsidRPr="004C2327" w14:paraId="29680EB2" w14:textId="77777777" w:rsidTr="00D46427">
        <w:tc>
          <w:tcPr>
            <w:tcW w:w="3794" w:type="dxa"/>
          </w:tcPr>
          <w:p w14:paraId="7E6EC51F" w14:textId="77777777" w:rsidR="00C655E2" w:rsidRPr="00C655E2" w:rsidRDefault="00C655E2" w:rsidP="00C655E2">
            <w:pPr>
              <w:spacing w:after="120" w:line="216" w:lineRule="auto"/>
              <w:jc w:val="both"/>
              <w:rPr>
                <w:rFonts w:ascii="Times New Roman" w:hAnsi="Times New Roman" w:cs="Times New Roman"/>
                <w:sz w:val="26"/>
                <w:szCs w:val="26"/>
                <w:lang w:val="ky-KG"/>
              </w:rPr>
            </w:pPr>
            <w:r w:rsidRPr="00C655E2">
              <w:rPr>
                <w:rFonts w:ascii="Times New Roman" w:hAnsi="Times New Roman" w:cs="Times New Roman"/>
                <w:b/>
                <w:sz w:val="26"/>
                <w:szCs w:val="26"/>
                <w:lang w:val="ky-KG"/>
              </w:rPr>
              <w:t>Илимий консультанты:</w:t>
            </w:r>
          </w:p>
        </w:tc>
        <w:tc>
          <w:tcPr>
            <w:tcW w:w="5953" w:type="dxa"/>
          </w:tcPr>
          <w:p w14:paraId="7A8D23BB" w14:textId="77777777" w:rsidR="00C655E2" w:rsidRPr="00C655E2" w:rsidRDefault="00C655E2" w:rsidP="00C655E2">
            <w:pPr>
              <w:spacing w:line="216" w:lineRule="auto"/>
              <w:ind w:right="179"/>
              <w:jc w:val="both"/>
              <w:rPr>
                <w:rFonts w:ascii="Times New Roman" w:hAnsi="Times New Roman"/>
                <w:spacing w:val="-4"/>
                <w:sz w:val="26"/>
                <w:szCs w:val="26"/>
                <w:lang w:val="ky-KG"/>
              </w:rPr>
            </w:pPr>
            <w:r w:rsidRPr="00C655E2">
              <w:rPr>
                <w:rFonts w:ascii="Times New Roman" w:hAnsi="Times New Roman"/>
                <w:b/>
                <w:spacing w:val="-4"/>
                <w:sz w:val="26"/>
                <w:szCs w:val="26"/>
                <w:lang w:val="ky-KG"/>
              </w:rPr>
              <w:t>Миррахимов Эркин Мирсаидович</w:t>
            </w:r>
          </w:p>
          <w:p w14:paraId="13A0A550" w14:textId="77777777" w:rsidR="00C655E2" w:rsidRPr="00C655E2" w:rsidRDefault="00C655E2" w:rsidP="00C655E2">
            <w:pPr>
              <w:spacing w:line="216" w:lineRule="auto"/>
              <w:jc w:val="both"/>
              <w:rPr>
                <w:rFonts w:ascii="Times New Roman" w:hAnsi="Times New Roman" w:cs="Times New Roman"/>
                <w:spacing w:val="-4"/>
                <w:sz w:val="26"/>
                <w:szCs w:val="26"/>
                <w:lang w:val="ky-KG"/>
              </w:rPr>
            </w:pPr>
            <w:r w:rsidRPr="00C655E2">
              <w:rPr>
                <w:rFonts w:ascii="Times New Roman" w:hAnsi="Times New Roman" w:cs="Times New Roman"/>
                <w:spacing w:val="-4"/>
                <w:sz w:val="26"/>
                <w:szCs w:val="26"/>
                <w:lang w:val="ky-KG"/>
              </w:rPr>
              <w:t>медицина илимдеринин доктору, профессор,</w:t>
            </w:r>
          </w:p>
          <w:p w14:paraId="14F2A297" w14:textId="77777777" w:rsidR="00C655E2" w:rsidRDefault="00C655E2" w:rsidP="00C655E2">
            <w:pPr>
              <w:spacing w:line="216" w:lineRule="auto"/>
              <w:jc w:val="both"/>
              <w:rPr>
                <w:rFonts w:ascii="Times New Roman" w:hAnsi="Times New Roman" w:cs="Times New Roman"/>
                <w:spacing w:val="-4"/>
                <w:sz w:val="26"/>
                <w:szCs w:val="26"/>
                <w:lang w:val="ky-KG"/>
              </w:rPr>
            </w:pPr>
            <w:r w:rsidRPr="00C655E2">
              <w:rPr>
                <w:rFonts w:ascii="Times New Roman" w:hAnsi="Times New Roman" w:cs="Times New Roman"/>
                <w:spacing w:val="-4"/>
                <w:sz w:val="26"/>
                <w:szCs w:val="26"/>
                <w:lang w:val="ky-KG"/>
              </w:rPr>
              <w:t>И.</w:t>
            </w:r>
            <w:r>
              <w:rPr>
                <w:rFonts w:ascii="Times New Roman" w:hAnsi="Times New Roman" w:cs="Times New Roman"/>
                <w:spacing w:val="-4"/>
                <w:sz w:val="26"/>
                <w:szCs w:val="26"/>
                <w:lang w:val="ky-KG"/>
              </w:rPr>
              <w:t xml:space="preserve"> </w:t>
            </w:r>
            <w:r w:rsidRPr="00C655E2">
              <w:rPr>
                <w:rFonts w:ascii="Times New Roman" w:hAnsi="Times New Roman" w:cs="Times New Roman"/>
                <w:spacing w:val="-4"/>
                <w:sz w:val="26"/>
                <w:szCs w:val="26"/>
                <w:lang w:val="ky-KG"/>
              </w:rPr>
              <w:t xml:space="preserve">К. Ахунбаев атындагы Кыргыз </w:t>
            </w:r>
            <w:r>
              <w:rPr>
                <w:rFonts w:ascii="Times New Roman" w:hAnsi="Times New Roman" w:cs="Times New Roman"/>
                <w:spacing w:val="-4"/>
                <w:sz w:val="26"/>
                <w:szCs w:val="26"/>
                <w:lang w:val="ky-KG"/>
              </w:rPr>
              <w:t>м</w:t>
            </w:r>
            <w:r w:rsidRPr="00C655E2">
              <w:rPr>
                <w:rFonts w:ascii="Times New Roman" w:hAnsi="Times New Roman" w:cs="Times New Roman"/>
                <w:spacing w:val="-4"/>
                <w:sz w:val="26"/>
                <w:szCs w:val="26"/>
                <w:lang w:val="ky-KG"/>
              </w:rPr>
              <w:t xml:space="preserve">амлекеттик </w:t>
            </w:r>
            <w:r>
              <w:rPr>
                <w:rFonts w:ascii="Times New Roman" w:hAnsi="Times New Roman" w:cs="Times New Roman"/>
                <w:spacing w:val="-4"/>
                <w:sz w:val="26"/>
                <w:szCs w:val="26"/>
                <w:lang w:val="ky-KG"/>
              </w:rPr>
              <w:t>м</w:t>
            </w:r>
            <w:r w:rsidRPr="00C655E2">
              <w:rPr>
                <w:rFonts w:ascii="Times New Roman" w:hAnsi="Times New Roman" w:cs="Times New Roman"/>
                <w:spacing w:val="-4"/>
                <w:sz w:val="26"/>
                <w:szCs w:val="26"/>
                <w:lang w:val="ky-KG"/>
              </w:rPr>
              <w:t xml:space="preserve">едициналык </w:t>
            </w:r>
            <w:r>
              <w:rPr>
                <w:rFonts w:ascii="Times New Roman" w:hAnsi="Times New Roman" w:cs="Times New Roman"/>
                <w:spacing w:val="-4"/>
                <w:sz w:val="26"/>
                <w:szCs w:val="26"/>
                <w:lang w:val="ky-KG"/>
              </w:rPr>
              <w:t>а</w:t>
            </w:r>
            <w:r w:rsidRPr="00C655E2">
              <w:rPr>
                <w:rFonts w:ascii="Times New Roman" w:hAnsi="Times New Roman" w:cs="Times New Roman"/>
                <w:spacing w:val="-4"/>
                <w:sz w:val="26"/>
                <w:szCs w:val="26"/>
                <w:lang w:val="ky-KG"/>
              </w:rPr>
              <w:t xml:space="preserve">кадемиясынын </w:t>
            </w:r>
            <w:r w:rsidRPr="00C655E2">
              <w:rPr>
                <w:rFonts w:ascii="Times New Roman" w:eastAsia="Calibri" w:hAnsi="Times New Roman" w:cs="Times New Roman"/>
                <w:spacing w:val="-4"/>
                <w:sz w:val="26"/>
                <w:szCs w:val="26"/>
                <w:lang w:val="ky-KG"/>
              </w:rPr>
              <w:t>М.</w:t>
            </w:r>
            <w:r>
              <w:rPr>
                <w:rFonts w:ascii="Times New Roman" w:eastAsia="Calibri" w:hAnsi="Times New Roman" w:cs="Times New Roman"/>
                <w:spacing w:val="-4"/>
                <w:sz w:val="26"/>
                <w:szCs w:val="26"/>
                <w:lang w:val="ky-KG"/>
              </w:rPr>
              <w:t xml:space="preserve"> </w:t>
            </w:r>
            <w:r w:rsidRPr="00C655E2">
              <w:rPr>
                <w:rFonts w:ascii="Times New Roman" w:eastAsia="Calibri" w:hAnsi="Times New Roman" w:cs="Times New Roman"/>
                <w:spacing w:val="-4"/>
                <w:sz w:val="26"/>
                <w:szCs w:val="26"/>
                <w:lang w:val="ky-KG"/>
              </w:rPr>
              <w:t xml:space="preserve">Е. Вольский – </w:t>
            </w:r>
            <w:r>
              <w:rPr>
                <w:rFonts w:ascii="Times New Roman" w:eastAsia="Calibri" w:hAnsi="Times New Roman" w:cs="Times New Roman"/>
                <w:spacing w:val="-4"/>
                <w:sz w:val="26"/>
                <w:szCs w:val="26"/>
                <w:lang w:val="ky-KG"/>
              </w:rPr>
              <w:t xml:space="preserve">                 </w:t>
            </w:r>
            <w:r w:rsidRPr="00C655E2">
              <w:rPr>
                <w:rFonts w:ascii="Times New Roman" w:eastAsia="Calibri" w:hAnsi="Times New Roman" w:cs="Times New Roman"/>
                <w:spacing w:val="-4"/>
                <w:sz w:val="26"/>
                <w:szCs w:val="26"/>
                <w:lang w:val="ky-KG"/>
              </w:rPr>
              <w:t>М.</w:t>
            </w:r>
            <w:r>
              <w:rPr>
                <w:rFonts w:ascii="Times New Roman" w:eastAsia="Calibri" w:hAnsi="Times New Roman" w:cs="Times New Roman"/>
                <w:spacing w:val="-4"/>
                <w:sz w:val="26"/>
                <w:szCs w:val="26"/>
                <w:lang w:val="ky-KG"/>
              </w:rPr>
              <w:t xml:space="preserve"> </w:t>
            </w:r>
            <w:r w:rsidRPr="00C655E2">
              <w:rPr>
                <w:rFonts w:ascii="Times New Roman" w:eastAsia="Calibri" w:hAnsi="Times New Roman" w:cs="Times New Roman"/>
                <w:spacing w:val="-4"/>
                <w:sz w:val="26"/>
                <w:szCs w:val="26"/>
                <w:lang w:val="ky-KG"/>
              </w:rPr>
              <w:t xml:space="preserve">М. Миррахимов атындагы </w:t>
            </w:r>
            <w:r w:rsidRPr="00C655E2">
              <w:rPr>
                <w:rFonts w:ascii="Times New Roman" w:hAnsi="Times New Roman" w:cs="Times New Roman"/>
                <w:spacing w:val="-4"/>
                <w:sz w:val="26"/>
                <w:szCs w:val="26"/>
                <w:lang w:val="ky-KG"/>
              </w:rPr>
              <w:t>факультеттик терапия кафедрасынын башчысы</w:t>
            </w:r>
          </w:p>
          <w:p w14:paraId="3B543AFF" w14:textId="77777777" w:rsidR="00C655E2" w:rsidRPr="00C655E2" w:rsidRDefault="00C655E2" w:rsidP="00C655E2">
            <w:pPr>
              <w:spacing w:line="216" w:lineRule="auto"/>
              <w:jc w:val="both"/>
              <w:rPr>
                <w:rFonts w:ascii="Times New Roman" w:hAnsi="Times New Roman" w:cs="Times New Roman"/>
                <w:spacing w:val="-4"/>
                <w:sz w:val="14"/>
                <w:szCs w:val="26"/>
                <w:lang w:val="ky-KG"/>
              </w:rPr>
            </w:pPr>
          </w:p>
        </w:tc>
      </w:tr>
      <w:tr w:rsidR="00C655E2" w:rsidRPr="004C2327" w14:paraId="06FD5D89" w14:textId="77777777" w:rsidTr="00D46427">
        <w:tc>
          <w:tcPr>
            <w:tcW w:w="3794" w:type="dxa"/>
          </w:tcPr>
          <w:p w14:paraId="18089623" w14:textId="77777777" w:rsidR="00C655E2" w:rsidRPr="00C655E2" w:rsidRDefault="00C655E2" w:rsidP="00C655E2">
            <w:pPr>
              <w:spacing w:after="120" w:line="216" w:lineRule="auto"/>
              <w:jc w:val="both"/>
              <w:rPr>
                <w:rFonts w:ascii="Times New Roman" w:hAnsi="Times New Roman" w:cs="Times New Roman"/>
                <w:sz w:val="26"/>
                <w:szCs w:val="26"/>
                <w:lang w:val="ky-KG"/>
              </w:rPr>
            </w:pPr>
            <w:r w:rsidRPr="00C655E2">
              <w:rPr>
                <w:rFonts w:ascii="Times New Roman" w:hAnsi="Times New Roman" w:cs="Times New Roman"/>
                <w:b/>
                <w:sz w:val="26"/>
                <w:szCs w:val="26"/>
                <w:lang w:val="ky-KG"/>
              </w:rPr>
              <w:t>Официалдуу оппоненттер:</w:t>
            </w:r>
          </w:p>
        </w:tc>
        <w:tc>
          <w:tcPr>
            <w:tcW w:w="5953" w:type="dxa"/>
          </w:tcPr>
          <w:p w14:paraId="1C747D88" w14:textId="77777777" w:rsidR="00C655E2" w:rsidRPr="00C655E2" w:rsidRDefault="00C655E2" w:rsidP="00C655E2">
            <w:pPr>
              <w:spacing w:line="216" w:lineRule="auto"/>
              <w:ind w:right="170"/>
              <w:jc w:val="both"/>
              <w:rPr>
                <w:rFonts w:ascii="Times New Roman" w:eastAsia="Calibri" w:hAnsi="Times New Roman" w:cs="Times New Roman"/>
                <w:b/>
                <w:spacing w:val="-4"/>
                <w:sz w:val="26"/>
                <w:szCs w:val="26"/>
                <w:lang w:val="ky-KG"/>
              </w:rPr>
            </w:pPr>
            <w:r w:rsidRPr="00C655E2">
              <w:rPr>
                <w:rFonts w:ascii="Times New Roman" w:eastAsia="Calibri" w:hAnsi="Times New Roman" w:cs="Times New Roman"/>
                <w:b/>
                <w:spacing w:val="-4"/>
                <w:sz w:val="26"/>
                <w:szCs w:val="26"/>
                <w:lang w:val="ky-KG"/>
              </w:rPr>
              <w:t>Джишамбаев Эрнест Джумакадырович</w:t>
            </w:r>
          </w:p>
          <w:p w14:paraId="3C008274" w14:textId="77777777" w:rsidR="00C655E2" w:rsidRPr="00C655E2" w:rsidRDefault="00C655E2" w:rsidP="00C655E2">
            <w:pPr>
              <w:spacing w:line="216" w:lineRule="auto"/>
              <w:jc w:val="both"/>
              <w:rPr>
                <w:rFonts w:ascii="Times New Roman" w:hAnsi="Times New Roman" w:cs="Times New Roman"/>
                <w:spacing w:val="-4"/>
                <w:sz w:val="26"/>
                <w:szCs w:val="26"/>
                <w:lang w:val="ky-KG"/>
              </w:rPr>
            </w:pPr>
            <w:r w:rsidRPr="00C655E2">
              <w:rPr>
                <w:rFonts w:ascii="Times New Roman" w:hAnsi="Times New Roman" w:cs="Times New Roman"/>
                <w:spacing w:val="-4"/>
                <w:sz w:val="26"/>
                <w:szCs w:val="26"/>
                <w:lang w:val="ky-KG"/>
              </w:rPr>
              <w:t>медицина илимдеринин доктору, профессор,</w:t>
            </w:r>
          </w:p>
          <w:p w14:paraId="7A9970E2" w14:textId="77777777" w:rsidR="00C655E2" w:rsidRPr="00C655E2" w:rsidRDefault="00C655E2" w:rsidP="00C655E2">
            <w:pPr>
              <w:spacing w:line="216" w:lineRule="auto"/>
              <w:jc w:val="both"/>
              <w:rPr>
                <w:rFonts w:ascii="Times New Roman" w:eastAsia="Calibri" w:hAnsi="Times New Roman" w:cs="Times New Roman"/>
                <w:spacing w:val="-4"/>
                <w:sz w:val="26"/>
                <w:szCs w:val="26"/>
                <w:lang w:val="ky-KG"/>
              </w:rPr>
            </w:pPr>
            <w:r w:rsidRPr="00C655E2">
              <w:rPr>
                <w:rFonts w:ascii="Times New Roman" w:hAnsi="Times New Roman" w:cs="Times New Roman"/>
                <w:spacing w:val="-4"/>
                <w:sz w:val="26"/>
                <w:szCs w:val="26"/>
                <w:lang w:val="ky-KG"/>
              </w:rPr>
              <w:t xml:space="preserve">академик Мирсаид Миррахимов атындагы Улуттук кардиология жана терапия борборунун жүрөктүн ыргагынын бузулушу бөлүмүнүн башчысы </w:t>
            </w:r>
          </w:p>
          <w:p w14:paraId="6B8C78A6" w14:textId="77777777" w:rsidR="00C655E2" w:rsidRPr="00C655E2" w:rsidRDefault="00C655E2" w:rsidP="00C655E2">
            <w:pPr>
              <w:spacing w:line="216" w:lineRule="auto"/>
              <w:jc w:val="both"/>
              <w:rPr>
                <w:rFonts w:ascii="Times New Roman" w:hAnsi="Times New Roman" w:cs="Times New Roman"/>
                <w:spacing w:val="-4"/>
                <w:sz w:val="14"/>
                <w:szCs w:val="26"/>
                <w:lang w:val="ky-KG"/>
              </w:rPr>
            </w:pPr>
          </w:p>
        </w:tc>
      </w:tr>
      <w:tr w:rsidR="00C655E2" w:rsidRPr="00C655E2" w14:paraId="333F783F" w14:textId="77777777" w:rsidTr="00D46427">
        <w:tc>
          <w:tcPr>
            <w:tcW w:w="3794" w:type="dxa"/>
          </w:tcPr>
          <w:p w14:paraId="40FA1388" w14:textId="77777777" w:rsidR="00C655E2" w:rsidRPr="00C655E2" w:rsidRDefault="00C655E2" w:rsidP="00C655E2">
            <w:pPr>
              <w:spacing w:after="120" w:line="216" w:lineRule="auto"/>
              <w:jc w:val="both"/>
              <w:rPr>
                <w:rFonts w:ascii="Times New Roman" w:hAnsi="Times New Roman" w:cs="Times New Roman"/>
                <w:sz w:val="26"/>
                <w:szCs w:val="26"/>
                <w:lang w:val="ky-KG"/>
              </w:rPr>
            </w:pPr>
          </w:p>
        </w:tc>
        <w:tc>
          <w:tcPr>
            <w:tcW w:w="5953" w:type="dxa"/>
          </w:tcPr>
          <w:p w14:paraId="54CC1C2D" w14:textId="77777777" w:rsidR="00C655E2" w:rsidRPr="00C655E2" w:rsidRDefault="00C655E2" w:rsidP="00C655E2">
            <w:pPr>
              <w:spacing w:line="216" w:lineRule="auto"/>
              <w:jc w:val="both"/>
              <w:rPr>
                <w:rFonts w:ascii="Times New Roman" w:hAnsi="Times New Roman" w:cs="Times New Roman"/>
                <w:b/>
                <w:sz w:val="26"/>
                <w:szCs w:val="26"/>
                <w:lang w:val="ky-KG"/>
              </w:rPr>
            </w:pPr>
            <w:r w:rsidRPr="00C655E2">
              <w:rPr>
                <w:rFonts w:ascii="Times New Roman" w:hAnsi="Times New Roman" w:cs="Times New Roman"/>
                <w:b/>
                <w:sz w:val="26"/>
                <w:szCs w:val="26"/>
                <w:lang w:val="ky-KG"/>
              </w:rPr>
              <w:t>Баитова Гульмира Мусаевна</w:t>
            </w:r>
          </w:p>
          <w:p w14:paraId="3561C709" w14:textId="77777777" w:rsidR="00C655E2" w:rsidRPr="00C655E2" w:rsidRDefault="00C655E2" w:rsidP="00C655E2">
            <w:pPr>
              <w:spacing w:line="216" w:lineRule="auto"/>
              <w:jc w:val="both"/>
              <w:rPr>
                <w:rFonts w:ascii="Times New Roman" w:hAnsi="Times New Roman" w:cs="Times New Roman"/>
                <w:sz w:val="26"/>
                <w:szCs w:val="26"/>
                <w:lang w:val="ky-KG"/>
              </w:rPr>
            </w:pPr>
            <w:r w:rsidRPr="00C655E2">
              <w:rPr>
                <w:rFonts w:ascii="Times New Roman" w:hAnsi="Times New Roman" w:cs="Times New Roman"/>
                <w:sz w:val="26"/>
                <w:szCs w:val="26"/>
                <w:lang w:val="ky-KG"/>
              </w:rPr>
              <w:t>медицина илимдеринин доктору, профессор,</w:t>
            </w:r>
          </w:p>
          <w:p w14:paraId="031D7233" w14:textId="77777777" w:rsidR="00C655E2" w:rsidRDefault="00C655E2" w:rsidP="00C655E2">
            <w:pPr>
              <w:spacing w:line="216" w:lineRule="auto"/>
              <w:jc w:val="both"/>
              <w:rPr>
                <w:rFonts w:ascii="Times New Roman" w:hAnsi="Times New Roman" w:cs="Times New Roman"/>
                <w:sz w:val="26"/>
                <w:szCs w:val="26"/>
                <w:lang w:val="ky-KG"/>
              </w:rPr>
            </w:pPr>
            <w:r w:rsidRPr="00C655E2">
              <w:rPr>
                <w:rFonts w:ascii="Times New Roman" w:hAnsi="Times New Roman" w:cs="Times New Roman"/>
                <w:sz w:val="26"/>
                <w:szCs w:val="26"/>
                <w:lang w:val="ky-KG"/>
              </w:rPr>
              <w:t>Эл аралык медицина мектебинин терапия бөлүмүнүн башчысы</w:t>
            </w:r>
          </w:p>
          <w:p w14:paraId="1BB2BE69" w14:textId="77777777" w:rsidR="00C655E2" w:rsidRPr="00C655E2" w:rsidRDefault="00C655E2" w:rsidP="00C655E2">
            <w:pPr>
              <w:spacing w:line="216" w:lineRule="auto"/>
              <w:jc w:val="both"/>
              <w:rPr>
                <w:rFonts w:ascii="Times New Roman" w:hAnsi="Times New Roman" w:cs="Times New Roman"/>
                <w:spacing w:val="-4"/>
                <w:sz w:val="14"/>
                <w:szCs w:val="26"/>
                <w:lang w:val="ky-KG"/>
              </w:rPr>
            </w:pPr>
          </w:p>
        </w:tc>
      </w:tr>
      <w:tr w:rsidR="00C655E2" w:rsidRPr="00C655E2" w14:paraId="32AA4D76" w14:textId="77777777" w:rsidTr="00D46427">
        <w:tc>
          <w:tcPr>
            <w:tcW w:w="3794" w:type="dxa"/>
          </w:tcPr>
          <w:p w14:paraId="24F4D8EA" w14:textId="77777777" w:rsidR="00C655E2" w:rsidRPr="00C655E2" w:rsidRDefault="00C655E2" w:rsidP="00C655E2">
            <w:pPr>
              <w:spacing w:after="120" w:line="216" w:lineRule="auto"/>
              <w:jc w:val="both"/>
              <w:rPr>
                <w:rFonts w:ascii="Times New Roman" w:hAnsi="Times New Roman" w:cs="Times New Roman"/>
                <w:sz w:val="26"/>
                <w:szCs w:val="26"/>
                <w:lang w:val="ky-KG"/>
              </w:rPr>
            </w:pPr>
          </w:p>
        </w:tc>
        <w:tc>
          <w:tcPr>
            <w:tcW w:w="5953" w:type="dxa"/>
          </w:tcPr>
          <w:p w14:paraId="60323C2F" w14:textId="77777777" w:rsidR="00C655E2" w:rsidRPr="00C655E2" w:rsidRDefault="00C655E2" w:rsidP="00C655E2">
            <w:pPr>
              <w:spacing w:line="216" w:lineRule="auto"/>
              <w:jc w:val="both"/>
              <w:rPr>
                <w:rFonts w:ascii="Times New Roman" w:hAnsi="Times New Roman" w:cs="Times New Roman"/>
                <w:b/>
                <w:sz w:val="26"/>
                <w:szCs w:val="26"/>
                <w:lang w:val="ky-KG"/>
              </w:rPr>
            </w:pPr>
            <w:r w:rsidRPr="00C655E2">
              <w:rPr>
                <w:rFonts w:ascii="Times New Roman" w:hAnsi="Times New Roman" w:cs="Times New Roman"/>
                <w:b/>
                <w:sz w:val="26"/>
                <w:szCs w:val="26"/>
                <w:lang w:val="ky-KG"/>
              </w:rPr>
              <w:t>Уразалина Сауле Жаксылыковна</w:t>
            </w:r>
          </w:p>
          <w:p w14:paraId="023BB33D" w14:textId="77777777" w:rsidR="00C655E2" w:rsidRPr="00C655E2" w:rsidRDefault="00C655E2" w:rsidP="00C655E2">
            <w:pPr>
              <w:spacing w:line="216" w:lineRule="auto"/>
              <w:jc w:val="both"/>
              <w:rPr>
                <w:rFonts w:ascii="Times New Roman" w:hAnsi="Times New Roman" w:cs="Times New Roman"/>
                <w:sz w:val="26"/>
                <w:szCs w:val="26"/>
                <w:lang w:val="ky-KG"/>
              </w:rPr>
            </w:pPr>
            <w:r w:rsidRPr="00C655E2">
              <w:rPr>
                <w:rFonts w:ascii="Times New Roman" w:hAnsi="Times New Roman" w:cs="Times New Roman"/>
                <w:sz w:val="26"/>
                <w:szCs w:val="26"/>
                <w:lang w:val="ky-KG"/>
              </w:rPr>
              <w:t xml:space="preserve">медицина илимдеринин доктору, PhD, </w:t>
            </w:r>
          </w:p>
          <w:p w14:paraId="4757EEAC" w14:textId="77777777" w:rsidR="00C655E2" w:rsidRDefault="00C655E2" w:rsidP="00C655E2">
            <w:pPr>
              <w:spacing w:line="216" w:lineRule="auto"/>
              <w:jc w:val="both"/>
              <w:rPr>
                <w:rFonts w:ascii="Times New Roman" w:hAnsi="Times New Roman" w:cs="Times New Roman"/>
                <w:sz w:val="26"/>
                <w:szCs w:val="26"/>
                <w:lang w:val="ky-KG"/>
              </w:rPr>
            </w:pPr>
            <w:r w:rsidRPr="00C655E2">
              <w:rPr>
                <w:rFonts w:ascii="Times New Roman" w:hAnsi="Times New Roman" w:cs="Times New Roman"/>
                <w:sz w:val="26"/>
                <w:szCs w:val="26"/>
                <w:lang w:val="ky-KG"/>
              </w:rPr>
              <w:t>С. Д. Асфендияров атындагы Казак улуттук медицина университетинин кардиология кафедрасынын профессору</w:t>
            </w:r>
          </w:p>
          <w:p w14:paraId="136C0937" w14:textId="77777777" w:rsidR="00C655E2" w:rsidRPr="00C655E2" w:rsidRDefault="00C655E2" w:rsidP="00C655E2">
            <w:pPr>
              <w:spacing w:line="216" w:lineRule="auto"/>
              <w:jc w:val="both"/>
              <w:rPr>
                <w:rFonts w:ascii="Times New Roman" w:hAnsi="Times New Roman" w:cs="Times New Roman"/>
                <w:b/>
                <w:sz w:val="14"/>
                <w:szCs w:val="26"/>
                <w:lang w:val="ky-KG"/>
              </w:rPr>
            </w:pPr>
          </w:p>
        </w:tc>
      </w:tr>
    </w:tbl>
    <w:p w14:paraId="4A6A7079" w14:textId="77777777" w:rsidR="002232D2" w:rsidRPr="00C655E2" w:rsidRDefault="004F7E6E" w:rsidP="00C655E2">
      <w:pPr>
        <w:spacing w:after="0" w:line="216" w:lineRule="auto"/>
        <w:jc w:val="both"/>
        <w:rPr>
          <w:rFonts w:ascii="Times New Roman" w:eastAsia="Calibri" w:hAnsi="Times New Roman" w:cs="Times New Roman"/>
          <w:spacing w:val="-6"/>
          <w:sz w:val="26"/>
          <w:szCs w:val="26"/>
        </w:rPr>
      </w:pPr>
      <w:r w:rsidRPr="00C655E2">
        <w:rPr>
          <w:rFonts w:ascii="Times New Roman" w:hAnsi="Times New Roman" w:cs="Times New Roman"/>
          <w:b/>
          <w:sz w:val="26"/>
          <w:szCs w:val="26"/>
          <w:lang w:val="ky-KG"/>
        </w:rPr>
        <w:t xml:space="preserve">Жетектөөчү </w:t>
      </w:r>
      <w:r w:rsidR="00C655E2" w:rsidRPr="00C655E2">
        <w:rPr>
          <w:rFonts w:ascii="Times New Roman" w:hAnsi="Times New Roman" w:cs="Times New Roman"/>
          <w:b/>
          <w:sz w:val="26"/>
          <w:szCs w:val="26"/>
          <w:lang w:val="ky-KG"/>
        </w:rPr>
        <w:t>уюм</w:t>
      </w:r>
      <w:r w:rsidR="002232D2" w:rsidRPr="00C655E2">
        <w:rPr>
          <w:rFonts w:ascii="Times New Roman" w:hAnsi="Times New Roman" w:cs="Times New Roman"/>
          <w:b/>
          <w:sz w:val="26"/>
          <w:szCs w:val="26"/>
          <w:lang w:val="ky-KG"/>
        </w:rPr>
        <w:t>:</w:t>
      </w:r>
      <w:r w:rsidR="00125CEA" w:rsidRPr="00C655E2">
        <w:rPr>
          <w:rFonts w:ascii="Times New Roman" w:hAnsi="Times New Roman" w:cs="Times New Roman"/>
          <w:sz w:val="26"/>
          <w:szCs w:val="26"/>
          <w:lang w:val="ky-KG"/>
        </w:rPr>
        <w:t xml:space="preserve"> </w:t>
      </w:r>
      <w:r w:rsidR="00125CEA" w:rsidRPr="00C655E2">
        <w:rPr>
          <w:rFonts w:ascii="Times New Roman" w:hAnsi="Times New Roman" w:cs="Times New Roman"/>
          <w:spacing w:val="-6"/>
          <w:sz w:val="26"/>
          <w:szCs w:val="26"/>
          <w:lang w:val="ky-KG"/>
        </w:rPr>
        <w:t xml:space="preserve">Республикалык адистештирилген илимий-практикалык кардиология борбору (100052, Өзбекстан Республикасы, Ташкент ш., </w:t>
      </w:r>
      <w:r w:rsidR="00125CEA" w:rsidRPr="00C655E2">
        <w:rPr>
          <w:rFonts w:ascii="Times New Roman" w:eastAsia="Calibri" w:hAnsi="Times New Roman" w:cs="Times New Roman"/>
          <w:spacing w:val="-6"/>
          <w:sz w:val="26"/>
          <w:szCs w:val="26"/>
        </w:rPr>
        <w:t>Осиё көч., 4).</w:t>
      </w:r>
    </w:p>
    <w:p w14:paraId="7069AC2B" w14:textId="77777777" w:rsidR="00C655E2" w:rsidRPr="00C655E2" w:rsidRDefault="00C655E2" w:rsidP="00C655E2">
      <w:pPr>
        <w:spacing w:after="0" w:line="216" w:lineRule="auto"/>
        <w:jc w:val="both"/>
        <w:rPr>
          <w:rFonts w:ascii="Times New Roman" w:hAnsi="Times New Roman" w:cs="Times New Roman"/>
          <w:spacing w:val="-6"/>
          <w:sz w:val="20"/>
          <w:szCs w:val="26"/>
          <w:lang w:val="ky-KG"/>
        </w:rPr>
      </w:pPr>
    </w:p>
    <w:p w14:paraId="20FEE223" w14:textId="77777777" w:rsidR="000C0CC8" w:rsidRPr="00C655E2" w:rsidRDefault="003F2F79" w:rsidP="00C655E2">
      <w:pPr>
        <w:spacing w:after="0" w:line="216" w:lineRule="auto"/>
        <w:ind w:firstLine="567"/>
        <w:jc w:val="both"/>
        <w:rPr>
          <w:rFonts w:ascii="Times New Roman" w:hAnsi="Times New Roman" w:cs="Times New Roman"/>
          <w:spacing w:val="-6"/>
          <w:sz w:val="26"/>
          <w:szCs w:val="26"/>
          <w:lang w:val="ky-KG"/>
        </w:rPr>
      </w:pPr>
      <w:r w:rsidRPr="00C655E2">
        <w:rPr>
          <w:rFonts w:ascii="Times New Roman" w:hAnsi="Times New Roman" w:cs="Times New Roman"/>
          <w:spacing w:val="-6"/>
          <w:sz w:val="26"/>
          <w:szCs w:val="26"/>
          <w:lang w:val="ky-KG"/>
        </w:rPr>
        <w:t>Д</w:t>
      </w:r>
      <w:r w:rsidR="000C0CC8" w:rsidRPr="00C655E2">
        <w:rPr>
          <w:rFonts w:ascii="Times New Roman" w:hAnsi="Times New Roman" w:cs="Times New Roman"/>
          <w:spacing w:val="-6"/>
          <w:sz w:val="26"/>
          <w:szCs w:val="26"/>
          <w:lang w:val="ky-KG"/>
        </w:rPr>
        <w:t>иссертацияны коргоо 202</w:t>
      </w:r>
      <w:r w:rsidR="00C655E2">
        <w:rPr>
          <w:rFonts w:ascii="Times New Roman" w:hAnsi="Times New Roman" w:cs="Times New Roman"/>
          <w:spacing w:val="-6"/>
          <w:sz w:val="26"/>
          <w:szCs w:val="26"/>
          <w:lang w:val="ky-KG"/>
        </w:rPr>
        <w:t>5</w:t>
      </w:r>
      <w:r w:rsidR="000C0CC8" w:rsidRPr="00C655E2">
        <w:rPr>
          <w:rFonts w:ascii="Times New Roman" w:hAnsi="Times New Roman" w:cs="Times New Roman"/>
          <w:spacing w:val="-6"/>
          <w:sz w:val="26"/>
          <w:szCs w:val="26"/>
          <w:lang w:val="ky-KG"/>
        </w:rPr>
        <w:t xml:space="preserve">-жылдын </w:t>
      </w:r>
      <w:r w:rsidR="00B4275C" w:rsidRPr="00C655E2">
        <w:rPr>
          <w:rFonts w:ascii="Times New Roman" w:hAnsi="Times New Roman" w:cs="Times New Roman"/>
          <w:spacing w:val="-6"/>
          <w:sz w:val="26"/>
          <w:szCs w:val="26"/>
          <w:lang w:val="ky-KG"/>
        </w:rPr>
        <w:t>23</w:t>
      </w:r>
      <w:r w:rsidR="00C655E2">
        <w:rPr>
          <w:rFonts w:ascii="Times New Roman" w:hAnsi="Times New Roman" w:cs="Times New Roman"/>
          <w:spacing w:val="-6"/>
          <w:sz w:val="26"/>
          <w:szCs w:val="26"/>
          <w:lang w:val="ky-KG"/>
        </w:rPr>
        <w:t>-</w:t>
      </w:r>
      <w:r w:rsidR="00B4275C" w:rsidRPr="00C655E2">
        <w:rPr>
          <w:rFonts w:ascii="Times New Roman" w:hAnsi="Times New Roman" w:cs="Times New Roman"/>
          <w:spacing w:val="-6"/>
          <w:sz w:val="26"/>
          <w:szCs w:val="26"/>
          <w:lang w:val="ky-KG"/>
        </w:rPr>
        <w:t xml:space="preserve">январында </w:t>
      </w:r>
      <w:r w:rsidR="000C0CC8" w:rsidRPr="00C655E2">
        <w:rPr>
          <w:rFonts w:ascii="Times New Roman" w:hAnsi="Times New Roman" w:cs="Times New Roman"/>
          <w:spacing w:val="-6"/>
          <w:sz w:val="26"/>
          <w:szCs w:val="26"/>
          <w:lang w:val="ky-KG"/>
        </w:rPr>
        <w:t>саат 14</w:t>
      </w:r>
      <w:r w:rsidR="00B4275C" w:rsidRPr="00C655E2">
        <w:rPr>
          <w:rFonts w:ascii="Times New Roman" w:hAnsi="Times New Roman" w:cs="Times New Roman"/>
          <w:spacing w:val="-6"/>
          <w:sz w:val="26"/>
          <w:szCs w:val="26"/>
          <w:lang w:val="ky-KG"/>
        </w:rPr>
        <w:t>:</w:t>
      </w:r>
      <w:r w:rsidR="000C0CC8" w:rsidRPr="00C655E2">
        <w:rPr>
          <w:rFonts w:ascii="Times New Roman" w:hAnsi="Times New Roman" w:cs="Times New Roman"/>
          <w:spacing w:val="-6"/>
          <w:sz w:val="26"/>
          <w:szCs w:val="26"/>
          <w:lang w:val="ky-KG"/>
        </w:rPr>
        <w:t>00 медицина илимдеринин доктору</w:t>
      </w:r>
      <w:r w:rsidR="00125CEA" w:rsidRPr="00C655E2">
        <w:rPr>
          <w:rFonts w:ascii="Times New Roman" w:hAnsi="Times New Roman" w:cs="Times New Roman"/>
          <w:spacing w:val="-6"/>
          <w:sz w:val="26"/>
          <w:szCs w:val="26"/>
          <w:lang w:val="ky-KG"/>
        </w:rPr>
        <w:t xml:space="preserve"> </w:t>
      </w:r>
      <w:r w:rsidR="000C0CC8" w:rsidRPr="00C655E2">
        <w:rPr>
          <w:rFonts w:ascii="Times New Roman" w:hAnsi="Times New Roman" w:cs="Times New Roman"/>
          <w:spacing w:val="-6"/>
          <w:sz w:val="26"/>
          <w:szCs w:val="26"/>
          <w:lang w:val="ky-KG"/>
        </w:rPr>
        <w:t xml:space="preserve">окумуштуулук даражасын коргоо боюнча </w:t>
      </w:r>
      <w:r w:rsidRPr="00C655E2">
        <w:rPr>
          <w:rFonts w:ascii="Times New Roman" w:hAnsi="Times New Roman" w:cs="Times New Roman"/>
          <w:spacing w:val="-6"/>
          <w:sz w:val="26"/>
          <w:szCs w:val="26"/>
          <w:lang w:val="ky-KG"/>
        </w:rPr>
        <w:t>Кыргыз Республикасынын Салама</w:t>
      </w:r>
      <w:r w:rsidR="000C0CC8" w:rsidRPr="00C655E2">
        <w:rPr>
          <w:rFonts w:ascii="Times New Roman" w:hAnsi="Times New Roman" w:cs="Times New Roman"/>
          <w:spacing w:val="-6"/>
          <w:sz w:val="26"/>
          <w:szCs w:val="26"/>
          <w:lang w:val="ky-KG"/>
        </w:rPr>
        <w:t>т</w:t>
      </w:r>
      <w:r w:rsidRPr="00C655E2">
        <w:rPr>
          <w:rFonts w:ascii="Times New Roman" w:hAnsi="Times New Roman" w:cs="Times New Roman"/>
          <w:spacing w:val="-6"/>
          <w:sz w:val="26"/>
          <w:szCs w:val="26"/>
          <w:lang w:val="ky-KG"/>
        </w:rPr>
        <w:t>тык</w:t>
      </w:r>
      <w:r w:rsidR="000C0CC8" w:rsidRPr="00C655E2">
        <w:rPr>
          <w:rFonts w:ascii="Times New Roman" w:hAnsi="Times New Roman" w:cs="Times New Roman"/>
          <w:spacing w:val="-6"/>
          <w:sz w:val="26"/>
          <w:szCs w:val="26"/>
          <w:lang w:val="ky-KG"/>
        </w:rPr>
        <w:t xml:space="preserve"> с</w:t>
      </w:r>
      <w:r w:rsidRPr="00C655E2">
        <w:rPr>
          <w:rFonts w:ascii="Times New Roman" w:hAnsi="Times New Roman" w:cs="Times New Roman"/>
          <w:spacing w:val="-6"/>
          <w:sz w:val="26"/>
          <w:szCs w:val="26"/>
          <w:lang w:val="ky-KG"/>
        </w:rPr>
        <w:t>актоо министрлиги</w:t>
      </w:r>
      <w:r w:rsidR="000C0CC8" w:rsidRPr="00C655E2">
        <w:rPr>
          <w:rFonts w:ascii="Times New Roman" w:hAnsi="Times New Roman" w:cs="Times New Roman"/>
          <w:spacing w:val="-6"/>
          <w:sz w:val="26"/>
          <w:szCs w:val="26"/>
          <w:lang w:val="ky-KG"/>
        </w:rPr>
        <w:t>нин</w:t>
      </w:r>
      <w:r w:rsidRPr="00C655E2">
        <w:rPr>
          <w:rFonts w:ascii="Times New Roman" w:hAnsi="Times New Roman" w:cs="Times New Roman"/>
          <w:spacing w:val="-6"/>
          <w:sz w:val="26"/>
          <w:szCs w:val="26"/>
          <w:lang w:val="ky-KG"/>
        </w:rPr>
        <w:t xml:space="preserve"> </w:t>
      </w:r>
      <w:r w:rsidR="000C0CC8" w:rsidRPr="00C655E2">
        <w:rPr>
          <w:rFonts w:ascii="Times New Roman" w:hAnsi="Times New Roman" w:cs="Times New Roman"/>
          <w:spacing w:val="-6"/>
          <w:sz w:val="26"/>
          <w:szCs w:val="26"/>
          <w:lang w:val="ky-KG"/>
        </w:rPr>
        <w:t>акад</w:t>
      </w:r>
      <w:r w:rsidR="00866597" w:rsidRPr="00C655E2">
        <w:rPr>
          <w:rFonts w:ascii="Times New Roman" w:hAnsi="Times New Roman" w:cs="Times New Roman"/>
          <w:spacing w:val="-6"/>
          <w:sz w:val="26"/>
          <w:szCs w:val="26"/>
          <w:lang w:val="ky-KG"/>
        </w:rPr>
        <w:t>емик</w:t>
      </w:r>
      <w:r w:rsidR="000C0CC8" w:rsidRPr="00C655E2">
        <w:rPr>
          <w:rFonts w:ascii="Times New Roman" w:hAnsi="Times New Roman" w:cs="Times New Roman"/>
          <w:spacing w:val="-6"/>
          <w:sz w:val="26"/>
          <w:szCs w:val="26"/>
          <w:lang w:val="ky-KG"/>
        </w:rPr>
        <w:t xml:space="preserve"> Мирсаид Миррахимов атындагы </w:t>
      </w:r>
      <w:r w:rsidRPr="00C655E2">
        <w:rPr>
          <w:rFonts w:ascii="Times New Roman" w:hAnsi="Times New Roman" w:cs="Times New Roman"/>
          <w:spacing w:val="-6"/>
          <w:sz w:val="26"/>
          <w:szCs w:val="26"/>
          <w:lang w:val="ky-KG"/>
        </w:rPr>
        <w:t xml:space="preserve">Улуттук кардиология жана </w:t>
      </w:r>
      <w:r w:rsidR="000C0CC8" w:rsidRPr="00C655E2">
        <w:rPr>
          <w:rFonts w:ascii="Times New Roman" w:hAnsi="Times New Roman" w:cs="Times New Roman"/>
          <w:spacing w:val="-6"/>
          <w:sz w:val="26"/>
          <w:szCs w:val="26"/>
          <w:lang w:val="ky-KG"/>
        </w:rPr>
        <w:t>И.</w:t>
      </w:r>
      <w:r w:rsidR="00C655E2">
        <w:rPr>
          <w:rFonts w:ascii="Times New Roman" w:hAnsi="Times New Roman" w:cs="Times New Roman"/>
          <w:spacing w:val="-6"/>
          <w:sz w:val="26"/>
          <w:szCs w:val="26"/>
          <w:lang w:val="ky-KG"/>
        </w:rPr>
        <w:t xml:space="preserve"> </w:t>
      </w:r>
      <w:r w:rsidR="000C0CC8" w:rsidRPr="00C655E2">
        <w:rPr>
          <w:rFonts w:ascii="Times New Roman" w:hAnsi="Times New Roman" w:cs="Times New Roman"/>
          <w:spacing w:val="-6"/>
          <w:sz w:val="26"/>
          <w:szCs w:val="26"/>
          <w:lang w:val="ky-KG"/>
        </w:rPr>
        <w:t>К. Ахунбаев атындагы Кыргыз мамлекеттик медициналык академиясына караштуу Д 14.2</w:t>
      </w:r>
      <w:r w:rsidR="00C3487B" w:rsidRPr="00C655E2">
        <w:rPr>
          <w:rFonts w:ascii="Times New Roman" w:hAnsi="Times New Roman" w:cs="Times New Roman"/>
          <w:spacing w:val="-6"/>
          <w:sz w:val="26"/>
          <w:szCs w:val="26"/>
          <w:lang w:val="ky-KG"/>
        </w:rPr>
        <w:t>4</w:t>
      </w:r>
      <w:r w:rsidR="000C0CC8" w:rsidRPr="00C655E2">
        <w:rPr>
          <w:rFonts w:ascii="Times New Roman" w:hAnsi="Times New Roman" w:cs="Times New Roman"/>
          <w:spacing w:val="-6"/>
          <w:sz w:val="26"/>
          <w:szCs w:val="26"/>
          <w:lang w:val="ky-KG"/>
        </w:rPr>
        <w:t>.6</w:t>
      </w:r>
      <w:r w:rsidR="00C3487B" w:rsidRPr="00C655E2">
        <w:rPr>
          <w:rFonts w:ascii="Times New Roman" w:hAnsi="Times New Roman" w:cs="Times New Roman"/>
          <w:spacing w:val="-6"/>
          <w:sz w:val="26"/>
          <w:szCs w:val="26"/>
          <w:lang w:val="ky-KG"/>
        </w:rPr>
        <w:t>94</w:t>
      </w:r>
      <w:r w:rsidR="000C0CC8" w:rsidRPr="00C655E2">
        <w:rPr>
          <w:rFonts w:ascii="Times New Roman" w:hAnsi="Times New Roman" w:cs="Times New Roman"/>
          <w:spacing w:val="-6"/>
          <w:sz w:val="26"/>
          <w:szCs w:val="26"/>
          <w:lang w:val="ky-KG"/>
        </w:rPr>
        <w:t xml:space="preserve"> диссертациялык кенештин отурумунда </w:t>
      </w:r>
      <w:r w:rsidR="00C655E2" w:rsidRPr="00C655E2">
        <w:rPr>
          <w:rFonts w:ascii="Times New Roman" w:hAnsi="Times New Roman" w:cs="Times New Roman"/>
          <w:spacing w:val="-6"/>
          <w:sz w:val="26"/>
          <w:szCs w:val="26"/>
          <w:lang w:val="ky-KG"/>
        </w:rPr>
        <w:t>ө</w:t>
      </w:r>
      <w:r w:rsidR="000C0CC8" w:rsidRPr="00C655E2">
        <w:rPr>
          <w:rFonts w:ascii="Times New Roman" w:hAnsi="Times New Roman" w:cs="Times New Roman"/>
          <w:spacing w:val="-6"/>
          <w:sz w:val="26"/>
          <w:szCs w:val="26"/>
          <w:lang w:val="ky-KG"/>
        </w:rPr>
        <w:t>ткөрүлөт</w:t>
      </w:r>
      <w:r w:rsidR="00C655E2">
        <w:rPr>
          <w:rFonts w:ascii="Times New Roman" w:hAnsi="Times New Roman" w:cs="Times New Roman"/>
          <w:spacing w:val="-6"/>
          <w:sz w:val="26"/>
          <w:szCs w:val="26"/>
          <w:lang w:val="ky-KG"/>
        </w:rPr>
        <w:t>. Д</w:t>
      </w:r>
      <w:r w:rsidR="000C0CC8" w:rsidRPr="00C655E2">
        <w:rPr>
          <w:rFonts w:ascii="Times New Roman" w:hAnsi="Times New Roman" w:cs="Times New Roman"/>
          <w:spacing w:val="-6"/>
          <w:sz w:val="26"/>
          <w:szCs w:val="26"/>
          <w:lang w:val="ky-KG"/>
        </w:rPr>
        <w:t>ареги: 720040, Кыргыз Республикасы, Бишкек ш</w:t>
      </w:r>
      <w:r w:rsidR="00866597" w:rsidRPr="00C655E2">
        <w:rPr>
          <w:rFonts w:ascii="Times New Roman" w:hAnsi="Times New Roman" w:cs="Times New Roman"/>
          <w:spacing w:val="-6"/>
          <w:sz w:val="26"/>
          <w:szCs w:val="26"/>
          <w:lang w:val="ky-KG"/>
        </w:rPr>
        <w:t>.</w:t>
      </w:r>
      <w:r w:rsidR="000C0CC8" w:rsidRPr="00C655E2">
        <w:rPr>
          <w:rFonts w:ascii="Times New Roman" w:hAnsi="Times New Roman" w:cs="Times New Roman"/>
          <w:spacing w:val="-6"/>
          <w:sz w:val="26"/>
          <w:szCs w:val="26"/>
          <w:lang w:val="ky-KG"/>
        </w:rPr>
        <w:t xml:space="preserve">, Тоголок Молдо көчөсү, 3, </w:t>
      </w:r>
      <w:r w:rsidR="00597937" w:rsidRPr="00C655E2">
        <w:rPr>
          <w:rFonts w:ascii="Times New Roman" w:hAnsi="Times New Roman" w:cs="Times New Roman"/>
          <w:spacing w:val="-6"/>
          <w:sz w:val="26"/>
          <w:szCs w:val="26"/>
          <w:lang w:val="ky-KG"/>
        </w:rPr>
        <w:t xml:space="preserve">лекция </w:t>
      </w:r>
      <w:r w:rsidR="000C0CC8" w:rsidRPr="00C655E2">
        <w:rPr>
          <w:rFonts w:ascii="Times New Roman" w:hAnsi="Times New Roman" w:cs="Times New Roman"/>
          <w:spacing w:val="-6"/>
          <w:sz w:val="26"/>
          <w:szCs w:val="26"/>
          <w:lang w:val="ky-KG"/>
        </w:rPr>
        <w:t>зал</w:t>
      </w:r>
      <w:r w:rsidR="00597937" w:rsidRPr="00C655E2">
        <w:rPr>
          <w:rFonts w:ascii="Times New Roman" w:hAnsi="Times New Roman" w:cs="Times New Roman"/>
          <w:spacing w:val="-6"/>
          <w:sz w:val="26"/>
          <w:szCs w:val="26"/>
          <w:lang w:val="ky-KG"/>
        </w:rPr>
        <w:t>ы</w:t>
      </w:r>
      <w:r w:rsidR="00B4275C" w:rsidRPr="00C655E2">
        <w:rPr>
          <w:rFonts w:ascii="Times New Roman" w:hAnsi="Times New Roman" w:cs="Times New Roman"/>
          <w:spacing w:val="-6"/>
          <w:sz w:val="26"/>
          <w:szCs w:val="26"/>
          <w:lang w:val="ky-KG"/>
        </w:rPr>
        <w:t>.</w:t>
      </w:r>
      <w:r w:rsidR="00D650B6" w:rsidRPr="00C655E2">
        <w:rPr>
          <w:rFonts w:ascii="Times New Roman" w:hAnsi="Times New Roman" w:cs="Times New Roman"/>
          <w:spacing w:val="-6"/>
          <w:sz w:val="26"/>
          <w:szCs w:val="26"/>
          <w:lang w:val="ky-KG"/>
        </w:rPr>
        <w:t xml:space="preserve"> </w:t>
      </w:r>
      <w:r w:rsidR="00C655E2" w:rsidRPr="00C655E2">
        <w:rPr>
          <w:rFonts w:ascii="Times New Roman" w:eastAsia="Calibri" w:hAnsi="Times New Roman" w:cs="Times New Roman"/>
          <w:color w:val="000000" w:themeColor="text1"/>
          <w:sz w:val="26"/>
          <w:szCs w:val="26"/>
        </w:rPr>
        <w:t>Диссертацияны коргоо боюнча видеоконференцияга кирүү шилтемеси</w:t>
      </w:r>
      <w:r w:rsidR="00D650B6" w:rsidRPr="00C655E2">
        <w:rPr>
          <w:rFonts w:ascii="Times New Roman" w:hAnsi="Times New Roman" w:cs="Times New Roman"/>
          <w:spacing w:val="-6"/>
          <w:sz w:val="26"/>
          <w:szCs w:val="26"/>
          <w:lang w:val="ky-KG"/>
        </w:rPr>
        <w:t>:</w:t>
      </w:r>
      <w:r w:rsidR="00B4275C" w:rsidRPr="00C655E2">
        <w:rPr>
          <w:rFonts w:ascii="Times New Roman" w:hAnsi="Times New Roman" w:cs="Times New Roman"/>
          <w:spacing w:val="-6"/>
          <w:sz w:val="26"/>
          <w:szCs w:val="26"/>
          <w:lang w:val="ky-KG"/>
        </w:rPr>
        <w:t xml:space="preserve"> </w:t>
      </w:r>
      <w:r w:rsidR="00B4275C" w:rsidRPr="00C655E2">
        <w:rPr>
          <w:rFonts w:ascii="Times New Roman" w:eastAsia="Calibri" w:hAnsi="Times New Roman" w:cs="Times New Roman"/>
          <w:spacing w:val="-6"/>
          <w:sz w:val="26"/>
          <w:szCs w:val="26"/>
        </w:rPr>
        <w:t>https://vc.vak.kg/b/142-osc-4fa-33q</w:t>
      </w:r>
    </w:p>
    <w:p w14:paraId="6D361D92" w14:textId="77777777" w:rsidR="00A153C2" w:rsidRDefault="007E316A" w:rsidP="00D46427">
      <w:pPr>
        <w:spacing w:after="0" w:line="216" w:lineRule="auto"/>
        <w:ind w:firstLine="567"/>
        <w:jc w:val="both"/>
        <w:rPr>
          <w:rFonts w:ascii="Times New Roman" w:hAnsi="Times New Roman" w:cs="Times New Roman"/>
          <w:sz w:val="26"/>
          <w:szCs w:val="26"/>
          <w:lang w:val="ky-KG"/>
        </w:rPr>
      </w:pPr>
      <w:r w:rsidRPr="00C655E2">
        <w:rPr>
          <w:rFonts w:ascii="Times New Roman" w:hAnsi="Times New Roman" w:cs="Times New Roman"/>
          <w:spacing w:val="-6"/>
          <w:sz w:val="26"/>
          <w:szCs w:val="26"/>
          <w:lang w:val="ky-KG"/>
        </w:rPr>
        <w:t>Диссертация</w:t>
      </w:r>
      <w:r w:rsidR="00D650B6" w:rsidRPr="00C655E2">
        <w:rPr>
          <w:rFonts w:ascii="Times New Roman" w:hAnsi="Times New Roman" w:cs="Times New Roman"/>
          <w:spacing w:val="-6"/>
          <w:sz w:val="26"/>
          <w:szCs w:val="26"/>
          <w:lang w:val="ky-KG"/>
        </w:rPr>
        <w:t xml:space="preserve"> </w:t>
      </w:r>
      <w:r w:rsidRPr="00C655E2">
        <w:rPr>
          <w:rFonts w:ascii="Times New Roman" w:hAnsi="Times New Roman" w:cs="Times New Roman"/>
          <w:spacing w:val="-6"/>
          <w:sz w:val="26"/>
          <w:szCs w:val="26"/>
          <w:lang w:val="ky-KG"/>
        </w:rPr>
        <w:t xml:space="preserve">менен </w:t>
      </w:r>
      <w:r w:rsidR="003D700B" w:rsidRPr="00C655E2">
        <w:rPr>
          <w:rFonts w:ascii="Times New Roman" w:hAnsi="Times New Roman" w:cs="Times New Roman"/>
          <w:spacing w:val="-6"/>
          <w:sz w:val="26"/>
          <w:szCs w:val="26"/>
          <w:lang w:val="ky-KG"/>
        </w:rPr>
        <w:t xml:space="preserve"> </w:t>
      </w:r>
      <w:r w:rsidRPr="00C655E2">
        <w:rPr>
          <w:rFonts w:ascii="Times New Roman" w:hAnsi="Times New Roman" w:cs="Times New Roman"/>
          <w:spacing w:val="-6"/>
          <w:sz w:val="26"/>
          <w:szCs w:val="26"/>
          <w:lang w:val="ky-KG"/>
        </w:rPr>
        <w:t xml:space="preserve">Кыргыз Республикасынын Саламатыкты </w:t>
      </w:r>
      <w:r w:rsidR="00D650B6" w:rsidRPr="00C655E2">
        <w:rPr>
          <w:rFonts w:ascii="Times New Roman" w:hAnsi="Times New Roman" w:cs="Times New Roman"/>
          <w:spacing w:val="-6"/>
          <w:sz w:val="26"/>
          <w:szCs w:val="26"/>
          <w:lang w:val="ky-KG"/>
        </w:rPr>
        <w:t>с</w:t>
      </w:r>
      <w:r w:rsidRPr="00C655E2">
        <w:rPr>
          <w:rFonts w:ascii="Times New Roman" w:hAnsi="Times New Roman" w:cs="Times New Roman"/>
          <w:spacing w:val="-6"/>
          <w:sz w:val="26"/>
          <w:szCs w:val="26"/>
          <w:lang w:val="ky-KG"/>
        </w:rPr>
        <w:t>актоо министрлиги</w:t>
      </w:r>
      <w:r w:rsidR="00D650B6" w:rsidRPr="00C655E2">
        <w:rPr>
          <w:rFonts w:ascii="Times New Roman" w:hAnsi="Times New Roman" w:cs="Times New Roman"/>
          <w:spacing w:val="-6"/>
          <w:sz w:val="26"/>
          <w:szCs w:val="26"/>
          <w:lang w:val="ky-KG"/>
        </w:rPr>
        <w:t>нин акад</w:t>
      </w:r>
      <w:r w:rsidR="00C655E2">
        <w:rPr>
          <w:rFonts w:ascii="Times New Roman" w:hAnsi="Times New Roman" w:cs="Times New Roman"/>
          <w:spacing w:val="-6"/>
          <w:sz w:val="26"/>
          <w:szCs w:val="26"/>
          <w:lang w:val="ky-KG"/>
        </w:rPr>
        <w:t>емик</w:t>
      </w:r>
      <w:r w:rsidR="00D650B6" w:rsidRPr="00C655E2">
        <w:rPr>
          <w:rFonts w:ascii="Times New Roman" w:hAnsi="Times New Roman" w:cs="Times New Roman"/>
          <w:spacing w:val="-6"/>
          <w:sz w:val="26"/>
          <w:szCs w:val="26"/>
          <w:lang w:val="ky-KG"/>
        </w:rPr>
        <w:t xml:space="preserve"> Мирсаид Миррахимов атындагы </w:t>
      </w:r>
      <w:r w:rsidRPr="00C655E2">
        <w:rPr>
          <w:rFonts w:ascii="Times New Roman" w:hAnsi="Times New Roman" w:cs="Times New Roman"/>
          <w:spacing w:val="-6"/>
          <w:sz w:val="26"/>
          <w:szCs w:val="26"/>
          <w:lang w:val="ky-KG"/>
        </w:rPr>
        <w:t xml:space="preserve">Улуттук кардиология жана терапия борборунун </w:t>
      </w:r>
      <w:r w:rsidR="00C655E2">
        <w:rPr>
          <w:rFonts w:ascii="Times New Roman" w:hAnsi="Times New Roman" w:cs="Times New Roman"/>
          <w:spacing w:val="-6"/>
          <w:sz w:val="26"/>
          <w:szCs w:val="26"/>
          <w:lang w:val="ky-KG"/>
        </w:rPr>
        <w:t xml:space="preserve"> </w:t>
      </w:r>
      <w:r w:rsidR="00D650B6" w:rsidRPr="00C655E2">
        <w:rPr>
          <w:rFonts w:ascii="Times New Roman" w:hAnsi="Times New Roman" w:cs="Times New Roman"/>
          <w:spacing w:val="-6"/>
          <w:sz w:val="26"/>
          <w:szCs w:val="26"/>
          <w:lang w:val="ky-KG"/>
        </w:rPr>
        <w:t>(</w:t>
      </w:r>
      <w:r w:rsidRPr="00C655E2">
        <w:rPr>
          <w:rFonts w:ascii="Times New Roman" w:hAnsi="Times New Roman" w:cs="Times New Roman"/>
          <w:spacing w:val="-6"/>
          <w:sz w:val="26"/>
          <w:szCs w:val="26"/>
          <w:lang w:val="ky-KG"/>
        </w:rPr>
        <w:t>720040, Кыргыз Республикасы, Бишкек ш,</w:t>
      </w:r>
      <w:r w:rsidR="00B4275C" w:rsidRPr="00C655E2">
        <w:rPr>
          <w:rFonts w:ascii="Times New Roman" w:hAnsi="Times New Roman" w:cs="Times New Roman"/>
          <w:spacing w:val="-6"/>
          <w:sz w:val="26"/>
          <w:szCs w:val="26"/>
          <w:lang w:val="ky-KG"/>
        </w:rPr>
        <w:t xml:space="preserve"> </w:t>
      </w:r>
      <w:r w:rsidRPr="00C655E2">
        <w:rPr>
          <w:rFonts w:ascii="Times New Roman" w:hAnsi="Times New Roman" w:cs="Times New Roman"/>
          <w:spacing w:val="-6"/>
          <w:sz w:val="26"/>
          <w:szCs w:val="26"/>
          <w:lang w:val="ky-KG"/>
        </w:rPr>
        <w:t>Тоголок</w:t>
      </w:r>
      <w:r w:rsidR="00D650B6" w:rsidRPr="00C655E2">
        <w:rPr>
          <w:rFonts w:ascii="Times New Roman" w:hAnsi="Times New Roman" w:cs="Times New Roman"/>
          <w:spacing w:val="-6"/>
          <w:sz w:val="26"/>
          <w:szCs w:val="26"/>
          <w:lang w:val="ky-KG"/>
        </w:rPr>
        <w:t xml:space="preserve"> </w:t>
      </w:r>
      <w:r w:rsidRPr="00C655E2">
        <w:rPr>
          <w:rFonts w:ascii="Times New Roman" w:hAnsi="Times New Roman" w:cs="Times New Roman"/>
          <w:spacing w:val="-6"/>
          <w:sz w:val="26"/>
          <w:szCs w:val="26"/>
          <w:lang w:val="ky-KG"/>
        </w:rPr>
        <w:t>Молдо</w:t>
      </w:r>
      <w:r w:rsidR="00D650B6" w:rsidRPr="00C655E2">
        <w:rPr>
          <w:rFonts w:ascii="Times New Roman" w:hAnsi="Times New Roman" w:cs="Times New Roman"/>
          <w:spacing w:val="-6"/>
          <w:sz w:val="26"/>
          <w:szCs w:val="26"/>
          <w:lang w:val="ky-KG"/>
        </w:rPr>
        <w:t xml:space="preserve"> </w:t>
      </w:r>
      <w:r w:rsidRPr="00C655E2">
        <w:rPr>
          <w:rFonts w:ascii="Times New Roman" w:hAnsi="Times New Roman" w:cs="Times New Roman"/>
          <w:spacing w:val="-6"/>
          <w:sz w:val="26"/>
          <w:szCs w:val="26"/>
          <w:lang w:val="ky-KG"/>
        </w:rPr>
        <w:t>көч</w:t>
      </w:r>
      <w:r w:rsidR="00D650B6" w:rsidRPr="00C655E2">
        <w:rPr>
          <w:rFonts w:ascii="Times New Roman" w:hAnsi="Times New Roman" w:cs="Times New Roman"/>
          <w:spacing w:val="-6"/>
          <w:sz w:val="26"/>
          <w:szCs w:val="26"/>
          <w:lang w:val="ky-KG"/>
        </w:rPr>
        <w:t>.</w:t>
      </w:r>
      <w:r w:rsidRPr="00C655E2">
        <w:rPr>
          <w:rFonts w:ascii="Times New Roman" w:hAnsi="Times New Roman" w:cs="Times New Roman"/>
          <w:spacing w:val="-6"/>
          <w:sz w:val="26"/>
          <w:szCs w:val="26"/>
          <w:lang w:val="ky-KG"/>
        </w:rPr>
        <w:t xml:space="preserve">, </w:t>
      </w:r>
      <w:r w:rsidR="00D650B6" w:rsidRPr="00C655E2">
        <w:rPr>
          <w:rFonts w:ascii="Times New Roman" w:hAnsi="Times New Roman" w:cs="Times New Roman"/>
          <w:spacing w:val="-6"/>
          <w:sz w:val="26"/>
          <w:szCs w:val="26"/>
          <w:lang w:val="ky-KG"/>
        </w:rPr>
        <w:t xml:space="preserve">3), </w:t>
      </w:r>
      <w:r w:rsidRPr="00C655E2">
        <w:rPr>
          <w:rFonts w:ascii="Times New Roman" w:hAnsi="Times New Roman" w:cs="Times New Roman"/>
          <w:spacing w:val="-6"/>
          <w:sz w:val="26"/>
          <w:szCs w:val="26"/>
          <w:lang w:val="ky-KG"/>
        </w:rPr>
        <w:t>И.</w:t>
      </w:r>
      <w:r w:rsidR="00C655E2">
        <w:rPr>
          <w:rFonts w:ascii="Times New Roman" w:hAnsi="Times New Roman" w:cs="Times New Roman"/>
          <w:spacing w:val="-6"/>
          <w:sz w:val="26"/>
          <w:szCs w:val="26"/>
          <w:lang w:val="ky-KG"/>
        </w:rPr>
        <w:t xml:space="preserve"> </w:t>
      </w:r>
      <w:r w:rsidRPr="00C655E2">
        <w:rPr>
          <w:rFonts w:ascii="Times New Roman" w:hAnsi="Times New Roman" w:cs="Times New Roman"/>
          <w:spacing w:val="-6"/>
          <w:sz w:val="26"/>
          <w:szCs w:val="26"/>
          <w:lang w:val="ky-KG"/>
        </w:rPr>
        <w:t xml:space="preserve">К. </w:t>
      </w:r>
      <w:r w:rsidR="00D650B6" w:rsidRPr="00C655E2">
        <w:rPr>
          <w:rFonts w:ascii="Times New Roman" w:hAnsi="Times New Roman" w:cs="Times New Roman"/>
          <w:spacing w:val="-6"/>
          <w:sz w:val="26"/>
          <w:szCs w:val="26"/>
          <w:lang w:val="ky-KG"/>
        </w:rPr>
        <w:t xml:space="preserve">Ахунбаев </w:t>
      </w:r>
      <w:r w:rsidRPr="00C655E2">
        <w:rPr>
          <w:rFonts w:ascii="Times New Roman" w:hAnsi="Times New Roman" w:cs="Times New Roman"/>
          <w:spacing w:val="-6"/>
          <w:sz w:val="26"/>
          <w:szCs w:val="26"/>
          <w:lang w:val="ky-KG"/>
        </w:rPr>
        <w:t xml:space="preserve">атындагы Кыргыз </w:t>
      </w:r>
      <w:r w:rsidR="00D650B6" w:rsidRPr="00C655E2">
        <w:rPr>
          <w:rFonts w:ascii="Times New Roman" w:hAnsi="Times New Roman" w:cs="Times New Roman"/>
          <w:spacing w:val="-6"/>
          <w:sz w:val="26"/>
          <w:szCs w:val="26"/>
          <w:lang w:val="ky-KG"/>
        </w:rPr>
        <w:t>м</w:t>
      </w:r>
      <w:r w:rsidRPr="00C655E2">
        <w:rPr>
          <w:rFonts w:ascii="Times New Roman" w:hAnsi="Times New Roman" w:cs="Times New Roman"/>
          <w:spacing w:val="-6"/>
          <w:sz w:val="26"/>
          <w:szCs w:val="26"/>
          <w:lang w:val="ky-KG"/>
        </w:rPr>
        <w:t xml:space="preserve">амлекеттик </w:t>
      </w:r>
      <w:r w:rsidR="00D650B6" w:rsidRPr="00C655E2">
        <w:rPr>
          <w:rFonts w:ascii="Times New Roman" w:hAnsi="Times New Roman" w:cs="Times New Roman"/>
          <w:spacing w:val="-6"/>
          <w:sz w:val="26"/>
          <w:szCs w:val="26"/>
          <w:lang w:val="ky-KG"/>
        </w:rPr>
        <w:t>м</w:t>
      </w:r>
      <w:r w:rsidRPr="00C655E2">
        <w:rPr>
          <w:rFonts w:ascii="Times New Roman" w:hAnsi="Times New Roman" w:cs="Times New Roman"/>
          <w:spacing w:val="-6"/>
          <w:sz w:val="26"/>
          <w:szCs w:val="26"/>
          <w:lang w:val="ky-KG"/>
        </w:rPr>
        <w:t xml:space="preserve">едициналык </w:t>
      </w:r>
      <w:r w:rsidR="00D650B6" w:rsidRPr="00C655E2">
        <w:rPr>
          <w:rFonts w:ascii="Times New Roman" w:hAnsi="Times New Roman" w:cs="Times New Roman"/>
          <w:spacing w:val="-6"/>
          <w:sz w:val="26"/>
          <w:szCs w:val="26"/>
          <w:lang w:val="ky-KG"/>
        </w:rPr>
        <w:t>а</w:t>
      </w:r>
      <w:r w:rsidRPr="00C655E2">
        <w:rPr>
          <w:rFonts w:ascii="Times New Roman" w:hAnsi="Times New Roman" w:cs="Times New Roman"/>
          <w:spacing w:val="-6"/>
          <w:sz w:val="26"/>
          <w:szCs w:val="26"/>
          <w:lang w:val="ky-KG"/>
        </w:rPr>
        <w:t>кадемиясынын</w:t>
      </w:r>
      <w:r w:rsidR="00D650B6" w:rsidRPr="00C655E2">
        <w:rPr>
          <w:rFonts w:ascii="Times New Roman" w:hAnsi="Times New Roman" w:cs="Times New Roman"/>
          <w:spacing w:val="-6"/>
          <w:sz w:val="26"/>
          <w:szCs w:val="26"/>
          <w:lang w:val="ky-KG"/>
        </w:rPr>
        <w:t xml:space="preserve"> (</w:t>
      </w:r>
      <w:r w:rsidRPr="00C655E2">
        <w:rPr>
          <w:rFonts w:ascii="Times New Roman" w:hAnsi="Times New Roman" w:cs="Times New Roman"/>
          <w:spacing w:val="-6"/>
          <w:sz w:val="26"/>
          <w:szCs w:val="26"/>
          <w:lang w:val="ky-KG"/>
        </w:rPr>
        <w:t>720020,  Бишкек ш</w:t>
      </w:r>
      <w:r w:rsidR="00866597" w:rsidRPr="00C655E2">
        <w:rPr>
          <w:rFonts w:ascii="Times New Roman" w:hAnsi="Times New Roman" w:cs="Times New Roman"/>
          <w:spacing w:val="-6"/>
          <w:sz w:val="26"/>
          <w:szCs w:val="26"/>
          <w:lang w:val="ky-KG"/>
        </w:rPr>
        <w:t>.</w:t>
      </w:r>
      <w:r w:rsidRPr="00C655E2">
        <w:rPr>
          <w:rFonts w:ascii="Times New Roman" w:hAnsi="Times New Roman" w:cs="Times New Roman"/>
          <w:spacing w:val="-6"/>
          <w:sz w:val="26"/>
          <w:szCs w:val="26"/>
          <w:lang w:val="ky-KG"/>
        </w:rPr>
        <w:t>, Ахунбаев</w:t>
      </w:r>
      <w:r w:rsidR="00D650B6" w:rsidRPr="00C655E2">
        <w:rPr>
          <w:rFonts w:ascii="Times New Roman" w:hAnsi="Times New Roman" w:cs="Times New Roman"/>
          <w:spacing w:val="-6"/>
          <w:sz w:val="26"/>
          <w:szCs w:val="26"/>
          <w:lang w:val="ky-KG"/>
        </w:rPr>
        <w:t xml:space="preserve"> </w:t>
      </w:r>
      <w:r w:rsidRPr="00C655E2">
        <w:rPr>
          <w:rFonts w:ascii="Times New Roman" w:hAnsi="Times New Roman" w:cs="Times New Roman"/>
          <w:spacing w:val="-6"/>
          <w:sz w:val="26"/>
          <w:szCs w:val="26"/>
          <w:lang w:val="ky-KG"/>
        </w:rPr>
        <w:t>көч</w:t>
      </w:r>
      <w:r w:rsidR="00D650B6" w:rsidRPr="00C655E2">
        <w:rPr>
          <w:rFonts w:ascii="Times New Roman" w:hAnsi="Times New Roman" w:cs="Times New Roman"/>
          <w:spacing w:val="-6"/>
          <w:sz w:val="26"/>
          <w:szCs w:val="26"/>
          <w:lang w:val="ky-KG"/>
        </w:rPr>
        <w:t xml:space="preserve">., 92) </w:t>
      </w:r>
      <w:r w:rsidR="00C655E2">
        <w:rPr>
          <w:rFonts w:ascii="Times New Roman" w:hAnsi="Times New Roman" w:cs="Times New Roman"/>
          <w:spacing w:val="-6"/>
          <w:sz w:val="26"/>
          <w:szCs w:val="26"/>
          <w:lang w:val="ky-KG"/>
        </w:rPr>
        <w:t xml:space="preserve">китепканаларынан </w:t>
      </w:r>
      <w:r w:rsidR="00D650B6" w:rsidRPr="00C655E2">
        <w:rPr>
          <w:rFonts w:ascii="Times New Roman" w:hAnsi="Times New Roman" w:cs="Times New Roman"/>
          <w:spacing w:val="-6"/>
          <w:sz w:val="26"/>
          <w:szCs w:val="26"/>
          <w:lang w:val="ky-KG"/>
        </w:rPr>
        <w:t xml:space="preserve">жана </w:t>
      </w:r>
      <w:r w:rsidR="00597937" w:rsidRPr="00C655E2">
        <w:rPr>
          <w:rFonts w:ascii="Times New Roman" w:eastAsia="Calibri" w:hAnsi="Times New Roman" w:cs="Times New Roman"/>
          <w:spacing w:val="-6"/>
          <w:sz w:val="26"/>
          <w:szCs w:val="26"/>
          <w:lang w:val="ky-KG"/>
        </w:rPr>
        <w:t xml:space="preserve">http://vak.kg </w:t>
      </w:r>
      <w:r w:rsidRPr="00C655E2">
        <w:rPr>
          <w:rFonts w:ascii="Times New Roman" w:hAnsi="Times New Roman" w:cs="Times New Roman"/>
          <w:spacing w:val="-6"/>
          <w:sz w:val="26"/>
          <w:szCs w:val="26"/>
          <w:lang w:val="ky-KG"/>
        </w:rPr>
        <w:t>сайтын</w:t>
      </w:r>
      <w:r w:rsidR="00D650B6" w:rsidRPr="00C655E2">
        <w:rPr>
          <w:rFonts w:ascii="Times New Roman" w:hAnsi="Times New Roman" w:cs="Times New Roman"/>
          <w:spacing w:val="-6"/>
          <w:sz w:val="26"/>
          <w:szCs w:val="26"/>
          <w:lang w:val="ky-KG"/>
        </w:rPr>
        <w:t xml:space="preserve"> </w:t>
      </w:r>
      <w:r w:rsidR="00D46427">
        <w:rPr>
          <w:rFonts w:ascii="Times New Roman" w:hAnsi="Times New Roman" w:cs="Times New Roman"/>
          <w:spacing w:val="-6"/>
          <w:sz w:val="26"/>
          <w:szCs w:val="26"/>
          <w:lang w:val="ky-KG"/>
        </w:rPr>
        <w:t xml:space="preserve">                 </w:t>
      </w:r>
      <w:r w:rsidRPr="00C655E2">
        <w:rPr>
          <w:rFonts w:ascii="Times New Roman" w:hAnsi="Times New Roman" w:cs="Times New Roman"/>
          <w:spacing w:val="-6"/>
          <w:sz w:val="26"/>
          <w:szCs w:val="26"/>
          <w:lang w:val="ky-KG"/>
        </w:rPr>
        <w:t>тааныш</w:t>
      </w:r>
      <w:r w:rsidR="00D650B6" w:rsidRPr="00C655E2">
        <w:rPr>
          <w:rFonts w:ascii="Times New Roman" w:hAnsi="Times New Roman" w:cs="Times New Roman"/>
          <w:spacing w:val="-6"/>
          <w:sz w:val="26"/>
          <w:szCs w:val="26"/>
          <w:lang w:val="ky-KG"/>
        </w:rPr>
        <w:t>ууга</w:t>
      </w:r>
      <w:r w:rsidR="00D650B6" w:rsidRPr="00C655E2">
        <w:rPr>
          <w:rFonts w:ascii="Times New Roman" w:hAnsi="Times New Roman" w:cs="Times New Roman"/>
          <w:sz w:val="26"/>
          <w:szCs w:val="26"/>
          <w:lang w:val="ky-KG"/>
        </w:rPr>
        <w:t xml:space="preserve"> </w:t>
      </w:r>
      <w:r w:rsidRPr="00C655E2">
        <w:rPr>
          <w:rFonts w:ascii="Times New Roman" w:hAnsi="Times New Roman" w:cs="Times New Roman"/>
          <w:sz w:val="26"/>
          <w:szCs w:val="26"/>
          <w:lang w:val="ky-KG"/>
        </w:rPr>
        <w:t>болот.</w:t>
      </w:r>
    </w:p>
    <w:p w14:paraId="50196778" w14:textId="77777777" w:rsidR="007E316A" w:rsidRDefault="007E316A" w:rsidP="00D46427">
      <w:pPr>
        <w:spacing w:after="0" w:line="216" w:lineRule="auto"/>
        <w:ind w:firstLine="567"/>
        <w:jc w:val="both"/>
        <w:rPr>
          <w:rFonts w:ascii="Times New Roman" w:hAnsi="Times New Roman" w:cs="Times New Roman"/>
          <w:sz w:val="26"/>
          <w:szCs w:val="26"/>
          <w:lang w:val="ky-KG"/>
        </w:rPr>
      </w:pPr>
      <w:r w:rsidRPr="00C655E2">
        <w:rPr>
          <w:rFonts w:ascii="Times New Roman" w:hAnsi="Times New Roman" w:cs="Times New Roman"/>
          <w:sz w:val="26"/>
          <w:szCs w:val="26"/>
          <w:lang w:val="ky-KG"/>
        </w:rPr>
        <w:t>Автореферат</w:t>
      </w:r>
      <w:r w:rsidR="00B4275C" w:rsidRPr="00C655E2">
        <w:rPr>
          <w:rFonts w:ascii="Times New Roman" w:hAnsi="Times New Roman" w:cs="Times New Roman"/>
          <w:sz w:val="26"/>
          <w:szCs w:val="26"/>
          <w:lang w:val="ky-KG"/>
        </w:rPr>
        <w:t xml:space="preserve"> 2024-жылдын 23-декабрында </w:t>
      </w:r>
      <w:r w:rsidR="00D650B6" w:rsidRPr="00C655E2">
        <w:rPr>
          <w:rFonts w:ascii="Times New Roman" w:hAnsi="Times New Roman" w:cs="Times New Roman"/>
          <w:sz w:val="26"/>
          <w:szCs w:val="26"/>
          <w:lang w:val="ky-KG"/>
        </w:rPr>
        <w:t>таратылды.</w:t>
      </w:r>
      <w:r w:rsidR="00454924">
        <w:rPr>
          <w:rFonts w:ascii="Times New Roman" w:hAnsi="Times New Roman" w:cs="Times New Roman"/>
          <w:sz w:val="26"/>
          <w:szCs w:val="26"/>
          <w:lang w:val="ky-KG"/>
        </w:rPr>
        <w:t xml:space="preserve">         </w:t>
      </w:r>
      <w:r w:rsidR="00D650B6" w:rsidRPr="00C655E2">
        <w:rPr>
          <w:rFonts w:ascii="Times New Roman" w:hAnsi="Times New Roman" w:cs="Times New Roman"/>
          <w:sz w:val="26"/>
          <w:szCs w:val="26"/>
          <w:lang w:val="ky-KG"/>
        </w:rPr>
        <w:t xml:space="preserve"> </w:t>
      </w:r>
    </w:p>
    <w:p w14:paraId="79A34321" w14:textId="77777777" w:rsidR="00D46427" w:rsidRPr="00D46427" w:rsidRDefault="00D46427" w:rsidP="00D46427">
      <w:pPr>
        <w:spacing w:after="0" w:line="216" w:lineRule="auto"/>
        <w:ind w:firstLine="567"/>
        <w:jc w:val="both"/>
        <w:rPr>
          <w:rFonts w:ascii="Times New Roman" w:hAnsi="Times New Roman" w:cs="Times New Roman"/>
          <w:sz w:val="20"/>
          <w:szCs w:val="26"/>
          <w:lang w:val="ky-KG"/>
        </w:rPr>
      </w:pPr>
    </w:p>
    <w:p w14:paraId="07532F58" w14:textId="77777777" w:rsidR="007E316A" w:rsidRPr="00C655E2" w:rsidRDefault="00454924" w:rsidP="00D46427">
      <w:pPr>
        <w:spacing w:after="0" w:line="240" w:lineRule="auto"/>
        <w:jc w:val="both"/>
        <w:rPr>
          <w:rFonts w:ascii="Times New Roman" w:hAnsi="Times New Roman" w:cs="Times New Roman"/>
          <w:b/>
          <w:sz w:val="26"/>
          <w:szCs w:val="26"/>
          <w:lang w:val="ky-KG"/>
        </w:rPr>
      </w:pPr>
      <w:r>
        <w:rPr>
          <w:rFonts w:ascii="Times New Roman" w:hAnsi="Times New Roman" w:cs="Times New Roman"/>
          <w:b/>
          <w:noProof/>
          <w:sz w:val="26"/>
          <w:szCs w:val="26"/>
          <w:lang w:eastAsia="ru-RU"/>
        </w:rPr>
        <mc:AlternateContent>
          <mc:Choice Requires="wps">
            <w:drawing>
              <wp:anchor distT="0" distB="0" distL="114300" distR="114300" simplePos="0" relativeHeight="251658240" behindDoc="0" locked="0" layoutInCell="1" allowOverlap="1" wp14:anchorId="73F1B3BA" wp14:editId="1A88D278">
                <wp:simplePos x="0" y="0"/>
                <wp:positionH relativeFrom="column">
                  <wp:posOffset>3728085</wp:posOffset>
                </wp:positionH>
                <wp:positionV relativeFrom="paragraph">
                  <wp:posOffset>45719</wp:posOffset>
                </wp:positionV>
                <wp:extent cx="1066800" cy="6572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0" y="0"/>
                          <a:ext cx="1066800"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F22BFB" w14:textId="77777777" w:rsidR="00454924" w:rsidRDefault="00454924" w:rsidP="00454924">
                            <w:pPr>
                              <w:jc w:val="center"/>
                            </w:pPr>
                            <w:r w:rsidRPr="00454924">
                              <w:rPr>
                                <w:rFonts w:ascii="Times New Roman" w:hAnsi="Times New Roman" w:cs="Times New Roman"/>
                                <w:noProof/>
                                <w:sz w:val="26"/>
                                <w:szCs w:val="26"/>
                                <w:lang w:val="ky-KG"/>
                              </w:rPr>
                              <w:drawing>
                                <wp:inline distT="0" distB="0" distL="0" distR="0" wp14:anchorId="796D3D8C" wp14:editId="6EDF2D0D">
                                  <wp:extent cx="676275" cy="525483"/>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647" cy="61746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1B3BA" id="Прямоугольник 16" o:spid="_x0000_s1026" style="position:absolute;left:0;text-align:left;margin-left:293.55pt;margin-top:3.6pt;width:8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" filled="f" stroked="f" strokeweight="1pt">
                <v:textbox>
                  <w:txbxContent>
                    <w:p w14:paraId="10F22BFB" w14:textId="77777777" w:rsidR="00454924" w:rsidRDefault="00454924" w:rsidP="00454924">
                      <w:pPr>
                        <w:jc w:val="center"/>
                      </w:pPr>
                      <w:r w:rsidRPr="00454924">
                        <w:rPr>
                          <w:rFonts w:ascii="Times New Roman" w:hAnsi="Times New Roman" w:cs="Times New Roman"/>
                          <w:noProof/>
                          <w:sz w:val="26"/>
                          <w:szCs w:val="26"/>
                          <w:lang w:val="ky-KG"/>
                        </w:rPr>
                        <w:drawing>
                          <wp:inline distT="0" distB="0" distL="0" distR="0" wp14:anchorId="796D3D8C" wp14:editId="6EDF2D0D">
                            <wp:extent cx="676275" cy="525483"/>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647" cy="617461"/>
                                    </a:xfrm>
                                    <a:prstGeom prst="rect">
                                      <a:avLst/>
                                    </a:prstGeom>
                                    <a:noFill/>
                                  </pic:spPr>
                                </pic:pic>
                              </a:graphicData>
                            </a:graphic>
                          </wp:inline>
                        </w:drawing>
                      </w:r>
                    </w:p>
                  </w:txbxContent>
                </v:textbox>
              </v:rect>
            </w:pict>
          </mc:Fallback>
        </mc:AlternateContent>
      </w:r>
      <w:r w:rsidR="007E316A" w:rsidRPr="00C655E2">
        <w:rPr>
          <w:rFonts w:ascii="Times New Roman" w:hAnsi="Times New Roman" w:cs="Times New Roman"/>
          <w:b/>
          <w:sz w:val="26"/>
          <w:szCs w:val="26"/>
          <w:lang w:val="ky-KG"/>
        </w:rPr>
        <w:t>Диссертаци</w:t>
      </w:r>
      <w:r w:rsidR="00A153C2" w:rsidRPr="00C655E2">
        <w:rPr>
          <w:rFonts w:ascii="Times New Roman" w:hAnsi="Times New Roman" w:cs="Times New Roman"/>
          <w:b/>
          <w:sz w:val="26"/>
          <w:szCs w:val="26"/>
          <w:lang w:val="ky-KG"/>
        </w:rPr>
        <w:t xml:space="preserve">ялык </w:t>
      </w:r>
      <w:r w:rsidR="007E316A" w:rsidRPr="00C655E2">
        <w:rPr>
          <w:rFonts w:ascii="Times New Roman" w:hAnsi="Times New Roman" w:cs="Times New Roman"/>
          <w:b/>
          <w:sz w:val="26"/>
          <w:szCs w:val="26"/>
          <w:lang w:val="ky-KG"/>
        </w:rPr>
        <w:t>ке</w:t>
      </w:r>
      <w:r w:rsidR="00A153C2" w:rsidRPr="00C655E2">
        <w:rPr>
          <w:rFonts w:ascii="Times New Roman" w:hAnsi="Times New Roman" w:cs="Times New Roman"/>
          <w:b/>
          <w:sz w:val="26"/>
          <w:szCs w:val="26"/>
          <w:lang w:val="ky-KG"/>
        </w:rPr>
        <w:t>ң</w:t>
      </w:r>
      <w:r w:rsidR="007E316A" w:rsidRPr="00C655E2">
        <w:rPr>
          <w:rFonts w:ascii="Times New Roman" w:hAnsi="Times New Roman" w:cs="Times New Roman"/>
          <w:b/>
          <w:sz w:val="26"/>
          <w:szCs w:val="26"/>
          <w:lang w:val="ky-KG"/>
        </w:rPr>
        <w:t>ешинин</w:t>
      </w:r>
      <w:r w:rsidR="00866597" w:rsidRPr="00C655E2">
        <w:rPr>
          <w:rFonts w:ascii="Times New Roman" w:hAnsi="Times New Roman" w:cs="Times New Roman"/>
          <w:b/>
          <w:sz w:val="26"/>
          <w:szCs w:val="26"/>
          <w:lang w:val="ky-KG"/>
        </w:rPr>
        <w:t xml:space="preserve"> о</w:t>
      </w:r>
      <w:r w:rsidR="00A153C2" w:rsidRPr="00C655E2">
        <w:rPr>
          <w:rFonts w:ascii="Times New Roman" w:hAnsi="Times New Roman" w:cs="Times New Roman"/>
          <w:b/>
          <w:sz w:val="26"/>
          <w:szCs w:val="26"/>
          <w:lang w:val="ky-KG"/>
        </w:rPr>
        <w:t xml:space="preserve">кумуштуу </w:t>
      </w:r>
      <w:r w:rsidR="0029597C" w:rsidRPr="00C655E2">
        <w:rPr>
          <w:rFonts w:ascii="Times New Roman" w:hAnsi="Times New Roman" w:cs="Times New Roman"/>
          <w:b/>
          <w:sz w:val="26"/>
          <w:szCs w:val="26"/>
        </w:rPr>
        <w:t>катчысы</w:t>
      </w:r>
      <w:r w:rsidR="007E316A" w:rsidRPr="00C655E2">
        <w:rPr>
          <w:rFonts w:ascii="Times New Roman" w:hAnsi="Times New Roman" w:cs="Times New Roman"/>
          <w:b/>
          <w:sz w:val="26"/>
          <w:szCs w:val="26"/>
          <w:lang w:val="ky-KG"/>
        </w:rPr>
        <w:t>,</w:t>
      </w:r>
    </w:p>
    <w:p w14:paraId="1D4BFB3E" w14:textId="77777777" w:rsidR="007E316A" w:rsidRPr="00C655E2" w:rsidRDefault="00FE5F55" w:rsidP="00D46427">
      <w:pPr>
        <w:spacing w:after="0" w:line="240" w:lineRule="auto"/>
        <w:jc w:val="both"/>
        <w:rPr>
          <w:rFonts w:ascii="Times New Roman" w:hAnsi="Times New Roman" w:cs="Times New Roman"/>
          <w:sz w:val="26"/>
          <w:szCs w:val="26"/>
          <w:lang w:val="ky-KG"/>
        </w:rPr>
      </w:pPr>
      <w:r w:rsidRPr="00C655E2">
        <w:rPr>
          <w:rFonts w:ascii="Times New Roman" w:hAnsi="Times New Roman" w:cs="Times New Roman"/>
          <w:b/>
          <w:noProof/>
          <w:sz w:val="26"/>
          <w:szCs w:val="26"/>
          <w:lang w:eastAsia="ru-RU"/>
        </w:rPr>
        <mc:AlternateContent>
          <mc:Choice Requires="wps">
            <w:drawing>
              <wp:anchor distT="0" distB="0" distL="114300" distR="114300" simplePos="0" relativeHeight="251661824" behindDoc="0" locked="0" layoutInCell="1" allowOverlap="1" wp14:anchorId="0DFF0EA7" wp14:editId="0CE1D3F8">
                <wp:simplePos x="0" y="0"/>
                <wp:positionH relativeFrom="column">
                  <wp:posOffset>2724262</wp:posOffset>
                </wp:positionH>
                <wp:positionV relativeFrom="paragraph">
                  <wp:posOffset>220345</wp:posOffset>
                </wp:positionV>
                <wp:extent cx="499110" cy="174625"/>
                <wp:effectExtent l="0" t="0" r="15240" b="15875"/>
                <wp:wrapNone/>
                <wp:docPr id="1" name="Прямоугольник 1"/>
                <wp:cNvGraphicFramePr/>
                <a:graphic xmlns:a="http://schemas.openxmlformats.org/drawingml/2006/main">
                  <a:graphicData uri="http://schemas.microsoft.com/office/word/2010/wordprocessingShape">
                    <wps:wsp>
                      <wps:cNvSpPr/>
                      <wps:spPr>
                        <a:xfrm>
                          <a:off x="0" y="0"/>
                          <a:ext cx="499110" cy="174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1DB001" id="Прямоугольник 1" o:spid="_x0000_s1026" style="position:absolute;margin-left:214.5pt;margin-top:17.35pt;width:39.3pt;height:13.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" fillcolor="white [3201]" strokecolor="white [3212]" strokeweight="1pt"/>
            </w:pict>
          </mc:Fallback>
        </mc:AlternateContent>
      </w:r>
      <w:r w:rsidR="007E316A" w:rsidRPr="00C655E2">
        <w:rPr>
          <w:rFonts w:ascii="Times New Roman" w:hAnsi="Times New Roman" w:cs="Times New Roman"/>
          <w:b/>
          <w:sz w:val="26"/>
          <w:szCs w:val="26"/>
          <w:lang w:val="ky-KG"/>
        </w:rPr>
        <w:t>медицина илимдеринин кандидаты,</w:t>
      </w:r>
      <w:r w:rsidR="007E316A" w:rsidRPr="00C655E2">
        <w:rPr>
          <w:rFonts w:ascii="Times New Roman" w:hAnsi="Times New Roman" w:cs="Times New Roman"/>
          <w:sz w:val="26"/>
          <w:szCs w:val="26"/>
          <w:lang w:val="ky-KG"/>
        </w:rPr>
        <w:t xml:space="preserve"> </w:t>
      </w:r>
      <w:r w:rsidR="007E316A" w:rsidRPr="00C655E2">
        <w:rPr>
          <w:rFonts w:ascii="Times New Roman" w:hAnsi="Times New Roman" w:cs="Times New Roman"/>
          <w:b/>
          <w:sz w:val="26"/>
          <w:szCs w:val="26"/>
          <w:lang w:val="ky-KG"/>
        </w:rPr>
        <w:t>доцент</w:t>
      </w:r>
      <w:r w:rsidR="007E316A" w:rsidRPr="00C655E2">
        <w:rPr>
          <w:rFonts w:ascii="Times New Roman" w:hAnsi="Times New Roman" w:cs="Times New Roman"/>
          <w:sz w:val="26"/>
          <w:szCs w:val="26"/>
          <w:lang w:val="ky-KG"/>
        </w:rPr>
        <w:tab/>
      </w:r>
      <w:r w:rsidR="007E316A" w:rsidRPr="00C655E2">
        <w:rPr>
          <w:rFonts w:ascii="Times New Roman" w:hAnsi="Times New Roman" w:cs="Times New Roman"/>
          <w:sz w:val="26"/>
          <w:szCs w:val="26"/>
          <w:lang w:val="ky-KG"/>
        </w:rPr>
        <w:tab/>
      </w:r>
      <w:r w:rsidR="00866597" w:rsidRPr="00454924">
        <w:rPr>
          <w:rFonts w:ascii="Times New Roman" w:hAnsi="Times New Roman" w:cs="Times New Roman"/>
          <w:sz w:val="26"/>
          <w:szCs w:val="26"/>
          <w:lang w:val="ky-KG"/>
        </w:rPr>
        <w:t xml:space="preserve"> </w:t>
      </w:r>
      <w:r w:rsidR="00454924">
        <w:rPr>
          <w:rFonts w:ascii="Times New Roman" w:hAnsi="Times New Roman" w:cs="Times New Roman"/>
          <w:sz w:val="26"/>
          <w:szCs w:val="26"/>
          <w:lang w:val="ky-KG"/>
        </w:rPr>
        <w:t xml:space="preserve">             </w:t>
      </w:r>
      <w:r w:rsidR="00866597" w:rsidRPr="00454924">
        <w:rPr>
          <w:rFonts w:ascii="Times New Roman" w:hAnsi="Times New Roman" w:cs="Times New Roman"/>
          <w:sz w:val="26"/>
          <w:szCs w:val="26"/>
          <w:lang w:val="ky-KG"/>
        </w:rPr>
        <w:t xml:space="preserve"> </w:t>
      </w:r>
      <w:r w:rsidR="00D46427" w:rsidRPr="00C655E2">
        <w:rPr>
          <w:rFonts w:ascii="Times New Roman" w:hAnsi="Times New Roman" w:cs="Times New Roman"/>
          <w:b/>
          <w:sz w:val="26"/>
          <w:szCs w:val="26"/>
          <w:lang w:val="ky-KG"/>
        </w:rPr>
        <w:t>С.С.</w:t>
      </w:r>
      <w:r w:rsidR="00D46427" w:rsidRPr="00C655E2">
        <w:rPr>
          <w:rFonts w:ascii="Times New Roman" w:hAnsi="Times New Roman" w:cs="Times New Roman"/>
          <w:sz w:val="26"/>
          <w:szCs w:val="26"/>
          <w:lang w:val="ky-KG"/>
        </w:rPr>
        <w:t xml:space="preserve"> </w:t>
      </w:r>
      <w:r w:rsidR="00597937" w:rsidRPr="00C655E2">
        <w:rPr>
          <w:rFonts w:ascii="Times New Roman" w:hAnsi="Times New Roman" w:cs="Times New Roman"/>
          <w:b/>
          <w:sz w:val="26"/>
          <w:szCs w:val="26"/>
          <w:lang w:val="ky-KG"/>
        </w:rPr>
        <w:t xml:space="preserve">Абилова </w:t>
      </w:r>
    </w:p>
    <w:p w14:paraId="06F23CD0" w14:textId="77777777" w:rsidR="00866597" w:rsidRDefault="00866597" w:rsidP="004D5106">
      <w:pPr>
        <w:spacing w:after="0" w:line="240" w:lineRule="auto"/>
        <w:ind w:left="2124" w:firstLine="708"/>
        <w:jc w:val="both"/>
        <w:rPr>
          <w:rFonts w:ascii="Times New Roman" w:hAnsi="Times New Roman" w:cs="Times New Roman"/>
          <w:b/>
          <w:sz w:val="28"/>
          <w:szCs w:val="28"/>
          <w:lang w:val="ky-KG"/>
        </w:rPr>
      </w:pPr>
    </w:p>
    <w:p w14:paraId="1613AF63" w14:textId="77777777" w:rsidR="00AD2E8E" w:rsidRDefault="00AD2E8E" w:rsidP="004D5106">
      <w:pPr>
        <w:spacing w:after="0" w:line="240" w:lineRule="auto"/>
        <w:ind w:left="2124" w:firstLine="708"/>
        <w:jc w:val="both"/>
        <w:rPr>
          <w:rFonts w:ascii="Times New Roman" w:hAnsi="Times New Roman" w:cs="Times New Roman"/>
          <w:b/>
          <w:sz w:val="28"/>
          <w:szCs w:val="28"/>
          <w:lang w:val="ky-KG"/>
        </w:rPr>
      </w:pPr>
    </w:p>
    <w:p w14:paraId="0C3C28CF" w14:textId="77777777" w:rsidR="0072142F" w:rsidRDefault="00D46427" w:rsidP="004D5106">
      <w:pPr>
        <w:spacing w:after="0" w:line="240" w:lineRule="auto"/>
        <w:ind w:left="2124" w:firstLine="708"/>
        <w:jc w:val="both"/>
        <w:rPr>
          <w:rFonts w:ascii="Times New Roman" w:hAnsi="Times New Roman" w:cs="Times New Roman"/>
          <w:b/>
          <w:sz w:val="28"/>
          <w:szCs w:val="28"/>
          <w:lang w:val="ky-KG"/>
        </w:rPr>
      </w:pPr>
      <w:r w:rsidRPr="004D5106">
        <w:rPr>
          <w:rFonts w:ascii="Times New Roman" w:hAnsi="Times New Roman" w:cs="Times New Roman"/>
          <w:b/>
          <w:sz w:val="28"/>
          <w:szCs w:val="28"/>
          <w:lang w:val="ky-KG"/>
        </w:rPr>
        <w:lastRenderedPageBreak/>
        <w:t>ИШТИН ЖАЛПЫ МҮНӨЗДӨМӨСҮ</w:t>
      </w:r>
    </w:p>
    <w:p w14:paraId="7AF63761" w14:textId="77777777" w:rsidR="00D46427" w:rsidRPr="004D5106" w:rsidRDefault="00D46427" w:rsidP="004D5106">
      <w:pPr>
        <w:spacing w:after="0" w:line="240" w:lineRule="auto"/>
        <w:ind w:left="2124" w:firstLine="708"/>
        <w:jc w:val="both"/>
        <w:rPr>
          <w:rFonts w:ascii="Times New Roman" w:hAnsi="Times New Roman" w:cs="Times New Roman"/>
          <w:b/>
          <w:sz w:val="28"/>
          <w:szCs w:val="28"/>
          <w:lang w:val="ky-KG"/>
        </w:rPr>
      </w:pPr>
    </w:p>
    <w:p w14:paraId="52B78E8E" w14:textId="77777777" w:rsidR="00B11594" w:rsidRPr="004D5106" w:rsidRDefault="00727F04" w:rsidP="00D46427">
      <w:pPr>
        <w:spacing w:after="0" w:line="240" w:lineRule="auto"/>
        <w:ind w:firstLine="567"/>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Диссертациянын</w:t>
      </w:r>
      <w:r w:rsidR="006D7609" w:rsidRPr="004D5106">
        <w:rPr>
          <w:rFonts w:ascii="Times New Roman" w:hAnsi="Times New Roman" w:cs="Times New Roman"/>
          <w:b/>
          <w:sz w:val="28"/>
          <w:szCs w:val="28"/>
          <w:lang w:val="ky-KG"/>
        </w:rPr>
        <w:t xml:space="preserve"> </w:t>
      </w:r>
      <w:r w:rsidRPr="004D5106">
        <w:rPr>
          <w:rFonts w:ascii="Times New Roman" w:hAnsi="Times New Roman" w:cs="Times New Roman"/>
          <w:b/>
          <w:sz w:val="28"/>
          <w:szCs w:val="28"/>
          <w:lang w:val="ky-KG"/>
        </w:rPr>
        <w:t>т</w:t>
      </w:r>
      <w:r w:rsidR="0072142F" w:rsidRPr="004D5106">
        <w:rPr>
          <w:rFonts w:ascii="Times New Roman" w:hAnsi="Times New Roman" w:cs="Times New Roman"/>
          <w:b/>
          <w:sz w:val="28"/>
          <w:szCs w:val="28"/>
          <w:lang w:val="ky-KG"/>
        </w:rPr>
        <w:t>ема</w:t>
      </w:r>
      <w:r w:rsidRPr="004D5106">
        <w:rPr>
          <w:rFonts w:ascii="Times New Roman" w:hAnsi="Times New Roman" w:cs="Times New Roman"/>
          <w:b/>
          <w:sz w:val="28"/>
          <w:szCs w:val="28"/>
          <w:lang w:val="ky-KG"/>
        </w:rPr>
        <w:t>сы</w:t>
      </w:r>
      <w:r w:rsidR="0072142F" w:rsidRPr="004D5106">
        <w:rPr>
          <w:rFonts w:ascii="Times New Roman" w:hAnsi="Times New Roman" w:cs="Times New Roman"/>
          <w:b/>
          <w:sz w:val="28"/>
          <w:szCs w:val="28"/>
          <w:lang w:val="ky-KG"/>
        </w:rPr>
        <w:t>нын  актуалдуулугу</w:t>
      </w:r>
      <w:r w:rsidR="00A153C2" w:rsidRPr="004D5106">
        <w:rPr>
          <w:rFonts w:ascii="Times New Roman" w:hAnsi="Times New Roman" w:cs="Times New Roman"/>
          <w:b/>
          <w:sz w:val="28"/>
          <w:szCs w:val="28"/>
          <w:lang w:val="ky-KG"/>
        </w:rPr>
        <w:t>.</w:t>
      </w:r>
      <w:r w:rsidR="00A153C2" w:rsidRPr="004D5106">
        <w:rPr>
          <w:rFonts w:ascii="Times New Roman" w:hAnsi="Times New Roman" w:cs="Times New Roman"/>
          <w:sz w:val="28"/>
          <w:szCs w:val="28"/>
          <w:lang w:val="ky-KG"/>
        </w:rPr>
        <w:t xml:space="preserve"> </w:t>
      </w:r>
      <w:r w:rsidR="0072142F" w:rsidRPr="004D5106">
        <w:rPr>
          <w:rFonts w:ascii="Times New Roman" w:hAnsi="Times New Roman" w:cs="Times New Roman"/>
          <w:sz w:val="28"/>
          <w:szCs w:val="28"/>
          <w:lang w:val="ky-KG"/>
        </w:rPr>
        <w:t>Дарылоонун ийгиликтерине карабастан, азыркы учурда ж</w:t>
      </w:r>
      <w:r w:rsidR="00645FD3" w:rsidRPr="004D5106">
        <w:rPr>
          <w:rFonts w:ascii="Times New Roman" w:hAnsi="Times New Roman" w:cs="Times New Roman"/>
          <w:sz w:val="28"/>
          <w:szCs w:val="28"/>
          <w:lang w:val="ky-KG"/>
        </w:rPr>
        <w:t>ү</w:t>
      </w:r>
      <w:r w:rsidR="0072142F" w:rsidRPr="004D5106">
        <w:rPr>
          <w:rFonts w:ascii="Times New Roman" w:hAnsi="Times New Roman" w:cs="Times New Roman"/>
          <w:sz w:val="28"/>
          <w:szCs w:val="28"/>
          <w:lang w:val="ky-KG"/>
        </w:rPr>
        <w:t>р</w:t>
      </w:r>
      <w:r w:rsidR="00645FD3" w:rsidRPr="004D5106">
        <w:rPr>
          <w:rFonts w:ascii="Times New Roman" w:hAnsi="Times New Roman" w:cs="Times New Roman"/>
          <w:sz w:val="28"/>
          <w:szCs w:val="28"/>
          <w:lang w:val="ky-KG"/>
        </w:rPr>
        <w:t>ө</w:t>
      </w:r>
      <w:r w:rsidR="0072142F" w:rsidRPr="004D5106">
        <w:rPr>
          <w:rFonts w:ascii="Times New Roman" w:hAnsi="Times New Roman" w:cs="Times New Roman"/>
          <w:sz w:val="28"/>
          <w:szCs w:val="28"/>
          <w:lang w:val="ky-KG"/>
        </w:rPr>
        <w:t>к</w:t>
      </w:r>
      <w:r w:rsidR="00645FD3" w:rsidRPr="004D5106">
        <w:rPr>
          <w:rFonts w:ascii="Times New Roman" w:hAnsi="Times New Roman" w:cs="Times New Roman"/>
          <w:sz w:val="28"/>
          <w:szCs w:val="28"/>
          <w:lang w:val="ky-KG"/>
        </w:rPr>
        <w:t xml:space="preserve"> </w:t>
      </w:r>
      <w:r w:rsidR="0072142F" w:rsidRPr="004D5106">
        <w:rPr>
          <w:rFonts w:ascii="Times New Roman" w:hAnsi="Times New Roman" w:cs="Times New Roman"/>
          <w:sz w:val="28"/>
          <w:szCs w:val="28"/>
          <w:lang w:val="ky-KG"/>
        </w:rPr>
        <w:t xml:space="preserve">кан тамыр оруулары (ЖКО) көптөгөн </w:t>
      </w:r>
      <w:r w:rsidR="00645FD3" w:rsidRPr="004D5106">
        <w:rPr>
          <w:rFonts w:ascii="Times New Roman" w:hAnsi="Times New Roman" w:cs="Times New Roman"/>
          <w:sz w:val="28"/>
          <w:szCs w:val="28"/>
          <w:lang w:val="ky-KG"/>
        </w:rPr>
        <w:t>ө</w:t>
      </w:r>
      <w:r w:rsidR="0072142F" w:rsidRPr="004D5106">
        <w:rPr>
          <w:rFonts w:ascii="Times New Roman" w:hAnsi="Times New Roman" w:cs="Times New Roman"/>
          <w:sz w:val="28"/>
          <w:szCs w:val="28"/>
          <w:lang w:val="ky-KG"/>
        </w:rPr>
        <w:t>н</w:t>
      </w:r>
      <w:r w:rsidR="00645FD3" w:rsidRPr="004D5106">
        <w:rPr>
          <w:rFonts w:ascii="Times New Roman" w:hAnsi="Times New Roman" w:cs="Times New Roman"/>
          <w:sz w:val="28"/>
          <w:szCs w:val="28"/>
          <w:lang w:val="ky-KG"/>
        </w:rPr>
        <w:t>ү</w:t>
      </w:r>
      <w:r w:rsidR="0072142F" w:rsidRPr="004D5106">
        <w:rPr>
          <w:rFonts w:ascii="Times New Roman" w:hAnsi="Times New Roman" w:cs="Times New Roman"/>
          <w:sz w:val="28"/>
          <w:szCs w:val="28"/>
          <w:lang w:val="ky-KG"/>
        </w:rPr>
        <w:t>кк</w:t>
      </w:r>
      <w:r w:rsidR="00645FD3" w:rsidRPr="004D5106">
        <w:rPr>
          <w:rFonts w:ascii="Times New Roman" w:hAnsi="Times New Roman" w:cs="Times New Roman"/>
          <w:sz w:val="28"/>
          <w:szCs w:val="28"/>
          <w:lang w:val="ky-KG"/>
        </w:rPr>
        <w:t>ө</w:t>
      </w:r>
      <w:r w:rsidR="0072142F" w:rsidRPr="004D5106">
        <w:rPr>
          <w:rFonts w:ascii="Times New Roman" w:hAnsi="Times New Roman" w:cs="Times New Roman"/>
          <w:sz w:val="28"/>
          <w:szCs w:val="28"/>
          <w:lang w:val="ky-KG"/>
        </w:rPr>
        <w:t>н</w:t>
      </w:r>
      <w:r w:rsidR="00645FD3" w:rsidRPr="004D5106">
        <w:rPr>
          <w:rFonts w:ascii="Times New Roman" w:hAnsi="Times New Roman" w:cs="Times New Roman"/>
          <w:sz w:val="28"/>
          <w:szCs w:val="28"/>
          <w:lang w:val="ky-KG"/>
        </w:rPr>
        <w:t xml:space="preserve"> </w:t>
      </w:r>
      <w:r w:rsidR="0072142F" w:rsidRPr="004D5106">
        <w:rPr>
          <w:rFonts w:ascii="Times New Roman" w:hAnsi="Times New Roman" w:cs="Times New Roman"/>
          <w:sz w:val="28"/>
          <w:szCs w:val="28"/>
          <w:lang w:val="ky-KG"/>
        </w:rPr>
        <w:t xml:space="preserve">жана </w:t>
      </w:r>
      <w:r w:rsidR="00645FD3" w:rsidRPr="004D5106">
        <w:rPr>
          <w:rFonts w:ascii="Times New Roman" w:hAnsi="Times New Roman" w:cs="Times New Roman"/>
          <w:sz w:val="28"/>
          <w:szCs w:val="28"/>
          <w:lang w:val="ky-KG"/>
        </w:rPr>
        <w:t>ө</w:t>
      </w:r>
      <w:r w:rsidR="0072142F" w:rsidRPr="004D5106">
        <w:rPr>
          <w:rFonts w:ascii="Times New Roman" w:hAnsi="Times New Roman" w:cs="Times New Roman"/>
          <w:sz w:val="28"/>
          <w:szCs w:val="28"/>
          <w:lang w:val="ky-KG"/>
        </w:rPr>
        <w:t>н</w:t>
      </w:r>
      <w:r w:rsidR="00645FD3" w:rsidRPr="004D5106">
        <w:rPr>
          <w:rFonts w:ascii="Times New Roman" w:hAnsi="Times New Roman" w:cs="Times New Roman"/>
          <w:sz w:val="28"/>
          <w:szCs w:val="28"/>
          <w:lang w:val="ky-KG"/>
        </w:rPr>
        <w:t>ү</w:t>
      </w:r>
      <w:r w:rsidR="0072142F" w:rsidRPr="004D5106">
        <w:rPr>
          <w:rFonts w:ascii="Times New Roman" w:hAnsi="Times New Roman" w:cs="Times New Roman"/>
          <w:sz w:val="28"/>
          <w:szCs w:val="28"/>
          <w:lang w:val="ky-KG"/>
        </w:rPr>
        <w:t>г</w:t>
      </w:r>
      <w:r w:rsidR="00645FD3" w:rsidRPr="004D5106">
        <w:rPr>
          <w:rFonts w:ascii="Times New Roman" w:hAnsi="Times New Roman" w:cs="Times New Roman"/>
          <w:sz w:val="28"/>
          <w:szCs w:val="28"/>
          <w:lang w:val="ky-KG"/>
        </w:rPr>
        <w:t>ү</w:t>
      </w:r>
      <w:r w:rsidR="0072142F" w:rsidRPr="004D5106">
        <w:rPr>
          <w:rFonts w:ascii="Times New Roman" w:hAnsi="Times New Roman" w:cs="Times New Roman"/>
          <w:sz w:val="28"/>
          <w:szCs w:val="28"/>
          <w:lang w:val="ky-KG"/>
        </w:rPr>
        <w:t>п келе жаткан мамлекеттерде</w:t>
      </w:r>
      <w:r w:rsidR="00645FD3" w:rsidRPr="004D5106">
        <w:rPr>
          <w:rFonts w:ascii="Times New Roman" w:hAnsi="Times New Roman" w:cs="Times New Roman"/>
          <w:sz w:val="28"/>
          <w:szCs w:val="28"/>
          <w:lang w:val="ky-KG"/>
        </w:rPr>
        <w:t xml:space="preserve"> ө</w:t>
      </w:r>
      <w:r w:rsidR="0072142F" w:rsidRPr="004D5106">
        <w:rPr>
          <w:rFonts w:ascii="Times New Roman" w:hAnsi="Times New Roman" w:cs="Times New Roman"/>
          <w:sz w:val="28"/>
          <w:szCs w:val="28"/>
          <w:lang w:val="ky-KG"/>
        </w:rPr>
        <w:t>л</w:t>
      </w:r>
      <w:r w:rsidR="00645FD3" w:rsidRPr="004D5106">
        <w:rPr>
          <w:rFonts w:ascii="Times New Roman" w:hAnsi="Times New Roman" w:cs="Times New Roman"/>
          <w:sz w:val="28"/>
          <w:szCs w:val="28"/>
          <w:lang w:val="ky-KG"/>
        </w:rPr>
        <w:t>ү</w:t>
      </w:r>
      <w:r w:rsidR="0072142F" w:rsidRPr="004D5106">
        <w:rPr>
          <w:rFonts w:ascii="Times New Roman" w:hAnsi="Times New Roman" w:cs="Times New Roman"/>
          <w:sz w:val="28"/>
          <w:szCs w:val="28"/>
          <w:lang w:val="ky-KG"/>
        </w:rPr>
        <w:t>мд</w:t>
      </w:r>
      <w:r w:rsidR="00645FD3" w:rsidRPr="004D5106">
        <w:rPr>
          <w:rFonts w:ascii="Times New Roman" w:hAnsi="Times New Roman" w:cs="Times New Roman"/>
          <w:sz w:val="28"/>
          <w:szCs w:val="28"/>
          <w:lang w:val="ky-KG"/>
        </w:rPr>
        <w:t>ү</w:t>
      </w:r>
      <w:r w:rsidR="0072142F" w:rsidRPr="004D5106">
        <w:rPr>
          <w:rFonts w:ascii="Times New Roman" w:hAnsi="Times New Roman" w:cs="Times New Roman"/>
          <w:sz w:val="28"/>
          <w:szCs w:val="28"/>
          <w:lang w:val="ky-KG"/>
        </w:rPr>
        <w:t>н</w:t>
      </w:r>
      <w:r w:rsidR="00645FD3" w:rsidRPr="004D5106">
        <w:rPr>
          <w:rFonts w:ascii="Times New Roman" w:hAnsi="Times New Roman" w:cs="Times New Roman"/>
          <w:sz w:val="28"/>
          <w:szCs w:val="28"/>
          <w:lang w:val="ky-KG"/>
        </w:rPr>
        <w:t xml:space="preserve"> </w:t>
      </w:r>
      <w:r w:rsidR="0072142F" w:rsidRPr="004D5106">
        <w:rPr>
          <w:rFonts w:ascii="Times New Roman" w:hAnsi="Times New Roman" w:cs="Times New Roman"/>
          <w:sz w:val="28"/>
          <w:szCs w:val="28"/>
          <w:lang w:val="ky-KG"/>
        </w:rPr>
        <w:t>негизги себеби болуп келе жатат</w:t>
      </w:r>
      <w:r w:rsidR="00645FD3" w:rsidRPr="004D5106">
        <w:rPr>
          <w:rFonts w:ascii="Times New Roman" w:hAnsi="Times New Roman" w:cs="Times New Roman"/>
          <w:sz w:val="28"/>
          <w:szCs w:val="28"/>
          <w:lang w:val="ky-KG"/>
        </w:rPr>
        <w:t>ышат</w:t>
      </w:r>
      <w:r w:rsidR="0072142F" w:rsidRPr="004D5106">
        <w:rPr>
          <w:rFonts w:ascii="Times New Roman" w:hAnsi="Times New Roman" w:cs="Times New Roman"/>
          <w:sz w:val="28"/>
          <w:szCs w:val="28"/>
          <w:lang w:val="ky-KG"/>
        </w:rPr>
        <w:t>.</w:t>
      </w:r>
      <w:r w:rsidR="00645FD3" w:rsidRPr="004D5106">
        <w:rPr>
          <w:rFonts w:ascii="Times New Roman" w:hAnsi="Times New Roman" w:cs="Times New Roman"/>
          <w:sz w:val="28"/>
          <w:szCs w:val="28"/>
          <w:lang w:val="ky-KG"/>
        </w:rPr>
        <w:t xml:space="preserve"> </w:t>
      </w:r>
      <w:r w:rsidR="0072142F" w:rsidRPr="004D5106">
        <w:rPr>
          <w:rFonts w:ascii="Times New Roman" w:hAnsi="Times New Roman" w:cs="Times New Roman"/>
          <w:sz w:val="28"/>
          <w:szCs w:val="28"/>
          <w:lang w:val="ky-KG"/>
        </w:rPr>
        <w:t>ЖКО</w:t>
      </w:r>
      <w:r w:rsidR="00645FD3" w:rsidRPr="004D5106">
        <w:rPr>
          <w:rFonts w:ascii="Times New Roman" w:hAnsi="Times New Roman" w:cs="Times New Roman"/>
          <w:sz w:val="28"/>
          <w:szCs w:val="28"/>
          <w:lang w:val="ky-KG"/>
        </w:rPr>
        <w:t xml:space="preserve"> ө</w:t>
      </w:r>
      <w:r w:rsidR="00B42241" w:rsidRPr="004D5106">
        <w:rPr>
          <w:rFonts w:ascii="Times New Roman" w:hAnsi="Times New Roman" w:cs="Times New Roman"/>
          <w:sz w:val="28"/>
          <w:szCs w:val="28"/>
          <w:lang w:val="ky-KG"/>
        </w:rPr>
        <w:t>с</w:t>
      </w:r>
      <w:r w:rsidR="00645FD3" w:rsidRPr="004D5106">
        <w:rPr>
          <w:rFonts w:ascii="Times New Roman" w:hAnsi="Times New Roman" w:cs="Times New Roman"/>
          <w:sz w:val="28"/>
          <w:szCs w:val="28"/>
          <w:lang w:val="ky-KG"/>
        </w:rPr>
        <w:t>ү</w:t>
      </w:r>
      <w:r w:rsidR="00B42241" w:rsidRPr="004D5106">
        <w:rPr>
          <w:rFonts w:ascii="Times New Roman" w:hAnsi="Times New Roman" w:cs="Times New Roman"/>
          <w:sz w:val="28"/>
          <w:szCs w:val="28"/>
          <w:lang w:val="ky-KG"/>
        </w:rPr>
        <w:t>ш</w:t>
      </w:r>
      <w:r w:rsidR="00645FD3" w:rsidRPr="004D5106">
        <w:rPr>
          <w:rFonts w:ascii="Times New Roman" w:hAnsi="Times New Roman" w:cs="Times New Roman"/>
          <w:sz w:val="28"/>
          <w:szCs w:val="28"/>
          <w:lang w:val="ky-KG"/>
        </w:rPr>
        <w:t>ү</w:t>
      </w:r>
      <w:r w:rsidR="00B42241" w:rsidRPr="004D5106">
        <w:rPr>
          <w:rFonts w:ascii="Times New Roman" w:hAnsi="Times New Roman" w:cs="Times New Roman"/>
          <w:sz w:val="28"/>
          <w:szCs w:val="28"/>
          <w:lang w:val="ky-KG"/>
        </w:rPr>
        <w:t>н</w:t>
      </w:r>
      <w:r w:rsidR="00645FD3" w:rsidRPr="004D5106">
        <w:rPr>
          <w:rFonts w:ascii="Times New Roman" w:hAnsi="Times New Roman" w:cs="Times New Roman"/>
          <w:sz w:val="28"/>
          <w:szCs w:val="28"/>
          <w:lang w:val="ky-KG"/>
        </w:rPr>
        <w:t>ү</w:t>
      </w:r>
      <w:r w:rsidR="00B42241" w:rsidRPr="004D5106">
        <w:rPr>
          <w:rFonts w:ascii="Times New Roman" w:hAnsi="Times New Roman" w:cs="Times New Roman"/>
          <w:sz w:val="28"/>
          <w:szCs w:val="28"/>
          <w:lang w:val="ky-KG"/>
        </w:rPr>
        <w:t>н</w:t>
      </w:r>
      <w:r w:rsidR="00645FD3" w:rsidRPr="004D5106">
        <w:rPr>
          <w:rFonts w:ascii="Times New Roman" w:hAnsi="Times New Roman" w:cs="Times New Roman"/>
          <w:sz w:val="28"/>
          <w:szCs w:val="28"/>
          <w:lang w:val="ky-KG"/>
        </w:rPr>
        <w:t xml:space="preserve"> </w:t>
      </w:r>
      <w:r w:rsidR="00B42241" w:rsidRPr="004D5106">
        <w:rPr>
          <w:rFonts w:ascii="Times New Roman" w:hAnsi="Times New Roman" w:cs="Times New Roman"/>
          <w:sz w:val="28"/>
          <w:szCs w:val="28"/>
          <w:lang w:val="ky-KG"/>
        </w:rPr>
        <w:t>б</w:t>
      </w:r>
      <w:r w:rsidR="0072142F" w:rsidRPr="004D5106">
        <w:rPr>
          <w:rFonts w:ascii="Times New Roman" w:hAnsi="Times New Roman" w:cs="Times New Roman"/>
          <w:sz w:val="28"/>
          <w:szCs w:val="28"/>
          <w:lang w:val="ky-KG"/>
        </w:rPr>
        <w:t>ирден бир</w:t>
      </w:r>
      <w:r w:rsidR="00B42241" w:rsidRPr="004D5106">
        <w:rPr>
          <w:rFonts w:ascii="Times New Roman" w:hAnsi="Times New Roman" w:cs="Times New Roman"/>
          <w:sz w:val="28"/>
          <w:szCs w:val="28"/>
          <w:lang w:val="ky-KG"/>
        </w:rPr>
        <w:t xml:space="preserve"> негизги факторлорунун бири метаболикалык синдром (МетС) </w:t>
      </w:r>
      <w:r w:rsidR="00645FD3" w:rsidRPr="004D5106">
        <w:rPr>
          <w:rFonts w:ascii="Times New Roman" w:hAnsi="Times New Roman" w:cs="Times New Roman"/>
          <w:sz w:val="28"/>
          <w:szCs w:val="28"/>
          <w:lang w:val="ky-KG"/>
        </w:rPr>
        <w:t xml:space="preserve">болуп саналат </w:t>
      </w:r>
      <w:r w:rsidR="00B42241" w:rsidRPr="004D5106">
        <w:rPr>
          <w:rFonts w:ascii="Times New Roman" w:hAnsi="Times New Roman" w:cs="Times New Roman"/>
          <w:sz w:val="28"/>
          <w:szCs w:val="28"/>
          <w:lang w:val="ky-KG"/>
        </w:rPr>
        <w:t xml:space="preserve">(Isooma B, et al 2001). </w:t>
      </w:r>
      <w:r w:rsidR="00645FD3" w:rsidRPr="004D5106">
        <w:rPr>
          <w:rFonts w:ascii="Times New Roman" w:hAnsi="Times New Roman" w:cs="Times New Roman"/>
          <w:sz w:val="28"/>
          <w:szCs w:val="28"/>
          <w:lang w:val="ky-KG"/>
        </w:rPr>
        <w:t xml:space="preserve">МетС кездешүүсү </w:t>
      </w:r>
      <w:r w:rsidR="00B42241" w:rsidRPr="004D5106">
        <w:rPr>
          <w:rFonts w:ascii="Times New Roman" w:hAnsi="Times New Roman" w:cs="Times New Roman"/>
          <w:sz w:val="28"/>
          <w:szCs w:val="28"/>
          <w:lang w:val="ky-KG"/>
        </w:rPr>
        <w:t>д</w:t>
      </w:r>
      <w:r w:rsidR="00645FD3" w:rsidRPr="004D5106">
        <w:rPr>
          <w:rFonts w:ascii="Times New Roman" w:hAnsi="Times New Roman" w:cs="Times New Roman"/>
          <w:sz w:val="28"/>
          <w:szCs w:val="28"/>
          <w:lang w:val="ky-KG"/>
        </w:rPr>
        <w:t>ү</w:t>
      </w:r>
      <w:r w:rsidR="00B42241" w:rsidRPr="004D5106">
        <w:rPr>
          <w:rFonts w:ascii="Times New Roman" w:hAnsi="Times New Roman" w:cs="Times New Roman"/>
          <w:sz w:val="28"/>
          <w:szCs w:val="28"/>
          <w:lang w:val="ky-KG"/>
        </w:rPr>
        <w:t>йн</w:t>
      </w:r>
      <w:r w:rsidR="00645FD3" w:rsidRPr="004D5106">
        <w:rPr>
          <w:rFonts w:ascii="Times New Roman" w:hAnsi="Times New Roman" w:cs="Times New Roman"/>
          <w:sz w:val="28"/>
          <w:szCs w:val="28"/>
          <w:lang w:val="ky-KG"/>
        </w:rPr>
        <w:t>ө</w:t>
      </w:r>
      <w:r w:rsidR="00B42241" w:rsidRPr="004D5106">
        <w:rPr>
          <w:rFonts w:ascii="Times New Roman" w:hAnsi="Times New Roman" w:cs="Times New Roman"/>
          <w:sz w:val="28"/>
          <w:szCs w:val="28"/>
          <w:lang w:val="ky-KG"/>
        </w:rPr>
        <w:t>д</w:t>
      </w:r>
      <w:r w:rsidR="00645FD3" w:rsidRPr="004D5106">
        <w:rPr>
          <w:rFonts w:ascii="Times New Roman" w:hAnsi="Times New Roman" w:cs="Times New Roman"/>
          <w:sz w:val="28"/>
          <w:szCs w:val="28"/>
          <w:lang w:val="ky-KG"/>
        </w:rPr>
        <w:t xml:space="preserve">ө </w:t>
      </w:r>
      <w:r w:rsidR="00B42241" w:rsidRPr="004D5106">
        <w:rPr>
          <w:rFonts w:ascii="Times New Roman" w:hAnsi="Times New Roman" w:cs="Times New Roman"/>
          <w:sz w:val="28"/>
          <w:szCs w:val="28"/>
          <w:lang w:val="ky-KG"/>
        </w:rPr>
        <w:t>к</w:t>
      </w:r>
      <w:r w:rsidR="00645FD3" w:rsidRPr="004D5106">
        <w:rPr>
          <w:rFonts w:ascii="Times New Roman" w:hAnsi="Times New Roman" w:cs="Times New Roman"/>
          <w:sz w:val="28"/>
          <w:szCs w:val="28"/>
          <w:lang w:val="ky-KG"/>
        </w:rPr>
        <w:t>ү</w:t>
      </w:r>
      <w:r w:rsidR="00B42241" w:rsidRPr="004D5106">
        <w:rPr>
          <w:rFonts w:ascii="Times New Roman" w:hAnsi="Times New Roman" w:cs="Times New Roman"/>
          <w:sz w:val="28"/>
          <w:szCs w:val="28"/>
          <w:lang w:val="ky-KG"/>
        </w:rPr>
        <w:t>ндон к</w:t>
      </w:r>
      <w:r w:rsidR="00645FD3" w:rsidRPr="004D5106">
        <w:rPr>
          <w:rFonts w:ascii="Times New Roman" w:hAnsi="Times New Roman" w:cs="Times New Roman"/>
          <w:sz w:val="28"/>
          <w:szCs w:val="28"/>
          <w:lang w:val="ky-KG"/>
        </w:rPr>
        <w:t>ү</w:t>
      </w:r>
      <w:r w:rsidR="00B42241" w:rsidRPr="004D5106">
        <w:rPr>
          <w:rFonts w:ascii="Times New Roman" w:hAnsi="Times New Roman" w:cs="Times New Roman"/>
          <w:sz w:val="28"/>
          <w:szCs w:val="28"/>
          <w:lang w:val="ky-KG"/>
        </w:rPr>
        <w:t xml:space="preserve">нго </w:t>
      </w:r>
      <w:r w:rsidR="00645FD3" w:rsidRPr="004D5106">
        <w:rPr>
          <w:rFonts w:ascii="Times New Roman" w:hAnsi="Times New Roman" w:cs="Times New Roman"/>
          <w:sz w:val="28"/>
          <w:szCs w:val="28"/>
          <w:lang w:val="ky-KG"/>
        </w:rPr>
        <w:t xml:space="preserve">жогорулап жатат </w:t>
      </w:r>
      <w:r w:rsidR="00B42241" w:rsidRPr="004D5106">
        <w:rPr>
          <w:rFonts w:ascii="Times New Roman" w:hAnsi="Times New Roman" w:cs="Times New Roman"/>
          <w:sz w:val="28"/>
          <w:szCs w:val="28"/>
          <w:lang w:val="ky-KG"/>
        </w:rPr>
        <w:t>(Grundy 2008).</w:t>
      </w:r>
      <w:r w:rsidR="006D7609" w:rsidRPr="004D5106">
        <w:rPr>
          <w:rFonts w:ascii="Times New Roman" w:hAnsi="Times New Roman" w:cs="Times New Roman"/>
          <w:sz w:val="28"/>
          <w:szCs w:val="28"/>
          <w:lang w:val="ky-KG"/>
        </w:rPr>
        <w:t xml:space="preserve"> </w:t>
      </w:r>
      <w:r w:rsidR="00B42241" w:rsidRPr="004D5106">
        <w:rPr>
          <w:rFonts w:ascii="Times New Roman" w:hAnsi="Times New Roman" w:cs="Times New Roman"/>
          <w:sz w:val="28"/>
          <w:szCs w:val="28"/>
          <w:lang w:val="ky-KG"/>
        </w:rPr>
        <w:t xml:space="preserve">Этникалык кыргыздардын арасында МетС </w:t>
      </w:r>
      <w:r w:rsidR="00645FD3" w:rsidRPr="004D5106">
        <w:rPr>
          <w:rFonts w:ascii="Times New Roman" w:hAnsi="Times New Roman" w:cs="Times New Roman"/>
          <w:sz w:val="28"/>
          <w:szCs w:val="28"/>
          <w:lang w:val="ky-KG"/>
        </w:rPr>
        <w:t xml:space="preserve">толук </w:t>
      </w:r>
      <w:r w:rsidR="00B42241" w:rsidRPr="004D5106">
        <w:rPr>
          <w:rFonts w:ascii="Times New Roman" w:hAnsi="Times New Roman" w:cs="Times New Roman"/>
          <w:sz w:val="28"/>
          <w:szCs w:val="28"/>
          <w:lang w:val="ky-KG"/>
        </w:rPr>
        <w:t xml:space="preserve">изилденген эмес. МетС таралышынын так саны </w:t>
      </w:r>
      <w:r w:rsidR="00645FD3" w:rsidRPr="004D5106">
        <w:rPr>
          <w:rFonts w:ascii="Times New Roman" w:hAnsi="Times New Roman" w:cs="Times New Roman"/>
          <w:sz w:val="28"/>
          <w:szCs w:val="28"/>
          <w:lang w:val="ky-KG"/>
        </w:rPr>
        <w:t>Р</w:t>
      </w:r>
      <w:r w:rsidR="00B42241" w:rsidRPr="004D5106">
        <w:rPr>
          <w:rFonts w:ascii="Times New Roman" w:hAnsi="Times New Roman" w:cs="Times New Roman"/>
          <w:sz w:val="28"/>
          <w:szCs w:val="28"/>
          <w:lang w:val="ky-KG"/>
        </w:rPr>
        <w:t xml:space="preserve">еспубликада жок. </w:t>
      </w:r>
      <w:r w:rsidR="003631ED" w:rsidRPr="004D5106">
        <w:rPr>
          <w:rFonts w:ascii="Times New Roman" w:hAnsi="Times New Roman" w:cs="Times New Roman"/>
          <w:sz w:val="28"/>
          <w:szCs w:val="28"/>
          <w:lang w:val="ky-KG"/>
        </w:rPr>
        <w:t xml:space="preserve">Ошону менен бирге Кыргызстанда ЖКО жана өлүмдүн жогорку дэңгээли, метаболикалык өзгөрүүлөрдүн кең таралышын божомолдойт </w:t>
      </w:r>
      <w:r w:rsidR="00B11594" w:rsidRPr="004D5106">
        <w:rPr>
          <w:rFonts w:ascii="Times New Roman" w:hAnsi="Times New Roman" w:cs="Times New Roman"/>
          <w:sz w:val="28"/>
          <w:szCs w:val="28"/>
          <w:lang w:val="ky-KG"/>
        </w:rPr>
        <w:t>(Мейманалиев Т.С. 2002).</w:t>
      </w:r>
    </w:p>
    <w:p w14:paraId="66E4C369" w14:textId="77777777" w:rsidR="00B74D5B" w:rsidRPr="004D5106" w:rsidRDefault="00B11594" w:rsidP="00D46427">
      <w:pPr>
        <w:spacing w:after="0" w:line="240" w:lineRule="auto"/>
        <w:ind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Д</w:t>
      </w:r>
      <w:r w:rsidR="006D7609" w:rsidRPr="004D5106">
        <w:rPr>
          <w:rFonts w:ascii="Times New Roman" w:hAnsi="Times New Roman" w:cs="Times New Roman"/>
          <w:sz w:val="28"/>
          <w:szCs w:val="28"/>
          <w:lang w:val="ky-KG"/>
        </w:rPr>
        <w:t>ү</w:t>
      </w:r>
      <w:r w:rsidRPr="004D5106">
        <w:rPr>
          <w:rFonts w:ascii="Times New Roman" w:hAnsi="Times New Roman" w:cs="Times New Roman"/>
          <w:sz w:val="28"/>
          <w:szCs w:val="28"/>
          <w:lang w:val="ky-KG"/>
        </w:rPr>
        <w:t>йн</w:t>
      </w:r>
      <w:r w:rsidR="006D7609" w:rsidRPr="004D5106">
        <w:rPr>
          <w:rFonts w:ascii="Times New Roman" w:hAnsi="Times New Roman" w:cs="Times New Roman"/>
          <w:sz w:val="28"/>
          <w:szCs w:val="28"/>
          <w:lang w:val="ky-KG"/>
        </w:rPr>
        <w:t>ө</w:t>
      </w:r>
      <w:r w:rsidRPr="004D5106">
        <w:rPr>
          <w:rFonts w:ascii="Times New Roman" w:hAnsi="Times New Roman" w:cs="Times New Roman"/>
          <w:sz w:val="28"/>
          <w:szCs w:val="28"/>
          <w:lang w:val="ky-KG"/>
        </w:rPr>
        <w:t>д</w:t>
      </w:r>
      <w:r w:rsidR="006D7609" w:rsidRPr="004D5106">
        <w:rPr>
          <w:rFonts w:ascii="Times New Roman" w:hAnsi="Times New Roman" w:cs="Times New Roman"/>
          <w:sz w:val="28"/>
          <w:szCs w:val="28"/>
          <w:lang w:val="ky-KG"/>
        </w:rPr>
        <w:t xml:space="preserve">ө </w:t>
      </w:r>
      <w:r w:rsidRPr="004D5106">
        <w:rPr>
          <w:rFonts w:ascii="Times New Roman" w:hAnsi="Times New Roman" w:cs="Times New Roman"/>
          <w:sz w:val="28"/>
          <w:szCs w:val="28"/>
          <w:lang w:val="ky-KG"/>
        </w:rPr>
        <w:t>МетС</w:t>
      </w:r>
      <w:r w:rsidR="006D760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диагно</w:t>
      </w:r>
      <w:r w:rsidR="003631ED" w:rsidRPr="004D5106">
        <w:rPr>
          <w:rFonts w:ascii="Times New Roman" w:hAnsi="Times New Roman" w:cs="Times New Roman"/>
          <w:sz w:val="28"/>
          <w:szCs w:val="28"/>
          <w:lang w:val="ky-KG"/>
        </w:rPr>
        <w:t xml:space="preserve">зу </w:t>
      </w:r>
      <w:r w:rsidRPr="004D5106">
        <w:rPr>
          <w:rFonts w:ascii="Times New Roman" w:hAnsi="Times New Roman" w:cs="Times New Roman"/>
          <w:sz w:val="28"/>
          <w:szCs w:val="28"/>
          <w:lang w:val="ky-KG"/>
        </w:rPr>
        <w:t xml:space="preserve">тактоо </w:t>
      </w:r>
      <w:r w:rsidR="006D7609" w:rsidRPr="004D5106">
        <w:rPr>
          <w:rFonts w:ascii="Times New Roman" w:hAnsi="Times New Roman" w:cs="Times New Roman"/>
          <w:sz w:val="28"/>
          <w:szCs w:val="28"/>
          <w:lang w:val="ky-KG"/>
        </w:rPr>
        <w:t>ү</w:t>
      </w:r>
      <w:r w:rsidRPr="004D5106">
        <w:rPr>
          <w:rFonts w:ascii="Times New Roman" w:hAnsi="Times New Roman" w:cs="Times New Roman"/>
          <w:sz w:val="28"/>
          <w:szCs w:val="28"/>
          <w:lang w:val="ky-KG"/>
        </w:rPr>
        <w:t>ч</w:t>
      </w:r>
      <w:r w:rsidR="006D7609" w:rsidRPr="004D5106">
        <w:rPr>
          <w:rFonts w:ascii="Times New Roman" w:hAnsi="Times New Roman" w:cs="Times New Roman"/>
          <w:sz w:val="28"/>
          <w:szCs w:val="28"/>
          <w:lang w:val="ky-KG"/>
        </w:rPr>
        <w:t>ү</w:t>
      </w:r>
      <w:r w:rsidRPr="004D5106">
        <w:rPr>
          <w:rFonts w:ascii="Times New Roman" w:hAnsi="Times New Roman" w:cs="Times New Roman"/>
          <w:sz w:val="28"/>
          <w:szCs w:val="28"/>
          <w:lang w:val="ky-KG"/>
        </w:rPr>
        <w:t>н</w:t>
      </w:r>
      <w:r w:rsidR="006D760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ар кандай критерийлер колдонулат. МетС</w:t>
      </w:r>
      <w:r w:rsidR="006D760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аныктоо </w:t>
      </w:r>
      <w:r w:rsidR="003631ED" w:rsidRPr="004D5106">
        <w:rPr>
          <w:rFonts w:ascii="Times New Roman" w:hAnsi="Times New Roman" w:cs="Times New Roman"/>
          <w:sz w:val="28"/>
          <w:szCs w:val="28"/>
          <w:lang w:val="ky-KG"/>
        </w:rPr>
        <w:t>ү</w:t>
      </w:r>
      <w:r w:rsidRPr="004D5106">
        <w:rPr>
          <w:rFonts w:ascii="Times New Roman" w:hAnsi="Times New Roman" w:cs="Times New Roman"/>
          <w:sz w:val="28"/>
          <w:szCs w:val="28"/>
          <w:lang w:val="ky-KG"/>
        </w:rPr>
        <w:t>ч</w:t>
      </w:r>
      <w:r w:rsidR="003631ED" w:rsidRPr="004D5106">
        <w:rPr>
          <w:rFonts w:ascii="Times New Roman" w:hAnsi="Times New Roman" w:cs="Times New Roman"/>
          <w:sz w:val="28"/>
          <w:szCs w:val="28"/>
          <w:lang w:val="ky-KG"/>
        </w:rPr>
        <w:t>ү</w:t>
      </w:r>
      <w:r w:rsidRPr="004D5106">
        <w:rPr>
          <w:rFonts w:ascii="Times New Roman" w:hAnsi="Times New Roman" w:cs="Times New Roman"/>
          <w:sz w:val="28"/>
          <w:szCs w:val="28"/>
          <w:lang w:val="ky-KG"/>
        </w:rPr>
        <w:t>н к</w:t>
      </w:r>
      <w:r w:rsidR="006D7609" w:rsidRPr="004D5106">
        <w:rPr>
          <w:rFonts w:ascii="Times New Roman" w:hAnsi="Times New Roman" w:cs="Times New Roman"/>
          <w:sz w:val="28"/>
          <w:szCs w:val="28"/>
          <w:lang w:val="ky-KG"/>
        </w:rPr>
        <w:t>ө</w:t>
      </w:r>
      <w:r w:rsidRPr="004D5106">
        <w:rPr>
          <w:rFonts w:ascii="Times New Roman" w:hAnsi="Times New Roman" w:cs="Times New Roman"/>
          <w:sz w:val="28"/>
          <w:szCs w:val="28"/>
          <w:lang w:val="ky-KG"/>
        </w:rPr>
        <w:t>пч</w:t>
      </w:r>
      <w:r w:rsidR="003631ED" w:rsidRPr="004D5106">
        <w:rPr>
          <w:rFonts w:ascii="Times New Roman" w:hAnsi="Times New Roman" w:cs="Times New Roman"/>
          <w:sz w:val="28"/>
          <w:szCs w:val="28"/>
          <w:lang w:val="ky-KG"/>
        </w:rPr>
        <w:t>ү</w:t>
      </w:r>
      <w:r w:rsidRPr="004D5106">
        <w:rPr>
          <w:rFonts w:ascii="Times New Roman" w:hAnsi="Times New Roman" w:cs="Times New Roman"/>
          <w:sz w:val="28"/>
          <w:szCs w:val="28"/>
          <w:lang w:val="ky-KG"/>
        </w:rPr>
        <w:t>л</w:t>
      </w:r>
      <w:r w:rsidR="003631ED" w:rsidRPr="004D5106">
        <w:rPr>
          <w:rFonts w:ascii="Times New Roman" w:hAnsi="Times New Roman" w:cs="Times New Roman"/>
          <w:sz w:val="28"/>
          <w:szCs w:val="28"/>
          <w:lang w:val="ky-KG"/>
        </w:rPr>
        <w:t>ү</w:t>
      </w:r>
      <w:r w:rsidRPr="004D5106">
        <w:rPr>
          <w:rFonts w:ascii="Times New Roman" w:hAnsi="Times New Roman" w:cs="Times New Roman"/>
          <w:sz w:val="28"/>
          <w:szCs w:val="28"/>
          <w:lang w:val="ky-KG"/>
        </w:rPr>
        <w:t>кт</w:t>
      </w:r>
      <w:r w:rsidR="006D7609" w:rsidRPr="004D5106">
        <w:rPr>
          <w:rFonts w:ascii="Times New Roman" w:hAnsi="Times New Roman" w:cs="Times New Roman"/>
          <w:sz w:val="28"/>
          <w:szCs w:val="28"/>
          <w:lang w:val="ky-KG"/>
        </w:rPr>
        <w:t xml:space="preserve">ө </w:t>
      </w:r>
      <w:r w:rsidR="00B74D5B" w:rsidRPr="004D5106">
        <w:rPr>
          <w:rFonts w:ascii="Times New Roman" w:hAnsi="Times New Roman" w:cs="Times New Roman"/>
          <w:sz w:val="28"/>
          <w:szCs w:val="28"/>
          <w:lang w:val="ky-KG"/>
        </w:rPr>
        <w:t>Улуттук</w:t>
      </w:r>
      <w:r w:rsidR="003631ED" w:rsidRPr="004D5106">
        <w:rPr>
          <w:rFonts w:ascii="Times New Roman" w:hAnsi="Times New Roman" w:cs="Times New Roman"/>
          <w:sz w:val="28"/>
          <w:szCs w:val="28"/>
          <w:lang w:val="ky-KG"/>
        </w:rPr>
        <w:t xml:space="preserve"> </w:t>
      </w:r>
      <w:r w:rsidR="00B74D5B" w:rsidRPr="004D5106">
        <w:rPr>
          <w:rFonts w:ascii="Times New Roman" w:hAnsi="Times New Roman" w:cs="Times New Roman"/>
          <w:sz w:val="28"/>
          <w:szCs w:val="28"/>
          <w:lang w:val="ky-KG"/>
        </w:rPr>
        <w:t xml:space="preserve">Билим Программасынын </w:t>
      </w:r>
      <w:r w:rsidR="003631ED" w:rsidRPr="004D5106">
        <w:rPr>
          <w:rFonts w:ascii="Times New Roman" w:hAnsi="Times New Roman" w:cs="Times New Roman"/>
          <w:sz w:val="28"/>
          <w:szCs w:val="28"/>
          <w:lang w:val="ky-KG"/>
        </w:rPr>
        <w:t>ү</w:t>
      </w:r>
      <w:r w:rsidR="00B74D5B" w:rsidRPr="004D5106">
        <w:rPr>
          <w:rFonts w:ascii="Times New Roman" w:hAnsi="Times New Roman" w:cs="Times New Roman"/>
          <w:sz w:val="28"/>
          <w:szCs w:val="28"/>
          <w:lang w:val="ky-KG"/>
        </w:rPr>
        <w:t>ч</w:t>
      </w:r>
      <w:r w:rsidR="003631ED" w:rsidRPr="004D5106">
        <w:rPr>
          <w:rFonts w:ascii="Times New Roman" w:hAnsi="Times New Roman" w:cs="Times New Roman"/>
          <w:sz w:val="28"/>
          <w:szCs w:val="28"/>
          <w:lang w:val="ky-KG"/>
        </w:rPr>
        <w:t>ү</w:t>
      </w:r>
      <w:r w:rsidR="00B74D5B" w:rsidRPr="004D5106">
        <w:rPr>
          <w:rFonts w:ascii="Times New Roman" w:hAnsi="Times New Roman" w:cs="Times New Roman"/>
          <w:sz w:val="28"/>
          <w:szCs w:val="28"/>
          <w:lang w:val="ky-KG"/>
        </w:rPr>
        <w:t>нч</w:t>
      </w:r>
      <w:r w:rsidR="003631ED" w:rsidRPr="004D5106">
        <w:rPr>
          <w:rFonts w:ascii="Times New Roman" w:hAnsi="Times New Roman" w:cs="Times New Roman"/>
          <w:sz w:val="28"/>
          <w:szCs w:val="28"/>
          <w:lang w:val="ky-KG"/>
        </w:rPr>
        <w:t>ү</w:t>
      </w:r>
      <w:r w:rsidR="00B74D5B" w:rsidRPr="004D5106">
        <w:rPr>
          <w:rFonts w:ascii="Times New Roman" w:hAnsi="Times New Roman" w:cs="Times New Roman"/>
          <w:sz w:val="28"/>
          <w:szCs w:val="28"/>
          <w:lang w:val="ky-KG"/>
        </w:rPr>
        <w:t xml:space="preserve"> докладында</w:t>
      </w:r>
      <w:r w:rsidR="003631ED" w:rsidRPr="004D5106">
        <w:rPr>
          <w:rFonts w:ascii="Times New Roman" w:hAnsi="Times New Roman" w:cs="Times New Roman"/>
          <w:sz w:val="28"/>
          <w:szCs w:val="28"/>
          <w:lang w:val="ky-KG"/>
        </w:rPr>
        <w:t xml:space="preserve"> </w:t>
      </w:r>
      <w:r w:rsidR="00B74D5B" w:rsidRPr="004D5106">
        <w:rPr>
          <w:rFonts w:ascii="Times New Roman" w:hAnsi="Times New Roman" w:cs="Times New Roman"/>
          <w:sz w:val="28"/>
          <w:szCs w:val="28"/>
          <w:lang w:val="ky-KG"/>
        </w:rPr>
        <w:t>чагылдырылган</w:t>
      </w:r>
      <w:r w:rsidR="003631ED"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Америкалык Жур</w:t>
      </w:r>
      <w:r w:rsidR="006D7609" w:rsidRPr="004D5106">
        <w:rPr>
          <w:rFonts w:ascii="Times New Roman" w:hAnsi="Times New Roman" w:cs="Times New Roman"/>
          <w:sz w:val="28"/>
          <w:szCs w:val="28"/>
          <w:lang w:val="ky-KG"/>
        </w:rPr>
        <w:t>ө</w:t>
      </w:r>
      <w:r w:rsidRPr="004D5106">
        <w:rPr>
          <w:rFonts w:ascii="Times New Roman" w:hAnsi="Times New Roman" w:cs="Times New Roman"/>
          <w:sz w:val="28"/>
          <w:szCs w:val="28"/>
          <w:lang w:val="ky-KG"/>
        </w:rPr>
        <w:t>к</w:t>
      </w:r>
      <w:r w:rsidR="006D760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Ассоциясынын </w:t>
      </w:r>
      <w:r w:rsidR="003631ED" w:rsidRPr="004D5106">
        <w:rPr>
          <w:rFonts w:ascii="Times New Roman" w:hAnsi="Times New Roman" w:cs="Times New Roman"/>
          <w:lang w:val="ky-KG"/>
        </w:rPr>
        <w:t>(</w:t>
      </w:r>
      <w:r w:rsidR="003631ED" w:rsidRPr="004D5106">
        <w:rPr>
          <w:rFonts w:ascii="Times New Roman" w:hAnsi="Times New Roman" w:cs="Times New Roman"/>
          <w:sz w:val="28"/>
          <w:szCs w:val="28"/>
          <w:lang w:val="ky-KG"/>
        </w:rPr>
        <w:t>NCEP-ATP III) (Expert Panel on Detection, Evaluation, and Treatment of High Blood Cholesterol in Adults, 2001)</w:t>
      </w:r>
      <w:r w:rsidR="00550A71" w:rsidRPr="004D5106">
        <w:rPr>
          <w:rFonts w:ascii="Times New Roman" w:hAnsi="Times New Roman" w:cs="Times New Roman"/>
          <w:sz w:val="28"/>
          <w:szCs w:val="28"/>
          <w:lang w:val="ky-KG"/>
        </w:rPr>
        <w:t xml:space="preserve"> критерийлери </w:t>
      </w:r>
      <w:r w:rsidR="003631ED" w:rsidRPr="004D5106">
        <w:rPr>
          <w:rFonts w:ascii="Times New Roman" w:hAnsi="Times New Roman" w:cs="Times New Roman"/>
          <w:sz w:val="28"/>
          <w:szCs w:val="28"/>
          <w:lang w:val="ky-KG"/>
        </w:rPr>
        <w:t>(Alberti K.G.M.M., et al., 2005)</w:t>
      </w:r>
      <w:r w:rsidR="00550A71" w:rsidRPr="004D5106">
        <w:rPr>
          <w:rFonts w:ascii="Times New Roman" w:hAnsi="Times New Roman" w:cs="Times New Roman"/>
          <w:sz w:val="28"/>
          <w:szCs w:val="28"/>
          <w:lang w:val="ky-KG"/>
        </w:rPr>
        <w:t xml:space="preserve">, </w:t>
      </w:r>
      <w:r w:rsidR="00863DF2" w:rsidRPr="004D5106">
        <w:rPr>
          <w:rFonts w:ascii="Times New Roman" w:eastAsia="Calibri" w:hAnsi="Times New Roman" w:cs="Times New Roman"/>
          <w:sz w:val="28"/>
          <w:szCs w:val="28"/>
          <w:lang w:val="ky-KG"/>
        </w:rPr>
        <w:t xml:space="preserve">же Эл аралык </w:t>
      </w:r>
      <w:r w:rsidR="003631ED" w:rsidRPr="004D5106">
        <w:rPr>
          <w:rFonts w:ascii="Times New Roman" w:eastAsia="Calibri" w:hAnsi="Times New Roman" w:cs="Times New Roman"/>
          <w:sz w:val="28"/>
          <w:szCs w:val="28"/>
          <w:lang w:val="ky-KG"/>
        </w:rPr>
        <w:t>Диабет</w:t>
      </w:r>
      <w:r w:rsidR="00863DF2" w:rsidRPr="004D5106">
        <w:rPr>
          <w:rFonts w:ascii="Times New Roman" w:eastAsia="Calibri" w:hAnsi="Times New Roman" w:cs="Times New Roman"/>
          <w:sz w:val="28"/>
          <w:szCs w:val="28"/>
          <w:lang w:val="ky-KG"/>
        </w:rPr>
        <w:t xml:space="preserve"> Федерациясынын</w:t>
      </w:r>
      <w:r w:rsidR="00550A71" w:rsidRPr="004D5106">
        <w:rPr>
          <w:rFonts w:ascii="Times New Roman" w:eastAsia="Calibri" w:hAnsi="Times New Roman" w:cs="Times New Roman"/>
          <w:sz w:val="28"/>
          <w:szCs w:val="28"/>
          <w:lang w:val="ky-KG"/>
        </w:rPr>
        <w:t xml:space="preserve"> </w:t>
      </w:r>
      <w:r w:rsidR="003631ED" w:rsidRPr="004D5106">
        <w:rPr>
          <w:rFonts w:ascii="Times New Roman" w:eastAsia="Calibri" w:hAnsi="Times New Roman" w:cs="Times New Roman"/>
          <w:sz w:val="28"/>
          <w:szCs w:val="28"/>
          <w:lang w:val="ky-KG"/>
        </w:rPr>
        <w:t>(IDF) (The Examination Committee of Criteria for Metabolic Syndrome:</w:t>
      </w:r>
      <w:r w:rsidR="00550A71" w:rsidRPr="004D5106">
        <w:rPr>
          <w:rFonts w:ascii="Times New Roman" w:eastAsia="Calibri" w:hAnsi="Times New Roman" w:cs="Times New Roman"/>
          <w:sz w:val="28"/>
          <w:szCs w:val="28"/>
          <w:lang w:val="ky-KG"/>
        </w:rPr>
        <w:t xml:space="preserve"> </w:t>
      </w:r>
      <w:r w:rsidR="003631ED" w:rsidRPr="004D5106">
        <w:rPr>
          <w:rFonts w:ascii="Times New Roman" w:eastAsia="Calibri" w:hAnsi="Times New Roman" w:cs="Times New Roman"/>
          <w:sz w:val="28"/>
          <w:szCs w:val="28"/>
          <w:lang w:val="ky-KG"/>
        </w:rPr>
        <w:t>Definition and criteria of metabolic syndrome, 2005)</w:t>
      </w:r>
      <w:r w:rsidR="00863DF2" w:rsidRPr="004D5106">
        <w:rPr>
          <w:rFonts w:ascii="Times New Roman" w:eastAsia="Calibri" w:hAnsi="Times New Roman" w:cs="Times New Roman"/>
          <w:sz w:val="28"/>
          <w:szCs w:val="28"/>
          <w:lang w:val="ky-KG"/>
        </w:rPr>
        <w:t xml:space="preserve"> </w:t>
      </w:r>
      <w:r w:rsidR="00863DF2" w:rsidRPr="004D5106">
        <w:rPr>
          <w:rFonts w:ascii="Times New Roman" w:hAnsi="Times New Roman" w:cs="Times New Roman"/>
          <w:sz w:val="28"/>
          <w:szCs w:val="28"/>
          <w:lang w:val="ky-KG"/>
        </w:rPr>
        <w:t>критерийлери колдонулат</w:t>
      </w:r>
      <w:r w:rsidR="003631ED" w:rsidRPr="004D5106">
        <w:rPr>
          <w:rFonts w:ascii="Times New Roman" w:eastAsia="Calibri" w:hAnsi="Times New Roman" w:cs="Times New Roman"/>
          <w:sz w:val="28"/>
          <w:szCs w:val="28"/>
          <w:lang w:val="ky-KG"/>
        </w:rPr>
        <w:t>.</w:t>
      </w:r>
      <w:r w:rsidR="00863DF2" w:rsidRPr="004D5106">
        <w:rPr>
          <w:rFonts w:ascii="Times New Roman" w:eastAsia="Calibri" w:hAnsi="Times New Roman" w:cs="Times New Roman"/>
          <w:sz w:val="28"/>
          <w:szCs w:val="28"/>
          <w:lang w:val="ky-KG"/>
        </w:rPr>
        <w:t xml:space="preserve"> </w:t>
      </w:r>
      <w:r w:rsidR="00B74D5B" w:rsidRPr="004D5106">
        <w:rPr>
          <w:rFonts w:ascii="Times New Roman" w:hAnsi="Times New Roman" w:cs="Times New Roman"/>
          <w:sz w:val="28"/>
          <w:szCs w:val="28"/>
          <w:lang w:val="ky-KG"/>
        </w:rPr>
        <w:t>МетС</w:t>
      </w:r>
      <w:r w:rsidR="00863DF2" w:rsidRPr="004D5106">
        <w:rPr>
          <w:rFonts w:ascii="Times New Roman" w:hAnsi="Times New Roman" w:cs="Times New Roman"/>
          <w:sz w:val="28"/>
          <w:szCs w:val="28"/>
          <w:lang w:val="ky-KG"/>
        </w:rPr>
        <w:t xml:space="preserve"> диагнозунун белгилери </w:t>
      </w:r>
      <w:r w:rsidR="00B74D5B" w:rsidRPr="004D5106">
        <w:rPr>
          <w:rFonts w:ascii="Times New Roman" w:hAnsi="Times New Roman" w:cs="Times New Roman"/>
          <w:sz w:val="28"/>
          <w:szCs w:val="28"/>
          <w:lang w:val="ky-KG"/>
        </w:rPr>
        <w:t xml:space="preserve">негизги </w:t>
      </w:r>
      <w:r w:rsidR="00863DF2" w:rsidRPr="004D5106">
        <w:rPr>
          <w:rFonts w:ascii="Times New Roman" w:hAnsi="Times New Roman" w:cs="Times New Roman"/>
          <w:sz w:val="28"/>
          <w:szCs w:val="28"/>
          <w:lang w:val="ky-KG"/>
        </w:rPr>
        <w:t>ө</w:t>
      </w:r>
      <w:r w:rsidR="00B74D5B" w:rsidRPr="004D5106">
        <w:rPr>
          <w:rFonts w:ascii="Times New Roman" w:hAnsi="Times New Roman" w:cs="Times New Roman"/>
          <w:sz w:val="28"/>
          <w:szCs w:val="28"/>
          <w:lang w:val="ky-KG"/>
        </w:rPr>
        <w:t>зг</w:t>
      </w:r>
      <w:bookmarkStart w:id="0" w:name="_Hlk101457256"/>
      <w:r w:rsidR="00863DF2" w:rsidRPr="004D5106">
        <w:rPr>
          <w:rFonts w:ascii="Times New Roman" w:hAnsi="Times New Roman" w:cs="Times New Roman"/>
          <w:sz w:val="28"/>
          <w:szCs w:val="28"/>
          <w:lang w:val="ky-KG"/>
        </w:rPr>
        <w:t>ө</w:t>
      </w:r>
      <w:bookmarkEnd w:id="0"/>
      <w:r w:rsidR="00B74D5B" w:rsidRPr="004D5106">
        <w:rPr>
          <w:rFonts w:ascii="Times New Roman" w:hAnsi="Times New Roman" w:cs="Times New Roman"/>
          <w:sz w:val="28"/>
          <w:szCs w:val="28"/>
          <w:lang w:val="ky-KG"/>
        </w:rPr>
        <w:t>ч</w:t>
      </w:r>
      <w:r w:rsidR="00863DF2" w:rsidRPr="004D5106">
        <w:rPr>
          <w:rFonts w:ascii="Times New Roman" w:hAnsi="Times New Roman" w:cs="Times New Roman"/>
          <w:sz w:val="28"/>
          <w:szCs w:val="28"/>
          <w:lang w:val="ky-KG"/>
        </w:rPr>
        <w:t>ө</w:t>
      </w:r>
      <w:r w:rsidR="00B74D5B" w:rsidRPr="004D5106">
        <w:rPr>
          <w:rFonts w:ascii="Times New Roman" w:hAnsi="Times New Roman" w:cs="Times New Roman"/>
          <w:sz w:val="28"/>
          <w:szCs w:val="28"/>
          <w:lang w:val="ky-KG"/>
        </w:rPr>
        <w:t>л</w:t>
      </w:r>
      <w:r w:rsidR="00863DF2" w:rsidRPr="004D5106">
        <w:rPr>
          <w:rFonts w:ascii="Times New Roman" w:hAnsi="Times New Roman" w:cs="Times New Roman"/>
          <w:sz w:val="28"/>
          <w:szCs w:val="28"/>
          <w:lang w:val="ky-KG"/>
        </w:rPr>
        <w:t>ү</w:t>
      </w:r>
      <w:r w:rsidR="00B74D5B" w:rsidRPr="004D5106">
        <w:rPr>
          <w:rFonts w:ascii="Times New Roman" w:hAnsi="Times New Roman" w:cs="Times New Roman"/>
          <w:sz w:val="28"/>
          <w:szCs w:val="28"/>
          <w:lang w:val="ky-KG"/>
        </w:rPr>
        <w:t>кт</w:t>
      </w:r>
      <w:r w:rsidR="00863DF2" w:rsidRPr="004D5106">
        <w:rPr>
          <w:rFonts w:ascii="Times New Roman" w:hAnsi="Times New Roman" w:cs="Times New Roman"/>
          <w:sz w:val="28"/>
          <w:szCs w:val="28"/>
          <w:lang w:val="ky-KG"/>
        </w:rPr>
        <w:t>ө</w:t>
      </w:r>
      <w:r w:rsidR="00B74D5B" w:rsidRPr="004D5106">
        <w:rPr>
          <w:rFonts w:ascii="Times New Roman" w:hAnsi="Times New Roman" w:cs="Times New Roman"/>
          <w:sz w:val="28"/>
          <w:szCs w:val="28"/>
          <w:lang w:val="ky-KG"/>
        </w:rPr>
        <w:t>р</w:t>
      </w:r>
      <w:r w:rsidR="00863DF2" w:rsidRPr="004D5106">
        <w:rPr>
          <w:rFonts w:ascii="Times New Roman" w:hAnsi="Times New Roman" w:cs="Times New Roman"/>
          <w:sz w:val="28"/>
          <w:szCs w:val="28"/>
          <w:lang w:val="ky-KG"/>
        </w:rPr>
        <w:t xml:space="preserve">ү </w:t>
      </w:r>
      <w:r w:rsidR="00B74D5B" w:rsidRPr="004D5106">
        <w:rPr>
          <w:rFonts w:ascii="Times New Roman" w:hAnsi="Times New Roman" w:cs="Times New Roman"/>
          <w:sz w:val="28"/>
          <w:szCs w:val="28"/>
          <w:lang w:val="ky-KG"/>
        </w:rPr>
        <w:t>абдоминалдык семир</w:t>
      </w:r>
      <w:r w:rsidR="00863DF2" w:rsidRPr="004D5106">
        <w:rPr>
          <w:rFonts w:ascii="Times New Roman" w:hAnsi="Times New Roman" w:cs="Times New Roman"/>
          <w:sz w:val="28"/>
          <w:szCs w:val="28"/>
          <w:lang w:val="ky-KG"/>
        </w:rPr>
        <w:t xml:space="preserve">үү </w:t>
      </w:r>
      <w:r w:rsidR="00B74D5B" w:rsidRPr="004D5106">
        <w:rPr>
          <w:rFonts w:ascii="Times New Roman" w:hAnsi="Times New Roman" w:cs="Times New Roman"/>
          <w:sz w:val="28"/>
          <w:szCs w:val="28"/>
          <w:lang w:val="ky-KG"/>
        </w:rPr>
        <w:t>(АС) критери</w:t>
      </w:r>
      <w:r w:rsidR="00863DF2" w:rsidRPr="004D5106">
        <w:rPr>
          <w:rFonts w:ascii="Times New Roman" w:hAnsi="Times New Roman" w:cs="Times New Roman"/>
          <w:sz w:val="28"/>
          <w:szCs w:val="28"/>
          <w:lang w:val="ky-KG"/>
        </w:rPr>
        <w:t>й</w:t>
      </w:r>
      <w:r w:rsidR="00B74D5B" w:rsidRPr="004D5106">
        <w:rPr>
          <w:rFonts w:ascii="Times New Roman" w:hAnsi="Times New Roman" w:cs="Times New Roman"/>
          <w:sz w:val="28"/>
          <w:szCs w:val="28"/>
          <w:lang w:val="ky-KG"/>
        </w:rPr>
        <w:t>л</w:t>
      </w:r>
      <w:r w:rsidR="00863DF2" w:rsidRPr="004D5106">
        <w:rPr>
          <w:rFonts w:ascii="Times New Roman" w:hAnsi="Times New Roman" w:cs="Times New Roman"/>
          <w:sz w:val="28"/>
          <w:szCs w:val="28"/>
          <w:lang w:val="ky-KG"/>
        </w:rPr>
        <w:t>е</w:t>
      </w:r>
      <w:r w:rsidR="00B74D5B" w:rsidRPr="004D5106">
        <w:rPr>
          <w:rFonts w:ascii="Times New Roman" w:hAnsi="Times New Roman" w:cs="Times New Roman"/>
          <w:sz w:val="28"/>
          <w:szCs w:val="28"/>
          <w:lang w:val="ky-KG"/>
        </w:rPr>
        <w:t>р</w:t>
      </w:r>
      <w:r w:rsidR="00863DF2" w:rsidRPr="004D5106">
        <w:rPr>
          <w:rFonts w:ascii="Times New Roman" w:hAnsi="Times New Roman" w:cs="Times New Roman"/>
          <w:sz w:val="28"/>
          <w:szCs w:val="28"/>
          <w:lang w:val="ky-KG"/>
        </w:rPr>
        <w:t>и</w:t>
      </w:r>
      <w:r w:rsidR="00B74D5B" w:rsidRPr="004D5106">
        <w:rPr>
          <w:rFonts w:ascii="Times New Roman" w:hAnsi="Times New Roman" w:cs="Times New Roman"/>
          <w:sz w:val="28"/>
          <w:szCs w:val="28"/>
          <w:lang w:val="ky-KG"/>
        </w:rPr>
        <w:t>нд</w:t>
      </w:r>
      <w:r w:rsidR="00863DF2" w:rsidRPr="004D5106">
        <w:rPr>
          <w:rFonts w:ascii="Times New Roman" w:hAnsi="Times New Roman" w:cs="Times New Roman"/>
          <w:sz w:val="28"/>
          <w:szCs w:val="28"/>
          <w:lang w:val="ky-KG"/>
        </w:rPr>
        <w:t>е</w:t>
      </w:r>
      <w:r w:rsidR="00B74D5B" w:rsidRPr="004D5106">
        <w:rPr>
          <w:rFonts w:ascii="Times New Roman" w:hAnsi="Times New Roman" w:cs="Times New Roman"/>
          <w:sz w:val="28"/>
          <w:szCs w:val="28"/>
          <w:lang w:val="ky-KG"/>
        </w:rPr>
        <w:t xml:space="preserve"> фокусталган.</w:t>
      </w:r>
      <w:r w:rsidR="00863DF2" w:rsidRPr="004D5106">
        <w:rPr>
          <w:rFonts w:ascii="Times New Roman" w:hAnsi="Times New Roman" w:cs="Times New Roman"/>
          <w:sz w:val="28"/>
          <w:szCs w:val="28"/>
          <w:lang w:val="ky-KG"/>
        </w:rPr>
        <w:t xml:space="preserve"> </w:t>
      </w:r>
      <w:r w:rsidR="00B74D5B" w:rsidRPr="004D5106">
        <w:rPr>
          <w:rFonts w:ascii="Times New Roman" w:hAnsi="Times New Roman" w:cs="Times New Roman"/>
          <w:sz w:val="28"/>
          <w:szCs w:val="28"/>
          <w:lang w:val="ky-KG"/>
        </w:rPr>
        <w:t xml:space="preserve">АТР III маалыматы боюнча АС </w:t>
      </w:r>
      <w:r w:rsidR="00087BD1" w:rsidRPr="004D5106">
        <w:rPr>
          <w:rFonts w:ascii="Times New Roman" w:hAnsi="Times New Roman" w:cs="Times New Roman"/>
          <w:sz w:val="28"/>
          <w:szCs w:val="28"/>
          <w:lang w:val="ky-KG"/>
        </w:rPr>
        <w:t xml:space="preserve">аялдарда </w:t>
      </w:r>
      <w:r w:rsidR="00B74D5B" w:rsidRPr="004D5106">
        <w:rPr>
          <w:rFonts w:ascii="Times New Roman" w:hAnsi="Times New Roman" w:cs="Times New Roman"/>
          <w:sz w:val="28"/>
          <w:szCs w:val="28"/>
          <w:lang w:val="ky-KG"/>
        </w:rPr>
        <w:t xml:space="preserve">белдин </w:t>
      </w:r>
      <w:r w:rsidR="00863DF2" w:rsidRPr="004D5106">
        <w:rPr>
          <w:rFonts w:ascii="Times New Roman" w:hAnsi="Times New Roman" w:cs="Times New Roman"/>
          <w:sz w:val="28"/>
          <w:szCs w:val="28"/>
          <w:lang w:val="ky-KG"/>
        </w:rPr>
        <w:t xml:space="preserve">курчоосу </w:t>
      </w:r>
      <w:r w:rsidR="00B74D5B" w:rsidRPr="004D5106">
        <w:rPr>
          <w:rFonts w:ascii="Times New Roman" w:hAnsi="Times New Roman" w:cs="Times New Roman"/>
          <w:sz w:val="28"/>
          <w:szCs w:val="28"/>
          <w:lang w:val="ky-KG"/>
        </w:rPr>
        <w:t>(Б</w:t>
      </w:r>
      <w:r w:rsidR="00863DF2" w:rsidRPr="004D5106">
        <w:rPr>
          <w:rFonts w:ascii="Times New Roman" w:hAnsi="Times New Roman" w:cs="Times New Roman"/>
          <w:sz w:val="28"/>
          <w:szCs w:val="28"/>
          <w:lang w:val="ky-KG"/>
        </w:rPr>
        <w:t>К</w:t>
      </w:r>
      <w:r w:rsidR="00B74D5B" w:rsidRPr="004D5106">
        <w:rPr>
          <w:rFonts w:ascii="Times New Roman" w:hAnsi="Times New Roman" w:cs="Times New Roman"/>
          <w:sz w:val="28"/>
          <w:szCs w:val="28"/>
          <w:lang w:val="ky-KG"/>
        </w:rPr>
        <w:t xml:space="preserve">) </w:t>
      </w:r>
      <w:r w:rsidR="00863DF2" w:rsidRPr="004D5106">
        <w:rPr>
          <w:rFonts w:ascii="Times New Roman" w:eastAsia="Calibri" w:hAnsi="Times New Roman" w:cs="Times New Roman"/>
          <w:sz w:val="28"/>
          <w:szCs w:val="28"/>
          <w:lang w:val="ky-KG"/>
        </w:rPr>
        <w:t>≥</w:t>
      </w:r>
      <w:r w:rsidR="00087BD1" w:rsidRPr="004D5106">
        <w:rPr>
          <w:rFonts w:ascii="Times New Roman" w:hAnsi="Times New Roman" w:cs="Times New Roman"/>
          <w:sz w:val="28"/>
          <w:szCs w:val="28"/>
          <w:lang w:val="ky-KG"/>
        </w:rPr>
        <w:t>88см</w:t>
      </w:r>
      <w:r w:rsidR="00863DF2" w:rsidRPr="004D5106">
        <w:rPr>
          <w:rFonts w:ascii="Times New Roman" w:hAnsi="Times New Roman" w:cs="Times New Roman"/>
          <w:sz w:val="28"/>
          <w:szCs w:val="28"/>
          <w:lang w:val="ky-KG"/>
        </w:rPr>
        <w:t xml:space="preserve">, </w:t>
      </w:r>
      <w:r w:rsidR="00087BD1" w:rsidRPr="004D5106">
        <w:rPr>
          <w:rFonts w:ascii="Times New Roman" w:hAnsi="Times New Roman" w:cs="Times New Roman"/>
          <w:sz w:val="28"/>
          <w:szCs w:val="28"/>
          <w:lang w:val="ky-KG"/>
        </w:rPr>
        <w:t xml:space="preserve">жана </w:t>
      </w:r>
      <w:r w:rsidR="00550A71" w:rsidRPr="004D5106">
        <w:rPr>
          <w:rFonts w:ascii="Times New Roman" w:hAnsi="Times New Roman" w:cs="Times New Roman"/>
          <w:sz w:val="28"/>
          <w:szCs w:val="28"/>
          <w:lang w:val="ky-KG"/>
        </w:rPr>
        <w:t xml:space="preserve">эркектерде </w:t>
      </w:r>
      <w:r w:rsidR="00863DF2" w:rsidRPr="004D5106">
        <w:rPr>
          <w:rFonts w:ascii="Times New Roman" w:eastAsia="Calibri" w:hAnsi="Times New Roman" w:cs="Times New Roman"/>
          <w:sz w:val="28"/>
          <w:szCs w:val="28"/>
          <w:lang w:val="ky-KG"/>
        </w:rPr>
        <w:t>≥</w:t>
      </w:r>
      <w:r w:rsidR="00087BD1" w:rsidRPr="004D5106">
        <w:rPr>
          <w:rFonts w:ascii="Times New Roman" w:hAnsi="Times New Roman" w:cs="Times New Roman"/>
          <w:sz w:val="28"/>
          <w:szCs w:val="28"/>
          <w:lang w:val="ky-KG"/>
        </w:rPr>
        <w:t xml:space="preserve">102 см </w:t>
      </w:r>
      <w:r w:rsidR="00863DF2" w:rsidRPr="004D5106">
        <w:rPr>
          <w:rFonts w:ascii="Times New Roman" w:hAnsi="Times New Roman" w:cs="Times New Roman"/>
          <w:sz w:val="28"/>
          <w:szCs w:val="28"/>
          <w:lang w:val="ky-KG"/>
        </w:rPr>
        <w:t>эсепке алынат</w:t>
      </w:r>
      <w:r w:rsidR="00087BD1" w:rsidRPr="004D5106">
        <w:rPr>
          <w:rFonts w:ascii="Times New Roman" w:hAnsi="Times New Roman" w:cs="Times New Roman"/>
          <w:sz w:val="28"/>
          <w:szCs w:val="28"/>
          <w:lang w:val="ky-KG"/>
        </w:rPr>
        <w:t xml:space="preserve">. Ошонткени менен </w:t>
      </w:r>
      <w:r w:rsidR="00863DF2" w:rsidRPr="004D5106">
        <w:rPr>
          <w:rFonts w:ascii="Times New Roman" w:hAnsi="Times New Roman" w:cs="Times New Roman"/>
          <w:sz w:val="28"/>
          <w:szCs w:val="28"/>
          <w:lang w:val="ky-KG"/>
        </w:rPr>
        <w:t xml:space="preserve">АС </w:t>
      </w:r>
      <w:r w:rsidR="00087BD1" w:rsidRPr="004D5106">
        <w:rPr>
          <w:rFonts w:ascii="Times New Roman" w:hAnsi="Times New Roman" w:cs="Times New Roman"/>
          <w:sz w:val="28"/>
          <w:szCs w:val="28"/>
          <w:lang w:val="ky-KG"/>
        </w:rPr>
        <w:t>МетС диагнозун аныктоодо с</w:t>
      </w:r>
      <w:r w:rsidR="00863DF2" w:rsidRPr="004D5106">
        <w:rPr>
          <w:rFonts w:ascii="Times New Roman" w:hAnsi="Times New Roman" w:cs="Times New Roman"/>
          <w:sz w:val="28"/>
          <w:szCs w:val="28"/>
          <w:lang w:val="ky-KG"/>
        </w:rPr>
        <w:t>ө</w:t>
      </w:r>
      <w:r w:rsidR="00087BD1" w:rsidRPr="004D5106">
        <w:rPr>
          <w:rFonts w:ascii="Times New Roman" w:hAnsi="Times New Roman" w:cs="Times New Roman"/>
          <w:sz w:val="28"/>
          <w:szCs w:val="28"/>
          <w:lang w:val="ky-KG"/>
        </w:rPr>
        <w:t>сзс</w:t>
      </w:r>
      <w:r w:rsidR="00863DF2" w:rsidRPr="004D5106">
        <w:rPr>
          <w:rFonts w:ascii="Times New Roman" w:hAnsi="Times New Roman" w:cs="Times New Roman"/>
          <w:sz w:val="28"/>
          <w:szCs w:val="28"/>
          <w:lang w:val="ky-KG"/>
        </w:rPr>
        <w:t>ү</w:t>
      </w:r>
      <w:r w:rsidR="00087BD1" w:rsidRPr="004D5106">
        <w:rPr>
          <w:rFonts w:ascii="Times New Roman" w:hAnsi="Times New Roman" w:cs="Times New Roman"/>
          <w:sz w:val="28"/>
          <w:szCs w:val="28"/>
          <w:lang w:val="ky-KG"/>
        </w:rPr>
        <w:t>з</w:t>
      </w:r>
      <w:r w:rsidR="00863DF2" w:rsidRPr="004D5106">
        <w:rPr>
          <w:rFonts w:ascii="Times New Roman" w:hAnsi="Times New Roman" w:cs="Times New Roman"/>
          <w:sz w:val="28"/>
          <w:szCs w:val="28"/>
          <w:lang w:val="ky-KG"/>
        </w:rPr>
        <w:t xml:space="preserve"> </w:t>
      </w:r>
      <w:r w:rsidR="00087BD1" w:rsidRPr="004D5106">
        <w:rPr>
          <w:rFonts w:ascii="Times New Roman" w:hAnsi="Times New Roman" w:cs="Times New Roman"/>
          <w:sz w:val="28"/>
          <w:szCs w:val="28"/>
          <w:lang w:val="ky-KG"/>
        </w:rPr>
        <w:t>т</w:t>
      </w:r>
      <w:r w:rsidR="00863DF2" w:rsidRPr="004D5106">
        <w:rPr>
          <w:rFonts w:ascii="Times New Roman" w:hAnsi="Times New Roman" w:cs="Times New Roman"/>
          <w:sz w:val="28"/>
          <w:szCs w:val="28"/>
          <w:lang w:val="ky-KG"/>
        </w:rPr>
        <w:t>ү</w:t>
      </w:r>
      <w:r w:rsidR="00087BD1" w:rsidRPr="004D5106">
        <w:rPr>
          <w:rFonts w:ascii="Times New Roman" w:hAnsi="Times New Roman" w:cs="Times New Roman"/>
          <w:sz w:val="28"/>
          <w:szCs w:val="28"/>
          <w:lang w:val="ky-KG"/>
        </w:rPr>
        <w:t>рд</w:t>
      </w:r>
      <w:r w:rsidR="00863DF2" w:rsidRPr="004D5106">
        <w:rPr>
          <w:rFonts w:ascii="Times New Roman" w:hAnsi="Times New Roman" w:cs="Times New Roman"/>
          <w:sz w:val="28"/>
          <w:szCs w:val="28"/>
          <w:lang w:val="ky-KG"/>
        </w:rPr>
        <w:t>ө</w:t>
      </w:r>
      <w:r w:rsidR="00087BD1" w:rsidRPr="004D5106">
        <w:rPr>
          <w:rFonts w:ascii="Times New Roman" w:hAnsi="Times New Roman" w:cs="Times New Roman"/>
          <w:sz w:val="28"/>
          <w:szCs w:val="28"/>
          <w:lang w:val="ky-KG"/>
        </w:rPr>
        <w:t xml:space="preserve"> колдонулбайт. Ошол эле убакытта IDF маалыматы боюнча  </w:t>
      </w:r>
      <w:r w:rsidR="00863DF2" w:rsidRPr="004D5106">
        <w:rPr>
          <w:rFonts w:ascii="Times New Roman" w:hAnsi="Times New Roman" w:cs="Times New Roman"/>
          <w:sz w:val="28"/>
          <w:szCs w:val="28"/>
          <w:lang w:val="ky-KG"/>
        </w:rPr>
        <w:t xml:space="preserve">АС </w:t>
      </w:r>
      <w:r w:rsidR="00087BD1" w:rsidRPr="004D5106">
        <w:rPr>
          <w:rFonts w:ascii="Times New Roman" w:hAnsi="Times New Roman" w:cs="Times New Roman"/>
          <w:sz w:val="28"/>
          <w:szCs w:val="28"/>
          <w:lang w:val="ky-KG"/>
        </w:rPr>
        <w:t>МетС</w:t>
      </w:r>
      <w:r w:rsidR="00863DF2" w:rsidRPr="004D5106">
        <w:rPr>
          <w:rFonts w:ascii="Times New Roman" w:hAnsi="Times New Roman" w:cs="Times New Roman"/>
          <w:sz w:val="28"/>
          <w:szCs w:val="28"/>
          <w:lang w:val="ky-KG"/>
        </w:rPr>
        <w:t xml:space="preserve"> </w:t>
      </w:r>
      <w:r w:rsidR="00087BD1" w:rsidRPr="004D5106">
        <w:rPr>
          <w:rFonts w:ascii="Times New Roman" w:hAnsi="Times New Roman" w:cs="Times New Roman"/>
          <w:sz w:val="28"/>
          <w:szCs w:val="28"/>
          <w:lang w:val="ky-KG"/>
        </w:rPr>
        <w:t>аныктоодо</w:t>
      </w:r>
      <w:r w:rsidR="001E0D55" w:rsidRPr="004D5106">
        <w:rPr>
          <w:rFonts w:ascii="Times New Roman" w:hAnsi="Times New Roman" w:cs="Times New Roman"/>
          <w:sz w:val="28"/>
          <w:szCs w:val="28"/>
          <w:lang w:val="ky-KG"/>
        </w:rPr>
        <w:t xml:space="preserve"> сөсзсүз түрдөгү </w:t>
      </w:r>
      <w:r w:rsidR="00087BD1" w:rsidRPr="004D5106">
        <w:rPr>
          <w:rFonts w:ascii="Times New Roman" w:hAnsi="Times New Roman" w:cs="Times New Roman"/>
          <w:sz w:val="28"/>
          <w:szCs w:val="28"/>
          <w:lang w:val="ky-KG"/>
        </w:rPr>
        <w:t>критерий</w:t>
      </w:r>
      <w:r w:rsidR="001E0D55" w:rsidRPr="004D5106">
        <w:rPr>
          <w:rFonts w:ascii="Times New Roman" w:hAnsi="Times New Roman" w:cs="Times New Roman"/>
          <w:sz w:val="28"/>
          <w:szCs w:val="28"/>
          <w:lang w:val="ky-KG"/>
        </w:rPr>
        <w:t xml:space="preserve"> </w:t>
      </w:r>
      <w:r w:rsidR="00087BD1" w:rsidRPr="004D5106">
        <w:rPr>
          <w:rFonts w:ascii="Times New Roman" w:hAnsi="Times New Roman" w:cs="Times New Roman"/>
          <w:sz w:val="28"/>
          <w:szCs w:val="28"/>
          <w:lang w:val="ky-KG"/>
        </w:rPr>
        <w:t>болуп саналат. Ар кай</w:t>
      </w:r>
      <w:r w:rsidR="00DE1414" w:rsidRPr="004D5106">
        <w:rPr>
          <w:rFonts w:ascii="Times New Roman" w:hAnsi="Times New Roman" w:cs="Times New Roman"/>
          <w:sz w:val="28"/>
          <w:szCs w:val="28"/>
          <w:lang w:val="ky-KG"/>
        </w:rPr>
        <w:t>сы этникалык группада</w:t>
      </w:r>
      <w:r w:rsidR="001E0D55" w:rsidRPr="004D5106">
        <w:rPr>
          <w:rFonts w:ascii="Times New Roman" w:hAnsi="Times New Roman" w:cs="Times New Roman"/>
          <w:sz w:val="28"/>
          <w:szCs w:val="28"/>
          <w:lang w:val="ky-KG"/>
        </w:rPr>
        <w:t xml:space="preserve"> </w:t>
      </w:r>
      <w:r w:rsidR="00DE1414" w:rsidRPr="004D5106">
        <w:rPr>
          <w:rFonts w:ascii="Times New Roman" w:hAnsi="Times New Roman" w:cs="Times New Roman"/>
          <w:sz w:val="28"/>
          <w:szCs w:val="28"/>
          <w:lang w:val="ky-KG"/>
        </w:rPr>
        <w:t>АС аныктоочу</w:t>
      </w:r>
      <w:r w:rsidR="00550A71" w:rsidRPr="004D5106">
        <w:rPr>
          <w:rFonts w:ascii="Times New Roman" w:hAnsi="Times New Roman" w:cs="Times New Roman"/>
          <w:sz w:val="28"/>
          <w:szCs w:val="28"/>
          <w:lang w:val="ky-KG"/>
        </w:rPr>
        <w:t xml:space="preserve"> </w:t>
      </w:r>
      <w:r w:rsidR="001E0D55" w:rsidRPr="004D5106">
        <w:rPr>
          <w:rFonts w:ascii="Times New Roman" w:hAnsi="Times New Roman" w:cs="Times New Roman"/>
          <w:sz w:val="28"/>
          <w:szCs w:val="28"/>
          <w:lang w:val="ky-KG"/>
        </w:rPr>
        <w:t xml:space="preserve">БК-нун </w:t>
      </w:r>
      <w:r w:rsidR="00DE1414" w:rsidRPr="004D5106">
        <w:rPr>
          <w:rFonts w:ascii="Times New Roman" w:hAnsi="Times New Roman" w:cs="Times New Roman"/>
          <w:sz w:val="28"/>
          <w:szCs w:val="28"/>
          <w:lang w:val="ky-KG"/>
        </w:rPr>
        <w:t>ар башка маанилер колдонулат. Кыргызстанда МетС аныктоочу бирдикт</w:t>
      </w:r>
      <w:r w:rsidR="001E0D55" w:rsidRPr="004D5106">
        <w:rPr>
          <w:rFonts w:ascii="Times New Roman" w:hAnsi="Times New Roman" w:cs="Times New Roman"/>
          <w:sz w:val="28"/>
          <w:szCs w:val="28"/>
          <w:lang w:val="ky-KG"/>
        </w:rPr>
        <w:t xml:space="preserve">үү </w:t>
      </w:r>
      <w:r w:rsidR="00DE1414" w:rsidRPr="004D5106">
        <w:rPr>
          <w:rFonts w:ascii="Times New Roman" w:hAnsi="Times New Roman" w:cs="Times New Roman"/>
          <w:sz w:val="28"/>
          <w:szCs w:val="28"/>
          <w:lang w:val="ky-KG"/>
        </w:rPr>
        <w:t>критерийлер такталган эмес.</w:t>
      </w:r>
      <w:r w:rsidR="001E0D55" w:rsidRPr="004D5106">
        <w:rPr>
          <w:rFonts w:ascii="Times New Roman" w:hAnsi="Times New Roman" w:cs="Times New Roman"/>
          <w:sz w:val="28"/>
          <w:szCs w:val="28"/>
          <w:lang w:val="ky-KG"/>
        </w:rPr>
        <w:t xml:space="preserve"> </w:t>
      </w:r>
    </w:p>
    <w:p w14:paraId="71298D93" w14:textId="77777777" w:rsidR="00B044CC" w:rsidRPr="004D5106" w:rsidRDefault="00DE1414" w:rsidP="00D46427">
      <w:pPr>
        <w:spacing w:after="0" w:line="240" w:lineRule="auto"/>
        <w:ind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МетС каротид артерияларынын эрте атеросклерозу менен</w:t>
      </w:r>
      <w:r w:rsidR="001E0D55" w:rsidRPr="004D5106">
        <w:rPr>
          <w:rFonts w:ascii="Times New Roman" w:hAnsi="Times New Roman" w:cs="Times New Roman"/>
          <w:sz w:val="28"/>
          <w:szCs w:val="28"/>
          <w:lang w:val="ky-KG"/>
        </w:rPr>
        <w:t xml:space="preserve"> </w:t>
      </w:r>
      <w:r w:rsidR="001E0D55" w:rsidRPr="004D5106">
        <w:rPr>
          <w:rFonts w:ascii="Times New Roman" w:eastAsia="Calibri" w:hAnsi="Times New Roman" w:cs="Times New Roman"/>
          <w:sz w:val="28"/>
          <w:szCs w:val="28"/>
          <w:lang w:val="ky-KG"/>
        </w:rPr>
        <w:t xml:space="preserve">(Rundek T., et al., 2007) </w:t>
      </w:r>
      <w:r w:rsidRPr="004D5106">
        <w:rPr>
          <w:rFonts w:ascii="Times New Roman" w:hAnsi="Times New Roman" w:cs="Times New Roman"/>
          <w:sz w:val="28"/>
          <w:szCs w:val="28"/>
          <w:lang w:val="ky-KG"/>
        </w:rPr>
        <w:t>жана он</w:t>
      </w:r>
      <w:r w:rsidR="001E0D55" w:rsidRPr="004D5106">
        <w:rPr>
          <w:rFonts w:ascii="Times New Roman" w:hAnsi="Times New Roman" w:cs="Times New Roman"/>
          <w:sz w:val="28"/>
          <w:szCs w:val="28"/>
          <w:lang w:val="ky-KG"/>
        </w:rPr>
        <w:t>ү</w:t>
      </w:r>
      <w:r w:rsidRPr="004D5106">
        <w:rPr>
          <w:rFonts w:ascii="Times New Roman" w:hAnsi="Times New Roman" w:cs="Times New Roman"/>
          <w:sz w:val="28"/>
          <w:szCs w:val="28"/>
          <w:lang w:val="ky-KG"/>
        </w:rPr>
        <w:t>г</w:t>
      </w:r>
      <w:r w:rsidR="001E0D55" w:rsidRPr="004D5106">
        <w:rPr>
          <w:rFonts w:ascii="Times New Roman" w:hAnsi="Times New Roman" w:cs="Times New Roman"/>
          <w:sz w:val="28"/>
          <w:szCs w:val="28"/>
          <w:lang w:val="ky-KG"/>
        </w:rPr>
        <w:t xml:space="preserve">үүсү </w:t>
      </w:r>
      <w:r w:rsidRPr="004D5106">
        <w:rPr>
          <w:rFonts w:ascii="Times New Roman" w:hAnsi="Times New Roman" w:cs="Times New Roman"/>
          <w:sz w:val="28"/>
          <w:szCs w:val="28"/>
          <w:lang w:val="ky-KG"/>
        </w:rPr>
        <w:t xml:space="preserve">менен </w:t>
      </w:r>
      <w:r w:rsidR="001E0D55" w:rsidRPr="004D5106">
        <w:rPr>
          <w:rFonts w:ascii="Times New Roman" w:hAnsi="Times New Roman" w:cs="Times New Roman"/>
          <w:sz w:val="28"/>
          <w:szCs w:val="28"/>
          <w:lang w:val="ky-KG"/>
        </w:rPr>
        <w:t xml:space="preserve">байланышат </w:t>
      </w:r>
      <w:r w:rsidR="001E0D55" w:rsidRPr="004D5106">
        <w:rPr>
          <w:rFonts w:ascii="Times New Roman" w:eastAsia="Calibri" w:hAnsi="Times New Roman" w:cs="Times New Roman"/>
          <w:sz w:val="28"/>
          <w:szCs w:val="28"/>
          <w:lang w:val="ky-KG"/>
        </w:rPr>
        <w:t>(</w:t>
      </w:r>
      <w:r w:rsidR="001E0D55" w:rsidRPr="004D5106">
        <w:rPr>
          <w:rFonts w:ascii="Times New Roman" w:hAnsi="Times New Roman" w:cs="Times New Roman"/>
          <w:color w:val="0D0D0D" w:themeColor="text1" w:themeTint="F2"/>
          <w:sz w:val="28"/>
          <w:szCs w:val="28"/>
          <w:lang w:val="ky-KG"/>
        </w:rPr>
        <w:t>Herder M.,</w:t>
      </w:r>
      <w:r w:rsidR="001E0D55" w:rsidRPr="004D5106">
        <w:rPr>
          <w:rFonts w:ascii="Times New Roman" w:eastAsia="Calibri" w:hAnsi="Times New Roman" w:cs="Times New Roman"/>
          <w:sz w:val="28"/>
          <w:szCs w:val="28"/>
          <w:lang w:val="ky-KG"/>
        </w:rPr>
        <w:t xml:space="preserve"> et al., 2012).</w:t>
      </w:r>
      <w:r w:rsidR="001E0D55"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Бирок </w:t>
      </w:r>
      <w:r w:rsidR="00C815C8" w:rsidRPr="004D5106">
        <w:rPr>
          <w:rFonts w:ascii="Times New Roman" w:hAnsi="Times New Roman" w:cs="Times New Roman"/>
          <w:sz w:val="28"/>
          <w:szCs w:val="28"/>
          <w:lang w:val="ky-KG"/>
        </w:rPr>
        <w:t>каротид артериялар</w:t>
      </w:r>
      <w:r w:rsidR="001E0D55" w:rsidRPr="004D5106">
        <w:rPr>
          <w:rFonts w:ascii="Times New Roman" w:hAnsi="Times New Roman" w:cs="Times New Roman"/>
          <w:sz w:val="28"/>
          <w:szCs w:val="28"/>
          <w:lang w:val="ky-KG"/>
        </w:rPr>
        <w:t>ы</w:t>
      </w:r>
      <w:r w:rsidR="00C815C8" w:rsidRPr="004D5106">
        <w:rPr>
          <w:rFonts w:ascii="Times New Roman" w:hAnsi="Times New Roman" w:cs="Times New Roman"/>
          <w:sz w:val="28"/>
          <w:szCs w:val="28"/>
          <w:lang w:val="ky-KG"/>
        </w:rPr>
        <w:t>нын интима медиа комплексинин  калы</w:t>
      </w:r>
      <w:r w:rsidR="002A0202" w:rsidRPr="004D5106">
        <w:rPr>
          <w:rFonts w:ascii="Times New Roman" w:hAnsi="Times New Roman" w:cs="Times New Roman"/>
          <w:sz w:val="28"/>
          <w:szCs w:val="28"/>
          <w:lang w:val="ky-KG"/>
        </w:rPr>
        <w:t>ң</w:t>
      </w:r>
      <w:r w:rsidR="00C815C8" w:rsidRPr="004D5106">
        <w:rPr>
          <w:rFonts w:ascii="Times New Roman" w:hAnsi="Times New Roman" w:cs="Times New Roman"/>
          <w:sz w:val="28"/>
          <w:szCs w:val="28"/>
          <w:lang w:val="ky-KG"/>
        </w:rPr>
        <w:t>дыгы</w:t>
      </w:r>
      <w:r w:rsidR="002F4172" w:rsidRPr="004D5106">
        <w:rPr>
          <w:rFonts w:ascii="Times New Roman" w:hAnsi="Times New Roman" w:cs="Times New Roman"/>
          <w:sz w:val="28"/>
          <w:szCs w:val="28"/>
          <w:lang w:val="ky-KG"/>
        </w:rPr>
        <w:t xml:space="preserve"> (ИМК</w:t>
      </w:r>
      <w:r w:rsidR="00092F85" w:rsidRPr="004D5106">
        <w:rPr>
          <w:rFonts w:ascii="Times New Roman" w:hAnsi="Times New Roman" w:cs="Times New Roman"/>
          <w:sz w:val="28"/>
          <w:szCs w:val="28"/>
          <w:lang w:val="ky-KG"/>
        </w:rPr>
        <w:t>К</w:t>
      </w:r>
      <w:r w:rsidR="002F4172" w:rsidRPr="004D5106">
        <w:rPr>
          <w:rFonts w:ascii="Times New Roman" w:hAnsi="Times New Roman" w:cs="Times New Roman"/>
          <w:sz w:val="28"/>
          <w:szCs w:val="28"/>
          <w:lang w:val="ky-KG"/>
        </w:rPr>
        <w:t xml:space="preserve">) </w:t>
      </w:r>
      <w:r w:rsidR="00C815C8" w:rsidRPr="004D5106">
        <w:rPr>
          <w:rFonts w:ascii="Times New Roman" w:hAnsi="Times New Roman" w:cs="Times New Roman"/>
          <w:sz w:val="28"/>
          <w:szCs w:val="28"/>
          <w:lang w:val="ky-KG"/>
        </w:rPr>
        <w:t xml:space="preserve">МетС менен болгон корреляциясы батыш популяцияларынын </w:t>
      </w:r>
      <w:r w:rsidR="001E0D55" w:rsidRPr="004D5106">
        <w:rPr>
          <w:rFonts w:ascii="Times New Roman" w:hAnsi="Times New Roman" w:cs="Times New Roman"/>
          <w:sz w:val="28"/>
          <w:szCs w:val="28"/>
          <w:lang w:val="ky-KG"/>
        </w:rPr>
        <w:t>ү</w:t>
      </w:r>
      <w:r w:rsidR="00C815C8" w:rsidRPr="004D5106">
        <w:rPr>
          <w:rFonts w:ascii="Times New Roman" w:hAnsi="Times New Roman" w:cs="Times New Roman"/>
          <w:sz w:val="28"/>
          <w:szCs w:val="28"/>
          <w:lang w:val="ky-KG"/>
        </w:rPr>
        <w:t>лг</w:t>
      </w:r>
      <w:r w:rsidR="001E0D55" w:rsidRPr="004D5106">
        <w:rPr>
          <w:rFonts w:ascii="Times New Roman" w:hAnsi="Times New Roman" w:cs="Times New Roman"/>
          <w:sz w:val="28"/>
          <w:szCs w:val="28"/>
          <w:lang w:val="ky-KG"/>
        </w:rPr>
        <w:t>ү</w:t>
      </w:r>
      <w:r w:rsidR="00C815C8" w:rsidRPr="004D5106">
        <w:rPr>
          <w:rFonts w:ascii="Times New Roman" w:hAnsi="Times New Roman" w:cs="Times New Roman"/>
          <w:sz w:val="28"/>
          <w:szCs w:val="28"/>
          <w:lang w:val="ky-KG"/>
        </w:rPr>
        <w:t>с</w:t>
      </w:r>
      <w:r w:rsidR="001E0D55" w:rsidRPr="004D5106">
        <w:rPr>
          <w:rFonts w:ascii="Times New Roman" w:hAnsi="Times New Roman" w:cs="Times New Roman"/>
          <w:sz w:val="28"/>
          <w:szCs w:val="28"/>
          <w:lang w:val="ky-KG"/>
        </w:rPr>
        <w:t>ү</w:t>
      </w:r>
      <w:r w:rsidR="00C815C8" w:rsidRPr="004D5106">
        <w:rPr>
          <w:rFonts w:ascii="Times New Roman" w:hAnsi="Times New Roman" w:cs="Times New Roman"/>
          <w:sz w:val="28"/>
          <w:szCs w:val="28"/>
          <w:lang w:val="ky-KG"/>
        </w:rPr>
        <w:t>нд</w:t>
      </w:r>
      <w:r w:rsidR="002A0202" w:rsidRPr="004D5106">
        <w:rPr>
          <w:rFonts w:ascii="Times New Roman" w:hAnsi="Times New Roman" w:cs="Times New Roman"/>
          <w:sz w:val="28"/>
          <w:szCs w:val="28"/>
          <w:lang w:val="ky-KG"/>
        </w:rPr>
        <w:t>ө</w:t>
      </w:r>
      <w:r w:rsidR="001E0D55" w:rsidRPr="004D5106">
        <w:rPr>
          <w:rFonts w:ascii="Times New Roman" w:hAnsi="Times New Roman" w:cs="Times New Roman"/>
          <w:sz w:val="28"/>
          <w:szCs w:val="28"/>
          <w:lang w:val="ky-KG"/>
        </w:rPr>
        <w:t xml:space="preserve"> аныкта</w:t>
      </w:r>
      <w:r w:rsidR="00C815C8" w:rsidRPr="004D5106">
        <w:rPr>
          <w:rFonts w:ascii="Times New Roman" w:hAnsi="Times New Roman" w:cs="Times New Roman"/>
          <w:sz w:val="28"/>
          <w:szCs w:val="28"/>
          <w:lang w:val="ky-KG"/>
        </w:rPr>
        <w:t>лган</w:t>
      </w:r>
      <w:r w:rsidR="001E0D55" w:rsidRPr="004D5106">
        <w:rPr>
          <w:rFonts w:ascii="Times New Roman" w:hAnsi="Times New Roman" w:cs="Times New Roman"/>
          <w:sz w:val="28"/>
          <w:szCs w:val="28"/>
          <w:lang w:val="ky-KG"/>
        </w:rPr>
        <w:t xml:space="preserve"> </w:t>
      </w:r>
      <w:r w:rsidR="001E0D55" w:rsidRPr="004D5106">
        <w:rPr>
          <w:rFonts w:ascii="Times New Roman" w:eastAsia="Calibri" w:hAnsi="Times New Roman" w:cs="Times New Roman"/>
          <w:sz w:val="28"/>
          <w:szCs w:val="28"/>
          <w:lang w:val="ky-KG"/>
        </w:rPr>
        <w:t>(</w:t>
      </w:r>
      <w:r w:rsidR="001E0D55" w:rsidRPr="004D5106">
        <w:rPr>
          <w:rFonts w:ascii="Times New Roman" w:hAnsi="Times New Roman" w:cs="Times New Roman"/>
          <w:color w:val="0D0D0D" w:themeColor="text1" w:themeTint="F2"/>
          <w:sz w:val="28"/>
          <w:szCs w:val="28"/>
          <w:lang w:val="ky-KG"/>
        </w:rPr>
        <w:t>Pietri P., et al., 2014; Scuteri A., et al., 2015)</w:t>
      </w:r>
      <w:r w:rsidR="00C815C8" w:rsidRPr="004D5106">
        <w:rPr>
          <w:rFonts w:ascii="Times New Roman" w:hAnsi="Times New Roman" w:cs="Times New Roman"/>
          <w:sz w:val="28"/>
          <w:szCs w:val="28"/>
          <w:lang w:val="ky-KG"/>
        </w:rPr>
        <w:t>.</w:t>
      </w:r>
      <w:r w:rsidR="001E0D55" w:rsidRPr="004D5106">
        <w:rPr>
          <w:rFonts w:ascii="Times New Roman" w:hAnsi="Times New Roman" w:cs="Times New Roman"/>
          <w:sz w:val="28"/>
          <w:szCs w:val="28"/>
          <w:lang w:val="ky-KG"/>
        </w:rPr>
        <w:t xml:space="preserve"> </w:t>
      </w:r>
      <w:r w:rsidR="00C815C8" w:rsidRPr="004D5106">
        <w:rPr>
          <w:rFonts w:ascii="Times New Roman" w:hAnsi="Times New Roman" w:cs="Times New Roman"/>
          <w:sz w:val="28"/>
          <w:szCs w:val="28"/>
          <w:lang w:val="ky-KG"/>
        </w:rPr>
        <w:t xml:space="preserve">МетС менен каротид </w:t>
      </w:r>
      <w:r w:rsidR="00B044CC" w:rsidRPr="004D5106">
        <w:rPr>
          <w:rFonts w:ascii="Times New Roman" w:hAnsi="Times New Roman" w:cs="Times New Roman"/>
          <w:sz w:val="28"/>
          <w:szCs w:val="28"/>
          <w:lang w:val="ky-KG"/>
        </w:rPr>
        <w:t>кан тамыр</w:t>
      </w:r>
      <w:r w:rsidR="00C815C8" w:rsidRPr="004D5106">
        <w:rPr>
          <w:rFonts w:ascii="Times New Roman" w:hAnsi="Times New Roman" w:cs="Times New Roman"/>
          <w:sz w:val="28"/>
          <w:szCs w:val="28"/>
          <w:lang w:val="ky-KG"/>
        </w:rPr>
        <w:t>лар</w:t>
      </w:r>
      <w:r w:rsidR="001E0D55" w:rsidRPr="004D5106">
        <w:rPr>
          <w:rFonts w:ascii="Times New Roman" w:hAnsi="Times New Roman" w:cs="Times New Roman"/>
          <w:sz w:val="28"/>
          <w:szCs w:val="28"/>
          <w:lang w:val="ky-KG"/>
        </w:rPr>
        <w:t>ы</w:t>
      </w:r>
      <w:r w:rsidR="00C815C8" w:rsidRPr="004D5106">
        <w:rPr>
          <w:rFonts w:ascii="Times New Roman" w:hAnsi="Times New Roman" w:cs="Times New Roman"/>
          <w:sz w:val="28"/>
          <w:szCs w:val="28"/>
          <w:lang w:val="ky-KG"/>
        </w:rPr>
        <w:t>нын</w:t>
      </w:r>
      <w:r w:rsidR="002F4172" w:rsidRPr="004D5106">
        <w:rPr>
          <w:rFonts w:ascii="Times New Roman" w:hAnsi="Times New Roman" w:cs="Times New Roman"/>
          <w:sz w:val="28"/>
          <w:szCs w:val="28"/>
          <w:lang w:val="ky-KG"/>
        </w:rPr>
        <w:t xml:space="preserve"> </w:t>
      </w:r>
      <w:r w:rsidR="00C815C8" w:rsidRPr="004D5106">
        <w:rPr>
          <w:rFonts w:ascii="Times New Roman" w:hAnsi="Times New Roman" w:cs="Times New Roman"/>
          <w:sz w:val="28"/>
          <w:szCs w:val="28"/>
          <w:lang w:val="ky-KG"/>
        </w:rPr>
        <w:t>ИМК</w:t>
      </w:r>
      <w:r w:rsidR="00092F85" w:rsidRPr="004D5106">
        <w:rPr>
          <w:rFonts w:ascii="Times New Roman" w:hAnsi="Times New Roman" w:cs="Times New Roman"/>
          <w:sz w:val="28"/>
          <w:szCs w:val="28"/>
          <w:lang w:val="ky-KG"/>
        </w:rPr>
        <w:t>К</w:t>
      </w:r>
      <w:r w:rsidR="002F4172" w:rsidRPr="004D5106">
        <w:rPr>
          <w:rFonts w:ascii="Times New Roman" w:hAnsi="Times New Roman" w:cs="Times New Roman"/>
          <w:sz w:val="28"/>
          <w:szCs w:val="28"/>
          <w:lang w:val="ky-KG"/>
        </w:rPr>
        <w:t xml:space="preserve"> </w:t>
      </w:r>
      <w:r w:rsidR="00C815C8" w:rsidRPr="004D5106">
        <w:rPr>
          <w:rFonts w:ascii="Times New Roman" w:hAnsi="Times New Roman" w:cs="Times New Roman"/>
          <w:sz w:val="28"/>
          <w:szCs w:val="28"/>
          <w:lang w:val="ky-KG"/>
        </w:rPr>
        <w:t>байланышынын изилд</w:t>
      </w:r>
      <w:r w:rsidR="002A0202" w:rsidRPr="004D5106">
        <w:rPr>
          <w:rFonts w:ascii="Times New Roman" w:hAnsi="Times New Roman" w:cs="Times New Roman"/>
          <w:sz w:val="28"/>
          <w:szCs w:val="28"/>
          <w:lang w:val="ky-KG"/>
        </w:rPr>
        <w:t>өө</w:t>
      </w:r>
      <w:r w:rsidR="00C815C8" w:rsidRPr="004D5106">
        <w:rPr>
          <w:rFonts w:ascii="Times New Roman" w:hAnsi="Times New Roman" w:cs="Times New Roman"/>
          <w:sz w:val="28"/>
          <w:szCs w:val="28"/>
          <w:lang w:val="ky-KG"/>
        </w:rPr>
        <w:t>с</w:t>
      </w:r>
      <w:r w:rsidR="001E0D55" w:rsidRPr="004D5106">
        <w:rPr>
          <w:rFonts w:ascii="Times New Roman" w:hAnsi="Times New Roman" w:cs="Times New Roman"/>
          <w:sz w:val="28"/>
          <w:szCs w:val="28"/>
          <w:lang w:val="ky-KG"/>
        </w:rPr>
        <w:t>ү</w:t>
      </w:r>
      <w:r w:rsidR="00DB7B77" w:rsidRPr="004D5106">
        <w:rPr>
          <w:rFonts w:ascii="Times New Roman" w:hAnsi="Times New Roman" w:cs="Times New Roman"/>
          <w:sz w:val="28"/>
          <w:szCs w:val="28"/>
          <w:lang w:val="ky-KG"/>
        </w:rPr>
        <w:t>,</w:t>
      </w:r>
      <w:r w:rsidR="001E0D55" w:rsidRPr="004D5106">
        <w:rPr>
          <w:rFonts w:ascii="Times New Roman" w:hAnsi="Times New Roman" w:cs="Times New Roman"/>
          <w:sz w:val="28"/>
          <w:szCs w:val="28"/>
          <w:lang w:val="ky-KG"/>
        </w:rPr>
        <w:t xml:space="preserve"> </w:t>
      </w:r>
      <w:r w:rsidR="00DB7B77" w:rsidRPr="004D5106">
        <w:rPr>
          <w:rFonts w:ascii="Times New Roman" w:hAnsi="Times New Roman" w:cs="Times New Roman"/>
          <w:sz w:val="28"/>
          <w:szCs w:val="28"/>
          <w:lang w:val="ky-KG"/>
        </w:rPr>
        <w:t xml:space="preserve">ар кандай компонентердин кан тамырынын </w:t>
      </w:r>
      <w:r w:rsidR="002A0202" w:rsidRPr="004D5106">
        <w:rPr>
          <w:rFonts w:ascii="Times New Roman" w:hAnsi="Times New Roman" w:cs="Times New Roman"/>
          <w:sz w:val="28"/>
          <w:szCs w:val="28"/>
          <w:lang w:val="ky-KG"/>
        </w:rPr>
        <w:t>ө</w:t>
      </w:r>
      <w:r w:rsidR="00DB7B77" w:rsidRPr="004D5106">
        <w:rPr>
          <w:rFonts w:ascii="Times New Roman" w:hAnsi="Times New Roman" w:cs="Times New Roman"/>
          <w:sz w:val="28"/>
          <w:szCs w:val="28"/>
          <w:lang w:val="ky-KG"/>
        </w:rPr>
        <w:t>зг</w:t>
      </w:r>
      <w:r w:rsidR="002A0202" w:rsidRPr="004D5106">
        <w:rPr>
          <w:rFonts w:ascii="Times New Roman" w:hAnsi="Times New Roman" w:cs="Times New Roman"/>
          <w:sz w:val="28"/>
          <w:szCs w:val="28"/>
          <w:lang w:val="ky-KG"/>
        </w:rPr>
        <w:t>ө</w:t>
      </w:r>
      <w:r w:rsidR="00DB7B77" w:rsidRPr="004D5106">
        <w:rPr>
          <w:rFonts w:ascii="Times New Roman" w:hAnsi="Times New Roman" w:cs="Times New Roman"/>
          <w:sz w:val="28"/>
          <w:szCs w:val="28"/>
          <w:lang w:val="ky-KG"/>
        </w:rPr>
        <w:t>р</w:t>
      </w:r>
      <w:r w:rsidR="001E0D55" w:rsidRPr="004D5106">
        <w:rPr>
          <w:rFonts w:ascii="Times New Roman" w:hAnsi="Times New Roman" w:cs="Times New Roman"/>
          <w:sz w:val="28"/>
          <w:szCs w:val="28"/>
          <w:lang w:val="ky-KG"/>
        </w:rPr>
        <w:t>ү</w:t>
      </w:r>
      <w:r w:rsidR="00DB7B77" w:rsidRPr="004D5106">
        <w:rPr>
          <w:rFonts w:ascii="Times New Roman" w:hAnsi="Times New Roman" w:cs="Times New Roman"/>
          <w:sz w:val="28"/>
          <w:szCs w:val="28"/>
          <w:lang w:val="ky-KG"/>
        </w:rPr>
        <w:t>ш</w:t>
      </w:r>
      <w:r w:rsidR="001E0D55" w:rsidRPr="004D5106">
        <w:rPr>
          <w:rFonts w:ascii="Times New Roman" w:hAnsi="Times New Roman" w:cs="Times New Roman"/>
          <w:sz w:val="28"/>
          <w:szCs w:val="28"/>
          <w:lang w:val="ky-KG"/>
        </w:rPr>
        <w:t>ү</w:t>
      </w:r>
      <w:r w:rsidR="00DB7B77" w:rsidRPr="004D5106">
        <w:rPr>
          <w:rFonts w:ascii="Times New Roman" w:hAnsi="Times New Roman" w:cs="Times New Roman"/>
          <w:sz w:val="28"/>
          <w:szCs w:val="28"/>
          <w:lang w:val="ky-KG"/>
        </w:rPr>
        <w:t>,</w:t>
      </w:r>
      <w:r w:rsidR="001E0D55" w:rsidRPr="004D5106">
        <w:rPr>
          <w:rFonts w:ascii="Times New Roman" w:hAnsi="Times New Roman" w:cs="Times New Roman"/>
          <w:sz w:val="28"/>
          <w:szCs w:val="28"/>
          <w:lang w:val="ky-KG"/>
        </w:rPr>
        <w:t xml:space="preserve"> </w:t>
      </w:r>
      <w:r w:rsidR="00DB7B77" w:rsidRPr="004D5106">
        <w:rPr>
          <w:rFonts w:ascii="Times New Roman" w:hAnsi="Times New Roman" w:cs="Times New Roman"/>
          <w:sz w:val="28"/>
          <w:szCs w:val="28"/>
          <w:lang w:val="ky-KG"/>
        </w:rPr>
        <w:t>этникалык кыргыздарда ж</w:t>
      </w:r>
      <w:r w:rsidR="001E0D55" w:rsidRPr="004D5106">
        <w:rPr>
          <w:rFonts w:ascii="Times New Roman" w:hAnsi="Times New Roman" w:cs="Times New Roman"/>
          <w:sz w:val="28"/>
          <w:szCs w:val="28"/>
          <w:lang w:val="ky-KG"/>
        </w:rPr>
        <w:t>ү</w:t>
      </w:r>
      <w:r w:rsidR="00DB7B77" w:rsidRPr="004D5106">
        <w:rPr>
          <w:rFonts w:ascii="Times New Roman" w:hAnsi="Times New Roman" w:cs="Times New Roman"/>
          <w:sz w:val="28"/>
          <w:szCs w:val="28"/>
          <w:lang w:val="ky-KG"/>
        </w:rPr>
        <w:t>рг</w:t>
      </w:r>
      <w:r w:rsidR="001E0D55" w:rsidRPr="004D5106">
        <w:rPr>
          <w:rFonts w:ascii="Times New Roman" w:hAnsi="Times New Roman" w:cs="Times New Roman"/>
          <w:sz w:val="28"/>
          <w:szCs w:val="28"/>
          <w:lang w:val="ky-KG"/>
        </w:rPr>
        <w:t>ү</w:t>
      </w:r>
      <w:r w:rsidR="00DB7B77" w:rsidRPr="004D5106">
        <w:rPr>
          <w:rFonts w:ascii="Times New Roman" w:hAnsi="Times New Roman" w:cs="Times New Roman"/>
          <w:sz w:val="28"/>
          <w:szCs w:val="28"/>
          <w:lang w:val="ky-KG"/>
        </w:rPr>
        <w:t>з</w:t>
      </w:r>
      <w:r w:rsidR="001E0D55" w:rsidRPr="004D5106">
        <w:rPr>
          <w:rFonts w:ascii="Times New Roman" w:hAnsi="Times New Roman" w:cs="Times New Roman"/>
          <w:sz w:val="28"/>
          <w:szCs w:val="28"/>
          <w:lang w:val="ky-KG"/>
        </w:rPr>
        <w:t>ү</w:t>
      </w:r>
      <w:r w:rsidR="00DB7B77" w:rsidRPr="004D5106">
        <w:rPr>
          <w:rFonts w:ascii="Times New Roman" w:hAnsi="Times New Roman" w:cs="Times New Roman"/>
          <w:sz w:val="28"/>
          <w:szCs w:val="28"/>
          <w:lang w:val="ky-KG"/>
        </w:rPr>
        <w:t>лг</w:t>
      </w:r>
      <w:r w:rsidR="002A0202" w:rsidRPr="004D5106">
        <w:rPr>
          <w:rFonts w:ascii="Times New Roman" w:hAnsi="Times New Roman" w:cs="Times New Roman"/>
          <w:sz w:val="28"/>
          <w:szCs w:val="28"/>
          <w:lang w:val="ky-KG"/>
        </w:rPr>
        <w:t>ө</w:t>
      </w:r>
      <w:r w:rsidR="00DB7B77" w:rsidRPr="004D5106">
        <w:rPr>
          <w:rFonts w:ascii="Times New Roman" w:hAnsi="Times New Roman" w:cs="Times New Roman"/>
          <w:sz w:val="28"/>
          <w:szCs w:val="28"/>
          <w:lang w:val="ky-KG"/>
        </w:rPr>
        <w:t>н</w:t>
      </w:r>
      <w:r w:rsidR="001E0D55" w:rsidRPr="004D5106">
        <w:rPr>
          <w:rFonts w:ascii="Times New Roman" w:hAnsi="Times New Roman" w:cs="Times New Roman"/>
          <w:sz w:val="28"/>
          <w:szCs w:val="28"/>
          <w:lang w:val="ky-KG"/>
        </w:rPr>
        <w:t xml:space="preserve"> </w:t>
      </w:r>
      <w:r w:rsidR="00DB7B77" w:rsidRPr="004D5106">
        <w:rPr>
          <w:rFonts w:ascii="Times New Roman" w:hAnsi="Times New Roman" w:cs="Times New Roman"/>
          <w:sz w:val="28"/>
          <w:szCs w:val="28"/>
          <w:lang w:val="ky-KG"/>
        </w:rPr>
        <w:t>эмес. Каротид артериялар</w:t>
      </w:r>
      <w:r w:rsidR="002A0202" w:rsidRPr="004D5106">
        <w:rPr>
          <w:rFonts w:ascii="Times New Roman" w:hAnsi="Times New Roman" w:cs="Times New Roman"/>
          <w:sz w:val="28"/>
          <w:szCs w:val="28"/>
          <w:lang w:val="ky-KG"/>
        </w:rPr>
        <w:t>ы</w:t>
      </w:r>
      <w:r w:rsidR="00DB7B77" w:rsidRPr="004D5106">
        <w:rPr>
          <w:rFonts w:ascii="Times New Roman" w:hAnsi="Times New Roman" w:cs="Times New Roman"/>
          <w:sz w:val="28"/>
          <w:szCs w:val="28"/>
          <w:lang w:val="ky-KG"/>
        </w:rPr>
        <w:t>нын</w:t>
      </w:r>
      <w:r w:rsidR="002F4172" w:rsidRPr="004D5106">
        <w:rPr>
          <w:rFonts w:ascii="Times New Roman" w:hAnsi="Times New Roman" w:cs="Times New Roman"/>
          <w:sz w:val="28"/>
          <w:szCs w:val="28"/>
          <w:lang w:val="ky-KG"/>
        </w:rPr>
        <w:t xml:space="preserve"> </w:t>
      </w:r>
      <w:r w:rsidR="00DB7B77" w:rsidRPr="004D5106">
        <w:rPr>
          <w:rFonts w:ascii="Times New Roman" w:hAnsi="Times New Roman" w:cs="Times New Roman"/>
          <w:sz w:val="28"/>
          <w:szCs w:val="28"/>
          <w:lang w:val="ky-KG"/>
        </w:rPr>
        <w:t>ИМ</w:t>
      </w:r>
      <w:r w:rsidR="00092F85" w:rsidRPr="004D5106">
        <w:rPr>
          <w:rFonts w:ascii="Times New Roman" w:hAnsi="Times New Roman" w:cs="Times New Roman"/>
          <w:sz w:val="28"/>
          <w:szCs w:val="28"/>
          <w:lang w:val="ky-KG"/>
        </w:rPr>
        <w:t>К</w:t>
      </w:r>
      <w:r w:rsidR="00DB7B77" w:rsidRPr="004D5106">
        <w:rPr>
          <w:rFonts w:ascii="Times New Roman" w:hAnsi="Times New Roman" w:cs="Times New Roman"/>
          <w:sz w:val="28"/>
          <w:szCs w:val="28"/>
          <w:lang w:val="ky-KG"/>
        </w:rPr>
        <w:t>К</w:t>
      </w:r>
      <w:r w:rsidR="002F4172" w:rsidRPr="004D5106">
        <w:rPr>
          <w:rFonts w:ascii="Times New Roman" w:hAnsi="Times New Roman" w:cs="Times New Roman"/>
          <w:sz w:val="28"/>
          <w:szCs w:val="28"/>
          <w:lang w:val="ky-KG"/>
        </w:rPr>
        <w:t xml:space="preserve"> </w:t>
      </w:r>
      <w:r w:rsidR="00DB7B77" w:rsidRPr="004D5106">
        <w:rPr>
          <w:rFonts w:ascii="Times New Roman" w:hAnsi="Times New Roman" w:cs="Times New Roman"/>
          <w:sz w:val="28"/>
          <w:szCs w:val="28"/>
          <w:lang w:val="ky-KG"/>
        </w:rPr>
        <w:t xml:space="preserve">жогорулашындагы МетС компонентеринин салымынын ролу так изилденген эмес. </w:t>
      </w:r>
    </w:p>
    <w:p w14:paraId="622938F6" w14:textId="77777777" w:rsidR="004D1D09" w:rsidRDefault="00DB7B77" w:rsidP="00D46427">
      <w:pPr>
        <w:spacing w:after="0" w:line="240" w:lineRule="auto"/>
        <w:ind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Тоолу региондордун тургундарынын кардиометаболикалык </w:t>
      </w:r>
      <w:r w:rsidR="00B044CC" w:rsidRPr="004D5106">
        <w:rPr>
          <w:rFonts w:ascii="Times New Roman" w:hAnsi="Times New Roman" w:cs="Times New Roman"/>
          <w:sz w:val="28"/>
          <w:szCs w:val="28"/>
          <w:lang w:val="ky-KG"/>
        </w:rPr>
        <w:t xml:space="preserve">коркумуштуу </w:t>
      </w:r>
      <w:r w:rsidRPr="004D5106">
        <w:rPr>
          <w:rFonts w:ascii="Times New Roman" w:hAnsi="Times New Roman" w:cs="Times New Roman"/>
          <w:sz w:val="28"/>
          <w:szCs w:val="28"/>
          <w:lang w:val="ky-KG"/>
        </w:rPr>
        <w:t>факторлору.</w:t>
      </w:r>
      <w:r w:rsidR="00B044CC"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Азыркы учурда 1500м </w:t>
      </w:r>
      <w:r w:rsidR="00B044CC" w:rsidRPr="004D5106">
        <w:rPr>
          <w:rFonts w:ascii="Times New Roman" w:hAnsi="Times New Roman" w:cs="Times New Roman"/>
          <w:sz w:val="28"/>
          <w:szCs w:val="28"/>
          <w:lang w:val="ky-KG"/>
        </w:rPr>
        <w:t xml:space="preserve">жана </w:t>
      </w:r>
      <w:r w:rsidRPr="004D5106">
        <w:rPr>
          <w:rFonts w:ascii="Times New Roman" w:hAnsi="Times New Roman" w:cs="Times New Roman"/>
          <w:sz w:val="28"/>
          <w:szCs w:val="28"/>
          <w:lang w:val="ky-KG"/>
        </w:rPr>
        <w:t>жогору бийиктикте 500,3</w:t>
      </w:r>
      <w:r w:rsidR="00247395">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 миллион адам жашайт (</w:t>
      </w:r>
      <w:r w:rsidR="002A0202" w:rsidRPr="004D5106">
        <w:rPr>
          <w:rFonts w:ascii="Times New Roman" w:hAnsi="Times New Roman" w:cs="Times New Roman"/>
          <w:sz w:val="28"/>
          <w:szCs w:val="28"/>
          <w:lang w:val="ky-KG"/>
        </w:rPr>
        <w:t xml:space="preserve">дүйнөдөгү </w:t>
      </w:r>
      <w:r w:rsidRPr="004D5106">
        <w:rPr>
          <w:rFonts w:ascii="Times New Roman" w:hAnsi="Times New Roman" w:cs="Times New Roman"/>
          <w:sz w:val="28"/>
          <w:szCs w:val="28"/>
          <w:lang w:val="ky-KG"/>
        </w:rPr>
        <w:t>эл санын 7%).</w:t>
      </w:r>
      <w:r w:rsidR="00B044CC" w:rsidRPr="004D5106">
        <w:rPr>
          <w:rFonts w:ascii="Times New Roman" w:hAnsi="Times New Roman" w:cs="Times New Roman"/>
          <w:sz w:val="28"/>
          <w:szCs w:val="28"/>
          <w:lang w:val="ky-KG"/>
        </w:rPr>
        <w:t xml:space="preserve"> </w:t>
      </w:r>
      <w:r w:rsidR="003B4612" w:rsidRPr="004D5106">
        <w:rPr>
          <w:rFonts w:ascii="Times New Roman" w:hAnsi="Times New Roman" w:cs="Times New Roman"/>
          <w:sz w:val="28"/>
          <w:szCs w:val="28"/>
          <w:lang w:val="ky-KG"/>
        </w:rPr>
        <w:t xml:space="preserve">Тоолу региондордун </w:t>
      </w:r>
      <w:r w:rsidR="00247395">
        <w:rPr>
          <w:rFonts w:ascii="Times New Roman" w:hAnsi="Times New Roman" w:cs="Times New Roman"/>
          <w:sz w:val="28"/>
          <w:szCs w:val="28"/>
          <w:lang w:val="ky-KG"/>
        </w:rPr>
        <w:t xml:space="preserve">                    </w:t>
      </w:r>
      <w:r w:rsidR="003B4612" w:rsidRPr="004D5106">
        <w:rPr>
          <w:rFonts w:ascii="Times New Roman" w:hAnsi="Times New Roman" w:cs="Times New Roman"/>
          <w:sz w:val="28"/>
          <w:szCs w:val="28"/>
          <w:lang w:val="ky-KG"/>
        </w:rPr>
        <w:t xml:space="preserve">тургундарынын кардиометаболикалык </w:t>
      </w:r>
      <w:r w:rsidR="00B044CC" w:rsidRPr="004D5106">
        <w:rPr>
          <w:rFonts w:ascii="Times New Roman" w:hAnsi="Times New Roman" w:cs="Times New Roman"/>
          <w:sz w:val="28"/>
          <w:szCs w:val="28"/>
          <w:lang w:val="ky-KG"/>
        </w:rPr>
        <w:t>коркумуштуу</w:t>
      </w:r>
      <w:r w:rsidR="00247395">
        <w:rPr>
          <w:rFonts w:ascii="Times New Roman" w:hAnsi="Times New Roman" w:cs="Times New Roman"/>
          <w:sz w:val="28"/>
          <w:szCs w:val="28"/>
          <w:lang w:val="ky-KG"/>
        </w:rPr>
        <w:t xml:space="preserve">  </w:t>
      </w:r>
      <w:r w:rsidR="00B044CC" w:rsidRPr="004D5106">
        <w:rPr>
          <w:rFonts w:ascii="Times New Roman" w:hAnsi="Times New Roman" w:cs="Times New Roman"/>
          <w:sz w:val="28"/>
          <w:szCs w:val="28"/>
          <w:lang w:val="ky-KG"/>
        </w:rPr>
        <w:t xml:space="preserve"> </w:t>
      </w:r>
      <w:r w:rsidR="003B4612" w:rsidRPr="004D5106">
        <w:rPr>
          <w:rFonts w:ascii="Times New Roman" w:hAnsi="Times New Roman" w:cs="Times New Roman"/>
          <w:sz w:val="28"/>
          <w:szCs w:val="28"/>
          <w:lang w:val="ky-KG"/>
        </w:rPr>
        <w:t>факторлору</w:t>
      </w:r>
      <w:r w:rsidR="00247395">
        <w:rPr>
          <w:rFonts w:ascii="Times New Roman" w:hAnsi="Times New Roman" w:cs="Times New Roman"/>
          <w:sz w:val="28"/>
          <w:szCs w:val="28"/>
          <w:lang w:val="ky-KG"/>
        </w:rPr>
        <w:t xml:space="preserve">  </w:t>
      </w:r>
      <w:r w:rsidR="003B4612" w:rsidRPr="004D5106">
        <w:rPr>
          <w:rFonts w:ascii="Times New Roman" w:hAnsi="Times New Roman" w:cs="Times New Roman"/>
          <w:sz w:val="28"/>
          <w:szCs w:val="28"/>
          <w:lang w:val="ky-KG"/>
        </w:rPr>
        <w:t xml:space="preserve"> </w:t>
      </w:r>
      <w:r w:rsidR="00B044CC" w:rsidRPr="004D5106">
        <w:rPr>
          <w:rFonts w:ascii="Times New Roman" w:hAnsi="Times New Roman" w:cs="Times New Roman"/>
          <w:sz w:val="28"/>
          <w:szCs w:val="28"/>
          <w:lang w:val="ky-KG"/>
        </w:rPr>
        <w:t>клиникалык</w:t>
      </w:r>
    </w:p>
    <w:p w14:paraId="627B193F" w14:textId="77777777" w:rsidR="004D1D09" w:rsidRDefault="004D1D09" w:rsidP="00D46427">
      <w:pPr>
        <w:spacing w:after="0" w:line="240" w:lineRule="auto"/>
        <w:ind w:firstLine="567"/>
        <w:jc w:val="both"/>
        <w:rPr>
          <w:rFonts w:ascii="Times New Roman" w:hAnsi="Times New Roman" w:cs="Times New Roman"/>
          <w:sz w:val="28"/>
          <w:szCs w:val="28"/>
          <w:lang w:val="ky-KG"/>
        </w:rPr>
      </w:pPr>
    </w:p>
    <w:p w14:paraId="27846499" w14:textId="77777777" w:rsidR="00DE1414" w:rsidRPr="004D5106" w:rsidRDefault="00B044CC" w:rsidP="00247395">
      <w:pPr>
        <w:spacing w:after="0" w:line="240" w:lineRule="auto"/>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lastRenderedPageBreak/>
        <w:t xml:space="preserve">изилдөөлөрүү </w:t>
      </w:r>
      <w:r w:rsidR="003B4612" w:rsidRPr="004D5106">
        <w:rPr>
          <w:rFonts w:ascii="Times New Roman" w:hAnsi="Times New Roman" w:cs="Times New Roman"/>
          <w:sz w:val="28"/>
          <w:szCs w:val="28"/>
          <w:lang w:val="ky-KG"/>
        </w:rPr>
        <w:t xml:space="preserve">аз санда изилденген. Андан тышкары, </w:t>
      </w:r>
      <w:r w:rsidR="002F4172" w:rsidRPr="004D5106">
        <w:rPr>
          <w:rFonts w:ascii="Times New Roman" w:hAnsi="Times New Roman" w:cs="Times New Roman"/>
          <w:sz w:val="28"/>
          <w:szCs w:val="28"/>
          <w:lang w:val="ky-KG"/>
        </w:rPr>
        <w:t>ө</w:t>
      </w:r>
      <w:r w:rsidR="003B4612" w:rsidRPr="004D5106">
        <w:rPr>
          <w:rFonts w:ascii="Times New Roman" w:hAnsi="Times New Roman" w:cs="Times New Roman"/>
          <w:sz w:val="28"/>
          <w:szCs w:val="28"/>
          <w:lang w:val="ky-KG"/>
        </w:rPr>
        <w:t>з</w:t>
      </w:r>
      <w:r w:rsidR="002F4172" w:rsidRPr="004D5106">
        <w:rPr>
          <w:rFonts w:ascii="Times New Roman" w:hAnsi="Times New Roman" w:cs="Times New Roman"/>
          <w:sz w:val="28"/>
          <w:szCs w:val="28"/>
          <w:lang w:val="ky-KG"/>
        </w:rPr>
        <w:t>ү</w:t>
      </w:r>
      <w:r w:rsidR="003B4612" w:rsidRPr="004D5106">
        <w:rPr>
          <w:rFonts w:ascii="Times New Roman" w:hAnsi="Times New Roman" w:cs="Times New Roman"/>
          <w:sz w:val="28"/>
          <w:szCs w:val="28"/>
          <w:lang w:val="ky-KG"/>
        </w:rPr>
        <w:t>нч</w:t>
      </w:r>
      <w:r w:rsidR="002F4172" w:rsidRPr="004D5106">
        <w:rPr>
          <w:rFonts w:ascii="Times New Roman" w:hAnsi="Times New Roman" w:cs="Times New Roman"/>
          <w:sz w:val="28"/>
          <w:szCs w:val="28"/>
          <w:lang w:val="ky-KG"/>
        </w:rPr>
        <w:t>ө</w:t>
      </w:r>
      <w:r w:rsidR="003B4612" w:rsidRPr="004D5106">
        <w:rPr>
          <w:rFonts w:ascii="Times New Roman" w:hAnsi="Times New Roman" w:cs="Times New Roman"/>
          <w:sz w:val="28"/>
          <w:szCs w:val="28"/>
          <w:lang w:val="ky-KG"/>
        </w:rPr>
        <w:t xml:space="preserve"> клиникалык факторлордун</w:t>
      </w:r>
      <w:r w:rsidRPr="004D5106">
        <w:rPr>
          <w:rFonts w:ascii="Times New Roman" w:hAnsi="Times New Roman" w:cs="Times New Roman"/>
          <w:sz w:val="28"/>
          <w:szCs w:val="28"/>
          <w:lang w:val="ky-KG"/>
        </w:rPr>
        <w:t xml:space="preserve"> </w:t>
      </w:r>
      <w:r w:rsidR="003B4612" w:rsidRPr="004D5106">
        <w:rPr>
          <w:rFonts w:ascii="Times New Roman" w:hAnsi="Times New Roman" w:cs="Times New Roman"/>
          <w:sz w:val="28"/>
          <w:szCs w:val="28"/>
          <w:lang w:val="ky-KG"/>
        </w:rPr>
        <w:t>тоолуктарда тарагандыгы, башкаларга салыштырмалуу белгисиз.</w:t>
      </w:r>
    </w:p>
    <w:p w14:paraId="1D140BD7" w14:textId="77777777" w:rsidR="00D87F08" w:rsidRPr="004D5106" w:rsidRDefault="003626E3" w:rsidP="00247395">
      <w:pPr>
        <w:spacing w:after="0" w:line="240" w:lineRule="auto"/>
        <w:ind w:right="-1" w:firstLine="567"/>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 xml:space="preserve">Диссертациянын темасынын </w:t>
      </w:r>
      <w:r w:rsidR="00523EA8" w:rsidRPr="004D5106">
        <w:rPr>
          <w:rFonts w:ascii="Times New Roman" w:hAnsi="Times New Roman" w:cs="Times New Roman"/>
          <w:b/>
          <w:sz w:val="28"/>
          <w:szCs w:val="28"/>
          <w:lang w:val="ky-KG"/>
        </w:rPr>
        <w:t>приоритеттик</w:t>
      </w:r>
      <w:r w:rsidR="00FE7B09" w:rsidRPr="004D5106">
        <w:rPr>
          <w:rFonts w:ascii="Times New Roman" w:hAnsi="Times New Roman" w:cs="Times New Roman"/>
          <w:b/>
          <w:sz w:val="28"/>
          <w:szCs w:val="28"/>
          <w:lang w:val="ky-KG"/>
        </w:rPr>
        <w:t xml:space="preserve"> </w:t>
      </w:r>
      <w:r w:rsidRPr="004D5106">
        <w:rPr>
          <w:rFonts w:ascii="Times New Roman" w:hAnsi="Times New Roman" w:cs="Times New Roman"/>
          <w:b/>
          <w:sz w:val="28"/>
          <w:szCs w:val="28"/>
          <w:lang w:val="ky-KG"/>
        </w:rPr>
        <w:t xml:space="preserve">илимий багыттар, </w:t>
      </w:r>
      <w:r w:rsidR="00FE7B09" w:rsidRPr="004D5106">
        <w:rPr>
          <w:rFonts w:ascii="Times New Roman" w:hAnsi="Times New Roman" w:cs="Times New Roman"/>
          <w:b/>
          <w:sz w:val="28"/>
          <w:szCs w:val="28"/>
          <w:lang w:val="ky-KG"/>
        </w:rPr>
        <w:t xml:space="preserve">ири </w:t>
      </w:r>
      <w:r w:rsidRPr="004D5106">
        <w:rPr>
          <w:rFonts w:ascii="Times New Roman" w:hAnsi="Times New Roman" w:cs="Times New Roman"/>
          <w:b/>
          <w:sz w:val="28"/>
          <w:szCs w:val="28"/>
          <w:lang w:val="ky-KG"/>
        </w:rPr>
        <w:t>илимий программалар (долбоорлор), билим жана илимий мекемелер тарабынан жүргүзүлүүчү</w:t>
      </w:r>
      <w:r w:rsidR="00FE7B09" w:rsidRPr="004D5106">
        <w:rPr>
          <w:rFonts w:ascii="Times New Roman" w:hAnsi="Times New Roman" w:cs="Times New Roman"/>
          <w:b/>
          <w:sz w:val="28"/>
          <w:szCs w:val="28"/>
          <w:lang w:val="ky-KG"/>
        </w:rPr>
        <w:t xml:space="preserve"> илимий </w:t>
      </w:r>
      <w:r w:rsidRPr="004D5106">
        <w:rPr>
          <w:rFonts w:ascii="Times New Roman" w:hAnsi="Times New Roman" w:cs="Times New Roman"/>
          <w:b/>
          <w:sz w:val="28"/>
          <w:szCs w:val="28"/>
          <w:lang w:val="ky-KG"/>
        </w:rPr>
        <w:t>изилдөө иштери менен байланышы.</w:t>
      </w:r>
      <w:r w:rsidRPr="004D5106">
        <w:rPr>
          <w:rFonts w:ascii="Times New Roman" w:hAnsi="Times New Roman" w:cs="Times New Roman"/>
          <w:sz w:val="28"/>
          <w:szCs w:val="28"/>
          <w:lang w:val="ky-KG"/>
        </w:rPr>
        <w:t xml:space="preserve"> Диссертациялык иш М.</w:t>
      </w:r>
      <w:r w:rsidR="00FE7B09" w:rsidRPr="004D5106">
        <w:rPr>
          <w:rFonts w:ascii="Times New Roman" w:hAnsi="Times New Roman" w:cs="Times New Roman"/>
          <w:sz w:val="28"/>
          <w:szCs w:val="28"/>
          <w:lang w:val="ky-KG"/>
        </w:rPr>
        <w:t>Е</w:t>
      </w:r>
      <w:r w:rsidRPr="004D5106">
        <w:rPr>
          <w:rFonts w:ascii="Times New Roman" w:hAnsi="Times New Roman" w:cs="Times New Roman"/>
          <w:sz w:val="28"/>
          <w:szCs w:val="28"/>
          <w:lang w:val="ky-KG"/>
        </w:rPr>
        <w:t>.</w:t>
      </w:r>
      <w:r w:rsidR="00FE7B0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Вольский - М.М. Миррахимов атындагы факультеттик терапия кафедрасында </w:t>
      </w:r>
      <w:r w:rsidR="00FE7B09" w:rsidRPr="004D5106">
        <w:rPr>
          <w:rFonts w:ascii="Times New Roman" w:hAnsi="Times New Roman" w:cs="Times New Roman"/>
          <w:sz w:val="28"/>
          <w:szCs w:val="28"/>
          <w:lang w:val="ky-KG"/>
        </w:rPr>
        <w:t>аткары</w:t>
      </w:r>
      <w:r w:rsidRPr="004D5106">
        <w:rPr>
          <w:rFonts w:ascii="Times New Roman" w:hAnsi="Times New Roman" w:cs="Times New Roman"/>
          <w:sz w:val="28"/>
          <w:szCs w:val="28"/>
          <w:lang w:val="ky-KG"/>
        </w:rPr>
        <w:t>лган,</w:t>
      </w:r>
      <w:r w:rsidR="00FE7B09" w:rsidRPr="004D5106">
        <w:rPr>
          <w:rFonts w:ascii="Times New Roman" w:hAnsi="Times New Roman" w:cs="Times New Roman"/>
          <w:sz w:val="28"/>
          <w:szCs w:val="28"/>
          <w:lang w:val="ky-KG"/>
        </w:rPr>
        <w:t xml:space="preserve"> И.К. </w:t>
      </w:r>
      <w:r w:rsidRPr="004D5106">
        <w:rPr>
          <w:rFonts w:ascii="Times New Roman" w:hAnsi="Times New Roman" w:cs="Times New Roman"/>
          <w:sz w:val="28"/>
          <w:szCs w:val="28"/>
          <w:lang w:val="ky-KG"/>
        </w:rPr>
        <w:t>Ахунбаев</w:t>
      </w:r>
      <w:r w:rsidR="00FE7B0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атындагы Кыргыз </w:t>
      </w:r>
      <w:r w:rsidR="00FE7B09" w:rsidRPr="004D5106">
        <w:rPr>
          <w:rFonts w:ascii="Times New Roman" w:hAnsi="Times New Roman" w:cs="Times New Roman"/>
          <w:sz w:val="28"/>
          <w:szCs w:val="28"/>
          <w:lang w:val="ky-KG"/>
        </w:rPr>
        <w:t>м</w:t>
      </w:r>
      <w:r w:rsidRPr="004D5106">
        <w:rPr>
          <w:rFonts w:ascii="Times New Roman" w:hAnsi="Times New Roman" w:cs="Times New Roman"/>
          <w:sz w:val="28"/>
          <w:szCs w:val="28"/>
          <w:lang w:val="ky-KG"/>
        </w:rPr>
        <w:t xml:space="preserve">амлекеттик </w:t>
      </w:r>
      <w:r w:rsidR="00FE7B09" w:rsidRPr="004D5106">
        <w:rPr>
          <w:rFonts w:ascii="Times New Roman" w:hAnsi="Times New Roman" w:cs="Times New Roman"/>
          <w:sz w:val="28"/>
          <w:szCs w:val="28"/>
          <w:lang w:val="ky-KG"/>
        </w:rPr>
        <w:t>м</w:t>
      </w:r>
      <w:r w:rsidRPr="004D5106">
        <w:rPr>
          <w:rFonts w:ascii="Times New Roman" w:hAnsi="Times New Roman" w:cs="Times New Roman"/>
          <w:sz w:val="28"/>
          <w:szCs w:val="28"/>
          <w:lang w:val="ky-KG"/>
        </w:rPr>
        <w:t xml:space="preserve">едициналык </w:t>
      </w:r>
      <w:r w:rsidR="00FE7B09" w:rsidRPr="004D5106">
        <w:rPr>
          <w:rFonts w:ascii="Times New Roman" w:hAnsi="Times New Roman" w:cs="Times New Roman"/>
          <w:sz w:val="28"/>
          <w:szCs w:val="28"/>
          <w:lang w:val="ky-KG"/>
        </w:rPr>
        <w:t>а</w:t>
      </w:r>
      <w:r w:rsidRPr="004D5106">
        <w:rPr>
          <w:rFonts w:ascii="Times New Roman" w:hAnsi="Times New Roman" w:cs="Times New Roman"/>
          <w:sz w:val="28"/>
          <w:szCs w:val="28"/>
          <w:lang w:val="ky-KG"/>
        </w:rPr>
        <w:t xml:space="preserve">кадемиясынын илимий-изилдөө иштеринин алкагында. </w:t>
      </w:r>
    </w:p>
    <w:p w14:paraId="2516EACF" w14:textId="77777777" w:rsidR="00F10F8F" w:rsidRPr="004D5106" w:rsidRDefault="00F10F8F" w:rsidP="00247395">
      <w:pPr>
        <w:spacing w:after="0" w:line="240" w:lineRule="auto"/>
        <w:ind w:right="-1" w:firstLine="567"/>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 xml:space="preserve">Илимий иштин максаты: </w:t>
      </w:r>
      <w:r w:rsidRPr="004D5106">
        <w:rPr>
          <w:rFonts w:ascii="Times New Roman" w:hAnsi="Times New Roman" w:cs="Times New Roman"/>
          <w:sz w:val="28"/>
          <w:szCs w:val="28"/>
          <w:lang w:val="ky-KG"/>
        </w:rPr>
        <w:t>М</w:t>
      </w:r>
      <w:r w:rsidR="0089400F" w:rsidRPr="004D5106">
        <w:rPr>
          <w:rFonts w:ascii="Times New Roman" w:hAnsi="Times New Roman" w:cs="Times New Roman"/>
          <w:sz w:val="28"/>
          <w:szCs w:val="28"/>
          <w:lang w:val="ky-KG"/>
        </w:rPr>
        <w:t>етаболикалык синдром</w:t>
      </w:r>
      <w:r w:rsidR="0089400F" w:rsidRPr="0089400F">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өз убагында аныктоо боюнча сунуштарды өз убагында иштеп чыгуу үчүн Кыргыз Республикасынын жапыз жана орто тоолорунда туруктуу жашаган этникалык кыргыздардын кардиометаболикалык</w:t>
      </w:r>
      <w:r>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факторлорунун</w:t>
      </w:r>
      <w:r>
        <w:rPr>
          <w:rFonts w:ascii="Times New Roman" w:hAnsi="Times New Roman" w:cs="Times New Roman"/>
          <w:sz w:val="28"/>
          <w:szCs w:val="28"/>
          <w:lang w:val="ky-KG"/>
        </w:rPr>
        <w:t>, ошондой эле</w:t>
      </w:r>
      <w:r w:rsidRPr="004D5106">
        <w:rPr>
          <w:rFonts w:ascii="Times New Roman" w:hAnsi="Times New Roman" w:cs="Times New Roman"/>
          <w:sz w:val="28"/>
          <w:szCs w:val="28"/>
          <w:lang w:val="ky-KG"/>
        </w:rPr>
        <w:t xml:space="preserve"> </w:t>
      </w:r>
      <w:r w:rsidRPr="00F10F8F">
        <w:rPr>
          <w:rFonts w:ascii="Times New Roman" w:hAnsi="Times New Roman" w:cs="Times New Roman"/>
          <w:sz w:val="28"/>
          <w:szCs w:val="28"/>
          <w:lang w:val="ky-KG"/>
        </w:rPr>
        <w:t>b3-адренергиялык рецептор генинин Trp64Arg полиморфизминин генотибин</w:t>
      </w:r>
      <w:r>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негизги өзгөчөлүктөрүн аныктоо.</w:t>
      </w:r>
    </w:p>
    <w:p w14:paraId="7B3AC769" w14:textId="77777777" w:rsidR="008412A0" w:rsidRPr="004D5106" w:rsidRDefault="00D63385" w:rsidP="00247395">
      <w:pPr>
        <w:spacing w:after="0" w:line="240" w:lineRule="auto"/>
        <w:ind w:right="-1" w:firstLine="567"/>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Изилдөө тапшырмала</w:t>
      </w:r>
      <w:r w:rsidR="008412A0" w:rsidRPr="004D5106">
        <w:rPr>
          <w:rFonts w:ascii="Times New Roman" w:hAnsi="Times New Roman" w:cs="Times New Roman"/>
          <w:b/>
          <w:sz w:val="28"/>
          <w:szCs w:val="28"/>
          <w:lang w:val="ky-KG"/>
        </w:rPr>
        <w:t>ры:</w:t>
      </w:r>
      <w:r w:rsidR="008412A0" w:rsidRPr="004D5106">
        <w:rPr>
          <w:rFonts w:ascii="Times New Roman" w:hAnsi="Times New Roman" w:cs="Times New Roman"/>
          <w:sz w:val="28"/>
          <w:szCs w:val="28"/>
          <w:lang w:val="ky-KG"/>
        </w:rPr>
        <w:t xml:space="preserve"> </w:t>
      </w:r>
    </w:p>
    <w:p w14:paraId="1900FA89" w14:textId="77777777" w:rsidR="008412A0" w:rsidRPr="004D5106" w:rsidRDefault="008412A0" w:rsidP="00247395">
      <w:pPr>
        <w:pStyle w:val="a8"/>
        <w:numPr>
          <w:ilvl w:val="0"/>
          <w:numId w:val="1"/>
        </w:numPr>
        <w:tabs>
          <w:tab w:val="left" w:pos="993"/>
        </w:tabs>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Кыргыз Республикасынын жапыз жана орто тоолорунда туруктуу жашаган этникалык кыргыздардын кардиометаболикалык тобокелдик факторлорун жана МетСтин жолугу</w:t>
      </w:r>
      <w:r w:rsidR="009F6E44" w:rsidRPr="004D5106">
        <w:rPr>
          <w:rFonts w:ascii="Times New Roman" w:hAnsi="Times New Roman" w:cs="Times New Roman"/>
          <w:sz w:val="28"/>
          <w:szCs w:val="28"/>
          <w:lang w:val="ky-KG"/>
        </w:rPr>
        <w:t>у</w:t>
      </w:r>
      <w:r w:rsidRPr="004D5106">
        <w:rPr>
          <w:rFonts w:ascii="Times New Roman" w:hAnsi="Times New Roman" w:cs="Times New Roman"/>
          <w:sz w:val="28"/>
          <w:szCs w:val="28"/>
          <w:lang w:val="ky-KG"/>
        </w:rPr>
        <w:t>шусун, өзгөчөлүктөрүн изилдөө.</w:t>
      </w:r>
    </w:p>
    <w:p w14:paraId="5598291E" w14:textId="77777777" w:rsidR="00D63385" w:rsidRPr="004D5106" w:rsidRDefault="00D63385" w:rsidP="00247395">
      <w:pPr>
        <w:pStyle w:val="a8"/>
        <w:numPr>
          <w:ilvl w:val="0"/>
          <w:numId w:val="1"/>
        </w:numPr>
        <w:tabs>
          <w:tab w:val="left" w:pos="993"/>
        </w:tabs>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b3-адренорецепторунун </w:t>
      </w:r>
      <w:r w:rsidR="00B62A1E" w:rsidRPr="004D5106">
        <w:rPr>
          <w:rFonts w:ascii="Times New Roman" w:hAnsi="Times New Roman" w:cs="Times New Roman"/>
          <w:sz w:val="28"/>
          <w:szCs w:val="28"/>
          <w:lang w:val="ky-KG"/>
        </w:rPr>
        <w:t xml:space="preserve">(ADRB3) </w:t>
      </w:r>
      <w:r w:rsidRPr="004D5106">
        <w:rPr>
          <w:rFonts w:ascii="Times New Roman" w:hAnsi="Times New Roman" w:cs="Times New Roman"/>
          <w:sz w:val="28"/>
          <w:szCs w:val="28"/>
          <w:lang w:val="ky-KG"/>
        </w:rPr>
        <w:t>генин Trp64Arg генотипинин полиморфизминин таралышын, анын аллельдеринин жолугу</w:t>
      </w:r>
      <w:r w:rsidR="009F6E44" w:rsidRPr="004D5106">
        <w:rPr>
          <w:rFonts w:ascii="Times New Roman" w:hAnsi="Times New Roman" w:cs="Times New Roman"/>
          <w:sz w:val="28"/>
          <w:szCs w:val="28"/>
          <w:lang w:val="ky-KG"/>
        </w:rPr>
        <w:t>у</w:t>
      </w:r>
      <w:r w:rsidRPr="004D5106">
        <w:rPr>
          <w:rFonts w:ascii="Times New Roman" w:hAnsi="Times New Roman" w:cs="Times New Roman"/>
          <w:sz w:val="28"/>
          <w:szCs w:val="28"/>
          <w:lang w:val="ky-KG"/>
        </w:rPr>
        <w:t>шусун изилдөө, этникалык кыргыздарда МетС компоненттери менен байланышын</w:t>
      </w:r>
      <w:r w:rsidR="00B62A1E"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изилдөө.</w:t>
      </w:r>
    </w:p>
    <w:p w14:paraId="496E4B73" w14:textId="77777777" w:rsidR="00D63385" w:rsidRPr="004D5106" w:rsidRDefault="00020C43" w:rsidP="00247395">
      <w:pPr>
        <w:pStyle w:val="a8"/>
        <w:numPr>
          <w:ilvl w:val="0"/>
          <w:numId w:val="1"/>
        </w:numPr>
        <w:tabs>
          <w:tab w:val="left" w:pos="993"/>
        </w:tabs>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Каротид артерияларынын ИМК</w:t>
      </w:r>
      <w:r w:rsidR="00092F85"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сын баалоо, анын МетС</w:t>
      </w:r>
      <w:r w:rsidR="00D63385" w:rsidRPr="004D5106">
        <w:rPr>
          <w:rFonts w:ascii="Times New Roman" w:hAnsi="Times New Roman" w:cs="Times New Roman"/>
          <w:sz w:val="28"/>
          <w:szCs w:val="28"/>
          <w:lang w:val="ky-KG"/>
        </w:rPr>
        <w:t xml:space="preserve"> компоненттери м</w:t>
      </w:r>
      <w:r w:rsidRPr="004D5106">
        <w:rPr>
          <w:rFonts w:ascii="Times New Roman" w:hAnsi="Times New Roman" w:cs="Times New Roman"/>
          <w:sz w:val="28"/>
          <w:szCs w:val="28"/>
          <w:lang w:val="ky-KG"/>
        </w:rPr>
        <w:t>енен болгон байланышын изилдөө жана этникалык кыргыздарда ИМК</w:t>
      </w:r>
      <w:r w:rsidR="00092F85"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нын</w:t>
      </w:r>
      <w:r w:rsidR="00D63385"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калы</w:t>
      </w:r>
      <w:r w:rsidR="009B3D95" w:rsidRPr="004D5106">
        <w:rPr>
          <w:rFonts w:ascii="Times New Roman" w:hAnsi="Times New Roman" w:cs="Times New Roman"/>
          <w:sz w:val="28"/>
          <w:szCs w:val="28"/>
          <w:lang w:val="ky-KG"/>
        </w:rPr>
        <w:t>ң</w:t>
      </w:r>
      <w:r w:rsidRPr="004D5106">
        <w:rPr>
          <w:rFonts w:ascii="Times New Roman" w:hAnsi="Times New Roman" w:cs="Times New Roman"/>
          <w:sz w:val="28"/>
          <w:szCs w:val="28"/>
          <w:lang w:val="ky-KG"/>
        </w:rPr>
        <w:t xml:space="preserve">доосун </w:t>
      </w:r>
      <w:r w:rsidR="00D63385" w:rsidRPr="004D5106">
        <w:rPr>
          <w:rFonts w:ascii="Times New Roman" w:hAnsi="Times New Roman" w:cs="Times New Roman"/>
          <w:sz w:val="28"/>
          <w:szCs w:val="28"/>
          <w:lang w:val="ky-KG"/>
        </w:rPr>
        <w:t>өнүгүшүнө</w:t>
      </w:r>
      <w:r w:rsidRPr="004D5106">
        <w:rPr>
          <w:rFonts w:ascii="Times New Roman" w:hAnsi="Times New Roman" w:cs="Times New Roman"/>
          <w:sz w:val="28"/>
          <w:szCs w:val="28"/>
          <w:lang w:val="ky-KG"/>
        </w:rPr>
        <w:t xml:space="preserve"> себеп болгон</w:t>
      </w:r>
      <w:r w:rsidR="00D63385" w:rsidRPr="004D5106">
        <w:rPr>
          <w:rFonts w:ascii="Times New Roman" w:hAnsi="Times New Roman" w:cs="Times New Roman"/>
          <w:sz w:val="28"/>
          <w:szCs w:val="28"/>
          <w:lang w:val="ky-KG"/>
        </w:rPr>
        <w:t xml:space="preserve"> эң маанилүү факторлорду аныкт</w:t>
      </w:r>
      <w:r w:rsidRPr="004D5106">
        <w:rPr>
          <w:rFonts w:ascii="Times New Roman" w:hAnsi="Times New Roman" w:cs="Times New Roman"/>
          <w:sz w:val="28"/>
          <w:szCs w:val="28"/>
          <w:lang w:val="ky-KG"/>
        </w:rPr>
        <w:t>оо</w:t>
      </w:r>
      <w:r w:rsidR="00D63385" w:rsidRPr="004D5106">
        <w:rPr>
          <w:rFonts w:ascii="Times New Roman" w:hAnsi="Times New Roman" w:cs="Times New Roman"/>
          <w:sz w:val="28"/>
          <w:szCs w:val="28"/>
          <w:lang w:val="ky-KG"/>
        </w:rPr>
        <w:t>.</w:t>
      </w:r>
    </w:p>
    <w:p w14:paraId="275155AB" w14:textId="77777777" w:rsidR="00020C43" w:rsidRPr="004D5106" w:rsidRDefault="00020C43" w:rsidP="00247395">
      <w:pPr>
        <w:pStyle w:val="a8"/>
        <w:numPr>
          <w:ilvl w:val="0"/>
          <w:numId w:val="1"/>
        </w:numPr>
        <w:tabs>
          <w:tab w:val="left" w:pos="993"/>
        </w:tabs>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FINDRISC шкаласынын кардиометаболикалык тобокелдик факторлору менен байланышын изилдөө жана этникалык кыргыздарда МетС жана жүрөк-кан тамыр натыйжаларын</w:t>
      </w:r>
      <w:r w:rsidR="009B3D95" w:rsidRPr="004D5106">
        <w:rPr>
          <w:rFonts w:ascii="Times New Roman" w:hAnsi="Times New Roman" w:cs="Times New Roman"/>
          <w:sz w:val="28"/>
          <w:szCs w:val="28"/>
          <w:lang w:val="ky-KG"/>
        </w:rPr>
        <w:t xml:space="preserve"> (ЖТН)</w:t>
      </w:r>
      <w:r w:rsidRPr="004D5106">
        <w:rPr>
          <w:rFonts w:ascii="Times New Roman" w:hAnsi="Times New Roman" w:cs="Times New Roman"/>
          <w:sz w:val="28"/>
          <w:szCs w:val="28"/>
          <w:lang w:val="ky-KG"/>
        </w:rPr>
        <w:t xml:space="preserve"> аныктоодо FINDRISC шкаласынын прогностикалык ролун аныктоо.</w:t>
      </w:r>
    </w:p>
    <w:p w14:paraId="76504142" w14:textId="77777777" w:rsidR="00020C43" w:rsidRPr="00B975F6" w:rsidRDefault="00020C43" w:rsidP="00247395">
      <w:pPr>
        <w:pStyle w:val="a8"/>
        <w:numPr>
          <w:ilvl w:val="0"/>
          <w:numId w:val="1"/>
        </w:numPr>
        <w:tabs>
          <w:tab w:val="left" w:pos="993"/>
        </w:tabs>
        <w:spacing w:after="0" w:line="240" w:lineRule="auto"/>
        <w:ind w:left="0" w:right="-1" w:firstLine="567"/>
        <w:jc w:val="both"/>
        <w:rPr>
          <w:rFonts w:ascii="Times New Roman" w:hAnsi="Times New Roman" w:cs="Times New Roman"/>
          <w:sz w:val="28"/>
          <w:szCs w:val="28"/>
          <w:lang w:val="ky-KG"/>
        </w:rPr>
      </w:pPr>
      <w:r w:rsidRPr="00B975F6">
        <w:rPr>
          <w:rFonts w:ascii="Times New Roman" w:hAnsi="Times New Roman" w:cs="Times New Roman"/>
          <w:sz w:val="28"/>
          <w:szCs w:val="28"/>
          <w:lang w:val="ky-KG"/>
        </w:rPr>
        <w:t>Оорулууларды компл</w:t>
      </w:r>
      <w:r w:rsidR="009F6E44" w:rsidRPr="00B975F6">
        <w:rPr>
          <w:rFonts w:ascii="Times New Roman" w:hAnsi="Times New Roman" w:cs="Times New Roman"/>
          <w:sz w:val="28"/>
          <w:szCs w:val="28"/>
          <w:lang w:val="ky-KG"/>
        </w:rPr>
        <w:t>екстүү текшерүүнүн жана проспективд</w:t>
      </w:r>
      <w:r w:rsidR="009B3D95" w:rsidRPr="00B975F6">
        <w:rPr>
          <w:rFonts w:ascii="Times New Roman" w:hAnsi="Times New Roman" w:cs="Times New Roman"/>
          <w:sz w:val="28"/>
          <w:szCs w:val="28"/>
          <w:lang w:val="ky-KG"/>
        </w:rPr>
        <w:t>үү</w:t>
      </w:r>
      <w:r w:rsidRPr="00B975F6">
        <w:rPr>
          <w:rFonts w:ascii="Times New Roman" w:hAnsi="Times New Roman" w:cs="Times New Roman"/>
          <w:sz w:val="28"/>
          <w:szCs w:val="28"/>
          <w:lang w:val="ky-KG"/>
        </w:rPr>
        <w:t xml:space="preserve"> байкоонун негизинде этникалык кыргыздарда Мет</w:t>
      </w:r>
      <w:r w:rsidR="009F6E44" w:rsidRPr="00B975F6">
        <w:rPr>
          <w:rFonts w:ascii="Times New Roman" w:hAnsi="Times New Roman" w:cs="Times New Roman"/>
          <w:sz w:val="28"/>
          <w:szCs w:val="28"/>
          <w:lang w:val="ky-KG"/>
        </w:rPr>
        <w:t>С</w:t>
      </w:r>
      <w:r w:rsidR="009B3D95" w:rsidRPr="00B975F6">
        <w:rPr>
          <w:rFonts w:ascii="Times New Roman" w:hAnsi="Times New Roman" w:cs="Times New Roman"/>
          <w:sz w:val="28"/>
          <w:szCs w:val="28"/>
          <w:lang w:val="ky-KG"/>
        </w:rPr>
        <w:t xml:space="preserve"> </w:t>
      </w:r>
      <w:r w:rsidR="009F6E44" w:rsidRPr="00B975F6">
        <w:rPr>
          <w:rFonts w:ascii="Times New Roman" w:hAnsi="Times New Roman" w:cs="Times New Roman"/>
          <w:sz w:val="28"/>
          <w:szCs w:val="28"/>
          <w:lang w:val="ky-KG"/>
        </w:rPr>
        <w:t xml:space="preserve">жана анын жүрөк-кан тамыр </w:t>
      </w:r>
      <w:r w:rsidR="009F6E44" w:rsidRPr="00B975F6">
        <w:rPr>
          <w:rFonts w:ascii="Times New Roman" w:hAnsi="Times New Roman" w:cs="Times New Roman"/>
          <w:color w:val="000000" w:themeColor="text1"/>
          <w:sz w:val="28"/>
          <w:szCs w:val="28"/>
          <w:lang w:val="ky-KG"/>
        </w:rPr>
        <w:t xml:space="preserve">отушуп </w:t>
      </w:r>
      <w:r w:rsidR="009F6E44" w:rsidRPr="00B975F6">
        <w:rPr>
          <w:rFonts w:ascii="Times New Roman" w:hAnsi="Times New Roman" w:cs="Times New Roman"/>
          <w:sz w:val="28"/>
          <w:szCs w:val="28"/>
          <w:lang w:val="ky-KG"/>
        </w:rPr>
        <w:t>кет</w:t>
      </w:r>
      <w:r w:rsidR="009B3D95" w:rsidRPr="00B975F6">
        <w:rPr>
          <w:rFonts w:ascii="Times New Roman" w:hAnsi="Times New Roman" w:cs="Times New Roman"/>
          <w:sz w:val="28"/>
          <w:szCs w:val="28"/>
          <w:lang w:val="ky-KG"/>
        </w:rPr>
        <w:t>үү</w:t>
      </w:r>
      <w:r w:rsidR="009F6E44" w:rsidRPr="00B975F6">
        <w:rPr>
          <w:rFonts w:ascii="Times New Roman" w:hAnsi="Times New Roman" w:cs="Times New Roman"/>
          <w:sz w:val="28"/>
          <w:szCs w:val="28"/>
          <w:lang w:val="ky-KG"/>
        </w:rPr>
        <w:t>с</w:t>
      </w:r>
      <w:r w:rsidR="009B3D95" w:rsidRPr="00B975F6">
        <w:rPr>
          <w:rFonts w:ascii="Times New Roman" w:hAnsi="Times New Roman" w:cs="Times New Roman"/>
          <w:sz w:val="28"/>
          <w:szCs w:val="28"/>
          <w:lang w:val="ky-KG"/>
        </w:rPr>
        <w:t>ү</w:t>
      </w:r>
      <w:r w:rsidR="009F6E44" w:rsidRPr="00B975F6">
        <w:rPr>
          <w:rFonts w:ascii="Times New Roman" w:hAnsi="Times New Roman" w:cs="Times New Roman"/>
          <w:sz w:val="28"/>
          <w:szCs w:val="28"/>
          <w:lang w:val="ky-KG"/>
        </w:rPr>
        <w:t>н</w:t>
      </w:r>
      <w:r w:rsidR="009B3D95" w:rsidRPr="00B975F6">
        <w:rPr>
          <w:rFonts w:ascii="Times New Roman" w:hAnsi="Times New Roman" w:cs="Times New Roman"/>
          <w:sz w:val="28"/>
          <w:szCs w:val="28"/>
          <w:lang w:val="ky-KG"/>
        </w:rPr>
        <w:t>ү</w:t>
      </w:r>
      <w:r w:rsidR="009F6E44" w:rsidRPr="00B975F6">
        <w:rPr>
          <w:rFonts w:ascii="Times New Roman" w:hAnsi="Times New Roman" w:cs="Times New Roman"/>
          <w:sz w:val="28"/>
          <w:szCs w:val="28"/>
          <w:lang w:val="ky-KG"/>
        </w:rPr>
        <w:t>н негизги божомолдоору</w:t>
      </w:r>
      <w:r w:rsidRPr="00B975F6">
        <w:rPr>
          <w:rFonts w:ascii="Times New Roman" w:hAnsi="Times New Roman" w:cs="Times New Roman"/>
          <w:sz w:val="28"/>
          <w:szCs w:val="28"/>
          <w:lang w:val="ky-KG"/>
        </w:rPr>
        <w:t>н аныктоо.</w:t>
      </w:r>
    </w:p>
    <w:p w14:paraId="7FE46D65" w14:textId="77777777" w:rsidR="009F6E44" w:rsidRPr="00B975F6" w:rsidRDefault="009F6E44" w:rsidP="00247395">
      <w:pPr>
        <w:tabs>
          <w:tab w:val="left" w:pos="993"/>
        </w:tabs>
        <w:spacing w:after="0" w:line="240" w:lineRule="auto"/>
        <w:ind w:right="-1" w:firstLine="567"/>
        <w:jc w:val="both"/>
        <w:rPr>
          <w:rFonts w:ascii="Times New Roman" w:hAnsi="Times New Roman" w:cs="Times New Roman"/>
          <w:b/>
          <w:sz w:val="28"/>
          <w:szCs w:val="28"/>
          <w:lang w:val="ky-KG"/>
        </w:rPr>
      </w:pPr>
      <w:r w:rsidRPr="00B975F6">
        <w:rPr>
          <w:rFonts w:ascii="Times New Roman" w:hAnsi="Times New Roman" w:cs="Times New Roman"/>
          <w:b/>
          <w:sz w:val="28"/>
          <w:szCs w:val="28"/>
          <w:lang w:val="ky-KG"/>
        </w:rPr>
        <w:t>Алынган натыйжалардын илимий жаңылыгы:</w:t>
      </w:r>
    </w:p>
    <w:p w14:paraId="7945B599" w14:textId="77777777" w:rsidR="009F6E44" w:rsidRPr="00247395" w:rsidRDefault="009B3D95" w:rsidP="00247395">
      <w:pPr>
        <w:pStyle w:val="a8"/>
        <w:numPr>
          <w:ilvl w:val="0"/>
          <w:numId w:val="2"/>
        </w:numPr>
        <w:tabs>
          <w:tab w:val="left" w:pos="993"/>
        </w:tabs>
        <w:spacing w:after="0" w:line="240" w:lineRule="auto"/>
        <w:ind w:left="0" w:right="-1" w:firstLine="567"/>
        <w:jc w:val="both"/>
        <w:rPr>
          <w:rFonts w:ascii="Times New Roman" w:hAnsi="Times New Roman" w:cs="Times New Roman"/>
          <w:sz w:val="28"/>
          <w:szCs w:val="28"/>
          <w:lang w:val="ky-KG"/>
        </w:rPr>
      </w:pPr>
      <w:r w:rsidRPr="00247395">
        <w:rPr>
          <w:rFonts w:ascii="Times New Roman" w:hAnsi="Times New Roman" w:cs="Times New Roman"/>
          <w:sz w:val="28"/>
          <w:szCs w:val="28"/>
          <w:lang w:val="ky-KG"/>
        </w:rPr>
        <w:t>Бул и</w:t>
      </w:r>
      <w:r w:rsidR="009F6E44" w:rsidRPr="00247395">
        <w:rPr>
          <w:rFonts w:ascii="Times New Roman" w:hAnsi="Times New Roman" w:cs="Times New Roman"/>
          <w:sz w:val="28"/>
          <w:szCs w:val="28"/>
          <w:lang w:val="ky-KG"/>
        </w:rPr>
        <w:t>ште этникалык кыргыздардын тобунда кардиометаболикалык тобокелдик факторлорунун жана МетС</w:t>
      </w:r>
      <w:r w:rsidR="00B975F6" w:rsidRPr="00247395">
        <w:rPr>
          <w:rFonts w:ascii="Times New Roman" w:hAnsi="Times New Roman" w:cs="Times New Roman"/>
          <w:sz w:val="28"/>
          <w:szCs w:val="28"/>
          <w:lang w:val="ky-KG"/>
        </w:rPr>
        <w:t>нун</w:t>
      </w:r>
      <w:r w:rsidR="009F6E44" w:rsidRPr="00247395">
        <w:rPr>
          <w:rFonts w:ascii="Times New Roman" w:hAnsi="Times New Roman" w:cs="Times New Roman"/>
          <w:sz w:val="28"/>
          <w:szCs w:val="28"/>
          <w:lang w:val="ky-KG"/>
        </w:rPr>
        <w:t xml:space="preserve"> жолугуушусу боюнча жаңы маалыматтар алынган. Этникалык кыргыздар арасында МетС</w:t>
      </w:r>
      <w:r w:rsidR="00247395" w:rsidRPr="00247395">
        <w:rPr>
          <w:rFonts w:ascii="Times New Roman" w:hAnsi="Times New Roman" w:cs="Times New Roman"/>
          <w:sz w:val="28"/>
          <w:szCs w:val="28"/>
          <w:lang w:val="ky-KG"/>
        </w:rPr>
        <w:t xml:space="preserve"> компонентте</w:t>
      </w:r>
      <w:r w:rsidR="009F6E44" w:rsidRPr="00247395">
        <w:rPr>
          <w:rFonts w:ascii="Times New Roman" w:hAnsi="Times New Roman" w:cs="Times New Roman"/>
          <w:sz w:val="28"/>
          <w:szCs w:val="28"/>
          <w:lang w:val="ky-KG"/>
        </w:rPr>
        <w:t>рин талдоо</w:t>
      </w:r>
      <w:r w:rsidR="00DD6ACB" w:rsidRPr="00247395">
        <w:rPr>
          <w:rFonts w:ascii="Times New Roman" w:hAnsi="Times New Roman" w:cs="Times New Roman"/>
          <w:sz w:val="28"/>
          <w:szCs w:val="28"/>
          <w:lang w:val="ky-KG"/>
        </w:rPr>
        <w:t xml:space="preserve"> </w:t>
      </w:r>
      <w:r w:rsidR="009F6E44" w:rsidRPr="00247395">
        <w:rPr>
          <w:rFonts w:ascii="Times New Roman" w:hAnsi="Times New Roman" w:cs="Times New Roman"/>
          <w:sz w:val="28"/>
          <w:szCs w:val="28"/>
          <w:lang w:val="ky-KG"/>
        </w:rPr>
        <w:t>жашаган жеринин бийиктигине жараша жүргүзүлгөн. Этникалык кыргыздар үчүн МетС диагностикалык критерийлеринин оптималдуулугу аныкталды.</w:t>
      </w:r>
    </w:p>
    <w:p w14:paraId="02549CCE" w14:textId="77777777" w:rsidR="004432E6" w:rsidRPr="004D5106" w:rsidRDefault="00DD6ACB" w:rsidP="00247395">
      <w:pPr>
        <w:pStyle w:val="a8"/>
        <w:numPr>
          <w:ilvl w:val="0"/>
          <w:numId w:val="2"/>
        </w:numPr>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Э</w:t>
      </w:r>
      <w:r w:rsidR="004432E6" w:rsidRPr="004D5106">
        <w:rPr>
          <w:rFonts w:ascii="Times New Roman" w:hAnsi="Times New Roman" w:cs="Times New Roman"/>
          <w:sz w:val="28"/>
          <w:szCs w:val="28"/>
          <w:lang w:val="ky-KG"/>
        </w:rPr>
        <w:t>тникалык</w:t>
      </w:r>
      <w:r w:rsidRPr="004D5106">
        <w:rPr>
          <w:rFonts w:ascii="Times New Roman" w:hAnsi="Times New Roman" w:cs="Times New Roman"/>
          <w:sz w:val="28"/>
          <w:szCs w:val="28"/>
          <w:lang w:val="ky-KG"/>
        </w:rPr>
        <w:t xml:space="preserve"> </w:t>
      </w:r>
      <w:r w:rsidR="004432E6" w:rsidRPr="004D5106">
        <w:rPr>
          <w:rFonts w:ascii="Times New Roman" w:hAnsi="Times New Roman" w:cs="Times New Roman"/>
          <w:sz w:val="28"/>
          <w:szCs w:val="28"/>
          <w:lang w:val="ky-KG"/>
        </w:rPr>
        <w:t xml:space="preserve">кыргыздарда биринчи жолу МетС өнүгүүсүнүн генетикалык божомолдоочусу аныкталып, </w:t>
      </w:r>
      <w:r w:rsidRPr="004D5106">
        <w:rPr>
          <w:rFonts w:ascii="Times New Roman" w:hAnsi="Times New Roman" w:cs="Times New Roman"/>
          <w:sz w:val="28"/>
          <w:szCs w:val="28"/>
          <w:lang w:val="ky-KG"/>
        </w:rPr>
        <w:t xml:space="preserve">ADRB3 </w:t>
      </w:r>
      <w:r w:rsidR="004432E6" w:rsidRPr="004D5106">
        <w:rPr>
          <w:rFonts w:ascii="Times New Roman" w:hAnsi="Times New Roman" w:cs="Times New Roman"/>
          <w:sz w:val="28"/>
          <w:szCs w:val="28"/>
          <w:lang w:val="ky-KG"/>
        </w:rPr>
        <w:t xml:space="preserve">генинин Trp64Arg полиморфизмин алып </w:t>
      </w:r>
      <w:r w:rsidR="004432E6" w:rsidRPr="004D5106">
        <w:rPr>
          <w:rFonts w:ascii="Times New Roman" w:hAnsi="Times New Roman" w:cs="Times New Roman"/>
          <w:sz w:val="28"/>
          <w:szCs w:val="28"/>
          <w:lang w:val="ky-KG"/>
        </w:rPr>
        <w:lastRenderedPageBreak/>
        <w:t>жүрүү МетС жана анын компоненттеринин (артериялык гипертензия</w:t>
      </w:r>
      <w:r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k-KZ"/>
        </w:rPr>
        <w:t>АГ</w:t>
      </w:r>
      <w:r w:rsidRPr="004D5106">
        <w:rPr>
          <w:rFonts w:ascii="Times New Roman" w:hAnsi="Times New Roman" w:cs="Times New Roman"/>
          <w:sz w:val="28"/>
          <w:szCs w:val="28"/>
          <w:lang w:val="ky-KG"/>
        </w:rPr>
        <w:t>)</w:t>
      </w:r>
      <w:r w:rsidR="004432E6" w:rsidRPr="004D5106">
        <w:rPr>
          <w:rFonts w:ascii="Times New Roman" w:hAnsi="Times New Roman" w:cs="Times New Roman"/>
          <w:sz w:val="28"/>
          <w:szCs w:val="28"/>
          <w:lang w:val="ky-KG"/>
        </w:rPr>
        <w:t>,</w:t>
      </w:r>
      <w:r w:rsidR="00D207F9" w:rsidRPr="004D5106">
        <w:rPr>
          <w:rFonts w:ascii="Times New Roman" w:hAnsi="Times New Roman" w:cs="Times New Roman"/>
          <w:sz w:val="28"/>
          <w:szCs w:val="28"/>
          <w:lang w:val="ky-KG"/>
        </w:rPr>
        <w:t xml:space="preserve"> экинчи түрдөгү кант диабети </w:t>
      </w:r>
      <w:r w:rsidR="004432E6" w:rsidRPr="004D5106">
        <w:rPr>
          <w:rFonts w:ascii="Times New Roman" w:hAnsi="Times New Roman" w:cs="Times New Roman"/>
          <w:sz w:val="28"/>
          <w:szCs w:val="28"/>
          <w:lang w:val="ky-KG"/>
        </w:rPr>
        <w:t>(КД</w:t>
      </w:r>
      <w:r w:rsidR="000C6CAE" w:rsidRPr="004D5106">
        <w:rPr>
          <w:rFonts w:ascii="Times New Roman" w:hAnsi="Times New Roman" w:cs="Times New Roman"/>
          <w:sz w:val="28"/>
          <w:szCs w:val="28"/>
          <w:lang w:val="ky-KG"/>
        </w:rPr>
        <w:t>-2</w:t>
      </w:r>
      <w:r w:rsidR="004432E6" w:rsidRPr="004D5106">
        <w:rPr>
          <w:rFonts w:ascii="Times New Roman" w:hAnsi="Times New Roman" w:cs="Times New Roman"/>
          <w:sz w:val="28"/>
          <w:szCs w:val="28"/>
          <w:lang w:val="ky-KG"/>
        </w:rPr>
        <w:t>) жана</w:t>
      </w:r>
      <w:r w:rsidR="00D207F9" w:rsidRPr="004D5106">
        <w:rPr>
          <w:rFonts w:ascii="Times New Roman" w:hAnsi="Times New Roman" w:cs="Times New Roman"/>
          <w:sz w:val="28"/>
          <w:szCs w:val="28"/>
          <w:lang w:val="ky-KG"/>
        </w:rPr>
        <w:t xml:space="preserve"> жогорку тыгыздыктагы липопротеин</w:t>
      </w:r>
      <w:r w:rsidR="00421C39" w:rsidRPr="004D5106">
        <w:rPr>
          <w:rFonts w:ascii="Times New Roman" w:hAnsi="Times New Roman" w:cs="Times New Roman"/>
          <w:sz w:val="28"/>
          <w:szCs w:val="28"/>
          <w:lang w:val="ky-KG"/>
        </w:rPr>
        <w:t xml:space="preserve"> </w:t>
      </w:r>
      <w:r w:rsidR="00D207F9" w:rsidRPr="004D5106">
        <w:rPr>
          <w:rFonts w:ascii="Times New Roman" w:hAnsi="Times New Roman" w:cs="Times New Roman"/>
          <w:sz w:val="28"/>
          <w:szCs w:val="28"/>
          <w:lang w:val="ky-KG"/>
        </w:rPr>
        <w:t>холестерин</w:t>
      </w:r>
      <w:r w:rsidR="00421C39" w:rsidRPr="004D5106">
        <w:rPr>
          <w:rFonts w:ascii="Times New Roman" w:hAnsi="Times New Roman" w:cs="Times New Roman"/>
          <w:sz w:val="28"/>
          <w:szCs w:val="28"/>
          <w:lang w:val="ky-KG"/>
        </w:rPr>
        <w:t xml:space="preserve"> (</w:t>
      </w:r>
      <w:r w:rsidR="004432E6" w:rsidRPr="004D5106">
        <w:rPr>
          <w:rFonts w:ascii="Times New Roman" w:hAnsi="Times New Roman" w:cs="Times New Roman"/>
          <w:sz w:val="28"/>
          <w:szCs w:val="28"/>
          <w:lang w:val="ky-KG"/>
        </w:rPr>
        <w:t>ЖТЛП-ХС</w:t>
      </w:r>
      <w:r w:rsidR="00421C39" w:rsidRPr="004D5106">
        <w:rPr>
          <w:rFonts w:ascii="Times New Roman" w:hAnsi="Times New Roman" w:cs="Times New Roman"/>
          <w:sz w:val="28"/>
          <w:szCs w:val="28"/>
          <w:lang w:val="ky-KG"/>
        </w:rPr>
        <w:t>)</w:t>
      </w:r>
      <w:r w:rsidR="004432E6" w:rsidRPr="004D5106">
        <w:rPr>
          <w:rFonts w:ascii="Times New Roman" w:hAnsi="Times New Roman" w:cs="Times New Roman"/>
          <w:sz w:val="28"/>
          <w:szCs w:val="28"/>
          <w:lang w:val="ky-KG"/>
        </w:rPr>
        <w:t xml:space="preserve"> </w:t>
      </w:r>
      <w:r w:rsidR="00421C39" w:rsidRPr="004D5106">
        <w:rPr>
          <w:rFonts w:ascii="Times New Roman" w:hAnsi="Times New Roman" w:cs="Times New Roman"/>
          <w:sz w:val="28"/>
          <w:szCs w:val="28"/>
          <w:lang w:val="ky-KG"/>
        </w:rPr>
        <w:t xml:space="preserve">деңгеелин </w:t>
      </w:r>
      <w:r w:rsidR="004432E6" w:rsidRPr="004D5106">
        <w:rPr>
          <w:rFonts w:ascii="Times New Roman" w:hAnsi="Times New Roman" w:cs="Times New Roman"/>
          <w:sz w:val="28"/>
          <w:szCs w:val="28"/>
          <w:lang w:val="ky-KG"/>
        </w:rPr>
        <w:t>төмөндөшү) пайда болуусу коркунучун</w:t>
      </w:r>
      <w:r w:rsidR="00421C39" w:rsidRPr="004D5106">
        <w:rPr>
          <w:rFonts w:ascii="Times New Roman" w:hAnsi="Times New Roman" w:cs="Times New Roman"/>
          <w:sz w:val="28"/>
          <w:szCs w:val="28"/>
          <w:lang w:val="ky-KG"/>
        </w:rPr>
        <w:t xml:space="preserve"> </w:t>
      </w:r>
      <w:r w:rsidR="004432E6" w:rsidRPr="004D5106">
        <w:rPr>
          <w:rFonts w:ascii="Times New Roman" w:hAnsi="Times New Roman" w:cs="Times New Roman"/>
          <w:sz w:val="28"/>
          <w:szCs w:val="28"/>
          <w:lang w:val="ky-KG"/>
        </w:rPr>
        <w:t>олуттуу жогорулатат.</w:t>
      </w:r>
    </w:p>
    <w:p w14:paraId="031045CF" w14:textId="77777777" w:rsidR="00331571" w:rsidRPr="004D5106" w:rsidRDefault="00331571" w:rsidP="00247395">
      <w:pPr>
        <w:pStyle w:val="a8"/>
        <w:numPr>
          <w:ilvl w:val="0"/>
          <w:numId w:val="2"/>
        </w:numPr>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Этникалык кыргыздарда МетС компоненттеринин санынын көбөйүшү, АС бар экендигине карабастан, кан тамыр дубалынын ремоделизациясы менен мүнөздөлөт, ал каротид </w:t>
      </w:r>
      <w:r w:rsidR="00CD4B26" w:rsidRPr="004D5106">
        <w:rPr>
          <w:rFonts w:ascii="Times New Roman" w:hAnsi="Times New Roman" w:cs="Times New Roman"/>
          <w:sz w:val="28"/>
          <w:szCs w:val="28"/>
          <w:lang w:val="ky-KG"/>
        </w:rPr>
        <w:t>кан тамыр</w:t>
      </w:r>
      <w:r w:rsidRPr="004D5106">
        <w:rPr>
          <w:rFonts w:ascii="Times New Roman" w:hAnsi="Times New Roman" w:cs="Times New Roman"/>
          <w:sz w:val="28"/>
          <w:szCs w:val="28"/>
          <w:lang w:val="ky-KG"/>
        </w:rPr>
        <w:t>ларынын ИМ</w:t>
      </w:r>
      <w:r w:rsidR="00092F85"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К калыңдоосу менен көрүнөт. ИМ</w:t>
      </w:r>
      <w:r w:rsidR="00092F85"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К калындоо</w:t>
      </w:r>
      <w:r w:rsidR="00CD4B26" w:rsidRPr="004D5106">
        <w:rPr>
          <w:rFonts w:ascii="Times New Roman" w:hAnsi="Times New Roman" w:cs="Times New Roman"/>
          <w:sz w:val="28"/>
          <w:szCs w:val="28"/>
          <w:lang w:val="ky-KG"/>
        </w:rPr>
        <w:t xml:space="preserve">го МетСдун компоненттеринен эң маанилүү жана эң көп салым кошкон </w:t>
      </w:r>
      <w:r w:rsidRPr="004D5106">
        <w:rPr>
          <w:rFonts w:ascii="Times New Roman" w:hAnsi="Times New Roman" w:cs="Times New Roman"/>
          <w:sz w:val="28"/>
          <w:szCs w:val="28"/>
          <w:lang w:val="ky-KG"/>
        </w:rPr>
        <w:t xml:space="preserve">жаш курак </w:t>
      </w:r>
      <w:r w:rsidR="00CD4B26" w:rsidRPr="004D5106">
        <w:rPr>
          <w:rFonts w:ascii="Times New Roman" w:hAnsi="Times New Roman" w:cs="Times New Roman"/>
          <w:sz w:val="28"/>
          <w:szCs w:val="28"/>
          <w:lang w:val="ky-KG"/>
        </w:rPr>
        <w:t xml:space="preserve">менен </w:t>
      </w:r>
      <w:r w:rsidR="00421C39" w:rsidRPr="004D5106">
        <w:rPr>
          <w:rFonts w:ascii="Times New Roman" w:hAnsi="Times New Roman" w:cs="Times New Roman"/>
          <w:sz w:val="28"/>
          <w:szCs w:val="28"/>
          <w:lang w:val="ky-KG"/>
        </w:rPr>
        <w:t>АГ</w:t>
      </w:r>
      <w:r w:rsidRPr="004D5106">
        <w:rPr>
          <w:rFonts w:ascii="Times New Roman" w:hAnsi="Times New Roman" w:cs="Times New Roman"/>
          <w:sz w:val="28"/>
          <w:szCs w:val="28"/>
          <w:lang w:val="ky-KG"/>
        </w:rPr>
        <w:t xml:space="preserve"> болуп эсептелет.</w:t>
      </w:r>
    </w:p>
    <w:p w14:paraId="2252C7CE" w14:textId="77777777" w:rsidR="009B7F90" w:rsidRPr="004D5106" w:rsidRDefault="00331571" w:rsidP="00247395">
      <w:pPr>
        <w:pStyle w:val="a8"/>
        <w:numPr>
          <w:ilvl w:val="0"/>
          <w:numId w:val="2"/>
        </w:numPr>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Этникалык кыргыздар арасында биринчи жолу МетС</w:t>
      </w:r>
      <w:r w:rsidR="00421C3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болжолдоодо </w:t>
      </w:r>
      <w:r w:rsidR="009B7F90" w:rsidRPr="004D5106">
        <w:rPr>
          <w:rFonts w:ascii="Times New Roman" w:hAnsi="Times New Roman" w:cs="Times New Roman"/>
          <w:sz w:val="28"/>
          <w:szCs w:val="28"/>
          <w:lang w:val="ky-KG"/>
        </w:rPr>
        <w:t xml:space="preserve">үчүн </w:t>
      </w:r>
      <w:r w:rsidRPr="004D5106">
        <w:rPr>
          <w:rFonts w:ascii="Times New Roman" w:hAnsi="Times New Roman" w:cs="Times New Roman"/>
          <w:sz w:val="28"/>
          <w:szCs w:val="28"/>
          <w:lang w:val="ky-KG"/>
        </w:rPr>
        <w:t xml:space="preserve">FINDRISC шкаласын колдонуу мүмкүнчүлүгү </w:t>
      </w:r>
      <w:r w:rsidR="009B7F90" w:rsidRPr="004D5106">
        <w:rPr>
          <w:rFonts w:ascii="Times New Roman" w:hAnsi="Times New Roman" w:cs="Times New Roman"/>
          <w:sz w:val="28"/>
          <w:szCs w:val="28"/>
          <w:lang w:val="ky-KG"/>
        </w:rPr>
        <w:t>изилденген</w:t>
      </w:r>
      <w:r w:rsidRPr="004D5106">
        <w:rPr>
          <w:rFonts w:ascii="Times New Roman" w:hAnsi="Times New Roman" w:cs="Times New Roman"/>
          <w:sz w:val="28"/>
          <w:szCs w:val="28"/>
          <w:lang w:val="ky-KG"/>
        </w:rPr>
        <w:t>.</w:t>
      </w:r>
      <w:r w:rsidR="009B7F90" w:rsidRPr="004D5106">
        <w:rPr>
          <w:rFonts w:ascii="Times New Roman" w:hAnsi="Times New Roman" w:cs="Times New Roman"/>
          <w:sz w:val="28"/>
          <w:szCs w:val="28"/>
          <w:lang w:val="ky-KG"/>
        </w:rPr>
        <w:t xml:space="preserve"> FINDRISC шкаласынын жана Б</w:t>
      </w:r>
      <w:r w:rsidR="00421C39" w:rsidRPr="004D5106">
        <w:rPr>
          <w:rFonts w:ascii="Times New Roman" w:hAnsi="Times New Roman" w:cs="Times New Roman"/>
          <w:sz w:val="28"/>
          <w:szCs w:val="28"/>
          <w:lang w:val="ky-KG"/>
        </w:rPr>
        <w:t>К</w:t>
      </w:r>
      <w:r w:rsidR="006B7CA6" w:rsidRPr="004D5106">
        <w:rPr>
          <w:rFonts w:ascii="Times New Roman" w:hAnsi="Times New Roman" w:cs="Times New Roman"/>
          <w:sz w:val="28"/>
          <w:szCs w:val="28"/>
          <w:lang w:val="ky-KG"/>
        </w:rPr>
        <w:t>ну</w:t>
      </w:r>
      <w:r w:rsidR="009B7F90" w:rsidRPr="004D5106">
        <w:rPr>
          <w:rFonts w:ascii="Times New Roman" w:hAnsi="Times New Roman" w:cs="Times New Roman"/>
          <w:sz w:val="28"/>
          <w:szCs w:val="28"/>
          <w:lang w:val="ky-KG"/>
        </w:rPr>
        <w:t xml:space="preserve">н салыштырма анализи </w:t>
      </w:r>
      <w:r w:rsidR="00421C39" w:rsidRPr="004D5106">
        <w:rPr>
          <w:rFonts w:ascii="Times New Roman" w:hAnsi="Times New Roman" w:cs="Times New Roman"/>
          <w:sz w:val="28"/>
          <w:szCs w:val="28"/>
          <w:lang w:val="ky-KG"/>
        </w:rPr>
        <w:t xml:space="preserve">ЖТНнын </w:t>
      </w:r>
      <w:r w:rsidR="009B7F90" w:rsidRPr="004D5106">
        <w:rPr>
          <w:rFonts w:ascii="Times New Roman" w:hAnsi="Times New Roman" w:cs="Times New Roman"/>
          <w:sz w:val="28"/>
          <w:szCs w:val="28"/>
          <w:lang w:val="ky-KG"/>
        </w:rPr>
        <w:t>болжолдоодо үчүн жүргүзүлгөн.</w:t>
      </w:r>
      <w:r w:rsidR="00CE3365" w:rsidRPr="004D5106">
        <w:rPr>
          <w:rFonts w:ascii="Times New Roman" w:hAnsi="Times New Roman" w:cs="Times New Roman"/>
          <w:sz w:val="28"/>
          <w:szCs w:val="28"/>
          <w:lang w:val="ky-KG"/>
        </w:rPr>
        <w:t xml:space="preserve"> </w:t>
      </w:r>
      <w:r w:rsidR="009B7F90" w:rsidRPr="004D5106">
        <w:rPr>
          <w:rFonts w:ascii="Times New Roman" w:hAnsi="Times New Roman" w:cs="Times New Roman"/>
          <w:sz w:val="28"/>
          <w:szCs w:val="28"/>
          <w:lang w:val="ky-KG"/>
        </w:rPr>
        <w:t>Этникалык кыргыздарда Б</w:t>
      </w:r>
      <w:r w:rsidR="00CE3365" w:rsidRPr="004D5106">
        <w:rPr>
          <w:rFonts w:ascii="Times New Roman" w:hAnsi="Times New Roman" w:cs="Times New Roman"/>
          <w:sz w:val="28"/>
          <w:szCs w:val="28"/>
          <w:lang w:val="ky-KG"/>
        </w:rPr>
        <w:t>К</w:t>
      </w:r>
      <w:r w:rsidR="009B7F90" w:rsidRPr="004D5106">
        <w:rPr>
          <w:rFonts w:ascii="Times New Roman" w:hAnsi="Times New Roman" w:cs="Times New Roman"/>
          <w:sz w:val="28"/>
          <w:szCs w:val="28"/>
          <w:lang w:val="ky-KG"/>
        </w:rPr>
        <w:t xml:space="preserve"> караганда, FINDRISC шкаласы МетС жана </w:t>
      </w:r>
      <w:r w:rsidR="006B7CA6" w:rsidRPr="004D5106">
        <w:rPr>
          <w:rFonts w:ascii="Times New Roman" w:hAnsi="Times New Roman" w:cs="Times New Roman"/>
          <w:sz w:val="28"/>
          <w:szCs w:val="28"/>
          <w:lang w:val="ky-KG"/>
        </w:rPr>
        <w:t xml:space="preserve">ЖТНнын </w:t>
      </w:r>
      <w:r w:rsidR="009B7F90" w:rsidRPr="004D5106">
        <w:rPr>
          <w:rFonts w:ascii="Times New Roman" w:hAnsi="Times New Roman" w:cs="Times New Roman"/>
          <w:sz w:val="28"/>
          <w:szCs w:val="28"/>
          <w:lang w:val="ky-KG"/>
        </w:rPr>
        <w:t>олуттуураак болжолдоочу катары кызмат кылышы мүмкүн.</w:t>
      </w:r>
    </w:p>
    <w:p w14:paraId="5CC7FDC0" w14:textId="77777777" w:rsidR="009B7F90" w:rsidRPr="004D5106" w:rsidRDefault="00523EB7" w:rsidP="00247395">
      <w:pPr>
        <w:spacing w:after="0" w:line="240" w:lineRule="auto"/>
        <w:ind w:right="-1" w:firstLine="567"/>
        <w:jc w:val="both"/>
        <w:rPr>
          <w:rFonts w:ascii="Times New Roman" w:hAnsi="Times New Roman" w:cs="Times New Roman"/>
          <w:b/>
          <w:sz w:val="28"/>
          <w:szCs w:val="28"/>
          <w:lang w:val="ky-KG"/>
        </w:rPr>
      </w:pPr>
      <w:r w:rsidRPr="004D5106">
        <w:rPr>
          <w:rFonts w:ascii="Times New Roman" w:hAnsi="Times New Roman" w:cs="Times New Roman"/>
          <w:b/>
          <w:sz w:val="28"/>
          <w:szCs w:val="28"/>
          <w:lang w:val="ky-KG"/>
        </w:rPr>
        <w:t xml:space="preserve">Алынган жыйынтыктардын </w:t>
      </w:r>
      <w:r w:rsidR="009B7F90" w:rsidRPr="004D5106">
        <w:rPr>
          <w:rFonts w:ascii="Times New Roman" w:hAnsi="Times New Roman" w:cs="Times New Roman"/>
          <w:b/>
          <w:sz w:val="28"/>
          <w:szCs w:val="28"/>
          <w:lang w:val="ky-KG"/>
        </w:rPr>
        <w:t>практикалык маани</w:t>
      </w:r>
      <w:r w:rsidRPr="004D5106">
        <w:rPr>
          <w:rFonts w:ascii="Times New Roman" w:hAnsi="Times New Roman" w:cs="Times New Roman"/>
          <w:b/>
          <w:sz w:val="28"/>
          <w:szCs w:val="28"/>
          <w:lang w:val="ky-KG"/>
        </w:rPr>
        <w:t>лүүлүгү</w:t>
      </w:r>
      <w:r w:rsidR="00247395">
        <w:rPr>
          <w:rFonts w:ascii="Times New Roman" w:hAnsi="Times New Roman" w:cs="Times New Roman"/>
          <w:b/>
          <w:sz w:val="28"/>
          <w:szCs w:val="28"/>
          <w:lang w:val="ky-KG"/>
        </w:rPr>
        <w:t>:</w:t>
      </w:r>
    </w:p>
    <w:p w14:paraId="7F5E91BA" w14:textId="77777777" w:rsidR="009B7F90" w:rsidRPr="004D5106" w:rsidRDefault="009B7F90" w:rsidP="00247395">
      <w:pPr>
        <w:pStyle w:val="a8"/>
        <w:numPr>
          <w:ilvl w:val="0"/>
          <w:numId w:val="2"/>
        </w:numPr>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Текшерилген этникалык кыргыздардын жапыз жана орто тоолордо жашаган тобунда МетС жана анын компоненттеринин жогорку </w:t>
      </w:r>
      <w:r w:rsidR="00252140" w:rsidRPr="004D5106">
        <w:rPr>
          <w:rFonts w:ascii="Times New Roman" w:hAnsi="Times New Roman" w:cs="Times New Roman"/>
          <w:sz w:val="28"/>
          <w:szCs w:val="28"/>
          <w:lang w:val="ky-KG"/>
        </w:rPr>
        <w:t xml:space="preserve">кездешүүсү </w:t>
      </w:r>
      <w:r w:rsidRPr="004D5106">
        <w:rPr>
          <w:rFonts w:ascii="Times New Roman" w:hAnsi="Times New Roman" w:cs="Times New Roman"/>
          <w:sz w:val="28"/>
          <w:szCs w:val="28"/>
          <w:lang w:val="ky-KG"/>
        </w:rPr>
        <w:t>белгиленген, бул анын алдын алуу, эрте диагностикалоо жана дарылоо зарылдыгын көрсөтүп турат.</w:t>
      </w:r>
    </w:p>
    <w:p w14:paraId="6A098ABF" w14:textId="77777777" w:rsidR="009B7F90" w:rsidRPr="004D5106" w:rsidRDefault="00EC52AD" w:rsidP="00247395">
      <w:pPr>
        <w:pStyle w:val="a8"/>
        <w:numPr>
          <w:ilvl w:val="0"/>
          <w:numId w:val="2"/>
        </w:numPr>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Этникалык кыргыздарда МетС аныктоодо</w:t>
      </w:r>
      <w:r w:rsidR="0089400F" w:rsidRPr="0089400F">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I</w:t>
      </w:r>
      <w:r w:rsidR="0089400F" w:rsidRPr="0089400F">
        <w:rPr>
          <w:rFonts w:ascii="Times New Roman" w:hAnsi="Times New Roman" w:cs="Times New Roman"/>
          <w:sz w:val="28"/>
          <w:szCs w:val="28"/>
          <w:lang w:val="ky-KG"/>
        </w:rPr>
        <w:t>DF</w:t>
      </w:r>
      <w:r w:rsidRPr="004D5106">
        <w:rPr>
          <w:rFonts w:ascii="Times New Roman" w:hAnsi="Times New Roman" w:cs="Times New Roman"/>
          <w:sz w:val="28"/>
          <w:szCs w:val="28"/>
          <w:lang w:val="ky-KG"/>
        </w:rPr>
        <w:t xml:space="preserve"> диагностикалык критерийлерин (Б</w:t>
      </w:r>
      <w:r w:rsidR="00252140"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 эркектерде ≥ 94 см жана</w:t>
      </w:r>
      <w:r w:rsidR="00252140"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аялдарда ≥ 88 см) модификацияланган АС критерийлери менен колдонуусу максатка ылайыктуулугу далилденген.</w:t>
      </w:r>
    </w:p>
    <w:p w14:paraId="0B1CBD19" w14:textId="77777777" w:rsidR="00EC52AD" w:rsidRPr="004D5106" w:rsidRDefault="00EC52AD" w:rsidP="00247395">
      <w:pPr>
        <w:pStyle w:val="a8"/>
        <w:numPr>
          <w:ilvl w:val="0"/>
          <w:numId w:val="2"/>
        </w:numPr>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Жүргүзүлгөн </w:t>
      </w:r>
      <w:r w:rsidR="00252140" w:rsidRPr="004D5106">
        <w:rPr>
          <w:rFonts w:ascii="Times New Roman" w:hAnsi="Times New Roman" w:cs="Times New Roman"/>
          <w:sz w:val="28"/>
          <w:szCs w:val="28"/>
          <w:lang w:val="ky-KG"/>
        </w:rPr>
        <w:t xml:space="preserve">илимий </w:t>
      </w:r>
      <w:r w:rsidRPr="004D5106">
        <w:rPr>
          <w:rFonts w:ascii="Times New Roman" w:hAnsi="Times New Roman" w:cs="Times New Roman"/>
          <w:sz w:val="28"/>
          <w:szCs w:val="28"/>
          <w:lang w:val="ky-KG"/>
        </w:rPr>
        <w:t>иш, изилд</w:t>
      </w:r>
      <w:r w:rsidR="00007064" w:rsidRPr="004D5106">
        <w:rPr>
          <w:rFonts w:ascii="Times New Roman" w:hAnsi="Times New Roman" w:cs="Times New Roman"/>
          <w:sz w:val="28"/>
          <w:szCs w:val="28"/>
          <w:lang w:val="ky-KG"/>
        </w:rPr>
        <w:t xml:space="preserve">енген </w:t>
      </w:r>
      <w:r w:rsidRPr="004D5106">
        <w:rPr>
          <w:rFonts w:ascii="Times New Roman" w:hAnsi="Times New Roman" w:cs="Times New Roman"/>
          <w:sz w:val="28"/>
          <w:szCs w:val="28"/>
          <w:lang w:val="ky-KG"/>
        </w:rPr>
        <w:t>этникалык кыргыздардын арасында МетС</w:t>
      </w:r>
      <w:r w:rsidR="006B1DC4"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өнүгүү коркунучу жогору болгон топту бөлүп көрсөтүүгө мүмкүндүк берет.</w:t>
      </w:r>
      <w:r w:rsidR="00252140"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Белгиленген структуралык </w:t>
      </w:r>
      <w:r w:rsidR="00252140" w:rsidRPr="004D5106">
        <w:rPr>
          <w:rFonts w:ascii="Times New Roman" w:hAnsi="Times New Roman" w:cs="Times New Roman"/>
          <w:sz w:val="28"/>
          <w:szCs w:val="28"/>
          <w:lang w:val="ky-KG"/>
        </w:rPr>
        <w:t xml:space="preserve">ADRB3 </w:t>
      </w:r>
      <w:r w:rsidR="00E936B5" w:rsidRPr="004D5106">
        <w:rPr>
          <w:rFonts w:ascii="Times New Roman" w:hAnsi="Times New Roman" w:cs="Times New Roman"/>
          <w:sz w:val="28"/>
          <w:szCs w:val="28"/>
          <w:lang w:val="ky-KG"/>
        </w:rPr>
        <w:t xml:space="preserve">генинде </w:t>
      </w:r>
      <w:r w:rsidRPr="004D5106">
        <w:rPr>
          <w:rFonts w:ascii="Times New Roman" w:hAnsi="Times New Roman" w:cs="Times New Roman"/>
          <w:sz w:val="28"/>
          <w:szCs w:val="28"/>
          <w:lang w:val="ky-KG"/>
        </w:rPr>
        <w:t>өзгөрүүлөрдүн негизинде липидд</w:t>
      </w:r>
      <w:r w:rsidR="006B7CA6" w:rsidRPr="004D5106">
        <w:rPr>
          <w:rFonts w:ascii="Times New Roman" w:hAnsi="Times New Roman" w:cs="Times New Roman"/>
          <w:sz w:val="28"/>
          <w:szCs w:val="28"/>
          <w:lang w:val="ky-KG"/>
        </w:rPr>
        <w:t xml:space="preserve">ик </w:t>
      </w:r>
      <w:r w:rsidRPr="004D5106">
        <w:rPr>
          <w:rFonts w:ascii="Times New Roman" w:hAnsi="Times New Roman" w:cs="Times New Roman"/>
          <w:sz w:val="28"/>
          <w:szCs w:val="28"/>
          <w:lang w:val="ky-KG"/>
        </w:rPr>
        <w:t>жана углеводд</w:t>
      </w:r>
      <w:r w:rsidR="006B7CA6" w:rsidRPr="004D5106">
        <w:rPr>
          <w:rFonts w:ascii="Times New Roman" w:hAnsi="Times New Roman" w:cs="Times New Roman"/>
          <w:sz w:val="28"/>
          <w:szCs w:val="28"/>
          <w:lang w:val="ky-KG"/>
        </w:rPr>
        <w:t xml:space="preserve">ук </w:t>
      </w:r>
      <w:r w:rsidRPr="004D5106">
        <w:rPr>
          <w:rFonts w:ascii="Times New Roman" w:hAnsi="Times New Roman" w:cs="Times New Roman"/>
          <w:sz w:val="28"/>
          <w:szCs w:val="28"/>
          <w:lang w:val="ky-KG"/>
        </w:rPr>
        <w:t>метаболизмин</w:t>
      </w:r>
      <w:r w:rsidR="00007064" w:rsidRPr="004D5106">
        <w:rPr>
          <w:rFonts w:ascii="Times New Roman" w:hAnsi="Times New Roman" w:cs="Times New Roman"/>
          <w:sz w:val="28"/>
          <w:szCs w:val="28"/>
          <w:lang w:val="ky-KG"/>
        </w:rPr>
        <w:t xml:space="preserve">е </w:t>
      </w:r>
      <w:r w:rsidR="00007064" w:rsidRPr="004D5106">
        <w:rPr>
          <w:rFonts w:ascii="Times New Roman" w:hAnsi="Times New Roman" w:cs="Times New Roman"/>
          <w:sz w:val="28"/>
          <w:szCs w:val="28"/>
          <w:lang w:val="kk-KZ"/>
        </w:rPr>
        <w:t>байланган</w:t>
      </w:r>
      <w:r w:rsidR="00E936B5" w:rsidRPr="004D5106">
        <w:rPr>
          <w:rFonts w:ascii="Times New Roman" w:hAnsi="Times New Roman" w:cs="Times New Roman"/>
          <w:sz w:val="28"/>
          <w:szCs w:val="28"/>
          <w:lang w:val="ky-KG"/>
        </w:rPr>
        <w:t xml:space="preserve">, </w:t>
      </w:r>
      <w:r w:rsidR="00007064" w:rsidRPr="004D5106">
        <w:rPr>
          <w:rFonts w:ascii="Times New Roman" w:hAnsi="Times New Roman" w:cs="Times New Roman"/>
          <w:sz w:val="28"/>
          <w:szCs w:val="28"/>
          <w:lang w:val="ky-KG"/>
        </w:rPr>
        <w:t xml:space="preserve">пациентердин </w:t>
      </w:r>
      <w:r w:rsidR="00E936B5" w:rsidRPr="004D5106">
        <w:rPr>
          <w:rFonts w:ascii="Times New Roman" w:hAnsi="Times New Roman" w:cs="Times New Roman"/>
          <w:sz w:val="28"/>
          <w:szCs w:val="28"/>
          <w:lang w:val="ky-KG"/>
        </w:rPr>
        <w:t>МетС</w:t>
      </w:r>
      <w:r w:rsidRPr="004D5106">
        <w:rPr>
          <w:rFonts w:ascii="Times New Roman" w:hAnsi="Times New Roman" w:cs="Times New Roman"/>
          <w:sz w:val="28"/>
          <w:szCs w:val="28"/>
          <w:lang w:val="ky-KG"/>
        </w:rPr>
        <w:t xml:space="preserve"> молекулалык-генетикалык </w:t>
      </w:r>
      <w:r w:rsidR="006B7CA6" w:rsidRPr="004D5106">
        <w:rPr>
          <w:rFonts w:ascii="Times New Roman" w:hAnsi="Times New Roman" w:cs="Times New Roman"/>
          <w:sz w:val="28"/>
          <w:szCs w:val="28"/>
          <w:lang w:val="ky-KG"/>
        </w:rPr>
        <w:t>белгиси далилделген</w:t>
      </w:r>
      <w:r w:rsidRPr="004D5106">
        <w:rPr>
          <w:rFonts w:ascii="Times New Roman" w:hAnsi="Times New Roman" w:cs="Times New Roman"/>
          <w:sz w:val="28"/>
          <w:szCs w:val="28"/>
          <w:lang w:val="ky-KG"/>
        </w:rPr>
        <w:t>:</w:t>
      </w:r>
      <w:r w:rsidR="00007064" w:rsidRPr="004D5106">
        <w:rPr>
          <w:rFonts w:ascii="Times New Roman" w:hAnsi="Times New Roman" w:cs="Times New Roman"/>
          <w:sz w:val="28"/>
          <w:szCs w:val="28"/>
          <w:lang w:val="ky-KG"/>
        </w:rPr>
        <w:t xml:space="preserve"> </w:t>
      </w:r>
      <w:r w:rsidR="000B5186" w:rsidRPr="004D5106">
        <w:rPr>
          <w:rFonts w:ascii="Times New Roman" w:hAnsi="Times New Roman" w:cs="Times New Roman"/>
          <w:sz w:val="28"/>
          <w:szCs w:val="28"/>
          <w:lang w:val="ky-KG"/>
        </w:rPr>
        <w:t xml:space="preserve">этникалык кыргыздарда </w:t>
      </w:r>
      <w:r w:rsidR="00252140" w:rsidRPr="004D5106">
        <w:rPr>
          <w:rFonts w:ascii="Times New Roman" w:hAnsi="Times New Roman" w:cs="Times New Roman"/>
          <w:sz w:val="28"/>
          <w:szCs w:val="28"/>
          <w:lang w:val="ky-KG"/>
        </w:rPr>
        <w:t xml:space="preserve">ADRB3 </w:t>
      </w:r>
      <w:r w:rsidR="00E936B5" w:rsidRPr="004D5106">
        <w:rPr>
          <w:rFonts w:ascii="Times New Roman" w:hAnsi="Times New Roman" w:cs="Times New Roman"/>
          <w:sz w:val="28"/>
          <w:szCs w:val="28"/>
          <w:lang w:val="ky-KG"/>
        </w:rPr>
        <w:t xml:space="preserve">генинин </w:t>
      </w:r>
      <w:r w:rsidR="000B5186" w:rsidRPr="004D5106">
        <w:rPr>
          <w:rFonts w:ascii="Times New Roman" w:hAnsi="Times New Roman" w:cs="Times New Roman"/>
          <w:sz w:val="28"/>
          <w:szCs w:val="28"/>
          <w:lang w:val="ky-KG"/>
        </w:rPr>
        <w:t xml:space="preserve">аныкталган </w:t>
      </w:r>
      <w:r w:rsidR="00E936B5" w:rsidRPr="004D5106">
        <w:rPr>
          <w:rFonts w:ascii="Times New Roman" w:hAnsi="Times New Roman" w:cs="Times New Roman"/>
          <w:sz w:val="28"/>
          <w:szCs w:val="28"/>
          <w:lang w:val="ky-KG"/>
        </w:rPr>
        <w:t>Trp64Arg полиморфизми.</w:t>
      </w:r>
    </w:p>
    <w:p w14:paraId="688F1749" w14:textId="77777777" w:rsidR="00E936B5" w:rsidRPr="00247395" w:rsidRDefault="00E936B5" w:rsidP="00247395">
      <w:pPr>
        <w:pStyle w:val="a8"/>
        <w:numPr>
          <w:ilvl w:val="0"/>
          <w:numId w:val="2"/>
        </w:numPr>
        <w:spacing w:after="0" w:line="240" w:lineRule="auto"/>
        <w:ind w:left="0" w:right="-1" w:firstLine="567"/>
        <w:jc w:val="both"/>
        <w:rPr>
          <w:rFonts w:ascii="Times New Roman" w:hAnsi="Times New Roman" w:cs="Times New Roman"/>
          <w:sz w:val="28"/>
          <w:szCs w:val="28"/>
          <w:lang w:val="ky-KG"/>
        </w:rPr>
      </w:pPr>
      <w:r w:rsidRPr="00247395">
        <w:rPr>
          <w:rFonts w:ascii="Times New Roman" w:hAnsi="Times New Roman" w:cs="Times New Roman"/>
          <w:sz w:val="28"/>
          <w:szCs w:val="28"/>
          <w:lang w:val="ky-KG"/>
        </w:rPr>
        <w:t xml:space="preserve">MетС компоненттери бар пациенттерде, айрыкча </w:t>
      </w:r>
      <w:r w:rsidR="00007064" w:rsidRPr="00247395">
        <w:rPr>
          <w:rFonts w:ascii="Times New Roman" w:hAnsi="Times New Roman" w:cs="Times New Roman"/>
          <w:sz w:val="28"/>
          <w:szCs w:val="28"/>
          <w:lang w:val="ky-KG"/>
        </w:rPr>
        <w:t xml:space="preserve">АГсы </w:t>
      </w:r>
      <w:r w:rsidRPr="00247395">
        <w:rPr>
          <w:rFonts w:ascii="Times New Roman" w:hAnsi="Times New Roman" w:cs="Times New Roman"/>
          <w:sz w:val="28"/>
          <w:szCs w:val="28"/>
          <w:lang w:val="ky-KG"/>
        </w:rPr>
        <w:t>бар пациенттерде каротид артерияларын ультра үндүү баалоо максатка ылайыктуулугу далилденген. Тамыр дубалынын ремоделизациясын аныкт</w:t>
      </w:r>
      <w:r w:rsidR="00464257" w:rsidRPr="00247395">
        <w:rPr>
          <w:rFonts w:ascii="Times New Roman" w:hAnsi="Times New Roman" w:cs="Times New Roman"/>
          <w:sz w:val="28"/>
          <w:szCs w:val="28"/>
          <w:lang w:val="ky-KG"/>
        </w:rPr>
        <w:t>алган пациентерде</w:t>
      </w:r>
      <w:r w:rsidRPr="00247395">
        <w:rPr>
          <w:rFonts w:ascii="Times New Roman" w:hAnsi="Times New Roman" w:cs="Times New Roman"/>
          <w:sz w:val="28"/>
          <w:szCs w:val="28"/>
          <w:lang w:val="ky-KG"/>
        </w:rPr>
        <w:t>, а</w:t>
      </w:r>
      <w:r w:rsidR="00464257" w:rsidRPr="00247395">
        <w:rPr>
          <w:rFonts w:ascii="Times New Roman" w:hAnsi="Times New Roman" w:cs="Times New Roman"/>
          <w:sz w:val="28"/>
          <w:szCs w:val="28"/>
          <w:lang w:val="ky-KG"/>
        </w:rPr>
        <w:t>лард</w:t>
      </w:r>
      <w:r w:rsidRPr="00247395">
        <w:rPr>
          <w:rFonts w:ascii="Times New Roman" w:hAnsi="Times New Roman" w:cs="Times New Roman"/>
          <w:sz w:val="28"/>
          <w:szCs w:val="28"/>
          <w:lang w:val="ky-KG"/>
        </w:rPr>
        <w:t>ын ичинде атеросклероздун клиникалык көрүнүштөрү</w:t>
      </w:r>
      <w:r w:rsidR="00247395">
        <w:rPr>
          <w:rFonts w:ascii="Times New Roman" w:hAnsi="Times New Roman" w:cs="Times New Roman"/>
          <w:sz w:val="28"/>
          <w:szCs w:val="28"/>
          <w:lang w:val="ky-KG"/>
        </w:rPr>
        <w:t xml:space="preserve"> </w:t>
      </w:r>
      <w:r w:rsidRPr="00247395">
        <w:rPr>
          <w:rFonts w:ascii="Times New Roman" w:hAnsi="Times New Roman" w:cs="Times New Roman"/>
          <w:sz w:val="28"/>
          <w:szCs w:val="28"/>
          <w:lang w:val="ky-KG"/>
        </w:rPr>
        <w:t xml:space="preserve">жок пациенттерде </w:t>
      </w:r>
      <w:r w:rsidR="00A926C8" w:rsidRPr="00247395">
        <w:rPr>
          <w:rFonts w:ascii="Times New Roman" w:hAnsi="Times New Roman" w:cs="Times New Roman"/>
          <w:sz w:val="28"/>
          <w:szCs w:val="28"/>
          <w:lang w:val="ky-KG"/>
        </w:rPr>
        <w:t>дагы</w:t>
      </w:r>
      <w:r w:rsidR="00464257" w:rsidRPr="00247395">
        <w:rPr>
          <w:rFonts w:ascii="Times New Roman" w:hAnsi="Times New Roman" w:cs="Times New Roman"/>
          <w:sz w:val="28"/>
          <w:szCs w:val="28"/>
          <w:lang w:val="ky-KG"/>
        </w:rPr>
        <w:t xml:space="preserve">, алдын алуу </w:t>
      </w:r>
      <w:r w:rsidRPr="00247395">
        <w:rPr>
          <w:rFonts w:ascii="Times New Roman" w:hAnsi="Times New Roman" w:cs="Times New Roman"/>
          <w:sz w:val="28"/>
          <w:szCs w:val="28"/>
          <w:lang w:val="ky-KG"/>
        </w:rPr>
        <w:t>иш-чараларды жүргүзүү зарылдыгын талап кылынат.</w:t>
      </w:r>
    </w:p>
    <w:p w14:paraId="547D35FE" w14:textId="77777777" w:rsidR="00E936B5" w:rsidRDefault="00E936B5" w:rsidP="00247395">
      <w:pPr>
        <w:pStyle w:val="a8"/>
        <w:numPr>
          <w:ilvl w:val="0"/>
          <w:numId w:val="2"/>
        </w:numPr>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Этникалык кыргыздарда МетС</w:t>
      </w:r>
      <w:r w:rsidR="00464257"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болжолдоодо FINDRISC шкаласын колдонуунун максатка ылайыктуулугу далилденген, анткени FINDRISC шкаласынын натыйжаларынын орточо жогорулашы да MетС жана </w:t>
      </w:r>
      <w:r w:rsidR="00464257" w:rsidRPr="004D5106">
        <w:rPr>
          <w:rFonts w:ascii="Times New Roman" w:hAnsi="Times New Roman" w:cs="Times New Roman"/>
          <w:sz w:val="28"/>
          <w:szCs w:val="28"/>
          <w:lang w:val="ky-KG"/>
        </w:rPr>
        <w:t xml:space="preserve">ЖКО </w:t>
      </w:r>
      <w:r w:rsidRPr="004D5106">
        <w:rPr>
          <w:rFonts w:ascii="Times New Roman" w:hAnsi="Times New Roman" w:cs="Times New Roman"/>
          <w:sz w:val="28"/>
          <w:szCs w:val="28"/>
          <w:lang w:val="ky-KG"/>
        </w:rPr>
        <w:t>өнүктүрүү коркунучун жогорулатат.</w:t>
      </w:r>
    </w:p>
    <w:p w14:paraId="628D2F62" w14:textId="77777777" w:rsidR="00247395" w:rsidRDefault="00247395" w:rsidP="00247395">
      <w:pPr>
        <w:pStyle w:val="a8"/>
        <w:spacing w:after="0" w:line="240" w:lineRule="auto"/>
        <w:ind w:left="567" w:right="-1"/>
        <w:jc w:val="both"/>
        <w:rPr>
          <w:rFonts w:ascii="Times New Roman" w:hAnsi="Times New Roman" w:cs="Times New Roman"/>
          <w:sz w:val="28"/>
          <w:szCs w:val="28"/>
          <w:lang w:val="ky-KG"/>
        </w:rPr>
      </w:pPr>
    </w:p>
    <w:p w14:paraId="5D5FA1D5" w14:textId="77777777" w:rsidR="00AD2E8E" w:rsidRDefault="00AD2E8E" w:rsidP="00247395">
      <w:pPr>
        <w:pStyle w:val="a8"/>
        <w:spacing w:after="0" w:line="240" w:lineRule="auto"/>
        <w:ind w:left="567" w:right="-1"/>
        <w:jc w:val="both"/>
        <w:rPr>
          <w:rFonts w:ascii="Times New Roman" w:hAnsi="Times New Roman" w:cs="Times New Roman"/>
          <w:sz w:val="28"/>
          <w:szCs w:val="28"/>
          <w:lang w:val="ky-KG"/>
        </w:rPr>
      </w:pPr>
    </w:p>
    <w:p w14:paraId="38D06369" w14:textId="77777777" w:rsidR="00AD2E8E" w:rsidRPr="004D5106" w:rsidRDefault="00AD2E8E" w:rsidP="00247395">
      <w:pPr>
        <w:pStyle w:val="a8"/>
        <w:spacing w:after="0" w:line="240" w:lineRule="auto"/>
        <w:ind w:left="567" w:right="-1"/>
        <w:jc w:val="both"/>
        <w:rPr>
          <w:rFonts w:ascii="Times New Roman" w:hAnsi="Times New Roman" w:cs="Times New Roman"/>
          <w:sz w:val="28"/>
          <w:szCs w:val="28"/>
          <w:lang w:val="ky-KG"/>
        </w:rPr>
      </w:pPr>
    </w:p>
    <w:p w14:paraId="2D8296BA" w14:textId="77777777" w:rsidR="00E936B5" w:rsidRPr="004D5106" w:rsidRDefault="00E936B5" w:rsidP="00247395">
      <w:pPr>
        <w:spacing w:after="0" w:line="240" w:lineRule="auto"/>
        <w:ind w:right="-1" w:firstLine="567"/>
        <w:jc w:val="both"/>
        <w:rPr>
          <w:rFonts w:ascii="Times New Roman" w:hAnsi="Times New Roman" w:cs="Times New Roman"/>
          <w:b/>
          <w:sz w:val="28"/>
          <w:szCs w:val="28"/>
          <w:lang w:val="ky-KG"/>
        </w:rPr>
      </w:pPr>
      <w:r w:rsidRPr="004D5106">
        <w:rPr>
          <w:rFonts w:ascii="Times New Roman" w:hAnsi="Times New Roman" w:cs="Times New Roman"/>
          <w:b/>
          <w:sz w:val="28"/>
          <w:szCs w:val="28"/>
          <w:lang w:val="ky-KG"/>
        </w:rPr>
        <w:lastRenderedPageBreak/>
        <w:t>Коргоо</w:t>
      </w:r>
      <w:r w:rsidR="00464257" w:rsidRPr="004D5106">
        <w:rPr>
          <w:rFonts w:ascii="Times New Roman" w:hAnsi="Times New Roman" w:cs="Times New Roman"/>
          <w:b/>
          <w:sz w:val="28"/>
          <w:szCs w:val="28"/>
          <w:lang w:val="ky-KG"/>
        </w:rPr>
        <w:t xml:space="preserve">го алынып чыгуучу </w:t>
      </w:r>
      <w:r w:rsidRPr="004D5106">
        <w:rPr>
          <w:rFonts w:ascii="Times New Roman" w:hAnsi="Times New Roman" w:cs="Times New Roman"/>
          <w:b/>
          <w:sz w:val="28"/>
          <w:szCs w:val="28"/>
          <w:lang w:val="ky-KG"/>
        </w:rPr>
        <w:t>диссертациянын негизги жоболору:</w:t>
      </w:r>
    </w:p>
    <w:p w14:paraId="05DD2069" w14:textId="77777777" w:rsidR="00E936B5" w:rsidRPr="004D5106" w:rsidRDefault="00760CF0" w:rsidP="00247395">
      <w:pPr>
        <w:pStyle w:val="a8"/>
        <w:numPr>
          <w:ilvl w:val="0"/>
          <w:numId w:val="3"/>
        </w:numPr>
        <w:tabs>
          <w:tab w:val="left" w:pos="851"/>
        </w:tabs>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Изилд</w:t>
      </w:r>
      <w:r w:rsidR="002152AC" w:rsidRPr="004D5106">
        <w:rPr>
          <w:rFonts w:ascii="Times New Roman" w:hAnsi="Times New Roman" w:cs="Times New Roman"/>
          <w:sz w:val="28"/>
          <w:szCs w:val="28"/>
          <w:lang w:val="ky-KG"/>
        </w:rPr>
        <w:t xml:space="preserve">өөгө катышкан </w:t>
      </w:r>
      <w:r w:rsidR="00432E0A" w:rsidRPr="004D5106">
        <w:rPr>
          <w:rFonts w:ascii="Times New Roman" w:hAnsi="Times New Roman" w:cs="Times New Roman"/>
          <w:sz w:val="28"/>
          <w:szCs w:val="28"/>
          <w:lang w:val="ky-KG"/>
        </w:rPr>
        <w:t>жапыз тоол</w:t>
      </w:r>
      <w:r w:rsidR="002152AC" w:rsidRPr="004D5106">
        <w:rPr>
          <w:rFonts w:ascii="Times New Roman" w:hAnsi="Times New Roman" w:cs="Times New Roman"/>
          <w:sz w:val="28"/>
          <w:szCs w:val="28"/>
          <w:lang w:val="ky-KG"/>
        </w:rPr>
        <w:t xml:space="preserve">ук аймактарда </w:t>
      </w:r>
      <w:r w:rsidR="00432E0A" w:rsidRPr="004D5106">
        <w:rPr>
          <w:rFonts w:ascii="Times New Roman" w:hAnsi="Times New Roman" w:cs="Times New Roman"/>
          <w:sz w:val="28"/>
          <w:szCs w:val="28"/>
          <w:lang w:val="ky-KG"/>
        </w:rPr>
        <w:t xml:space="preserve">туруктуу жашаган </w:t>
      </w:r>
      <w:r w:rsidR="00E936B5" w:rsidRPr="004D5106">
        <w:rPr>
          <w:rFonts w:ascii="Times New Roman" w:hAnsi="Times New Roman" w:cs="Times New Roman"/>
          <w:sz w:val="28"/>
          <w:szCs w:val="28"/>
          <w:lang w:val="ky-KG"/>
        </w:rPr>
        <w:t>этникалык кыргыздардын арасында, кан басымынын жогорулашы жана семирүү көп аныкталган. Жапыз жана орто тоолордун жашоочулар</w:t>
      </w:r>
      <w:r w:rsidR="00432E0A" w:rsidRPr="004D5106">
        <w:rPr>
          <w:rFonts w:ascii="Times New Roman" w:hAnsi="Times New Roman" w:cs="Times New Roman"/>
          <w:sz w:val="28"/>
          <w:szCs w:val="28"/>
          <w:lang w:val="ky-KG"/>
        </w:rPr>
        <w:t>ында инсулинге туруктуулук</w:t>
      </w:r>
      <w:r w:rsidR="000B5186" w:rsidRPr="004D5106">
        <w:rPr>
          <w:rFonts w:ascii="Times New Roman" w:hAnsi="Times New Roman" w:cs="Times New Roman"/>
          <w:sz w:val="28"/>
          <w:szCs w:val="28"/>
          <w:lang w:val="ky-KG"/>
        </w:rPr>
        <w:t xml:space="preserve"> (ИТ)</w:t>
      </w:r>
      <w:r w:rsidR="00432E0A" w:rsidRPr="004D5106">
        <w:rPr>
          <w:rFonts w:ascii="Times New Roman" w:hAnsi="Times New Roman" w:cs="Times New Roman"/>
          <w:sz w:val="28"/>
          <w:szCs w:val="28"/>
          <w:lang w:val="ky-KG"/>
        </w:rPr>
        <w:t xml:space="preserve"> жана МетС бирдей жыштыкта </w:t>
      </w:r>
      <w:r w:rsidR="002152AC" w:rsidRPr="004D5106">
        <w:rPr>
          <w:rFonts w:ascii="Times New Roman" w:hAnsi="Times New Roman" w:cs="Times New Roman"/>
          <w:sz w:val="28"/>
          <w:szCs w:val="28"/>
          <w:lang w:val="ky-KG"/>
        </w:rPr>
        <w:t>кездешет</w:t>
      </w:r>
      <w:r w:rsidR="00E936B5" w:rsidRPr="004D5106">
        <w:rPr>
          <w:rFonts w:ascii="Times New Roman" w:hAnsi="Times New Roman" w:cs="Times New Roman"/>
          <w:sz w:val="28"/>
          <w:szCs w:val="28"/>
          <w:lang w:val="ky-KG"/>
        </w:rPr>
        <w:t>.</w:t>
      </w:r>
      <w:r w:rsidR="00432E0A" w:rsidRPr="004D5106">
        <w:rPr>
          <w:rFonts w:ascii="Times New Roman" w:hAnsi="Times New Roman" w:cs="Times New Roman"/>
          <w:sz w:val="28"/>
          <w:szCs w:val="28"/>
          <w:lang w:val="ky-KG"/>
        </w:rPr>
        <w:t xml:space="preserve"> </w:t>
      </w:r>
      <w:r w:rsidR="002152AC" w:rsidRPr="004D5106">
        <w:rPr>
          <w:rFonts w:ascii="Times New Roman" w:hAnsi="Times New Roman" w:cs="Times New Roman"/>
          <w:sz w:val="28"/>
          <w:szCs w:val="28"/>
          <w:lang w:val="ky-KG"/>
        </w:rPr>
        <w:t>Э</w:t>
      </w:r>
      <w:r w:rsidR="00432E0A" w:rsidRPr="004D5106">
        <w:rPr>
          <w:rFonts w:ascii="Times New Roman" w:hAnsi="Times New Roman" w:cs="Times New Roman"/>
          <w:sz w:val="28"/>
          <w:szCs w:val="28"/>
          <w:lang w:val="ky-KG"/>
        </w:rPr>
        <w:t>тникалык</w:t>
      </w:r>
      <w:r w:rsidR="002152AC" w:rsidRPr="004D5106">
        <w:rPr>
          <w:rFonts w:ascii="Times New Roman" w:hAnsi="Times New Roman" w:cs="Times New Roman"/>
          <w:sz w:val="28"/>
          <w:szCs w:val="28"/>
          <w:lang w:val="ky-KG"/>
        </w:rPr>
        <w:t xml:space="preserve"> кыргыздарда </w:t>
      </w:r>
      <w:r w:rsidR="00432E0A" w:rsidRPr="004D5106">
        <w:rPr>
          <w:rFonts w:ascii="Times New Roman" w:hAnsi="Times New Roman" w:cs="Times New Roman"/>
          <w:sz w:val="28"/>
          <w:szCs w:val="28"/>
          <w:lang w:val="ky-KG"/>
        </w:rPr>
        <w:t xml:space="preserve">МетС аныкташ </w:t>
      </w:r>
      <w:r w:rsidR="00E936B5" w:rsidRPr="004D5106">
        <w:rPr>
          <w:rFonts w:ascii="Times New Roman" w:hAnsi="Times New Roman" w:cs="Times New Roman"/>
          <w:sz w:val="28"/>
          <w:szCs w:val="28"/>
          <w:lang w:val="ky-KG"/>
        </w:rPr>
        <w:t xml:space="preserve">үчүн </w:t>
      </w:r>
      <w:r w:rsidR="0089400F" w:rsidRPr="004D5106">
        <w:rPr>
          <w:rFonts w:ascii="Times New Roman" w:hAnsi="Times New Roman" w:cs="Times New Roman"/>
          <w:sz w:val="28"/>
          <w:szCs w:val="28"/>
          <w:lang w:val="ky-KG"/>
        </w:rPr>
        <w:t>I</w:t>
      </w:r>
      <w:r w:rsidR="0089400F" w:rsidRPr="0089400F">
        <w:rPr>
          <w:rFonts w:ascii="Times New Roman" w:hAnsi="Times New Roman" w:cs="Times New Roman"/>
          <w:sz w:val="28"/>
          <w:szCs w:val="28"/>
          <w:lang w:val="ky-KG"/>
        </w:rPr>
        <w:t>DF</w:t>
      </w:r>
      <w:r w:rsidR="0089400F">
        <w:rPr>
          <w:rFonts w:ascii="Times New Roman" w:hAnsi="Times New Roman" w:cs="Times New Roman"/>
          <w:sz w:val="28"/>
          <w:szCs w:val="28"/>
          <w:lang w:val="en-US"/>
        </w:rPr>
        <w:t xml:space="preserve"> </w:t>
      </w:r>
      <w:r w:rsidR="00E936B5" w:rsidRPr="004D5106">
        <w:rPr>
          <w:rFonts w:ascii="Times New Roman" w:hAnsi="Times New Roman" w:cs="Times New Roman"/>
          <w:sz w:val="28"/>
          <w:szCs w:val="28"/>
          <w:lang w:val="ky-KG"/>
        </w:rPr>
        <w:t>критерийлерине артыкчылык берилет.</w:t>
      </w:r>
    </w:p>
    <w:p w14:paraId="0F311086" w14:textId="77777777" w:rsidR="0019175D" w:rsidRPr="004D5106" w:rsidRDefault="0019175D" w:rsidP="00247395">
      <w:pPr>
        <w:pStyle w:val="a8"/>
        <w:numPr>
          <w:ilvl w:val="0"/>
          <w:numId w:val="3"/>
        </w:numPr>
        <w:tabs>
          <w:tab w:val="left" w:pos="851"/>
        </w:tabs>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Кыргыз этникалык </w:t>
      </w:r>
      <w:r w:rsidR="00D5727D" w:rsidRPr="004D5106">
        <w:rPr>
          <w:rFonts w:ascii="Times New Roman" w:hAnsi="Times New Roman" w:cs="Times New Roman"/>
          <w:sz w:val="28"/>
          <w:szCs w:val="28"/>
          <w:lang w:val="ky-KG"/>
        </w:rPr>
        <w:t xml:space="preserve">топто </w:t>
      </w:r>
      <w:r w:rsidR="00031CDC" w:rsidRPr="004D5106">
        <w:rPr>
          <w:rFonts w:ascii="Times New Roman" w:hAnsi="Times New Roman" w:cs="Times New Roman"/>
          <w:sz w:val="28"/>
          <w:szCs w:val="28"/>
          <w:lang w:val="ky-KG"/>
        </w:rPr>
        <w:t xml:space="preserve">ADRB3 </w:t>
      </w:r>
      <w:r w:rsidRPr="004D5106">
        <w:rPr>
          <w:rFonts w:ascii="Times New Roman" w:hAnsi="Times New Roman" w:cs="Times New Roman"/>
          <w:sz w:val="28"/>
          <w:szCs w:val="28"/>
          <w:lang w:val="ky-KG"/>
        </w:rPr>
        <w:t xml:space="preserve">генинин Trp64Arg полиморфизми жалпы семирүүнүн жана АСнун болушу менен байланышкан; Arg64 аллелинин </w:t>
      </w:r>
      <w:r w:rsidR="00D5727D" w:rsidRPr="004D5106">
        <w:rPr>
          <w:rFonts w:ascii="Times New Roman" w:hAnsi="Times New Roman" w:cs="Times New Roman"/>
          <w:sz w:val="28"/>
          <w:szCs w:val="28"/>
          <w:lang w:val="ky-KG"/>
        </w:rPr>
        <w:t xml:space="preserve">бар кезинде </w:t>
      </w:r>
      <w:r w:rsidR="00031CDC" w:rsidRPr="004D5106">
        <w:rPr>
          <w:rFonts w:ascii="Times New Roman" w:hAnsi="Times New Roman" w:cs="Times New Roman"/>
          <w:sz w:val="28"/>
          <w:szCs w:val="28"/>
          <w:lang w:val="ky-KG"/>
        </w:rPr>
        <w:t>АГ</w:t>
      </w:r>
      <w:r w:rsidRPr="004D5106">
        <w:rPr>
          <w:rFonts w:ascii="Times New Roman" w:hAnsi="Times New Roman" w:cs="Times New Roman"/>
          <w:sz w:val="28"/>
          <w:szCs w:val="28"/>
          <w:lang w:val="ky-KG"/>
        </w:rPr>
        <w:t xml:space="preserve">, </w:t>
      </w:r>
      <w:r w:rsidR="00031CDC" w:rsidRPr="004D5106">
        <w:rPr>
          <w:rFonts w:ascii="Times New Roman" w:hAnsi="Times New Roman" w:cs="Times New Roman"/>
          <w:sz w:val="28"/>
          <w:szCs w:val="28"/>
          <w:lang w:val="ky-KG"/>
        </w:rPr>
        <w:t>КД</w:t>
      </w:r>
      <w:r w:rsidR="000C6CAE" w:rsidRPr="004D5106">
        <w:rPr>
          <w:rFonts w:ascii="Times New Roman" w:hAnsi="Times New Roman" w:cs="Times New Roman"/>
          <w:sz w:val="28"/>
          <w:szCs w:val="28"/>
          <w:lang w:val="ky-KG"/>
        </w:rPr>
        <w:t>-</w:t>
      </w:r>
      <w:r w:rsidRPr="004D5106">
        <w:rPr>
          <w:rFonts w:ascii="Times New Roman" w:hAnsi="Times New Roman" w:cs="Times New Roman"/>
          <w:sz w:val="28"/>
          <w:szCs w:val="28"/>
          <w:lang w:val="ky-KG"/>
        </w:rPr>
        <w:t>2</w:t>
      </w:r>
      <w:r w:rsidR="00031CDC"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жана ЖТЛП-ХС</w:t>
      </w:r>
      <w:r w:rsidR="000C6CAE" w:rsidRPr="004D5106">
        <w:rPr>
          <w:rFonts w:ascii="Times New Roman" w:hAnsi="Times New Roman" w:cs="Times New Roman"/>
          <w:sz w:val="28"/>
          <w:szCs w:val="28"/>
          <w:lang w:val="ky-KG"/>
        </w:rPr>
        <w:t xml:space="preserve"> де</w:t>
      </w:r>
      <w:r w:rsidR="00092F85" w:rsidRPr="004D5106">
        <w:rPr>
          <w:rFonts w:ascii="Times New Roman" w:hAnsi="Times New Roman" w:cs="Times New Roman"/>
          <w:sz w:val="28"/>
          <w:szCs w:val="28"/>
          <w:lang w:val="ky-KG"/>
        </w:rPr>
        <w:t>ңгеели</w:t>
      </w:r>
      <w:r w:rsidRPr="004D5106">
        <w:rPr>
          <w:rFonts w:ascii="Times New Roman" w:hAnsi="Times New Roman" w:cs="Times New Roman"/>
          <w:sz w:val="28"/>
          <w:szCs w:val="28"/>
          <w:lang w:val="ky-KG"/>
        </w:rPr>
        <w:t>н</w:t>
      </w:r>
      <w:r w:rsidR="00092F85" w:rsidRPr="004D5106">
        <w:rPr>
          <w:rFonts w:ascii="Times New Roman" w:hAnsi="Times New Roman" w:cs="Times New Roman"/>
          <w:sz w:val="28"/>
          <w:szCs w:val="28"/>
          <w:lang w:val="ky-KG"/>
        </w:rPr>
        <w:t>и</w:t>
      </w:r>
      <w:r w:rsidRPr="004D5106">
        <w:rPr>
          <w:rFonts w:ascii="Times New Roman" w:hAnsi="Times New Roman" w:cs="Times New Roman"/>
          <w:sz w:val="28"/>
          <w:szCs w:val="28"/>
          <w:lang w:val="ky-KG"/>
        </w:rPr>
        <w:t xml:space="preserve">н төмөндөшү байкалат; </w:t>
      </w:r>
      <w:r w:rsidR="00092F85" w:rsidRPr="004D5106">
        <w:rPr>
          <w:rFonts w:ascii="Times New Roman" w:hAnsi="Times New Roman" w:cs="Times New Roman"/>
          <w:sz w:val="28"/>
          <w:szCs w:val="28"/>
          <w:lang w:val="ky-KG"/>
        </w:rPr>
        <w:t xml:space="preserve">ЖКО </w:t>
      </w:r>
      <w:r w:rsidR="002A4BA9" w:rsidRPr="004D5106">
        <w:rPr>
          <w:rFonts w:ascii="Times New Roman" w:hAnsi="Times New Roman" w:cs="Times New Roman"/>
          <w:sz w:val="28"/>
          <w:szCs w:val="28"/>
          <w:lang w:val="ky-KG"/>
        </w:rPr>
        <w:t xml:space="preserve">мүмкүнчүлүгү </w:t>
      </w:r>
      <w:r w:rsidR="00092F85" w:rsidRPr="004D5106">
        <w:rPr>
          <w:rFonts w:ascii="Times New Roman" w:hAnsi="Times New Roman" w:cs="Times New Roman"/>
          <w:sz w:val="28"/>
          <w:szCs w:val="28"/>
          <w:lang w:val="ky-KG"/>
        </w:rPr>
        <w:t xml:space="preserve">жогору адамдарды эрте аныктоо үчүн </w:t>
      </w:r>
      <w:r w:rsidR="008B45A1" w:rsidRPr="004D5106">
        <w:rPr>
          <w:rFonts w:ascii="Times New Roman" w:hAnsi="Times New Roman" w:cs="Times New Roman"/>
          <w:sz w:val="28"/>
          <w:szCs w:val="28"/>
          <w:lang w:val="ky-KG"/>
        </w:rPr>
        <w:t xml:space="preserve">генетикалык белгилердин бири катары </w:t>
      </w:r>
      <w:r w:rsidRPr="004D5106">
        <w:rPr>
          <w:rFonts w:ascii="Times New Roman" w:hAnsi="Times New Roman" w:cs="Times New Roman"/>
          <w:sz w:val="28"/>
          <w:szCs w:val="28"/>
          <w:lang w:val="ky-KG"/>
        </w:rPr>
        <w:t>ADRB3 генинин Trp64Arg полиморфизмин аныктоо сунушталышы мүмкүн.</w:t>
      </w:r>
    </w:p>
    <w:p w14:paraId="685396E1" w14:textId="77777777" w:rsidR="0019175D" w:rsidRPr="004D5106" w:rsidRDefault="00277F50" w:rsidP="00247395">
      <w:pPr>
        <w:pStyle w:val="a8"/>
        <w:numPr>
          <w:ilvl w:val="0"/>
          <w:numId w:val="3"/>
        </w:numPr>
        <w:tabs>
          <w:tab w:val="left" w:pos="851"/>
        </w:tabs>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АС бар экендигине карабастан,  э</w:t>
      </w:r>
      <w:r w:rsidR="0019175D" w:rsidRPr="004D5106">
        <w:rPr>
          <w:rFonts w:ascii="Times New Roman" w:hAnsi="Times New Roman" w:cs="Times New Roman"/>
          <w:sz w:val="28"/>
          <w:szCs w:val="28"/>
          <w:lang w:val="ky-KG"/>
        </w:rPr>
        <w:t>тникалык кыргыздарда МетС компоненттеринин саны, каротид артерияларынын</w:t>
      </w:r>
      <w:r w:rsidR="00092F85" w:rsidRPr="004D5106">
        <w:rPr>
          <w:rFonts w:ascii="Times New Roman" w:hAnsi="Times New Roman" w:cs="Times New Roman"/>
          <w:sz w:val="28"/>
          <w:szCs w:val="28"/>
          <w:lang w:val="ky-KG"/>
        </w:rPr>
        <w:t xml:space="preserve"> </w:t>
      </w:r>
      <w:r w:rsidR="0019175D" w:rsidRPr="004D5106">
        <w:rPr>
          <w:rFonts w:ascii="Times New Roman" w:hAnsi="Times New Roman" w:cs="Times New Roman"/>
          <w:sz w:val="28"/>
          <w:szCs w:val="28"/>
          <w:lang w:val="ky-KG"/>
        </w:rPr>
        <w:t>ИМК</w:t>
      </w:r>
      <w:r w:rsidR="0086369D" w:rsidRPr="004D5106">
        <w:rPr>
          <w:rFonts w:ascii="Times New Roman" w:hAnsi="Times New Roman" w:cs="Times New Roman"/>
          <w:sz w:val="28"/>
          <w:szCs w:val="28"/>
          <w:lang w:val="ky-KG"/>
        </w:rPr>
        <w:t>К</w:t>
      </w:r>
      <w:r w:rsidR="00FD48C7" w:rsidRPr="004D5106">
        <w:rPr>
          <w:rFonts w:ascii="Times New Roman" w:hAnsi="Times New Roman" w:cs="Times New Roman"/>
          <w:sz w:val="28"/>
          <w:szCs w:val="28"/>
          <w:lang w:val="ky-KG"/>
        </w:rPr>
        <w:t xml:space="preserve"> </w:t>
      </w:r>
      <w:r w:rsidR="0019175D" w:rsidRPr="004D5106">
        <w:rPr>
          <w:rFonts w:ascii="Times New Roman" w:hAnsi="Times New Roman" w:cs="Times New Roman"/>
          <w:sz w:val="28"/>
          <w:szCs w:val="28"/>
          <w:lang w:val="ky-KG"/>
        </w:rPr>
        <w:t>менен байланыштуу.</w:t>
      </w:r>
      <w:r w:rsidRPr="004D5106">
        <w:rPr>
          <w:rFonts w:ascii="Times New Roman" w:hAnsi="Times New Roman" w:cs="Times New Roman"/>
          <w:sz w:val="28"/>
          <w:szCs w:val="28"/>
          <w:lang w:val="ky-KG"/>
        </w:rPr>
        <w:t xml:space="preserve"> ИМК</w:t>
      </w:r>
      <w:r w:rsidR="00FD48C7"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 жогорулоо коркунучу ар кандай МетС  компоненттери бар </w:t>
      </w:r>
      <w:r w:rsidR="00FD48C7" w:rsidRPr="004D5106">
        <w:rPr>
          <w:rFonts w:ascii="Times New Roman" w:hAnsi="Times New Roman" w:cs="Times New Roman"/>
          <w:sz w:val="28"/>
          <w:szCs w:val="28"/>
          <w:lang w:val="ky-KG"/>
        </w:rPr>
        <w:t>пациенттерде</w:t>
      </w:r>
      <w:r w:rsidRPr="004D5106">
        <w:rPr>
          <w:rFonts w:ascii="Times New Roman" w:hAnsi="Times New Roman" w:cs="Times New Roman"/>
          <w:sz w:val="28"/>
          <w:szCs w:val="28"/>
          <w:lang w:val="ky-KG"/>
        </w:rPr>
        <w:t xml:space="preserve"> арасында айырмаланат: ИМ</w:t>
      </w:r>
      <w:r w:rsidR="00FD48C7"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Кнын  эн маанилүү </w:t>
      </w:r>
      <w:r w:rsidR="00FD48C7" w:rsidRPr="004D5106">
        <w:rPr>
          <w:rFonts w:ascii="Times New Roman" w:hAnsi="Times New Roman" w:cs="Times New Roman"/>
          <w:sz w:val="28"/>
          <w:szCs w:val="28"/>
          <w:lang w:val="ky-KG"/>
        </w:rPr>
        <w:t xml:space="preserve">белгилери </w:t>
      </w:r>
      <w:r w:rsidRPr="004D5106">
        <w:rPr>
          <w:rFonts w:ascii="Times New Roman" w:hAnsi="Times New Roman" w:cs="Times New Roman"/>
          <w:sz w:val="28"/>
          <w:szCs w:val="28"/>
          <w:lang w:val="ky-KG"/>
        </w:rPr>
        <w:t xml:space="preserve">жаш курак жана </w:t>
      </w:r>
      <w:r w:rsidR="00FD48C7" w:rsidRPr="004D5106">
        <w:rPr>
          <w:rFonts w:ascii="Times New Roman" w:hAnsi="Times New Roman" w:cs="Times New Roman"/>
          <w:sz w:val="28"/>
          <w:szCs w:val="28"/>
          <w:lang w:val="ky-KG"/>
        </w:rPr>
        <w:t xml:space="preserve">АГ </w:t>
      </w:r>
      <w:r w:rsidRPr="004D5106">
        <w:rPr>
          <w:rFonts w:ascii="Times New Roman" w:hAnsi="Times New Roman" w:cs="Times New Roman"/>
          <w:sz w:val="28"/>
          <w:szCs w:val="28"/>
          <w:lang w:val="ky-KG"/>
        </w:rPr>
        <w:t xml:space="preserve">саналат. </w:t>
      </w:r>
      <w:r w:rsidR="0015566A" w:rsidRPr="004D5106">
        <w:rPr>
          <w:rFonts w:ascii="Times New Roman" w:hAnsi="Times New Roman" w:cs="Times New Roman"/>
          <w:sz w:val="28"/>
          <w:szCs w:val="28"/>
          <w:lang w:val="ky-KG"/>
        </w:rPr>
        <w:t>Ушуга байланыштуу MетС</w:t>
      </w:r>
      <w:r w:rsidRPr="004D5106">
        <w:rPr>
          <w:rFonts w:ascii="Times New Roman" w:hAnsi="Times New Roman" w:cs="Times New Roman"/>
          <w:sz w:val="28"/>
          <w:szCs w:val="28"/>
          <w:lang w:val="ky-KG"/>
        </w:rPr>
        <w:t xml:space="preserve"> компоненттерин сапаттык жана сандык баа берүү сунушталат.</w:t>
      </w:r>
    </w:p>
    <w:p w14:paraId="69D02A66" w14:textId="77777777" w:rsidR="00277F50" w:rsidRPr="004D5106" w:rsidRDefault="00FD48C7" w:rsidP="00247395">
      <w:pPr>
        <w:pStyle w:val="a8"/>
        <w:numPr>
          <w:ilvl w:val="0"/>
          <w:numId w:val="3"/>
        </w:numPr>
        <w:tabs>
          <w:tab w:val="left" w:pos="851"/>
        </w:tabs>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Иштин жыйынтык</w:t>
      </w:r>
      <w:r w:rsidR="0015566A" w:rsidRPr="004D5106">
        <w:rPr>
          <w:rFonts w:ascii="Times New Roman" w:hAnsi="Times New Roman" w:cs="Times New Roman"/>
          <w:sz w:val="28"/>
          <w:szCs w:val="28"/>
          <w:lang w:val="ky-KG"/>
        </w:rPr>
        <w:t>тар</w:t>
      </w:r>
      <w:r w:rsidRPr="004D5106">
        <w:rPr>
          <w:rFonts w:ascii="Times New Roman" w:hAnsi="Times New Roman" w:cs="Times New Roman"/>
          <w:sz w:val="28"/>
          <w:szCs w:val="28"/>
          <w:lang w:val="ky-KG"/>
        </w:rPr>
        <w:t>ды</w:t>
      </w:r>
      <w:r w:rsidR="0015566A" w:rsidRPr="004D5106">
        <w:rPr>
          <w:rFonts w:ascii="Times New Roman" w:hAnsi="Times New Roman" w:cs="Times New Roman"/>
          <w:sz w:val="28"/>
          <w:szCs w:val="28"/>
          <w:lang w:val="ky-KG"/>
        </w:rPr>
        <w:t xml:space="preserve"> караганда, FINDRISC шкаласы бейтаптардын жогорку тобокелдик тобунда MетС жана </w:t>
      </w:r>
      <w:r w:rsidRPr="004D5106">
        <w:rPr>
          <w:rFonts w:ascii="Times New Roman" w:hAnsi="Times New Roman" w:cs="Times New Roman"/>
          <w:sz w:val="28"/>
          <w:szCs w:val="28"/>
          <w:lang w:val="ky-KG"/>
        </w:rPr>
        <w:t xml:space="preserve">ЖТН </w:t>
      </w:r>
      <w:r w:rsidR="0015566A" w:rsidRPr="004D5106">
        <w:rPr>
          <w:rFonts w:ascii="Times New Roman" w:hAnsi="Times New Roman" w:cs="Times New Roman"/>
          <w:sz w:val="28"/>
          <w:szCs w:val="28"/>
          <w:lang w:val="ky-KG"/>
        </w:rPr>
        <w:t>болжолдоо үчүн, ошондой эле клиникалык практикада MетС диагнозу коюлбаган учурларын аныктоо үчүн ылайыктуу курал катары кызмат кыла аларын көрсөтүп турат. FINDRISC шкаласы Б</w:t>
      </w:r>
      <w:r w:rsidRPr="004D5106">
        <w:rPr>
          <w:rFonts w:ascii="Times New Roman" w:hAnsi="Times New Roman" w:cs="Times New Roman"/>
          <w:sz w:val="28"/>
          <w:szCs w:val="28"/>
          <w:lang w:val="ky-KG"/>
        </w:rPr>
        <w:t>Кн</w:t>
      </w:r>
      <w:r w:rsidR="0015566A" w:rsidRPr="004D5106">
        <w:rPr>
          <w:rFonts w:ascii="Times New Roman" w:hAnsi="Times New Roman" w:cs="Times New Roman"/>
          <w:sz w:val="28"/>
          <w:szCs w:val="28"/>
          <w:lang w:val="ky-KG"/>
        </w:rPr>
        <w:t xml:space="preserve">а караганда, этникалык кыргыздардын тобунда МетС жана </w:t>
      </w:r>
      <w:r w:rsidRPr="004D5106">
        <w:rPr>
          <w:rFonts w:ascii="Times New Roman" w:hAnsi="Times New Roman" w:cs="Times New Roman"/>
          <w:sz w:val="28"/>
          <w:szCs w:val="28"/>
          <w:lang w:val="ky-KG"/>
        </w:rPr>
        <w:t xml:space="preserve">ЖТН </w:t>
      </w:r>
      <w:r w:rsidR="0015566A" w:rsidRPr="004D5106">
        <w:rPr>
          <w:rFonts w:ascii="Times New Roman" w:hAnsi="Times New Roman" w:cs="Times New Roman"/>
          <w:sz w:val="28"/>
          <w:szCs w:val="28"/>
          <w:lang w:val="ky-KG"/>
        </w:rPr>
        <w:t>олуттуу алдын ала көрсөткүчү катары кызмат кыла алат.</w:t>
      </w:r>
    </w:p>
    <w:p w14:paraId="71F78423" w14:textId="77777777" w:rsidR="0015566A" w:rsidRPr="004D5106" w:rsidRDefault="0015566A" w:rsidP="00247395">
      <w:pPr>
        <w:pStyle w:val="a8"/>
        <w:numPr>
          <w:ilvl w:val="0"/>
          <w:numId w:val="3"/>
        </w:numPr>
        <w:tabs>
          <w:tab w:val="left" w:pos="851"/>
        </w:tabs>
        <w:spacing w:after="0" w:line="240" w:lineRule="auto"/>
        <w:ind w:left="0" w:right="-1"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Этникалык кыргыздарда MeтС аныкталышы </w:t>
      </w:r>
      <w:r w:rsidR="00E037F9" w:rsidRPr="004D5106">
        <w:rPr>
          <w:rFonts w:ascii="Times New Roman" w:hAnsi="Times New Roman" w:cs="Times New Roman"/>
          <w:sz w:val="28"/>
          <w:szCs w:val="28"/>
          <w:lang w:val="ky-KG"/>
        </w:rPr>
        <w:t xml:space="preserve">ЖТН </w:t>
      </w:r>
      <w:r w:rsidRPr="004D5106">
        <w:rPr>
          <w:rFonts w:ascii="Times New Roman" w:hAnsi="Times New Roman" w:cs="Times New Roman"/>
          <w:sz w:val="28"/>
          <w:szCs w:val="28"/>
          <w:lang w:val="ky-KG"/>
        </w:rPr>
        <w:t>(өлүмгө алып келүүчү жана өлүмгө алып келбеген миокард инфаркты жана инсульт) кийинки өнүктүрүү тобокелдигинин олуттуу жогорулагандыгын көрсөтөт.</w:t>
      </w:r>
      <w:r w:rsidR="006C7E67" w:rsidRPr="004D5106">
        <w:rPr>
          <w:rFonts w:ascii="Times New Roman" w:hAnsi="Times New Roman" w:cs="Times New Roman"/>
          <w:sz w:val="28"/>
          <w:szCs w:val="28"/>
          <w:lang w:val="ky-KG"/>
        </w:rPr>
        <w:t xml:space="preserve"> </w:t>
      </w:r>
      <w:r w:rsidR="00E037F9" w:rsidRPr="004D5106">
        <w:rPr>
          <w:rFonts w:ascii="Times New Roman" w:hAnsi="Times New Roman" w:cs="Times New Roman"/>
          <w:sz w:val="28"/>
          <w:szCs w:val="28"/>
          <w:lang w:val="ky-KG"/>
        </w:rPr>
        <w:t>Э</w:t>
      </w:r>
      <w:r w:rsidR="006C7E67" w:rsidRPr="004D5106">
        <w:rPr>
          <w:rFonts w:ascii="Times New Roman" w:hAnsi="Times New Roman" w:cs="Times New Roman"/>
          <w:sz w:val="28"/>
          <w:szCs w:val="28"/>
          <w:lang w:val="ky-KG"/>
        </w:rPr>
        <w:t xml:space="preserve">тникалык кыргыздарда </w:t>
      </w:r>
      <w:r w:rsidR="00E037F9" w:rsidRPr="004D5106">
        <w:rPr>
          <w:rFonts w:ascii="Times New Roman" w:hAnsi="Times New Roman" w:cs="Times New Roman"/>
          <w:sz w:val="28"/>
          <w:szCs w:val="28"/>
          <w:lang w:val="ky-KG"/>
        </w:rPr>
        <w:t xml:space="preserve">МетС </w:t>
      </w:r>
      <w:r w:rsidR="006C7E67" w:rsidRPr="004D5106">
        <w:rPr>
          <w:rFonts w:ascii="Times New Roman" w:hAnsi="Times New Roman" w:cs="Times New Roman"/>
          <w:sz w:val="28"/>
          <w:szCs w:val="28"/>
          <w:lang w:val="ky-KG"/>
        </w:rPr>
        <w:t xml:space="preserve">жүрөк-кан тамыр тобокелдигин </w:t>
      </w:r>
      <w:r w:rsidR="00E037F9" w:rsidRPr="004D5106">
        <w:rPr>
          <w:rFonts w:ascii="Times New Roman" w:hAnsi="Times New Roman" w:cs="Times New Roman"/>
          <w:sz w:val="28"/>
          <w:szCs w:val="28"/>
          <w:lang w:val="ky-KG"/>
        </w:rPr>
        <w:t xml:space="preserve">белгиси катары </w:t>
      </w:r>
      <w:r w:rsidR="006C7E67" w:rsidRPr="004D5106">
        <w:rPr>
          <w:rFonts w:ascii="Times New Roman" w:hAnsi="Times New Roman" w:cs="Times New Roman"/>
          <w:sz w:val="28"/>
          <w:szCs w:val="28"/>
          <w:lang w:val="ky-KG"/>
        </w:rPr>
        <w:t>кызмат кылары мумкун.</w:t>
      </w:r>
    </w:p>
    <w:p w14:paraId="3F9520EF" w14:textId="77777777" w:rsidR="00FF1673" w:rsidRPr="004D5106" w:rsidRDefault="006C7E67" w:rsidP="00247395">
      <w:pPr>
        <w:pStyle w:val="a9"/>
        <w:ind w:right="-1" w:firstLine="567"/>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Изилд</w:t>
      </w:r>
      <w:r w:rsidR="00247395" w:rsidRPr="004D5106">
        <w:rPr>
          <w:rFonts w:ascii="Times New Roman" w:hAnsi="Times New Roman" w:cs="Times New Roman"/>
          <w:b/>
          <w:sz w:val="28"/>
          <w:szCs w:val="28"/>
          <w:lang w:val="ky-KG"/>
        </w:rPr>
        <w:t>өө</w:t>
      </w:r>
      <w:r w:rsidRPr="004D5106">
        <w:rPr>
          <w:rFonts w:ascii="Times New Roman" w:hAnsi="Times New Roman" w:cs="Times New Roman"/>
          <w:b/>
          <w:sz w:val="28"/>
          <w:szCs w:val="28"/>
          <w:lang w:val="ky-KG"/>
        </w:rPr>
        <w:t>ч</w:t>
      </w:r>
      <w:r w:rsidR="00247395" w:rsidRPr="004D5106">
        <w:rPr>
          <w:rFonts w:ascii="Times New Roman" w:hAnsi="Times New Roman" w:cs="Times New Roman"/>
          <w:b/>
          <w:sz w:val="28"/>
          <w:szCs w:val="28"/>
          <w:lang w:val="ky-KG"/>
        </w:rPr>
        <w:t>ү</w:t>
      </w:r>
      <w:r w:rsidRPr="004D5106">
        <w:rPr>
          <w:rFonts w:ascii="Times New Roman" w:hAnsi="Times New Roman" w:cs="Times New Roman"/>
          <w:b/>
          <w:sz w:val="28"/>
          <w:szCs w:val="28"/>
          <w:lang w:val="ky-KG"/>
        </w:rPr>
        <w:t>н</w:t>
      </w:r>
      <w:r w:rsidR="00247395" w:rsidRPr="004D5106">
        <w:rPr>
          <w:rFonts w:ascii="Times New Roman" w:hAnsi="Times New Roman" w:cs="Times New Roman"/>
          <w:b/>
          <w:sz w:val="28"/>
          <w:szCs w:val="28"/>
          <w:lang w:val="ky-KG"/>
        </w:rPr>
        <w:t>ү</w:t>
      </w:r>
      <w:r w:rsidRPr="004D5106">
        <w:rPr>
          <w:rFonts w:ascii="Times New Roman" w:hAnsi="Times New Roman" w:cs="Times New Roman"/>
          <w:b/>
          <w:sz w:val="28"/>
          <w:szCs w:val="28"/>
          <w:lang w:val="ky-KG"/>
        </w:rPr>
        <w:t>н жеке салымы</w:t>
      </w:r>
      <w:r w:rsidR="00FF1673" w:rsidRPr="004D5106">
        <w:rPr>
          <w:rFonts w:ascii="Times New Roman" w:hAnsi="Times New Roman" w:cs="Times New Roman"/>
          <w:b/>
          <w:sz w:val="28"/>
          <w:szCs w:val="28"/>
          <w:lang w:val="ky-KG"/>
        </w:rPr>
        <w:t xml:space="preserve">. </w:t>
      </w:r>
      <w:r w:rsidR="00FF1673" w:rsidRPr="004D5106">
        <w:rPr>
          <w:rFonts w:ascii="Times New Roman" w:hAnsi="Times New Roman" w:cs="Times New Roman"/>
          <w:sz w:val="28"/>
          <w:szCs w:val="28"/>
          <w:lang w:val="ky-KG"/>
        </w:rPr>
        <w:t>Диссертация бир гана талапкер тарабынан жазылган. Диссертациянын авторуна диссертациянын идеясы, гипотезасы, алардын клиникалык жана лабораториялык ырастоосу, иштелип чыккан методологиясы, алынган натыйжалардын теориялык жактан иштелип</w:t>
      </w:r>
      <w:r w:rsidR="00247395">
        <w:rPr>
          <w:rFonts w:ascii="Times New Roman" w:hAnsi="Times New Roman" w:cs="Times New Roman"/>
          <w:sz w:val="28"/>
          <w:szCs w:val="28"/>
          <w:lang w:val="ky-KG"/>
        </w:rPr>
        <w:t xml:space="preserve"> </w:t>
      </w:r>
      <w:r w:rsidR="00FF1673" w:rsidRPr="004D5106">
        <w:rPr>
          <w:rFonts w:ascii="Times New Roman" w:hAnsi="Times New Roman" w:cs="Times New Roman"/>
          <w:sz w:val="28"/>
          <w:szCs w:val="28"/>
          <w:lang w:val="ky-KG"/>
        </w:rPr>
        <w:t xml:space="preserve">чыгышы жана илимий жоболорунун түзүлүшү таандык. Диссертант клиникалык изилдөөлөрдү, материалды статистикалык иштетүүнү, басылмаларды жазууну жана даярдоону жеке өзү жүргүзгөн. </w:t>
      </w:r>
    </w:p>
    <w:p w14:paraId="571D5228" w14:textId="77777777" w:rsidR="00247395" w:rsidRDefault="00F41839" w:rsidP="00247395">
      <w:pPr>
        <w:pStyle w:val="a9"/>
        <w:ind w:right="-1" w:firstLine="567"/>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 xml:space="preserve">Изилдөөнүн натыйжаларын </w:t>
      </w:r>
      <w:r w:rsidR="006C7E67" w:rsidRPr="004D5106">
        <w:rPr>
          <w:rFonts w:ascii="Times New Roman" w:hAnsi="Times New Roman" w:cs="Times New Roman"/>
          <w:b/>
          <w:sz w:val="28"/>
          <w:szCs w:val="28"/>
          <w:lang w:val="ky-KG"/>
        </w:rPr>
        <w:t>апробациялоо</w:t>
      </w:r>
      <w:r w:rsidRPr="004D5106">
        <w:rPr>
          <w:rFonts w:ascii="Times New Roman" w:hAnsi="Times New Roman" w:cs="Times New Roman"/>
          <w:b/>
          <w:sz w:val="28"/>
          <w:szCs w:val="28"/>
          <w:lang w:val="ky-KG"/>
        </w:rPr>
        <w:t>.</w:t>
      </w:r>
      <w:r w:rsidR="006C7E67" w:rsidRPr="004D5106">
        <w:rPr>
          <w:rFonts w:ascii="Times New Roman" w:hAnsi="Times New Roman" w:cs="Times New Roman"/>
          <w:sz w:val="28"/>
          <w:szCs w:val="28"/>
          <w:lang w:val="ky-KG"/>
        </w:rPr>
        <w:t xml:space="preserve"> И</w:t>
      </w:r>
      <w:r w:rsidR="00FF1673" w:rsidRPr="004D5106">
        <w:rPr>
          <w:rFonts w:ascii="Times New Roman" w:hAnsi="Times New Roman" w:cs="Times New Roman"/>
          <w:sz w:val="28"/>
          <w:szCs w:val="28"/>
          <w:lang w:val="ky-KG"/>
        </w:rPr>
        <w:t>лимий и</w:t>
      </w:r>
      <w:r w:rsidR="006C7E67" w:rsidRPr="004D5106">
        <w:rPr>
          <w:rFonts w:ascii="Times New Roman" w:hAnsi="Times New Roman" w:cs="Times New Roman"/>
          <w:sz w:val="28"/>
          <w:szCs w:val="28"/>
          <w:lang w:val="ky-KG"/>
        </w:rPr>
        <w:t xml:space="preserve">штин </w:t>
      </w:r>
      <w:r w:rsidR="00FF1673" w:rsidRPr="004D5106">
        <w:rPr>
          <w:rFonts w:ascii="Times New Roman" w:hAnsi="Times New Roman" w:cs="Times New Roman"/>
          <w:sz w:val="28"/>
          <w:szCs w:val="28"/>
          <w:lang w:val="ky-KG"/>
        </w:rPr>
        <w:t xml:space="preserve">негизги </w:t>
      </w:r>
      <w:r w:rsidR="006C7E67" w:rsidRPr="004D5106">
        <w:rPr>
          <w:rFonts w:ascii="Times New Roman" w:hAnsi="Times New Roman" w:cs="Times New Roman"/>
          <w:sz w:val="28"/>
          <w:szCs w:val="28"/>
          <w:lang w:val="ky-KG"/>
        </w:rPr>
        <w:t>жыйынты</w:t>
      </w:r>
      <w:r w:rsidR="00FF1673" w:rsidRPr="004D5106">
        <w:rPr>
          <w:rFonts w:ascii="Times New Roman" w:hAnsi="Times New Roman" w:cs="Times New Roman"/>
          <w:sz w:val="28"/>
          <w:szCs w:val="28"/>
          <w:lang w:val="ky-KG"/>
        </w:rPr>
        <w:t>ктары И</w:t>
      </w:r>
      <w:r w:rsidR="006C7E67" w:rsidRPr="004D5106">
        <w:rPr>
          <w:rFonts w:ascii="Times New Roman" w:hAnsi="Times New Roman" w:cs="Times New Roman"/>
          <w:sz w:val="28"/>
          <w:szCs w:val="28"/>
          <w:lang w:val="ky-KG"/>
        </w:rPr>
        <w:t xml:space="preserve">чки </w:t>
      </w:r>
      <w:r w:rsidR="00FF1673" w:rsidRPr="004D5106">
        <w:rPr>
          <w:rFonts w:ascii="Times New Roman" w:hAnsi="Times New Roman" w:cs="Times New Roman"/>
          <w:sz w:val="28"/>
          <w:szCs w:val="28"/>
          <w:lang w:val="ky-KG"/>
        </w:rPr>
        <w:t>О</w:t>
      </w:r>
      <w:r w:rsidR="006C7E67" w:rsidRPr="004D5106">
        <w:rPr>
          <w:rFonts w:ascii="Times New Roman" w:hAnsi="Times New Roman" w:cs="Times New Roman"/>
          <w:sz w:val="28"/>
          <w:szCs w:val="28"/>
          <w:lang w:val="ky-KG"/>
        </w:rPr>
        <w:t xml:space="preserve">орулар </w:t>
      </w:r>
      <w:r w:rsidR="00FF1673" w:rsidRPr="004D5106">
        <w:rPr>
          <w:rFonts w:ascii="Times New Roman" w:hAnsi="Times New Roman" w:cs="Times New Roman"/>
          <w:sz w:val="28"/>
          <w:szCs w:val="28"/>
          <w:lang w:val="ky-KG"/>
        </w:rPr>
        <w:t>Д</w:t>
      </w:r>
      <w:r w:rsidR="006C7E67" w:rsidRPr="004D5106">
        <w:rPr>
          <w:rFonts w:ascii="Times New Roman" w:hAnsi="Times New Roman" w:cs="Times New Roman"/>
          <w:sz w:val="28"/>
          <w:szCs w:val="28"/>
          <w:lang w:val="ky-KG"/>
        </w:rPr>
        <w:t xml:space="preserve">арыгерлеринин </w:t>
      </w:r>
      <w:r w:rsidR="00FF1673" w:rsidRPr="004D5106">
        <w:rPr>
          <w:rFonts w:ascii="Times New Roman" w:hAnsi="Times New Roman" w:cs="Times New Roman"/>
          <w:sz w:val="28"/>
          <w:szCs w:val="28"/>
          <w:lang w:val="ky-KG"/>
        </w:rPr>
        <w:t>А</w:t>
      </w:r>
      <w:r w:rsidR="006C7E67" w:rsidRPr="004D5106">
        <w:rPr>
          <w:rFonts w:ascii="Times New Roman" w:hAnsi="Times New Roman" w:cs="Times New Roman"/>
          <w:sz w:val="28"/>
          <w:szCs w:val="28"/>
          <w:lang w:val="ky-KG"/>
        </w:rPr>
        <w:t>ссоциациясынын конгрессинде баяндалган, 2011-ж., Бишкек</w:t>
      </w:r>
      <w:r w:rsidR="00FF1673" w:rsidRPr="004D5106">
        <w:rPr>
          <w:rFonts w:ascii="Times New Roman" w:hAnsi="Times New Roman" w:cs="Times New Roman"/>
          <w:sz w:val="28"/>
          <w:szCs w:val="28"/>
          <w:lang w:val="ky-KG"/>
        </w:rPr>
        <w:t xml:space="preserve"> ш.</w:t>
      </w:r>
      <w:r w:rsidR="006C7E67" w:rsidRPr="004D5106">
        <w:rPr>
          <w:rFonts w:ascii="Times New Roman" w:hAnsi="Times New Roman" w:cs="Times New Roman"/>
          <w:sz w:val="28"/>
          <w:szCs w:val="28"/>
          <w:lang w:val="ky-KG"/>
        </w:rPr>
        <w:t xml:space="preserve">; Кыргызстан кардиологдорунун </w:t>
      </w:r>
    </w:p>
    <w:p w14:paraId="1AE5A080" w14:textId="77777777" w:rsidR="006C7E67" w:rsidRPr="004D5106" w:rsidRDefault="006C7E67" w:rsidP="00247395">
      <w:pPr>
        <w:pStyle w:val="a9"/>
        <w:ind w:right="-1"/>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конгресс</w:t>
      </w:r>
      <w:r w:rsidR="00FF1673" w:rsidRPr="004D5106">
        <w:rPr>
          <w:rFonts w:ascii="Times New Roman" w:hAnsi="Times New Roman" w:cs="Times New Roman"/>
          <w:sz w:val="28"/>
          <w:szCs w:val="28"/>
          <w:lang w:val="ky-KG"/>
        </w:rPr>
        <w:t>дер</w:t>
      </w:r>
      <w:r w:rsidRPr="004D5106">
        <w:rPr>
          <w:rFonts w:ascii="Times New Roman" w:hAnsi="Times New Roman" w:cs="Times New Roman"/>
          <w:sz w:val="28"/>
          <w:szCs w:val="28"/>
          <w:lang w:val="ky-KG"/>
        </w:rPr>
        <w:t>де</w:t>
      </w:r>
      <w:r w:rsidR="000161E8">
        <w:rPr>
          <w:rFonts w:ascii="Times New Roman" w:hAnsi="Times New Roman" w:cs="Times New Roman"/>
          <w:sz w:val="28"/>
          <w:szCs w:val="28"/>
          <w:lang w:val="ky-KG"/>
        </w:rPr>
        <w:t>:</w:t>
      </w:r>
      <w:r w:rsidRPr="004D5106">
        <w:rPr>
          <w:rFonts w:ascii="Times New Roman" w:hAnsi="Times New Roman" w:cs="Times New Roman"/>
          <w:sz w:val="28"/>
          <w:szCs w:val="28"/>
          <w:lang w:val="ky-KG"/>
        </w:rPr>
        <w:t xml:space="preserve"> 2016, 2017, 2018, Бишкек</w:t>
      </w:r>
      <w:r w:rsidR="00FF1673" w:rsidRPr="004D5106">
        <w:rPr>
          <w:rFonts w:ascii="Times New Roman" w:hAnsi="Times New Roman" w:cs="Times New Roman"/>
          <w:sz w:val="28"/>
          <w:szCs w:val="28"/>
          <w:lang w:val="ky-KG"/>
        </w:rPr>
        <w:t xml:space="preserve"> ш.</w:t>
      </w:r>
      <w:r w:rsidRPr="004D5106">
        <w:rPr>
          <w:rFonts w:ascii="Times New Roman" w:hAnsi="Times New Roman" w:cs="Times New Roman"/>
          <w:sz w:val="28"/>
          <w:szCs w:val="28"/>
          <w:lang w:val="ky-KG"/>
        </w:rPr>
        <w:t>; И.К. Ахунбаев</w:t>
      </w:r>
      <w:r w:rsidR="00FF1673"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атындагы КММАнын илим күндөрүнө арналган илимий конференцияда 2017, Бишкек</w:t>
      </w:r>
      <w:r w:rsidR="00FF1673" w:rsidRPr="004D5106">
        <w:rPr>
          <w:rFonts w:ascii="Times New Roman" w:hAnsi="Times New Roman" w:cs="Times New Roman"/>
          <w:sz w:val="28"/>
          <w:szCs w:val="28"/>
          <w:lang w:val="ky-KG"/>
        </w:rPr>
        <w:t xml:space="preserve"> ш.</w:t>
      </w:r>
      <w:r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lastRenderedPageBreak/>
        <w:t>Европалык кардиология коомунун конгресс</w:t>
      </w:r>
      <w:r w:rsidR="00FF1673" w:rsidRPr="004D5106">
        <w:rPr>
          <w:rFonts w:ascii="Times New Roman" w:hAnsi="Times New Roman" w:cs="Times New Roman"/>
          <w:sz w:val="28"/>
          <w:szCs w:val="28"/>
          <w:lang w:val="ky-KG"/>
        </w:rPr>
        <w:t>дер</w:t>
      </w:r>
      <w:r w:rsidR="0084716A" w:rsidRPr="004D5106">
        <w:rPr>
          <w:rFonts w:ascii="Times New Roman" w:hAnsi="Times New Roman" w:cs="Times New Roman"/>
          <w:sz w:val="28"/>
          <w:szCs w:val="28"/>
          <w:lang w:val="ky-KG"/>
        </w:rPr>
        <w:t>де</w:t>
      </w:r>
      <w:r w:rsidRPr="004D5106">
        <w:rPr>
          <w:rFonts w:ascii="Times New Roman" w:hAnsi="Times New Roman" w:cs="Times New Roman"/>
          <w:sz w:val="28"/>
          <w:szCs w:val="28"/>
          <w:lang w:val="ky-KG"/>
        </w:rPr>
        <w:t xml:space="preserve"> 2017, Барселона; Атеросклерозду изилдөө боюнча Европа коомунун 86-конгресси 2018, Лиссабон.</w:t>
      </w:r>
      <w:r w:rsidR="000161E8" w:rsidRPr="000161E8">
        <w:rPr>
          <w:lang w:val="ky-KG"/>
        </w:rPr>
        <w:t xml:space="preserve"> </w:t>
      </w:r>
      <w:r w:rsidR="000161E8" w:rsidRPr="004D5106">
        <w:rPr>
          <w:rFonts w:ascii="Times New Roman" w:hAnsi="Times New Roman" w:cs="Times New Roman"/>
          <w:sz w:val="28"/>
          <w:szCs w:val="28"/>
          <w:lang w:val="ky-KG"/>
        </w:rPr>
        <w:t>«Жибек жолунун медицинасы»</w:t>
      </w:r>
      <w:r w:rsidR="000161E8">
        <w:rPr>
          <w:rFonts w:ascii="Times New Roman" w:hAnsi="Times New Roman" w:cs="Times New Roman"/>
          <w:sz w:val="28"/>
          <w:szCs w:val="28"/>
          <w:lang w:val="ky-KG"/>
        </w:rPr>
        <w:t xml:space="preserve"> э</w:t>
      </w:r>
      <w:r w:rsidR="000161E8" w:rsidRPr="004D5106">
        <w:rPr>
          <w:rFonts w:ascii="Times New Roman" w:hAnsi="Times New Roman" w:cs="Times New Roman"/>
          <w:sz w:val="28"/>
          <w:szCs w:val="28"/>
          <w:lang w:val="ky-KG"/>
        </w:rPr>
        <w:t>л аралык симпозиум</w:t>
      </w:r>
      <w:r w:rsidR="000161E8">
        <w:rPr>
          <w:rFonts w:ascii="Times New Roman" w:hAnsi="Times New Roman" w:cs="Times New Roman"/>
          <w:sz w:val="28"/>
          <w:szCs w:val="28"/>
          <w:lang w:val="ky-KG"/>
        </w:rPr>
        <w:t>дарда:</w:t>
      </w:r>
      <w:r w:rsidR="000161E8" w:rsidRPr="004D5106">
        <w:rPr>
          <w:rFonts w:ascii="Times New Roman" w:hAnsi="Times New Roman" w:cs="Times New Roman"/>
          <w:sz w:val="28"/>
          <w:szCs w:val="28"/>
          <w:lang w:val="ky-KG"/>
        </w:rPr>
        <w:t xml:space="preserve"> </w:t>
      </w:r>
      <w:r w:rsidR="000161E8" w:rsidRPr="000161E8">
        <w:rPr>
          <w:rFonts w:ascii="Times New Roman" w:hAnsi="Times New Roman" w:cs="Times New Roman"/>
          <w:sz w:val="28"/>
          <w:szCs w:val="28"/>
          <w:lang w:val="ky-KG"/>
        </w:rPr>
        <w:t>2016г, 2024г,</w:t>
      </w:r>
      <w:r w:rsidR="000161E8">
        <w:rPr>
          <w:rFonts w:ascii="Times New Roman" w:hAnsi="Times New Roman" w:cs="Times New Roman"/>
          <w:sz w:val="28"/>
          <w:szCs w:val="28"/>
          <w:lang w:val="ky-KG"/>
        </w:rPr>
        <w:t xml:space="preserve"> </w:t>
      </w:r>
      <w:r w:rsidR="000161E8" w:rsidRPr="000161E8">
        <w:rPr>
          <w:rFonts w:ascii="Times New Roman" w:hAnsi="Times New Roman" w:cs="Times New Roman"/>
          <w:sz w:val="28"/>
          <w:szCs w:val="28"/>
          <w:lang w:val="ky-KG"/>
        </w:rPr>
        <w:t>Бишкек</w:t>
      </w:r>
      <w:r w:rsidR="000161E8">
        <w:rPr>
          <w:rFonts w:ascii="Times New Roman" w:hAnsi="Times New Roman" w:cs="Times New Roman"/>
          <w:sz w:val="28"/>
          <w:szCs w:val="28"/>
          <w:lang w:val="ky-KG"/>
        </w:rPr>
        <w:t xml:space="preserve"> ш.</w:t>
      </w:r>
      <w:r w:rsidR="000161E8" w:rsidRPr="000161E8">
        <w:rPr>
          <w:rFonts w:ascii="Times New Roman" w:hAnsi="Times New Roman" w:cs="Times New Roman"/>
          <w:sz w:val="28"/>
          <w:szCs w:val="28"/>
          <w:lang w:val="ky-KG"/>
        </w:rPr>
        <w:t xml:space="preserve">  </w:t>
      </w:r>
    </w:p>
    <w:p w14:paraId="764B0B6A" w14:textId="77777777" w:rsidR="0084716A" w:rsidRPr="004D5106" w:rsidRDefault="0084716A" w:rsidP="00247395">
      <w:pPr>
        <w:pStyle w:val="a9"/>
        <w:ind w:right="-1" w:firstLine="567"/>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Диссертациянын</w:t>
      </w:r>
      <w:r w:rsidR="00834C42" w:rsidRPr="004D5106">
        <w:rPr>
          <w:rFonts w:ascii="Times New Roman" w:hAnsi="Times New Roman" w:cs="Times New Roman"/>
          <w:b/>
          <w:sz w:val="28"/>
          <w:szCs w:val="28"/>
          <w:lang w:val="ky-KG"/>
        </w:rPr>
        <w:t xml:space="preserve"> </w:t>
      </w:r>
      <w:r w:rsidR="000949A3" w:rsidRPr="004D5106">
        <w:rPr>
          <w:rFonts w:ascii="Times New Roman" w:hAnsi="Times New Roman" w:cs="Times New Roman"/>
          <w:b/>
          <w:sz w:val="28"/>
          <w:szCs w:val="28"/>
          <w:lang w:val="ky-KG"/>
        </w:rPr>
        <w:t>натыйжал</w:t>
      </w:r>
      <w:r w:rsidRPr="004D5106">
        <w:rPr>
          <w:rFonts w:ascii="Times New Roman" w:hAnsi="Times New Roman" w:cs="Times New Roman"/>
          <w:b/>
          <w:sz w:val="28"/>
          <w:szCs w:val="28"/>
          <w:lang w:val="ky-KG"/>
        </w:rPr>
        <w:t>ары</w:t>
      </w:r>
      <w:r w:rsidR="00834C42" w:rsidRPr="004D5106">
        <w:rPr>
          <w:rFonts w:ascii="Times New Roman" w:hAnsi="Times New Roman" w:cs="Times New Roman"/>
          <w:b/>
          <w:sz w:val="28"/>
          <w:szCs w:val="28"/>
          <w:lang w:val="ky-KG"/>
        </w:rPr>
        <w:t>нын</w:t>
      </w:r>
      <w:r w:rsidRPr="004D5106">
        <w:rPr>
          <w:rFonts w:ascii="Times New Roman" w:hAnsi="Times New Roman" w:cs="Times New Roman"/>
          <w:b/>
          <w:sz w:val="28"/>
          <w:szCs w:val="28"/>
          <w:lang w:val="ky-KG"/>
        </w:rPr>
        <w:t xml:space="preserve"> басылмаларда </w:t>
      </w:r>
      <w:r w:rsidR="00834C42" w:rsidRPr="004D5106">
        <w:rPr>
          <w:rFonts w:ascii="Times New Roman" w:hAnsi="Times New Roman" w:cs="Times New Roman"/>
          <w:b/>
          <w:sz w:val="28"/>
          <w:szCs w:val="28"/>
          <w:lang w:val="ky-KG"/>
        </w:rPr>
        <w:t xml:space="preserve">толук </w:t>
      </w:r>
      <w:r w:rsidRPr="004D5106">
        <w:rPr>
          <w:rFonts w:ascii="Times New Roman" w:hAnsi="Times New Roman" w:cs="Times New Roman"/>
          <w:b/>
          <w:sz w:val="28"/>
          <w:szCs w:val="28"/>
          <w:lang w:val="ky-KG"/>
        </w:rPr>
        <w:t>чагылдырылышы</w:t>
      </w:r>
      <w:r w:rsidR="000949A3" w:rsidRPr="004D5106">
        <w:rPr>
          <w:rFonts w:ascii="Times New Roman" w:hAnsi="Times New Roman" w:cs="Times New Roman"/>
          <w:b/>
          <w:sz w:val="28"/>
          <w:szCs w:val="28"/>
          <w:lang w:val="ky-KG"/>
        </w:rPr>
        <w:t xml:space="preserve">. </w:t>
      </w:r>
      <w:r w:rsidRPr="004D5106">
        <w:rPr>
          <w:rFonts w:ascii="Times New Roman" w:hAnsi="Times New Roman" w:cs="Times New Roman"/>
          <w:sz w:val="28"/>
          <w:szCs w:val="28"/>
          <w:lang w:val="ky-KG"/>
        </w:rPr>
        <w:t>Диссертациянын материалдарынын негизинде Web of Science жана Scopus библиографиялык маалымат база</w:t>
      </w:r>
      <w:r w:rsidR="000949A3" w:rsidRPr="004D5106">
        <w:rPr>
          <w:rFonts w:ascii="Times New Roman" w:hAnsi="Times New Roman" w:cs="Times New Roman"/>
          <w:sz w:val="28"/>
          <w:szCs w:val="28"/>
          <w:lang w:val="ky-KG"/>
        </w:rPr>
        <w:t>ларг</w:t>
      </w:r>
      <w:r w:rsidRPr="004D5106">
        <w:rPr>
          <w:rFonts w:ascii="Times New Roman" w:hAnsi="Times New Roman" w:cs="Times New Roman"/>
          <w:sz w:val="28"/>
          <w:szCs w:val="28"/>
          <w:lang w:val="ky-KG"/>
        </w:rPr>
        <w:t>а кирген журналдарда макала түрүндө 1</w:t>
      </w:r>
      <w:r w:rsidR="00FE5F55">
        <w:rPr>
          <w:rFonts w:ascii="Times New Roman" w:hAnsi="Times New Roman" w:cs="Times New Roman"/>
          <w:sz w:val="28"/>
          <w:szCs w:val="28"/>
          <w:lang w:val="ky-KG"/>
        </w:rPr>
        <w:t>5</w:t>
      </w:r>
      <w:r w:rsidRPr="004D5106">
        <w:rPr>
          <w:rFonts w:ascii="Times New Roman" w:hAnsi="Times New Roman" w:cs="Times New Roman"/>
          <w:sz w:val="28"/>
          <w:szCs w:val="28"/>
          <w:lang w:val="ky-KG"/>
        </w:rPr>
        <w:t xml:space="preserve"> илимий эмгек жарыяланган жана КР</w:t>
      </w:r>
      <w:r w:rsidR="00FE5F55" w:rsidRPr="00FE5F55">
        <w:rPr>
          <w:lang w:val="ky-KG"/>
        </w:rPr>
        <w:t xml:space="preserve"> </w:t>
      </w:r>
      <w:r w:rsidR="00FE5F55" w:rsidRPr="00FE5F55">
        <w:rPr>
          <w:rFonts w:ascii="Times New Roman" w:hAnsi="Times New Roman" w:cs="Times New Roman"/>
          <w:sz w:val="28"/>
          <w:szCs w:val="28"/>
          <w:lang w:val="ky-KG"/>
        </w:rPr>
        <w:t>Кыргыз Республикасынын Президентине караштуу УАК</w:t>
      </w:r>
      <w:r w:rsidR="00FE5F55">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тарабынан сунушталган. </w:t>
      </w:r>
    </w:p>
    <w:p w14:paraId="3801D533" w14:textId="77777777" w:rsidR="003E34FB" w:rsidRDefault="0084716A" w:rsidP="00247395">
      <w:pPr>
        <w:pStyle w:val="a9"/>
        <w:ind w:right="-1" w:firstLine="567"/>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Диссертациянын түзү</w:t>
      </w:r>
      <w:r w:rsidR="00467633" w:rsidRPr="004D5106">
        <w:rPr>
          <w:rFonts w:ascii="Times New Roman" w:hAnsi="Times New Roman" w:cs="Times New Roman"/>
          <w:b/>
          <w:sz w:val="28"/>
          <w:szCs w:val="28"/>
          <w:lang w:val="ky-KG"/>
        </w:rPr>
        <w:t>лүш</w:t>
      </w:r>
      <w:r w:rsidRPr="004D5106">
        <w:rPr>
          <w:rFonts w:ascii="Times New Roman" w:hAnsi="Times New Roman" w:cs="Times New Roman"/>
          <w:b/>
          <w:sz w:val="28"/>
          <w:szCs w:val="28"/>
          <w:lang w:val="ky-KG"/>
        </w:rPr>
        <w:t>ү жана көлөмү</w:t>
      </w:r>
      <w:r w:rsidR="00467633" w:rsidRPr="004D5106">
        <w:rPr>
          <w:rFonts w:ascii="Times New Roman" w:hAnsi="Times New Roman" w:cs="Times New Roman"/>
          <w:b/>
          <w:sz w:val="28"/>
          <w:szCs w:val="28"/>
          <w:lang w:val="ky-KG"/>
        </w:rPr>
        <w:t>.</w:t>
      </w:r>
      <w:r w:rsidRPr="004D5106">
        <w:rPr>
          <w:rFonts w:ascii="Times New Roman" w:hAnsi="Times New Roman" w:cs="Times New Roman"/>
          <w:sz w:val="28"/>
          <w:szCs w:val="28"/>
          <w:lang w:val="ky-KG"/>
        </w:rPr>
        <w:t xml:space="preserve"> </w:t>
      </w:r>
      <w:r w:rsidRPr="00FE5F55">
        <w:rPr>
          <w:rFonts w:ascii="Times New Roman" w:hAnsi="Times New Roman" w:cs="Times New Roman"/>
          <w:sz w:val="28"/>
          <w:szCs w:val="28"/>
          <w:lang w:val="ky-KG"/>
        </w:rPr>
        <w:t xml:space="preserve">Диссертация кириш сөздөн, </w:t>
      </w:r>
      <w:r w:rsidR="00247395">
        <w:rPr>
          <w:rFonts w:ascii="Times New Roman" w:hAnsi="Times New Roman" w:cs="Times New Roman"/>
          <w:sz w:val="28"/>
          <w:szCs w:val="28"/>
          <w:lang w:val="ky-KG"/>
        </w:rPr>
        <w:t xml:space="preserve">                    </w:t>
      </w:r>
      <w:r w:rsidRPr="00FE5F55">
        <w:rPr>
          <w:rFonts w:ascii="Times New Roman" w:hAnsi="Times New Roman" w:cs="Times New Roman"/>
          <w:sz w:val="28"/>
          <w:szCs w:val="28"/>
          <w:lang w:val="ky-KG"/>
        </w:rPr>
        <w:t xml:space="preserve">4 бөлүмдөн, корутундулардан, практикалык сунуштардан, пайдаланылган адабияттар тизмесинен жана кыскартуулардан турат; </w:t>
      </w:r>
      <w:r w:rsidR="00467633" w:rsidRPr="00FE5F55">
        <w:rPr>
          <w:rFonts w:ascii="Times New Roman" w:hAnsi="Times New Roman" w:cs="Times New Roman"/>
          <w:sz w:val="28"/>
          <w:szCs w:val="28"/>
          <w:lang w:val="ky-KG"/>
        </w:rPr>
        <w:t xml:space="preserve">компьютерде терилген </w:t>
      </w:r>
      <w:r w:rsidRPr="00FE5F55">
        <w:rPr>
          <w:rFonts w:ascii="Times New Roman" w:hAnsi="Times New Roman" w:cs="Times New Roman"/>
          <w:sz w:val="28"/>
          <w:szCs w:val="28"/>
          <w:lang w:val="ky-KG"/>
        </w:rPr>
        <w:t xml:space="preserve">тексттин </w:t>
      </w:r>
      <w:r w:rsidR="00EF47DB" w:rsidRPr="00FE5F55">
        <w:rPr>
          <w:rFonts w:ascii="Times New Roman" w:hAnsi="Times New Roman" w:cs="Times New Roman"/>
          <w:sz w:val="28"/>
          <w:szCs w:val="28"/>
          <w:lang w:val="ky-KG"/>
        </w:rPr>
        <w:t xml:space="preserve">187 </w:t>
      </w:r>
      <w:r w:rsidR="00467633" w:rsidRPr="00FE5F55">
        <w:rPr>
          <w:rFonts w:ascii="Times New Roman" w:hAnsi="Times New Roman" w:cs="Times New Roman"/>
          <w:sz w:val="28"/>
          <w:szCs w:val="28"/>
          <w:lang w:val="ky-KG"/>
        </w:rPr>
        <w:t>барагын</w:t>
      </w:r>
      <w:r w:rsidRPr="00FE5F55">
        <w:rPr>
          <w:rFonts w:ascii="Times New Roman" w:hAnsi="Times New Roman" w:cs="Times New Roman"/>
          <w:sz w:val="28"/>
          <w:szCs w:val="28"/>
          <w:lang w:val="ky-KG"/>
        </w:rPr>
        <w:t xml:space="preserve">, </w:t>
      </w:r>
      <w:r w:rsidR="00EF47DB" w:rsidRPr="00FE5F55">
        <w:rPr>
          <w:rFonts w:ascii="Times New Roman" w:hAnsi="Times New Roman" w:cs="Times New Roman"/>
          <w:sz w:val="28"/>
          <w:szCs w:val="28"/>
          <w:lang w:val="ky-KG"/>
        </w:rPr>
        <w:t>2</w:t>
      </w:r>
      <w:r w:rsidRPr="00FE5F55">
        <w:rPr>
          <w:rFonts w:ascii="Times New Roman" w:hAnsi="Times New Roman" w:cs="Times New Roman"/>
          <w:sz w:val="28"/>
          <w:szCs w:val="28"/>
          <w:lang w:val="ky-KG"/>
        </w:rPr>
        <w:t>9 таблица</w:t>
      </w:r>
      <w:r w:rsidR="00467633" w:rsidRPr="00FE5F55">
        <w:rPr>
          <w:rFonts w:ascii="Times New Roman" w:hAnsi="Times New Roman" w:cs="Times New Roman"/>
          <w:sz w:val="28"/>
          <w:szCs w:val="28"/>
          <w:lang w:val="ky-KG"/>
        </w:rPr>
        <w:t xml:space="preserve">ны жана </w:t>
      </w:r>
      <w:r w:rsidR="00EF47DB" w:rsidRPr="00FE5F55">
        <w:rPr>
          <w:rFonts w:ascii="Times New Roman" w:hAnsi="Times New Roman" w:cs="Times New Roman"/>
          <w:sz w:val="28"/>
          <w:szCs w:val="28"/>
          <w:lang w:val="ky-KG"/>
        </w:rPr>
        <w:t>22</w:t>
      </w:r>
      <w:r w:rsidRPr="00FE5F55">
        <w:rPr>
          <w:rFonts w:ascii="Times New Roman" w:hAnsi="Times New Roman" w:cs="Times New Roman"/>
          <w:sz w:val="28"/>
          <w:szCs w:val="28"/>
          <w:lang w:val="ky-KG"/>
        </w:rPr>
        <w:t xml:space="preserve"> сүрөтт</w:t>
      </w:r>
      <w:r w:rsidR="00467633" w:rsidRPr="00FE5F55">
        <w:rPr>
          <w:rFonts w:ascii="Times New Roman" w:hAnsi="Times New Roman" w:cs="Times New Roman"/>
          <w:sz w:val="28"/>
          <w:szCs w:val="28"/>
          <w:lang w:val="ky-KG"/>
        </w:rPr>
        <w:t>ү камтыйт. Б</w:t>
      </w:r>
      <w:r w:rsidRPr="00FE5F55">
        <w:rPr>
          <w:rFonts w:ascii="Times New Roman" w:hAnsi="Times New Roman" w:cs="Times New Roman"/>
          <w:sz w:val="28"/>
          <w:szCs w:val="28"/>
          <w:lang w:val="ky-KG"/>
        </w:rPr>
        <w:t>иблиографиялык</w:t>
      </w:r>
      <w:r w:rsidR="00467633" w:rsidRPr="00FE5F55">
        <w:rPr>
          <w:rFonts w:ascii="Times New Roman" w:hAnsi="Times New Roman" w:cs="Times New Roman"/>
          <w:sz w:val="28"/>
          <w:szCs w:val="28"/>
          <w:lang w:val="ky-KG"/>
        </w:rPr>
        <w:t xml:space="preserve"> </w:t>
      </w:r>
      <w:r w:rsidRPr="00FE5F55">
        <w:rPr>
          <w:rFonts w:ascii="Times New Roman" w:hAnsi="Times New Roman" w:cs="Times New Roman"/>
          <w:sz w:val="28"/>
          <w:szCs w:val="28"/>
          <w:lang w:val="ky-KG"/>
        </w:rPr>
        <w:t>көрсөткүч 3</w:t>
      </w:r>
      <w:r w:rsidR="00EF47DB" w:rsidRPr="00FE5F55">
        <w:rPr>
          <w:rFonts w:ascii="Times New Roman" w:hAnsi="Times New Roman" w:cs="Times New Roman"/>
          <w:sz w:val="28"/>
          <w:szCs w:val="28"/>
          <w:lang w:val="ky-KG"/>
        </w:rPr>
        <w:t>46</w:t>
      </w:r>
      <w:r w:rsidRPr="00FE5F55">
        <w:rPr>
          <w:rFonts w:ascii="Times New Roman" w:hAnsi="Times New Roman" w:cs="Times New Roman"/>
          <w:sz w:val="28"/>
          <w:szCs w:val="28"/>
          <w:lang w:val="ky-KG"/>
        </w:rPr>
        <w:t xml:space="preserve"> булактан турат.</w:t>
      </w:r>
    </w:p>
    <w:p w14:paraId="395CCA63" w14:textId="77777777" w:rsidR="00247395" w:rsidRDefault="00247395" w:rsidP="00247395">
      <w:pPr>
        <w:pStyle w:val="a9"/>
        <w:ind w:right="-1" w:firstLine="567"/>
        <w:jc w:val="both"/>
        <w:rPr>
          <w:rFonts w:ascii="Times New Roman" w:hAnsi="Times New Roman" w:cs="Times New Roman"/>
          <w:sz w:val="28"/>
          <w:szCs w:val="28"/>
          <w:lang w:val="ky-KG"/>
        </w:rPr>
      </w:pPr>
    </w:p>
    <w:p w14:paraId="37CD0F08" w14:textId="77777777" w:rsidR="00247395" w:rsidRPr="00FE5F55" w:rsidRDefault="00247395" w:rsidP="00247395">
      <w:pPr>
        <w:pStyle w:val="a9"/>
        <w:ind w:right="-1" w:firstLine="567"/>
        <w:jc w:val="both"/>
        <w:rPr>
          <w:rFonts w:ascii="Times New Roman" w:hAnsi="Times New Roman" w:cs="Times New Roman"/>
          <w:sz w:val="28"/>
          <w:szCs w:val="28"/>
          <w:lang w:val="ky-KG"/>
        </w:rPr>
      </w:pPr>
    </w:p>
    <w:p w14:paraId="50C6824B" w14:textId="77777777" w:rsidR="003E34FB" w:rsidRDefault="00467633" w:rsidP="00247395">
      <w:pPr>
        <w:pStyle w:val="a9"/>
        <w:ind w:right="-1" w:firstLine="567"/>
        <w:jc w:val="center"/>
        <w:rPr>
          <w:rFonts w:ascii="Times New Roman" w:hAnsi="Times New Roman" w:cs="Times New Roman"/>
          <w:b/>
          <w:sz w:val="28"/>
          <w:szCs w:val="28"/>
          <w:lang w:val="ky-KG"/>
        </w:rPr>
      </w:pPr>
      <w:r w:rsidRPr="00FE5F55">
        <w:rPr>
          <w:rFonts w:ascii="Times New Roman" w:hAnsi="Times New Roman" w:cs="Times New Roman"/>
          <w:b/>
          <w:sz w:val="28"/>
          <w:szCs w:val="28"/>
          <w:lang w:val="ky-KG"/>
        </w:rPr>
        <w:t xml:space="preserve">ДИССЕРТАЦИЯНЫН </w:t>
      </w:r>
      <w:r w:rsidR="003E34FB" w:rsidRPr="00FE5F55">
        <w:rPr>
          <w:rFonts w:ascii="Times New Roman" w:hAnsi="Times New Roman" w:cs="Times New Roman"/>
          <w:b/>
          <w:sz w:val="28"/>
          <w:szCs w:val="28"/>
          <w:lang w:val="ky-KG"/>
        </w:rPr>
        <w:t>НЕГИЗГИ МАЗМУНУ</w:t>
      </w:r>
    </w:p>
    <w:p w14:paraId="6A814FA9" w14:textId="77777777" w:rsidR="00247395" w:rsidRPr="00FE5F55" w:rsidRDefault="00247395" w:rsidP="00247395">
      <w:pPr>
        <w:pStyle w:val="a9"/>
        <w:ind w:right="-1" w:firstLine="567"/>
        <w:rPr>
          <w:rFonts w:ascii="Times New Roman" w:hAnsi="Times New Roman" w:cs="Times New Roman"/>
          <w:b/>
          <w:sz w:val="28"/>
          <w:szCs w:val="28"/>
          <w:lang w:val="ky-KG"/>
        </w:rPr>
      </w:pPr>
    </w:p>
    <w:p w14:paraId="7DD9ED1E" w14:textId="77777777" w:rsidR="00E20ACA" w:rsidRPr="00247395" w:rsidRDefault="003E34FB"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b/>
          <w:spacing w:val="4"/>
          <w:sz w:val="28"/>
          <w:szCs w:val="28"/>
          <w:lang w:val="ky-KG"/>
        </w:rPr>
        <w:t>Киришүү</w:t>
      </w:r>
      <w:r w:rsidR="00E20ACA" w:rsidRPr="00247395">
        <w:rPr>
          <w:rFonts w:ascii="Times New Roman" w:hAnsi="Times New Roman" w:cs="Times New Roman"/>
          <w:b/>
          <w:spacing w:val="4"/>
          <w:sz w:val="28"/>
          <w:szCs w:val="28"/>
          <w:lang w:val="ky-KG"/>
        </w:rPr>
        <w:t>дө</w:t>
      </w:r>
      <w:r w:rsidR="0054166E" w:rsidRPr="00247395">
        <w:rPr>
          <w:rFonts w:ascii="Times New Roman" w:hAnsi="Times New Roman" w:cs="Times New Roman"/>
          <w:spacing w:val="4"/>
          <w:sz w:val="28"/>
          <w:szCs w:val="28"/>
          <w:lang w:val="ky-KG"/>
        </w:rPr>
        <w:t xml:space="preserve"> </w:t>
      </w:r>
      <w:r w:rsidRPr="00247395">
        <w:rPr>
          <w:rFonts w:ascii="Times New Roman" w:hAnsi="Times New Roman" w:cs="Times New Roman"/>
          <w:spacing w:val="4"/>
          <w:sz w:val="28"/>
          <w:szCs w:val="28"/>
          <w:lang w:val="ky-KG"/>
        </w:rPr>
        <w:t>иштин актуалдуулугу негизделет, изилдөөнүн максаты жана милдеттери, илимий жаңылыгы, практикалык мааниси, коргоого сунушталган негизги жоболору көрсөтүл</w:t>
      </w:r>
      <w:r w:rsidR="0054166E" w:rsidRPr="00247395">
        <w:rPr>
          <w:rFonts w:ascii="Times New Roman" w:hAnsi="Times New Roman" w:cs="Times New Roman"/>
          <w:spacing w:val="4"/>
          <w:sz w:val="28"/>
          <w:szCs w:val="28"/>
          <w:lang w:val="ky-KG"/>
        </w:rPr>
        <w:t>г</w:t>
      </w:r>
      <w:r w:rsidRPr="00247395">
        <w:rPr>
          <w:rFonts w:ascii="Times New Roman" w:hAnsi="Times New Roman" w:cs="Times New Roman"/>
          <w:spacing w:val="4"/>
          <w:sz w:val="28"/>
          <w:szCs w:val="28"/>
          <w:lang w:val="ky-KG"/>
        </w:rPr>
        <w:t>ө</w:t>
      </w:r>
      <w:r w:rsidR="0054166E" w:rsidRPr="00247395">
        <w:rPr>
          <w:rFonts w:ascii="Times New Roman" w:hAnsi="Times New Roman" w:cs="Times New Roman"/>
          <w:spacing w:val="4"/>
          <w:sz w:val="28"/>
          <w:szCs w:val="28"/>
          <w:lang w:val="ky-KG"/>
        </w:rPr>
        <w:t>н</w:t>
      </w:r>
      <w:r w:rsidRPr="00247395">
        <w:rPr>
          <w:rFonts w:ascii="Times New Roman" w:hAnsi="Times New Roman" w:cs="Times New Roman"/>
          <w:spacing w:val="4"/>
          <w:sz w:val="28"/>
          <w:szCs w:val="28"/>
          <w:lang w:val="ky-KG"/>
        </w:rPr>
        <w:t>.</w:t>
      </w:r>
      <w:r w:rsidR="00E20ACA" w:rsidRPr="00247395">
        <w:rPr>
          <w:rFonts w:ascii="Times New Roman" w:hAnsi="Times New Roman" w:cs="Times New Roman"/>
          <w:spacing w:val="4"/>
          <w:sz w:val="28"/>
          <w:szCs w:val="28"/>
          <w:lang w:val="ky-KG"/>
        </w:rPr>
        <w:t xml:space="preserve"> </w:t>
      </w:r>
    </w:p>
    <w:p w14:paraId="2C6A993A" w14:textId="77777777" w:rsidR="003E34FB" w:rsidRPr="00247395" w:rsidRDefault="00E20ACA"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b/>
          <w:spacing w:val="4"/>
          <w:sz w:val="28"/>
          <w:szCs w:val="28"/>
          <w:lang w:val="ky-KG"/>
        </w:rPr>
        <w:t>Биринчи б</w:t>
      </w:r>
      <w:r w:rsidR="00247395" w:rsidRPr="00247395">
        <w:rPr>
          <w:rFonts w:ascii="Times New Roman" w:hAnsi="Times New Roman" w:cs="Times New Roman"/>
          <w:b/>
          <w:spacing w:val="4"/>
          <w:sz w:val="28"/>
          <w:szCs w:val="28"/>
          <w:lang w:val="ky-KG"/>
        </w:rPr>
        <w:t>апта</w:t>
      </w:r>
      <w:r w:rsidRPr="00247395">
        <w:rPr>
          <w:rFonts w:ascii="Times New Roman" w:hAnsi="Times New Roman" w:cs="Times New Roman"/>
          <w:spacing w:val="4"/>
          <w:sz w:val="28"/>
          <w:szCs w:val="28"/>
          <w:lang w:val="ky-KG"/>
        </w:rPr>
        <w:t xml:space="preserve"> адабияттарды карап чыгууда, MeтС</w:t>
      </w:r>
      <w:r w:rsidR="0054166E" w:rsidRPr="00247395">
        <w:rPr>
          <w:rFonts w:ascii="Times New Roman" w:hAnsi="Times New Roman" w:cs="Times New Roman"/>
          <w:spacing w:val="4"/>
          <w:sz w:val="28"/>
          <w:szCs w:val="28"/>
          <w:lang w:val="ky-KG"/>
        </w:rPr>
        <w:t xml:space="preserve"> </w:t>
      </w:r>
      <w:r w:rsidRPr="00247395">
        <w:rPr>
          <w:rFonts w:ascii="Times New Roman" w:hAnsi="Times New Roman" w:cs="Times New Roman"/>
          <w:spacing w:val="4"/>
          <w:sz w:val="28"/>
          <w:szCs w:val="28"/>
          <w:lang w:val="ky-KG"/>
        </w:rPr>
        <w:t>аныктоодо заманбап ыкмалары чагылдырылган. Организмдеги бета-адренергиялык рецепторлордун ролу, каротиддик артериялардын ИМК</w:t>
      </w:r>
      <w:r w:rsidR="0054166E" w:rsidRPr="00247395">
        <w:rPr>
          <w:rFonts w:ascii="Times New Roman" w:hAnsi="Times New Roman" w:cs="Times New Roman"/>
          <w:spacing w:val="4"/>
          <w:sz w:val="28"/>
          <w:szCs w:val="28"/>
          <w:lang w:val="ky-KG"/>
        </w:rPr>
        <w:t xml:space="preserve">К </w:t>
      </w:r>
      <w:r w:rsidRPr="00247395">
        <w:rPr>
          <w:rFonts w:ascii="Times New Roman" w:hAnsi="Times New Roman" w:cs="Times New Roman"/>
          <w:spacing w:val="4"/>
          <w:sz w:val="28"/>
          <w:szCs w:val="28"/>
          <w:lang w:val="ky-KG"/>
        </w:rPr>
        <w:t>менен FINDRISC шкаласынын MeтС компоненттеринин ортосундагы байланыш</w:t>
      </w:r>
      <w:r w:rsidR="009C53E5" w:rsidRPr="00247395">
        <w:rPr>
          <w:rFonts w:ascii="Times New Roman" w:hAnsi="Times New Roman" w:cs="Times New Roman"/>
          <w:spacing w:val="4"/>
          <w:sz w:val="28"/>
          <w:szCs w:val="28"/>
          <w:lang w:val="ky-KG"/>
        </w:rPr>
        <w:t>ы</w:t>
      </w:r>
      <w:r w:rsidRPr="00247395">
        <w:rPr>
          <w:rFonts w:ascii="Times New Roman" w:hAnsi="Times New Roman" w:cs="Times New Roman"/>
          <w:spacing w:val="4"/>
          <w:sz w:val="28"/>
          <w:szCs w:val="28"/>
          <w:lang w:val="ky-KG"/>
        </w:rPr>
        <w:t xml:space="preserve"> баяндалат.</w:t>
      </w:r>
    </w:p>
    <w:p w14:paraId="10850D55" w14:textId="77777777" w:rsidR="0084716A" w:rsidRPr="00247395" w:rsidRDefault="00E20ACA"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b/>
          <w:spacing w:val="4"/>
          <w:sz w:val="28"/>
          <w:szCs w:val="28"/>
          <w:lang w:val="ky-KG"/>
        </w:rPr>
        <w:t>Экинчи б</w:t>
      </w:r>
      <w:r w:rsidR="00247395" w:rsidRPr="00247395">
        <w:rPr>
          <w:rFonts w:ascii="Times New Roman" w:hAnsi="Times New Roman" w:cs="Times New Roman"/>
          <w:b/>
          <w:spacing w:val="4"/>
          <w:sz w:val="28"/>
          <w:szCs w:val="28"/>
          <w:lang w:val="ky-KG"/>
        </w:rPr>
        <w:t>апта</w:t>
      </w:r>
      <w:r w:rsidRPr="00247395">
        <w:rPr>
          <w:rFonts w:ascii="Times New Roman" w:hAnsi="Times New Roman" w:cs="Times New Roman"/>
          <w:spacing w:val="4"/>
          <w:sz w:val="28"/>
          <w:szCs w:val="28"/>
          <w:lang w:val="ky-KG"/>
        </w:rPr>
        <w:t xml:space="preserve"> бейтаптардын клиникалык мүнөздөмөлөрү берилген, изилдөө ыкмалары баяндалган.</w:t>
      </w:r>
    </w:p>
    <w:p w14:paraId="5B5D1F63" w14:textId="77777777" w:rsidR="0084716A" w:rsidRPr="00247395" w:rsidRDefault="009D7333"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i/>
          <w:spacing w:val="4"/>
          <w:sz w:val="28"/>
          <w:szCs w:val="28"/>
          <w:lang w:val="ky-KG"/>
        </w:rPr>
        <w:t>Изилдөө объектиси:</w:t>
      </w:r>
      <w:r w:rsidRPr="00247395">
        <w:rPr>
          <w:rFonts w:ascii="Times New Roman" w:hAnsi="Times New Roman" w:cs="Times New Roman"/>
          <w:spacing w:val="4"/>
          <w:sz w:val="28"/>
          <w:szCs w:val="28"/>
          <w:lang w:val="ky-KG"/>
        </w:rPr>
        <w:t xml:space="preserve"> 337 этникалык кыргыздар, жапыз тоолордун (деңиз деңгээлинен 780 метр бийиктикте) жана орто тоолордун (деңиз деңгээлинен 2200 метр бийиктикте) жашоочулары.</w:t>
      </w:r>
    </w:p>
    <w:p w14:paraId="1E8A0AEF" w14:textId="77777777" w:rsidR="009D7333" w:rsidRPr="00247395" w:rsidRDefault="009D7333"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i/>
          <w:spacing w:val="4"/>
          <w:sz w:val="28"/>
          <w:szCs w:val="28"/>
          <w:lang w:val="ky-KG"/>
        </w:rPr>
        <w:t>Изилдөө предмети:</w:t>
      </w:r>
      <w:r w:rsidRPr="00247395">
        <w:rPr>
          <w:rFonts w:ascii="Times New Roman" w:hAnsi="Times New Roman" w:cs="Times New Roman"/>
          <w:spacing w:val="4"/>
          <w:sz w:val="28"/>
          <w:szCs w:val="28"/>
          <w:lang w:val="ky-KG"/>
        </w:rPr>
        <w:t xml:space="preserve"> Кыргыз Республикасынын жапыз жана орто тоолорунда жашаган этникалык кыргыздардагы </w:t>
      </w:r>
      <w:r w:rsidR="009C53E5" w:rsidRPr="00247395">
        <w:rPr>
          <w:rFonts w:ascii="Times New Roman" w:hAnsi="Times New Roman" w:cs="Times New Roman"/>
          <w:spacing w:val="4"/>
          <w:sz w:val="28"/>
          <w:szCs w:val="28"/>
          <w:lang w:val="ky-KG"/>
        </w:rPr>
        <w:t>М</w:t>
      </w:r>
      <w:r w:rsidRPr="00247395">
        <w:rPr>
          <w:rFonts w:ascii="Times New Roman" w:hAnsi="Times New Roman" w:cs="Times New Roman"/>
          <w:spacing w:val="4"/>
          <w:sz w:val="28"/>
          <w:szCs w:val="28"/>
          <w:lang w:val="ky-KG"/>
        </w:rPr>
        <w:t>ет</w:t>
      </w:r>
      <w:r w:rsidR="009C53E5" w:rsidRPr="00247395">
        <w:rPr>
          <w:rFonts w:ascii="Times New Roman" w:hAnsi="Times New Roman" w:cs="Times New Roman"/>
          <w:spacing w:val="4"/>
          <w:sz w:val="28"/>
          <w:szCs w:val="28"/>
          <w:lang w:val="ky-KG"/>
        </w:rPr>
        <w:t xml:space="preserve">С </w:t>
      </w:r>
      <w:r w:rsidRPr="00247395">
        <w:rPr>
          <w:rFonts w:ascii="Times New Roman" w:hAnsi="Times New Roman" w:cs="Times New Roman"/>
          <w:spacing w:val="4"/>
          <w:sz w:val="28"/>
          <w:szCs w:val="28"/>
          <w:lang w:val="ky-KG"/>
        </w:rPr>
        <w:t>жана анын компоненттери.</w:t>
      </w:r>
    </w:p>
    <w:p w14:paraId="30D230DE" w14:textId="77777777" w:rsidR="009D7333" w:rsidRPr="00247395" w:rsidRDefault="009D7333"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b/>
          <w:spacing w:val="4"/>
          <w:sz w:val="28"/>
          <w:szCs w:val="28"/>
          <w:lang w:val="ky-KG"/>
        </w:rPr>
        <w:t>Изилдөөгө киргизүү жана чыгаруу критерийлери.</w:t>
      </w:r>
      <w:r w:rsidRPr="00247395">
        <w:rPr>
          <w:rFonts w:ascii="Times New Roman" w:hAnsi="Times New Roman" w:cs="Times New Roman"/>
          <w:spacing w:val="4"/>
          <w:sz w:val="28"/>
          <w:szCs w:val="28"/>
          <w:lang w:val="ky-KG"/>
        </w:rPr>
        <w:t xml:space="preserve"> Кыргыз Республикасынын жапыз жана орто тоолорунда туруктуу жашаган 30 жаштан</w:t>
      </w:r>
      <w:r w:rsidR="00247395" w:rsidRPr="00247395">
        <w:rPr>
          <w:rFonts w:ascii="Times New Roman" w:hAnsi="Times New Roman" w:cs="Times New Roman"/>
          <w:spacing w:val="4"/>
          <w:sz w:val="28"/>
          <w:szCs w:val="28"/>
          <w:lang w:val="ky-KG"/>
        </w:rPr>
        <w:t xml:space="preserve"> </w:t>
      </w:r>
      <w:r w:rsidRPr="00247395">
        <w:rPr>
          <w:rFonts w:ascii="Times New Roman" w:hAnsi="Times New Roman" w:cs="Times New Roman"/>
          <w:spacing w:val="4"/>
          <w:sz w:val="28"/>
          <w:szCs w:val="28"/>
          <w:lang w:val="ky-KG"/>
        </w:rPr>
        <w:t>жогорку</w:t>
      </w:r>
      <w:r w:rsidR="009C53E5" w:rsidRPr="00247395">
        <w:rPr>
          <w:rFonts w:ascii="Times New Roman" w:hAnsi="Times New Roman" w:cs="Times New Roman"/>
          <w:spacing w:val="4"/>
          <w:sz w:val="28"/>
          <w:szCs w:val="28"/>
          <w:lang w:val="ky-KG"/>
        </w:rPr>
        <w:t xml:space="preserve">, алдыдагы сурамжылоонун жарыясына жооп беришкен этникалык кыргыздар изилдөөгө киргизилген. </w:t>
      </w:r>
      <w:r w:rsidRPr="00247395">
        <w:rPr>
          <w:rFonts w:ascii="Times New Roman" w:hAnsi="Times New Roman" w:cs="Times New Roman"/>
          <w:spacing w:val="4"/>
          <w:sz w:val="28"/>
          <w:szCs w:val="28"/>
          <w:lang w:val="ky-KG"/>
        </w:rPr>
        <w:t xml:space="preserve">Бейтаптарды </w:t>
      </w:r>
      <w:r w:rsidR="009C53E5" w:rsidRPr="00247395">
        <w:rPr>
          <w:rFonts w:ascii="Times New Roman" w:hAnsi="Times New Roman" w:cs="Times New Roman"/>
          <w:spacing w:val="4"/>
          <w:sz w:val="28"/>
          <w:szCs w:val="28"/>
          <w:lang w:val="ky-KG"/>
        </w:rPr>
        <w:t xml:space="preserve">алгачкы </w:t>
      </w:r>
      <w:r w:rsidRPr="00247395">
        <w:rPr>
          <w:rFonts w:ascii="Times New Roman" w:hAnsi="Times New Roman" w:cs="Times New Roman"/>
          <w:spacing w:val="4"/>
          <w:sz w:val="28"/>
          <w:szCs w:val="28"/>
          <w:lang w:val="ky-KG"/>
        </w:rPr>
        <w:t>кабыл алуу 2008-жылдын июнь айынан август айына чейин жүргүзүлгөн.</w:t>
      </w:r>
    </w:p>
    <w:p w14:paraId="0AA9776A" w14:textId="77777777" w:rsidR="009D7333" w:rsidRPr="00247395" w:rsidRDefault="009D7333"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spacing w:val="4"/>
          <w:sz w:val="28"/>
          <w:szCs w:val="28"/>
          <w:lang w:val="ky-KG"/>
        </w:rPr>
        <w:t xml:space="preserve">Четтетүү критерийлери: липиддердин параметрлерине потенциалдуу таасир этүүчү шарттар: изилдөөгө бир айга жетпеген убакыт мурун жасалган хирургиялык кийлигишүүлөр; оор өнөкөт боор оорусу; калкан безинин </w:t>
      </w:r>
      <w:r w:rsidRPr="00247395">
        <w:rPr>
          <w:rFonts w:ascii="Times New Roman" w:hAnsi="Times New Roman" w:cs="Times New Roman"/>
          <w:spacing w:val="4"/>
          <w:sz w:val="28"/>
          <w:szCs w:val="28"/>
          <w:lang w:val="ky-KG"/>
        </w:rPr>
        <w:lastRenderedPageBreak/>
        <w:t xml:space="preserve">дисфункциясы; өнөкөт алкоголизм; кортикостероиддик препараттар менен дарылоо; өнөкөт гломерулонефрит, өнөкөт бөйрөк жетишсиздиги (клиникалык жана терминалдык стадиялары); изилдөөгө чейин эки айга жетпеген убакытта липиддерди коррекциялоочу </w:t>
      </w:r>
      <w:r w:rsidR="009C53E5" w:rsidRPr="00247395">
        <w:rPr>
          <w:rFonts w:ascii="Times New Roman" w:hAnsi="Times New Roman" w:cs="Times New Roman"/>
          <w:spacing w:val="4"/>
          <w:sz w:val="28"/>
          <w:szCs w:val="28"/>
          <w:lang w:val="ky-KG"/>
        </w:rPr>
        <w:t>даарыл</w:t>
      </w:r>
      <w:r w:rsidRPr="00247395">
        <w:rPr>
          <w:rFonts w:ascii="Times New Roman" w:hAnsi="Times New Roman" w:cs="Times New Roman"/>
          <w:spacing w:val="4"/>
          <w:sz w:val="28"/>
          <w:szCs w:val="28"/>
          <w:lang w:val="ky-KG"/>
        </w:rPr>
        <w:t xml:space="preserve">арды колдонуу; кош бойлуулук жана эмчек эмизүү, ошондой эле инсулин терапиясын алган </w:t>
      </w:r>
      <w:r w:rsidR="009C53E5" w:rsidRPr="00247395">
        <w:rPr>
          <w:rFonts w:ascii="Times New Roman" w:hAnsi="Times New Roman" w:cs="Times New Roman"/>
          <w:spacing w:val="4"/>
          <w:sz w:val="28"/>
          <w:szCs w:val="28"/>
          <w:lang w:val="ky-KG"/>
        </w:rPr>
        <w:t>КД</w:t>
      </w:r>
      <w:r w:rsidR="00B975F6" w:rsidRPr="00247395">
        <w:rPr>
          <w:rFonts w:ascii="Times New Roman" w:hAnsi="Times New Roman" w:cs="Times New Roman"/>
          <w:spacing w:val="4"/>
          <w:sz w:val="28"/>
          <w:szCs w:val="28"/>
          <w:lang w:val="ky-KG"/>
        </w:rPr>
        <w:t>-2</w:t>
      </w:r>
      <w:r w:rsidR="009C53E5" w:rsidRPr="00247395">
        <w:rPr>
          <w:rFonts w:ascii="Times New Roman" w:hAnsi="Times New Roman" w:cs="Times New Roman"/>
          <w:spacing w:val="4"/>
          <w:sz w:val="28"/>
          <w:szCs w:val="28"/>
          <w:lang w:val="ky-KG"/>
        </w:rPr>
        <w:t xml:space="preserve"> </w:t>
      </w:r>
      <w:r w:rsidRPr="00247395">
        <w:rPr>
          <w:rFonts w:ascii="Times New Roman" w:hAnsi="Times New Roman" w:cs="Times New Roman"/>
          <w:spacing w:val="4"/>
          <w:sz w:val="28"/>
          <w:szCs w:val="28"/>
          <w:lang w:val="ky-KG"/>
        </w:rPr>
        <w:t>менен ооруган бейтаптар.</w:t>
      </w:r>
    </w:p>
    <w:p w14:paraId="2256CAEB" w14:textId="77777777" w:rsidR="009D7333" w:rsidRPr="00247395" w:rsidRDefault="009D7333"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b/>
          <w:spacing w:val="4"/>
          <w:sz w:val="28"/>
          <w:szCs w:val="28"/>
          <w:lang w:val="ky-KG"/>
        </w:rPr>
        <w:t xml:space="preserve">Изилдөө </w:t>
      </w:r>
      <w:r w:rsidR="009C53E5" w:rsidRPr="00247395">
        <w:rPr>
          <w:rFonts w:ascii="Times New Roman" w:hAnsi="Times New Roman" w:cs="Times New Roman"/>
          <w:b/>
          <w:spacing w:val="4"/>
          <w:sz w:val="28"/>
          <w:szCs w:val="28"/>
          <w:lang w:val="ky-KG"/>
        </w:rPr>
        <w:t>ыкмалары</w:t>
      </w:r>
      <w:r w:rsidRPr="00247395">
        <w:rPr>
          <w:rFonts w:ascii="Times New Roman" w:hAnsi="Times New Roman" w:cs="Times New Roman"/>
          <w:b/>
          <w:spacing w:val="4"/>
          <w:sz w:val="28"/>
          <w:szCs w:val="28"/>
          <w:lang w:val="ky-KG"/>
        </w:rPr>
        <w:t>.</w:t>
      </w:r>
      <w:r w:rsidRPr="00247395">
        <w:rPr>
          <w:rFonts w:ascii="Times New Roman" w:hAnsi="Times New Roman" w:cs="Times New Roman"/>
          <w:spacing w:val="4"/>
          <w:sz w:val="28"/>
          <w:szCs w:val="28"/>
          <w:lang w:val="ky-KG"/>
        </w:rPr>
        <w:t xml:space="preserve"> Бейтаптар</w:t>
      </w:r>
      <w:r w:rsidR="00851C96" w:rsidRPr="00247395">
        <w:rPr>
          <w:rFonts w:ascii="Times New Roman" w:hAnsi="Times New Roman" w:cs="Times New Roman"/>
          <w:spacing w:val="4"/>
          <w:sz w:val="28"/>
          <w:szCs w:val="28"/>
          <w:lang w:val="ky-KG"/>
        </w:rPr>
        <w:t>дан даттануулар</w:t>
      </w:r>
      <w:r w:rsidRPr="00247395">
        <w:rPr>
          <w:rFonts w:ascii="Times New Roman" w:hAnsi="Times New Roman" w:cs="Times New Roman"/>
          <w:spacing w:val="4"/>
          <w:sz w:val="28"/>
          <w:szCs w:val="28"/>
          <w:lang w:val="ky-KG"/>
        </w:rPr>
        <w:t>ы, анамнезди чогултуу,</w:t>
      </w:r>
      <w:r w:rsidR="00746623" w:rsidRPr="00247395">
        <w:rPr>
          <w:rFonts w:ascii="Times New Roman" w:hAnsi="Times New Roman" w:cs="Times New Roman"/>
          <w:spacing w:val="4"/>
          <w:sz w:val="28"/>
          <w:szCs w:val="28"/>
          <w:lang w:val="ky-KG"/>
        </w:rPr>
        <w:t xml:space="preserve"> </w:t>
      </w:r>
      <w:r w:rsidRPr="00247395">
        <w:rPr>
          <w:rFonts w:ascii="Times New Roman" w:hAnsi="Times New Roman" w:cs="Times New Roman"/>
          <w:spacing w:val="4"/>
          <w:sz w:val="28"/>
          <w:szCs w:val="28"/>
          <w:lang w:val="ky-KG"/>
        </w:rPr>
        <w:t xml:space="preserve">антропометриялык </w:t>
      </w:r>
      <w:r w:rsidR="00746623" w:rsidRPr="00247395">
        <w:rPr>
          <w:rFonts w:ascii="Times New Roman" w:hAnsi="Times New Roman" w:cs="Times New Roman"/>
          <w:spacing w:val="4"/>
          <w:sz w:val="28"/>
          <w:szCs w:val="28"/>
          <w:lang w:val="ky-KG"/>
        </w:rPr>
        <w:t>белгилери</w:t>
      </w:r>
      <w:r w:rsidRPr="00247395">
        <w:rPr>
          <w:rFonts w:ascii="Times New Roman" w:hAnsi="Times New Roman" w:cs="Times New Roman"/>
          <w:spacing w:val="4"/>
          <w:sz w:val="28"/>
          <w:szCs w:val="28"/>
          <w:lang w:val="ky-KG"/>
        </w:rPr>
        <w:t xml:space="preserve"> өлчөө менен объективдүү текшерүүнү камтыган жалпы клиникалык текшерүү.</w:t>
      </w:r>
    </w:p>
    <w:p w14:paraId="76B34FB1" w14:textId="77777777" w:rsidR="00851C96" w:rsidRPr="00247395" w:rsidRDefault="00851C96"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b/>
          <w:spacing w:val="4"/>
          <w:sz w:val="28"/>
          <w:szCs w:val="28"/>
          <w:lang w:val="ky-KG"/>
        </w:rPr>
        <w:t>Антропометрикалык изилдөө</w:t>
      </w:r>
      <w:r w:rsidR="00247395" w:rsidRPr="00247395">
        <w:rPr>
          <w:rFonts w:ascii="Times New Roman" w:hAnsi="Times New Roman" w:cs="Times New Roman"/>
          <w:b/>
          <w:spacing w:val="4"/>
          <w:sz w:val="28"/>
          <w:szCs w:val="28"/>
          <w:lang w:val="ky-KG"/>
        </w:rPr>
        <w:t>.</w:t>
      </w:r>
      <w:r w:rsidRPr="00247395">
        <w:rPr>
          <w:rFonts w:ascii="Times New Roman" w:hAnsi="Times New Roman" w:cs="Times New Roman"/>
          <w:spacing w:val="4"/>
          <w:sz w:val="28"/>
          <w:szCs w:val="28"/>
          <w:lang w:val="ky-KG"/>
        </w:rPr>
        <w:t xml:space="preserve"> </w:t>
      </w:r>
      <w:r w:rsidR="00247395" w:rsidRPr="00247395">
        <w:rPr>
          <w:rFonts w:ascii="Times New Roman" w:hAnsi="Times New Roman" w:cs="Times New Roman"/>
          <w:spacing w:val="4"/>
          <w:sz w:val="28"/>
          <w:szCs w:val="28"/>
          <w:lang w:val="ky-KG"/>
        </w:rPr>
        <w:t>Э</w:t>
      </w:r>
      <w:r w:rsidRPr="00247395">
        <w:rPr>
          <w:rFonts w:ascii="Times New Roman" w:hAnsi="Times New Roman" w:cs="Times New Roman"/>
          <w:spacing w:val="4"/>
          <w:sz w:val="28"/>
          <w:szCs w:val="28"/>
          <w:lang w:val="ky-KG"/>
        </w:rPr>
        <w:t xml:space="preserve">ртең менен ач карынга, </w:t>
      </w:r>
      <w:r w:rsidR="003E6F9B" w:rsidRPr="00247395">
        <w:rPr>
          <w:rFonts w:ascii="Times New Roman" w:hAnsi="Times New Roman" w:cs="Times New Roman"/>
          <w:spacing w:val="4"/>
          <w:sz w:val="28"/>
          <w:szCs w:val="28"/>
          <w:lang w:val="ky-KG"/>
        </w:rPr>
        <w:t>БК</w:t>
      </w:r>
      <w:r w:rsidRPr="00247395">
        <w:rPr>
          <w:rFonts w:ascii="Times New Roman" w:hAnsi="Times New Roman" w:cs="Times New Roman"/>
          <w:spacing w:val="4"/>
          <w:sz w:val="28"/>
          <w:szCs w:val="28"/>
          <w:lang w:val="ky-KG"/>
        </w:rPr>
        <w:t xml:space="preserve">, сандын </w:t>
      </w:r>
      <w:r w:rsidR="00746623" w:rsidRPr="00247395">
        <w:rPr>
          <w:rFonts w:ascii="Times New Roman" w:hAnsi="Times New Roman" w:cs="Times New Roman"/>
          <w:spacing w:val="4"/>
          <w:sz w:val="28"/>
          <w:szCs w:val="28"/>
          <w:lang w:val="ky-KG"/>
        </w:rPr>
        <w:t>курчоосу</w:t>
      </w:r>
      <w:r w:rsidRPr="00247395">
        <w:rPr>
          <w:rFonts w:ascii="Times New Roman" w:hAnsi="Times New Roman" w:cs="Times New Roman"/>
          <w:spacing w:val="4"/>
          <w:sz w:val="28"/>
          <w:szCs w:val="28"/>
          <w:lang w:val="ky-KG"/>
        </w:rPr>
        <w:t>, бойду (см) жана салмак (кг менен) өлчөнчу.  Б</w:t>
      </w:r>
      <w:r w:rsidR="003E6F9B" w:rsidRPr="00247395">
        <w:rPr>
          <w:rFonts w:ascii="Times New Roman" w:hAnsi="Times New Roman" w:cs="Times New Roman"/>
          <w:spacing w:val="4"/>
          <w:sz w:val="28"/>
          <w:szCs w:val="28"/>
          <w:lang w:val="ky-KG"/>
        </w:rPr>
        <w:t xml:space="preserve">К </w:t>
      </w:r>
      <w:r w:rsidRPr="00247395">
        <w:rPr>
          <w:rFonts w:ascii="Times New Roman" w:hAnsi="Times New Roman" w:cs="Times New Roman"/>
          <w:spacing w:val="4"/>
          <w:sz w:val="28"/>
          <w:szCs w:val="28"/>
          <w:lang w:val="ky-KG"/>
        </w:rPr>
        <w:t>пациент турган абалда өлчөнгөн. Ийкемсиз сантиметрдик лента</w:t>
      </w:r>
      <w:r w:rsidR="003E6F9B" w:rsidRPr="00247395">
        <w:rPr>
          <w:rFonts w:ascii="Times New Roman" w:hAnsi="Times New Roman" w:cs="Times New Roman"/>
          <w:spacing w:val="4"/>
          <w:sz w:val="28"/>
          <w:szCs w:val="28"/>
          <w:lang w:val="ky-KG"/>
        </w:rPr>
        <w:t>с</w:t>
      </w:r>
      <w:r w:rsidRPr="00247395">
        <w:rPr>
          <w:rFonts w:ascii="Times New Roman" w:hAnsi="Times New Roman" w:cs="Times New Roman"/>
          <w:spacing w:val="4"/>
          <w:sz w:val="28"/>
          <w:szCs w:val="28"/>
          <w:lang w:val="ky-KG"/>
        </w:rPr>
        <w:t xml:space="preserve">ы </w:t>
      </w:r>
      <w:r w:rsidR="003E6F9B" w:rsidRPr="00247395">
        <w:rPr>
          <w:rFonts w:ascii="Times New Roman" w:hAnsi="Times New Roman" w:cs="Times New Roman"/>
          <w:spacing w:val="4"/>
          <w:sz w:val="28"/>
          <w:szCs w:val="28"/>
          <w:lang w:val="ky-KG"/>
        </w:rPr>
        <w:t>колдонгон</w:t>
      </w:r>
      <w:r w:rsidRPr="00247395">
        <w:rPr>
          <w:rFonts w:ascii="Times New Roman" w:hAnsi="Times New Roman" w:cs="Times New Roman"/>
          <w:spacing w:val="4"/>
          <w:sz w:val="28"/>
          <w:szCs w:val="28"/>
          <w:lang w:val="ky-KG"/>
        </w:rPr>
        <w:t>.</w:t>
      </w:r>
      <w:r w:rsidR="003E6F9B" w:rsidRPr="00247395">
        <w:rPr>
          <w:rFonts w:ascii="Times New Roman" w:hAnsi="Times New Roman" w:cs="Times New Roman"/>
          <w:spacing w:val="4"/>
          <w:sz w:val="28"/>
          <w:szCs w:val="28"/>
          <w:lang w:val="ky-KG"/>
        </w:rPr>
        <w:t xml:space="preserve"> </w:t>
      </w:r>
      <w:r w:rsidRPr="00247395">
        <w:rPr>
          <w:rFonts w:ascii="Times New Roman" w:hAnsi="Times New Roman" w:cs="Times New Roman"/>
          <w:spacing w:val="4"/>
          <w:sz w:val="28"/>
          <w:szCs w:val="28"/>
          <w:lang w:val="ky-KG"/>
        </w:rPr>
        <w:t xml:space="preserve">Өлчөө теринин кийим менен жабылбаган жеринде, </w:t>
      </w:r>
      <w:r w:rsidR="003E6F9B" w:rsidRPr="00247395">
        <w:rPr>
          <w:rFonts w:ascii="Times New Roman" w:hAnsi="Times New Roman" w:cs="Times New Roman"/>
          <w:spacing w:val="4"/>
          <w:sz w:val="28"/>
          <w:szCs w:val="28"/>
          <w:lang w:val="ky-KG"/>
        </w:rPr>
        <w:t>пациентти</w:t>
      </w:r>
      <w:r w:rsidRPr="00247395">
        <w:rPr>
          <w:rFonts w:ascii="Times New Roman" w:hAnsi="Times New Roman" w:cs="Times New Roman"/>
          <w:spacing w:val="4"/>
          <w:sz w:val="28"/>
          <w:szCs w:val="28"/>
          <w:lang w:val="ky-KG"/>
        </w:rPr>
        <w:t xml:space="preserve">н тынч дем алуусу учурунда ченелди. Пациент бою турган абалда, бут кийимсиз жана баш кийимсиз бой </w:t>
      </w:r>
      <w:r w:rsidR="003E6F9B" w:rsidRPr="00247395">
        <w:rPr>
          <w:rFonts w:ascii="Times New Roman" w:hAnsi="Times New Roman" w:cs="Times New Roman"/>
          <w:spacing w:val="4"/>
          <w:sz w:val="28"/>
          <w:szCs w:val="28"/>
          <w:lang w:val="ky-KG"/>
        </w:rPr>
        <w:t>ө</w:t>
      </w:r>
      <w:r w:rsidRPr="00247395">
        <w:rPr>
          <w:rFonts w:ascii="Times New Roman" w:hAnsi="Times New Roman" w:cs="Times New Roman"/>
          <w:spacing w:val="4"/>
          <w:sz w:val="28"/>
          <w:szCs w:val="28"/>
          <w:lang w:val="ky-KG"/>
        </w:rPr>
        <w:t>лч</w:t>
      </w:r>
      <w:r w:rsidR="003E6F9B" w:rsidRPr="00247395">
        <w:rPr>
          <w:rFonts w:ascii="Times New Roman" w:hAnsi="Times New Roman" w:cs="Times New Roman"/>
          <w:spacing w:val="4"/>
          <w:sz w:val="28"/>
          <w:szCs w:val="28"/>
          <w:lang w:val="ky-KG"/>
        </w:rPr>
        <w:t>ө</w:t>
      </w:r>
      <w:r w:rsidRPr="00247395">
        <w:rPr>
          <w:rFonts w:ascii="Times New Roman" w:hAnsi="Times New Roman" w:cs="Times New Roman"/>
          <w:spacing w:val="4"/>
          <w:sz w:val="28"/>
          <w:szCs w:val="28"/>
          <w:lang w:val="ky-KG"/>
        </w:rPr>
        <w:t>г</w:t>
      </w:r>
      <w:r w:rsidR="003E6F9B" w:rsidRPr="00247395">
        <w:rPr>
          <w:rFonts w:ascii="Times New Roman" w:hAnsi="Times New Roman" w:cs="Times New Roman"/>
          <w:spacing w:val="4"/>
          <w:sz w:val="28"/>
          <w:szCs w:val="28"/>
          <w:lang w:val="ky-KG"/>
        </w:rPr>
        <w:t>ү</w:t>
      </w:r>
      <w:r w:rsidRPr="00247395">
        <w:rPr>
          <w:rFonts w:ascii="Times New Roman" w:hAnsi="Times New Roman" w:cs="Times New Roman"/>
          <w:spacing w:val="4"/>
          <w:sz w:val="28"/>
          <w:szCs w:val="28"/>
          <w:lang w:val="ky-KG"/>
        </w:rPr>
        <w:t>ч</w:t>
      </w:r>
      <w:r w:rsidR="003E6F9B" w:rsidRPr="00247395">
        <w:rPr>
          <w:rFonts w:ascii="Times New Roman" w:hAnsi="Times New Roman" w:cs="Times New Roman"/>
          <w:spacing w:val="4"/>
          <w:sz w:val="28"/>
          <w:szCs w:val="28"/>
          <w:lang w:val="ky-KG"/>
        </w:rPr>
        <w:t xml:space="preserve"> </w:t>
      </w:r>
      <w:r w:rsidRPr="00247395">
        <w:rPr>
          <w:rFonts w:ascii="Times New Roman" w:hAnsi="Times New Roman" w:cs="Times New Roman"/>
          <w:spacing w:val="4"/>
          <w:sz w:val="28"/>
          <w:szCs w:val="28"/>
          <w:lang w:val="ky-KG"/>
        </w:rPr>
        <w:t xml:space="preserve">менен өлчөнгөн. Салмагын өлчөө бут кийимсиз жана </w:t>
      </w:r>
      <w:r w:rsidR="003E6F9B" w:rsidRPr="00247395">
        <w:rPr>
          <w:rFonts w:ascii="Times New Roman" w:hAnsi="Times New Roman" w:cs="Times New Roman"/>
          <w:spacing w:val="4"/>
          <w:sz w:val="28"/>
          <w:szCs w:val="28"/>
          <w:lang w:val="ky-KG"/>
        </w:rPr>
        <w:t xml:space="preserve">жеңил </w:t>
      </w:r>
      <w:r w:rsidRPr="00247395">
        <w:rPr>
          <w:rFonts w:ascii="Times New Roman" w:hAnsi="Times New Roman" w:cs="Times New Roman"/>
          <w:spacing w:val="4"/>
          <w:sz w:val="28"/>
          <w:szCs w:val="28"/>
          <w:lang w:val="ky-KG"/>
        </w:rPr>
        <w:t>кийим</w:t>
      </w:r>
      <w:r w:rsidR="003E6F9B" w:rsidRPr="00247395">
        <w:rPr>
          <w:rFonts w:ascii="Times New Roman" w:hAnsi="Times New Roman" w:cs="Times New Roman"/>
          <w:spacing w:val="4"/>
          <w:sz w:val="28"/>
          <w:szCs w:val="28"/>
          <w:lang w:val="ky-KG"/>
        </w:rPr>
        <w:t xml:space="preserve">чен </w:t>
      </w:r>
      <w:r w:rsidRPr="00247395">
        <w:rPr>
          <w:rFonts w:ascii="Times New Roman" w:hAnsi="Times New Roman" w:cs="Times New Roman"/>
          <w:spacing w:val="4"/>
          <w:sz w:val="28"/>
          <w:szCs w:val="28"/>
          <w:lang w:val="ky-KG"/>
        </w:rPr>
        <w:t>медициналык таразаны колдонуу менен жүргүзүлгөн.</w:t>
      </w:r>
      <w:r w:rsidR="003E6F9B" w:rsidRPr="00247395">
        <w:rPr>
          <w:rFonts w:ascii="Times New Roman" w:hAnsi="Times New Roman" w:cs="Times New Roman"/>
          <w:spacing w:val="4"/>
          <w:sz w:val="28"/>
          <w:szCs w:val="28"/>
          <w:lang w:val="ky-KG"/>
        </w:rPr>
        <w:t xml:space="preserve"> </w:t>
      </w:r>
      <w:r w:rsidRPr="00247395">
        <w:rPr>
          <w:rFonts w:ascii="Times New Roman" w:hAnsi="Times New Roman" w:cs="Times New Roman"/>
          <w:spacing w:val="4"/>
          <w:sz w:val="28"/>
          <w:szCs w:val="28"/>
          <w:lang w:val="ky-KG"/>
        </w:rPr>
        <w:t xml:space="preserve">Антропометрикалык изилдөөнүн жыйынтыгы боюнча </w:t>
      </w:r>
      <w:r w:rsidR="00D256CB" w:rsidRPr="00247395">
        <w:rPr>
          <w:rFonts w:ascii="Times New Roman" w:hAnsi="Times New Roman" w:cs="Times New Roman"/>
          <w:spacing w:val="4"/>
          <w:sz w:val="28"/>
          <w:szCs w:val="28"/>
          <w:lang w:val="ky-KG"/>
        </w:rPr>
        <w:t>д</w:t>
      </w:r>
      <w:r w:rsidR="003E6F9B" w:rsidRPr="00247395">
        <w:rPr>
          <w:rFonts w:ascii="Times New Roman" w:hAnsi="Times New Roman" w:cs="Times New Roman"/>
          <w:spacing w:val="4"/>
          <w:sz w:val="28"/>
          <w:szCs w:val="28"/>
          <w:lang w:val="ky-KG"/>
        </w:rPr>
        <w:t>ене салмагынын индекси (</w:t>
      </w:r>
      <w:r w:rsidRPr="00247395">
        <w:rPr>
          <w:rFonts w:ascii="Times New Roman" w:hAnsi="Times New Roman" w:cs="Times New Roman"/>
          <w:spacing w:val="4"/>
          <w:sz w:val="28"/>
          <w:szCs w:val="28"/>
          <w:lang w:val="ky-KG"/>
        </w:rPr>
        <w:t>Д</w:t>
      </w:r>
      <w:r w:rsidR="003E6F9B" w:rsidRPr="00247395">
        <w:rPr>
          <w:rFonts w:ascii="Times New Roman" w:hAnsi="Times New Roman" w:cs="Times New Roman"/>
          <w:spacing w:val="4"/>
          <w:sz w:val="28"/>
          <w:szCs w:val="28"/>
          <w:lang w:val="ky-KG"/>
        </w:rPr>
        <w:t>С</w:t>
      </w:r>
      <w:r w:rsidRPr="00247395">
        <w:rPr>
          <w:rFonts w:ascii="Times New Roman" w:hAnsi="Times New Roman" w:cs="Times New Roman"/>
          <w:spacing w:val="4"/>
          <w:sz w:val="28"/>
          <w:szCs w:val="28"/>
          <w:lang w:val="ky-KG"/>
        </w:rPr>
        <w:t>И</w:t>
      </w:r>
      <w:r w:rsidR="003E6F9B" w:rsidRPr="00247395">
        <w:rPr>
          <w:rFonts w:ascii="Times New Roman" w:hAnsi="Times New Roman" w:cs="Times New Roman"/>
          <w:spacing w:val="4"/>
          <w:sz w:val="28"/>
          <w:szCs w:val="28"/>
          <w:lang w:val="ky-KG"/>
        </w:rPr>
        <w:t>)</w:t>
      </w:r>
      <w:r w:rsidRPr="00247395">
        <w:rPr>
          <w:rFonts w:ascii="Times New Roman" w:hAnsi="Times New Roman" w:cs="Times New Roman"/>
          <w:spacing w:val="4"/>
          <w:sz w:val="28"/>
          <w:szCs w:val="28"/>
          <w:lang w:val="ky-KG"/>
        </w:rPr>
        <w:t xml:space="preserve"> кг/м</w:t>
      </w:r>
      <w:r w:rsidRPr="00247395">
        <w:rPr>
          <w:rFonts w:ascii="Times New Roman" w:hAnsi="Times New Roman" w:cs="Times New Roman"/>
          <w:spacing w:val="4"/>
          <w:sz w:val="28"/>
          <w:szCs w:val="28"/>
          <w:vertAlign w:val="superscript"/>
          <w:lang w:val="ky-KG"/>
        </w:rPr>
        <w:t>2</w:t>
      </w:r>
      <w:r w:rsidRPr="00247395">
        <w:rPr>
          <w:rFonts w:ascii="Times New Roman" w:hAnsi="Times New Roman" w:cs="Times New Roman"/>
          <w:spacing w:val="4"/>
          <w:sz w:val="28"/>
          <w:szCs w:val="28"/>
          <w:lang w:val="ky-KG"/>
        </w:rPr>
        <w:t xml:space="preserve"> төмөнкү формула боюнча менен эсептелген: Д</w:t>
      </w:r>
      <w:r w:rsidR="003E6F9B" w:rsidRPr="00247395">
        <w:rPr>
          <w:rFonts w:ascii="Times New Roman" w:hAnsi="Times New Roman" w:cs="Times New Roman"/>
          <w:spacing w:val="4"/>
          <w:sz w:val="28"/>
          <w:szCs w:val="28"/>
          <w:lang w:val="ky-KG"/>
        </w:rPr>
        <w:t>С</w:t>
      </w:r>
      <w:r w:rsidRPr="00247395">
        <w:rPr>
          <w:rFonts w:ascii="Times New Roman" w:hAnsi="Times New Roman" w:cs="Times New Roman"/>
          <w:spacing w:val="4"/>
          <w:sz w:val="28"/>
          <w:szCs w:val="28"/>
          <w:lang w:val="ky-KG"/>
        </w:rPr>
        <w:t>И = салмак (кг менен) / бой (м</w:t>
      </w:r>
      <w:r w:rsidRPr="00247395">
        <w:rPr>
          <w:rFonts w:ascii="Times New Roman" w:hAnsi="Times New Roman" w:cs="Times New Roman"/>
          <w:spacing w:val="4"/>
          <w:sz w:val="28"/>
          <w:szCs w:val="28"/>
          <w:vertAlign w:val="superscript"/>
          <w:lang w:val="ky-KG"/>
        </w:rPr>
        <w:t>2</w:t>
      </w:r>
      <w:r w:rsidRPr="00247395">
        <w:rPr>
          <w:rFonts w:ascii="Times New Roman" w:hAnsi="Times New Roman" w:cs="Times New Roman"/>
          <w:spacing w:val="4"/>
          <w:sz w:val="28"/>
          <w:szCs w:val="28"/>
          <w:lang w:val="ky-KG"/>
        </w:rPr>
        <w:t>). Систоликалык (СКБ) жана диастоликалык (ДКБ) артериалдык кан басымынын (КБ) деңгээли 10 мүнөттүк эс алуудан кийин, о</w:t>
      </w:r>
      <w:r w:rsidR="003E6F9B" w:rsidRPr="00247395">
        <w:rPr>
          <w:rFonts w:ascii="Times New Roman" w:hAnsi="Times New Roman" w:cs="Times New Roman"/>
          <w:spacing w:val="4"/>
          <w:sz w:val="28"/>
          <w:szCs w:val="28"/>
          <w:lang w:val="ky-KG"/>
        </w:rPr>
        <w:t>л</w:t>
      </w:r>
      <w:r w:rsidRPr="00247395">
        <w:rPr>
          <w:rFonts w:ascii="Times New Roman" w:hAnsi="Times New Roman" w:cs="Times New Roman"/>
          <w:spacing w:val="4"/>
          <w:sz w:val="28"/>
          <w:szCs w:val="28"/>
          <w:lang w:val="ky-KG"/>
        </w:rPr>
        <w:t xml:space="preserve">турган абалда стандарттык сфигмоманометр менен өлчөнгөн. </w:t>
      </w:r>
    </w:p>
    <w:p w14:paraId="58052D97" w14:textId="77777777" w:rsidR="004F151E" w:rsidRPr="00247395" w:rsidRDefault="00247395" w:rsidP="00247395">
      <w:pPr>
        <w:pStyle w:val="a9"/>
        <w:ind w:right="-1" w:firstLine="567"/>
        <w:jc w:val="both"/>
        <w:rPr>
          <w:rFonts w:ascii="Times New Roman" w:hAnsi="Times New Roman" w:cs="Times New Roman"/>
          <w:spacing w:val="4"/>
          <w:sz w:val="28"/>
          <w:szCs w:val="28"/>
          <w:lang w:val="ky-KG"/>
        </w:rPr>
      </w:pPr>
      <w:r w:rsidRPr="00247395">
        <w:rPr>
          <w:rFonts w:ascii="Times New Roman" w:hAnsi="Times New Roman" w:cs="Times New Roman"/>
          <w:b/>
          <w:spacing w:val="4"/>
          <w:sz w:val="28"/>
          <w:szCs w:val="28"/>
          <w:lang w:val="ky-KG"/>
        </w:rPr>
        <w:t>Биохимиялык кан анализдери.</w:t>
      </w:r>
      <w:r w:rsidR="00851C96" w:rsidRPr="00247395">
        <w:rPr>
          <w:rFonts w:ascii="Times New Roman" w:hAnsi="Times New Roman" w:cs="Times New Roman"/>
          <w:spacing w:val="4"/>
          <w:sz w:val="28"/>
          <w:szCs w:val="28"/>
          <w:lang w:val="ky-KG"/>
        </w:rPr>
        <w:t xml:space="preserve"> Лабораториялык тесттер липиддердин спектрин (жалпы холестерин (ХС), триглицериддер</w:t>
      </w:r>
      <w:r w:rsidR="003E6F9B" w:rsidRPr="00247395">
        <w:rPr>
          <w:rFonts w:ascii="Times New Roman" w:hAnsi="Times New Roman" w:cs="Times New Roman"/>
          <w:spacing w:val="4"/>
          <w:sz w:val="28"/>
          <w:szCs w:val="28"/>
          <w:lang w:val="ky-KG"/>
        </w:rPr>
        <w:t xml:space="preserve"> (ТГ)</w:t>
      </w:r>
      <w:r w:rsidR="00851C96" w:rsidRPr="00247395">
        <w:rPr>
          <w:rFonts w:ascii="Times New Roman" w:hAnsi="Times New Roman" w:cs="Times New Roman"/>
          <w:spacing w:val="4"/>
          <w:sz w:val="28"/>
          <w:szCs w:val="28"/>
          <w:lang w:val="ky-KG"/>
        </w:rPr>
        <w:t>,</w:t>
      </w:r>
      <w:r w:rsidR="00B975F6" w:rsidRPr="00247395">
        <w:rPr>
          <w:rFonts w:ascii="Times New Roman" w:hAnsi="Times New Roman" w:cs="Times New Roman"/>
          <w:spacing w:val="4"/>
          <w:sz w:val="28"/>
          <w:szCs w:val="28"/>
          <w:lang w:val="ky-KG"/>
        </w:rPr>
        <w:t xml:space="preserve"> </w:t>
      </w:r>
      <w:r w:rsidR="00851C96" w:rsidRPr="00247395">
        <w:rPr>
          <w:rFonts w:ascii="Times New Roman" w:hAnsi="Times New Roman" w:cs="Times New Roman"/>
          <w:spacing w:val="4"/>
          <w:sz w:val="28"/>
          <w:szCs w:val="28"/>
          <w:lang w:val="ky-KG"/>
        </w:rPr>
        <w:t>ЖТЛП-ХC),</w:t>
      </w:r>
      <w:r w:rsidR="003E6F9B" w:rsidRPr="00247395">
        <w:rPr>
          <w:rFonts w:ascii="Times New Roman" w:hAnsi="Times New Roman" w:cs="Times New Roman"/>
          <w:spacing w:val="4"/>
          <w:sz w:val="28"/>
          <w:szCs w:val="28"/>
          <w:lang w:val="ky-KG"/>
        </w:rPr>
        <w:t xml:space="preserve"> </w:t>
      </w:r>
      <w:r w:rsidR="00851C96" w:rsidRPr="00247395">
        <w:rPr>
          <w:rFonts w:ascii="Times New Roman" w:hAnsi="Times New Roman" w:cs="Times New Roman"/>
          <w:spacing w:val="4"/>
          <w:sz w:val="28"/>
          <w:szCs w:val="28"/>
          <w:lang w:val="ky-KG"/>
        </w:rPr>
        <w:t>инсулин,  кандын глюкозасын аныктоону камтыйт. Кан алуу 12 сааттык там</w:t>
      </w:r>
      <w:r w:rsidR="003E6F9B" w:rsidRPr="00247395">
        <w:rPr>
          <w:rFonts w:ascii="Times New Roman" w:hAnsi="Times New Roman" w:cs="Times New Roman"/>
          <w:spacing w:val="4"/>
          <w:sz w:val="28"/>
          <w:szCs w:val="28"/>
          <w:lang w:val="ky-KG"/>
        </w:rPr>
        <w:t>а</w:t>
      </w:r>
      <w:r w:rsidR="00851C96" w:rsidRPr="00247395">
        <w:rPr>
          <w:rFonts w:ascii="Times New Roman" w:hAnsi="Times New Roman" w:cs="Times New Roman"/>
          <w:spacing w:val="4"/>
          <w:sz w:val="28"/>
          <w:szCs w:val="28"/>
          <w:lang w:val="ky-KG"/>
        </w:rPr>
        <w:t xml:space="preserve">ктануудан кийин эртең менен ач карынга өткөрүлдү. Центрифугалоодон кийин кандын үлгүлөрүнөн сыворотка бөлүнүп, ал -20⁰С чейин тоңдурулган жана </w:t>
      </w:r>
      <w:r w:rsidR="001F0E8A" w:rsidRPr="00247395">
        <w:rPr>
          <w:rFonts w:ascii="Times New Roman" w:hAnsi="Times New Roman" w:cs="Times New Roman"/>
          <w:spacing w:val="4"/>
          <w:sz w:val="28"/>
          <w:szCs w:val="28"/>
          <w:lang w:val="ky-KG"/>
        </w:rPr>
        <w:t xml:space="preserve">Францияга жеткирилген, </w:t>
      </w:r>
      <w:r w:rsidR="00851C96" w:rsidRPr="00247395">
        <w:rPr>
          <w:rFonts w:ascii="Times New Roman" w:hAnsi="Times New Roman" w:cs="Times New Roman"/>
          <w:spacing w:val="4"/>
          <w:sz w:val="28"/>
          <w:szCs w:val="28"/>
          <w:lang w:val="ky-KG"/>
        </w:rPr>
        <w:t xml:space="preserve">лабораториялык изилдөөлөр Dir adjoint du department Hommes, Natures, Musee de l`Homme (Париж, Франция) </w:t>
      </w:r>
      <w:r w:rsidR="001F0E8A" w:rsidRPr="00247395">
        <w:rPr>
          <w:rFonts w:ascii="Times New Roman" w:hAnsi="Times New Roman" w:cs="Times New Roman"/>
          <w:spacing w:val="4"/>
          <w:sz w:val="28"/>
          <w:szCs w:val="28"/>
          <w:lang w:val="ky-KG"/>
        </w:rPr>
        <w:t>жүргүзүлгөн</w:t>
      </w:r>
      <w:r w:rsidR="00851C96" w:rsidRPr="00247395">
        <w:rPr>
          <w:rFonts w:ascii="Times New Roman" w:hAnsi="Times New Roman" w:cs="Times New Roman"/>
          <w:spacing w:val="4"/>
          <w:sz w:val="28"/>
          <w:szCs w:val="28"/>
          <w:lang w:val="ky-KG"/>
        </w:rPr>
        <w:t xml:space="preserve">. </w:t>
      </w:r>
      <w:r w:rsidR="00B975F6" w:rsidRPr="00247395">
        <w:rPr>
          <w:rFonts w:ascii="Times New Roman" w:hAnsi="Times New Roman" w:cs="Times New Roman"/>
          <w:spacing w:val="4"/>
          <w:sz w:val="28"/>
          <w:szCs w:val="28"/>
          <w:lang w:val="ky-KG"/>
        </w:rPr>
        <w:t>Төмөнкү тыгыздыктагы липопротеин холестерини (</w:t>
      </w:r>
      <w:r w:rsidR="00851C96" w:rsidRPr="00247395">
        <w:rPr>
          <w:rFonts w:ascii="Times New Roman" w:hAnsi="Times New Roman" w:cs="Times New Roman"/>
          <w:spacing w:val="4"/>
          <w:sz w:val="28"/>
          <w:szCs w:val="28"/>
          <w:lang w:val="ky-KG"/>
        </w:rPr>
        <w:t>ТТЛП-ХС</w:t>
      </w:r>
      <w:r w:rsidR="00B975F6" w:rsidRPr="00247395">
        <w:rPr>
          <w:rFonts w:ascii="Times New Roman" w:hAnsi="Times New Roman" w:cs="Times New Roman"/>
          <w:spacing w:val="4"/>
          <w:sz w:val="28"/>
          <w:szCs w:val="28"/>
          <w:lang w:val="ky-KG"/>
        </w:rPr>
        <w:t>)</w:t>
      </w:r>
      <w:r w:rsidR="00851C96" w:rsidRPr="00247395">
        <w:rPr>
          <w:rFonts w:ascii="Times New Roman" w:hAnsi="Times New Roman" w:cs="Times New Roman"/>
          <w:spacing w:val="4"/>
          <w:sz w:val="28"/>
          <w:szCs w:val="28"/>
          <w:lang w:val="ky-KG"/>
        </w:rPr>
        <w:t xml:space="preserve"> </w:t>
      </w:r>
      <w:r w:rsidR="001F0E8A" w:rsidRPr="00247395">
        <w:rPr>
          <w:rFonts w:ascii="Times New Roman" w:hAnsi="Times New Roman" w:cs="Times New Roman"/>
          <w:spacing w:val="4"/>
          <w:sz w:val="28"/>
          <w:szCs w:val="28"/>
          <w:lang w:val="ky-KG"/>
        </w:rPr>
        <w:t xml:space="preserve">W. </w:t>
      </w:r>
      <w:r w:rsidR="00851C96" w:rsidRPr="00247395">
        <w:rPr>
          <w:rFonts w:ascii="Times New Roman" w:hAnsi="Times New Roman" w:cs="Times New Roman"/>
          <w:spacing w:val="4"/>
          <w:sz w:val="28"/>
          <w:szCs w:val="28"/>
          <w:lang w:val="ky-KG"/>
        </w:rPr>
        <w:t>Friedwald формуласы менен эсептелген.</w:t>
      </w:r>
      <w:r w:rsidR="004F151E" w:rsidRPr="00247395">
        <w:rPr>
          <w:rFonts w:ascii="Times New Roman" w:hAnsi="Times New Roman" w:cs="Times New Roman"/>
          <w:spacing w:val="4"/>
          <w:sz w:val="28"/>
          <w:szCs w:val="28"/>
          <w:lang w:val="ky-KG"/>
        </w:rPr>
        <w:t xml:space="preserve"> </w:t>
      </w:r>
    </w:p>
    <w:p w14:paraId="59B2D019" w14:textId="77777777" w:rsidR="00B975F6" w:rsidRPr="00247395" w:rsidRDefault="00851C96" w:rsidP="00247395">
      <w:pPr>
        <w:pStyle w:val="a9"/>
        <w:ind w:right="-1" w:firstLine="567"/>
        <w:jc w:val="both"/>
        <w:rPr>
          <w:rFonts w:ascii="Times New Roman" w:hAnsi="Times New Roman" w:cs="Times New Roman"/>
          <w:spacing w:val="4"/>
          <w:sz w:val="28"/>
          <w:szCs w:val="28"/>
        </w:rPr>
      </w:pPr>
      <w:r w:rsidRPr="00247395">
        <w:rPr>
          <w:rFonts w:ascii="Times New Roman" w:hAnsi="Times New Roman" w:cs="Times New Roman"/>
          <w:spacing w:val="4"/>
          <w:sz w:val="28"/>
          <w:szCs w:val="28"/>
          <w:lang w:val="ky-KG"/>
        </w:rPr>
        <w:t>Дислипидемия диагнозу өзгөртүлгөн ATP III критерийлери боюнча коюлган. И</w:t>
      </w:r>
      <w:r w:rsidR="000B5186" w:rsidRPr="00247395">
        <w:rPr>
          <w:rFonts w:ascii="Times New Roman" w:hAnsi="Times New Roman" w:cs="Times New Roman"/>
          <w:spacing w:val="4"/>
          <w:sz w:val="28"/>
          <w:szCs w:val="28"/>
          <w:lang w:val="ky-KG"/>
        </w:rPr>
        <w:t xml:space="preserve">Т </w:t>
      </w:r>
      <w:r w:rsidRPr="00247395">
        <w:rPr>
          <w:rFonts w:ascii="Times New Roman" w:hAnsi="Times New Roman" w:cs="Times New Roman"/>
          <w:spacing w:val="4"/>
          <w:sz w:val="28"/>
          <w:szCs w:val="28"/>
          <w:lang w:val="ky-KG"/>
        </w:rPr>
        <w:t>индекси The Homeostasis Model Assessment (HOMA) формула менен эсептелген: HOMA = плазмадагы инсулин (</w:t>
      </w:r>
      <w:r w:rsidRPr="00247395">
        <w:rPr>
          <w:rFonts w:ascii="Times New Roman" w:hAnsi="Times New Roman" w:cs="Times New Roman"/>
          <w:spacing w:val="4"/>
          <w:sz w:val="28"/>
          <w:szCs w:val="28"/>
        </w:rPr>
        <w:t>μ</w:t>
      </w:r>
      <w:r w:rsidRPr="00247395">
        <w:rPr>
          <w:rFonts w:ascii="Times New Roman" w:hAnsi="Times New Roman" w:cs="Times New Roman"/>
          <w:spacing w:val="4"/>
          <w:sz w:val="28"/>
          <w:szCs w:val="28"/>
          <w:lang w:val="ky-KG"/>
        </w:rPr>
        <w:t xml:space="preserve">IU/мл) х плазмадагы кант (ммоль/л) / 22.5. </w:t>
      </w:r>
      <w:r w:rsidRPr="00247395">
        <w:rPr>
          <w:rFonts w:ascii="Times New Roman" w:hAnsi="Times New Roman" w:cs="Times New Roman"/>
          <w:spacing w:val="4"/>
          <w:sz w:val="28"/>
          <w:szCs w:val="28"/>
        </w:rPr>
        <w:t xml:space="preserve">HOMA индекси 2.77 жана андан жогору болгон шарттар </w:t>
      </w:r>
      <w:proofErr w:type="gramStart"/>
      <w:r w:rsidR="000B5186" w:rsidRPr="00247395">
        <w:rPr>
          <w:rFonts w:ascii="Times New Roman" w:hAnsi="Times New Roman" w:cs="Times New Roman"/>
          <w:spacing w:val="4"/>
          <w:sz w:val="28"/>
          <w:szCs w:val="28"/>
          <w:lang w:val="kk-KZ"/>
        </w:rPr>
        <w:t xml:space="preserve">ИТ </w:t>
      </w:r>
      <w:r w:rsidR="00247395" w:rsidRPr="00247395">
        <w:rPr>
          <w:rFonts w:ascii="Times New Roman" w:hAnsi="Times New Roman" w:cs="Times New Roman"/>
          <w:spacing w:val="4"/>
          <w:sz w:val="28"/>
          <w:szCs w:val="28"/>
          <w:lang w:val="kk-KZ"/>
        </w:rPr>
        <w:t xml:space="preserve"> </w:t>
      </w:r>
      <w:r w:rsidR="00AC6365" w:rsidRPr="00247395">
        <w:rPr>
          <w:rFonts w:ascii="Times New Roman" w:hAnsi="Times New Roman" w:cs="Times New Roman"/>
          <w:spacing w:val="4"/>
          <w:sz w:val="28"/>
          <w:szCs w:val="28"/>
        </w:rPr>
        <w:t>бар</w:t>
      </w:r>
      <w:proofErr w:type="gramEnd"/>
      <w:r w:rsidRPr="00247395">
        <w:rPr>
          <w:rFonts w:ascii="Times New Roman" w:hAnsi="Times New Roman" w:cs="Times New Roman"/>
          <w:spacing w:val="4"/>
          <w:sz w:val="28"/>
          <w:szCs w:val="28"/>
        </w:rPr>
        <w:t xml:space="preserve"> катары кабыл алынган. </w:t>
      </w:r>
    </w:p>
    <w:p w14:paraId="3BE62B8B" w14:textId="77777777" w:rsidR="00247395" w:rsidRDefault="00851C96" w:rsidP="00247395">
      <w:pPr>
        <w:pStyle w:val="a9"/>
        <w:ind w:right="-1" w:firstLine="567"/>
        <w:jc w:val="both"/>
        <w:rPr>
          <w:rFonts w:ascii="Times New Roman" w:hAnsi="Times New Roman" w:cs="Times New Roman"/>
          <w:spacing w:val="4"/>
          <w:sz w:val="28"/>
          <w:szCs w:val="28"/>
        </w:rPr>
      </w:pPr>
      <w:r w:rsidRPr="00247395">
        <w:rPr>
          <w:rFonts w:ascii="Times New Roman" w:hAnsi="Times New Roman" w:cs="Times New Roman"/>
          <w:b/>
          <w:spacing w:val="4"/>
          <w:sz w:val="28"/>
          <w:szCs w:val="28"/>
        </w:rPr>
        <w:t>β3-адреналдык рецептор генинин Trp64Arg полиморфизмин аныктоо.</w:t>
      </w:r>
      <w:r w:rsidRPr="00247395">
        <w:rPr>
          <w:rFonts w:ascii="Times New Roman" w:hAnsi="Times New Roman" w:cs="Times New Roman"/>
          <w:spacing w:val="4"/>
          <w:sz w:val="28"/>
          <w:szCs w:val="28"/>
        </w:rPr>
        <w:t xml:space="preserve"> ДНК кандын </w:t>
      </w:r>
      <w:r w:rsidR="00AC6365" w:rsidRPr="00247395">
        <w:rPr>
          <w:rFonts w:ascii="Times New Roman" w:hAnsi="Times New Roman" w:cs="Times New Roman"/>
          <w:spacing w:val="4"/>
          <w:sz w:val="28"/>
          <w:szCs w:val="28"/>
        </w:rPr>
        <w:t>клеткаларынан, Nucleon</w:t>
      </w:r>
      <w:r w:rsidRPr="00247395">
        <w:rPr>
          <w:rFonts w:ascii="Times New Roman" w:hAnsi="Times New Roman" w:cs="Times New Roman"/>
          <w:spacing w:val="4"/>
          <w:sz w:val="28"/>
          <w:szCs w:val="28"/>
        </w:rPr>
        <w:t xml:space="preserve"> BACC3 (Amersham Pharmacia </w:t>
      </w:r>
    </w:p>
    <w:p w14:paraId="082152E2" w14:textId="77777777" w:rsidR="00851C96" w:rsidRPr="00247395" w:rsidRDefault="00851C96" w:rsidP="00247395">
      <w:pPr>
        <w:pStyle w:val="a9"/>
        <w:ind w:right="-1"/>
        <w:jc w:val="both"/>
        <w:rPr>
          <w:rFonts w:ascii="Times New Roman" w:hAnsi="Times New Roman" w:cs="Times New Roman"/>
          <w:spacing w:val="4"/>
          <w:sz w:val="28"/>
          <w:szCs w:val="28"/>
          <w:lang w:val="kk-KZ"/>
        </w:rPr>
      </w:pPr>
      <w:r w:rsidRPr="00247395">
        <w:rPr>
          <w:rFonts w:ascii="Times New Roman" w:hAnsi="Times New Roman" w:cs="Times New Roman"/>
          <w:spacing w:val="4"/>
          <w:sz w:val="28"/>
          <w:szCs w:val="28"/>
        </w:rPr>
        <w:t xml:space="preserve">Biotech, Швеция) геномдук ДНК экстракциялоо жыйндысынын жардамы менен бөлүнүп алынган. ADRB3 генинин полиморфизми белгилүү праймерлерди (F - CGCCCAATACCGCCAACAC жана R - 3 CCACCAGGAGTCCCATCACC) колдонуу менен Hybaid амплификаторунда </w:t>
      </w:r>
      <w:r w:rsidRPr="00247395">
        <w:rPr>
          <w:rFonts w:ascii="Times New Roman" w:hAnsi="Times New Roman" w:cs="Times New Roman"/>
          <w:spacing w:val="4"/>
          <w:sz w:val="28"/>
          <w:szCs w:val="28"/>
        </w:rPr>
        <w:lastRenderedPageBreak/>
        <w:t>полимераздык чынжыр реакциясы</w:t>
      </w:r>
      <w:r w:rsidR="00DA1BB5" w:rsidRPr="00247395">
        <w:rPr>
          <w:rFonts w:ascii="Times New Roman" w:hAnsi="Times New Roman" w:cs="Times New Roman"/>
          <w:spacing w:val="4"/>
          <w:sz w:val="28"/>
          <w:szCs w:val="28"/>
          <w:lang w:val="kk-KZ"/>
        </w:rPr>
        <w:t xml:space="preserve"> </w:t>
      </w:r>
      <w:r w:rsidRPr="00247395">
        <w:rPr>
          <w:rFonts w:ascii="Times New Roman" w:hAnsi="Times New Roman" w:cs="Times New Roman"/>
          <w:spacing w:val="4"/>
          <w:sz w:val="28"/>
          <w:szCs w:val="28"/>
        </w:rPr>
        <w:t xml:space="preserve">менен </w:t>
      </w:r>
      <w:r w:rsidR="00AC6365" w:rsidRPr="00247395">
        <w:rPr>
          <w:rFonts w:ascii="Times New Roman" w:hAnsi="Times New Roman" w:cs="Times New Roman"/>
          <w:spacing w:val="4"/>
          <w:sz w:val="28"/>
          <w:szCs w:val="28"/>
        </w:rPr>
        <w:t>аныкталган, андан</w:t>
      </w:r>
      <w:r w:rsidRPr="00247395">
        <w:rPr>
          <w:rFonts w:ascii="Times New Roman" w:hAnsi="Times New Roman" w:cs="Times New Roman"/>
          <w:spacing w:val="4"/>
          <w:sz w:val="28"/>
          <w:szCs w:val="28"/>
        </w:rPr>
        <w:t xml:space="preserve"> кийин алынган</w:t>
      </w:r>
      <w:r w:rsidR="00DA1BB5" w:rsidRPr="00247395">
        <w:rPr>
          <w:rFonts w:ascii="Times New Roman" w:hAnsi="Times New Roman" w:cs="Times New Roman"/>
          <w:spacing w:val="4"/>
          <w:sz w:val="28"/>
          <w:szCs w:val="28"/>
          <w:lang w:val="kk-KZ"/>
        </w:rPr>
        <w:t xml:space="preserve"> </w:t>
      </w:r>
      <w:r w:rsidR="00DA1BB5" w:rsidRPr="00247395">
        <w:rPr>
          <w:rFonts w:ascii="Times New Roman" w:hAnsi="Times New Roman" w:cs="Times New Roman"/>
          <w:spacing w:val="4"/>
          <w:sz w:val="28"/>
          <w:szCs w:val="28"/>
        </w:rPr>
        <w:t>полимераздык чынжыр реакциясы</w:t>
      </w:r>
      <w:r w:rsidR="00DA1BB5" w:rsidRPr="00247395">
        <w:rPr>
          <w:rFonts w:ascii="Times New Roman" w:hAnsi="Times New Roman" w:cs="Times New Roman"/>
          <w:spacing w:val="4"/>
          <w:sz w:val="28"/>
          <w:szCs w:val="28"/>
          <w:lang w:val="kk-KZ"/>
        </w:rPr>
        <w:t xml:space="preserve"> </w:t>
      </w:r>
      <w:r w:rsidRPr="00247395">
        <w:rPr>
          <w:rFonts w:ascii="Times New Roman" w:hAnsi="Times New Roman" w:cs="Times New Roman"/>
          <w:spacing w:val="4"/>
          <w:sz w:val="28"/>
          <w:szCs w:val="28"/>
        </w:rPr>
        <w:t xml:space="preserve">продуктуларын BstOI (Promega, АКШ) ферменти менен рестрикцияланган. Рестрикциянын натыйжасында фрагменттер пайда болгон: Arg64Arg 161 п.н; Trp64Arg 161+99+62 п.н.; Trp64Trp 99+62 п.н.; алар 3% агароз гелинде электрофорез менен бөлүнгөн. Гель сканерден өткөрүлдү жана натыйжалар Fluor-S Multimager (Bio-Rad, </w:t>
      </w:r>
      <w:r w:rsidR="00AC6365" w:rsidRPr="00247395">
        <w:rPr>
          <w:rFonts w:ascii="Times New Roman" w:hAnsi="Times New Roman" w:cs="Times New Roman"/>
          <w:spacing w:val="4"/>
          <w:sz w:val="28"/>
          <w:szCs w:val="28"/>
        </w:rPr>
        <w:t>АКШ) сүрөт</w:t>
      </w:r>
      <w:r w:rsidRPr="00247395">
        <w:rPr>
          <w:rFonts w:ascii="Times New Roman" w:hAnsi="Times New Roman" w:cs="Times New Roman"/>
          <w:spacing w:val="4"/>
          <w:sz w:val="28"/>
          <w:szCs w:val="28"/>
        </w:rPr>
        <w:t xml:space="preserve"> денситометринин жардамы менен талданды. </w:t>
      </w:r>
      <w:r w:rsidR="006B3BEE" w:rsidRPr="00247395">
        <w:rPr>
          <w:rFonts w:ascii="Times New Roman" w:eastAsia="Calibri" w:hAnsi="Times New Roman" w:cs="Times New Roman"/>
          <w:color w:val="0D0D0D"/>
          <w:spacing w:val="4"/>
          <w:sz w:val="28"/>
          <w:szCs w:val="28"/>
        </w:rPr>
        <w:t>ADRB3</w:t>
      </w:r>
      <w:r w:rsidR="006B3BEE" w:rsidRPr="00247395">
        <w:rPr>
          <w:rFonts w:ascii="Times New Roman" w:eastAsia="Calibri" w:hAnsi="Times New Roman" w:cs="Times New Roman"/>
          <w:color w:val="0D0D0D"/>
          <w:spacing w:val="4"/>
          <w:sz w:val="28"/>
          <w:szCs w:val="28"/>
          <w:lang w:val="kk-KZ"/>
        </w:rPr>
        <w:t xml:space="preserve"> </w:t>
      </w:r>
      <w:r w:rsidRPr="00247395">
        <w:rPr>
          <w:rFonts w:ascii="Times New Roman" w:hAnsi="Times New Roman" w:cs="Times New Roman"/>
          <w:spacing w:val="4"/>
          <w:sz w:val="28"/>
          <w:szCs w:val="28"/>
        </w:rPr>
        <w:t>генинин Trp64Arg полиморфизмин аныктоо молекулярдык биология жана тоо медицинасын илим-изилдөө институтунда Бишкек ш, жүргүзүлгөн.</w:t>
      </w:r>
    </w:p>
    <w:p w14:paraId="01756459" w14:textId="77777777" w:rsidR="00851C96" w:rsidRPr="00247395" w:rsidRDefault="00851C96" w:rsidP="00247395">
      <w:pPr>
        <w:pStyle w:val="a9"/>
        <w:ind w:right="-1" w:firstLine="567"/>
        <w:jc w:val="both"/>
        <w:rPr>
          <w:rFonts w:ascii="Times New Roman" w:hAnsi="Times New Roman" w:cs="Times New Roman"/>
          <w:spacing w:val="4"/>
          <w:sz w:val="28"/>
          <w:szCs w:val="28"/>
          <w:lang w:val="kk-KZ"/>
        </w:rPr>
      </w:pPr>
      <w:r w:rsidRPr="00247395">
        <w:rPr>
          <w:rFonts w:ascii="Times New Roman" w:hAnsi="Times New Roman" w:cs="Times New Roman"/>
          <w:b/>
          <w:spacing w:val="4"/>
          <w:sz w:val="28"/>
          <w:szCs w:val="28"/>
          <w:lang w:val="kk-KZ"/>
        </w:rPr>
        <w:t>МетСти аныктоо.</w:t>
      </w:r>
      <w:r w:rsidRPr="00247395">
        <w:rPr>
          <w:rFonts w:ascii="Times New Roman" w:hAnsi="Times New Roman" w:cs="Times New Roman"/>
          <w:spacing w:val="4"/>
          <w:sz w:val="28"/>
          <w:szCs w:val="28"/>
          <w:lang w:val="kk-KZ"/>
        </w:rPr>
        <w:t xml:space="preserve"> Өзгөртүлгөн ATP III критерийлери (The Examination Committee of Criteria of Metabolic Syndrome, 2005) AС бар учурда колдонулган; Кыргыздарда </w:t>
      </w:r>
      <w:r w:rsidR="00330A72" w:rsidRPr="00247395">
        <w:rPr>
          <w:rFonts w:ascii="Times New Roman" w:hAnsi="Times New Roman" w:cs="Times New Roman"/>
          <w:spacing w:val="4"/>
          <w:sz w:val="28"/>
          <w:szCs w:val="28"/>
          <w:lang w:val="kk-KZ"/>
        </w:rPr>
        <w:t xml:space="preserve">ылайыкташкан </w:t>
      </w:r>
      <w:r w:rsidRPr="00247395">
        <w:rPr>
          <w:rFonts w:ascii="Times New Roman" w:hAnsi="Times New Roman" w:cs="Times New Roman"/>
          <w:spacing w:val="4"/>
          <w:sz w:val="28"/>
          <w:szCs w:val="28"/>
          <w:lang w:val="kk-KZ"/>
        </w:rPr>
        <w:t>АС эркектерде Б</w:t>
      </w:r>
      <w:r w:rsidR="00DA1BB5" w:rsidRPr="00247395">
        <w:rPr>
          <w:rFonts w:ascii="Times New Roman" w:hAnsi="Times New Roman" w:cs="Times New Roman"/>
          <w:spacing w:val="4"/>
          <w:sz w:val="28"/>
          <w:szCs w:val="28"/>
          <w:lang w:val="kk-KZ"/>
        </w:rPr>
        <w:t>К</w:t>
      </w:r>
      <w:r w:rsidRPr="00247395">
        <w:rPr>
          <w:rFonts w:ascii="Times New Roman" w:hAnsi="Times New Roman" w:cs="Times New Roman"/>
          <w:spacing w:val="4"/>
          <w:sz w:val="28"/>
          <w:szCs w:val="28"/>
          <w:lang w:val="kk-KZ"/>
        </w:rPr>
        <w:t xml:space="preserve"> ≥ 94см жана аялдарда ≥ 88см</w:t>
      </w:r>
      <w:r w:rsidR="00330A72" w:rsidRPr="00247395">
        <w:rPr>
          <w:rFonts w:ascii="Times New Roman" w:hAnsi="Times New Roman" w:cs="Times New Roman"/>
          <w:spacing w:val="4"/>
          <w:sz w:val="28"/>
          <w:szCs w:val="28"/>
          <w:lang w:val="kk-KZ"/>
        </w:rPr>
        <w:t xml:space="preserve"> (</w:t>
      </w:r>
      <w:r w:rsidR="00330A72" w:rsidRPr="00247395">
        <w:rPr>
          <w:rFonts w:ascii="Times New Roman" w:eastAsia="Times New Roman" w:hAnsi="Times New Roman" w:cs="Times New Roman"/>
          <w:color w:val="0D0D0D"/>
          <w:spacing w:val="4"/>
          <w:sz w:val="28"/>
          <w:szCs w:val="28"/>
          <w:lang w:val="kk-KZ" w:eastAsia="ru-RU"/>
        </w:rPr>
        <w:t>МетС-KG)</w:t>
      </w:r>
      <w:r w:rsidRPr="00247395">
        <w:rPr>
          <w:rFonts w:ascii="Times New Roman" w:hAnsi="Times New Roman" w:cs="Times New Roman"/>
          <w:spacing w:val="4"/>
          <w:sz w:val="28"/>
          <w:szCs w:val="28"/>
          <w:lang w:val="kk-KZ"/>
        </w:rPr>
        <w:t xml:space="preserve"> (Миррахимов А.Э., ж.б., 2012) жана төмөнкү критерийлердин эки же андан көбү катары кабыл алынган:</w:t>
      </w:r>
      <w:r w:rsidR="006B3BEE" w:rsidRPr="00247395">
        <w:rPr>
          <w:rFonts w:ascii="Times New Roman" w:hAnsi="Times New Roman" w:cs="Times New Roman"/>
          <w:spacing w:val="4"/>
          <w:sz w:val="28"/>
          <w:szCs w:val="28"/>
          <w:lang w:val="kk-KZ"/>
        </w:rPr>
        <w:t xml:space="preserve"> </w:t>
      </w:r>
      <w:r w:rsidRPr="00247395">
        <w:rPr>
          <w:rFonts w:ascii="Times New Roman" w:hAnsi="Times New Roman" w:cs="Times New Roman"/>
          <w:spacing w:val="4"/>
          <w:sz w:val="28"/>
          <w:szCs w:val="28"/>
          <w:lang w:val="kk-KZ"/>
        </w:rPr>
        <w:t>КБ ≥130/85 мм</w:t>
      </w:r>
      <w:r w:rsidR="006B3BEE" w:rsidRPr="00247395">
        <w:rPr>
          <w:rFonts w:ascii="Times New Roman" w:hAnsi="Times New Roman" w:cs="Times New Roman"/>
          <w:spacing w:val="4"/>
          <w:sz w:val="28"/>
          <w:szCs w:val="28"/>
          <w:lang w:val="kk-KZ"/>
        </w:rPr>
        <w:t xml:space="preserve"> </w:t>
      </w:r>
      <w:r w:rsidRPr="00247395">
        <w:rPr>
          <w:rFonts w:ascii="Times New Roman" w:hAnsi="Times New Roman" w:cs="Times New Roman"/>
          <w:spacing w:val="4"/>
          <w:sz w:val="28"/>
          <w:szCs w:val="28"/>
          <w:lang w:val="kk-KZ"/>
        </w:rPr>
        <w:t xml:space="preserve">рт.ст., же антигипертензиялык дарыларды кабыл алуу; ЖТЛП-ХС &lt;1,03 ммоль/л эркектерде жана &lt;1,3 аялдарда, же ЖТЛП-ХС </w:t>
      </w:r>
      <w:r w:rsidR="006B3BEE" w:rsidRPr="00247395">
        <w:rPr>
          <w:rFonts w:ascii="Times New Roman" w:hAnsi="Times New Roman" w:cs="Times New Roman"/>
          <w:spacing w:val="4"/>
          <w:sz w:val="28"/>
          <w:szCs w:val="28"/>
          <w:lang w:val="kk-KZ"/>
        </w:rPr>
        <w:t xml:space="preserve">деңгеелин </w:t>
      </w:r>
      <w:r w:rsidRPr="00247395">
        <w:rPr>
          <w:rFonts w:ascii="Times New Roman" w:hAnsi="Times New Roman" w:cs="Times New Roman"/>
          <w:spacing w:val="4"/>
          <w:sz w:val="28"/>
          <w:szCs w:val="28"/>
          <w:lang w:val="kk-KZ"/>
        </w:rPr>
        <w:t xml:space="preserve">жогорулатуучу дарыларды кабыл алуу; </w:t>
      </w:r>
      <w:r w:rsidR="006B3BEE" w:rsidRPr="00247395">
        <w:rPr>
          <w:rFonts w:ascii="Times New Roman" w:hAnsi="Times New Roman" w:cs="Times New Roman"/>
          <w:spacing w:val="4"/>
          <w:sz w:val="28"/>
          <w:szCs w:val="28"/>
          <w:lang w:val="kk-KZ"/>
        </w:rPr>
        <w:t xml:space="preserve">ТГ </w:t>
      </w:r>
      <w:r w:rsidRPr="00247395">
        <w:rPr>
          <w:rFonts w:ascii="Times New Roman" w:hAnsi="Times New Roman" w:cs="Times New Roman"/>
          <w:spacing w:val="4"/>
          <w:sz w:val="28"/>
          <w:szCs w:val="28"/>
          <w:lang w:val="kk-KZ"/>
        </w:rPr>
        <w:t xml:space="preserve">≥1,7 ммоль/л, же </w:t>
      </w:r>
      <w:r w:rsidR="006B3BEE" w:rsidRPr="00247395">
        <w:rPr>
          <w:rFonts w:ascii="Times New Roman" w:hAnsi="Times New Roman" w:cs="Times New Roman"/>
          <w:spacing w:val="4"/>
          <w:sz w:val="28"/>
          <w:szCs w:val="28"/>
          <w:lang w:val="kk-KZ"/>
        </w:rPr>
        <w:t>ТГ</w:t>
      </w:r>
      <w:r w:rsidRPr="00247395">
        <w:rPr>
          <w:rFonts w:ascii="Times New Roman" w:hAnsi="Times New Roman" w:cs="Times New Roman"/>
          <w:spacing w:val="4"/>
          <w:sz w:val="28"/>
          <w:szCs w:val="28"/>
          <w:lang w:val="kk-KZ"/>
        </w:rPr>
        <w:t xml:space="preserve"> азайтуучу дарыларды кабыл алуу; кандагы глюкоза ≥5,6 ммоль/л, же гипогликемиялык дарыларды алуу (Grundy S.M., et al., 2006). MeтС</w:t>
      </w:r>
      <w:r w:rsidR="00835C2E" w:rsidRPr="00247395">
        <w:rPr>
          <w:rFonts w:ascii="Times New Roman" w:hAnsi="Times New Roman" w:cs="Times New Roman"/>
          <w:spacing w:val="4"/>
          <w:sz w:val="28"/>
          <w:szCs w:val="28"/>
          <w:lang w:val="kk-KZ"/>
        </w:rPr>
        <w:t xml:space="preserve"> беш</w:t>
      </w:r>
      <w:r w:rsidRPr="00247395">
        <w:rPr>
          <w:rFonts w:ascii="Times New Roman" w:hAnsi="Times New Roman" w:cs="Times New Roman"/>
          <w:spacing w:val="4"/>
          <w:sz w:val="28"/>
          <w:szCs w:val="28"/>
          <w:lang w:val="kk-KZ"/>
        </w:rPr>
        <w:t xml:space="preserve"> критерийдин</w:t>
      </w:r>
      <w:r w:rsidR="00835C2E" w:rsidRPr="00247395">
        <w:rPr>
          <w:rFonts w:ascii="Times New Roman" w:hAnsi="Times New Roman" w:cs="Times New Roman"/>
          <w:spacing w:val="4"/>
          <w:sz w:val="28"/>
          <w:szCs w:val="28"/>
          <w:lang w:val="kk-KZ"/>
        </w:rPr>
        <w:t xml:space="preserve"> </w:t>
      </w:r>
      <w:r w:rsidRPr="00247395">
        <w:rPr>
          <w:rFonts w:ascii="Times New Roman" w:hAnsi="Times New Roman" w:cs="Times New Roman"/>
          <w:spacing w:val="4"/>
          <w:sz w:val="28"/>
          <w:szCs w:val="28"/>
          <w:lang w:val="kk-KZ"/>
        </w:rPr>
        <w:t>ү</w:t>
      </w:r>
      <w:r w:rsidR="00835C2E" w:rsidRPr="00247395">
        <w:rPr>
          <w:rFonts w:ascii="Times New Roman" w:hAnsi="Times New Roman" w:cs="Times New Roman"/>
          <w:spacing w:val="4"/>
          <w:sz w:val="28"/>
          <w:szCs w:val="28"/>
          <w:lang w:val="kk-KZ"/>
        </w:rPr>
        <w:t>чөө</w:t>
      </w:r>
      <w:r w:rsidRPr="00247395">
        <w:rPr>
          <w:rFonts w:ascii="Times New Roman" w:hAnsi="Times New Roman" w:cs="Times New Roman"/>
          <w:spacing w:val="4"/>
          <w:sz w:val="28"/>
          <w:szCs w:val="28"/>
          <w:lang w:val="kk-KZ"/>
        </w:rPr>
        <w:t xml:space="preserve"> болгон учурда </w:t>
      </w:r>
      <w:r w:rsidR="00835C2E" w:rsidRPr="00247395">
        <w:rPr>
          <w:rFonts w:ascii="Times New Roman" w:hAnsi="Times New Roman" w:cs="Times New Roman"/>
          <w:spacing w:val="4"/>
          <w:sz w:val="28"/>
          <w:szCs w:val="28"/>
          <w:lang w:val="kk-KZ"/>
        </w:rPr>
        <w:t>түзүлгөн, алардын бири - АС</w:t>
      </w:r>
      <w:r w:rsidRPr="00247395">
        <w:rPr>
          <w:rFonts w:ascii="Times New Roman" w:hAnsi="Times New Roman" w:cs="Times New Roman"/>
          <w:spacing w:val="4"/>
          <w:sz w:val="28"/>
          <w:szCs w:val="28"/>
          <w:lang w:val="kk-KZ"/>
        </w:rPr>
        <w:t>.</w:t>
      </w:r>
    </w:p>
    <w:p w14:paraId="0F975F4F" w14:textId="77777777" w:rsidR="00851C96" w:rsidRPr="00247395" w:rsidRDefault="00AC6365" w:rsidP="00247395">
      <w:pPr>
        <w:pStyle w:val="a9"/>
        <w:ind w:right="-1" w:firstLine="567"/>
        <w:jc w:val="both"/>
        <w:rPr>
          <w:rFonts w:ascii="Times New Roman" w:hAnsi="Times New Roman" w:cs="Times New Roman"/>
          <w:spacing w:val="4"/>
          <w:sz w:val="28"/>
          <w:szCs w:val="28"/>
          <w:lang w:val="en-US"/>
        </w:rPr>
      </w:pPr>
      <w:r w:rsidRPr="00247395">
        <w:rPr>
          <w:rFonts w:ascii="Times New Roman" w:hAnsi="Times New Roman" w:cs="Times New Roman"/>
          <w:b/>
          <w:spacing w:val="4"/>
          <w:sz w:val="28"/>
          <w:szCs w:val="28"/>
          <w:lang w:val="en-US"/>
        </w:rPr>
        <w:t xml:space="preserve">FINDRISC </w:t>
      </w:r>
      <w:r w:rsidRPr="00247395">
        <w:rPr>
          <w:rFonts w:ascii="Times New Roman" w:hAnsi="Times New Roman" w:cs="Times New Roman"/>
          <w:b/>
          <w:spacing w:val="4"/>
          <w:sz w:val="28"/>
          <w:szCs w:val="28"/>
        </w:rPr>
        <w:t>шкаласы</w:t>
      </w:r>
      <w:r w:rsidR="00851C96" w:rsidRPr="00247395">
        <w:rPr>
          <w:rFonts w:ascii="Times New Roman" w:hAnsi="Times New Roman" w:cs="Times New Roman"/>
          <w:b/>
          <w:spacing w:val="4"/>
          <w:sz w:val="28"/>
          <w:szCs w:val="28"/>
          <w:lang w:val="en-US"/>
        </w:rPr>
        <w:t xml:space="preserve"> (Finnish Diabetes Risk Score).</w:t>
      </w:r>
      <w:r w:rsidR="00851C96" w:rsidRPr="00247395">
        <w:rPr>
          <w:rFonts w:ascii="Times New Roman" w:hAnsi="Times New Roman" w:cs="Times New Roman"/>
          <w:spacing w:val="4"/>
          <w:sz w:val="28"/>
          <w:szCs w:val="28"/>
          <w:lang w:val="en-US"/>
        </w:rPr>
        <w:t xml:space="preserve"> FINDRISC </w:t>
      </w:r>
      <w:r w:rsidR="00851C96" w:rsidRPr="00247395">
        <w:rPr>
          <w:rFonts w:ascii="Times New Roman" w:hAnsi="Times New Roman" w:cs="Times New Roman"/>
          <w:spacing w:val="4"/>
          <w:sz w:val="28"/>
          <w:szCs w:val="28"/>
        </w:rPr>
        <w:t>анкетасын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толтуруунун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жана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клиникалык</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изилд</w:t>
      </w:r>
      <w:r w:rsidR="00B13509" w:rsidRPr="00247395">
        <w:rPr>
          <w:rFonts w:ascii="Times New Roman" w:hAnsi="Times New Roman" w:cs="Times New Roman"/>
          <w:spacing w:val="4"/>
          <w:sz w:val="28"/>
          <w:szCs w:val="28"/>
          <w:lang w:val="kk-KZ"/>
        </w:rPr>
        <w:t>өө</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жыйынтыгы</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боюнча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бейтаптарга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упайлар</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берилип</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акыркы</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жыйынтык</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эсептелди</w:t>
      </w:r>
      <w:r w:rsidR="00851C96" w:rsidRPr="00247395">
        <w:rPr>
          <w:rFonts w:ascii="Times New Roman" w:hAnsi="Times New Roman" w:cs="Times New Roman"/>
          <w:spacing w:val="4"/>
          <w:sz w:val="28"/>
          <w:szCs w:val="28"/>
          <w:lang w:val="en-US"/>
        </w:rPr>
        <w:t xml:space="preserve">. FINDRISC </w:t>
      </w:r>
      <w:r w:rsidR="00851C96" w:rsidRPr="00247395">
        <w:rPr>
          <w:rFonts w:ascii="Times New Roman" w:hAnsi="Times New Roman" w:cs="Times New Roman"/>
          <w:spacing w:val="4"/>
          <w:sz w:val="28"/>
          <w:szCs w:val="28"/>
        </w:rPr>
        <w:t>анкетасында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төмөнкү</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пункттар</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камтылган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жаш</w:t>
      </w:r>
      <w:r w:rsidR="00B13509" w:rsidRPr="00247395">
        <w:rPr>
          <w:rFonts w:ascii="Times New Roman" w:hAnsi="Times New Roman" w:cs="Times New Roman"/>
          <w:spacing w:val="4"/>
          <w:sz w:val="28"/>
          <w:szCs w:val="28"/>
          <w:lang w:val="kk-KZ"/>
        </w:rPr>
        <w:t>ы</w:t>
      </w:r>
      <w:r w:rsidR="00851C96" w:rsidRPr="00247395">
        <w:rPr>
          <w:rFonts w:ascii="Times New Roman" w:hAnsi="Times New Roman" w:cs="Times New Roman"/>
          <w:spacing w:val="4"/>
          <w:sz w:val="28"/>
          <w:szCs w:val="28"/>
          <w:lang w:val="en-US"/>
        </w:rPr>
        <w:t xml:space="preserve"> (0</w:t>
      </w:r>
      <w:r w:rsidR="00B13509" w:rsidRPr="00247395">
        <w:rPr>
          <w:rFonts w:ascii="Times New Roman" w:hAnsi="Times New Roman" w:cs="Times New Roman"/>
          <w:spacing w:val="4"/>
          <w:sz w:val="28"/>
          <w:szCs w:val="28"/>
          <w:lang w:val="kk-KZ"/>
        </w:rPr>
        <w:t>-</w:t>
      </w:r>
      <w:r w:rsidR="00851C96" w:rsidRPr="00247395">
        <w:rPr>
          <w:rFonts w:ascii="Times New Roman" w:hAnsi="Times New Roman" w:cs="Times New Roman"/>
          <w:spacing w:val="4"/>
          <w:sz w:val="28"/>
          <w:szCs w:val="28"/>
        </w:rPr>
        <w:t>дон</w:t>
      </w:r>
      <w:r w:rsidR="00851C96" w:rsidRPr="00247395">
        <w:rPr>
          <w:rFonts w:ascii="Times New Roman" w:hAnsi="Times New Roman" w:cs="Times New Roman"/>
          <w:spacing w:val="4"/>
          <w:sz w:val="28"/>
          <w:szCs w:val="28"/>
          <w:lang w:val="en-US"/>
        </w:rPr>
        <w:t xml:space="preserve"> 4 </w:t>
      </w:r>
      <w:r w:rsidR="00851C96" w:rsidRPr="00247395">
        <w:rPr>
          <w:rFonts w:ascii="Times New Roman" w:hAnsi="Times New Roman" w:cs="Times New Roman"/>
          <w:spacing w:val="4"/>
          <w:sz w:val="28"/>
          <w:szCs w:val="28"/>
        </w:rPr>
        <w:t>баллга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чейин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Д</w:t>
      </w:r>
      <w:r w:rsidR="00B13509" w:rsidRPr="00247395">
        <w:rPr>
          <w:rFonts w:ascii="Times New Roman" w:hAnsi="Times New Roman" w:cs="Times New Roman"/>
          <w:spacing w:val="4"/>
          <w:sz w:val="28"/>
          <w:szCs w:val="28"/>
          <w:lang w:val="kk-KZ"/>
        </w:rPr>
        <w:t>С</w:t>
      </w:r>
      <w:r w:rsidR="00851C96" w:rsidRPr="00247395">
        <w:rPr>
          <w:rFonts w:ascii="Times New Roman" w:hAnsi="Times New Roman" w:cs="Times New Roman"/>
          <w:spacing w:val="4"/>
          <w:sz w:val="28"/>
          <w:szCs w:val="28"/>
        </w:rPr>
        <w:t>И</w:t>
      </w:r>
      <w:r w:rsidR="00851C96" w:rsidRPr="00247395">
        <w:rPr>
          <w:rFonts w:ascii="Times New Roman" w:hAnsi="Times New Roman" w:cs="Times New Roman"/>
          <w:spacing w:val="4"/>
          <w:sz w:val="28"/>
          <w:szCs w:val="28"/>
          <w:lang w:val="en-US"/>
        </w:rPr>
        <w:t xml:space="preserve"> (0</w:t>
      </w:r>
      <w:r w:rsidR="00B13509" w:rsidRPr="00247395">
        <w:rPr>
          <w:rFonts w:ascii="Times New Roman" w:hAnsi="Times New Roman" w:cs="Times New Roman"/>
          <w:spacing w:val="4"/>
          <w:sz w:val="28"/>
          <w:szCs w:val="28"/>
          <w:lang w:val="kk-KZ"/>
        </w:rPr>
        <w:t>-</w:t>
      </w:r>
      <w:r w:rsidR="00851C96" w:rsidRPr="00247395">
        <w:rPr>
          <w:rFonts w:ascii="Times New Roman" w:hAnsi="Times New Roman" w:cs="Times New Roman"/>
          <w:spacing w:val="4"/>
          <w:sz w:val="28"/>
          <w:szCs w:val="28"/>
        </w:rPr>
        <w:t>дон</w:t>
      </w:r>
      <w:r w:rsidR="00851C96" w:rsidRPr="00247395">
        <w:rPr>
          <w:rFonts w:ascii="Times New Roman" w:hAnsi="Times New Roman" w:cs="Times New Roman"/>
          <w:spacing w:val="4"/>
          <w:sz w:val="28"/>
          <w:szCs w:val="28"/>
          <w:lang w:val="en-US"/>
        </w:rPr>
        <w:t xml:space="preserve"> 2 </w:t>
      </w:r>
      <w:r w:rsidR="00851C96" w:rsidRPr="00247395">
        <w:rPr>
          <w:rFonts w:ascii="Times New Roman" w:hAnsi="Times New Roman" w:cs="Times New Roman"/>
          <w:spacing w:val="4"/>
          <w:sz w:val="28"/>
          <w:szCs w:val="28"/>
        </w:rPr>
        <w:t>баллга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чейин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Б</w:t>
      </w:r>
      <w:r w:rsidR="00B13509" w:rsidRPr="00247395">
        <w:rPr>
          <w:rFonts w:ascii="Times New Roman" w:hAnsi="Times New Roman" w:cs="Times New Roman"/>
          <w:spacing w:val="4"/>
          <w:sz w:val="28"/>
          <w:szCs w:val="28"/>
          <w:lang w:val="kk-KZ"/>
        </w:rPr>
        <w:t>К</w:t>
      </w:r>
      <w:r w:rsidR="00851C96" w:rsidRPr="00247395">
        <w:rPr>
          <w:rFonts w:ascii="Times New Roman" w:hAnsi="Times New Roman" w:cs="Times New Roman"/>
          <w:spacing w:val="4"/>
          <w:sz w:val="28"/>
          <w:szCs w:val="28"/>
          <w:lang w:val="en-US"/>
        </w:rPr>
        <w:t xml:space="preserve"> (0</w:t>
      </w:r>
      <w:r w:rsidR="00B13509" w:rsidRPr="00247395">
        <w:rPr>
          <w:rFonts w:ascii="Times New Roman" w:hAnsi="Times New Roman" w:cs="Times New Roman"/>
          <w:spacing w:val="4"/>
          <w:sz w:val="28"/>
          <w:szCs w:val="28"/>
          <w:lang w:val="kk-KZ"/>
        </w:rPr>
        <w:t>-</w:t>
      </w:r>
      <w:r w:rsidR="00851C96" w:rsidRPr="00247395">
        <w:rPr>
          <w:rFonts w:ascii="Times New Roman" w:hAnsi="Times New Roman" w:cs="Times New Roman"/>
          <w:spacing w:val="4"/>
          <w:sz w:val="28"/>
          <w:szCs w:val="28"/>
        </w:rPr>
        <w:t>дон</w:t>
      </w:r>
      <w:r w:rsidR="00851C96" w:rsidRPr="00247395">
        <w:rPr>
          <w:rFonts w:ascii="Times New Roman" w:hAnsi="Times New Roman" w:cs="Times New Roman"/>
          <w:spacing w:val="4"/>
          <w:sz w:val="28"/>
          <w:szCs w:val="28"/>
          <w:lang w:val="en-US"/>
        </w:rPr>
        <w:t xml:space="preserve"> 4 </w:t>
      </w:r>
      <w:r w:rsidR="00851C96" w:rsidRPr="00247395">
        <w:rPr>
          <w:rFonts w:ascii="Times New Roman" w:hAnsi="Times New Roman" w:cs="Times New Roman"/>
          <w:spacing w:val="4"/>
          <w:sz w:val="28"/>
          <w:szCs w:val="28"/>
        </w:rPr>
        <w:t>баллга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чейин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физикалык</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активдүүлүк</w:t>
      </w:r>
      <w:r w:rsidR="00851C96" w:rsidRPr="00247395">
        <w:rPr>
          <w:rFonts w:ascii="Times New Roman" w:hAnsi="Times New Roman" w:cs="Times New Roman"/>
          <w:spacing w:val="4"/>
          <w:sz w:val="28"/>
          <w:szCs w:val="28"/>
          <w:lang w:val="en-US"/>
        </w:rPr>
        <w:t xml:space="preserve"> (0</w:t>
      </w:r>
      <w:r w:rsidR="00B13509" w:rsidRPr="00247395">
        <w:rPr>
          <w:rFonts w:ascii="Times New Roman" w:hAnsi="Times New Roman" w:cs="Times New Roman"/>
          <w:spacing w:val="4"/>
          <w:sz w:val="28"/>
          <w:szCs w:val="28"/>
          <w:lang w:val="kk-KZ"/>
        </w:rPr>
        <w:t>-</w:t>
      </w:r>
      <w:r w:rsidR="00851C96" w:rsidRPr="00247395">
        <w:rPr>
          <w:rFonts w:ascii="Times New Roman" w:hAnsi="Times New Roman" w:cs="Times New Roman"/>
          <w:spacing w:val="4"/>
          <w:sz w:val="28"/>
          <w:szCs w:val="28"/>
        </w:rPr>
        <w:t>дон</w:t>
      </w:r>
      <w:r w:rsidR="00851C96" w:rsidRPr="00247395">
        <w:rPr>
          <w:rFonts w:ascii="Times New Roman" w:hAnsi="Times New Roman" w:cs="Times New Roman"/>
          <w:spacing w:val="4"/>
          <w:sz w:val="28"/>
          <w:szCs w:val="28"/>
          <w:lang w:val="en-US"/>
        </w:rPr>
        <w:t xml:space="preserve"> 2 </w:t>
      </w:r>
      <w:r w:rsidR="00851C96" w:rsidRPr="00247395">
        <w:rPr>
          <w:rFonts w:ascii="Times New Roman" w:hAnsi="Times New Roman" w:cs="Times New Roman"/>
          <w:spacing w:val="4"/>
          <w:sz w:val="28"/>
          <w:szCs w:val="28"/>
        </w:rPr>
        <w:t>баллга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чейин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рациондо</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мөмө</w:t>
      </w:r>
      <w:r w:rsidR="00851C96" w:rsidRPr="00247395">
        <w:rPr>
          <w:rFonts w:ascii="Times New Roman" w:hAnsi="Times New Roman" w:cs="Times New Roman"/>
          <w:spacing w:val="4"/>
          <w:sz w:val="28"/>
          <w:szCs w:val="28"/>
          <w:lang w:val="en-US"/>
        </w:rPr>
        <w:t>-</w:t>
      </w:r>
      <w:r w:rsidR="00851C96" w:rsidRPr="00247395">
        <w:rPr>
          <w:rFonts w:ascii="Times New Roman" w:hAnsi="Times New Roman" w:cs="Times New Roman"/>
          <w:spacing w:val="4"/>
          <w:sz w:val="28"/>
          <w:szCs w:val="28"/>
        </w:rPr>
        <w:t>жемиштерди</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жашылчаларды</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мөмөлөрдү</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колдонуу</w:t>
      </w:r>
      <w:r w:rsidR="00851C96" w:rsidRPr="00247395">
        <w:rPr>
          <w:rFonts w:ascii="Times New Roman" w:hAnsi="Times New Roman" w:cs="Times New Roman"/>
          <w:spacing w:val="4"/>
          <w:sz w:val="28"/>
          <w:szCs w:val="28"/>
          <w:lang w:val="en-US"/>
        </w:rPr>
        <w:t xml:space="preserve"> (0</w:t>
      </w:r>
      <w:r w:rsidR="00B13509" w:rsidRPr="00247395">
        <w:rPr>
          <w:rFonts w:ascii="Times New Roman" w:hAnsi="Times New Roman" w:cs="Times New Roman"/>
          <w:spacing w:val="4"/>
          <w:sz w:val="28"/>
          <w:szCs w:val="28"/>
          <w:lang w:val="kk-KZ"/>
        </w:rPr>
        <w:t>-</w:t>
      </w:r>
      <w:r w:rsidR="00851C96" w:rsidRPr="00247395">
        <w:rPr>
          <w:rFonts w:ascii="Times New Roman" w:hAnsi="Times New Roman" w:cs="Times New Roman"/>
          <w:spacing w:val="4"/>
          <w:sz w:val="28"/>
          <w:szCs w:val="28"/>
        </w:rPr>
        <w:t>дон</w:t>
      </w:r>
      <w:r w:rsidR="00851C96" w:rsidRPr="00247395">
        <w:rPr>
          <w:rFonts w:ascii="Times New Roman" w:hAnsi="Times New Roman" w:cs="Times New Roman"/>
          <w:spacing w:val="4"/>
          <w:sz w:val="28"/>
          <w:szCs w:val="28"/>
          <w:lang w:val="en-US"/>
        </w:rPr>
        <w:t xml:space="preserve"> 1 </w:t>
      </w:r>
      <w:r w:rsidR="00851C96" w:rsidRPr="00247395">
        <w:rPr>
          <w:rFonts w:ascii="Times New Roman" w:hAnsi="Times New Roman" w:cs="Times New Roman"/>
          <w:spacing w:val="4"/>
          <w:sz w:val="28"/>
          <w:szCs w:val="28"/>
        </w:rPr>
        <w:t>баллга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чейин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антигипертензиялык</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терапияны</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колдонуу</w:t>
      </w:r>
      <w:r w:rsidR="00851C96" w:rsidRPr="00247395">
        <w:rPr>
          <w:rFonts w:ascii="Times New Roman" w:hAnsi="Times New Roman" w:cs="Times New Roman"/>
          <w:spacing w:val="4"/>
          <w:sz w:val="28"/>
          <w:szCs w:val="28"/>
          <w:lang w:val="en-US"/>
        </w:rPr>
        <w:t xml:space="preserve"> (0</w:t>
      </w:r>
      <w:r w:rsidR="00B13509" w:rsidRPr="00247395">
        <w:rPr>
          <w:rFonts w:ascii="Times New Roman" w:hAnsi="Times New Roman" w:cs="Times New Roman"/>
          <w:spacing w:val="4"/>
          <w:sz w:val="28"/>
          <w:szCs w:val="28"/>
          <w:lang w:val="kk-KZ"/>
        </w:rPr>
        <w:t>-</w:t>
      </w:r>
      <w:r w:rsidR="00851C96" w:rsidRPr="00247395">
        <w:rPr>
          <w:rFonts w:ascii="Times New Roman" w:hAnsi="Times New Roman" w:cs="Times New Roman"/>
          <w:spacing w:val="4"/>
          <w:sz w:val="28"/>
          <w:szCs w:val="28"/>
        </w:rPr>
        <w:t>дон</w:t>
      </w:r>
      <w:r w:rsidR="00851C96" w:rsidRPr="00247395">
        <w:rPr>
          <w:rFonts w:ascii="Times New Roman" w:hAnsi="Times New Roman" w:cs="Times New Roman"/>
          <w:spacing w:val="4"/>
          <w:sz w:val="28"/>
          <w:szCs w:val="28"/>
          <w:lang w:val="en-US"/>
        </w:rPr>
        <w:t xml:space="preserve"> 2 </w:t>
      </w:r>
      <w:r w:rsidR="00851C96" w:rsidRPr="00247395">
        <w:rPr>
          <w:rFonts w:ascii="Times New Roman" w:hAnsi="Times New Roman" w:cs="Times New Roman"/>
          <w:spacing w:val="4"/>
          <w:sz w:val="28"/>
          <w:szCs w:val="28"/>
        </w:rPr>
        <w:t>баллга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чейин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анамнездеги</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көрсөткүчтөр</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боюнча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кандагы</w:t>
      </w:r>
      <w:r w:rsidR="00B13509" w:rsidRPr="00247395">
        <w:rPr>
          <w:rFonts w:ascii="Times New Roman" w:hAnsi="Times New Roman" w:cs="Times New Roman"/>
          <w:spacing w:val="4"/>
          <w:sz w:val="28"/>
          <w:szCs w:val="28"/>
          <w:lang w:val="kk-KZ"/>
        </w:rPr>
        <w:t xml:space="preserve"> </w:t>
      </w:r>
      <w:r w:rsidR="00851C96" w:rsidRPr="00247395">
        <w:rPr>
          <w:rFonts w:ascii="Times New Roman" w:hAnsi="Times New Roman" w:cs="Times New Roman"/>
          <w:spacing w:val="4"/>
          <w:sz w:val="28"/>
          <w:szCs w:val="28"/>
        </w:rPr>
        <w:t>глюкозанын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деңгээлин</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жогорулашы</w:t>
      </w:r>
      <w:r w:rsidR="00851C96" w:rsidRPr="00247395">
        <w:rPr>
          <w:rFonts w:ascii="Times New Roman" w:hAnsi="Times New Roman" w:cs="Times New Roman"/>
          <w:spacing w:val="4"/>
          <w:sz w:val="28"/>
          <w:szCs w:val="28"/>
          <w:lang w:val="en-US"/>
        </w:rPr>
        <w:t xml:space="preserve"> (0</w:t>
      </w:r>
      <w:r w:rsidR="00B13509" w:rsidRPr="00247395">
        <w:rPr>
          <w:rFonts w:ascii="Times New Roman" w:hAnsi="Times New Roman" w:cs="Times New Roman"/>
          <w:spacing w:val="4"/>
          <w:sz w:val="28"/>
          <w:szCs w:val="28"/>
          <w:lang w:val="kk-KZ"/>
        </w:rPr>
        <w:t>-</w:t>
      </w:r>
      <w:r w:rsidR="00851C96" w:rsidRPr="00247395">
        <w:rPr>
          <w:rFonts w:ascii="Times New Roman" w:hAnsi="Times New Roman" w:cs="Times New Roman"/>
          <w:spacing w:val="4"/>
          <w:sz w:val="28"/>
          <w:szCs w:val="28"/>
        </w:rPr>
        <w:t>дон</w:t>
      </w:r>
      <w:r w:rsidR="00851C96" w:rsidRPr="00247395">
        <w:rPr>
          <w:rFonts w:ascii="Times New Roman" w:hAnsi="Times New Roman" w:cs="Times New Roman"/>
          <w:spacing w:val="4"/>
          <w:sz w:val="28"/>
          <w:szCs w:val="28"/>
          <w:lang w:val="en-US"/>
        </w:rPr>
        <w:t xml:space="preserve"> 5 </w:t>
      </w:r>
      <w:r w:rsidR="00851C96" w:rsidRPr="00247395">
        <w:rPr>
          <w:rFonts w:ascii="Times New Roman" w:hAnsi="Times New Roman" w:cs="Times New Roman"/>
          <w:spacing w:val="4"/>
          <w:sz w:val="28"/>
          <w:szCs w:val="28"/>
        </w:rPr>
        <w:t>баллга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чейин</w:t>
      </w:r>
      <w:r w:rsidR="00851C96" w:rsidRPr="00247395">
        <w:rPr>
          <w:rFonts w:ascii="Times New Roman" w:hAnsi="Times New Roman" w:cs="Times New Roman"/>
          <w:spacing w:val="4"/>
          <w:sz w:val="28"/>
          <w:szCs w:val="28"/>
          <w:lang w:val="en-US"/>
        </w:rPr>
        <w:t xml:space="preserve">); </w:t>
      </w:r>
      <w:r w:rsidR="00B13509" w:rsidRPr="00247395">
        <w:rPr>
          <w:rFonts w:ascii="Times New Roman" w:hAnsi="Times New Roman" w:cs="Times New Roman"/>
          <w:spacing w:val="4"/>
          <w:sz w:val="28"/>
          <w:szCs w:val="28"/>
          <w:lang w:val="kk-KZ"/>
        </w:rPr>
        <w:t>КД-</w:t>
      </w:r>
      <w:r w:rsidR="00851C96" w:rsidRPr="00247395">
        <w:rPr>
          <w:rFonts w:ascii="Times New Roman" w:hAnsi="Times New Roman" w:cs="Times New Roman"/>
          <w:spacing w:val="4"/>
          <w:sz w:val="28"/>
          <w:szCs w:val="28"/>
          <w:lang w:val="en-US"/>
        </w:rPr>
        <w:t>2</w:t>
      </w:r>
      <w:r w:rsidR="00B13509" w:rsidRPr="00247395">
        <w:rPr>
          <w:rFonts w:ascii="Times New Roman" w:hAnsi="Times New Roman" w:cs="Times New Roman"/>
          <w:spacing w:val="4"/>
          <w:sz w:val="28"/>
          <w:szCs w:val="28"/>
          <w:lang w:val="kk-KZ"/>
        </w:rPr>
        <w:t xml:space="preserve"> </w:t>
      </w:r>
      <w:r w:rsidR="00851C96" w:rsidRPr="00247395">
        <w:rPr>
          <w:rFonts w:ascii="Times New Roman" w:hAnsi="Times New Roman" w:cs="Times New Roman"/>
          <w:spacing w:val="4"/>
          <w:sz w:val="28"/>
          <w:szCs w:val="28"/>
        </w:rPr>
        <w:t>үй</w:t>
      </w:r>
      <w:r w:rsidR="00851C96" w:rsidRPr="00247395">
        <w:rPr>
          <w:rFonts w:ascii="Times New Roman" w:hAnsi="Times New Roman" w:cs="Times New Roman"/>
          <w:spacing w:val="4"/>
          <w:sz w:val="28"/>
          <w:szCs w:val="28"/>
          <w:lang w:val="en-US"/>
        </w:rPr>
        <w:t>-</w:t>
      </w:r>
      <w:r w:rsidR="00851C96" w:rsidRPr="00247395">
        <w:rPr>
          <w:rFonts w:ascii="Times New Roman" w:hAnsi="Times New Roman" w:cs="Times New Roman"/>
          <w:spacing w:val="4"/>
          <w:sz w:val="28"/>
          <w:szCs w:val="28"/>
        </w:rPr>
        <w:t>бүлөлүк</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тарыхы</w:t>
      </w:r>
      <w:r w:rsidR="00851C96" w:rsidRPr="00247395">
        <w:rPr>
          <w:rFonts w:ascii="Times New Roman" w:hAnsi="Times New Roman" w:cs="Times New Roman"/>
          <w:spacing w:val="4"/>
          <w:sz w:val="28"/>
          <w:szCs w:val="28"/>
          <w:lang w:val="en-US"/>
        </w:rPr>
        <w:t xml:space="preserve"> (0</w:t>
      </w:r>
      <w:r w:rsidR="00B13509" w:rsidRPr="00247395">
        <w:rPr>
          <w:rFonts w:ascii="Times New Roman" w:hAnsi="Times New Roman" w:cs="Times New Roman"/>
          <w:spacing w:val="4"/>
          <w:sz w:val="28"/>
          <w:szCs w:val="28"/>
          <w:lang w:val="kk-KZ"/>
        </w:rPr>
        <w:t>-</w:t>
      </w:r>
      <w:r w:rsidR="00851C96" w:rsidRPr="00247395">
        <w:rPr>
          <w:rFonts w:ascii="Times New Roman" w:hAnsi="Times New Roman" w:cs="Times New Roman"/>
          <w:spacing w:val="4"/>
          <w:sz w:val="28"/>
          <w:szCs w:val="28"/>
        </w:rPr>
        <w:t>дон</w:t>
      </w:r>
      <w:r w:rsidR="00851C96" w:rsidRPr="00247395">
        <w:rPr>
          <w:rFonts w:ascii="Times New Roman" w:hAnsi="Times New Roman" w:cs="Times New Roman"/>
          <w:spacing w:val="4"/>
          <w:sz w:val="28"/>
          <w:szCs w:val="28"/>
          <w:lang w:val="en-US"/>
        </w:rPr>
        <w:t xml:space="preserve"> 5 </w:t>
      </w:r>
      <w:r w:rsidR="00851C96" w:rsidRPr="00247395">
        <w:rPr>
          <w:rFonts w:ascii="Times New Roman" w:hAnsi="Times New Roman" w:cs="Times New Roman"/>
          <w:spacing w:val="4"/>
          <w:sz w:val="28"/>
          <w:szCs w:val="28"/>
        </w:rPr>
        <w:t>баллга</w:t>
      </w:r>
      <w:r w:rsidR="00851C96" w:rsidRPr="00247395">
        <w:rPr>
          <w:rFonts w:ascii="Times New Roman" w:hAnsi="Times New Roman" w:cs="Times New Roman"/>
          <w:spacing w:val="4"/>
          <w:sz w:val="28"/>
          <w:szCs w:val="28"/>
          <w:lang w:val="en-US"/>
        </w:rPr>
        <w:t xml:space="preserve"> </w:t>
      </w:r>
      <w:r w:rsidR="00851C96" w:rsidRPr="00247395">
        <w:rPr>
          <w:rFonts w:ascii="Times New Roman" w:hAnsi="Times New Roman" w:cs="Times New Roman"/>
          <w:spacing w:val="4"/>
          <w:sz w:val="28"/>
          <w:szCs w:val="28"/>
        </w:rPr>
        <w:t>чейин</w:t>
      </w:r>
      <w:r w:rsidR="00851C96" w:rsidRPr="00247395">
        <w:rPr>
          <w:rFonts w:ascii="Times New Roman" w:hAnsi="Times New Roman" w:cs="Times New Roman"/>
          <w:spacing w:val="4"/>
          <w:sz w:val="28"/>
          <w:szCs w:val="28"/>
          <w:lang w:val="en-US"/>
        </w:rPr>
        <w:t xml:space="preserve">). </w:t>
      </w:r>
    </w:p>
    <w:p w14:paraId="3D301D49" w14:textId="77777777" w:rsidR="00247395" w:rsidRPr="00247395" w:rsidRDefault="00851C96" w:rsidP="00247395">
      <w:pPr>
        <w:pStyle w:val="a9"/>
        <w:ind w:right="-1" w:firstLine="567"/>
        <w:jc w:val="both"/>
        <w:rPr>
          <w:rFonts w:ascii="Times New Roman" w:hAnsi="Times New Roman" w:cs="Times New Roman"/>
          <w:spacing w:val="4"/>
          <w:sz w:val="28"/>
          <w:szCs w:val="28"/>
          <w:lang w:val="en-US"/>
        </w:rPr>
      </w:pPr>
      <w:r w:rsidRPr="00247395">
        <w:rPr>
          <w:rFonts w:ascii="Times New Roman" w:hAnsi="Times New Roman" w:cs="Times New Roman"/>
          <w:b/>
          <w:spacing w:val="4"/>
          <w:sz w:val="28"/>
          <w:szCs w:val="28"/>
        </w:rPr>
        <w:t>Каротид</w:t>
      </w:r>
      <w:r w:rsidRPr="00247395">
        <w:rPr>
          <w:rFonts w:ascii="Times New Roman" w:hAnsi="Times New Roman" w:cs="Times New Roman"/>
          <w:b/>
          <w:spacing w:val="4"/>
          <w:sz w:val="28"/>
          <w:szCs w:val="28"/>
          <w:lang w:val="en-US"/>
        </w:rPr>
        <w:t xml:space="preserve"> </w:t>
      </w:r>
      <w:r w:rsidRPr="00247395">
        <w:rPr>
          <w:rFonts w:ascii="Times New Roman" w:hAnsi="Times New Roman" w:cs="Times New Roman"/>
          <w:b/>
          <w:spacing w:val="4"/>
          <w:sz w:val="28"/>
          <w:szCs w:val="28"/>
        </w:rPr>
        <w:t>артериялары</w:t>
      </w:r>
      <w:r w:rsidR="007D06AF" w:rsidRPr="00247395">
        <w:rPr>
          <w:rFonts w:ascii="Times New Roman" w:hAnsi="Times New Roman" w:cs="Times New Roman"/>
          <w:b/>
          <w:spacing w:val="4"/>
          <w:sz w:val="28"/>
          <w:szCs w:val="28"/>
          <w:lang w:val="kk-KZ"/>
        </w:rPr>
        <w:t xml:space="preserve"> </w:t>
      </w:r>
      <w:r w:rsidRPr="00247395">
        <w:rPr>
          <w:rFonts w:ascii="Times New Roman" w:hAnsi="Times New Roman" w:cs="Times New Roman"/>
          <w:b/>
          <w:spacing w:val="4"/>
          <w:sz w:val="28"/>
          <w:szCs w:val="28"/>
        </w:rPr>
        <w:t>ультра</w:t>
      </w:r>
      <w:r w:rsidR="007D06AF" w:rsidRPr="00247395">
        <w:rPr>
          <w:rFonts w:ascii="Times New Roman" w:hAnsi="Times New Roman" w:cs="Times New Roman"/>
          <w:spacing w:val="4"/>
          <w:lang w:val="en-US"/>
        </w:rPr>
        <w:t xml:space="preserve"> </w:t>
      </w:r>
      <w:r w:rsidR="007D06AF" w:rsidRPr="00247395">
        <w:rPr>
          <w:rFonts w:ascii="Times New Roman" w:hAnsi="Times New Roman" w:cs="Times New Roman"/>
          <w:b/>
          <w:spacing w:val="4"/>
          <w:sz w:val="28"/>
          <w:szCs w:val="28"/>
        </w:rPr>
        <w:t>үндүү</w:t>
      </w:r>
      <w:r w:rsidR="007D06AF" w:rsidRPr="00247395">
        <w:rPr>
          <w:rFonts w:ascii="Times New Roman" w:hAnsi="Times New Roman" w:cs="Times New Roman"/>
          <w:b/>
          <w:spacing w:val="4"/>
          <w:sz w:val="28"/>
          <w:szCs w:val="28"/>
          <w:lang w:val="kk-KZ"/>
        </w:rPr>
        <w:t xml:space="preserve"> </w:t>
      </w:r>
      <w:r w:rsidRPr="00247395">
        <w:rPr>
          <w:rFonts w:ascii="Times New Roman" w:hAnsi="Times New Roman" w:cs="Times New Roman"/>
          <w:b/>
          <w:spacing w:val="4"/>
          <w:sz w:val="28"/>
          <w:szCs w:val="28"/>
        </w:rPr>
        <w:t>изилдөө</w:t>
      </w:r>
      <w:r w:rsidRPr="00247395">
        <w:rPr>
          <w:rFonts w:ascii="Times New Roman" w:hAnsi="Times New Roman" w:cs="Times New Roman"/>
          <w:b/>
          <w:spacing w:val="4"/>
          <w:sz w:val="28"/>
          <w:szCs w:val="28"/>
          <w:lang w:val="en-US"/>
        </w:rPr>
        <w:t>.</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Каротид</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артерияларынын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ИМК</w:t>
      </w:r>
      <w:r w:rsidR="007D06AF" w:rsidRPr="00247395">
        <w:rPr>
          <w:rFonts w:ascii="Times New Roman" w:hAnsi="Times New Roman" w:cs="Times New Roman"/>
          <w:spacing w:val="4"/>
          <w:sz w:val="28"/>
          <w:szCs w:val="28"/>
          <w:lang w:val="kk-KZ"/>
        </w:rPr>
        <w:t>К</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өлчөө</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Изилдөө</w:t>
      </w:r>
      <w:r w:rsidRPr="00247395">
        <w:rPr>
          <w:rFonts w:ascii="Times New Roman" w:hAnsi="Times New Roman" w:cs="Times New Roman"/>
          <w:spacing w:val="4"/>
          <w:sz w:val="28"/>
          <w:szCs w:val="28"/>
          <w:lang w:val="en-US"/>
        </w:rPr>
        <w:t xml:space="preserve"> 7,5 </w:t>
      </w:r>
      <w:r w:rsidRPr="00247395">
        <w:rPr>
          <w:rFonts w:ascii="Times New Roman" w:hAnsi="Times New Roman" w:cs="Times New Roman"/>
          <w:spacing w:val="4"/>
          <w:sz w:val="28"/>
          <w:szCs w:val="28"/>
        </w:rPr>
        <w:t>МГц</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сызыктуу</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тамыр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сенсору</w:t>
      </w:r>
      <w:r w:rsidRPr="00247395">
        <w:rPr>
          <w:rFonts w:ascii="Times New Roman" w:hAnsi="Times New Roman" w:cs="Times New Roman"/>
          <w:spacing w:val="4"/>
          <w:sz w:val="28"/>
          <w:szCs w:val="28"/>
          <w:lang w:val="en-US"/>
        </w:rPr>
        <w:t xml:space="preserve"> (Phillips-SD 800 </w:t>
      </w:r>
      <w:r w:rsidRPr="00247395">
        <w:rPr>
          <w:rFonts w:ascii="Times New Roman" w:hAnsi="Times New Roman" w:cs="Times New Roman"/>
          <w:spacing w:val="4"/>
          <w:sz w:val="28"/>
          <w:szCs w:val="28"/>
        </w:rPr>
        <w:t>эхокардиографы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менен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жүргүзүлгөн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ИМ</w:t>
      </w:r>
      <w:r w:rsidR="007D06AF" w:rsidRPr="00247395">
        <w:rPr>
          <w:rFonts w:ascii="Times New Roman" w:hAnsi="Times New Roman" w:cs="Times New Roman"/>
          <w:spacing w:val="4"/>
          <w:sz w:val="28"/>
          <w:szCs w:val="28"/>
          <w:lang w:val="kk-KZ"/>
        </w:rPr>
        <w:t>К</w:t>
      </w:r>
      <w:r w:rsidRPr="00247395">
        <w:rPr>
          <w:rFonts w:ascii="Times New Roman" w:hAnsi="Times New Roman" w:cs="Times New Roman"/>
          <w:spacing w:val="4"/>
          <w:sz w:val="28"/>
          <w:szCs w:val="28"/>
        </w:rPr>
        <w:t>К</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жалпы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каротид</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артериясынын</w:t>
      </w:r>
      <w:r w:rsidR="00247395"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орто</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үчтөн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бир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бөлүгүндө</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тамырдын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арткы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дубалын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бойлой</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атеросклероз</w:t>
      </w:r>
      <w:r w:rsidRPr="00247395">
        <w:rPr>
          <w:rFonts w:ascii="Times New Roman" w:hAnsi="Times New Roman" w:cs="Times New Roman"/>
          <w:spacing w:val="4"/>
          <w:sz w:val="28"/>
          <w:szCs w:val="28"/>
          <w:lang w:val="en-US"/>
        </w:rPr>
        <w:t xml:space="preserve"> </w:t>
      </w:r>
      <w:r w:rsidR="00247395" w:rsidRPr="00247395">
        <w:rPr>
          <w:rFonts w:ascii="Times New Roman" w:hAnsi="Times New Roman" w:cs="Times New Roman"/>
          <w:spacing w:val="4"/>
          <w:sz w:val="28"/>
          <w:szCs w:val="28"/>
          <w:lang w:val="en-US"/>
        </w:rPr>
        <w:t xml:space="preserve">  </w:t>
      </w:r>
      <w:proofErr w:type="gramStart"/>
      <w:r w:rsidR="00C21FED" w:rsidRPr="00247395">
        <w:rPr>
          <w:rFonts w:ascii="Times New Roman" w:hAnsi="Times New Roman" w:cs="Times New Roman"/>
          <w:spacing w:val="4"/>
          <w:sz w:val="28"/>
          <w:szCs w:val="28"/>
          <w:lang w:val="kk-KZ"/>
        </w:rPr>
        <w:t>атером</w:t>
      </w:r>
      <w:r w:rsidRPr="00247395">
        <w:rPr>
          <w:rFonts w:ascii="Times New Roman" w:hAnsi="Times New Roman" w:cs="Times New Roman"/>
          <w:spacing w:val="4"/>
          <w:sz w:val="28"/>
          <w:szCs w:val="28"/>
        </w:rPr>
        <w:t>алар</w:t>
      </w:r>
      <w:r w:rsidR="00247395"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жок</w:t>
      </w:r>
      <w:proofErr w:type="gramEnd"/>
      <w:r w:rsidR="00247395"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жерлерде</w:t>
      </w:r>
      <w:r w:rsidR="00247395"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өлчөнөт</w:t>
      </w:r>
      <w:r w:rsidRPr="00247395">
        <w:rPr>
          <w:rFonts w:ascii="Times New Roman" w:hAnsi="Times New Roman" w:cs="Times New Roman"/>
          <w:spacing w:val="4"/>
          <w:sz w:val="28"/>
          <w:szCs w:val="28"/>
          <w:lang w:val="en-US"/>
        </w:rPr>
        <w:t xml:space="preserve">. </w:t>
      </w:r>
      <w:r w:rsidR="00247395"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ИМК</w:t>
      </w:r>
      <w:r w:rsidR="00C21FED" w:rsidRPr="00247395">
        <w:rPr>
          <w:rFonts w:ascii="Times New Roman" w:hAnsi="Times New Roman" w:cs="Times New Roman"/>
          <w:spacing w:val="4"/>
          <w:sz w:val="28"/>
          <w:szCs w:val="28"/>
          <w:lang w:val="kk-KZ"/>
        </w:rPr>
        <w:t>К</w:t>
      </w:r>
      <w:r w:rsidRPr="00247395">
        <w:rPr>
          <w:rFonts w:ascii="Times New Roman" w:hAnsi="Times New Roman" w:cs="Times New Roman"/>
          <w:spacing w:val="4"/>
          <w:sz w:val="28"/>
          <w:szCs w:val="28"/>
          <w:lang w:val="en-US"/>
        </w:rPr>
        <w:t xml:space="preserve"> </w:t>
      </w:r>
      <w:r w:rsidR="00247395"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систола</w:t>
      </w:r>
      <w:r w:rsidR="00247395"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жана</w:t>
      </w:r>
      <w:r w:rsidRPr="00247395">
        <w:rPr>
          <w:rFonts w:ascii="Times New Roman" w:hAnsi="Times New Roman" w:cs="Times New Roman"/>
          <w:spacing w:val="4"/>
          <w:sz w:val="28"/>
          <w:szCs w:val="28"/>
          <w:lang w:val="en-US"/>
        </w:rPr>
        <w:t xml:space="preserve"> </w:t>
      </w:r>
    </w:p>
    <w:p w14:paraId="79E058B6" w14:textId="77777777" w:rsidR="00851C96" w:rsidRPr="00247395" w:rsidRDefault="00851C96" w:rsidP="00247395">
      <w:pPr>
        <w:pStyle w:val="a9"/>
        <w:ind w:right="-1"/>
        <w:jc w:val="both"/>
        <w:rPr>
          <w:rFonts w:ascii="Times New Roman" w:hAnsi="Times New Roman" w:cs="Times New Roman"/>
          <w:spacing w:val="4"/>
          <w:sz w:val="28"/>
          <w:szCs w:val="28"/>
          <w:lang w:val="en-US"/>
        </w:rPr>
      </w:pPr>
      <w:r w:rsidRPr="00247395">
        <w:rPr>
          <w:rFonts w:ascii="Times New Roman" w:hAnsi="Times New Roman" w:cs="Times New Roman"/>
          <w:spacing w:val="4"/>
          <w:sz w:val="28"/>
          <w:szCs w:val="28"/>
        </w:rPr>
        <w:t>диастолада</w:t>
      </w:r>
      <w:r w:rsidRPr="00CF1D4F">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бааланган</w:t>
      </w:r>
      <w:r w:rsidRPr="00CF1D4F">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алынган</w:t>
      </w:r>
      <w:r w:rsidRPr="00CF1D4F">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маалыматтар</w:t>
      </w:r>
      <w:r w:rsidRPr="00CF1D4F">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орточ</w:t>
      </w:r>
      <w:r w:rsidR="00C21FED" w:rsidRPr="00247395">
        <w:rPr>
          <w:rFonts w:ascii="Times New Roman" w:hAnsi="Times New Roman" w:cs="Times New Roman"/>
          <w:spacing w:val="4"/>
          <w:sz w:val="28"/>
          <w:szCs w:val="28"/>
          <w:lang w:val="kk-KZ"/>
        </w:rPr>
        <w:t>ө</w:t>
      </w:r>
      <w:r w:rsidRPr="00247395">
        <w:rPr>
          <w:rFonts w:ascii="Times New Roman" w:hAnsi="Times New Roman" w:cs="Times New Roman"/>
          <w:spacing w:val="4"/>
          <w:sz w:val="28"/>
          <w:szCs w:val="28"/>
        </w:rPr>
        <w:t>л</w:t>
      </w:r>
      <w:r w:rsidR="00C21FED" w:rsidRPr="00247395">
        <w:rPr>
          <w:rFonts w:ascii="Times New Roman" w:hAnsi="Times New Roman" w:cs="Times New Roman"/>
          <w:spacing w:val="4"/>
          <w:sz w:val="28"/>
          <w:szCs w:val="28"/>
          <w:lang w:val="kk-KZ"/>
        </w:rPr>
        <w:t>ө</w:t>
      </w:r>
      <w:r w:rsidRPr="00247395">
        <w:rPr>
          <w:rFonts w:ascii="Times New Roman" w:hAnsi="Times New Roman" w:cs="Times New Roman"/>
          <w:spacing w:val="4"/>
          <w:sz w:val="28"/>
          <w:szCs w:val="28"/>
        </w:rPr>
        <w:t>нг</w:t>
      </w:r>
      <w:r w:rsidR="00C21FED" w:rsidRPr="00247395">
        <w:rPr>
          <w:rFonts w:ascii="Times New Roman" w:hAnsi="Times New Roman" w:cs="Times New Roman"/>
          <w:spacing w:val="4"/>
          <w:sz w:val="28"/>
          <w:szCs w:val="28"/>
          <w:lang w:val="kk-KZ"/>
        </w:rPr>
        <w:t>қ</w:t>
      </w:r>
      <w:r w:rsidRPr="00247395">
        <w:rPr>
          <w:rFonts w:ascii="Times New Roman" w:hAnsi="Times New Roman" w:cs="Times New Roman"/>
          <w:spacing w:val="4"/>
          <w:sz w:val="28"/>
          <w:szCs w:val="28"/>
        </w:rPr>
        <w:t>н</w:t>
      </w:r>
      <w:r w:rsidRPr="00CF1D4F">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Эсептөөлөр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үчүн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оң</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жана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сол</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каротид</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артерияларынын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ИМК</w:t>
      </w:r>
      <w:r w:rsidR="00C21FED" w:rsidRPr="00247395">
        <w:rPr>
          <w:rFonts w:ascii="Times New Roman" w:hAnsi="Times New Roman" w:cs="Times New Roman"/>
          <w:spacing w:val="4"/>
          <w:sz w:val="28"/>
          <w:szCs w:val="28"/>
          <w:lang w:val="kk-KZ"/>
        </w:rPr>
        <w:t>К</w:t>
      </w:r>
      <w:r w:rsidRPr="00247395">
        <w:rPr>
          <w:rFonts w:ascii="Times New Roman" w:hAnsi="Times New Roman" w:cs="Times New Roman"/>
          <w:spacing w:val="4"/>
          <w:sz w:val="28"/>
          <w:szCs w:val="28"/>
        </w:rPr>
        <w:t>нын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орточо</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арифметикалык</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мааниси</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колдонулган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Каротиддин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параметрлеринин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өлчөөлөрү</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Европа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Каротид</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Хирургиясы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Сыноочулары</w:t>
      </w:r>
      <w:r w:rsidRPr="00247395">
        <w:rPr>
          <w:rFonts w:ascii="Times New Roman" w:hAnsi="Times New Roman" w:cs="Times New Roman"/>
          <w:spacing w:val="4"/>
          <w:sz w:val="28"/>
          <w:szCs w:val="28"/>
          <w:lang w:val="en-US"/>
        </w:rPr>
        <w:t xml:space="preserve">, 1991 (European Carotid Surgery Trialists` Collaborative Group, 1991) </w:t>
      </w:r>
      <w:r w:rsidRPr="00247395">
        <w:rPr>
          <w:rFonts w:ascii="Times New Roman" w:hAnsi="Times New Roman" w:cs="Times New Roman"/>
          <w:spacing w:val="4"/>
          <w:sz w:val="28"/>
          <w:szCs w:val="28"/>
        </w:rPr>
        <w:t>критерийлерине</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ылайык</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бааланган</w:t>
      </w:r>
      <w:r w:rsidRPr="00247395">
        <w:rPr>
          <w:rFonts w:ascii="Times New Roman" w:hAnsi="Times New Roman" w:cs="Times New Roman"/>
          <w:spacing w:val="4"/>
          <w:sz w:val="28"/>
          <w:szCs w:val="28"/>
          <w:lang w:val="en-US"/>
        </w:rPr>
        <w:t xml:space="preserve">. </w:t>
      </w:r>
    </w:p>
    <w:p w14:paraId="2EB848E3" w14:textId="77777777" w:rsidR="00851C96" w:rsidRPr="00247395" w:rsidRDefault="00851C96" w:rsidP="00247395">
      <w:pPr>
        <w:pStyle w:val="a9"/>
        <w:ind w:right="-1" w:firstLine="567"/>
        <w:jc w:val="both"/>
        <w:rPr>
          <w:rFonts w:ascii="Times New Roman" w:hAnsi="Times New Roman" w:cs="Times New Roman"/>
          <w:spacing w:val="4"/>
          <w:sz w:val="28"/>
          <w:szCs w:val="28"/>
          <w:lang w:val="en-US"/>
        </w:rPr>
      </w:pPr>
      <w:r w:rsidRPr="00247395">
        <w:rPr>
          <w:rFonts w:ascii="Times New Roman" w:hAnsi="Times New Roman" w:cs="Times New Roman"/>
          <w:b/>
          <w:spacing w:val="4"/>
          <w:sz w:val="28"/>
          <w:szCs w:val="28"/>
        </w:rPr>
        <w:lastRenderedPageBreak/>
        <w:t>Проспективдуу</w:t>
      </w:r>
      <w:r w:rsidRPr="00247395">
        <w:rPr>
          <w:rFonts w:ascii="Times New Roman" w:hAnsi="Times New Roman" w:cs="Times New Roman"/>
          <w:b/>
          <w:spacing w:val="4"/>
          <w:sz w:val="28"/>
          <w:szCs w:val="28"/>
          <w:lang w:val="en-US"/>
        </w:rPr>
        <w:t xml:space="preserve"> </w:t>
      </w:r>
      <w:r w:rsidRPr="00247395">
        <w:rPr>
          <w:rFonts w:ascii="Times New Roman" w:hAnsi="Times New Roman" w:cs="Times New Roman"/>
          <w:b/>
          <w:spacing w:val="4"/>
          <w:sz w:val="28"/>
          <w:szCs w:val="28"/>
        </w:rPr>
        <w:t>маалыматтар</w:t>
      </w:r>
      <w:r w:rsidRPr="00247395">
        <w:rPr>
          <w:rFonts w:ascii="Times New Roman" w:hAnsi="Times New Roman" w:cs="Times New Roman"/>
          <w:b/>
          <w:spacing w:val="4"/>
          <w:sz w:val="28"/>
          <w:szCs w:val="28"/>
          <w:lang w:val="en-US"/>
        </w:rPr>
        <w:t>.</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Натыйжа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маалыматтары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бейтаптарды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биринчи</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текшерүүдөн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кийин</w:t>
      </w:r>
      <w:r w:rsidRPr="00247395">
        <w:rPr>
          <w:rFonts w:ascii="Times New Roman" w:hAnsi="Times New Roman" w:cs="Times New Roman"/>
          <w:spacing w:val="4"/>
          <w:sz w:val="28"/>
          <w:szCs w:val="28"/>
          <w:lang w:val="en-US"/>
        </w:rPr>
        <w:t xml:space="preserve"> 8,3 </w:t>
      </w:r>
      <w:r w:rsidRPr="00247395">
        <w:rPr>
          <w:rFonts w:ascii="Times New Roman" w:hAnsi="Times New Roman" w:cs="Times New Roman"/>
          <w:spacing w:val="4"/>
          <w:sz w:val="28"/>
          <w:szCs w:val="28"/>
        </w:rPr>
        <w:t>ж</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чогултулду</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Маалыматтар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үй</w:t>
      </w:r>
      <w:r w:rsidRPr="00247395">
        <w:rPr>
          <w:rFonts w:ascii="Times New Roman" w:hAnsi="Times New Roman" w:cs="Times New Roman"/>
          <w:spacing w:val="4"/>
          <w:sz w:val="28"/>
          <w:szCs w:val="28"/>
          <w:lang w:val="en-US"/>
        </w:rPr>
        <w:t>-</w:t>
      </w:r>
      <w:r w:rsidRPr="00247395">
        <w:rPr>
          <w:rFonts w:ascii="Times New Roman" w:hAnsi="Times New Roman" w:cs="Times New Roman"/>
          <w:spacing w:val="4"/>
          <w:sz w:val="28"/>
          <w:szCs w:val="28"/>
        </w:rPr>
        <w:t>бүлөлүк</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дарыгерлер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борборлор</w:t>
      </w:r>
      <w:r w:rsidR="00C21FED" w:rsidRPr="00247395">
        <w:rPr>
          <w:rFonts w:ascii="Times New Roman" w:hAnsi="Times New Roman" w:cs="Times New Roman"/>
          <w:spacing w:val="4"/>
          <w:sz w:val="28"/>
          <w:szCs w:val="28"/>
          <w:lang w:val="kk-KZ"/>
        </w:rPr>
        <w:t>лор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аркылуу</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ошондой</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эле</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телефон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аркылуу</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чогултулган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Кайра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чогултууда</w:t>
      </w:r>
      <w:r w:rsidRPr="00247395">
        <w:rPr>
          <w:rFonts w:ascii="Times New Roman" w:hAnsi="Times New Roman" w:cs="Times New Roman"/>
          <w:spacing w:val="4"/>
          <w:sz w:val="28"/>
          <w:szCs w:val="28"/>
          <w:lang w:val="en-US"/>
        </w:rPr>
        <w:t xml:space="preserve"> </w:t>
      </w:r>
      <w:r w:rsidR="00C21FED" w:rsidRPr="00247395">
        <w:rPr>
          <w:rFonts w:ascii="Times New Roman" w:hAnsi="Times New Roman" w:cs="Times New Roman"/>
          <w:spacing w:val="4"/>
          <w:sz w:val="28"/>
          <w:szCs w:val="28"/>
          <w:lang w:val="kk-KZ"/>
        </w:rPr>
        <w:t>ЖТН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жана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жүрөк</w:t>
      </w:r>
      <w:r w:rsidRPr="00247395">
        <w:rPr>
          <w:rFonts w:ascii="Times New Roman" w:hAnsi="Times New Roman" w:cs="Times New Roman"/>
          <w:spacing w:val="4"/>
          <w:sz w:val="28"/>
          <w:szCs w:val="28"/>
          <w:lang w:val="en-US"/>
        </w:rPr>
        <w:t>-</w:t>
      </w:r>
      <w:r w:rsidRPr="00247395">
        <w:rPr>
          <w:rFonts w:ascii="Times New Roman" w:hAnsi="Times New Roman" w:cs="Times New Roman"/>
          <w:spacing w:val="4"/>
          <w:sz w:val="28"/>
          <w:szCs w:val="28"/>
        </w:rPr>
        <w:t>кан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тамыр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эмес</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натыйжалар</w:t>
      </w:r>
      <w:r w:rsidRPr="00247395">
        <w:rPr>
          <w:rFonts w:ascii="Times New Roman" w:hAnsi="Times New Roman" w:cs="Times New Roman"/>
          <w:spacing w:val="4"/>
          <w:sz w:val="28"/>
          <w:szCs w:val="28"/>
          <w:lang w:val="en-US"/>
        </w:rPr>
        <w:t xml:space="preserve"> </w:t>
      </w:r>
      <w:r w:rsidR="00C21FED" w:rsidRPr="00247395">
        <w:rPr>
          <w:rFonts w:ascii="Times New Roman" w:hAnsi="Times New Roman" w:cs="Times New Roman"/>
          <w:spacing w:val="4"/>
          <w:sz w:val="28"/>
          <w:szCs w:val="28"/>
          <w:lang w:val="kk-KZ"/>
        </w:rPr>
        <w:t xml:space="preserve">(ЖТН-эмес) </w:t>
      </w:r>
      <w:r w:rsidRPr="00247395">
        <w:rPr>
          <w:rFonts w:ascii="Times New Roman" w:hAnsi="Times New Roman" w:cs="Times New Roman"/>
          <w:spacing w:val="4"/>
          <w:sz w:val="28"/>
          <w:szCs w:val="28"/>
        </w:rPr>
        <w:t>боюнча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маалыматтарды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камтыйт</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Өлүмгө</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алып</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келген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жана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өлүмгө</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алып</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келбеген</w:t>
      </w:r>
      <w:r w:rsidRPr="00247395">
        <w:rPr>
          <w:rFonts w:ascii="Times New Roman" w:hAnsi="Times New Roman" w:cs="Times New Roman"/>
          <w:spacing w:val="4"/>
          <w:sz w:val="28"/>
          <w:szCs w:val="28"/>
          <w:lang w:val="en-US"/>
        </w:rPr>
        <w:t xml:space="preserve"> </w:t>
      </w:r>
      <w:r w:rsidR="00354667" w:rsidRPr="00247395">
        <w:rPr>
          <w:rFonts w:ascii="Times New Roman" w:hAnsi="Times New Roman" w:cs="Times New Roman"/>
          <w:spacing w:val="4"/>
          <w:sz w:val="28"/>
          <w:szCs w:val="28"/>
          <w:lang w:val="kk-KZ"/>
        </w:rPr>
        <w:t xml:space="preserve">өткүр </w:t>
      </w:r>
      <w:r w:rsidRPr="00247395">
        <w:rPr>
          <w:rFonts w:ascii="Times New Roman" w:hAnsi="Times New Roman" w:cs="Times New Roman"/>
          <w:spacing w:val="4"/>
          <w:sz w:val="28"/>
          <w:szCs w:val="28"/>
        </w:rPr>
        <w:t>миокард</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инфаркты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жана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инсульт</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учурлары</w:t>
      </w:r>
      <w:r w:rsidRPr="00247395">
        <w:rPr>
          <w:rFonts w:ascii="Times New Roman" w:hAnsi="Times New Roman" w:cs="Times New Roman"/>
          <w:spacing w:val="4"/>
          <w:sz w:val="28"/>
          <w:szCs w:val="28"/>
          <w:lang w:val="en-US"/>
        </w:rPr>
        <w:t xml:space="preserve"> </w:t>
      </w:r>
      <w:r w:rsidR="00354667" w:rsidRPr="00247395">
        <w:rPr>
          <w:rFonts w:ascii="Times New Roman" w:hAnsi="Times New Roman" w:cs="Times New Roman"/>
          <w:spacing w:val="4"/>
          <w:sz w:val="28"/>
          <w:szCs w:val="28"/>
          <w:lang w:val="kk-KZ"/>
        </w:rPr>
        <w:t xml:space="preserve">ЖТН </w:t>
      </w:r>
      <w:r w:rsidRPr="00247395">
        <w:rPr>
          <w:rFonts w:ascii="Times New Roman" w:hAnsi="Times New Roman" w:cs="Times New Roman"/>
          <w:spacing w:val="4"/>
          <w:sz w:val="28"/>
          <w:szCs w:val="28"/>
        </w:rPr>
        <w:t>катары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кабыл</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алынган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w:t>
      </w:r>
      <w:r w:rsidR="00354667" w:rsidRPr="00247395">
        <w:rPr>
          <w:rFonts w:ascii="Times New Roman" w:hAnsi="Times New Roman" w:cs="Times New Roman"/>
          <w:spacing w:val="4"/>
          <w:sz w:val="28"/>
          <w:szCs w:val="28"/>
          <w:lang w:val="kk-KZ"/>
        </w:rPr>
        <w:t xml:space="preserve">ТН-эмес </w:t>
      </w:r>
      <w:r w:rsidRPr="00247395">
        <w:rPr>
          <w:rFonts w:ascii="Times New Roman" w:hAnsi="Times New Roman" w:cs="Times New Roman"/>
          <w:spacing w:val="4"/>
          <w:sz w:val="28"/>
          <w:szCs w:val="28"/>
        </w:rPr>
        <w:t>өлүмдөрдү</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биригип</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рак</w:t>
      </w:r>
      <w:r w:rsidR="00354667" w:rsidRPr="00247395">
        <w:rPr>
          <w:rFonts w:ascii="Times New Roman" w:hAnsi="Times New Roman" w:cs="Times New Roman"/>
          <w:spacing w:val="4"/>
          <w:sz w:val="28"/>
          <w:szCs w:val="28"/>
          <w:lang w:val="kk-KZ"/>
        </w:rPr>
        <w:t xml:space="preserve"> оруу</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дем</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алуу</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системасынын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ичеги</w:t>
      </w:r>
      <w:r w:rsidRPr="00247395">
        <w:rPr>
          <w:rFonts w:ascii="Times New Roman" w:hAnsi="Times New Roman" w:cs="Times New Roman"/>
          <w:spacing w:val="4"/>
          <w:sz w:val="28"/>
          <w:szCs w:val="28"/>
          <w:lang w:val="en-US"/>
        </w:rPr>
        <w:t>-</w:t>
      </w:r>
      <w:r w:rsidRPr="00247395">
        <w:rPr>
          <w:rFonts w:ascii="Times New Roman" w:hAnsi="Times New Roman" w:cs="Times New Roman"/>
          <w:spacing w:val="4"/>
          <w:sz w:val="28"/>
          <w:szCs w:val="28"/>
        </w:rPr>
        <w:t>карын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жолдорунун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оорулары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кырсыктар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жол</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кырсыгы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суицид</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кырсыктар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w:t>
      </w:r>
      <w:r w:rsidRPr="00247395">
        <w:rPr>
          <w:rFonts w:ascii="Times New Roman" w:hAnsi="Times New Roman" w:cs="Times New Roman"/>
          <w:spacing w:val="4"/>
          <w:sz w:val="28"/>
          <w:szCs w:val="28"/>
          <w:lang w:val="en-US"/>
        </w:rPr>
        <w:t>.</w:t>
      </w:r>
      <w:r w:rsidRPr="00247395">
        <w:rPr>
          <w:rFonts w:ascii="Times New Roman" w:hAnsi="Times New Roman" w:cs="Times New Roman"/>
          <w:spacing w:val="4"/>
          <w:sz w:val="28"/>
          <w:szCs w:val="28"/>
        </w:rPr>
        <w:t>б</w:t>
      </w:r>
      <w:r w:rsidRPr="00247395">
        <w:rPr>
          <w:rFonts w:ascii="Times New Roman" w:hAnsi="Times New Roman" w:cs="Times New Roman"/>
          <w:spacing w:val="4"/>
          <w:sz w:val="28"/>
          <w:szCs w:val="28"/>
          <w:lang w:val="en-US"/>
        </w:rPr>
        <w:t>.)</w:t>
      </w:r>
      <w:r w:rsidR="00354667" w:rsidRPr="00247395">
        <w:rPr>
          <w:rFonts w:ascii="Times New Roman" w:hAnsi="Times New Roman" w:cs="Times New Roman"/>
          <w:spacing w:val="4"/>
          <w:sz w:val="28"/>
          <w:szCs w:val="28"/>
          <w:lang w:val="kk-KZ"/>
        </w:rPr>
        <w:t xml:space="preserve"> камтыган</w:t>
      </w:r>
      <w:r w:rsidRPr="00247395">
        <w:rPr>
          <w:rFonts w:ascii="Times New Roman" w:hAnsi="Times New Roman" w:cs="Times New Roman"/>
          <w:spacing w:val="4"/>
          <w:sz w:val="28"/>
          <w:szCs w:val="28"/>
          <w:lang w:val="en-US"/>
        </w:rPr>
        <w:t xml:space="preserve">. </w:t>
      </w:r>
    </w:p>
    <w:p w14:paraId="6ED0EF39" w14:textId="77777777" w:rsidR="00851C96" w:rsidRPr="00CF1D4F" w:rsidRDefault="00851C96" w:rsidP="00247395">
      <w:pPr>
        <w:pStyle w:val="a9"/>
        <w:ind w:right="-1" w:firstLine="567"/>
        <w:jc w:val="both"/>
        <w:rPr>
          <w:rFonts w:ascii="Times New Roman" w:hAnsi="Times New Roman" w:cs="Times New Roman"/>
          <w:sz w:val="28"/>
          <w:szCs w:val="28"/>
          <w:lang w:val="en-US"/>
        </w:rPr>
      </w:pPr>
      <w:r w:rsidRPr="00247395">
        <w:rPr>
          <w:rFonts w:ascii="Times New Roman" w:hAnsi="Times New Roman" w:cs="Times New Roman"/>
          <w:b/>
          <w:spacing w:val="4"/>
          <w:sz w:val="28"/>
          <w:szCs w:val="28"/>
        </w:rPr>
        <w:t>Изилдөөнүн</w:t>
      </w:r>
      <w:r w:rsidRPr="00247395">
        <w:rPr>
          <w:rFonts w:ascii="Times New Roman" w:hAnsi="Times New Roman" w:cs="Times New Roman"/>
          <w:b/>
          <w:spacing w:val="4"/>
          <w:sz w:val="28"/>
          <w:szCs w:val="28"/>
          <w:lang w:val="en-US"/>
        </w:rPr>
        <w:t xml:space="preserve"> </w:t>
      </w:r>
      <w:r w:rsidRPr="00247395">
        <w:rPr>
          <w:rFonts w:ascii="Times New Roman" w:hAnsi="Times New Roman" w:cs="Times New Roman"/>
          <w:b/>
          <w:spacing w:val="4"/>
          <w:sz w:val="28"/>
          <w:szCs w:val="28"/>
        </w:rPr>
        <w:t>дизайны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Проспективдүү</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байкоо</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менен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кросс</w:t>
      </w:r>
      <w:r w:rsidRPr="00247395">
        <w:rPr>
          <w:rFonts w:ascii="Times New Roman" w:hAnsi="Times New Roman" w:cs="Times New Roman"/>
          <w:spacing w:val="4"/>
          <w:sz w:val="28"/>
          <w:szCs w:val="28"/>
          <w:lang w:val="en-US"/>
        </w:rPr>
        <w:t>-</w:t>
      </w:r>
      <w:r w:rsidRPr="00247395">
        <w:rPr>
          <w:rFonts w:ascii="Times New Roman" w:hAnsi="Times New Roman" w:cs="Times New Roman"/>
          <w:spacing w:val="4"/>
          <w:sz w:val="28"/>
          <w:szCs w:val="28"/>
        </w:rPr>
        <w:t>секция</w:t>
      </w:r>
      <w:r w:rsidR="0015370A" w:rsidRPr="00247395">
        <w:rPr>
          <w:rFonts w:ascii="Times New Roman" w:hAnsi="Times New Roman" w:cs="Times New Roman"/>
          <w:spacing w:val="4"/>
          <w:sz w:val="28"/>
          <w:szCs w:val="28"/>
          <w:lang w:val="kk-KZ"/>
        </w:rPr>
        <w:t>лык</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изилдөө</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жүргүзүлдү</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Байкоо</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мезгили</w:t>
      </w:r>
      <w:r w:rsidRPr="00247395">
        <w:rPr>
          <w:rFonts w:ascii="Times New Roman" w:hAnsi="Times New Roman" w:cs="Times New Roman"/>
          <w:spacing w:val="4"/>
          <w:sz w:val="28"/>
          <w:szCs w:val="28"/>
          <w:lang w:val="en-US"/>
        </w:rPr>
        <w:t xml:space="preserve"> 8,3 </w:t>
      </w:r>
      <w:r w:rsidRPr="00247395">
        <w:rPr>
          <w:rFonts w:ascii="Times New Roman" w:hAnsi="Times New Roman" w:cs="Times New Roman"/>
          <w:spacing w:val="4"/>
          <w:sz w:val="28"/>
          <w:szCs w:val="28"/>
        </w:rPr>
        <w:t>жылды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тузду</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Пациентти</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тандоо</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схемасы</w:t>
      </w:r>
      <w:r w:rsidR="0015370A" w:rsidRPr="00247395">
        <w:rPr>
          <w:rFonts w:ascii="Times New Roman" w:hAnsi="Times New Roman" w:cs="Times New Roman"/>
          <w:spacing w:val="4"/>
          <w:sz w:val="28"/>
          <w:szCs w:val="28"/>
          <w:lang w:val="kk-KZ"/>
        </w:rPr>
        <w:t xml:space="preserve"> </w:t>
      </w:r>
      <w:r w:rsidRPr="00247395">
        <w:rPr>
          <w:rFonts w:ascii="Times New Roman" w:hAnsi="Times New Roman" w:cs="Times New Roman"/>
          <w:spacing w:val="4"/>
          <w:sz w:val="28"/>
          <w:szCs w:val="28"/>
          <w:lang w:val="en-US"/>
        </w:rPr>
        <w:t>1</w:t>
      </w:r>
      <w:r w:rsidR="00247395" w:rsidRPr="00247395">
        <w:rPr>
          <w:rFonts w:ascii="Times New Roman" w:hAnsi="Times New Roman" w:cs="Times New Roman"/>
          <w:spacing w:val="4"/>
          <w:sz w:val="28"/>
          <w:szCs w:val="28"/>
          <w:lang w:val="en-US"/>
        </w:rPr>
        <w:t>-</w:t>
      </w:r>
      <w:r w:rsidRPr="00247395">
        <w:rPr>
          <w:rFonts w:ascii="Times New Roman" w:hAnsi="Times New Roman" w:cs="Times New Roman"/>
          <w:spacing w:val="4"/>
          <w:sz w:val="28"/>
          <w:szCs w:val="28"/>
        </w:rPr>
        <w:t>сүрөттө</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көрсөтүлгөн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Бардык</w:t>
      </w:r>
      <w:r w:rsidRPr="00247395">
        <w:rPr>
          <w:rFonts w:ascii="Times New Roman" w:hAnsi="Times New Roman" w:cs="Times New Roman"/>
          <w:spacing w:val="4"/>
          <w:sz w:val="28"/>
          <w:szCs w:val="28"/>
          <w:lang w:val="en-US"/>
        </w:rPr>
        <w:t xml:space="preserve"> </w:t>
      </w:r>
      <w:r w:rsidR="0015370A" w:rsidRPr="00247395">
        <w:rPr>
          <w:rFonts w:ascii="Times New Roman" w:hAnsi="Times New Roman" w:cs="Times New Roman"/>
          <w:spacing w:val="4"/>
          <w:sz w:val="28"/>
          <w:szCs w:val="28"/>
          <w:lang w:val="kk-KZ"/>
        </w:rPr>
        <w:t>пациентте</w:t>
      </w:r>
      <w:r w:rsidRPr="00247395">
        <w:rPr>
          <w:rFonts w:ascii="Times New Roman" w:hAnsi="Times New Roman" w:cs="Times New Roman"/>
          <w:spacing w:val="4"/>
          <w:sz w:val="28"/>
          <w:szCs w:val="28"/>
        </w:rPr>
        <w:t>р</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изилдөөгө</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катышууга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жазуу</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жүзүндө</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макулдугун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беришти</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Изилдөө</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протоколу</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И</w:t>
      </w:r>
      <w:r w:rsidRPr="00247395">
        <w:rPr>
          <w:rFonts w:ascii="Times New Roman" w:hAnsi="Times New Roman" w:cs="Times New Roman"/>
          <w:spacing w:val="4"/>
          <w:sz w:val="28"/>
          <w:szCs w:val="28"/>
          <w:lang w:val="en-US"/>
        </w:rPr>
        <w:t>.</w:t>
      </w:r>
      <w:r w:rsidRPr="00247395">
        <w:rPr>
          <w:rFonts w:ascii="Times New Roman" w:hAnsi="Times New Roman" w:cs="Times New Roman"/>
          <w:spacing w:val="4"/>
          <w:sz w:val="28"/>
          <w:szCs w:val="28"/>
        </w:rPr>
        <w:t>К</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Ахунбаев</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атындагы</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Кыргыз</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мамлекеттик</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медициналык</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академиясынын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этика</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комитети</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тарабынан</w:t>
      </w:r>
      <w:r w:rsidRPr="00247395">
        <w:rPr>
          <w:rFonts w:ascii="Times New Roman" w:hAnsi="Times New Roman" w:cs="Times New Roman"/>
          <w:spacing w:val="4"/>
          <w:sz w:val="28"/>
          <w:szCs w:val="28"/>
          <w:lang w:val="en-US"/>
        </w:rPr>
        <w:t xml:space="preserve"> </w:t>
      </w:r>
      <w:r w:rsidRPr="00247395">
        <w:rPr>
          <w:rFonts w:ascii="Times New Roman" w:hAnsi="Times New Roman" w:cs="Times New Roman"/>
          <w:spacing w:val="4"/>
          <w:sz w:val="28"/>
          <w:szCs w:val="28"/>
        </w:rPr>
        <w:t>бекитилген</w:t>
      </w:r>
      <w:r w:rsidRPr="004D5106">
        <w:rPr>
          <w:rFonts w:ascii="Times New Roman" w:hAnsi="Times New Roman" w:cs="Times New Roman"/>
          <w:sz w:val="28"/>
          <w:szCs w:val="28"/>
          <w:lang w:val="en-US"/>
        </w:rPr>
        <w:t xml:space="preserve">. </w:t>
      </w:r>
    </w:p>
    <w:p w14:paraId="607657D7" w14:textId="77777777" w:rsidR="00247395" w:rsidRPr="00CF1D4F" w:rsidRDefault="00247395" w:rsidP="00247395">
      <w:pPr>
        <w:pStyle w:val="a9"/>
        <w:ind w:right="-1" w:firstLine="567"/>
        <w:jc w:val="both"/>
        <w:rPr>
          <w:rFonts w:ascii="Times New Roman" w:hAnsi="Times New Roman" w:cs="Times New Roman"/>
          <w:sz w:val="28"/>
          <w:szCs w:val="28"/>
          <w:lang w:val="en-US"/>
        </w:rPr>
      </w:pPr>
    </w:p>
    <w:p w14:paraId="3714AFF1" w14:textId="77777777" w:rsidR="00851C96" w:rsidRPr="004D5106" w:rsidRDefault="00C3487B" w:rsidP="00247395">
      <w:pPr>
        <w:pStyle w:val="a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E8D8684" wp14:editId="266E635A">
            <wp:extent cx="3668235" cy="269463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8047" cy="2731226"/>
                    </a:xfrm>
                    <a:prstGeom prst="rect">
                      <a:avLst/>
                    </a:prstGeom>
                    <a:noFill/>
                  </pic:spPr>
                </pic:pic>
              </a:graphicData>
            </a:graphic>
          </wp:inline>
        </w:drawing>
      </w:r>
    </w:p>
    <w:p w14:paraId="2FAE8C6A" w14:textId="77777777" w:rsidR="00851C96" w:rsidRPr="004D5106" w:rsidRDefault="00247395" w:rsidP="00247395">
      <w:pPr>
        <w:pStyle w:val="a9"/>
        <w:jc w:val="center"/>
        <w:rPr>
          <w:rFonts w:ascii="Times New Roman" w:hAnsi="Times New Roman" w:cs="Times New Roman"/>
          <w:sz w:val="28"/>
          <w:szCs w:val="28"/>
        </w:rPr>
      </w:pPr>
      <w:r w:rsidRPr="004D5106">
        <w:rPr>
          <w:rFonts w:ascii="Times New Roman" w:hAnsi="Times New Roman" w:cs="Times New Roman"/>
          <w:sz w:val="28"/>
          <w:szCs w:val="28"/>
        </w:rPr>
        <w:t>1</w:t>
      </w:r>
      <w:r>
        <w:rPr>
          <w:rFonts w:ascii="Times New Roman" w:hAnsi="Times New Roman" w:cs="Times New Roman"/>
          <w:sz w:val="28"/>
          <w:szCs w:val="28"/>
        </w:rPr>
        <w:t>-с</w:t>
      </w:r>
      <w:r w:rsidR="00851C96" w:rsidRPr="004D5106">
        <w:rPr>
          <w:rFonts w:ascii="Times New Roman" w:hAnsi="Times New Roman" w:cs="Times New Roman"/>
          <w:sz w:val="28"/>
          <w:szCs w:val="28"/>
        </w:rPr>
        <w:t>үрөт</w:t>
      </w:r>
      <w:r w:rsidR="008F7A8D">
        <w:rPr>
          <w:rFonts w:ascii="Times New Roman" w:hAnsi="Times New Roman" w:cs="Times New Roman"/>
          <w:sz w:val="28"/>
          <w:szCs w:val="28"/>
        </w:rPr>
        <w:t>.</w:t>
      </w:r>
      <w:r w:rsidR="00851C96" w:rsidRPr="004D5106">
        <w:rPr>
          <w:rFonts w:ascii="Times New Roman" w:hAnsi="Times New Roman" w:cs="Times New Roman"/>
          <w:sz w:val="28"/>
          <w:szCs w:val="28"/>
        </w:rPr>
        <w:t xml:space="preserve"> Блок-схема изилдөө</w:t>
      </w:r>
      <w:r>
        <w:rPr>
          <w:rFonts w:ascii="Times New Roman" w:hAnsi="Times New Roman" w:cs="Times New Roman"/>
          <w:sz w:val="28"/>
          <w:szCs w:val="28"/>
        </w:rPr>
        <w:t>.</w:t>
      </w:r>
    </w:p>
    <w:p w14:paraId="564D8C82" w14:textId="77777777" w:rsidR="00247395" w:rsidRDefault="00247395" w:rsidP="004D5106">
      <w:pPr>
        <w:pStyle w:val="a9"/>
        <w:ind w:firstLine="708"/>
        <w:jc w:val="both"/>
        <w:rPr>
          <w:rFonts w:ascii="Times New Roman" w:hAnsi="Times New Roman" w:cs="Times New Roman"/>
          <w:b/>
          <w:sz w:val="28"/>
          <w:szCs w:val="28"/>
        </w:rPr>
      </w:pPr>
    </w:p>
    <w:p w14:paraId="7814346F" w14:textId="77777777" w:rsidR="00247395" w:rsidRDefault="00851C96" w:rsidP="004D5106">
      <w:pPr>
        <w:pStyle w:val="a9"/>
        <w:ind w:firstLine="708"/>
        <w:jc w:val="both"/>
        <w:rPr>
          <w:rFonts w:ascii="Times New Roman" w:hAnsi="Times New Roman" w:cs="Times New Roman"/>
          <w:sz w:val="28"/>
          <w:szCs w:val="28"/>
        </w:rPr>
      </w:pPr>
      <w:r w:rsidRPr="004D5106">
        <w:rPr>
          <w:rFonts w:ascii="Times New Roman" w:hAnsi="Times New Roman" w:cs="Times New Roman"/>
          <w:b/>
          <w:sz w:val="28"/>
          <w:szCs w:val="28"/>
        </w:rPr>
        <w:t>Статистикалык иштетүү ыкмалары</w:t>
      </w:r>
      <w:r w:rsidRPr="004D5106">
        <w:rPr>
          <w:rFonts w:ascii="Times New Roman" w:hAnsi="Times New Roman" w:cs="Times New Roman"/>
          <w:sz w:val="28"/>
          <w:szCs w:val="28"/>
        </w:rPr>
        <w:t xml:space="preserve"> Статистикалык иштетүү </w:t>
      </w:r>
      <w:r w:rsidRPr="004D5106">
        <w:rPr>
          <w:rFonts w:ascii="Times New Roman" w:hAnsi="Times New Roman" w:cs="Times New Roman"/>
          <w:i/>
          <w:sz w:val="28"/>
          <w:szCs w:val="28"/>
        </w:rPr>
        <w:t>STATISTICA</w:t>
      </w:r>
      <w:r w:rsidRPr="004D5106">
        <w:rPr>
          <w:rFonts w:ascii="Times New Roman" w:hAnsi="Times New Roman" w:cs="Times New Roman"/>
          <w:sz w:val="28"/>
          <w:szCs w:val="28"/>
        </w:rPr>
        <w:t xml:space="preserve"> 7.0 (StatSoft Inc., АКШ) жана SPSS (Statistical Package for the Social Sciences) Statistics, Windows үчүн 16 версиясы (SPSS Inc., Чикаго, Иллинойс, АКШ) менен аткарылган. Өзгөрмөлөрдүн бөлүштүрүлүшүнүн түрү Колмогоров-Смирнов тестинин жардамы менен аныкталган, салыштырылган топтордогу өзгөчөлүктөрдүн бөлүштүрүлүшүнүн дисперсиялары Левен тести аркылуу </w:t>
      </w:r>
      <w:r w:rsidR="00247395">
        <w:rPr>
          <w:rFonts w:ascii="Times New Roman" w:hAnsi="Times New Roman" w:cs="Times New Roman"/>
          <w:sz w:val="28"/>
          <w:szCs w:val="28"/>
        </w:rPr>
        <w:t xml:space="preserve">    </w:t>
      </w:r>
      <w:r w:rsidRPr="004D5106">
        <w:rPr>
          <w:rFonts w:ascii="Times New Roman" w:hAnsi="Times New Roman" w:cs="Times New Roman"/>
          <w:sz w:val="28"/>
          <w:szCs w:val="28"/>
        </w:rPr>
        <w:t xml:space="preserve">текшерилген. </w:t>
      </w:r>
      <w:r w:rsidR="00247395">
        <w:rPr>
          <w:rFonts w:ascii="Times New Roman" w:hAnsi="Times New Roman" w:cs="Times New Roman"/>
          <w:sz w:val="28"/>
          <w:szCs w:val="28"/>
        </w:rPr>
        <w:t xml:space="preserve">  </w:t>
      </w:r>
      <w:r w:rsidRPr="004D5106">
        <w:rPr>
          <w:rFonts w:ascii="Times New Roman" w:hAnsi="Times New Roman" w:cs="Times New Roman"/>
          <w:sz w:val="28"/>
          <w:szCs w:val="28"/>
        </w:rPr>
        <w:t>Өзгөрмөлөрдүн</w:t>
      </w:r>
      <w:r w:rsidR="00247395">
        <w:rPr>
          <w:rFonts w:ascii="Times New Roman" w:hAnsi="Times New Roman" w:cs="Times New Roman"/>
          <w:sz w:val="28"/>
          <w:szCs w:val="28"/>
        </w:rPr>
        <w:t xml:space="preserve">   </w:t>
      </w:r>
      <w:r w:rsidRPr="004D5106">
        <w:rPr>
          <w:rFonts w:ascii="Times New Roman" w:hAnsi="Times New Roman" w:cs="Times New Roman"/>
          <w:sz w:val="28"/>
          <w:szCs w:val="28"/>
        </w:rPr>
        <w:t xml:space="preserve"> нормалдуу</w:t>
      </w:r>
      <w:r w:rsidR="00247395">
        <w:rPr>
          <w:rFonts w:ascii="Times New Roman" w:hAnsi="Times New Roman" w:cs="Times New Roman"/>
          <w:sz w:val="28"/>
          <w:szCs w:val="28"/>
        </w:rPr>
        <w:t xml:space="preserve">  </w:t>
      </w:r>
      <w:r w:rsidRPr="004D5106">
        <w:rPr>
          <w:rFonts w:ascii="Times New Roman" w:hAnsi="Times New Roman" w:cs="Times New Roman"/>
          <w:sz w:val="28"/>
          <w:szCs w:val="28"/>
        </w:rPr>
        <w:t xml:space="preserve"> бөлүштүрүлүшү</w:t>
      </w:r>
      <w:r w:rsidR="00247395">
        <w:rPr>
          <w:rFonts w:ascii="Times New Roman" w:hAnsi="Times New Roman" w:cs="Times New Roman"/>
          <w:sz w:val="28"/>
          <w:szCs w:val="28"/>
        </w:rPr>
        <w:t xml:space="preserve">  </w:t>
      </w:r>
      <w:r w:rsidRPr="004D5106">
        <w:rPr>
          <w:rFonts w:ascii="Times New Roman" w:hAnsi="Times New Roman" w:cs="Times New Roman"/>
          <w:sz w:val="28"/>
          <w:szCs w:val="28"/>
        </w:rPr>
        <w:t xml:space="preserve"> жана </w:t>
      </w:r>
    </w:p>
    <w:p w14:paraId="3A2C8507" w14:textId="77777777" w:rsidR="00851C96" w:rsidRPr="004D5106" w:rsidRDefault="00851C96" w:rsidP="00247395">
      <w:pPr>
        <w:pStyle w:val="a9"/>
        <w:jc w:val="both"/>
        <w:rPr>
          <w:rFonts w:ascii="Times New Roman" w:hAnsi="Times New Roman" w:cs="Times New Roman"/>
          <w:sz w:val="28"/>
          <w:szCs w:val="28"/>
        </w:rPr>
      </w:pPr>
      <w:r w:rsidRPr="004D5106">
        <w:rPr>
          <w:rFonts w:ascii="Times New Roman" w:hAnsi="Times New Roman" w:cs="Times New Roman"/>
          <w:sz w:val="28"/>
          <w:szCs w:val="28"/>
        </w:rPr>
        <w:t>салыштырылган топтордогу дисперсиялардагы айырмачылыктар болбогондугу, маалыматтар орточо ± стандарттык четтөө катары көрсөтүлдү. Өзгөрмөлөрдүн параметр</w:t>
      </w:r>
      <w:r w:rsidR="0015370A" w:rsidRPr="004D5106">
        <w:rPr>
          <w:rFonts w:ascii="Times New Roman" w:hAnsi="Times New Roman" w:cs="Times New Roman"/>
          <w:sz w:val="28"/>
          <w:szCs w:val="28"/>
          <w:lang w:val="kk-KZ"/>
        </w:rPr>
        <w:t>икалы</w:t>
      </w:r>
      <w:r w:rsidRPr="004D5106">
        <w:rPr>
          <w:rFonts w:ascii="Times New Roman" w:hAnsi="Times New Roman" w:cs="Times New Roman"/>
          <w:sz w:val="28"/>
          <w:szCs w:val="28"/>
        </w:rPr>
        <w:t>к эмес бөлүштүрүлгөн учурларда маалыматтар медиана (Me) (25-</w:t>
      </w:r>
      <w:r w:rsidRPr="004D5106">
        <w:rPr>
          <w:rFonts w:ascii="Times New Roman" w:hAnsi="Times New Roman" w:cs="Times New Roman"/>
          <w:sz w:val="28"/>
          <w:szCs w:val="28"/>
        </w:rPr>
        <w:lastRenderedPageBreak/>
        <w:t>75-процентиль) катары берил</w:t>
      </w:r>
      <w:r w:rsidR="0015370A" w:rsidRPr="004D5106">
        <w:rPr>
          <w:rFonts w:ascii="Times New Roman" w:hAnsi="Times New Roman" w:cs="Times New Roman"/>
          <w:sz w:val="28"/>
          <w:szCs w:val="28"/>
          <w:lang w:val="kk-KZ"/>
        </w:rPr>
        <w:t>ген</w:t>
      </w:r>
      <w:r w:rsidRPr="004D5106">
        <w:rPr>
          <w:rFonts w:ascii="Times New Roman" w:hAnsi="Times New Roman" w:cs="Times New Roman"/>
          <w:sz w:val="28"/>
          <w:szCs w:val="28"/>
        </w:rPr>
        <w:t>. Эки топтогу бейтаптардын мүнөздөмөлөрүндөгү айырмачылыктар параметр</w:t>
      </w:r>
      <w:r w:rsidR="0015370A" w:rsidRPr="004D5106">
        <w:rPr>
          <w:rFonts w:ascii="Times New Roman" w:hAnsi="Times New Roman" w:cs="Times New Roman"/>
          <w:sz w:val="28"/>
          <w:szCs w:val="28"/>
          <w:lang w:val="kk-KZ"/>
        </w:rPr>
        <w:t>икалы</w:t>
      </w:r>
      <w:r w:rsidRPr="004D5106">
        <w:rPr>
          <w:rFonts w:ascii="Times New Roman" w:hAnsi="Times New Roman" w:cs="Times New Roman"/>
          <w:sz w:val="28"/>
          <w:szCs w:val="28"/>
        </w:rPr>
        <w:t>к</w:t>
      </w:r>
      <w:r w:rsidR="0015370A" w:rsidRPr="004D5106">
        <w:rPr>
          <w:rFonts w:ascii="Times New Roman" w:hAnsi="Times New Roman" w:cs="Times New Roman"/>
          <w:sz w:val="28"/>
          <w:szCs w:val="28"/>
          <w:lang w:val="kk-KZ"/>
        </w:rPr>
        <w:t xml:space="preserve"> </w:t>
      </w:r>
      <w:r w:rsidRPr="004D5106">
        <w:rPr>
          <w:rFonts w:ascii="Times New Roman" w:hAnsi="Times New Roman" w:cs="Times New Roman"/>
          <w:sz w:val="28"/>
          <w:szCs w:val="28"/>
        </w:rPr>
        <w:t>бөлүштүрүлгөн өзгөрмөлөр үчүн Стьюденттин t-тестинин, параметр</w:t>
      </w:r>
      <w:r w:rsidR="0015370A" w:rsidRPr="004D5106">
        <w:rPr>
          <w:rFonts w:ascii="Times New Roman" w:hAnsi="Times New Roman" w:cs="Times New Roman"/>
          <w:sz w:val="28"/>
          <w:szCs w:val="28"/>
          <w:lang w:val="kk-KZ"/>
        </w:rPr>
        <w:t>икалы</w:t>
      </w:r>
      <w:r w:rsidRPr="004D5106">
        <w:rPr>
          <w:rFonts w:ascii="Times New Roman" w:hAnsi="Times New Roman" w:cs="Times New Roman"/>
          <w:sz w:val="28"/>
          <w:szCs w:val="28"/>
        </w:rPr>
        <w:t>к эмес бөлүштүрүлгөн өзгөрмөлөр үчүн - Манн-Уитни тестинин жардамы менен талданган. Үч же андан көп топтордо сандык нормалдуу бөлүштүрүлгөн белгилердин орточо маанилерин салыштыруу вариациянын параметр</w:t>
      </w:r>
      <w:r w:rsidR="0015370A" w:rsidRPr="004D5106">
        <w:rPr>
          <w:rFonts w:ascii="Times New Roman" w:hAnsi="Times New Roman" w:cs="Times New Roman"/>
          <w:sz w:val="28"/>
          <w:szCs w:val="28"/>
          <w:lang w:val="kk-KZ"/>
        </w:rPr>
        <w:t>икалы</w:t>
      </w:r>
      <w:r w:rsidRPr="004D5106">
        <w:rPr>
          <w:rFonts w:ascii="Times New Roman" w:hAnsi="Times New Roman" w:cs="Times New Roman"/>
          <w:sz w:val="28"/>
          <w:szCs w:val="28"/>
        </w:rPr>
        <w:t xml:space="preserve">к бир тараптуу анализин (ANOVA) колдонуу менен жүргүзүлгөн. </w:t>
      </w:r>
      <w:r w:rsidRPr="004D5106">
        <w:rPr>
          <w:rFonts w:ascii="Times New Roman" w:hAnsi="Times New Roman" w:cs="Times New Roman"/>
          <w:sz w:val="28"/>
          <w:szCs w:val="28"/>
          <w:lang w:val="ky-KG"/>
        </w:rPr>
        <w:t>Краскел-Уоллис</w:t>
      </w:r>
      <w:r w:rsidRPr="004D5106">
        <w:rPr>
          <w:rFonts w:ascii="Times New Roman" w:hAnsi="Times New Roman" w:cs="Times New Roman"/>
          <w:sz w:val="28"/>
          <w:szCs w:val="28"/>
        </w:rPr>
        <w:t xml:space="preserve"> </w:t>
      </w:r>
      <w:r w:rsidR="0015370A" w:rsidRPr="004D5106">
        <w:rPr>
          <w:rFonts w:ascii="Times New Roman" w:hAnsi="Times New Roman" w:cs="Times New Roman"/>
          <w:sz w:val="28"/>
          <w:szCs w:val="28"/>
          <w:lang w:val="kk-KZ"/>
        </w:rPr>
        <w:t xml:space="preserve">ыкмасы </w:t>
      </w:r>
      <w:r w:rsidRPr="004D5106">
        <w:rPr>
          <w:rFonts w:ascii="Times New Roman" w:hAnsi="Times New Roman" w:cs="Times New Roman"/>
          <w:sz w:val="28"/>
          <w:szCs w:val="28"/>
        </w:rPr>
        <w:t>топторду сандык белги боюнча параметр</w:t>
      </w:r>
      <w:r w:rsidR="0015370A" w:rsidRPr="004D5106">
        <w:rPr>
          <w:rFonts w:ascii="Times New Roman" w:hAnsi="Times New Roman" w:cs="Times New Roman"/>
          <w:sz w:val="28"/>
          <w:szCs w:val="28"/>
          <w:lang w:val="kk-KZ"/>
        </w:rPr>
        <w:t>икалы</w:t>
      </w:r>
      <w:r w:rsidRPr="004D5106">
        <w:rPr>
          <w:rFonts w:ascii="Times New Roman" w:hAnsi="Times New Roman" w:cs="Times New Roman"/>
          <w:sz w:val="28"/>
          <w:szCs w:val="28"/>
        </w:rPr>
        <w:t>к эмес бөлүштүрүү менен салыштыруу үчүн колдонулган. Топторду сапаттык бинардык белги боюнча салыштыруу χ2 критерийин колдонуу менен байланган таблицаларын түзүү менен жүргүзүлдү. Корреляцияны талдоо үчүн Спирмандын рангдагы корреляциялык анализи колдонулган. Сезимдүүлүк жана өзгөчөлүк 2x2 таблица аркылуу эсептелген. Тандоонун өлчөмүн эсептөө үчүн post-hoc анализи колдонулду, тандоонун өлчөмүн баалоо үчүн</w:t>
      </w:r>
      <w:r w:rsidR="0015370A" w:rsidRPr="004D5106">
        <w:rPr>
          <w:rFonts w:ascii="Times New Roman" w:hAnsi="Times New Roman" w:cs="Times New Roman"/>
          <w:sz w:val="28"/>
          <w:szCs w:val="28"/>
          <w:lang w:val="kk-KZ"/>
        </w:rPr>
        <w:t xml:space="preserve"> </w:t>
      </w:r>
      <w:r w:rsidR="00247395">
        <w:rPr>
          <w:rFonts w:ascii="Times New Roman" w:hAnsi="Times New Roman" w:cs="Times New Roman"/>
          <w:sz w:val="28"/>
          <w:szCs w:val="28"/>
          <w:lang w:val="kk-KZ"/>
        </w:rPr>
        <w:t xml:space="preserve">                                     </w:t>
      </w:r>
      <w:r w:rsidRPr="004D5106">
        <w:rPr>
          <w:rFonts w:ascii="Times New Roman" w:hAnsi="Times New Roman" w:cs="Times New Roman"/>
          <w:sz w:val="28"/>
          <w:szCs w:val="28"/>
        </w:rPr>
        <w:t xml:space="preserve">онлайн калькулятордун жардамы менен жүргүзүлдү (http://clincalc.com/stats/SampleSize.aspx дареги боюнча жеткиликтүү). Ар кайсы MeтС критерийлеринин ортосундагы макулдашуунун өлчөмүн баалоо үчүн Kaппa (k) коэффициенти колдонулган. Кардиометаболикалык тобокелдик факторлору менен MeтС ортосундагы байланышты баалоо үчүн логистикалык регрессиялык талдоо жүргүзүлгөн. Убакыт анализи кесепетке чейин аман калуу анализи менен эсептелген, Каплан-Майер ыкмасын колдонуу менен. Салыштырылган топтордо </w:t>
      </w:r>
      <w:r w:rsidR="007363BB" w:rsidRPr="004D5106">
        <w:rPr>
          <w:rFonts w:ascii="Times New Roman" w:hAnsi="Times New Roman" w:cs="Times New Roman"/>
          <w:sz w:val="28"/>
          <w:szCs w:val="28"/>
          <w:lang w:val="kk-KZ"/>
        </w:rPr>
        <w:t xml:space="preserve">ЖТН </w:t>
      </w:r>
      <w:r w:rsidRPr="004D5106">
        <w:rPr>
          <w:rFonts w:ascii="Times New Roman" w:hAnsi="Times New Roman" w:cs="Times New Roman"/>
          <w:sz w:val="28"/>
          <w:szCs w:val="28"/>
        </w:rPr>
        <w:t xml:space="preserve">башталышына чейинки убакытты салыштырганда, Кокс F-критерий колдонулган. ROC (Receiver Operating Characteristic) анализи жүргүзүлгөн. FINDRISC анкетасынын натыйжалары терцилдерге айландырылды. FINDRISC шкаласынын жана ар бир MeтС компонентинин MeтС болжолдоочусу катары иштөө жөндөмдүүлүгү ROC анализи талдоо учурунда эсептелген. Юдендин индекси </w:t>
      </w:r>
      <w:r w:rsidR="00362C95" w:rsidRPr="004D5106">
        <w:rPr>
          <w:rFonts w:ascii="Times New Roman" w:hAnsi="Times New Roman" w:cs="Times New Roman"/>
          <w:sz w:val="28"/>
          <w:szCs w:val="28"/>
        </w:rPr>
        <w:t xml:space="preserve">(Youden index) </w:t>
      </w:r>
      <w:r w:rsidRPr="004D5106">
        <w:rPr>
          <w:rFonts w:ascii="Times New Roman" w:hAnsi="Times New Roman" w:cs="Times New Roman"/>
          <w:sz w:val="28"/>
          <w:szCs w:val="28"/>
        </w:rPr>
        <w:t xml:space="preserve">төмөнкү формула боюнча эсептелген: "Юдендин индекси = Сезимдүүлүк + Өзгөчөлүк - 1". Статистикалык маанинин критерийи </w:t>
      </w:r>
      <w:r w:rsidR="00944CB6" w:rsidRPr="004D5106">
        <w:rPr>
          <w:rFonts w:ascii="Times New Roman" w:hAnsi="Times New Roman" w:cs="Times New Roman"/>
          <w:sz w:val="28"/>
          <w:szCs w:val="28"/>
        </w:rPr>
        <w:t>p &lt;</w:t>
      </w:r>
      <w:r w:rsidRPr="004D5106">
        <w:rPr>
          <w:rFonts w:ascii="Times New Roman" w:hAnsi="Times New Roman" w:cs="Times New Roman"/>
          <w:sz w:val="28"/>
          <w:szCs w:val="28"/>
        </w:rPr>
        <w:t>0,05 болгон.</w:t>
      </w:r>
    </w:p>
    <w:p w14:paraId="58F83D60" w14:textId="77777777" w:rsidR="00362C95" w:rsidRDefault="00362C95" w:rsidP="00247395">
      <w:pPr>
        <w:pStyle w:val="a9"/>
        <w:ind w:firstLine="708"/>
        <w:jc w:val="both"/>
        <w:rPr>
          <w:rFonts w:ascii="Times New Roman" w:hAnsi="Times New Roman" w:cs="Times New Roman"/>
          <w:sz w:val="28"/>
          <w:szCs w:val="28"/>
          <w:lang w:val="kk-KZ"/>
        </w:rPr>
      </w:pPr>
      <w:r w:rsidRPr="004D5106">
        <w:rPr>
          <w:rFonts w:ascii="Times New Roman" w:hAnsi="Times New Roman" w:cs="Times New Roman"/>
          <w:b/>
          <w:sz w:val="28"/>
          <w:szCs w:val="28"/>
        </w:rPr>
        <w:t xml:space="preserve">Үчүнчү </w:t>
      </w:r>
      <w:r w:rsidR="00247395">
        <w:rPr>
          <w:rFonts w:ascii="Times New Roman" w:hAnsi="Times New Roman" w:cs="Times New Roman"/>
          <w:b/>
          <w:sz w:val="28"/>
          <w:szCs w:val="28"/>
          <w:lang w:val="kk-KZ"/>
        </w:rPr>
        <w:t>бапта</w:t>
      </w:r>
      <w:r w:rsidRPr="004D5106">
        <w:rPr>
          <w:rFonts w:ascii="Times New Roman" w:hAnsi="Times New Roman" w:cs="Times New Roman"/>
          <w:b/>
          <w:sz w:val="28"/>
          <w:szCs w:val="28"/>
        </w:rPr>
        <w:t xml:space="preserve"> “Изилдөөгө алынган этникалык кыргыздардын арасында MeтС компоненттеринин таралышы”</w:t>
      </w:r>
      <w:r w:rsidRPr="004D5106">
        <w:rPr>
          <w:rFonts w:ascii="Times New Roman" w:hAnsi="Times New Roman" w:cs="Times New Roman"/>
          <w:sz w:val="28"/>
          <w:szCs w:val="28"/>
        </w:rPr>
        <w:t xml:space="preserve"> изилдөөнүн жыйынтыктарын жана аларды талкуулоону камтыйт. Изилдөөгө 30 жаштан жогору 337 ​​этникалык кыргыз катышты, алардын </w:t>
      </w:r>
      <w:r w:rsidR="00490598" w:rsidRPr="004D5106">
        <w:rPr>
          <w:rFonts w:ascii="Times New Roman" w:hAnsi="Times New Roman" w:cs="Times New Roman"/>
          <w:sz w:val="28"/>
          <w:szCs w:val="28"/>
          <w:lang w:val="kk-KZ"/>
        </w:rPr>
        <w:t xml:space="preserve">арасында </w:t>
      </w:r>
      <w:r w:rsidR="00490598" w:rsidRPr="004D5106">
        <w:rPr>
          <w:rFonts w:ascii="Times New Roman" w:hAnsi="Times New Roman" w:cs="Times New Roman"/>
          <w:sz w:val="28"/>
          <w:szCs w:val="28"/>
        </w:rPr>
        <w:t>150 эркек (72 жапыз тоодон, 78 орто тоодон) жана 187 аял (81 жапыз тоодон, 106 орто тоодон) болгон</w:t>
      </w:r>
      <w:r w:rsidR="007363BB" w:rsidRPr="004D5106">
        <w:rPr>
          <w:rFonts w:ascii="Times New Roman" w:hAnsi="Times New Roman" w:cs="Times New Roman"/>
          <w:sz w:val="28"/>
          <w:szCs w:val="28"/>
          <w:lang w:val="kk-KZ"/>
        </w:rPr>
        <w:t xml:space="preserve"> (</w:t>
      </w:r>
      <w:r w:rsidR="00A2317D">
        <w:rPr>
          <w:rFonts w:ascii="Times New Roman" w:hAnsi="Times New Roman" w:cs="Times New Roman"/>
          <w:sz w:val="28"/>
          <w:szCs w:val="28"/>
          <w:lang w:val="kk-KZ"/>
        </w:rPr>
        <w:t>1</w:t>
      </w:r>
      <w:r w:rsidR="00247395">
        <w:rPr>
          <w:rFonts w:ascii="Times New Roman" w:hAnsi="Times New Roman" w:cs="Times New Roman"/>
          <w:sz w:val="28"/>
          <w:szCs w:val="28"/>
          <w:lang w:val="kk-KZ"/>
        </w:rPr>
        <w:t>-т</w:t>
      </w:r>
      <w:r w:rsidR="007363BB" w:rsidRPr="004D5106">
        <w:rPr>
          <w:rFonts w:ascii="Times New Roman" w:hAnsi="Times New Roman" w:cs="Times New Roman"/>
          <w:sz w:val="28"/>
          <w:szCs w:val="28"/>
          <w:lang w:val="kk-KZ"/>
        </w:rPr>
        <w:t>абл</w:t>
      </w:r>
      <w:r w:rsidR="00247395">
        <w:rPr>
          <w:rFonts w:ascii="Times New Roman" w:hAnsi="Times New Roman" w:cs="Times New Roman"/>
          <w:sz w:val="28"/>
          <w:szCs w:val="28"/>
          <w:lang w:val="kk-KZ"/>
        </w:rPr>
        <w:t>ица</w:t>
      </w:r>
      <w:r w:rsidR="007363BB" w:rsidRPr="004D5106">
        <w:rPr>
          <w:rFonts w:ascii="Times New Roman" w:hAnsi="Times New Roman" w:cs="Times New Roman"/>
          <w:sz w:val="28"/>
          <w:szCs w:val="28"/>
          <w:lang w:val="kk-KZ"/>
        </w:rPr>
        <w:t>)</w:t>
      </w:r>
      <w:r w:rsidR="00490598" w:rsidRPr="004D5106">
        <w:rPr>
          <w:rFonts w:ascii="Times New Roman" w:hAnsi="Times New Roman" w:cs="Times New Roman"/>
          <w:sz w:val="28"/>
          <w:szCs w:val="28"/>
        </w:rPr>
        <w:t>.</w:t>
      </w:r>
      <w:r w:rsidR="007363BB" w:rsidRPr="004D5106">
        <w:rPr>
          <w:rFonts w:ascii="Times New Roman" w:hAnsi="Times New Roman" w:cs="Times New Roman"/>
          <w:sz w:val="28"/>
          <w:szCs w:val="28"/>
          <w:lang w:val="kk-KZ"/>
        </w:rPr>
        <w:t xml:space="preserve"> </w:t>
      </w:r>
    </w:p>
    <w:p w14:paraId="465771ED" w14:textId="77777777" w:rsidR="004F151E" w:rsidRDefault="004F151E" w:rsidP="004D5106">
      <w:pPr>
        <w:pStyle w:val="a9"/>
        <w:ind w:firstLine="708"/>
        <w:rPr>
          <w:rFonts w:ascii="Times New Roman" w:hAnsi="Times New Roman" w:cs="Times New Roman"/>
          <w:sz w:val="28"/>
          <w:szCs w:val="28"/>
        </w:rPr>
      </w:pPr>
    </w:p>
    <w:p w14:paraId="23BA7A13" w14:textId="77777777" w:rsidR="00AD2E8E" w:rsidRDefault="00AD2E8E" w:rsidP="004D5106">
      <w:pPr>
        <w:pStyle w:val="a9"/>
        <w:ind w:firstLine="708"/>
        <w:rPr>
          <w:rFonts w:ascii="Times New Roman" w:hAnsi="Times New Roman" w:cs="Times New Roman"/>
          <w:sz w:val="28"/>
          <w:szCs w:val="28"/>
        </w:rPr>
      </w:pPr>
    </w:p>
    <w:p w14:paraId="43E9F0BC" w14:textId="77777777" w:rsidR="00AD2E8E" w:rsidRDefault="00AD2E8E" w:rsidP="004D5106">
      <w:pPr>
        <w:pStyle w:val="a9"/>
        <w:ind w:firstLine="708"/>
        <w:rPr>
          <w:rFonts w:ascii="Times New Roman" w:hAnsi="Times New Roman" w:cs="Times New Roman"/>
          <w:sz w:val="28"/>
          <w:szCs w:val="28"/>
        </w:rPr>
      </w:pPr>
    </w:p>
    <w:p w14:paraId="00C5413B" w14:textId="77777777" w:rsidR="00AD2E8E" w:rsidRDefault="00AD2E8E" w:rsidP="004D5106">
      <w:pPr>
        <w:pStyle w:val="a9"/>
        <w:ind w:firstLine="708"/>
        <w:rPr>
          <w:rFonts w:ascii="Times New Roman" w:hAnsi="Times New Roman" w:cs="Times New Roman"/>
          <w:sz w:val="28"/>
          <w:szCs w:val="28"/>
        </w:rPr>
      </w:pPr>
    </w:p>
    <w:p w14:paraId="2A641B40" w14:textId="77777777" w:rsidR="00AD2E8E" w:rsidRDefault="00AD2E8E" w:rsidP="004D5106">
      <w:pPr>
        <w:pStyle w:val="a9"/>
        <w:ind w:firstLine="708"/>
        <w:rPr>
          <w:rFonts w:ascii="Times New Roman" w:hAnsi="Times New Roman" w:cs="Times New Roman"/>
          <w:sz w:val="28"/>
          <w:szCs w:val="28"/>
        </w:rPr>
      </w:pPr>
    </w:p>
    <w:p w14:paraId="5D761D2C" w14:textId="77777777" w:rsidR="00AD2E8E" w:rsidRDefault="00AD2E8E" w:rsidP="004D5106">
      <w:pPr>
        <w:pStyle w:val="a9"/>
        <w:ind w:firstLine="708"/>
        <w:rPr>
          <w:rFonts w:ascii="Times New Roman" w:hAnsi="Times New Roman" w:cs="Times New Roman"/>
          <w:sz w:val="28"/>
          <w:szCs w:val="28"/>
        </w:rPr>
      </w:pPr>
    </w:p>
    <w:p w14:paraId="174A0BCC" w14:textId="77777777" w:rsidR="00362C95" w:rsidRDefault="00247395" w:rsidP="000D7C89">
      <w:pPr>
        <w:pStyle w:val="a9"/>
        <w:jc w:val="both"/>
        <w:rPr>
          <w:rFonts w:ascii="Times New Roman" w:hAnsi="Times New Roman" w:cs="Times New Roman"/>
          <w:sz w:val="28"/>
          <w:szCs w:val="28"/>
        </w:rPr>
      </w:pPr>
      <w:r>
        <w:rPr>
          <w:rFonts w:ascii="Times New Roman" w:hAnsi="Times New Roman" w:cs="Times New Roman"/>
          <w:sz w:val="28"/>
          <w:szCs w:val="28"/>
          <w:lang w:val="kk-KZ"/>
        </w:rPr>
        <w:lastRenderedPageBreak/>
        <w:t>1-т</w:t>
      </w:r>
      <w:r w:rsidRPr="004D5106">
        <w:rPr>
          <w:rFonts w:ascii="Times New Roman" w:hAnsi="Times New Roman" w:cs="Times New Roman"/>
          <w:sz w:val="28"/>
          <w:szCs w:val="28"/>
          <w:lang w:val="kk-KZ"/>
        </w:rPr>
        <w:t>абл</w:t>
      </w:r>
      <w:r>
        <w:rPr>
          <w:rFonts w:ascii="Times New Roman" w:hAnsi="Times New Roman" w:cs="Times New Roman"/>
          <w:sz w:val="28"/>
          <w:szCs w:val="28"/>
          <w:lang w:val="kk-KZ"/>
        </w:rPr>
        <w:t>ица</w:t>
      </w:r>
      <w:r w:rsidR="00362C95" w:rsidRPr="004D5106">
        <w:rPr>
          <w:rFonts w:ascii="Times New Roman" w:hAnsi="Times New Roman" w:cs="Times New Roman"/>
          <w:sz w:val="28"/>
          <w:szCs w:val="28"/>
        </w:rPr>
        <w:t xml:space="preserve"> </w:t>
      </w:r>
      <w:r>
        <w:rPr>
          <w:rFonts w:ascii="Times New Roman" w:hAnsi="Times New Roman" w:cs="Times New Roman"/>
          <w:sz w:val="28"/>
          <w:szCs w:val="28"/>
        </w:rPr>
        <w:t xml:space="preserve">‒ </w:t>
      </w:r>
      <w:r w:rsidR="00362C95" w:rsidRPr="004D5106">
        <w:rPr>
          <w:rFonts w:ascii="Times New Roman" w:hAnsi="Times New Roman" w:cs="Times New Roman"/>
          <w:sz w:val="28"/>
          <w:szCs w:val="28"/>
        </w:rPr>
        <w:t>Изилдөөгө киргизилген пациенттердин мүнөздөмөлөрү</w:t>
      </w:r>
    </w:p>
    <w:p w14:paraId="0EB354FF" w14:textId="77777777" w:rsidR="00247395" w:rsidRPr="00247395" w:rsidRDefault="00247395" w:rsidP="000D7C89">
      <w:pPr>
        <w:pStyle w:val="a9"/>
        <w:jc w:val="both"/>
        <w:rPr>
          <w:rFonts w:ascii="Times New Roman" w:hAnsi="Times New Roman" w:cs="Times New Roman"/>
          <w:sz w:val="16"/>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1843"/>
        <w:gridCol w:w="1842"/>
        <w:gridCol w:w="1276"/>
      </w:tblGrid>
      <w:tr w:rsidR="00362C95" w:rsidRPr="004D5106" w14:paraId="37BCFCB9" w14:textId="77777777" w:rsidTr="00247395">
        <w:tc>
          <w:tcPr>
            <w:tcW w:w="2977" w:type="dxa"/>
            <w:vAlign w:val="center"/>
          </w:tcPr>
          <w:p w14:paraId="10D083D8"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Параметрлер</w:t>
            </w:r>
          </w:p>
        </w:tc>
        <w:tc>
          <w:tcPr>
            <w:tcW w:w="1843" w:type="dxa"/>
            <w:vAlign w:val="center"/>
          </w:tcPr>
          <w:p w14:paraId="2A5EBAB4"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Баардыгы (n=33</w:t>
            </w:r>
            <w:r w:rsidRPr="004D5106">
              <w:rPr>
                <w:rFonts w:ascii="Times New Roman" w:eastAsia="Calibri" w:hAnsi="Times New Roman" w:cs="Times New Roman"/>
                <w:sz w:val="28"/>
                <w:szCs w:val="28"/>
                <w:lang w:val="en-US"/>
              </w:rPr>
              <w:t>7</w:t>
            </w:r>
            <w:r w:rsidRPr="004D5106">
              <w:rPr>
                <w:rFonts w:ascii="Times New Roman" w:eastAsia="Calibri" w:hAnsi="Times New Roman" w:cs="Times New Roman"/>
                <w:sz w:val="28"/>
                <w:szCs w:val="28"/>
              </w:rPr>
              <w:t>)</w:t>
            </w:r>
          </w:p>
        </w:tc>
        <w:tc>
          <w:tcPr>
            <w:tcW w:w="1843" w:type="dxa"/>
            <w:vAlign w:val="center"/>
          </w:tcPr>
          <w:p w14:paraId="0F2D5EF0"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Эркектер (n=150)</w:t>
            </w:r>
          </w:p>
        </w:tc>
        <w:tc>
          <w:tcPr>
            <w:tcW w:w="1842" w:type="dxa"/>
            <w:vAlign w:val="center"/>
          </w:tcPr>
          <w:p w14:paraId="5A9FE4F8"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Аялдар (n=187)</w:t>
            </w:r>
          </w:p>
        </w:tc>
        <w:tc>
          <w:tcPr>
            <w:tcW w:w="1276" w:type="dxa"/>
            <w:vAlign w:val="center"/>
          </w:tcPr>
          <w:p w14:paraId="431FD862"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i/>
                <w:sz w:val="28"/>
                <w:szCs w:val="28"/>
              </w:rPr>
              <w:t>р</w:t>
            </w:r>
            <w:r w:rsidRPr="004D5106">
              <w:rPr>
                <w:rFonts w:ascii="Times New Roman" w:eastAsia="Calibri" w:hAnsi="Times New Roman" w:cs="Times New Roman"/>
                <w:sz w:val="28"/>
                <w:szCs w:val="28"/>
              </w:rPr>
              <w:t>*</w:t>
            </w:r>
          </w:p>
        </w:tc>
      </w:tr>
      <w:tr w:rsidR="00362C95" w:rsidRPr="004D5106" w14:paraId="300DB28D" w14:textId="77777777" w:rsidTr="00247395">
        <w:tc>
          <w:tcPr>
            <w:tcW w:w="2977" w:type="dxa"/>
            <w:vAlign w:val="center"/>
          </w:tcPr>
          <w:p w14:paraId="683805DE"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курагы</w:t>
            </w:r>
          </w:p>
        </w:tc>
        <w:tc>
          <w:tcPr>
            <w:tcW w:w="1843" w:type="dxa"/>
            <w:vAlign w:val="center"/>
          </w:tcPr>
          <w:p w14:paraId="48460C7C"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51,9±9,7</w:t>
            </w:r>
          </w:p>
        </w:tc>
        <w:tc>
          <w:tcPr>
            <w:tcW w:w="1843" w:type="dxa"/>
            <w:vAlign w:val="center"/>
          </w:tcPr>
          <w:p w14:paraId="4259CE08"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54,1±10,0</w:t>
            </w:r>
          </w:p>
        </w:tc>
        <w:tc>
          <w:tcPr>
            <w:tcW w:w="1842" w:type="dxa"/>
            <w:vAlign w:val="center"/>
          </w:tcPr>
          <w:p w14:paraId="0A41F2B5"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50,3±9,1</w:t>
            </w:r>
          </w:p>
        </w:tc>
        <w:tc>
          <w:tcPr>
            <w:tcW w:w="1276" w:type="dxa"/>
            <w:vAlign w:val="center"/>
          </w:tcPr>
          <w:p w14:paraId="1F08CF84"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0,001</w:t>
            </w:r>
          </w:p>
        </w:tc>
      </w:tr>
      <w:tr w:rsidR="00362C95" w:rsidRPr="004D5106" w14:paraId="337DB97C" w14:textId="77777777" w:rsidTr="00247395">
        <w:tc>
          <w:tcPr>
            <w:tcW w:w="2977" w:type="dxa"/>
            <w:vAlign w:val="center"/>
          </w:tcPr>
          <w:p w14:paraId="18879C86"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Чылым чегиши, n (%)</w:t>
            </w:r>
          </w:p>
        </w:tc>
        <w:tc>
          <w:tcPr>
            <w:tcW w:w="1843" w:type="dxa"/>
            <w:vAlign w:val="center"/>
          </w:tcPr>
          <w:p w14:paraId="258C773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w:t>
            </w:r>
            <w:r w:rsidRPr="004D5106">
              <w:rPr>
                <w:rFonts w:ascii="Times New Roman" w:eastAsia="Calibri" w:hAnsi="Times New Roman" w:cs="Times New Roman"/>
                <w:sz w:val="28"/>
                <w:szCs w:val="28"/>
                <w:lang w:val="en-US"/>
              </w:rPr>
              <w:t>2</w:t>
            </w:r>
            <w:r w:rsidRPr="004D5106">
              <w:rPr>
                <w:rFonts w:ascii="Times New Roman" w:eastAsia="Calibri" w:hAnsi="Times New Roman" w:cs="Times New Roman"/>
                <w:sz w:val="28"/>
                <w:szCs w:val="28"/>
              </w:rPr>
              <w:t xml:space="preserve"> (15,</w:t>
            </w:r>
            <w:r w:rsidRPr="004D5106">
              <w:rPr>
                <w:rFonts w:ascii="Times New Roman" w:eastAsia="Calibri" w:hAnsi="Times New Roman" w:cs="Times New Roman"/>
                <w:sz w:val="28"/>
                <w:szCs w:val="28"/>
                <w:lang w:val="en-US"/>
              </w:rPr>
              <w:t>4</w:t>
            </w:r>
            <w:r w:rsidRPr="004D5106">
              <w:rPr>
                <w:rFonts w:ascii="Times New Roman" w:eastAsia="Calibri" w:hAnsi="Times New Roman" w:cs="Times New Roman"/>
                <w:sz w:val="28"/>
                <w:szCs w:val="28"/>
              </w:rPr>
              <w:t>)</w:t>
            </w:r>
          </w:p>
        </w:tc>
        <w:tc>
          <w:tcPr>
            <w:tcW w:w="1843" w:type="dxa"/>
            <w:vAlign w:val="center"/>
          </w:tcPr>
          <w:p w14:paraId="18C6CEE7"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51 (34)</w:t>
            </w:r>
          </w:p>
        </w:tc>
        <w:tc>
          <w:tcPr>
            <w:tcW w:w="1842" w:type="dxa"/>
            <w:vAlign w:val="center"/>
          </w:tcPr>
          <w:p w14:paraId="1DFC3DCD"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 (0,5)</w:t>
            </w:r>
          </w:p>
        </w:tc>
        <w:tc>
          <w:tcPr>
            <w:tcW w:w="1276" w:type="dxa"/>
            <w:vAlign w:val="center"/>
          </w:tcPr>
          <w:p w14:paraId="70DB98B1" w14:textId="77777777" w:rsidR="00362C95" w:rsidRPr="004D5106" w:rsidRDefault="00362C95" w:rsidP="00D64CB4">
            <w:pPr>
              <w:spacing w:after="0" w:line="228" w:lineRule="auto"/>
              <w:jc w:val="center"/>
              <w:rPr>
                <w:rFonts w:ascii="Times New Roman" w:eastAsia="Calibri" w:hAnsi="Times New Roman" w:cs="Times New Roman"/>
                <w:sz w:val="28"/>
                <w:szCs w:val="28"/>
              </w:rPr>
            </w:pPr>
          </w:p>
        </w:tc>
      </w:tr>
      <w:tr w:rsidR="00362C95" w:rsidRPr="004D5106" w14:paraId="47DBE06D" w14:textId="77777777" w:rsidTr="00247395">
        <w:tc>
          <w:tcPr>
            <w:tcW w:w="2977" w:type="dxa"/>
            <w:vAlign w:val="center"/>
          </w:tcPr>
          <w:p w14:paraId="79419532"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АГ, n (%)</w:t>
            </w:r>
          </w:p>
          <w:p w14:paraId="6405A67C"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СКБ, мм рт.ст.</w:t>
            </w:r>
          </w:p>
          <w:p w14:paraId="47D0BEAF"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ДКБ, мм рт.ст.</w:t>
            </w:r>
          </w:p>
        </w:tc>
        <w:tc>
          <w:tcPr>
            <w:tcW w:w="1843" w:type="dxa"/>
            <w:vAlign w:val="center"/>
          </w:tcPr>
          <w:p w14:paraId="2E301F09"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143 (42,4)</w:t>
            </w:r>
          </w:p>
          <w:p w14:paraId="07235F7C"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132 (120-149)</w:t>
            </w:r>
          </w:p>
          <w:p w14:paraId="7312C8E6"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84 (77-93)</w:t>
            </w:r>
          </w:p>
        </w:tc>
        <w:tc>
          <w:tcPr>
            <w:tcW w:w="1843" w:type="dxa"/>
            <w:vAlign w:val="center"/>
          </w:tcPr>
          <w:p w14:paraId="32B209E1"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73 (48,7)</w:t>
            </w:r>
          </w:p>
          <w:p w14:paraId="7331CCFC"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135 (125-151)</w:t>
            </w:r>
          </w:p>
          <w:p w14:paraId="5891CDFD"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86 (78-96)</w:t>
            </w:r>
          </w:p>
        </w:tc>
        <w:tc>
          <w:tcPr>
            <w:tcW w:w="1842" w:type="dxa"/>
            <w:vAlign w:val="center"/>
          </w:tcPr>
          <w:p w14:paraId="6C985938"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70 (37,4)</w:t>
            </w:r>
          </w:p>
          <w:p w14:paraId="2BA3B248"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130 (118-143)</w:t>
            </w:r>
          </w:p>
          <w:p w14:paraId="41FB2E3A"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83 (76-91)</w:t>
            </w:r>
          </w:p>
        </w:tc>
        <w:tc>
          <w:tcPr>
            <w:tcW w:w="1276" w:type="dxa"/>
            <w:vAlign w:val="center"/>
          </w:tcPr>
          <w:p w14:paraId="5C293824" w14:textId="77777777" w:rsidR="00362C95" w:rsidRPr="004D5106" w:rsidRDefault="00362C95" w:rsidP="00D64CB4">
            <w:pPr>
              <w:spacing w:after="0" w:line="228"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04</w:t>
            </w:r>
          </w:p>
          <w:p w14:paraId="345BAB73"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0,02</w:t>
            </w:r>
          </w:p>
          <w:p w14:paraId="3BCD239C" w14:textId="77777777" w:rsidR="00362C95" w:rsidRPr="004D5106" w:rsidRDefault="00362C95" w:rsidP="00D64CB4">
            <w:pPr>
              <w:spacing w:after="0" w:line="228"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0,01</w:t>
            </w:r>
          </w:p>
        </w:tc>
      </w:tr>
      <w:tr w:rsidR="00362C95" w:rsidRPr="004D5106" w14:paraId="404AE6CE" w14:textId="77777777" w:rsidTr="00247395">
        <w:tc>
          <w:tcPr>
            <w:tcW w:w="2977" w:type="dxa"/>
            <w:vAlign w:val="center"/>
          </w:tcPr>
          <w:p w14:paraId="593D9DBF"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Семирүү, n (%)</w:t>
            </w:r>
          </w:p>
          <w:p w14:paraId="2BD994A9" w14:textId="77777777" w:rsidR="00362C95" w:rsidRPr="004D5106" w:rsidRDefault="003023B1" w:rsidP="00D64CB4">
            <w:pPr>
              <w:spacing w:after="0" w:line="228" w:lineRule="auto"/>
              <w:rPr>
                <w:rFonts w:ascii="Times New Roman" w:eastAsia="Calibri" w:hAnsi="Times New Roman" w:cs="Times New Roman"/>
                <w:sz w:val="28"/>
                <w:szCs w:val="28"/>
                <w:vertAlign w:val="superscript"/>
              </w:rPr>
            </w:pPr>
            <w:r w:rsidRPr="004D5106">
              <w:rPr>
                <w:rFonts w:ascii="Times New Roman" w:eastAsia="Calibri" w:hAnsi="Times New Roman" w:cs="Times New Roman"/>
                <w:sz w:val="28"/>
                <w:szCs w:val="28"/>
              </w:rPr>
              <w:t>Д</w:t>
            </w:r>
            <w:r w:rsidR="007363BB" w:rsidRPr="004D5106">
              <w:rPr>
                <w:rFonts w:ascii="Times New Roman" w:eastAsia="Calibri" w:hAnsi="Times New Roman" w:cs="Times New Roman"/>
                <w:sz w:val="28"/>
                <w:szCs w:val="28"/>
                <w:lang w:val="kk-KZ"/>
              </w:rPr>
              <w:t>С</w:t>
            </w:r>
            <w:r w:rsidRPr="004D5106">
              <w:rPr>
                <w:rFonts w:ascii="Times New Roman" w:eastAsia="Calibri" w:hAnsi="Times New Roman" w:cs="Times New Roman"/>
                <w:sz w:val="28"/>
                <w:szCs w:val="28"/>
              </w:rPr>
              <w:t>И</w:t>
            </w:r>
            <w:r w:rsidR="00362C95" w:rsidRPr="004D5106">
              <w:rPr>
                <w:rFonts w:ascii="Times New Roman" w:eastAsia="Calibri" w:hAnsi="Times New Roman" w:cs="Times New Roman"/>
                <w:sz w:val="28"/>
                <w:szCs w:val="28"/>
              </w:rPr>
              <w:t>, кг/м</w:t>
            </w:r>
            <w:r w:rsidR="00362C95" w:rsidRPr="004D5106">
              <w:rPr>
                <w:rFonts w:ascii="Times New Roman" w:eastAsia="Calibri" w:hAnsi="Times New Roman" w:cs="Times New Roman"/>
                <w:sz w:val="28"/>
                <w:szCs w:val="28"/>
                <w:vertAlign w:val="superscript"/>
              </w:rPr>
              <w:t>2</w:t>
            </w:r>
          </w:p>
          <w:p w14:paraId="5528DCED" w14:textId="77777777" w:rsidR="00362C95" w:rsidRPr="004D5106" w:rsidRDefault="00362C95" w:rsidP="00D64CB4">
            <w:pPr>
              <w:spacing w:after="0" w:line="228" w:lineRule="auto"/>
              <w:rPr>
                <w:rFonts w:ascii="Times New Roman" w:eastAsia="Calibri" w:hAnsi="Times New Roman" w:cs="Times New Roman"/>
                <w:sz w:val="28"/>
                <w:szCs w:val="28"/>
              </w:rPr>
            </w:pPr>
          </w:p>
        </w:tc>
        <w:tc>
          <w:tcPr>
            <w:tcW w:w="1843" w:type="dxa"/>
            <w:vAlign w:val="center"/>
          </w:tcPr>
          <w:p w14:paraId="1BB05F85"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101</w:t>
            </w:r>
            <w:r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lang w:val="en-US"/>
              </w:rPr>
              <w:t>30</w:t>
            </w:r>
            <w:r w:rsidRPr="004D5106">
              <w:rPr>
                <w:rFonts w:ascii="Times New Roman" w:eastAsia="Calibri" w:hAnsi="Times New Roman" w:cs="Times New Roman"/>
                <w:sz w:val="28"/>
                <w:szCs w:val="28"/>
              </w:rPr>
              <w:t>)</w:t>
            </w:r>
          </w:p>
          <w:p w14:paraId="584D289D"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27,1 (24,1-30,3)</w:t>
            </w:r>
          </w:p>
        </w:tc>
        <w:tc>
          <w:tcPr>
            <w:tcW w:w="1843" w:type="dxa"/>
            <w:vAlign w:val="center"/>
          </w:tcPr>
          <w:p w14:paraId="231BEAD3"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28 (18,7)</w:t>
            </w:r>
          </w:p>
          <w:p w14:paraId="010C67B0"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26,5 (23,9-28,6)</w:t>
            </w:r>
          </w:p>
        </w:tc>
        <w:tc>
          <w:tcPr>
            <w:tcW w:w="1842" w:type="dxa"/>
            <w:vAlign w:val="center"/>
          </w:tcPr>
          <w:p w14:paraId="53F285E8"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73 (39)</w:t>
            </w:r>
          </w:p>
          <w:p w14:paraId="1A07ED40"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27,8 (24,2-31,2)</w:t>
            </w:r>
          </w:p>
        </w:tc>
        <w:tc>
          <w:tcPr>
            <w:tcW w:w="1276" w:type="dxa"/>
            <w:vAlign w:val="center"/>
          </w:tcPr>
          <w:p w14:paraId="3D2578A2"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0,001</w:t>
            </w:r>
          </w:p>
          <w:p w14:paraId="6191A429"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0,001</w:t>
            </w:r>
          </w:p>
          <w:p w14:paraId="2B539369" w14:textId="77777777" w:rsidR="00362C95" w:rsidRPr="004D5106" w:rsidRDefault="00362C95" w:rsidP="00D64CB4">
            <w:pPr>
              <w:spacing w:after="0" w:line="228" w:lineRule="auto"/>
              <w:jc w:val="center"/>
              <w:rPr>
                <w:rFonts w:ascii="Times New Roman" w:eastAsia="Calibri" w:hAnsi="Times New Roman" w:cs="Times New Roman"/>
                <w:sz w:val="28"/>
                <w:szCs w:val="28"/>
              </w:rPr>
            </w:pPr>
          </w:p>
        </w:tc>
      </w:tr>
      <w:tr w:rsidR="00362C95" w:rsidRPr="004D5106" w14:paraId="4F10D401" w14:textId="77777777" w:rsidTr="00247395">
        <w:tc>
          <w:tcPr>
            <w:tcW w:w="2977" w:type="dxa"/>
            <w:vAlign w:val="center"/>
          </w:tcPr>
          <w:p w14:paraId="14854781" w14:textId="77777777" w:rsidR="00362C95" w:rsidRPr="004D5106" w:rsidRDefault="003023B1"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АС</w:t>
            </w:r>
            <w:r w:rsidR="00362C95" w:rsidRPr="004D5106">
              <w:rPr>
                <w:rFonts w:ascii="Times New Roman" w:eastAsia="Calibri" w:hAnsi="Times New Roman" w:cs="Times New Roman"/>
                <w:sz w:val="28"/>
                <w:szCs w:val="28"/>
              </w:rPr>
              <w:t xml:space="preserve"> (АТР III), </w:t>
            </w:r>
            <w:r w:rsidR="00362C95" w:rsidRPr="004D5106">
              <w:rPr>
                <w:rFonts w:ascii="Times New Roman" w:eastAsia="Calibri" w:hAnsi="Times New Roman" w:cs="Times New Roman"/>
                <w:sz w:val="28"/>
                <w:szCs w:val="28"/>
                <w:lang w:val="en-US"/>
              </w:rPr>
              <w:t>n</w:t>
            </w:r>
            <w:r w:rsidR="00362C95" w:rsidRPr="004D5106">
              <w:rPr>
                <w:rFonts w:ascii="Times New Roman" w:eastAsia="Calibri" w:hAnsi="Times New Roman" w:cs="Times New Roman"/>
                <w:sz w:val="28"/>
                <w:szCs w:val="28"/>
              </w:rPr>
              <w:t xml:space="preserve"> (%)</w:t>
            </w:r>
          </w:p>
          <w:p w14:paraId="5814CB19" w14:textId="77777777" w:rsidR="00362C95" w:rsidRPr="004D5106" w:rsidRDefault="003023B1"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АС (БА</w:t>
            </w:r>
            <w:r w:rsidR="00362C95" w:rsidRPr="004D5106">
              <w:rPr>
                <w:rFonts w:ascii="Times New Roman" w:eastAsia="Calibri" w:hAnsi="Times New Roman" w:cs="Times New Roman"/>
                <w:sz w:val="28"/>
                <w:szCs w:val="28"/>
              </w:rPr>
              <w:t xml:space="preserve"> ≥94 см), </w:t>
            </w:r>
            <w:r w:rsidR="00362C95" w:rsidRPr="004D5106">
              <w:rPr>
                <w:rFonts w:ascii="Times New Roman" w:eastAsia="Calibri" w:hAnsi="Times New Roman" w:cs="Times New Roman"/>
                <w:sz w:val="28"/>
                <w:szCs w:val="28"/>
                <w:lang w:val="en-US"/>
              </w:rPr>
              <w:t>n</w:t>
            </w:r>
            <w:r w:rsidR="00362C95" w:rsidRPr="004D5106">
              <w:rPr>
                <w:rFonts w:ascii="Times New Roman" w:eastAsia="Calibri" w:hAnsi="Times New Roman" w:cs="Times New Roman"/>
                <w:sz w:val="28"/>
                <w:szCs w:val="28"/>
              </w:rPr>
              <w:t xml:space="preserve"> (%)</w:t>
            </w:r>
          </w:p>
          <w:p w14:paraId="30C05081" w14:textId="77777777" w:rsidR="00362C95" w:rsidRPr="004D5106" w:rsidRDefault="003023B1"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Б</w:t>
            </w:r>
            <w:r w:rsidR="007363BB" w:rsidRPr="004D5106">
              <w:rPr>
                <w:rFonts w:ascii="Times New Roman" w:eastAsia="Calibri" w:hAnsi="Times New Roman" w:cs="Times New Roman"/>
                <w:sz w:val="28"/>
                <w:szCs w:val="28"/>
                <w:lang w:val="kk-KZ"/>
              </w:rPr>
              <w:t>К</w:t>
            </w:r>
            <w:r w:rsidR="00362C95" w:rsidRPr="004D5106">
              <w:rPr>
                <w:rFonts w:ascii="Times New Roman" w:eastAsia="Calibri" w:hAnsi="Times New Roman" w:cs="Times New Roman"/>
                <w:sz w:val="28"/>
                <w:szCs w:val="28"/>
              </w:rPr>
              <w:t>, см</w:t>
            </w:r>
          </w:p>
        </w:tc>
        <w:tc>
          <w:tcPr>
            <w:tcW w:w="1843" w:type="dxa"/>
            <w:vAlign w:val="center"/>
          </w:tcPr>
          <w:p w14:paraId="5CDD3735"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145 (43)</w:t>
            </w:r>
          </w:p>
          <w:p w14:paraId="2D9BDDFF"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184 (54,6)</w:t>
            </w:r>
          </w:p>
          <w:p w14:paraId="4FA04F23"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91,5±11,5</w:t>
            </w:r>
          </w:p>
        </w:tc>
        <w:tc>
          <w:tcPr>
            <w:tcW w:w="1843" w:type="dxa"/>
            <w:vAlign w:val="center"/>
          </w:tcPr>
          <w:p w14:paraId="5408C0D7"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41 (27,3)</w:t>
            </w:r>
          </w:p>
          <w:p w14:paraId="6EDACAC0"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80 (53,3)</w:t>
            </w:r>
          </w:p>
          <w:p w14:paraId="5AA10F00"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94,4±10,9</w:t>
            </w:r>
          </w:p>
        </w:tc>
        <w:tc>
          <w:tcPr>
            <w:tcW w:w="1842" w:type="dxa"/>
            <w:vAlign w:val="center"/>
          </w:tcPr>
          <w:p w14:paraId="6FC95886"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104 (55,6)</w:t>
            </w:r>
          </w:p>
          <w:p w14:paraId="1A56119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104 (55,6)</w:t>
            </w:r>
          </w:p>
          <w:p w14:paraId="72EE23C6"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89,2±11,5</w:t>
            </w:r>
          </w:p>
        </w:tc>
        <w:tc>
          <w:tcPr>
            <w:tcW w:w="1276" w:type="dxa"/>
            <w:vAlign w:val="center"/>
          </w:tcPr>
          <w:p w14:paraId="34DF532C"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0,001</w:t>
            </w:r>
          </w:p>
          <w:p w14:paraId="76869CB7"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p w14:paraId="2537219A"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&lt;0,0001</w:t>
            </w:r>
          </w:p>
        </w:tc>
      </w:tr>
      <w:tr w:rsidR="00362C95" w:rsidRPr="004D5106" w14:paraId="3F10F563" w14:textId="77777777" w:rsidTr="00247395">
        <w:tc>
          <w:tcPr>
            <w:tcW w:w="2977" w:type="dxa"/>
            <w:vAlign w:val="center"/>
          </w:tcPr>
          <w:p w14:paraId="53A21A01" w14:textId="77777777" w:rsidR="00362C95" w:rsidRPr="004D5106" w:rsidRDefault="003023B1"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КД</w:t>
            </w:r>
            <w:r w:rsidR="007363BB" w:rsidRPr="004D5106">
              <w:rPr>
                <w:rFonts w:ascii="Times New Roman" w:eastAsia="Calibri" w:hAnsi="Times New Roman" w:cs="Times New Roman"/>
                <w:sz w:val="28"/>
                <w:szCs w:val="28"/>
                <w:lang w:val="kk-KZ"/>
              </w:rPr>
              <w:t>-2</w:t>
            </w:r>
            <w:r w:rsidR="00362C95" w:rsidRPr="004D5106">
              <w:rPr>
                <w:rFonts w:ascii="Times New Roman" w:eastAsia="Calibri" w:hAnsi="Times New Roman" w:cs="Times New Roman"/>
                <w:sz w:val="28"/>
                <w:szCs w:val="28"/>
              </w:rPr>
              <w:t>, n (%)</w:t>
            </w:r>
          </w:p>
          <w:p w14:paraId="0CCC8AEF"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гГликемия</w:t>
            </w:r>
            <w:r w:rsidRPr="004D5106">
              <w:rPr>
                <w:rFonts w:ascii="Times New Roman" w:eastAsia="Calibri" w:hAnsi="Times New Roman" w:cs="Times New Roman"/>
                <w:sz w:val="28"/>
                <w:szCs w:val="28"/>
                <w:vertAlign w:val="superscript"/>
              </w:rPr>
              <w:t>#</w:t>
            </w:r>
            <w:r w:rsidRPr="004D5106">
              <w:rPr>
                <w:rFonts w:ascii="Times New Roman" w:eastAsia="Calibri" w:hAnsi="Times New Roman" w:cs="Times New Roman"/>
                <w:sz w:val="28"/>
                <w:szCs w:val="28"/>
              </w:rPr>
              <w:t>, n (%)</w:t>
            </w:r>
          </w:p>
          <w:p w14:paraId="1DFA9BE3"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Глюкоза, ммоль/л</w:t>
            </w:r>
          </w:p>
        </w:tc>
        <w:tc>
          <w:tcPr>
            <w:tcW w:w="1843" w:type="dxa"/>
            <w:vAlign w:val="center"/>
          </w:tcPr>
          <w:p w14:paraId="323B1B9F"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34</w:t>
            </w:r>
            <w:r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lang w:val="en-US"/>
              </w:rPr>
              <w:t>10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1</w:t>
            </w:r>
            <w:r w:rsidRPr="004D5106">
              <w:rPr>
                <w:rFonts w:ascii="Times New Roman" w:eastAsia="Calibri" w:hAnsi="Times New Roman" w:cs="Times New Roman"/>
                <w:sz w:val="28"/>
                <w:szCs w:val="28"/>
              </w:rPr>
              <w:t>)</w:t>
            </w:r>
          </w:p>
          <w:p w14:paraId="209F7988"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w:t>
            </w:r>
            <w:r w:rsidRPr="004D5106">
              <w:rPr>
                <w:rFonts w:ascii="Times New Roman" w:eastAsia="Calibri" w:hAnsi="Times New Roman" w:cs="Times New Roman"/>
                <w:sz w:val="28"/>
                <w:szCs w:val="28"/>
                <w:lang w:val="en-US"/>
              </w:rPr>
              <w:t>45</w:t>
            </w:r>
            <w:r w:rsidRPr="004D5106">
              <w:rPr>
                <w:rFonts w:ascii="Times New Roman" w:eastAsia="Calibri" w:hAnsi="Times New Roman" w:cs="Times New Roman"/>
                <w:sz w:val="28"/>
                <w:szCs w:val="28"/>
              </w:rPr>
              <w:t xml:space="preserve"> (4</w:t>
            </w:r>
            <w:r w:rsidRPr="004D5106">
              <w:rPr>
                <w:rFonts w:ascii="Times New Roman" w:eastAsia="Calibri" w:hAnsi="Times New Roman" w:cs="Times New Roman"/>
                <w:sz w:val="28"/>
                <w:szCs w:val="28"/>
                <w:lang w:val="en-US"/>
              </w:rPr>
              <w:t>3</w:t>
            </w:r>
            <w:r w:rsidRPr="004D5106">
              <w:rPr>
                <w:rFonts w:ascii="Times New Roman" w:eastAsia="Calibri" w:hAnsi="Times New Roman" w:cs="Times New Roman"/>
                <w:sz w:val="28"/>
                <w:szCs w:val="28"/>
              </w:rPr>
              <w:t>)</w:t>
            </w:r>
          </w:p>
          <w:p w14:paraId="210616EC"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5,5 (5,2-6,01)</w:t>
            </w:r>
          </w:p>
        </w:tc>
        <w:tc>
          <w:tcPr>
            <w:tcW w:w="1843" w:type="dxa"/>
            <w:vAlign w:val="center"/>
          </w:tcPr>
          <w:p w14:paraId="01AA1E46"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20 (13,3)</w:t>
            </w:r>
          </w:p>
          <w:p w14:paraId="7658224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69 (46)</w:t>
            </w:r>
          </w:p>
          <w:p w14:paraId="2E28804C"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5,5 (5,2-6,3)</w:t>
            </w:r>
          </w:p>
        </w:tc>
        <w:tc>
          <w:tcPr>
            <w:tcW w:w="1842" w:type="dxa"/>
            <w:vAlign w:val="center"/>
          </w:tcPr>
          <w:p w14:paraId="62CEBBF3"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 (7,5)</w:t>
            </w:r>
          </w:p>
          <w:p w14:paraId="300D3909"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76 (40,6)</w:t>
            </w:r>
          </w:p>
          <w:p w14:paraId="0651ED5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5,5 (5,1-5,9)</w:t>
            </w:r>
          </w:p>
        </w:tc>
        <w:tc>
          <w:tcPr>
            <w:tcW w:w="1276" w:type="dxa"/>
            <w:vAlign w:val="center"/>
          </w:tcPr>
          <w:p w14:paraId="100B82CB"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p w14:paraId="24A56B35"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p w14:paraId="790E9256"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tc>
      </w:tr>
      <w:tr w:rsidR="00362C95" w:rsidRPr="004D5106" w14:paraId="4EEC49B9" w14:textId="77777777" w:rsidTr="00247395">
        <w:tc>
          <w:tcPr>
            <w:tcW w:w="2977" w:type="dxa"/>
            <w:vAlign w:val="center"/>
          </w:tcPr>
          <w:p w14:paraId="08A2B275"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Инсулин</w:t>
            </w:r>
            <w:r w:rsidRPr="004D5106">
              <w:rPr>
                <w:rFonts w:ascii="Times New Roman" w:eastAsia="Calibri" w:hAnsi="Times New Roman" w:cs="Times New Roman"/>
                <w:sz w:val="28"/>
                <w:szCs w:val="28"/>
                <w:vertAlign w:val="superscript"/>
              </w:rPr>
              <w:t>^</w:t>
            </w:r>
            <w:r w:rsidRPr="004D5106">
              <w:rPr>
                <w:rFonts w:ascii="Times New Roman" w:eastAsia="Calibri" w:hAnsi="Times New Roman" w:cs="Times New Roman"/>
                <w:sz w:val="28"/>
                <w:szCs w:val="28"/>
              </w:rPr>
              <w:t>; µIU/ml</w:t>
            </w:r>
          </w:p>
          <w:p w14:paraId="64A4DDA9"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НОМА</w:t>
            </w:r>
            <w:r w:rsidRPr="004D5106">
              <w:rPr>
                <w:rFonts w:ascii="Times New Roman" w:eastAsia="Calibri" w:hAnsi="Times New Roman" w:cs="Times New Roman"/>
                <w:sz w:val="28"/>
                <w:szCs w:val="28"/>
                <w:vertAlign w:val="superscript"/>
              </w:rPr>
              <w:t>^</w:t>
            </w:r>
            <w:r w:rsidR="003023B1" w:rsidRPr="004D5106">
              <w:rPr>
                <w:rFonts w:ascii="Times New Roman" w:eastAsia="Calibri" w:hAnsi="Times New Roman" w:cs="Times New Roman"/>
                <w:sz w:val="28"/>
                <w:szCs w:val="28"/>
              </w:rPr>
              <w:t xml:space="preserve"> индекси</w:t>
            </w:r>
          </w:p>
          <w:p w14:paraId="23D88E36"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И</w:t>
            </w:r>
            <w:r w:rsidR="007363BB" w:rsidRPr="004D5106">
              <w:rPr>
                <w:rFonts w:ascii="Times New Roman" w:eastAsia="Calibri" w:hAnsi="Times New Roman" w:cs="Times New Roman"/>
                <w:sz w:val="28"/>
                <w:szCs w:val="28"/>
                <w:lang w:val="kk-KZ"/>
              </w:rPr>
              <w:t>Т</w:t>
            </w:r>
            <w:r w:rsidRPr="004D5106">
              <w:rPr>
                <w:rFonts w:ascii="Times New Roman" w:eastAsia="Calibri" w:hAnsi="Times New Roman" w:cs="Times New Roman"/>
                <w:sz w:val="28"/>
                <w:szCs w:val="28"/>
                <w:vertAlign w:val="superscript"/>
              </w:rPr>
              <w:t>^</w:t>
            </w:r>
            <w:r w:rsidRPr="004D5106">
              <w:rPr>
                <w:rFonts w:ascii="Times New Roman" w:eastAsia="Calibri" w:hAnsi="Times New Roman" w:cs="Times New Roman"/>
                <w:sz w:val="28"/>
                <w:szCs w:val="28"/>
              </w:rPr>
              <w:t>, n (%)</w:t>
            </w:r>
          </w:p>
        </w:tc>
        <w:tc>
          <w:tcPr>
            <w:tcW w:w="1843" w:type="dxa"/>
            <w:vAlign w:val="center"/>
          </w:tcPr>
          <w:p w14:paraId="45D48416"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7,3 (4,9-10,9)</w:t>
            </w:r>
          </w:p>
          <w:p w14:paraId="04DC0B00"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1,9 (1,2-3,2)</w:t>
            </w:r>
          </w:p>
          <w:p w14:paraId="089EABA9"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96 (29,3)</w:t>
            </w:r>
          </w:p>
        </w:tc>
        <w:tc>
          <w:tcPr>
            <w:tcW w:w="1843" w:type="dxa"/>
            <w:vAlign w:val="center"/>
          </w:tcPr>
          <w:p w14:paraId="4A2C2FC3"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6,9 (4,4-10,9)</w:t>
            </w:r>
          </w:p>
          <w:p w14:paraId="1C311C9D"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1,9 (1,1-3,2)</w:t>
            </w:r>
          </w:p>
          <w:p w14:paraId="23238589"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46 (31,5)</w:t>
            </w:r>
          </w:p>
        </w:tc>
        <w:tc>
          <w:tcPr>
            <w:tcW w:w="1842" w:type="dxa"/>
            <w:vAlign w:val="center"/>
          </w:tcPr>
          <w:p w14:paraId="24C68BB9"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7,5 (5,3-10,7)</w:t>
            </w:r>
          </w:p>
          <w:p w14:paraId="6FEAFF76"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1,9 (1,3-3,1)</w:t>
            </w:r>
          </w:p>
          <w:p w14:paraId="2557481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50 (27,5)</w:t>
            </w:r>
          </w:p>
        </w:tc>
        <w:tc>
          <w:tcPr>
            <w:tcW w:w="1276" w:type="dxa"/>
            <w:vAlign w:val="center"/>
          </w:tcPr>
          <w:p w14:paraId="2075FF90"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p w14:paraId="69DA034A"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p w14:paraId="6BBD0EC3"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tc>
      </w:tr>
      <w:tr w:rsidR="00362C95" w:rsidRPr="004D5106" w14:paraId="1315655B" w14:textId="77777777" w:rsidTr="00247395">
        <w:tc>
          <w:tcPr>
            <w:tcW w:w="2977" w:type="dxa"/>
            <w:vAlign w:val="center"/>
          </w:tcPr>
          <w:p w14:paraId="59D513D9"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М</w:t>
            </w:r>
            <w:r w:rsidR="007363BB" w:rsidRPr="004D5106">
              <w:rPr>
                <w:rFonts w:ascii="Times New Roman" w:eastAsia="Calibri" w:hAnsi="Times New Roman" w:cs="Times New Roman"/>
                <w:sz w:val="28"/>
                <w:szCs w:val="28"/>
                <w:lang w:val="kk-KZ"/>
              </w:rPr>
              <w:t>ет</w:t>
            </w:r>
            <w:r w:rsidRPr="004D5106">
              <w:rPr>
                <w:rFonts w:ascii="Times New Roman" w:eastAsia="Calibri" w:hAnsi="Times New Roman" w:cs="Times New Roman"/>
                <w:sz w:val="28"/>
                <w:szCs w:val="28"/>
              </w:rPr>
              <w:t>С (АТР III), n (%)</w:t>
            </w:r>
          </w:p>
        </w:tc>
        <w:tc>
          <w:tcPr>
            <w:tcW w:w="1843" w:type="dxa"/>
            <w:vAlign w:val="center"/>
          </w:tcPr>
          <w:p w14:paraId="5E675D46"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150 (45,04)</w:t>
            </w:r>
          </w:p>
        </w:tc>
        <w:tc>
          <w:tcPr>
            <w:tcW w:w="1843" w:type="dxa"/>
            <w:vAlign w:val="center"/>
          </w:tcPr>
          <w:p w14:paraId="3E72206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66 (44,9)</w:t>
            </w:r>
          </w:p>
        </w:tc>
        <w:tc>
          <w:tcPr>
            <w:tcW w:w="1842" w:type="dxa"/>
            <w:vAlign w:val="center"/>
          </w:tcPr>
          <w:p w14:paraId="3B52887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84 (45,2)</w:t>
            </w:r>
          </w:p>
        </w:tc>
        <w:tc>
          <w:tcPr>
            <w:tcW w:w="1276" w:type="dxa"/>
            <w:vAlign w:val="center"/>
          </w:tcPr>
          <w:p w14:paraId="684AA7D4"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tc>
      </w:tr>
      <w:tr w:rsidR="00362C95" w:rsidRPr="004D5106" w14:paraId="2C28E395" w14:textId="77777777" w:rsidTr="00247395">
        <w:tc>
          <w:tcPr>
            <w:tcW w:w="2977" w:type="dxa"/>
            <w:vAlign w:val="center"/>
          </w:tcPr>
          <w:p w14:paraId="36DE18C5" w14:textId="77777777" w:rsidR="00362C95" w:rsidRPr="004D5106" w:rsidRDefault="003023B1"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Ж</w:t>
            </w:r>
            <w:r w:rsidR="00362C95" w:rsidRPr="004D5106">
              <w:rPr>
                <w:rFonts w:ascii="Times New Roman" w:eastAsia="Calibri" w:hAnsi="Times New Roman" w:cs="Times New Roman"/>
                <w:sz w:val="28"/>
                <w:szCs w:val="28"/>
              </w:rPr>
              <w:t>ХС; ммоль/л</w:t>
            </w:r>
          </w:p>
        </w:tc>
        <w:tc>
          <w:tcPr>
            <w:tcW w:w="1843" w:type="dxa"/>
            <w:vAlign w:val="center"/>
          </w:tcPr>
          <w:p w14:paraId="016906B3"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5,07±1,1</w:t>
            </w:r>
          </w:p>
        </w:tc>
        <w:tc>
          <w:tcPr>
            <w:tcW w:w="1843" w:type="dxa"/>
            <w:vAlign w:val="center"/>
          </w:tcPr>
          <w:p w14:paraId="3532BF4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5,2±1,2</w:t>
            </w:r>
          </w:p>
        </w:tc>
        <w:tc>
          <w:tcPr>
            <w:tcW w:w="1842" w:type="dxa"/>
            <w:vAlign w:val="center"/>
          </w:tcPr>
          <w:p w14:paraId="76E177E9"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4,9±1,1</w:t>
            </w:r>
          </w:p>
        </w:tc>
        <w:tc>
          <w:tcPr>
            <w:tcW w:w="1276" w:type="dxa"/>
            <w:vAlign w:val="center"/>
          </w:tcPr>
          <w:p w14:paraId="42C21EEB"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tc>
      </w:tr>
      <w:tr w:rsidR="00362C95" w:rsidRPr="004D5106" w14:paraId="3FB64E67" w14:textId="77777777" w:rsidTr="00D64CB4">
        <w:trPr>
          <w:trHeight w:val="109"/>
        </w:trPr>
        <w:tc>
          <w:tcPr>
            <w:tcW w:w="2977" w:type="dxa"/>
            <w:vAlign w:val="center"/>
          </w:tcPr>
          <w:p w14:paraId="37AF862C" w14:textId="77777777" w:rsidR="00362C95" w:rsidRPr="004D5106" w:rsidRDefault="003023B1"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ЖТЛП</w:t>
            </w:r>
            <w:r w:rsidR="00362C95" w:rsidRPr="004D5106">
              <w:rPr>
                <w:rFonts w:ascii="Times New Roman" w:eastAsia="Calibri" w:hAnsi="Times New Roman" w:cs="Times New Roman"/>
                <w:sz w:val="28"/>
                <w:szCs w:val="28"/>
              </w:rPr>
              <w:t>-ХС, ммоль/л</w:t>
            </w:r>
          </w:p>
          <w:p w14:paraId="63BB24EB" w14:textId="77777777" w:rsidR="00362C95" w:rsidRPr="004D5106" w:rsidRDefault="003023B1"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тЖТЛ</w:t>
            </w:r>
            <w:r w:rsidR="00362C95" w:rsidRPr="004D5106">
              <w:rPr>
                <w:rFonts w:ascii="Times New Roman" w:eastAsia="Calibri" w:hAnsi="Times New Roman" w:cs="Times New Roman"/>
                <w:sz w:val="28"/>
                <w:szCs w:val="28"/>
              </w:rPr>
              <w:t>П-ХС, n (%)</w:t>
            </w:r>
          </w:p>
        </w:tc>
        <w:tc>
          <w:tcPr>
            <w:tcW w:w="1843" w:type="dxa"/>
            <w:vAlign w:val="center"/>
          </w:tcPr>
          <w:p w14:paraId="1D842A88"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 (0,9-1,3)</w:t>
            </w:r>
          </w:p>
          <w:p w14:paraId="7260711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203 (60,2)</w:t>
            </w:r>
          </w:p>
        </w:tc>
        <w:tc>
          <w:tcPr>
            <w:tcW w:w="1843" w:type="dxa"/>
            <w:vAlign w:val="center"/>
          </w:tcPr>
          <w:p w14:paraId="78E00082"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 (0,8-1,2)</w:t>
            </w:r>
          </w:p>
          <w:p w14:paraId="4480640D"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81 (54)</w:t>
            </w:r>
          </w:p>
        </w:tc>
        <w:tc>
          <w:tcPr>
            <w:tcW w:w="1842" w:type="dxa"/>
            <w:vAlign w:val="center"/>
          </w:tcPr>
          <w:p w14:paraId="0C8B2510"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1,22 (0,9-1,4)</w:t>
            </w:r>
          </w:p>
          <w:p w14:paraId="51197E39"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122 (65,2)</w:t>
            </w:r>
          </w:p>
        </w:tc>
        <w:tc>
          <w:tcPr>
            <w:tcW w:w="1276" w:type="dxa"/>
            <w:vAlign w:val="center"/>
          </w:tcPr>
          <w:p w14:paraId="5A0C3F60"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0,001</w:t>
            </w:r>
          </w:p>
          <w:p w14:paraId="22E82A95"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0,05</w:t>
            </w:r>
          </w:p>
        </w:tc>
      </w:tr>
      <w:tr w:rsidR="00362C95" w:rsidRPr="004D5106" w14:paraId="07253245" w14:textId="77777777" w:rsidTr="00247395">
        <w:tc>
          <w:tcPr>
            <w:tcW w:w="2977" w:type="dxa"/>
            <w:vAlign w:val="center"/>
          </w:tcPr>
          <w:p w14:paraId="4FEA88B4" w14:textId="77777777" w:rsidR="00362C95" w:rsidRPr="004D5106" w:rsidRDefault="003023B1"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ТТЛП</w:t>
            </w:r>
            <w:r w:rsidR="00362C95" w:rsidRPr="004D5106">
              <w:rPr>
                <w:rFonts w:ascii="Times New Roman" w:eastAsia="Calibri" w:hAnsi="Times New Roman" w:cs="Times New Roman"/>
                <w:sz w:val="28"/>
                <w:szCs w:val="28"/>
              </w:rPr>
              <w:t>-ХС, ммоль/л</w:t>
            </w:r>
          </w:p>
        </w:tc>
        <w:tc>
          <w:tcPr>
            <w:tcW w:w="1843" w:type="dxa"/>
            <w:vAlign w:val="center"/>
          </w:tcPr>
          <w:p w14:paraId="738B3F93"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3,2±0,9</w:t>
            </w:r>
          </w:p>
        </w:tc>
        <w:tc>
          <w:tcPr>
            <w:tcW w:w="1843" w:type="dxa"/>
            <w:vAlign w:val="center"/>
          </w:tcPr>
          <w:p w14:paraId="4012D09B"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3,3±1,03</w:t>
            </w:r>
          </w:p>
        </w:tc>
        <w:tc>
          <w:tcPr>
            <w:tcW w:w="1842" w:type="dxa"/>
            <w:vAlign w:val="center"/>
          </w:tcPr>
          <w:p w14:paraId="2CD99ADC" w14:textId="77777777" w:rsidR="00362C95" w:rsidRPr="004D5106" w:rsidRDefault="00362C95" w:rsidP="00D64CB4">
            <w:pPr>
              <w:spacing w:after="0" w:line="228"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3,1±0,9</w:t>
            </w:r>
          </w:p>
        </w:tc>
        <w:tc>
          <w:tcPr>
            <w:tcW w:w="1276" w:type="dxa"/>
            <w:vAlign w:val="center"/>
          </w:tcPr>
          <w:p w14:paraId="3316A784" w14:textId="77777777" w:rsidR="00362C95" w:rsidRPr="004D5106" w:rsidRDefault="00E17177"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и</w:t>
            </w:r>
            <w:r w:rsidR="003023B1" w:rsidRPr="004D5106">
              <w:rPr>
                <w:rFonts w:ascii="Times New Roman" w:eastAsia="Calibri" w:hAnsi="Times New Roman" w:cs="Times New Roman"/>
                <w:sz w:val="28"/>
                <w:szCs w:val="28"/>
              </w:rPr>
              <w:t>э</w:t>
            </w:r>
          </w:p>
        </w:tc>
      </w:tr>
      <w:tr w:rsidR="00362C95" w:rsidRPr="004D5106" w14:paraId="5B2C129E" w14:textId="77777777" w:rsidTr="00247395">
        <w:tc>
          <w:tcPr>
            <w:tcW w:w="2977" w:type="dxa"/>
            <w:vAlign w:val="center"/>
          </w:tcPr>
          <w:p w14:paraId="39064733"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ТГ, ммоль/л</w:t>
            </w:r>
          </w:p>
          <w:p w14:paraId="40E649F7" w14:textId="77777777" w:rsidR="00362C95" w:rsidRPr="004D5106" w:rsidRDefault="00362C95" w:rsidP="00D64CB4">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гТГемия, n (%)</w:t>
            </w:r>
          </w:p>
        </w:tc>
        <w:tc>
          <w:tcPr>
            <w:tcW w:w="1843" w:type="dxa"/>
            <w:vAlign w:val="center"/>
          </w:tcPr>
          <w:p w14:paraId="5DB06BC9"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 (0,9-1,9)</w:t>
            </w:r>
          </w:p>
          <w:p w14:paraId="5423DCCE"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103 (30,6)</w:t>
            </w:r>
          </w:p>
        </w:tc>
        <w:tc>
          <w:tcPr>
            <w:tcW w:w="1843" w:type="dxa"/>
            <w:vAlign w:val="center"/>
          </w:tcPr>
          <w:p w14:paraId="7EDA9C0E"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 (1,1-2,3)</w:t>
            </w:r>
          </w:p>
          <w:p w14:paraId="23A1C165"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64 (42,7)</w:t>
            </w:r>
          </w:p>
        </w:tc>
        <w:tc>
          <w:tcPr>
            <w:tcW w:w="1842" w:type="dxa"/>
            <w:vAlign w:val="center"/>
          </w:tcPr>
          <w:p w14:paraId="0F85005C"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 (0,9-1,6)</w:t>
            </w:r>
          </w:p>
          <w:p w14:paraId="7C6B7387"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39 (20,9)</w:t>
            </w:r>
          </w:p>
        </w:tc>
        <w:tc>
          <w:tcPr>
            <w:tcW w:w="1276" w:type="dxa"/>
            <w:vAlign w:val="center"/>
          </w:tcPr>
          <w:p w14:paraId="413C0564"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0,001</w:t>
            </w:r>
          </w:p>
          <w:p w14:paraId="36A7B734" w14:textId="77777777" w:rsidR="00362C95" w:rsidRPr="004D5106" w:rsidRDefault="00362C95" w:rsidP="00D64CB4">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0,001</w:t>
            </w:r>
          </w:p>
        </w:tc>
      </w:tr>
    </w:tbl>
    <w:p w14:paraId="44D3113D" w14:textId="77777777" w:rsidR="00D64CB4" w:rsidRPr="00D64CB4" w:rsidRDefault="00D64CB4" w:rsidP="00692BAB">
      <w:pPr>
        <w:spacing w:after="0" w:line="240" w:lineRule="auto"/>
        <w:ind w:firstLine="708"/>
        <w:jc w:val="both"/>
        <w:rPr>
          <w:rFonts w:ascii="Times New Roman" w:hAnsi="Times New Roman" w:cs="Times New Roman"/>
          <w:i/>
          <w:sz w:val="10"/>
          <w:szCs w:val="28"/>
          <w:lang w:val="ky-KG"/>
        </w:rPr>
      </w:pPr>
    </w:p>
    <w:p w14:paraId="704922D4" w14:textId="77777777" w:rsidR="0084716A" w:rsidRPr="00D64CB4" w:rsidRDefault="000A5642" w:rsidP="00D64CB4">
      <w:pPr>
        <w:spacing w:after="0" w:line="240" w:lineRule="auto"/>
        <w:ind w:firstLine="708"/>
        <w:jc w:val="both"/>
        <w:rPr>
          <w:rFonts w:ascii="Times New Roman" w:hAnsi="Times New Roman" w:cs="Times New Roman"/>
          <w:i/>
          <w:sz w:val="24"/>
          <w:szCs w:val="28"/>
          <w:lang w:val="ky-KG"/>
        </w:rPr>
      </w:pPr>
      <w:r w:rsidRPr="00D64CB4">
        <w:rPr>
          <w:rFonts w:ascii="Times New Roman" w:hAnsi="Times New Roman" w:cs="Times New Roman"/>
          <w:i/>
          <w:sz w:val="24"/>
          <w:szCs w:val="28"/>
          <w:lang w:val="ky-KG"/>
        </w:rPr>
        <w:t>Эскертүү</w:t>
      </w:r>
      <w:r w:rsidR="00D64CB4">
        <w:rPr>
          <w:rFonts w:ascii="Times New Roman" w:hAnsi="Times New Roman" w:cs="Times New Roman"/>
          <w:i/>
          <w:sz w:val="24"/>
          <w:szCs w:val="28"/>
          <w:lang w:val="ky-KG"/>
        </w:rPr>
        <w:t>:</w:t>
      </w:r>
      <w:r w:rsidR="00692BAB" w:rsidRPr="00D64CB4">
        <w:rPr>
          <w:rFonts w:ascii="Times New Roman" w:hAnsi="Times New Roman" w:cs="Times New Roman"/>
          <w:i/>
          <w:sz w:val="24"/>
          <w:szCs w:val="28"/>
          <w:lang w:val="ky-KG"/>
        </w:rPr>
        <w:t xml:space="preserve"> – 1. </w:t>
      </w:r>
      <w:r w:rsidR="003023B1" w:rsidRPr="00D64CB4">
        <w:rPr>
          <w:rFonts w:ascii="Times New Roman" w:hAnsi="Times New Roman" w:cs="Times New Roman"/>
          <w:i/>
          <w:sz w:val="24"/>
          <w:szCs w:val="28"/>
          <w:lang w:val="ky-KG"/>
        </w:rPr>
        <w:t>*</w:t>
      </w:r>
      <w:r w:rsidR="00692BAB" w:rsidRPr="00D64CB4">
        <w:rPr>
          <w:rFonts w:ascii="Times New Roman" w:hAnsi="Times New Roman" w:cs="Times New Roman"/>
          <w:i/>
          <w:sz w:val="24"/>
          <w:szCs w:val="28"/>
          <w:lang w:val="ky-KG"/>
        </w:rPr>
        <w:t xml:space="preserve"> </w:t>
      </w:r>
      <w:r w:rsidR="003023B1" w:rsidRPr="00D64CB4">
        <w:rPr>
          <w:rFonts w:ascii="Times New Roman" w:hAnsi="Times New Roman" w:cs="Times New Roman"/>
          <w:i/>
          <w:sz w:val="24"/>
          <w:szCs w:val="28"/>
          <w:lang w:val="ky-KG"/>
        </w:rPr>
        <w:t>-</w:t>
      </w:r>
      <w:r w:rsidR="00692BAB" w:rsidRPr="00D64CB4">
        <w:rPr>
          <w:rFonts w:ascii="Times New Roman" w:hAnsi="Times New Roman" w:cs="Times New Roman"/>
          <w:i/>
          <w:sz w:val="24"/>
          <w:szCs w:val="28"/>
          <w:lang w:val="ky-KG"/>
        </w:rPr>
        <w:t xml:space="preserve"> Э</w:t>
      </w:r>
      <w:r w:rsidR="003023B1" w:rsidRPr="00D64CB4">
        <w:rPr>
          <w:rFonts w:ascii="Times New Roman" w:hAnsi="Times New Roman" w:cs="Times New Roman"/>
          <w:i/>
          <w:sz w:val="24"/>
          <w:szCs w:val="28"/>
          <w:lang w:val="ky-KG"/>
        </w:rPr>
        <w:t xml:space="preserve">ркектер менен аялдардын ортосундагы маани; </w:t>
      </w:r>
      <w:r w:rsidR="00D64CB4">
        <w:rPr>
          <w:rFonts w:ascii="Times New Roman" w:hAnsi="Times New Roman" w:cs="Times New Roman"/>
          <w:i/>
          <w:sz w:val="24"/>
          <w:szCs w:val="28"/>
          <w:lang w:val="ky-KG"/>
        </w:rPr>
        <w:t xml:space="preserve">                                           </w:t>
      </w:r>
      <w:r w:rsidR="00692BAB" w:rsidRPr="00D64CB4">
        <w:rPr>
          <w:rFonts w:ascii="Times New Roman" w:hAnsi="Times New Roman" w:cs="Times New Roman"/>
          <w:i/>
          <w:sz w:val="24"/>
          <w:szCs w:val="28"/>
          <w:lang w:val="ky-KG"/>
        </w:rPr>
        <w:t>2.</w:t>
      </w:r>
      <w:r w:rsidR="00133F41" w:rsidRPr="00D64CB4">
        <w:rPr>
          <w:rFonts w:ascii="Times New Roman" w:hAnsi="Times New Roman" w:cs="Times New Roman"/>
          <w:i/>
          <w:sz w:val="24"/>
          <w:szCs w:val="28"/>
          <w:lang w:val="ky-KG"/>
        </w:rPr>
        <w:t xml:space="preserve"> гипертриглицеридемия: ТГ≥1,7, ммоль/л; </w:t>
      </w:r>
      <w:r w:rsidR="003023B1" w:rsidRPr="00D64CB4">
        <w:rPr>
          <w:rFonts w:ascii="Times New Roman" w:hAnsi="Times New Roman" w:cs="Times New Roman"/>
          <w:i/>
          <w:sz w:val="24"/>
          <w:szCs w:val="28"/>
          <w:vertAlign w:val="superscript"/>
          <w:lang w:val="ky-KG"/>
        </w:rPr>
        <w:t>#</w:t>
      </w:r>
      <w:r w:rsidR="003023B1" w:rsidRPr="00D64CB4">
        <w:rPr>
          <w:rFonts w:ascii="Times New Roman" w:hAnsi="Times New Roman" w:cs="Times New Roman"/>
          <w:i/>
          <w:sz w:val="24"/>
          <w:szCs w:val="28"/>
          <w:lang w:val="ky-KG"/>
        </w:rPr>
        <w:t xml:space="preserve"> - гипергликемия - глюкоза &gt;5,6 ммоль/л; ^ - 328 бейтапта аныкталган; </w:t>
      </w:r>
      <w:r w:rsidR="00692BAB" w:rsidRPr="00D64CB4">
        <w:rPr>
          <w:rFonts w:ascii="Times New Roman" w:hAnsi="Times New Roman" w:cs="Times New Roman"/>
          <w:i/>
          <w:sz w:val="24"/>
          <w:szCs w:val="28"/>
          <w:lang w:val="ky-KG"/>
        </w:rPr>
        <w:t xml:space="preserve">3. </w:t>
      </w:r>
      <w:r w:rsidR="00133F41" w:rsidRPr="00D64CB4">
        <w:rPr>
          <w:rFonts w:ascii="Times New Roman" w:hAnsi="Times New Roman" w:cs="Times New Roman"/>
          <w:i/>
          <w:sz w:val="24"/>
          <w:szCs w:val="28"/>
          <w:lang w:val="ky-KG"/>
        </w:rPr>
        <w:t xml:space="preserve">иэ - ишенимдүү эмес; АС - абдоминалдык семирүү; </w:t>
      </w:r>
      <w:r w:rsidR="003023B1" w:rsidRPr="00D64CB4">
        <w:rPr>
          <w:rFonts w:ascii="Times New Roman" w:hAnsi="Times New Roman" w:cs="Times New Roman"/>
          <w:i/>
          <w:sz w:val="24"/>
          <w:szCs w:val="28"/>
          <w:lang w:val="ky-KG"/>
        </w:rPr>
        <w:t xml:space="preserve">гГликемия - гипергликемия; </w:t>
      </w:r>
      <w:r w:rsidR="001C7612" w:rsidRPr="00D64CB4">
        <w:rPr>
          <w:rFonts w:ascii="Times New Roman" w:hAnsi="Times New Roman" w:cs="Times New Roman"/>
          <w:i/>
          <w:sz w:val="24"/>
          <w:szCs w:val="28"/>
          <w:lang w:val="ky-KG"/>
        </w:rPr>
        <w:t>тЖТЛП-ХС -</w:t>
      </w:r>
      <w:r w:rsidR="003023B1" w:rsidRPr="00D64CB4">
        <w:rPr>
          <w:rFonts w:ascii="Times New Roman" w:hAnsi="Times New Roman" w:cs="Times New Roman"/>
          <w:i/>
          <w:sz w:val="24"/>
          <w:szCs w:val="28"/>
          <w:lang w:val="ky-KG"/>
        </w:rPr>
        <w:t xml:space="preserve"> төмөн </w:t>
      </w:r>
      <w:r w:rsidR="001C7612" w:rsidRPr="00D64CB4">
        <w:rPr>
          <w:rFonts w:ascii="Times New Roman" w:hAnsi="Times New Roman" w:cs="Times New Roman"/>
          <w:i/>
          <w:sz w:val="24"/>
          <w:szCs w:val="28"/>
          <w:lang w:val="ky-KG"/>
        </w:rPr>
        <w:t>деңгээлдеги ЖТЛП</w:t>
      </w:r>
      <w:r w:rsidRPr="00D64CB4">
        <w:rPr>
          <w:rFonts w:ascii="Times New Roman" w:hAnsi="Times New Roman" w:cs="Times New Roman"/>
          <w:i/>
          <w:sz w:val="24"/>
          <w:szCs w:val="28"/>
          <w:lang w:val="ky-KG"/>
        </w:rPr>
        <w:t>-</w:t>
      </w:r>
      <w:r w:rsidRPr="00D64CB4">
        <w:rPr>
          <w:rFonts w:ascii="Times New Roman" w:hAnsi="Times New Roman" w:cs="Times New Roman"/>
          <w:i/>
          <w:sz w:val="24"/>
          <w:szCs w:val="28"/>
          <w:lang w:val="kk-KZ"/>
        </w:rPr>
        <w:t>Х</w:t>
      </w:r>
      <w:r w:rsidRPr="00D64CB4">
        <w:rPr>
          <w:rFonts w:ascii="Times New Roman" w:hAnsi="Times New Roman" w:cs="Times New Roman"/>
          <w:i/>
          <w:sz w:val="24"/>
          <w:szCs w:val="28"/>
          <w:lang w:val="ky-KG"/>
        </w:rPr>
        <w:t>C</w:t>
      </w:r>
      <w:r w:rsidR="003023B1" w:rsidRPr="00D64CB4">
        <w:rPr>
          <w:rFonts w:ascii="Times New Roman" w:hAnsi="Times New Roman" w:cs="Times New Roman"/>
          <w:i/>
          <w:sz w:val="24"/>
          <w:szCs w:val="28"/>
          <w:lang w:val="ky-KG"/>
        </w:rPr>
        <w:t xml:space="preserve">; </w:t>
      </w:r>
      <w:r w:rsidR="001C7612" w:rsidRPr="00D64CB4">
        <w:rPr>
          <w:rFonts w:ascii="Times New Roman" w:hAnsi="Times New Roman" w:cs="Times New Roman"/>
          <w:i/>
          <w:sz w:val="24"/>
          <w:szCs w:val="28"/>
          <w:lang w:val="ky-KG"/>
        </w:rPr>
        <w:t xml:space="preserve">гТГемия </w:t>
      </w:r>
      <w:r w:rsidR="003023B1" w:rsidRPr="00D64CB4">
        <w:rPr>
          <w:rFonts w:ascii="Times New Roman" w:hAnsi="Times New Roman" w:cs="Times New Roman"/>
          <w:i/>
          <w:sz w:val="24"/>
          <w:szCs w:val="28"/>
          <w:lang w:val="ky-KG"/>
        </w:rPr>
        <w:t>- гипертриглицеридемия.</w:t>
      </w:r>
    </w:p>
    <w:p w14:paraId="40CA1EC5" w14:textId="77777777" w:rsidR="00D64CB4" w:rsidRPr="00D64CB4" w:rsidRDefault="00D64CB4" w:rsidP="00133F41">
      <w:pPr>
        <w:spacing w:after="0" w:line="240" w:lineRule="auto"/>
        <w:ind w:left="709" w:hanging="1"/>
        <w:jc w:val="both"/>
        <w:rPr>
          <w:rFonts w:ascii="Times New Roman" w:hAnsi="Times New Roman" w:cs="Times New Roman"/>
          <w:szCs w:val="28"/>
          <w:lang w:val="ky-KG"/>
        </w:rPr>
      </w:pPr>
    </w:p>
    <w:p w14:paraId="250B39DE" w14:textId="77777777" w:rsidR="00D64CB4" w:rsidRPr="00D64CB4" w:rsidRDefault="00F04831" w:rsidP="00D64CB4">
      <w:pPr>
        <w:pStyle w:val="a9"/>
        <w:ind w:firstLine="708"/>
        <w:jc w:val="both"/>
        <w:rPr>
          <w:rFonts w:ascii="Times New Roman" w:hAnsi="Times New Roman" w:cs="Times New Roman"/>
          <w:spacing w:val="-6"/>
          <w:sz w:val="28"/>
          <w:szCs w:val="28"/>
          <w:lang w:val="ky-KG"/>
        </w:rPr>
      </w:pPr>
      <w:r w:rsidRPr="00D64CB4">
        <w:rPr>
          <w:rFonts w:ascii="Times New Roman" w:hAnsi="Times New Roman" w:cs="Times New Roman"/>
          <w:spacing w:val="-6"/>
          <w:sz w:val="28"/>
          <w:szCs w:val="28"/>
          <w:lang w:val="ky-KG"/>
        </w:rPr>
        <w:t>Подгруппалардын анализи текшерилген пациенттердин</w:t>
      </w:r>
      <w:r w:rsidR="000A5642"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 xml:space="preserve">орточо жашындагы айырмачылыктарды аныктады: эркектер аялдарга караганда бир аз улуураак (p &lt;0,001). Жалпысынан гемодинамикалык параметрлерге келсек, кан басымынын 130/85 мм Hg жогору көтөрүлүшү, текшерилген </w:t>
      </w:r>
      <w:r w:rsidR="000A5642" w:rsidRPr="00D64CB4">
        <w:rPr>
          <w:rFonts w:ascii="Times New Roman" w:hAnsi="Times New Roman" w:cs="Times New Roman"/>
          <w:spacing w:val="-6"/>
          <w:sz w:val="28"/>
          <w:szCs w:val="28"/>
          <w:lang w:val="ky-KG"/>
        </w:rPr>
        <w:t>пациенттерди</w:t>
      </w:r>
      <w:r w:rsidRPr="00D64CB4">
        <w:rPr>
          <w:rFonts w:ascii="Times New Roman" w:hAnsi="Times New Roman" w:cs="Times New Roman"/>
          <w:spacing w:val="-6"/>
          <w:sz w:val="28"/>
          <w:szCs w:val="28"/>
          <w:lang w:val="ky-KG"/>
        </w:rPr>
        <w:t xml:space="preserve">н 42,4%ында аныкталган, бирок эркектерде аялдарга салыштырмалуу СКБ жана ДКБнын жогору деңгээлдери катталган (p &lt;0,05, эки учурда тең), </w:t>
      </w:r>
      <w:r w:rsidR="00D64CB4" w:rsidRPr="00D64CB4">
        <w:rPr>
          <w:rFonts w:ascii="Times New Roman" w:hAnsi="Times New Roman" w:cs="Times New Roman"/>
          <w:spacing w:val="-6"/>
          <w:sz w:val="28"/>
          <w:szCs w:val="28"/>
          <w:lang w:val="ky-KG"/>
        </w:rPr>
        <w:t xml:space="preserve"> </w:t>
      </w:r>
      <w:r w:rsidR="000A5642" w:rsidRPr="00D64CB4">
        <w:rPr>
          <w:rFonts w:ascii="Times New Roman" w:hAnsi="Times New Roman" w:cs="Times New Roman"/>
          <w:spacing w:val="-6"/>
          <w:sz w:val="28"/>
          <w:szCs w:val="28"/>
          <w:lang w:val="ky-KG"/>
        </w:rPr>
        <w:t>АГ</w:t>
      </w:r>
      <w:r w:rsidR="00D64CB4" w:rsidRPr="00D64CB4">
        <w:rPr>
          <w:rFonts w:ascii="Times New Roman" w:hAnsi="Times New Roman" w:cs="Times New Roman"/>
          <w:spacing w:val="-6"/>
          <w:sz w:val="28"/>
          <w:szCs w:val="28"/>
          <w:lang w:val="ky-KG"/>
        </w:rPr>
        <w:t xml:space="preserve"> </w:t>
      </w:r>
      <w:r w:rsidR="000A5642"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 xml:space="preserve">көбүрөөк </w:t>
      </w:r>
    </w:p>
    <w:p w14:paraId="3AB7CC5F" w14:textId="77777777" w:rsidR="00C43471" w:rsidRPr="00D64CB4" w:rsidRDefault="00F04831" w:rsidP="00D64CB4">
      <w:pPr>
        <w:pStyle w:val="a9"/>
        <w:jc w:val="both"/>
        <w:rPr>
          <w:rFonts w:ascii="Times New Roman" w:hAnsi="Times New Roman" w:cs="Times New Roman"/>
          <w:spacing w:val="-6"/>
          <w:sz w:val="28"/>
          <w:szCs w:val="28"/>
          <w:lang w:val="ky-KG"/>
        </w:rPr>
      </w:pPr>
      <w:r w:rsidRPr="00D64CB4">
        <w:rPr>
          <w:rFonts w:ascii="Times New Roman" w:hAnsi="Times New Roman" w:cs="Times New Roman"/>
          <w:spacing w:val="-6"/>
          <w:sz w:val="28"/>
          <w:szCs w:val="28"/>
          <w:lang w:val="ky-KG"/>
        </w:rPr>
        <w:t>кездешкен (р &lt;0,05). Мындан тышкары, тамеки чеккендердин арасында эркектер басымдуулук кылган. Антропометрикалык</w:t>
      </w:r>
      <w:r w:rsidR="00133F41" w:rsidRPr="00D64CB4">
        <w:rPr>
          <w:rFonts w:ascii="Times New Roman" w:hAnsi="Times New Roman" w:cs="Times New Roman"/>
          <w:spacing w:val="-6"/>
          <w:sz w:val="28"/>
          <w:szCs w:val="28"/>
          <w:lang w:val="ky-KG"/>
        </w:rPr>
        <w:t xml:space="preserve"> </w:t>
      </w:r>
      <w:r w:rsidR="00D64CB4" w:rsidRPr="00D64CB4">
        <w:rPr>
          <w:rFonts w:ascii="Times New Roman" w:hAnsi="Times New Roman" w:cs="Times New Roman"/>
          <w:spacing w:val="-6"/>
          <w:sz w:val="28"/>
          <w:szCs w:val="28"/>
          <w:lang w:val="ky-KG"/>
        </w:rPr>
        <w:t xml:space="preserve"> </w:t>
      </w:r>
      <w:r w:rsidR="000A5642" w:rsidRPr="00D64CB4">
        <w:rPr>
          <w:rFonts w:ascii="Times New Roman" w:hAnsi="Times New Roman" w:cs="Times New Roman"/>
          <w:spacing w:val="-6"/>
          <w:sz w:val="28"/>
          <w:szCs w:val="28"/>
          <w:lang w:val="ky-KG"/>
        </w:rPr>
        <w:t xml:space="preserve">изилдөө </w:t>
      </w:r>
      <w:r w:rsidRPr="00D64CB4">
        <w:rPr>
          <w:rFonts w:ascii="Times New Roman" w:hAnsi="Times New Roman" w:cs="Times New Roman"/>
          <w:spacing w:val="-6"/>
          <w:sz w:val="28"/>
          <w:szCs w:val="28"/>
          <w:lang w:val="ky-KG"/>
        </w:rPr>
        <w:t xml:space="preserve">талдоодо </w:t>
      </w:r>
      <w:r w:rsidR="000A5642" w:rsidRPr="00D64CB4">
        <w:rPr>
          <w:rFonts w:ascii="Times New Roman" w:hAnsi="Times New Roman" w:cs="Times New Roman"/>
          <w:spacing w:val="-6"/>
          <w:sz w:val="28"/>
          <w:szCs w:val="28"/>
          <w:lang w:val="ky-KG"/>
        </w:rPr>
        <w:t>бойунча пациенттерди</w:t>
      </w:r>
      <w:r w:rsidRPr="00D64CB4">
        <w:rPr>
          <w:rFonts w:ascii="Times New Roman" w:hAnsi="Times New Roman" w:cs="Times New Roman"/>
          <w:spacing w:val="-6"/>
          <w:sz w:val="28"/>
          <w:szCs w:val="28"/>
          <w:lang w:val="ky-KG"/>
        </w:rPr>
        <w:t>н 30% семирүүнү аныктаган. Ошол</w:t>
      </w:r>
      <w:r w:rsidR="00133F41"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 xml:space="preserve">эле учурда, салыштырмалуу талдоо </w:t>
      </w:r>
      <w:r w:rsidRPr="00D64CB4">
        <w:rPr>
          <w:rFonts w:ascii="Times New Roman" w:hAnsi="Times New Roman" w:cs="Times New Roman"/>
          <w:spacing w:val="-6"/>
          <w:sz w:val="28"/>
          <w:szCs w:val="28"/>
          <w:lang w:val="ky-KG"/>
        </w:rPr>
        <w:lastRenderedPageBreak/>
        <w:t xml:space="preserve">жүргүзүүдө подгруппаларда олуттуу гендердик айырмачылыктар табылган: мисалы, аялдардын </w:t>
      </w:r>
      <w:r w:rsidR="00C43471" w:rsidRPr="00D64CB4">
        <w:rPr>
          <w:rFonts w:ascii="Times New Roman" w:hAnsi="Times New Roman" w:cs="Times New Roman"/>
          <w:spacing w:val="-6"/>
          <w:sz w:val="28"/>
          <w:szCs w:val="28"/>
          <w:lang w:val="ky-KG"/>
        </w:rPr>
        <w:t>Д</w:t>
      </w:r>
      <w:r w:rsidR="000A5642" w:rsidRPr="00D64CB4">
        <w:rPr>
          <w:rFonts w:ascii="Times New Roman" w:hAnsi="Times New Roman" w:cs="Times New Roman"/>
          <w:spacing w:val="-6"/>
          <w:sz w:val="28"/>
          <w:szCs w:val="28"/>
          <w:lang w:val="ky-KG"/>
        </w:rPr>
        <w:t>С</w:t>
      </w:r>
      <w:r w:rsidR="00C43471" w:rsidRPr="00D64CB4">
        <w:rPr>
          <w:rFonts w:ascii="Times New Roman" w:hAnsi="Times New Roman" w:cs="Times New Roman"/>
          <w:spacing w:val="-6"/>
          <w:sz w:val="28"/>
          <w:szCs w:val="28"/>
          <w:lang w:val="ky-KG"/>
        </w:rPr>
        <w:t>И</w:t>
      </w:r>
      <w:r w:rsidRPr="00D64CB4">
        <w:rPr>
          <w:rFonts w:ascii="Times New Roman" w:hAnsi="Times New Roman" w:cs="Times New Roman"/>
          <w:spacing w:val="-6"/>
          <w:sz w:val="28"/>
          <w:szCs w:val="28"/>
          <w:lang w:val="ky-KG"/>
        </w:rPr>
        <w:t xml:space="preserve"> жана </w:t>
      </w:r>
      <w:r w:rsidR="00C43471" w:rsidRPr="00D64CB4">
        <w:rPr>
          <w:rFonts w:ascii="Times New Roman" w:hAnsi="Times New Roman" w:cs="Times New Roman"/>
          <w:spacing w:val="-6"/>
          <w:sz w:val="28"/>
          <w:szCs w:val="28"/>
          <w:lang w:val="ky-KG"/>
        </w:rPr>
        <w:t>Б</w:t>
      </w:r>
      <w:r w:rsidR="000A5642" w:rsidRPr="00D64CB4">
        <w:rPr>
          <w:rFonts w:ascii="Times New Roman" w:hAnsi="Times New Roman" w:cs="Times New Roman"/>
          <w:spacing w:val="-6"/>
          <w:sz w:val="28"/>
          <w:szCs w:val="28"/>
          <w:lang w:val="ky-KG"/>
        </w:rPr>
        <w:t>К</w:t>
      </w:r>
      <w:r w:rsidRPr="00D64CB4">
        <w:rPr>
          <w:rFonts w:ascii="Times New Roman" w:hAnsi="Times New Roman" w:cs="Times New Roman"/>
          <w:spacing w:val="-6"/>
          <w:sz w:val="28"/>
          <w:szCs w:val="28"/>
          <w:lang w:val="ky-KG"/>
        </w:rPr>
        <w:t xml:space="preserve"> жогору болгон (</w:t>
      </w:r>
      <w:r w:rsidR="00C43471" w:rsidRPr="00D64CB4">
        <w:rPr>
          <w:rFonts w:ascii="Times New Roman" w:hAnsi="Times New Roman" w:cs="Times New Roman"/>
          <w:spacing w:val="-6"/>
          <w:sz w:val="28"/>
          <w:szCs w:val="28"/>
          <w:lang w:val="ky-KG"/>
        </w:rPr>
        <w:t>p &lt;0,01 жана p &lt;0,001</w:t>
      </w:r>
      <w:r w:rsidR="000A5642"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тиешелүүлүгүнө жараша</w:t>
      </w:r>
      <w:r w:rsidR="00C43471" w:rsidRPr="00D64CB4">
        <w:rPr>
          <w:rFonts w:ascii="Times New Roman" w:hAnsi="Times New Roman" w:cs="Times New Roman"/>
          <w:spacing w:val="-6"/>
          <w:sz w:val="28"/>
          <w:szCs w:val="28"/>
          <w:lang w:val="ky-KG"/>
        </w:rPr>
        <w:t>), аларда жалпы семирүү жана AС</w:t>
      </w:r>
      <w:r w:rsidRPr="00D64CB4">
        <w:rPr>
          <w:rFonts w:ascii="Times New Roman" w:hAnsi="Times New Roman" w:cs="Times New Roman"/>
          <w:spacing w:val="-6"/>
          <w:sz w:val="28"/>
          <w:szCs w:val="28"/>
          <w:lang w:val="ky-KG"/>
        </w:rPr>
        <w:t xml:space="preserve"> көбүрөөк </w:t>
      </w:r>
      <w:r w:rsidR="000A5642" w:rsidRPr="00D64CB4">
        <w:rPr>
          <w:rFonts w:ascii="Times New Roman" w:hAnsi="Times New Roman" w:cs="Times New Roman"/>
          <w:spacing w:val="-6"/>
          <w:sz w:val="28"/>
          <w:szCs w:val="28"/>
          <w:lang w:val="ky-KG"/>
        </w:rPr>
        <w:t xml:space="preserve">кездешкен </w:t>
      </w:r>
      <w:r w:rsidRPr="00D64CB4">
        <w:rPr>
          <w:rFonts w:ascii="Times New Roman" w:hAnsi="Times New Roman" w:cs="Times New Roman"/>
          <w:spacing w:val="-6"/>
          <w:sz w:val="28"/>
          <w:szCs w:val="28"/>
          <w:lang w:val="ky-KG"/>
        </w:rPr>
        <w:t>(эки учурда тең p &lt;0,001).</w:t>
      </w:r>
      <w:r w:rsidR="00C43471" w:rsidRPr="00D64CB4">
        <w:rPr>
          <w:rFonts w:ascii="Times New Roman" w:hAnsi="Times New Roman" w:cs="Times New Roman"/>
          <w:spacing w:val="-6"/>
          <w:sz w:val="28"/>
          <w:szCs w:val="28"/>
          <w:lang w:val="ky-KG"/>
        </w:rPr>
        <w:t xml:space="preserve">  </w:t>
      </w:r>
    </w:p>
    <w:p w14:paraId="3828205E" w14:textId="77777777" w:rsidR="00F04831" w:rsidRPr="00D64CB4" w:rsidRDefault="000A5642" w:rsidP="004D5106">
      <w:pPr>
        <w:pStyle w:val="a9"/>
        <w:ind w:firstLine="708"/>
        <w:jc w:val="both"/>
        <w:rPr>
          <w:rFonts w:ascii="Times New Roman" w:hAnsi="Times New Roman" w:cs="Times New Roman"/>
          <w:spacing w:val="-6"/>
          <w:sz w:val="28"/>
          <w:szCs w:val="28"/>
          <w:lang w:val="ky-KG"/>
        </w:rPr>
      </w:pPr>
      <w:r w:rsidRPr="00D64CB4">
        <w:rPr>
          <w:rFonts w:ascii="Times New Roman" w:hAnsi="Times New Roman" w:cs="Times New Roman"/>
          <w:spacing w:val="-6"/>
          <w:sz w:val="28"/>
          <w:szCs w:val="28"/>
          <w:lang w:val="ky-KG"/>
        </w:rPr>
        <w:t>КД-</w:t>
      </w:r>
      <w:r w:rsidR="00C43471" w:rsidRPr="00D64CB4">
        <w:rPr>
          <w:rFonts w:ascii="Times New Roman" w:hAnsi="Times New Roman" w:cs="Times New Roman"/>
          <w:spacing w:val="-6"/>
          <w:sz w:val="28"/>
          <w:szCs w:val="28"/>
          <w:lang w:val="ky-KG"/>
        </w:rPr>
        <w:t>2</w:t>
      </w:r>
      <w:r w:rsidRPr="00D64CB4">
        <w:rPr>
          <w:rFonts w:ascii="Times New Roman" w:hAnsi="Times New Roman" w:cs="Times New Roman"/>
          <w:spacing w:val="-6"/>
          <w:sz w:val="28"/>
          <w:szCs w:val="28"/>
          <w:lang w:val="ky-KG"/>
        </w:rPr>
        <w:t xml:space="preserve"> </w:t>
      </w:r>
      <w:r w:rsidR="00C43471" w:rsidRPr="00D64CB4">
        <w:rPr>
          <w:rFonts w:ascii="Times New Roman" w:hAnsi="Times New Roman" w:cs="Times New Roman"/>
          <w:spacing w:val="-6"/>
          <w:sz w:val="28"/>
          <w:szCs w:val="28"/>
          <w:lang w:val="ky-KG"/>
        </w:rPr>
        <w:t xml:space="preserve">34 (10,1%) адамда аныкталган. Эркектер арасында </w:t>
      </w:r>
      <w:r w:rsidRPr="00D64CB4">
        <w:rPr>
          <w:rFonts w:ascii="Times New Roman" w:hAnsi="Times New Roman" w:cs="Times New Roman"/>
          <w:spacing w:val="-6"/>
          <w:sz w:val="28"/>
          <w:szCs w:val="28"/>
          <w:lang w:val="ky-KG"/>
        </w:rPr>
        <w:t>КД-</w:t>
      </w:r>
      <w:r w:rsidR="00C43471" w:rsidRPr="00D64CB4">
        <w:rPr>
          <w:rFonts w:ascii="Times New Roman" w:hAnsi="Times New Roman" w:cs="Times New Roman"/>
          <w:spacing w:val="-6"/>
          <w:sz w:val="28"/>
          <w:szCs w:val="28"/>
          <w:lang w:val="ky-KG"/>
        </w:rPr>
        <w:t>2</w:t>
      </w:r>
      <w:r w:rsidRPr="00D64CB4">
        <w:rPr>
          <w:rFonts w:ascii="Times New Roman" w:hAnsi="Times New Roman" w:cs="Times New Roman"/>
          <w:spacing w:val="-6"/>
          <w:sz w:val="28"/>
          <w:szCs w:val="28"/>
          <w:lang w:val="ky-KG"/>
        </w:rPr>
        <w:t xml:space="preserve"> </w:t>
      </w:r>
      <w:r w:rsidR="00C43471" w:rsidRPr="00D64CB4">
        <w:rPr>
          <w:rFonts w:ascii="Times New Roman" w:hAnsi="Times New Roman" w:cs="Times New Roman"/>
          <w:spacing w:val="-6"/>
          <w:sz w:val="28"/>
          <w:szCs w:val="28"/>
          <w:lang w:val="ky-KG"/>
        </w:rPr>
        <w:t>менен ооругандар көбүрөөк аныкталган. Гликемиянын орточо деңгээли топтордун ортосунда салыштырууга болгон.</w:t>
      </w:r>
      <w:r w:rsidRPr="00D64CB4">
        <w:rPr>
          <w:rFonts w:ascii="Times New Roman" w:hAnsi="Times New Roman" w:cs="Times New Roman"/>
          <w:spacing w:val="-6"/>
          <w:sz w:val="28"/>
          <w:szCs w:val="28"/>
          <w:lang w:val="ky-KG"/>
        </w:rPr>
        <w:t xml:space="preserve"> </w:t>
      </w:r>
      <w:r w:rsidR="00C43471" w:rsidRPr="00D64CB4">
        <w:rPr>
          <w:rFonts w:ascii="Times New Roman" w:hAnsi="Times New Roman" w:cs="Times New Roman"/>
          <w:spacing w:val="-6"/>
          <w:sz w:val="28"/>
          <w:szCs w:val="28"/>
          <w:lang w:val="ky-KG"/>
        </w:rPr>
        <w:t>328 бейтаптын канында</w:t>
      </w:r>
      <w:r w:rsidRPr="00D64CB4">
        <w:rPr>
          <w:rFonts w:ascii="Times New Roman" w:hAnsi="Times New Roman" w:cs="Times New Roman"/>
          <w:spacing w:val="-6"/>
          <w:sz w:val="28"/>
          <w:szCs w:val="28"/>
          <w:lang w:val="ky-KG"/>
        </w:rPr>
        <w:t xml:space="preserve"> </w:t>
      </w:r>
      <w:r w:rsidR="00C43471" w:rsidRPr="00D64CB4">
        <w:rPr>
          <w:rFonts w:ascii="Times New Roman" w:hAnsi="Times New Roman" w:cs="Times New Roman"/>
          <w:spacing w:val="-6"/>
          <w:sz w:val="28"/>
          <w:szCs w:val="28"/>
          <w:lang w:val="ky-KG"/>
        </w:rPr>
        <w:t xml:space="preserve">инсулин аныкталган. Алардын ичинен </w:t>
      </w:r>
      <w:r w:rsidR="000B5186" w:rsidRPr="00D64CB4">
        <w:rPr>
          <w:rFonts w:ascii="Times New Roman" w:hAnsi="Times New Roman" w:cs="Times New Roman"/>
          <w:spacing w:val="-6"/>
          <w:sz w:val="28"/>
          <w:szCs w:val="28"/>
          <w:lang w:val="ky-KG"/>
        </w:rPr>
        <w:t xml:space="preserve">ИТ </w:t>
      </w:r>
      <w:r w:rsidR="00C43471" w:rsidRPr="00D64CB4">
        <w:rPr>
          <w:rFonts w:ascii="Times New Roman" w:hAnsi="Times New Roman" w:cs="Times New Roman"/>
          <w:spacing w:val="-6"/>
          <w:sz w:val="28"/>
          <w:szCs w:val="28"/>
          <w:lang w:val="ky-KG"/>
        </w:rPr>
        <w:t>бейтаптардын 29,3%ында аныкталган. И</w:t>
      </w:r>
      <w:r w:rsidR="000B5186" w:rsidRPr="00D64CB4">
        <w:rPr>
          <w:rFonts w:ascii="Times New Roman" w:hAnsi="Times New Roman" w:cs="Times New Roman"/>
          <w:spacing w:val="-6"/>
          <w:sz w:val="28"/>
          <w:szCs w:val="28"/>
          <w:lang w:val="ky-KG"/>
        </w:rPr>
        <w:t>Т</w:t>
      </w:r>
      <w:r w:rsidR="00C43471" w:rsidRPr="00D64CB4">
        <w:rPr>
          <w:rFonts w:ascii="Times New Roman" w:hAnsi="Times New Roman" w:cs="Times New Roman"/>
          <w:spacing w:val="-6"/>
          <w:sz w:val="28"/>
          <w:szCs w:val="28"/>
          <w:lang w:val="ky-KG"/>
        </w:rPr>
        <w:t xml:space="preserve"> көрсөткүчтөрү: кандагы инсулиндин деңгээли, HOMA индекси эки топто тең статистикалык жактан айырмаланган эмес. Жалпысынан, бейтаптардын 43% да гипергликемия (&gt; 5,6 ммоль/л)</w:t>
      </w:r>
      <w:r w:rsidRPr="00D64CB4">
        <w:rPr>
          <w:rFonts w:ascii="Times New Roman" w:hAnsi="Times New Roman" w:cs="Times New Roman"/>
          <w:spacing w:val="-6"/>
          <w:sz w:val="28"/>
          <w:szCs w:val="28"/>
          <w:lang w:val="ky-KG"/>
        </w:rPr>
        <w:t xml:space="preserve"> </w:t>
      </w:r>
      <w:r w:rsidR="00C43471" w:rsidRPr="00D64CB4">
        <w:rPr>
          <w:rFonts w:ascii="Times New Roman" w:hAnsi="Times New Roman" w:cs="Times New Roman"/>
          <w:spacing w:val="-6"/>
          <w:sz w:val="28"/>
          <w:szCs w:val="28"/>
          <w:lang w:val="ky-KG"/>
        </w:rPr>
        <w:t>аныкталган.</w:t>
      </w:r>
    </w:p>
    <w:p w14:paraId="766E9767" w14:textId="77777777" w:rsidR="00C43471" w:rsidRPr="00D64CB4" w:rsidRDefault="00D61A6D" w:rsidP="004D5106">
      <w:pPr>
        <w:pStyle w:val="a9"/>
        <w:jc w:val="both"/>
        <w:rPr>
          <w:rFonts w:ascii="Times New Roman" w:hAnsi="Times New Roman" w:cs="Times New Roman"/>
          <w:spacing w:val="-6"/>
          <w:sz w:val="28"/>
          <w:szCs w:val="28"/>
          <w:lang w:val="ky-KG"/>
        </w:rPr>
      </w:pPr>
      <w:r w:rsidRPr="00D64CB4">
        <w:rPr>
          <w:rFonts w:ascii="Times New Roman" w:hAnsi="Times New Roman" w:cs="Times New Roman"/>
          <w:spacing w:val="-6"/>
          <w:sz w:val="28"/>
          <w:szCs w:val="28"/>
          <w:lang w:val="ky-KG"/>
        </w:rPr>
        <w:tab/>
        <w:t>ЖТЛП-ХС деңгээли аялдар тобунда жогору</w:t>
      </w:r>
      <w:r w:rsidR="000A5642"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болгон. Бирок, аялдар</w:t>
      </w:r>
      <w:r w:rsidR="00072242" w:rsidRPr="00D64CB4">
        <w:rPr>
          <w:rFonts w:ascii="Times New Roman" w:hAnsi="Times New Roman" w:cs="Times New Roman"/>
          <w:spacing w:val="-6"/>
          <w:sz w:val="28"/>
          <w:szCs w:val="28"/>
          <w:lang w:val="ky-KG"/>
        </w:rPr>
        <w:t xml:space="preserve">дын арасында эркектерге караганда ЖТЛП-ХС  </w:t>
      </w:r>
      <w:r w:rsidRPr="00D64CB4">
        <w:rPr>
          <w:rFonts w:ascii="Times New Roman" w:hAnsi="Times New Roman" w:cs="Times New Roman"/>
          <w:spacing w:val="-6"/>
          <w:sz w:val="28"/>
          <w:szCs w:val="28"/>
          <w:lang w:val="ky-KG"/>
        </w:rPr>
        <w:t xml:space="preserve"> </w:t>
      </w:r>
      <w:r w:rsidR="00072242" w:rsidRPr="00D64CB4">
        <w:rPr>
          <w:rFonts w:ascii="Times New Roman" w:hAnsi="Times New Roman" w:cs="Times New Roman"/>
          <w:spacing w:val="-6"/>
          <w:sz w:val="28"/>
          <w:szCs w:val="28"/>
          <w:lang w:val="ky-KG"/>
        </w:rPr>
        <w:t xml:space="preserve">төмөнүрөөк </w:t>
      </w:r>
      <w:r w:rsidRPr="00D64CB4">
        <w:rPr>
          <w:rFonts w:ascii="Times New Roman" w:hAnsi="Times New Roman" w:cs="Times New Roman"/>
          <w:spacing w:val="-6"/>
          <w:sz w:val="28"/>
          <w:szCs w:val="28"/>
          <w:lang w:val="ky-KG"/>
        </w:rPr>
        <w:t>деңгээли көбүрөөк болгон</w:t>
      </w:r>
      <w:r w:rsidR="000A5642" w:rsidRPr="00D64CB4">
        <w:rPr>
          <w:rFonts w:ascii="Times New Roman" w:hAnsi="Times New Roman" w:cs="Times New Roman"/>
          <w:spacing w:val="-6"/>
          <w:sz w:val="28"/>
          <w:szCs w:val="28"/>
          <w:lang w:val="ky-KG"/>
        </w:rPr>
        <w:t xml:space="preserve"> (p&lt;0.05)</w:t>
      </w:r>
      <w:r w:rsidRPr="00D64CB4">
        <w:rPr>
          <w:rFonts w:ascii="Times New Roman" w:hAnsi="Times New Roman" w:cs="Times New Roman"/>
          <w:spacing w:val="-6"/>
          <w:sz w:val="28"/>
          <w:szCs w:val="28"/>
          <w:lang w:val="ky-KG"/>
        </w:rPr>
        <w:t>.</w:t>
      </w:r>
      <w:r w:rsidR="000A5642"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Эркектерде ТГ деңгээли жогору болгон жана гипертриглицеридемия көбүрөөк катталган (эки учурда тең p &lt;0,001; 3.1-таблица</w:t>
      </w:r>
      <w:r w:rsidR="00072242" w:rsidRPr="00D64CB4">
        <w:rPr>
          <w:rFonts w:ascii="Times New Roman" w:hAnsi="Times New Roman" w:cs="Times New Roman"/>
          <w:spacing w:val="-6"/>
          <w:sz w:val="28"/>
          <w:szCs w:val="28"/>
          <w:lang w:val="ky-KG"/>
        </w:rPr>
        <w:t>сы</w:t>
      </w:r>
      <w:r w:rsidRPr="00D64CB4">
        <w:rPr>
          <w:rFonts w:ascii="Times New Roman" w:hAnsi="Times New Roman" w:cs="Times New Roman"/>
          <w:spacing w:val="-6"/>
          <w:sz w:val="28"/>
          <w:szCs w:val="28"/>
          <w:lang w:val="ky-KG"/>
        </w:rPr>
        <w:t>). Жалпысынан алганда, липиддердин параметрлерин та</w:t>
      </w:r>
      <w:r w:rsidR="00072242" w:rsidRPr="00D64CB4">
        <w:rPr>
          <w:rFonts w:ascii="Times New Roman" w:hAnsi="Times New Roman" w:cs="Times New Roman"/>
          <w:spacing w:val="-6"/>
          <w:sz w:val="28"/>
          <w:szCs w:val="28"/>
          <w:lang w:val="ky-KG"/>
        </w:rPr>
        <w:t xml:space="preserve">лдоодо </w:t>
      </w:r>
      <w:r w:rsidR="000E678A" w:rsidRPr="00D64CB4">
        <w:rPr>
          <w:rFonts w:ascii="Times New Roman" w:hAnsi="Times New Roman" w:cs="Times New Roman"/>
          <w:spacing w:val="-6"/>
          <w:sz w:val="28"/>
          <w:szCs w:val="28"/>
          <w:lang w:val="ky-KG"/>
        </w:rPr>
        <w:t xml:space="preserve">ЖТЛП-ХС </w:t>
      </w:r>
      <w:r w:rsidR="00072242" w:rsidRPr="00D64CB4">
        <w:rPr>
          <w:rFonts w:ascii="Times New Roman" w:hAnsi="Times New Roman" w:cs="Times New Roman"/>
          <w:spacing w:val="-6"/>
          <w:sz w:val="28"/>
          <w:szCs w:val="28"/>
          <w:lang w:val="ky-KG"/>
        </w:rPr>
        <w:t xml:space="preserve">төмөндөшүнүн көп </w:t>
      </w:r>
      <w:r w:rsidRPr="00D64CB4">
        <w:rPr>
          <w:rFonts w:ascii="Times New Roman" w:hAnsi="Times New Roman" w:cs="Times New Roman"/>
          <w:spacing w:val="-6"/>
          <w:sz w:val="28"/>
          <w:szCs w:val="28"/>
          <w:lang w:val="ky-KG"/>
        </w:rPr>
        <w:t>таралышына (бардык изилд</w:t>
      </w:r>
      <w:r w:rsidR="000E678A" w:rsidRPr="00D64CB4">
        <w:rPr>
          <w:rFonts w:ascii="Times New Roman" w:hAnsi="Times New Roman" w:cs="Times New Roman"/>
          <w:spacing w:val="-6"/>
          <w:sz w:val="28"/>
          <w:szCs w:val="28"/>
          <w:lang w:val="ky-KG"/>
        </w:rPr>
        <w:t>енгендердин 60,2%) көңүл бурат (</w:t>
      </w:r>
      <w:r w:rsidR="003268DA" w:rsidRPr="00D64CB4">
        <w:rPr>
          <w:rFonts w:ascii="Times New Roman" w:hAnsi="Times New Roman" w:cs="Times New Roman"/>
          <w:spacing w:val="-6"/>
          <w:sz w:val="28"/>
          <w:szCs w:val="28"/>
          <w:lang w:val="ky-KG"/>
        </w:rPr>
        <w:t xml:space="preserve">1чи </w:t>
      </w:r>
      <w:r w:rsidR="000E678A" w:rsidRPr="00D64CB4">
        <w:rPr>
          <w:rFonts w:ascii="Times New Roman" w:hAnsi="Times New Roman" w:cs="Times New Roman"/>
          <w:spacing w:val="-6"/>
          <w:sz w:val="28"/>
          <w:szCs w:val="28"/>
          <w:lang w:val="ky-KG"/>
        </w:rPr>
        <w:t>табл</w:t>
      </w:r>
      <w:r w:rsidR="003268DA" w:rsidRPr="00D64CB4">
        <w:rPr>
          <w:rFonts w:ascii="Times New Roman" w:hAnsi="Times New Roman" w:cs="Times New Roman"/>
          <w:spacing w:val="-6"/>
          <w:sz w:val="28"/>
          <w:szCs w:val="28"/>
          <w:lang w:val="ky-KG"/>
        </w:rPr>
        <w:t>.</w:t>
      </w:r>
      <w:r w:rsidR="000E678A" w:rsidRPr="00D64CB4">
        <w:rPr>
          <w:rFonts w:ascii="Times New Roman" w:hAnsi="Times New Roman" w:cs="Times New Roman"/>
          <w:spacing w:val="-6"/>
          <w:sz w:val="28"/>
          <w:szCs w:val="28"/>
          <w:lang w:val="ky-KG"/>
        </w:rPr>
        <w:t xml:space="preserve">). </w:t>
      </w:r>
      <w:r w:rsidR="000A5642" w:rsidRPr="00D64CB4">
        <w:rPr>
          <w:rFonts w:ascii="Times New Roman" w:hAnsi="Times New Roman" w:cs="Times New Roman"/>
          <w:spacing w:val="-6"/>
          <w:sz w:val="28"/>
          <w:szCs w:val="28"/>
          <w:lang w:val="ky-KG"/>
        </w:rPr>
        <w:t xml:space="preserve"> </w:t>
      </w:r>
    </w:p>
    <w:p w14:paraId="0BB341C8" w14:textId="77777777" w:rsidR="00740C60" w:rsidRDefault="00A51A43" w:rsidP="004F151E">
      <w:pPr>
        <w:pStyle w:val="a9"/>
        <w:jc w:val="both"/>
        <w:rPr>
          <w:rFonts w:ascii="Times New Roman" w:hAnsi="Times New Roman" w:cs="Times New Roman"/>
          <w:sz w:val="28"/>
          <w:szCs w:val="28"/>
          <w:lang w:val="ky-KG"/>
        </w:rPr>
      </w:pPr>
      <w:r w:rsidRPr="00D64CB4">
        <w:rPr>
          <w:rFonts w:ascii="Times New Roman" w:hAnsi="Times New Roman" w:cs="Times New Roman"/>
          <w:spacing w:val="-6"/>
          <w:sz w:val="28"/>
          <w:szCs w:val="28"/>
          <w:lang w:val="ky-KG"/>
        </w:rPr>
        <w:tab/>
      </w:r>
      <w:r w:rsidRPr="00D64CB4">
        <w:rPr>
          <w:rFonts w:ascii="Times New Roman" w:hAnsi="Times New Roman" w:cs="Times New Roman"/>
          <w:b/>
          <w:spacing w:val="-6"/>
          <w:sz w:val="28"/>
          <w:szCs w:val="28"/>
          <w:lang w:val="ky-KG"/>
        </w:rPr>
        <w:t>Этникалык кыргыздардагы метаболикалык синдром</w:t>
      </w:r>
      <w:r w:rsidR="00330A72" w:rsidRPr="00D64CB4">
        <w:rPr>
          <w:rFonts w:ascii="Times New Roman" w:hAnsi="Times New Roman" w:cs="Times New Roman"/>
          <w:b/>
          <w:spacing w:val="-6"/>
          <w:sz w:val="28"/>
          <w:szCs w:val="28"/>
          <w:lang w:val="ky-KG"/>
        </w:rPr>
        <w:t xml:space="preserve">. </w:t>
      </w:r>
      <w:r w:rsidRPr="00D64CB4">
        <w:rPr>
          <w:rFonts w:ascii="Times New Roman" w:hAnsi="Times New Roman" w:cs="Times New Roman"/>
          <w:spacing w:val="-6"/>
          <w:sz w:val="28"/>
          <w:szCs w:val="28"/>
          <w:lang w:val="ky-KG"/>
        </w:rPr>
        <w:t>MeтС NCEP-ATP III, IDF жана</w:t>
      </w:r>
      <w:r w:rsidR="00330A72"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 xml:space="preserve">этникалык кыргыздар үчүн </w:t>
      </w:r>
      <w:r w:rsidR="00330A72" w:rsidRPr="00D64CB4">
        <w:rPr>
          <w:rFonts w:ascii="Times New Roman" w:hAnsi="Times New Roman" w:cs="Times New Roman"/>
          <w:spacing w:val="-6"/>
          <w:sz w:val="28"/>
          <w:szCs w:val="28"/>
          <w:lang w:val="ky-KG"/>
        </w:rPr>
        <w:t xml:space="preserve">ылайыкталган </w:t>
      </w:r>
      <w:r w:rsidRPr="00D64CB4">
        <w:rPr>
          <w:rFonts w:ascii="Times New Roman" w:hAnsi="Times New Roman" w:cs="Times New Roman"/>
          <w:spacing w:val="-6"/>
          <w:sz w:val="28"/>
          <w:szCs w:val="28"/>
          <w:lang w:val="ky-KG"/>
        </w:rPr>
        <w:t xml:space="preserve">критерийлерди </w:t>
      </w:r>
      <w:r w:rsidR="00330A72" w:rsidRPr="00D64CB4">
        <w:rPr>
          <w:rFonts w:ascii="Times New Roman" w:hAnsi="Times New Roman" w:cs="Times New Roman"/>
          <w:spacing w:val="-6"/>
          <w:sz w:val="28"/>
          <w:szCs w:val="28"/>
          <w:lang w:val="ky-KG"/>
        </w:rPr>
        <w:t>(</w:t>
      </w:r>
      <w:r w:rsidR="00330A72" w:rsidRPr="00D64CB4">
        <w:rPr>
          <w:rFonts w:ascii="Times New Roman" w:eastAsia="Times New Roman" w:hAnsi="Times New Roman" w:cs="Times New Roman"/>
          <w:color w:val="0D0D0D"/>
          <w:spacing w:val="-6"/>
          <w:sz w:val="28"/>
          <w:szCs w:val="28"/>
          <w:lang w:val="kk-KZ" w:eastAsia="ru-RU"/>
        </w:rPr>
        <w:t>МетС-KG</w:t>
      </w:r>
      <w:r w:rsidR="00330A72" w:rsidRPr="00D64CB4">
        <w:rPr>
          <w:rFonts w:ascii="Times New Roman" w:eastAsia="Times New Roman" w:hAnsi="Times New Roman" w:cs="Times New Roman"/>
          <w:color w:val="0D0D0D"/>
          <w:spacing w:val="-6"/>
          <w:sz w:val="28"/>
          <w:szCs w:val="28"/>
          <w:lang w:val="ky-KG" w:eastAsia="ru-RU"/>
        </w:rPr>
        <w:t>)</w:t>
      </w:r>
      <w:r w:rsidR="00330A72"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колдонуу менен</w:t>
      </w:r>
      <w:r w:rsidR="00330A72"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110 (32,6%), 114 (33,8%) жана 102 (30,3%) пациентте аныкталган</w:t>
      </w:r>
      <w:r w:rsidR="00FC4498" w:rsidRPr="00D64CB4">
        <w:rPr>
          <w:rFonts w:ascii="Times New Roman" w:hAnsi="Times New Roman" w:cs="Times New Roman"/>
          <w:color w:val="FF0000"/>
          <w:spacing w:val="-6"/>
          <w:sz w:val="28"/>
          <w:szCs w:val="28"/>
          <w:lang w:val="ky-KG"/>
        </w:rPr>
        <w:t xml:space="preserve"> </w:t>
      </w:r>
      <w:r w:rsidRPr="00D64CB4">
        <w:rPr>
          <w:rFonts w:ascii="Times New Roman" w:hAnsi="Times New Roman" w:cs="Times New Roman"/>
          <w:spacing w:val="-6"/>
          <w:sz w:val="28"/>
          <w:szCs w:val="28"/>
          <w:lang w:val="ky-KG"/>
        </w:rPr>
        <w:t>(2</w:t>
      </w:r>
      <w:r w:rsidR="00FC4498"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 xml:space="preserve">сүрөт). NCEP-ATP III критерийлери, IDF жана </w:t>
      </w:r>
      <w:r w:rsidR="00330A72" w:rsidRPr="00D64CB4">
        <w:rPr>
          <w:rFonts w:ascii="Times New Roman" w:eastAsia="Times New Roman" w:hAnsi="Times New Roman" w:cs="Times New Roman"/>
          <w:color w:val="0D0D0D"/>
          <w:spacing w:val="-6"/>
          <w:sz w:val="28"/>
          <w:szCs w:val="28"/>
          <w:lang w:val="kk-KZ" w:eastAsia="ru-RU"/>
        </w:rPr>
        <w:t>МетС-KG</w:t>
      </w:r>
      <w:r w:rsidR="00330A72"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 xml:space="preserve">боюнча эркектер менен аялдардын MeтС </w:t>
      </w:r>
      <w:r w:rsidR="005403AE" w:rsidRPr="00D64CB4">
        <w:rPr>
          <w:rFonts w:ascii="Times New Roman" w:hAnsi="Times New Roman" w:cs="Times New Roman"/>
          <w:spacing w:val="-6"/>
          <w:sz w:val="28"/>
          <w:szCs w:val="28"/>
          <w:lang w:val="ky-KG"/>
        </w:rPr>
        <w:t xml:space="preserve">кездешүүсү </w:t>
      </w:r>
      <w:r w:rsidRPr="00D64CB4">
        <w:rPr>
          <w:rFonts w:ascii="Times New Roman" w:hAnsi="Times New Roman" w:cs="Times New Roman"/>
          <w:spacing w:val="-6"/>
          <w:sz w:val="28"/>
          <w:szCs w:val="28"/>
          <w:lang w:val="ky-KG"/>
        </w:rPr>
        <w:t xml:space="preserve">(32,7% жана 32,6%), (36,7% жана </w:t>
      </w:r>
      <w:r w:rsidR="005403AE" w:rsidRPr="00D64CB4">
        <w:rPr>
          <w:rFonts w:ascii="Times New Roman" w:hAnsi="Times New Roman" w:cs="Times New Roman"/>
          <w:spacing w:val="-6"/>
          <w:sz w:val="28"/>
          <w:szCs w:val="28"/>
          <w:lang w:val="ky-KG"/>
        </w:rPr>
        <w:t>40</w:t>
      </w:r>
      <w:r w:rsidRPr="00D64CB4">
        <w:rPr>
          <w:rFonts w:ascii="Times New Roman" w:hAnsi="Times New Roman" w:cs="Times New Roman"/>
          <w:spacing w:val="-6"/>
          <w:sz w:val="28"/>
          <w:szCs w:val="28"/>
          <w:lang w:val="ky-KG"/>
        </w:rPr>
        <w:t>,</w:t>
      </w:r>
      <w:r w:rsidR="005403AE" w:rsidRPr="00D64CB4">
        <w:rPr>
          <w:rFonts w:ascii="Times New Roman" w:hAnsi="Times New Roman" w:cs="Times New Roman"/>
          <w:spacing w:val="-6"/>
          <w:sz w:val="28"/>
          <w:szCs w:val="28"/>
          <w:lang w:val="ky-KG"/>
        </w:rPr>
        <w:t>1</w:t>
      </w:r>
      <w:r w:rsidRPr="00D64CB4">
        <w:rPr>
          <w:rFonts w:ascii="Times New Roman" w:hAnsi="Times New Roman" w:cs="Times New Roman"/>
          <w:spacing w:val="-6"/>
          <w:sz w:val="28"/>
          <w:szCs w:val="28"/>
          <w:lang w:val="ky-KG"/>
        </w:rPr>
        <w:t>%) жана (28,7% жана 31,6%) болгон</w:t>
      </w:r>
      <w:r w:rsidR="005403AE" w:rsidRPr="00D64CB4">
        <w:rPr>
          <w:rFonts w:ascii="Times New Roman" w:hAnsi="Times New Roman" w:cs="Times New Roman"/>
          <w:spacing w:val="-6"/>
          <w:sz w:val="28"/>
          <w:szCs w:val="28"/>
          <w:lang w:val="ky-KG"/>
        </w:rPr>
        <w:t xml:space="preserve"> </w:t>
      </w:r>
      <w:r w:rsidRPr="00D64CB4">
        <w:rPr>
          <w:rFonts w:ascii="Times New Roman" w:hAnsi="Times New Roman" w:cs="Times New Roman"/>
          <w:spacing w:val="-6"/>
          <w:sz w:val="28"/>
          <w:szCs w:val="28"/>
          <w:lang w:val="ky-KG"/>
        </w:rPr>
        <w:t>(2</w:t>
      </w:r>
      <w:r w:rsidR="00D64CB4" w:rsidRPr="00D64CB4">
        <w:rPr>
          <w:rFonts w:ascii="Times New Roman" w:hAnsi="Times New Roman" w:cs="Times New Roman"/>
          <w:spacing w:val="-6"/>
          <w:sz w:val="28"/>
          <w:szCs w:val="28"/>
          <w:lang w:val="ky-KG"/>
        </w:rPr>
        <w:t>-</w:t>
      </w:r>
      <w:r w:rsidRPr="00D64CB4">
        <w:rPr>
          <w:rFonts w:ascii="Times New Roman" w:hAnsi="Times New Roman" w:cs="Times New Roman"/>
          <w:spacing w:val="-6"/>
          <w:sz w:val="28"/>
          <w:szCs w:val="28"/>
          <w:lang w:val="ky-KG"/>
        </w:rPr>
        <w:t>сүрөт</w:t>
      </w:r>
      <w:r w:rsidRPr="004D5106">
        <w:rPr>
          <w:rFonts w:ascii="Times New Roman" w:hAnsi="Times New Roman" w:cs="Times New Roman"/>
          <w:sz w:val="28"/>
          <w:szCs w:val="28"/>
          <w:lang w:val="ky-KG"/>
        </w:rPr>
        <w:t>).</w:t>
      </w:r>
    </w:p>
    <w:p w14:paraId="76EF56C4" w14:textId="77777777" w:rsidR="00D64CB4" w:rsidRPr="00D64CB4" w:rsidRDefault="00D64CB4" w:rsidP="004F151E">
      <w:pPr>
        <w:pStyle w:val="a9"/>
        <w:jc w:val="both"/>
        <w:rPr>
          <w:rFonts w:ascii="Times New Roman" w:hAnsi="Times New Roman" w:cs="Times New Roman"/>
          <w:sz w:val="18"/>
          <w:szCs w:val="28"/>
          <w:lang w:val="ky-KG"/>
        </w:rPr>
      </w:pPr>
    </w:p>
    <w:p w14:paraId="56E0977C" w14:textId="77777777" w:rsidR="00D64CB4" w:rsidRPr="00D64CB4" w:rsidRDefault="00D64CB4" w:rsidP="004F151E">
      <w:pPr>
        <w:pStyle w:val="a9"/>
        <w:jc w:val="both"/>
        <w:rPr>
          <w:rFonts w:ascii="Times New Roman" w:hAnsi="Times New Roman" w:cs="Times New Roman"/>
          <w:sz w:val="14"/>
          <w:szCs w:val="28"/>
          <w:lang w:val="ky-KG"/>
        </w:rPr>
      </w:pPr>
    </w:p>
    <w:p w14:paraId="01205AAD" w14:textId="77777777" w:rsidR="00740C60" w:rsidRPr="004D5106" w:rsidRDefault="00740C60" w:rsidP="004D5106">
      <w:pPr>
        <w:pStyle w:val="a9"/>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              </w:t>
      </w:r>
      <w:r w:rsidRPr="004D5106">
        <w:rPr>
          <w:rFonts w:ascii="Times New Roman" w:eastAsia="Calibri" w:hAnsi="Times New Roman" w:cs="Times New Roman"/>
          <w:noProof/>
          <w:sz w:val="28"/>
          <w:szCs w:val="28"/>
          <w:lang w:eastAsia="ru-RU"/>
        </w:rPr>
        <w:drawing>
          <wp:inline distT="0" distB="0" distL="0" distR="0" wp14:anchorId="73E62EA9" wp14:editId="609907B9">
            <wp:extent cx="4738254" cy="2810209"/>
            <wp:effectExtent l="0" t="0" r="5715" b="9525"/>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433E2B" w14:textId="77777777" w:rsidR="00D64CB4" w:rsidRPr="00D64CB4" w:rsidRDefault="00D64CB4" w:rsidP="004D5106">
      <w:pPr>
        <w:pStyle w:val="a9"/>
        <w:jc w:val="center"/>
        <w:rPr>
          <w:rFonts w:ascii="Times New Roman" w:hAnsi="Times New Roman" w:cs="Times New Roman"/>
          <w:sz w:val="20"/>
          <w:szCs w:val="28"/>
          <w:lang w:val="ky-KG"/>
        </w:rPr>
      </w:pPr>
    </w:p>
    <w:p w14:paraId="1BB4CE9E" w14:textId="77777777" w:rsidR="00740C60" w:rsidRDefault="00740C60" w:rsidP="004D5106">
      <w:pPr>
        <w:pStyle w:val="a9"/>
        <w:jc w:val="center"/>
        <w:rPr>
          <w:rFonts w:ascii="Times New Roman" w:hAnsi="Times New Roman" w:cs="Times New Roman"/>
          <w:sz w:val="28"/>
          <w:szCs w:val="28"/>
          <w:lang w:val="ky-KG"/>
        </w:rPr>
      </w:pPr>
      <w:r w:rsidRPr="004D5106">
        <w:rPr>
          <w:rFonts w:ascii="Times New Roman" w:hAnsi="Times New Roman" w:cs="Times New Roman"/>
          <w:sz w:val="28"/>
          <w:szCs w:val="28"/>
          <w:lang w:val="ky-KG"/>
        </w:rPr>
        <w:t>2</w:t>
      </w:r>
      <w:r w:rsidR="00D64CB4">
        <w:rPr>
          <w:rFonts w:ascii="Times New Roman" w:hAnsi="Times New Roman" w:cs="Times New Roman"/>
          <w:sz w:val="28"/>
          <w:szCs w:val="28"/>
          <w:lang w:val="ky-KG"/>
        </w:rPr>
        <w:t>-</w:t>
      </w:r>
      <w:r w:rsidRPr="004D5106">
        <w:rPr>
          <w:rFonts w:ascii="Times New Roman" w:hAnsi="Times New Roman" w:cs="Times New Roman"/>
          <w:sz w:val="28"/>
          <w:szCs w:val="28"/>
          <w:lang w:val="ky-KG"/>
        </w:rPr>
        <w:t>сүрөт</w:t>
      </w:r>
      <w:r w:rsidR="00D64CB4">
        <w:rPr>
          <w:rFonts w:ascii="Times New Roman" w:hAnsi="Times New Roman" w:cs="Times New Roman"/>
          <w:sz w:val="28"/>
          <w:szCs w:val="28"/>
          <w:lang w:val="ky-KG"/>
        </w:rPr>
        <w:t xml:space="preserve"> ‒ </w:t>
      </w:r>
      <w:r w:rsidRPr="004D5106">
        <w:rPr>
          <w:rFonts w:ascii="Times New Roman" w:hAnsi="Times New Roman" w:cs="Times New Roman"/>
          <w:sz w:val="28"/>
          <w:szCs w:val="28"/>
          <w:lang w:val="ky-KG"/>
        </w:rPr>
        <w:t xml:space="preserve">NCEP-ATP III, IDF жана </w:t>
      </w:r>
      <w:r w:rsidR="00AA3950" w:rsidRPr="004D5106">
        <w:rPr>
          <w:rFonts w:ascii="Times New Roman" w:eastAsia="Times New Roman" w:hAnsi="Times New Roman" w:cs="Times New Roman"/>
          <w:color w:val="0D0D0D"/>
          <w:spacing w:val="-2"/>
          <w:sz w:val="28"/>
          <w:szCs w:val="28"/>
          <w:lang w:val="kk-KZ" w:eastAsia="ru-RU"/>
        </w:rPr>
        <w:t>МетС-KG</w:t>
      </w:r>
      <w:r w:rsidR="00AA3950"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колдонуу натыйжасында  MeтСтин кезигиш</w:t>
      </w:r>
      <w:r w:rsidR="003E21AE" w:rsidRPr="004D5106">
        <w:rPr>
          <w:rFonts w:ascii="Times New Roman" w:hAnsi="Times New Roman" w:cs="Times New Roman"/>
          <w:sz w:val="28"/>
          <w:szCs w:val="28"/>
          <w:lang w:val="ky-KG"/>
        </w:rPr>
        <w:t>үү</w:t>
      </w:r>
      <w:r w:rsidRPr="004D5106">
        <w:rPr>
          <w:rFonts w:ascii="Times New Roman" w:hAnsi="Times New Roman" w:cs="Times New Roman"/>
          <w:sz w:val="28"/>
          <w:szCs w:val="28"/>
          <w:lang w:val="ky-KG"/>
        </w:rPr>
        <w:t>с</w:t>
      </w:r>
      <w:r w:rsidR="003E21AE" w:rsidRPr="004D5106">
        <w:rPr>
          <w:rFonts w:ascii="Times New Roman" w:hAnsi="Times New Roman" w:cs="Times New Roman"/>
          <w:sz w:val="28"/>
          <w:szCs w:val="28"/>
          <w:lang w:val="ky-KG"/>
        </w:rPr>
        <w:t>ү.</w:t>
      </w:r>
    </w:p>
    <w:p w14:paraId="02673DEC" w14:textId="77777777" w:rsidR="00D64CB4" w:rsidRPr="004D5106" w:rsidRDefault="00D64CB4" w:rsidP="004D5106">
      <w:pPr>
        <w:pStyle w:val="a9"/>
        <w:jc w:val="center"/>
        <w:rPr>
          <w:rFonts w:ascii="Times New Roman" w:hAnsi="Times New Roman" w:cs="Times New Roman"/>
          <w:sz w:val="28"/>
          <w:szCs w:val="28"/>
          <w:lang w:val="ky-KG"/>
        </w:rPr>
      </w:pPr>
    </w:p>
    <w:p w14:paraId="4DBF34E4" w14:textId="77777777" w:rsidR="003E21AE" w:rsidRDefault="005C1BAF" w:rsidP="00D64CB4">
      <w:pPr>
        <w:pStyle w:val="a9"/>
        <w:spacing w:line="252" w:lineRule="auto"/>
        <w:ind w:firstLine="709"/>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lastRenderedPageBreak/>
        <w:t>MeтС жана жаш курактын ортосундагы байланышты талдоо үчүн, пациенттер жаш курагына жараша чакан топторго бөлүнгөн:</w:t>
      </w:r>
      <w:r w:rsidR="00F749C3" w:rsidRPr="004D5106">
        <w:rPr>
          <w:rFonts w:ascii="Times New Roman" w:hAnsi="Times New Roman" w:cs="Times New Roman"/>
          <w:lang w:val="ky-KG"/>
        </w:rPr>
        <w:t xml:space="preserve"> </w:t>
      </w:r>
      <w:r w:rsidR="00F749C3" w:rsidRPr="004D5106">
        <w:rPr>
          <w:rFonts w:ascii="Times New Roman" w:hAnsi="Times New Roman" w:cs="Times New Roman"/>
          <w:sz w:val="28"/>
          <w:szCs w:val="28"/>
          <w:lang w:val="ky-KG"/>
        </w:rPr>
        <w:t xml:space="preserve">1 квартиль - &lt;47 жаш, 2 квартил - 47-51 жаш, 3 квартил - 52-59 жаш, 4 квартил - ≥60 жаш (эркектер); 1-квартил - &lt;44 жаш, 2-квартил - 44-49 жаш, 3-квартил - 50-55 жаш, 4-квартил - ≥56 жаш (аялдар). </w:t>
      </w:r>
      <w:r w:rsidR="003E21AE" w:rsidRPr="004D5106">
        <w:rPr>
          <w:rFonts w:ascii="Times New Roman" w:hAnsi="Times New Roman" w:cs="Times New Roman"/>
          <w:sz w:val="28"/>
          <w:szCs w:val="28"/>
          <w:lang w:val="ky-KG"/>
        </w:rPr>
        <w:t xml:space="preserve">Ар кандай жаштагы топторунун </w:t>
      </w:r>
      <w:r w:rsidR="004F151E">
        <w:rPr>
          <w:rFonts w:ascii="Times New Roman" w:hAnsi="Times New Roman" w:cs="Times New Roman"/>
          <w:sz w:val="28"/>
          <w:szCs w:val="28"/>
          <w:lang w:val="ky-KG"/>
        </w:rPr>
        <w:t>а</w:t>
      </w:r>
      <w:r w:rsidR="003E21AE" w:rsidRPr="004D5106">
        <w:rPr>
          <w:rFonts w:ascii="Times New Roman" w:hAnsi="Times New Roman" w:cs="Times New Roman"/>
          <w:sz w:val="28"/>
          <w:szCs w:val="28"/>
          <w:lang w:val="ky-KG"/>
        </w:rPr>
        <w:t>расында ар кайсы критерийлер боюнча диагноз коюлган MeтС оорусу</w:t>
      </w:r>
      <w:r w:rsidRPr="004D5106">
        <w:rPr>
          <w:rFonts w:ascii="Times New Roman" w:hAnsi="Times New Roman" w:cs="Times New Roman"/>
          <w:sz w:val="28"/>
          <w:szCs w:val="28"/>
          <w:lang w:val="ky-KG"/>
        </w:rPr>
        <w:t xml:space="preserve"> </w:t>
      </w:r>
      <w:r w:rsidR="003E21AE" w:rsidRPr="004D5106">
        <w:rPr>
          <w:rFonts w:ascii="Times New Roman" w:hAnsi="Times New Roman" w:cs="Times New Roman"/>
          <w:sz w:val="28"/>
          <w:szCs w:val="28"/>
          <w:lang w:val="ky-KG"/>
        </w:rPr>
        <w:t>3</w:t>
      </w:r>
      <w:r w:rsidRPr="004D5106">
        <w:rPr>
          <w:rFonts w:ascii="Times New Roman" w:hAnsi="Times New Roman" w:cs="Times New Roman"/>
          <w:sz w:val="28"/>
          <w:szCs w:val="28"/>
          <w:lang w:val="ky-KG"/>
        </w:rPr>
        <w:t xml:space="preserve"> </w:t>
      </w:r>
      <w:r w:rsidR="003E21AE" w:rsidRPr="004D5106">
        <w:rPr>
          <w:rFonts w:ascii="Times New Roman" w:hAnsi="Times New Roman" w:cs="Times New Roman"/>
          <w:sz w:val="28"/>
          <w:szCs w:val="28"/>
          <w:lang w:val="ky-KG"/>
        </w:rPr>
        <w:t>сүрөттө көрсөтүлгөн.</w:t>
      </w:r>
      <w:r w:rsidRPr="004D5106">
        <w:rPr>
          <w:rFonts w:ascii="Times New Roman" w:hAnsi="Times New Roman" w:cs="Times New Roman"/>
          <w:sz w:val="28"/>
          <w:szCs w:val="28"/>
          <w:lang w:val="ky-KG"/>
        </w:rPr>
        <w:t xml:space="preserve"> </w:t>
      </w:r>
      <w:r w:rsidR="0092304F" w:rsidRPr="004D5106">
        <w:rPr>
          <w:rFonts w:ascii="Times New Roman" w:hAnsi="Times New Roman" w:cs="Times New Roman"/>
          <w:sz w:val="28"/>
          <w:szCs w:val="28"/>
          <w:lang w:val="ky-KG"/>
        </w:rPr>
        <w:t>И</w:t>
      </w:r>
      <w:r w:rsidR="00F749C3" w:rsidRPr="004D5106">
        <w:rPr>
          <w:rFonts w:ascii="Times New Roman" w:hAnsi="Times New Roman" w:cs="Times New Roman"/>
          <w:sz w:val="28"/>
          <w:szCs w:val="28"/>
          <w:lang w:val="ky-KG"/>
        </w:rPr>
        <w:t xml:space="preserve">зилдөөгө алынган этникалык кыргыздарда MeтС </w:t>
      </w:r>
      <w:r w:rsidR="0092304F" w:rsidRPr="004D5106">
        <w:rPr>
          <w:rFonts w:ascii="Times New Roman" w:hAnsi="Times New Roman" w:cs="Times New Roman"/>
          <w:sz w:val="28"/>
          <w:szCs w:val="28"/>
          <w:lang w:val="ky-KG"/>
        </w:rPr>
        <w:t xml:space="preserve">көбүнчө </w:t>
      </w:r>
      <w:r w:rsidR="00F749C3" w:rsidRPr="004D5106">
        <w:rPr>
          <w:rFonts w:ascii="Times New Roman" w:hAnsi="Times New Roman" w:cs="Times New Roman"/>
          <w:sz w:val="28"/>
          <w:szCs w:val="28"/>
          <w:lang w:val="ky-KG"/>
        </w:rPr>
        <w:t xml:space="preserve">&gt;59 жашта (эркектер) жана &gt;55 (аялдар) </w:t>
      </w:r>
      <w:r w:rsidR="0092304F" w:rsidRPr="004D5106">
        <w:rPr>
          <w:rFonts w:ascii="Times New Roman" w:hAnsi="Times New Roman" w:cs="Times New Roman"/>
          <w:sz w:val="28"/>
          <w:szCs w:val="28"/>
          <w:lang w:val="ky-KG"/>
        </w:rPr>
        <w:t xml:space="preserve">жашта NCEP-ATP III, IDF жана MetS-KG критерийлери боюнча </w:t>
      </w:r>
      <w:r w:rsidR="00F749C3" w:rsidRPr="004D5106">
        <w:rPr>
          <w:rFonts w:ascii="Times New Roman" w:hAnsi="Times New Roman" w:cs="Times New Roman"/>
          <w:sz w:val="28"/>
          <w:szCs w:val="28"/>
          <w:lang w:val="ky-KG"/>
        </w:rPr>
        <w:t>45,7%, 52,2% жана 41,3% жыштыгы менен аныкталган</w:t>
      </w:r>
      <w:r w:rsidR="00D64CB4">
        <w:rPr>
          <w:rFonts w:ascii="Times New Roman" w:hAnsi="Times New Roman" w:cs="Times New Roman"/>
          <w:sz w:val="28"/>
          <w:szCs w:val="28"/>
          <w:lang w:val="ky-KG"/>
        </w:rPr>
        <w:t xml:space="preserve">            (3-</w:t>
      </w:r>
      <w:r w:rsidR="00F749C3" w:rsidRPr="004D5106">
        <w:rPr>
          <w:rFonts w:ascii="Times New Roman" w:hAnsi="Times New Roman" w:cs="Times New Roman"/>
          <w:sz w:val="28"/>
          <w:szCs w:val="28"/>
          <w:lang w:val="ky-KG"/>
        </w:rPr>
        <w:t>сүрөт).</w:t>
      </w:r>
    </w:p>
    <w:p w14:paraId="3B5CE479" w14:textId="77777777" w:rsidR="00D64CB4" w:rsidRPr="004D5106" w:rsidRDefault="00D64CB4" w:rsidP="004F151E">
      <w:pPr>
        <w:pStyle w:val="a9"/>
        <w:ind w:firstLine="708"/>
        <w:jc w:val="both"/>
        <w:rPr>
          <w:rFonts w:ascii="Times New Roman" w:hAnsi="Times New Roman" w:cs="Times New Roman"/>
          <w:sz w:val="28"/>
          <w:szCs w:val="28"/>
          <w:lang w:val="ky-KG"/>
        </w:rPr>
      </w:pPr>
    </w:p>
    <w:p w14:paraId="75B5D809" w14:textId="77777777" w:rsidR="00950752" w:rsidRPr="004D5106" w:rsidRDefault="00950752" w:rsidP="004D5106">
      <w:pPr>
        <w:pStyle w:val="a9"/>
        <w:ind w:firstLine="708"/>
        <w:rPr>
          <w:rFonts w:ascii="Times New Roman" w:hAnsi="Times New Roman" w:cs="Times New Roman"/>
          <w:sz w:val="28"/>
          <w:szCs w:val="28"/>
          <w:lang w:val="ky-KG"/>
        </w:rPr>
      </w:pPr>
      <w:r w:rsidRPr="004D5106">
        <w:rPr>
          <w:rFonts w:ascii="Times New Roman" w:eastAsia="Calibri" w:hAnsi="Times New Roman" w:cs="Times New Roman"/>
          <w:noProof/>
          <w:sz w:val="28"/>
          <w:szCs w:val="28"/>
          <w:lang w:eastAsia="ru-RU"/>
        </w:rPr>
        <w:drawing>
          <wp:inline distT="0" distB="0" distL="0" distR="0" wp14:anchorId="69CA27A2" wp14:editId="0B5F737B">
            <wp:extent cx="5407573" cy="4051738"/>
            <wp:effectExtent l="0" t="0" r="22225" b="2540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2DC88E" w14:textId="77777777" w:rsidR="00950752" w:rsidRPr="004D5106" w:rsidRDefault="00950752" w:rsidP="005F75FC">
      <w:pPr>
        <w:pStyle w:val="a9"/>
        <w:ind w:left="567"/>
        <w:jc w:val="center"/>
        <w:rPr>
          <w:rFonts w:ascii="Times New Roman" w:hAnsi="Times New Roman" w:cs="Times New Roman"/>
          <w:sz w:val="28"/>
          <w:szCs w:val="28"/>
          <w:lang w:val="ky-KG"/>
        </w:rPr>
      </w:pPr>
      <w:r w:rsidRPr="004D5106">
        <w:rPr>
          <w:rFonts w:ascii="Times New Roman" w:hAnsi="Times New Roman" w:cs="Times New Roman"/>
          <w:sz w:val="28"/>
          <w:szCs w:val="28"/>
          <w:lang w:val="ky-KG"/>
        </w:rPr>
        <w:t>3</w:t>
      </w:r>
      <w:r w:rsidR="00D64CB4">
        <w:rPr>
          <w:rFonts w:ascii="Times New Roman" w:hAnsi="Times New Roman" w:cs="Times New Roman"/>
          <w:sz w:val="28"/>
          <w:szCs w:val="28"/>
          <w:lang w:val="ky-KG"/>
        </w:rPr>
        <w:t>-</w:t>
      </w:r>
      <w:r w:rsidRPr="004D5106">
        <w:rPr>
          <w:rFonts w:ascii="Times New Roman" w:hAnsi="Times New Roman" w:cs="Times New Roman"/>
          <w:sz w:val="28"/>
          <w:szCs w:val="28"/>
          <w:lang w:val="ky-KG"/>
        </w:rPr>
        <w:t>сүрөт</w:t>
      </w:r>
      <w:r w:rsidR="00D64CB4">
        <w:rPr>
          <w:rFonts w:ascii="Times New Roman" w:hAnsi="Times New Roman" w:cs="Times New Roman"/>
          <w:sz w:val="28"/>
          <w:szCs w:val="28"/>
          <w:lang w:val="ky-KG"/>
        </w:rPr>
        <w:t xml:space="preserve"> ‒ </w:t>
      </w:r>
      <w:r w:rsidRPr="004D5106">
        <w:rPr>
          <w:rFonts w:ascii="Times New Roman" w:hAnsi="Times New Roman" w:cs="Times New Roman"/>
          <w:sz w:val="28"/>
          <w:szCs w:val="28"/>
          <w:lang w:val="ky-KG"/>
        </w:rPr>
        <w:t>МетС</w:t>
      </w:r>
      <w:r w:rsidR="005C1BAF"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ар кандай жаш курактагы топторунда пайда</w:t>
      </w:r>
      <w:r w:rsidR="00D64CB4">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 болушу</w:t>
      </w:r>
      <w:r w:rsidR="00D64CB4">
        <w:rPr>
          <w:rFonts w:ascii="Times New Roman" w:hAnsi="Times New Roman" w:cs="Times New Roman"/>
          <w:sz w:val="28"/>
          <w:szCs w:val="28"/>
          <w:lang w:val="ky-KG"/>
        </w:rPr>
        <w:t>.</w:t>
      </w:r>
    </w:p>
    <w:p w14:paraId="6373D004" w14:textId="77777777" w:rsidR="00D64CB4" w:rsidRDefault="00D64CB4" w:rsidP="004F151E">
      <w:pPr>
        <w:pStyle w:val="a9"/>
        <w:ind w:firstLine="708"/>
        <w:jc w:val="both"/>
        <w:rPr>
          <w:rFonts w:ascii="Times New Roman" w:hAnsi="Times New Roman" w:cs="Times New Roman"/>
          <w:sz w:val="28"/>
          <w:szCs w:val="28"/>
          <w:lang w:val="ky-KG"/>
        </w:rPr>
      </w:pPr>
    </w:p>
    <w:p w14:paraId="6D0020E3" w14:textId="77777777" w:rsidR="002525E0" w:rsidRPr="004D5106" w:rsidRDefault="00D163B3" w:rsidP="004F151E">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Ошондой эле 2-чи жана 3-чү жаш курагынын квартилдеринде MeтС дээрлик бирдей болгондугу белгиленди. Эң аз MeтС эркектерде жана аялдарда 1-чи квартилдин чакан тобунда диагноз коюлган. Ошол эле учурда MeтС тиешелүү диагностикалык критерийлер боюнча 20,5%, 28,2% жана 17,9% жыштык менен катталган (3</w:t>
      </w:r>
      <w:r w:rsidR="00D64CB4">
        <w:rPr>
          <w:rFonts w:ascii="Times New Roman" w:hAnsi="Times New Roman" w:cs="Times New Roman"/>
          <w:sz w:val="28"/>
          <w:szCs w:val="28"/>
          <w:lang w:val="ky-KG"/>
        </w:rPr>
        <w:t>-</w:t>
      </w:r>
      <w:r w:rsidRPr="004D5106">
        <w:rPr>
          <w:rFonts w:ascii="Times New Roman" w:hAnsi="Times New Roman" w:cs="Times New Roman"/>
          <w:sz w:val="28"/>
          <w:szCs w:val="28"/>
          <w:lang w:val="ky-KG"/>
        </w:rPr>
        <w:t>сүрөт).</w:t>
      </w:r>
    </w:p>
    <w:p w14:paraId="38FA92D6" w14:textId="77777777" w:rsidR="002525E0" w:rsidRPr="004D5106" w:rsidRDefault="002525E0" w:rsidP="004D5106">
      <w:pPr>
        <w:pStyle w:val="a9"/>
        <w:ind w:firstLine="708"/>
        <w:rPr>
          <w:rFonts w:ascii="Times New Roman" w:hAnsi="Times New Roman" w:cs="Times New Roman"/>
          <w:sz w:val="28"/>
          <w:szCs w:val="28"/>
          <w:lang w:val="ky-KG"/>
        </w:rPr>
      </w:pPr>
      <w:r w:rsidRPr="004D5106">
        <w:rPr>
          <w:rFonts w:ascii="Times New Roman" w:eastAsia="Calibri" w:hAnsi="Times New Roman" w:cs="Times New Roman"/>
          <w:noProof/>
          <w:sz w:val="28"/>
          <w:szCs w:val="28"/>
          <w:lang w:eastAsia="ru-RU"/>
        </w:rPr>
        <w:lastRenderedPageBreak/>
        <w:drawing>
          <wp:inline distT="0" distB="0" distL="0" distR="0" wp14:anchorId="67DDF24C" wp14:editId="48A54BCA">
            <wp:extent cx="4792718" cy="3846786"/>
            <wp:effectExtent l="0" t="0" r="27305" b="20955"/>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DFE4A5" w14:textId="77777777" w:rsidR="00D64CB4" w:rsidRDefault="00D64CB4" w:rsidP="004D5106">
      <w:pPr>
        <w:pStyle w:val="a9"/>
        <w:jc w:val="center"/>
        <w:rPr>
          <w:rFonts w:ascii="Times New Roman" w:hAnsi="Times New Roman" w:cs="Times New Roman"/>
          <w:sz w:val="28"/>
          <w:szCs w:val="28"/>
          <w:lang w:val="ky-KG"/>
        </w:rPr>
      </w:pPr>
    </w:p>
    <w:p w14:paraId="4B538407" w14:textId="77777777" w:rsidR="00226F6A" w:rsidRPr="004D5106" w:rsidRDefault="00965ED0" w:rsidP="004D5106">
      <w:pPr>
        <w:pStyle w:val="a9"/>
        <w:jc w:val="center"/>
        <w:rPr>
          <w:rFonts w:ascii="Times New Roman" w:hAnsi="Times New Roman" w:cs="Times New Roman"/>
          <w:sz w:val="28"/>
          <w:szCs w:val="28"/>
          <w:lang w:val="ky-KG"/>
        </w:rPr>
      </w:pPr>
      <w:r w:rsidRPr="004D5106">
        <w:rPr>
          <w:rFonts w:ascii="Times New Roman" w:hAnsi="Times New Roman" w:cs="Times New Roman"/>
          <w:sz w:val="28"/>
          <w:szCs w:val="28"/>
          <w:lang w:val="ky-KG"/>
        </w:rPr>
        <w:t>4</w:t>
      </w:r>
      <w:r w:rsidR="00D64CB4">
        <w:rPr>
          <w:rFonts w:ascii="Times New Roman" w:hAnsi="Times New Roman" w:cs="Times New Roman"/>
          <w:sz w:val="28"/>
          <w:szCs w:val="28"/>
          <w:lang w:val="ky-KG"/>
        </w:rPr>
        <w:t>-</w:t>
      </w:r>
      <w:r w:rsidR="002525E0" w:rsidRPr="004D5106">
        <w:rPr>
          <w:rFonts w:ascii="Times New Roman" w:hAnsi="Times New Roman" w:cs="Times New Roman"/>
          <w:sz w:val="28"/>
          <w:szCs w:val="28"/>
          <w:lang w:val="ky-KG"/>
        </w:rPr>
        <w:t>сүрөт</w:t>
      </w:r>
      <w:r w:rsidR="00D64CB4">
        <w:rPr>
          <w:rFonts w:ascii="Times New Roman" w:hAnsi="Times New Roman" w:cs="Times New Roman"/>
          <w:sz w:val="28"/>
          <w:szCs w:val="28"/>
          <w:lang w:val="ky-KG"/>
        </w:rPr>
        <w:t xml:space="preserve"> ‒ </w:t>
      </w:r>
      <w:r w:rsidR="002525E0" w:rsidRPr="004D5106">
        <w:rPr>
          <w:rFonts w:ascii="Times New Roman" w:hAnsi="Times New Roman" w:cs="Times New Roman"/>
          <w:sz w:val="28"/>
          <w:szCs w:val="28"/>
          <w:lang w:val="ky-KG"/>
        </w:rPr>
        <w:t xml:space="preserve">NCEP-ATP III, IDF жана </w:t>
      </w:r>
      <w:r w:rsidRPr="004D5106">
        <w:rPr>
          <w:rFonts w:ascii="Times New Roman" w:eastAsia="Calibri" w:hAnsi="Times New Roman" w:cs="Times New Roman"/>
          <w:sz w:val="28"/>
          <w:szCs w:val="28"/>
          <w:lang w:val="ky-KG"/>
        </w:rPr>
        <w:t>МетС-KG</w:t>
      </w:r>
      <w:r w:rsidRPr="004D5106">
        <w:rPr>
          <w:rFonts w:ascii="Times New Roman" w:hAnsi="Times New Roman" w:cs="Times New Roman"/>
          <w:sz w:val="28"/>
          <w:szCs w:val="28"/>
          <w:lang w:val="ky-KG"/>
        </w:rPr>
        <w:t xml:space="preserve"> </w:t>
      </w:r>
      <w:r w:rsidR="002525E0" w:rsidRPr="004D5106">
        <w:rPr>
          <w:rFonts w:ascii="Times New Roman" w:hAnsi="Times New Roman" w:cs="Times New Roman"/>
          <w:sz w:val="28"/>
          <w:szCs w:val="28"/>
          <w:lang w:val="ky-KG"/>
        </w:rPr>
        <w:t>этникалык кыргыздар үчүн модификац</w:t>
      </w:r>
      <w:r w:rsidR="00D255EE" w:rsidRPr="004D5106">
        <w:rPr>
          <w:rFonts w:ascii="Times New Roman" w:hAnsi="Times New Roman" w:cs="Times New Roman"/>
          <w:sz w:val="28"/>
          <w:szCs w:val="28"/>
          <w:lang w:val="ky-KG"/>
        </w:rPr>
        <w:t>ияланган критерийлерге ылайык</w:t>
      </w:r>
      <w:r w:rsidRPr="004D5106">
        <w:rPr>
          <w:rFonts w:ascii="Times New Roman" w:hAnsi="Times New Roman" w:cs="Times New Roman"/>
          <w:sz w:val="28"/>
          <w:szCs w:val="28"/>
          <w:lang w:val="ky-KG"/>
        </w:rPr>
        <w:t xml:space="preserve"> </w:t>
      </w:r>
      <w:r w:rsidR="005F75FC">
        <w:rPr>
          <w:rFonts w:ascii="Times New Roman" w:hAnsi="Times New Roman" w:cs="Times New Roman"/>
          <w:sz w:val="28"/>
          <w:szCs w:val="28"/>
          <w:lang w:val="ky-KG"/>
        </w:rPr>
        <w:t>АС</w:t>
      </w:r>
      <w:r w:rsidRPr="004D5106">
        <w:rPr>
          <w:rFonts w:ascii="Times New Roman" w:hAnsi="Times New Roman" w:cs="Times New Roman"/>
          <w:sz w:val="28"/>
          <w:szCs w:val="28"/>
          <w:lang w:val="kk-KZ"/>
        </w:rPr>
        <w:t xml:space="preserve">нүн </w:t>
      </w:r>
      <w:r w:rsidR="002525E0" w:rsidRPr="004D5106">
        <w:rPr>
          <w:rFonts w:ascii="Times New Roman" w:hAnsi="Times New Roman" w:cs="Times New Roman"/>
          <w:sz w:val="28"/>
          <w:szCs w:val="28"/>
          <w:lang w:val="ky-KG"/>
        </w:rPr>
        <w:t>жыштыгы</w:t>
      </w:r>
      <w:r w:rsidR="00D64CB4">
        <w:rPr>
          <w:rFonts w:ascii="Times New Roman" w:hAnsi="Times New Roman" w:cs="Times New Roman"/>
          <w:sz w:val="28"/>
          <w:szCs w:val="28"/>
          <w:lang w:val="ky-KG"/>
        </w:rPr>
        <w:t>.</w:t>
      </w:r>
    </w:p>
    <w:p w14:paraId="5DFCE492" w14:textId="77777777" w:rsidR="00D64CB4" w:rsidRPr="00D64CB4" w:rsidRDefault="00D64CB4" w:rsidP="004D5106">
      <w:pPr>
        <w:pStyle w:val="a9"/>
        <w:ind w:firstLine="708"/>
        <w:jc w:val="both"/>
        <w:rPr>
          <w:rFonts w:ascii="Times New Roman" w:hAnsi="Times New Roman" w:cs="Times New Roman"/>
          <w:sz w:val="4"/>
          <w:szCs w:val="24"/>
          <w:lang w:val="ky-KG"/>
        </w:rPr>
      </w:pPr>
    </w:p>
    <w:p w14:paraId="49D9A1AF" w14:textId="77777777" w:rsidR="009336BD" w:rsidRDefault="00D64CB4" w:rsidP="004D5106">
      <w:pPr>
        <w:pStyle w:val="a9"/>
        <w:ind w:firstLine="708"/>
        <w:jc w:val="both"/>
        <w:rPr>
          <w:rFonts w:ascii="Times New Roman" w:hAnsi="Times New Roman" w:cs="Times New Roman"/>
          <w:sz w:val="24"/>
          <w:szCs w:val="24"/>
          <w:lang w:val="ky-KG"/>
        </w:rPr>
      </w:pPr>
      <w:r w:rsidRPr="00D64CB4">
        <w:rPr>
          <w:rFonts w:ascii="Times New Roman" w:hAnsi="Times New Roman" w:cs="Times New Roman"/>
          <w:i/>
          <w:sz w:val="24"/>
          <w:szCs w:val="28"/>
          <w:lang w:val="ky-KG"/>
        </w:rPr>
        <w:t>Эскертүү</w:t>
      </w:r>
      <w:r>
        <w:rPr>
          <w:rFonts w:ascii="Times New Roman" w:hAnsi="Times New Roman" w:cs="Times New Roman"/>
          <w:sz w:val="24"/>
          <w:szCs w:val="24"/>
          <w:lang w:val="ky-KG"/>
        </w:rPr>
        <w:t xml:space="preserve">: </w:t>
      </w:r>
      <w:r w:rsidR="00D255EE" w:rsidRPr="00D64CB4">
        <w:rPr>
          <w:rFonts w:ascii="Times New Roman" w:hAnsi="Times New Roman" w:cs="Times New Roman"/>
          <w:i/>
          <w:sz w:val="24"/>
          <w:szCs w:val="24"/>
          <w:lang w:val="ky-KG"/>
        </w:rPr>
        <w:t>NCEP-ATP III -</w:t>
      </w:r>
      <w:r w:rsidR="00C30DB3" w:rsidRPr="00D64CB4">
        <w:rPr>
          <w:rFonts w:ascii="Times New Roman" w:hAnsi="Times New Roman" w:cs="Times New Roman"/>
          <w:i/>
          <w:sz w:val="24"/>
          <w:szCs w:val="24"/>
          <w:lang w:val="ky-KG"/>
        </w:rPr>
        <w:t xml:space="preserve"> </w:t>
      </w:r>
      <w:r w:rsidR="00D255EE" w:rsidRPr="00D64CB4">
        <w:rPr>
          <w:rFonts w:ascii="Times New Roman" w:hAnsi="Times New Roman" w:cs="Times New Roman"/>
          <w:i/>
          <w:sz w:val="24"/>
          <w:szCs w:val="24"/>
          <w:lang w:val="ky-KG"/>
        </w:rPr>
        <w:t>National Cholesterol Education</w:t>
      </w:r>
      <w:r w:rsidR="00C30DB3" w:rsidRPr="00D64CB4">
        <w:rPr>
          <w:rFonts w:ascii="Times New Roman" w:hAnsi="Times New Roman" w:cs="Times New Roman"/>
          <w:i/>
          <w:sz w:val="24"/>
          <w:szCs w:val="24"/>
          <w:lang w:val="ky-KG"/>
        </w:rPr>
        <w:t xml:space="preserve"> </w:t>
      </w:r>
      <w:r w:rsidR="00D255EE" w:rsidRPr="00D64CB4">
        <w:rPr>
          <w:rFonts w:ascii="Times New Roman" w:hAnsi="Times New Roman" w:cs="Times New Roman"/>
          <w:i/>
          <w:sz w:val="24"/>
          <w:szCs w:val="24"/>
          <w:lang w:val="ky-KG"/>
        </w:rPr>
        <w:t>Program Adult Treatment Panel; IDF - International Diabetes Federation;</w:t>
      </w:r>
      <w:r w:rsidR="00C30DB3" w:rsidRPr="00D64CB4">
        <w:rPr>
          <w:rFonts w:ascii="Times New Roman" w:eastAsia="Times New Roman" w:hAnsi="Times New Roman" w:cs="Times New Roman"/>
          <w:i/>
          <w:color w:val="202124"/>
          <w:sz w:val="24"/>
          <w:szCs w:val="24"/>
          <w:lang w:val="ky-KG" w:eastAsia="ru-RU"/>
        </w:rPr>
        <w:t xml:space="preserve"> </w:t>
      </w:r>
      <w:r w:rsidR="00D255EE" w:rsidRPr="00D64CB4">
        <w:rPr>
          <w:rFonts w:ascii="Times New Roman" w:hAnsi="Times New Roman" w:cs="Times New Roman"/>
          <w:i/>
          <w:sz w:val="24"/>
          <w:szCs w:val="24"/>
          <w:lang w:val="ky-KG"/>
        </w:rPr>
        <w:t>MeС-KG критерийлери -</w:t>
      </w:r>
      <w:r w:rsidR="00C30DB3" w:rsidRPr="00D64CB4">
        <w:rPr>
          <w:rFonts w:ascii="Times New Roman" w:hAnsi="Times New Roman" w:cs="Times New Roman"/>
          <w:i/>
          <w:sz w:val="24"/>
          <w:szCs w:val="24"/>
          <w:lang w:val="ky-KG"/>
        </w:rPr>
        <w:t xml:space="preserve"> этникалык </w:t>
      </w:r>
      <w:r w:rsidR="00D255EE" w:rsidRPr="00D64CB4">
        <w:rPr>
          <w:rFonts w:ascii="Times New Roman" w:hAnsi="Times New Roman" w:cs="Times New Roman"/>
          <w:i/>
          <w:sz w:val="24"/>
          <w:szCs w:val="24"/>
          <w:lang w:val="ky-KG"/>
        </w:rPr>
        <w:t>кыргыздар үчүн АС критерийлерин колдонуу менен</w:t>
      </w:r>
      <w:r w:rsidR="00C30DB3" w:rsidRPr="00D64CB4">
        <w:rPr>
          <w:rFonts w:ascii="Times New Roman" w:hAnsi="Times New Roman" w:cs="Times New Roman"/>
          <w:i/>
          <w:sz w:val="24"/>
          <w:szCs w:val="24"/>
          <w:lang w:val="ky-KG"/>
        </w:rPr>
        <w:t xml:space="preserve"> </w:t>
      </w:r>
      <w:r w:rsidR="00D255EE" w:rsidRPr="00D64CB4">
        <w:rPr>
          <w:rFonts w:ascii="Times New Roman" w:hAnsi="Times New Roman" w:cs="Times New Roman"/>
          <w:i/>
          <w:sz w:val="24"/>
          <w:szCs w:val="24"/>
          <w:lang w:val="ky-KG"/>
        </w:rPr>
        <w:t>модификацияланган MeтС критерийлери</w:t>
      </w:r>
      <w:r w:rsidR="00C30DB3" w:rsidRPr="00D64CB4">
        <w:rPr>
          <w:rFonts w:ascii="Times New Roman" w:hAnsi="Times New Roman" w:cs="Times New Roman"/>
          <w:i/>
          <w:sz w:val="24"/>
          <w:szCs w:val="24"/>
          <w:lang w:val="ky-KG"/>
        </w:rPr>
        <w:t xml:space="preserve"> </w:t>
      </w:r>
      <w:r w:rsidR="00D255EE" w:rsidRPr="00D64CB4">
        <w:rPr>
          <w:rFonts w:ascii="Times New Roman" w:hAnsi="Times New Roman" w:cs="Times New Roman"/>
          <w:i/>
          <w:sz w:val="24"/>
          <w:szCs w:val="24"/>
          <w:lang w:val="ky-KG"/>
        </w:rPr>
        <w:t>(Миррахимов А.Э., ж.б., 2012).</w:t>
      </w:r>
    </w:p>
    <w:p w14:paraId="3D1C9EF3" w14:textId="77777777" w:rsidR="00D64CB4" w:rsidRPr="004D5106" w:rsidRDefault="00D64CB4" w:rsidP="004D5106">
      <w:pPr>
        <w:pStyle w:val="a9"/>
        <w:ind w:firstLine="708"/>
        <w:jc w:val="both"/>
        <w:rPr>
          <w:rFonts w:ascii="Times New Roman" w:hAnsi="Times New Roman" w:cs="Times New Roman"/>
          <w:sz w:val="28"/>
          <w:szCs w:val="28"/>
          <w:lang w:val="ky-KG"/>
        </w:rPr>
      </w:pPr>
    </w:p>
    <w:p w14:paraId="0E0AAB18" w14:textId="77777777" w:rsidR="00A770A6" w:rsidRPr="004D5106" w:rsidRDefault="009336BD" w:rsidP="004D5106">
      <w:pPr>
        <w:pStyle w:val="a9"/>
        <w:ind w:firstLine="708"/>
        <w:jc w:val="both"/>
        <w:rPr>
          <w:rFonts w:ascii="Times New Roman" w:eastAsia="Times New Roman" w:hAnsi="Times New Roman" w:cs="Times New Roman"/>
          <w:color w:val="202124"/>
          <w:sz w:val="28"/>
          <w:szCs w:val="28"/>
          <w:lang w:val="ky-KG" w:eastAsia="ru-RU"/>
        </w:rPr>
      </w:pPr>
      <w:r w:rsidRPr="004D5106">
        <w:rPr>
          <w:rFonts w:ascii="Times New Roman" w:hAnsi="Times New Roman" w:cs="Times New Roman"/>
          <w:sz w:val="28"/>
          <w:szCs w:val="28"/>
          <w:lang w:val="ky-KG"/>
        </w:rPr>
        <w:t xml:space="preserve">IDF критерийлерине жана </w:t>
      </w:r>
      <w:r w:rsidR="009B3987" w:rsidRPr="004D5106">
        <w:rPr>
          <w:rFonts w:ascii="Times New Roman" w:eastAsia="Calibri" w:hAnsi="Times New Roman" w:cs="Times New Roman"/>
          <w:sz w:val="28"/>
          <w:szCs w:val="28"/>
          <w:lang w:val="ky-KG"/>
        </w:rPr>
        <w:t>МетС-KG</w:t>
      </w:r>
      <w:r w:rsidR="009B3987">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критерийлерге кайрылганда, АС</w:t>
      </w:r>
      <w:r w:rsidR="00C30DB3"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эркектерде саны дээрлик эки эсеге көбөйгөн (53,3%). Мындан тышкары, IDF критерийлери жана </w:t>
      </w:r>
      <w:r w:rsidR="009B3987" w:rsidRPr="004D5106">
        <w:rPr>
          <w:rFonts w:ascii="Times New Roman" w:eastAsia="Calibri" w:hAnsi="Times New Roman" w:cs="Times New Roman"/>
          <w:sz w:val="28"/>
          <w:szCs w:val="28"/>
          <w:lang w:val="ky-KG"/>
        </w:rPr>
        <w:t>МетС-KG</w:t>
      </w:r>
      <w:r w:rsidR="009B3987">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критерийлер боюнча АС жыштыгы эркектерде бирдей, бул Б</w:t>
      </w:r>
      <w:r w:rsidR="00C30DB3"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н</w:t>
      </w:r>
      <w:r w:rsidR="00C30DB3" w:rsidRPr="004D5106">
        <w:rPr>
          <w:rFonts w:ascii="Times New Roman" w:hAnsi="Times New Roman" w:cs="Times New Roman"/>
          <w:sz w:val="28"/>
          <w:szCs w:val="28"/>
          <w:lang w:val="ky-KG"/>
        </w:rPr>
        <w:t>у</w:t>
      </w:r>
      <w:r w:rsidRPr="004D5106">
        <w:rPr>
          <w:rFonts w:ascii="Times New Roman" w:hAnsi="Times New Roman" w:cs="Times New Roman"/>
          <w:sz w:val="28"/>
          <w:szCs w:val="28"/>
          <w:lang w:val="ky-KG"/>
        </w:rPr>
        <w:t>н чектик маанилеринин окшоштугу менен шартталган.</w:t>
      </w:r>
      <w:r w:rsidR="00C30DB3" w:rsidRPr="004D5106">
        <w:rPr>
          <w:rFonts w:ascii="Times New Roman" w:hAnsi="Times New Roman" w:cs="Times New Roman"/>
          <w:sz w:val="28"/>
          <w:szCs w:val="28"/>
          <w:lang w:val="ky-KG"/>
        </w:rPr>
        <w:t xml:space="preserve"> </w:t>
      </w:r>
      <w:r w:rsidR="005C5829" w:rsidRPr="004D5106">
        <w:rPr>
          <w:rFonts w:ascii="Times New Roman" w:hAnsi="Times New Roman" w:cs="Times New Roman"/>
          <w:sz w:val="28"/>
          <w:szCs w:val="28"/>
          <w:lang w:val="ky-KG"/>
        </w:rPr>
        <w:t>АС</w:t>
      </w:r>
      <w:r w:rsidR="00C30DB3" w:rsidRPr="004D5106">
        <w:rPr>
          <w:rFonts w:ascii="Times New Roman" w:hAnsi="Times New Roman" w:cs="Times New Roman"/>
          <w:sz w:val="28"/>
          <w:szCs w:val="28"/>
          <w:lang w:val="ky-KG"/>
        </w:rPr>
        <w:t>сү</w:t>
      </w:r>
      <w:r w:rsidR="005C5829" w:rsidRPr="004D5106">
        <w:rPr>
          <w:rFonts w:ascii="Times New Roman" w:hAnsi="Times New Roman" w:cs="Times New Roman"/>
          <w:sz w:val="28"/>
          <w:szCs w:val="28"/>
          <w:lang w:val="ky-KG"/>
        </w:rPr>
        <w:t xml:space="preserve"> </w:t>
      </w:r>
      <w:r w:rsidR="00C30DB3" w:rsidRPr="004D5106">
        <w:rPr>
          <w:rFonts w:ascii="Times New Roman" w:hAnsi="Times New Roman" w:cs="Times New Roman"/>
          <w:sz w:val="28"/>
          <w:szCs w:val="28"/>
          <w:lang w:val="ky-KG"/>
        </w:rPr>
        <w:t xml:space="preserve">бар аялдардын </w:t>
      </w:r>
      <w:r w:rsidR="005C5829" w:rsidRPr="004D5106">
        <w:rPr>
          <w:rFonts w:ascii="Times New Roman" w:hAnsi="Times New Roman" w:cs="Times New Roman"/>
          <w:sz w:val="28"/>
          <w:szCs w:val="28"/>
          <w:lang w:val="ky-KG"/>
        </w:rPr>
        <w:t>эң көп</w:t>
      </w:r>
      <w:r w:rsidR="003268DA">
        <w:rPr>
          <w:rFonts w:ascii="Times New Roman" w:hAnsi="Times New Roman" w:cs="Times New Roman"/>
          <w:sz w:val="28"/>
          <w:szCs w:val="28"/>
          <w:lang w:val="ky-KG"/>
        </w:rPr>
        <w:t xml:space="preserve"> </w:t>
      </w:r>
      <w:r w:rsidR="005C5829" w:rsidRPr="004D5106">
        <w:rPr>
          <w:rFonts w:ascii="Times New Roman" w:hAnsi="Times New Roman" w:cs="Times New Roman"/>
          <w:sz w:val="28"/>
          <w:szCs w:val="28"/>
          <w:lang w:val="ky-KG"/>
        </w:rPr>
        <w:t>саны</w:t>
      </w:r>
      <w:r w:rsidR="003268DA">
        <w:rPr>
          <w:rFonts w:ascii="Times New Roman" w:hAnsi="Times New Roman" w:cs="Times New Roman"/>
          <w:sz w:val="28"/>
          <w:szCs w:val="28"/>
          <w:lang w:val="ky-KG"/>
        </w:rPr>
        <w:t xml:space="preserve"> </w:t>
      </w:r>
      <w:r w:rsidR="005C5829" w:rsidRPr="004D5106">
        <w:rPr>
          <w:rFonts w:ascii="Times New Roman" w:hAnsi="Times New Roman" w:cs="Times New Roman"/>
          <w:sz w:val="28"/>
          <w:szCs w:val="28"/>
          <w:lang w:val="ky-KG"/>
        </w:rPr>
        <w:t xml:space="preserve">IDF критерийлерин колдонуу менен аныкталган (78,1%). Ошол эле учурда, NCEP ATP III </w:t>
      </w:r>
      <w:r w:rsidR="00653273" w:rsidRPr="004D5106">
        <w:rPr>
          <w:rFonts w:ascii="Times New Roman" w:hAnsi="Times New Roman" w:cs="Times New Roman"/>
          <w:sz w:val="28"/>
          <w:szCs w:val="28"/>
          <w:lang w:val="ky-KG"/>
        </w:rPr>
        <w:t xml:space="preserve">жана </w:t>
      </w:r>
      <w:r w:rsidR="00653273" w:rsidRPr="004D5106">
        <w:rPr>
          <w:rFonts w:ascii="Times New Roman" w:eastAsia="Calibri" w:hAnsi="Times New Roman" w:cs="Times New Roman"/>
          <w:sz w:val="28"/>
          <w:szCs w:val="28"/>
          <w:lang w:val="ky-KG"/>
        </w:rPr>
        <w:t>МетС-KG</w:t>
      </w:r>
      <w:r w:rsidR="00653273" w:rsidRPr="004D5106">
        <w:rPr>
          <w:rFonts w:ascii="Times New Roman" w:hAnsi="Times New Roman" w:cs="Times New Roman"/>
          <w:sz w:val="28"/>
          <w:szCs w:val="28"/>
          <w:lang w:val="ky-KG"/>
        </w:rPr>
        <w:t xml:space="preserve"> критерийлерине ылайык</w:t>
      </w:r>
      <w:r w:rsidR="001B1EAD" w:rsidRPr="004D5106">
        <w:rPr>
          <w:rFonts w:ascii="Times New Roman" w:hAnsi="Times New Roman" w:cs="Times New Roman"/>
          <w:sz w:val="28"/>
          <w:szCs w:val="28"/>
          <w:lang w:val="ky-KG"/>
        </w:rPr>
        <w:t>, АС</w:t>
      </w:r>
      <w:r w:rsidR="00653273" w:rsidRPr="004D5106">
        <w:rPr>
          <w:rFonts w:ascii="Times New Roman" w:hAnsi="Times New Roman" w:cs="Times New Roman"/>
          <w:sz w:val="28"/>
          <w:szCs w:val="28"/>
          <w:lang w:val="ky-KG"/>
        </w:rPr>
        <w:t xml:space="preserve">сү бар адамдардын </w:t>
      </w:r>
      <w:r w:rsidR="005C5829" w:rsidRPr="004D5106">
        <w:rPr>
          <w:rFonts w:ascii="Times New Roman" w:hAnsi="Times New Roman" w:cs="Times New Roman"/>
          <w:sz w:val="28"/>
          <w:szCs w:val="28"/>
          <w:lang w:val="ky-KG"/>
        </w:rPr>
        <w:t xml:space="preserve">жыштыгы </w:t>
      </w:r>
      <w:r w:rsidR="001B1EAD" w:rsidRPr="004D5106">
        <w:rPr>
          <w:rFonts w:ascii="Times New Roman" w:hAnsi="Times New Roman" w:cs="Times New Roman"/>
          <w:color w:val="0D0D0D" w:themeColor="text1" w:themeTint="F2"/>
          <w:sz w:val="28"/>
          <w:szCs w:val="28"/>
          <w:lang w:val="ky-KG"/>
        </w:rPr>
        <w:t>аялдарда</w:t>
      </w:r>
      <w:r w:rsidR="00653273" w:rsidRPr="004D5106">
        <w:rPr>
          <w:rFonts w:ascii="Times New Roman" w:hAnsi="Times New Roman" w:cs="Times New Roman"/>
          <w:color w:val="0D0D0D" w:themeColor="text1" w:themeTint="F2"/>
          <w:sz w:val="28"/>
          <w:szCs w:val="28"/>
          <w:lang w:val="ky-KG"/>
        </w:rPr>
        <w:t xml:space="preserve"> </w:t>
      </w:r>
      <w:r w:rsidR="005C5829" w:rsidRPr="004D5106">
        <w:rPr>
          <w:rFonts w:ascii="Times New Roman" w:hAnsi="Times New Roman" w:cs="Times New Roman"/>
          <w:sz w:val="28"/>
          <w:szCs w:val="28"/>
          <w:lang w:val="ky-KG"/>
        </w:rPr>
        <w:t xml:space="preserve">азыраак </w:t>
      </w:r>
      <w:r w:rsidR="001B1EAD" w:rsidRPr="004D5106">
        <w:rPr>
          <w:rFonts w:ascii="Times New Roman" w:hAnsi="Times New Roman" w:cs="Times New Roman"/>
          <w:sz w:val="28"/>
          <w:szCs w:val="28"/>
          <w:lang w:val="ky-KG"/>
        </w:rPr>
        <w:t xml:space="preserve">аныкталат </w:t>
      </w:r>
      <w:r w:rsidR="005C5829" w:rsidRPr="004D5106">
        <w:rPr>
          <w:rFonts w:ascii="Times New Roman" w:hAnsi="Times New Roman" w:cs="Times New Roman"/>
          <w:sz w:val="28"/>
          <w:szCs w:val="28"/>
          <w:lang w:val="ky-KG"/>
        </w:rPr>
        <w:t>(эки учурда тең 55,6%).</w:t>
      </w:r>
      <w:r w:rsidR="00653273" w:rsidRPr="004D5106">
        <w:rPr>
          <w:rFonts w:ascii="Times New Roman" w:hAnsi="Times New Roman" w:cs="Times New Roman"/>
          <w:sz w:val="28"/>
          <w:szCs w:val="28"/>
          <w:lang w:val="ky-KG"/>
        </w:rPr>
        <w:t xml:space="preserve"> </w:t>
      </w:r>
      <w:r w:rsidR="001B1EAD" w:rsidRPr="004D5106">
        <w:rPr>
          <w:rFonts w:ascii="Times New Roman" w:hAnsi="Times New Roman" w:cs="Times New Roman"/>
          <w:sz w:val="28"/>
          <w:szCs w:val="28"/>
          <w:lang w:val="ky-KG"/>
        </w:rPr>
        <w:t xml:space="preserve">Эркектер менен аялдардын маалыматтарын биргелешип талдоодо IDF диагностикалык критерийлерин колдонууда АС жыштыгы басымдуулук кылганын көрсөттү (67,1%), </w:t>
      </w:r>
      <w:r w:rsidR="00106362" w:rsidRPr="004D5106">
        <w:rPr>
          <w:rFonts w:ascii="Times New Roman" w:eastAsia="Calibri" w:hAnsi="Times New Roman" w:cs="Times New Roman"/>
          <w:sz w:val="28"/>
          <w:szCs w:val="28"/>
          <w:lang w:val="ky-KG"/>
        </w:rPr>
        <w:t>МетС-KG</w:t>
      </w:r>
      <w:r w:rsidR="005847BB" w:rsidRPr="004D5106">
        <w:rPr>
          <w:rFonts w:ascii="Times New Roman" w:hAnsi="Times New Roman" w:cs="Times New Roman"/>
          <w:sz w:val="28"/>
          <w:szCs w:val="28"/>
          <w:lang w:val="ky-KG"/>
        </w:rPr>
        <w:t xml:space="preserve"> </w:t>
      </w:r>
      <w:r w:rsidR="001B1EAD" w:rsidRPr="004D5106">
        <w:rPr>
          <w:rFonts w:ascii="Times New Roman" w:hAnsi="Times New Roman" w:cs="Times New Roman"/>
          <w:sz w:val="28"/>
          <w:szCs w:val="28"/>
          <w:lang w:val="ky-KG"/>
        </w:rPr>
        <w:t xml:space="preserve">критерийлерге шилтеме жасоодо </w:t>
      </w:r>
      <w:r w:rsidR="005847BB" w:rsidRPr="004D5106">
        <w:rPr>
          <w:rFonts w:ascii="Times New Roman" w:hAnsi="Times New Roman" w:cs="Times New Roman"/>
          <w:sz w:val="28"/>
          <w:szCs w:val="28"/>
          <w:lang w:val="ky-KG"/>
        </w:rPr>
        <w:t xml:space="preserve">- </w:t>
      </w:r>
      <w:r w:rsidR="001B1EAD" w:rsidRPr="004D5106">
        <w:rPr>
          <w:rFonts w:ascii="Times New Roman" w:hAnsi="Times New Roman" w:cs="Times New Roman"/>
          <w:sz w:val="28"/>
          <w:szCs w:val="28"/>
          <w:lang w:val="ky-KG"/>
        </w:rPr>
        <w:t>азыраак (54,6%). АС эң аз учурлары NCEP ATP III критерийлерин колдонууда аныкталган (43%) (</w:t>
      </w:r>
      <w:r w:rsidR="00D64CB4">
        <w:rPr>
          <w:rFonts w:ascii="Times New Roman" w:hAnsi="Times New Roman" w:cs="Times New Roman"/>
          <w:sz w:val="28"/>
          <w:szCs w:val="28"/>
          <w:lang w:val="ky-KG"/>
        </w:rPr>
        <w:t>4-</w:t>
      </w:r>
      <w:r w:rsidR="001B1EAD" w:rsidRPr="004D5106">
        <w:rPr>
          <w:rFonts w:ascii="Times New Roman" w:hAnsi="Times New Roman" w:cs="Times New Roman"/>
          <w:sz w:val="28"/>
          <w:szCs w:val="28"/>
          <w:lang w:val="ky-KG"/>
        </w:rPr>
        <w:t>сүрөт).</w:t>
      </w:r>
      <w:r w:rsidR="00A45B5D" w:rsidRPr="004D5106">
        <w:rPr>
          <w:rFonts w:ascii="Times New Roman" w:hAnsi="Times New Roman" w:cs="Times New Roman"/>
          <w:sz w:val="28"/>
          <w:szCs w:val="28"/>
          <w:lang w:val="ky-KG"/>
        </w:rPr>
        <w:t xml:space="preserve"> MeтСтин ар</w:t>
      </w:r>
      <w:r w:rsidR="005847BB" w:rsidRPr="004D5106">
        <w:rPr>
          <w:rFonts w:ascii="Times New Roman" w:hAnsi="Times New Roman" w:cs="Times New Roman"/>
          <w:sz w:val="28"/>
          <w:szCs w:val="28"/>
          <w:lang w:val="ky-KG"/>
        </w:rPr>
        <w:t xml:space="preserve"> </w:t>
      </w:r>
      <w:r w:rsidR="00A45B5D" w:rsidRPr="004D5106">
        <w:rPr>
          <w:rFonts w:ascii="Times New Roman" w:hAnsi="Times New Roman" w:cs="Times New Roman"/>
          <w:sz w:val="28"/>
          <w:szCs w:val="28"/>
          <w:lang w:val="ky-KG"/>
        </w:rPr>
        <w:t>кайсы критерийлеринин ортосундагы макулдашуу чаралары талдоого алынган (</w:t>
      </w:r>
      <w:r w:rsidR="00D64CB4">
        <w:rPr>
          <w:rFonts w:ascii="Times New Roman" w:hAnsi="Times New Roman" w:cs="Times New Roman"/>
          <w:sz w:val="28"/>
          <w:szCs w:val="28"/>
          <w:lang w:val="ky-KG"/>
        </w:rPr>
        <w:t>2-</w:t>
      </w:r>
      <w:r w:rsidR="00A45B5D" w:rsidRPr="004D5106">
        <w:rPr>
          <w:rFonts w:ascii="Times New Roman" w:hAnsi="Times New Roman" w:cs="Times New Roman"/>
          <w:sz w:val="28"/>
          <w:szCs w:val="28"/>
          <w:lang w:val="ky-KG"/>
        </w:rPr>
        <w:t>табл</w:t>
      </w:r>
      <w:r w:rsidR="00D64CB4">
        <w:rPr>
          <w:rFonts w:ascii="Times New Roman" w:hAnsi="Times New Roman" w:cs="Times New Roman"/>
          <w:sz w:val="28"/>
          <w:szCs w:val="28"/>
          <w:lang w:val="ky-KG"/>
        </w:rPr>
        <w:t>ица</w:t>
      </w:r>
      <w:r w:rsidR="00A45B5D" w:rsidRPr="004D5106">
        <w:rPr>
          <w:rFonts w:ascii="Times New Roman" w:hAnsi="Times New Roman" w:cs="Times New Roman"/>
          <w:sz w:val="28"/>
          <w:szCs w:val="28"/>
          <w:lang w:val="ky-KG"/>
        </w:rPr>
        <w:t>).</w:t>
      </w:r>
      <w:r w:rsidR="00F045A6" w:rsidRPr="004D5106">
        <w:rPr>
          <w:rFonts w:ascii="Times New Roman" w:hAnsi="Times New Roman" w:cs="Times New Roman"/>
          <w:sz w:val="28"/>
          <w:szCs w:val="28"/>
          <w:lang w:val="ky-KG"/>
        </w:rPr>
        <w:t xml:space="preserve"> </w:t>
      </w:r>
    </w:p>
    <w:p w14:paraId="4A5270E4" w14:textId="77777777" w:rsidR="00D64CB4" w:rsidRDefault="00D64CB4" w:rsidP="004D5106">
      <w:pPr>
        <w:pStyle w:val="a9"/>
        <w:jc w:val="both"/>
        <w:rPr>
          <w:rFonts w:ascii="Times New Roman" w:hAnsi="Times New Roman" w:cs="Times New Roman"/>
          <w:sz w:val="28"/>
          <w:szCs w:val="28"/>
          <w:lang w:val="ky-KG"/>
        </w:rPr>
      </w:pPr>
    </w:p>
    <w:p w14:paraId="57C1A502" w14:textId="77777777" w:rsidR="00A770A6" w:rsidRDefault="005E7D80"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2</w:t>
      </w:r>
      <w:r w:rsidR="00D64CB4">
        <w:rPr>
          <w:rFonts w:ascii="Times New Roman" w:hAnsi="Times New Roman" w:cs="Times New Roman"/>
          <w:sz w:val="28"/>
          <w:szCs w:val="28"/>
          <w:lang w:val="ky-KG"/>
        </w:rPr>
        <w:t>-т</w:t>
      </w:r>
      <w:r w:rsidR="00D64CB4" w:rsidRPr="004D5106">
        <w:rPr>
          <w:rFonts w:ascii="Times New Roman" w:hAnsi="Times New Roman" w:cs="Times New Roman"/>
          <w:sz w:val="28"/>
          <w:szCs w:val="28"/>
          <w:lang w:val="ky-KG"/>
        </w:rPr>
        <w:t>аблица</w:t>
      </w:r>
      <w:r w:rsidR="00A770A6" w:rsidRPr="004D5106">
        <w:rPr>
          <w:rFonts w:ascii="Times New Roman" w:hAnsi="Times New Roman" w:cs="Times New Roman"/>
          <w:sz w:val="28"/>
          <w:szCs w:val="28"/>
          <w:lang w:val="ky-KG"/>
        </w:rPr>
        <w:t xml:space="preserve"> – NCEP-ATP III, IDF жана </w:t>
      </w:r>
      <w:r w:rsidR="00F045A6" w:rsidRPr="004D5106">
        <w:rPr>
          <w:rFonts w:ascii="Times New Roman" w:eastAsia="Calibri" w:hAnsi="Times New Roman" w:cs="Times New Roman"/>
          <w:sz w:val="28"/>
          <w:szCs w:val="28"/>
          <w:lang w:val="ky-KG"/>
        </w:rPr>
        <w:t>МетС-KG</w:t>
      </w:r>
      <w:r w:rsidR="00F045A6" w:rsidRPr="004D5106">
        <w:rPr>
          <w:rFonts w:ascii="Times New Roman" w:hAnsi="Times New Roman" w:cs="Times New Roman"/>
          <w:sz w:val="28"/>
          <w:szCs w:val="28"/>
          <w:lang w:val="ky-KG"/>
        </w:rPr>
        <w:t xml:space="preserve"> </w:t>
      </w:r>
      <w:r w:rsidR="00A770A6" w:rsidRPr="004D5106">
        <w:rPr>
          <w:rFonts w:ascii="Times New Roman" w:hAnsi="Times New Roman" w:cs="Times New Roman"/>
          <w:sz w:val="28"/>
          <w:szCs w:val="28"/>
          <w:lang w:val="ky-KG"/>
        </w:rPr>
        <w:t>критерийлери боюнча макулдашуу чаралары</w:t>
      </w:r>
      <w:r w:rsidR="00D61D6A" w:rsidRPr="004D5106">
        <w:rPr>
          <w:rFonts w:ascii="Times New Roman" w:hAnsi="Times New Roman" w:cs="Times New Roman"/>
          <w:sz w:val="28"/>
          <w:szCs w:val="28"/>
          <w:lang w:val="ky-KG"/>
        </w:rPr>
        <w:t xml:space="preserve"> </w:t>
      </w:r>
    </w:p>
    <w:p w14:paraId="3AE410D3" w14:textId="77777777" w:rsidR="00D64CB4" w:rsidRPr="00D64CB4" w:rsidRDefault="00D64CB4" w:rsidP="004D5106">
      <w:pPr>
        <w:pStyle w:val="a9"/>
        <w:jc w:val="both"/>
        <w:rPr>
          <w:rFonts w:ascii="Times New Roman" w:hAnsi="Times New Roman" w:cs="Times New Roman"/>
          <w:sz w:val="16"/>
          <w:szCs w:val="28"/>
          <w:lang w:val="ky-KG"/>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793"/>
        <w:gridCol w:w="850"/>
        <w:gridCol w:w="709"/>
        <w:gridCol w:w="1442"/>
        <w:gridCol w:w="2693"/>
        <w:gridCol w:w="1039"/>
      </w:tblGrid>
      <w:tr w:rsidR="00A770A6" w:rsidRPr="004D5106" w14:paraId="456EBCAA" w14:textId="77777777" w:rsidTr="00D64CB4">
        <w:trPr>
          <w:trHeight w:val="139"/>
          <w:jc w:val="center"/>
        </w:trPr>
        <w:tc>
          <w:tcPr>
            <w:tcW w:w="2835" w:type="dxa"/>
            <w:gridSpan w:val="2"/>
            <w:vMerge w:val="restart"/>
            <w:shd w:val="clear" w:color="auto" w:fill="auto"/>
            <w:vAlign w:val="center"/>
          </w:tcPr>
          <w:p w14:paraId="5A6632FC" w14:textId="77777777" w:rsidR="00A770A6" w:rsidRPr="004D5106" w:rsidRDefault="00A770A6" w:rsidP="004D5106">
            <w:pPr>
              <w:spacing w:after="0" w:line="240" w:lineRule="auto"/>
              <w:jc w:val="center"/>
              <w:rPr>
                <w:rFonts w:ascii="Times New Roman" w:eastAsia="Calibri" w:hAnsi="Times New Roman" w:cs="Times New Roman"/>
                <w:sz w:val="28"/>
                <w:szCs w:val="28"/>
                <w:lang w:val="ky-KG"/>
              </w:rPr>
            </w:pPr>
          </w:p>
        </w:tc>
        <w:tc>
          <w:tcPr>
            <w:tcW w:w="3001" w:type="dxa"/>
            <w:gridSpan w:val="3"/>
            <w:shd w:val="clear" w:color="auto" w:fill="auto"/>
            <w:vAlign w:val="center"/>
          </w:tcPr>
          <w:p w14:paraId="1DBEE090"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NCEP ATP III</w:t>
            </w:r>
          </w:p>
        </w:tc>
        <w:tc>
          <w:tcPr>
            <w:tcW w:w="2693" w:type="dxa"/>
            <w:vMerge w:val="restart"/>
            <w:shd w:val="clear" w:color="auto" w:fill="auto"/>
            <w:vAlign w:val="center"/>
          </w:tcPr>
          <w:p w14:paraId="3EB9C72F" w14:textId="77777777" w:rsidR="00A770A6" w:rsidRPr="004D5106" w:rsidRDefault="003C6FE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color w:val="0D0D0D"/>
                <w:sz w:val="28"/>
                <w:szCs w:val="28"/>
              </w:rPr>
              <w:t>Каппа (</w:t>
            </w:r>
            <w:r w:rsidRPr="004D5106">
              <w:rPr>
                <w:rFonts w:ascii="Times New Roman" w:eastAsia="Calibri" w:hAnsi="Times New Roman" w:cs="Times New Roman"/>
                <w:sz w:val="28"/>
                <w:szCs w:val="28"/>
                <w:lang w:val="en-US"/>
              </w:rPr>
              <w:t>k</w:t>
            </w:r>
            <w:r w:rsidRPr="004D5106">
              <w:rPr>
                <w:rFonts w:ascii="Times New Roman" w:eastAsia="Calibri" w:hAnsi="Times New Roman" w:cs="Times New Roman"/>
                <w:sz w:val="28"/>
                <w:szCs w:val="28"/>
              </w:rPr>
              <w:t>)</w:t>
            </w:r>
            <w:r w:rsidRPr="004D5106">
              <w:rPr>
                <w:rFonts w:ascii="Times New Roman" w:eastAsia="Calibri" w:hAnsi="Times New Roman" w:cs="Times New Roman"/>
                <w:color w:val="0D0D0D"/>
                <w:sz w:val="28"/>
                <w:szCs w:val="28"/>
              </w:rPr>
              <w:t xml:space="preserve"> / Фи</w:t>
            </w:r>
            <w:r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lang w:val="en-US"/>
              </w:rPr>
              <w:t>Phi</w:t>
            </w:r>
            <w:r w:rsidRPr="004D5106">
              <w:rPr>
                <w:rFonts w:ascii="Times New Roman" w:eastAsia="Calibri" w:hAnsi="Times New Roman" w:cs="Times New Roman"/>
                <w:sz w:val="28"/>
                <w:szCs w:val="28"/>
              </w:rPr>
              <w:t>)</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kk-KZ"/>
              </w:rPr>
              <w:t>к</w:t>
            </w:r>
            <w:r w:rsidRPr="004D5106">
              <w:rPr>
                <w:rFonts w:ascii="Times New Roman" w:eastAsia="Calibri" w:hAnsi="Times New Roman" w:cs="Times New Roman"/>
                <w:color w:val="0D0D0D"/>
                <w:sz w:val="28"/>
                <w:szCs w:val="28"/>
              </w:rPr>
              <w:t>оэффициент</w:t>
            </w:r>
            <w:r w:rsidRPr="004D5106">
              <w:rPr>
                <w:rFonts w:ascii="Times New Roman" w:eastAsia="Calibri" w:hAnsi="Times New Roman" w:cs="Times New Roman"/>
                <w:color w:val="0D0D0D"/>
                <w:sz w:val="28"/>
                <w:szCs w:val="28"/>
                <w:lang w:val="kk-KZ"/>
              </w:rPr>
              <w:t>тер</w:t>
            </w:r>
          </w:p>
        </w:tc>
        <w:tc>
          <w:tcPr>
            <w:tcW w:w="1039" w:type="dxa"/>
            <w:vMerge w:val="restart"/>
            <w:vAlign w:val="center"/>
          </w:tcPr>
          <w:p w14:paraId="781B2BDD" w14:textId="77777777" w:rsidR="00A770A6" w:rsidRPr="004D5106" w:rsidRDefault="00A770A6" w:rsidP="004D5106">
            <w:pPr>
              <w:spacing w:after="0" w:line="240" w:lineRule="auto"/>
              <w:jc w:val="center"/>
              <w:rPr>
                <w:rFonts w:ascii="Times New Roman" w:eastAsia="Calibri" w:hAnsi="Times New Roman" w:cs="Times New Roman"/>
                <w:i/>
                <w:sz w:val="28"/>
                <w:szCs w:val="28"/>
                <w:lang w:val="en-US"/>
              </w:rPr>
            </w:pPr>
            <w:r w:rsidRPr="004D5106">
              <w:rPr>
                <w:rFonts w:ascii="Times New Roman" w:eastAsia="Calibri" w:hAnsi="Times New Roman" w:cs="Times New Roman"/>
                <w:i/>
                <w:sz w:val="28"/>
                <w:szCs w:val="28"/>
                <w:lang w:val="en-US"/>
              </w:rPr>
              <w:t>p</w:t>
            </w:r>
          </w:p>
        </w:tc>
      </w:tr>
      <w:tr w:rsidR="00A770A6" w:rsidRPr="004D5106" w14:paraId="639A4DC1" w14:textId="77777777" w:rsidTr="00D64CB4">
        <w:trPr>
          <w:trHeight w:val="139"/>
          <w:jc w:val="center"/>
        </w:trPr>
        <w:tc>
          <w:tcPr>
            <w:tcW w:w="2835" w:type="dxa"/>
            <w:gridSpan w:val="2"/>
            <w:vMerge/>
            <w:shd w:val="clear" w:color="auto" w:fill="auto"/>
          </w:tcPr>
          <w:p w14:paraId="44489781"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3001" w:type="dxa"/>
            <w:gridSpan w:val="3"/>
            <w:shd w:val="clear" w:color="auto" w:fill="auto"/>
            <w:vAlign w:val="center"/>
          </w:tcPr>
          <w:p w14:paraId="2FE91039"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w:t>
            </w:r>
          </w:p>
        </w:tc>
        <w:tc>
          <w:tcPr>
            <w:tcW w:w="2693" w:type="dxa"/>
            <w:vMerge/>
            <w:shd w:val="clear" w:color="auto" w:fill="auto"/>
            <w:vAlign w:val="center"/>
          </w:tcPr>
          <w:p w14:paraId="1B2024D0"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039" w:type="dxa"/>
            <w:vMerge/>
            <w:vAlign w:val="center"/>
          </w:tcPr>
          <w:p w14:paraId="3B310BB1"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r>
      <w:tr w:rsidR="00A770A6" w:rsidRPr="004D5106" w14:paraId="711E48CF" w14:textId="77777777" w:rsidTr="00D64CB4">
        <w:trPr>
          <w:trHeight w:val="474"/>
          <w:jc w:val="center"/>
        </w:trPr>
        <w:tc>
          <w:tcPr>
            <w:tcW w:w="1042" w:type="dxa"/>
            <w:vMerge w:val="restart"/>
            <w:shd w:val="clear" w:color="auto" w:fill="auto"/>
          </w:tcPr>
          <w:p w14:paraId="31A5D7C1" w14:textId="77777777" w:rsidR="00A770A6" w:rsidRPr="004D5106" w:rsidRDefault="00A770A6"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IDF</w:t>
            </w:r>
          </w:p>
        </w:tc>
        <w:tc>
          <w:tcPr>
            <w:tcW w:w="1793" w:type="dxa"/>
            <w:shd w:val="clear" w:color="auto" w:fill="auto"/>
          </w:tcPr>
          <w:p w14:paraId="4252DD81" w14:textId="77777777" w:rsidR="00A770A6" w:rsidRPr="004D5106" w:rsidRDefault="00A770A6"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w:t>
            </w:r>
          </w:p>
        </w:tc>
        <w:tc>
          <w:tcPr>
            <w:tcW w:w="850" w:type="dxa"/>
            <w:shd w:val="clear" w:color="auto" w:fill="auto"/>
            <w:vAlign w:val="center"/>
          </w:tcPr>
          <w:p w14:paraId="00088844"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Жок</w:t>
            </w:r>
          </w:p>
        </w:tc>
        <w:tc>
          <w:tcPr>
            <w:tcW w:w="709" w:type="dxa"/>
            <w:shd w:val="clear" w:color="auto" w:fill="auto"/>
            <w:vAlign w:val="center"/>
          </w:tcPr>
          <w:p w14:paraId="6260497B"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Бар</w:t>
            </w:r>
          </w:p>
        </w:tc>
        <w:tc>
          <w:tcPr>
            <w:tcW w:w="1442" w:type="dxa"/>
            <w:shd w:val="clear" w:color="auto" w:fill="auto"/>
            <w:vAlign w:val="center"/>
          </w:tcPr>
          <w:p w14:paraId="22EFD70B"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Бардыгы</w:t>
            </w:r>
          </w:p>
        </w:tc>
        <w:tc>
          <w:tcPr>
            <w:tcW w:w="2693" w:type="dxa"/>
            <w:vMerge w:val="restart"/>
            <w:shd w:val="clear" w:color="auto" w:fill="auto"/>
          </w:tcPr>
          <w:p w14:paraId="66197C90"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w:t>
            </w:r>
            <w:r w:rsidRPr="004D5106">
              <w:rPr>
                <w:rFonts w:ascii="Times New Roman" w:eastAsia="Calibri" w:hAnsi="Times New Roman" w:cs="Times New Roman"/>
                <w:color w:val="0D0D0D"/>
                <w:sz w:val="28"/>
                <w:szCs w:val="28"/>
                <w:lang w:val="en-US"/>
              </w:rPr>
              <w:t>742</w:t>
            </w:r>
            <w:r w:rsidRPr="004D5106">
              <w:rPr>
                <w:rFonts w:ascii="Times New Roman" w:eastAsia="Calibri" w:hAnsi="Times New Roman" w:cs="Times New Roman"/>
                <w:color w:val="0D0D0D"/>
                <w:sz w:val="28"/>
                <w:szCs w:val="28"/>
              </w:rPr>
              <w:t xml:space="preserve"> /</w:t>
            </w:r>
          </w:p>
          <w:p w14:paraId="7ACC89A9"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0,748</w:t>
            </w:r>
          </w:p>
        </w:tc>
        <w:tc>
          <w:tcPr>
            <w:tcW w:w="1039" w:type="dxa"/>
            <w:vMerge w:val="restart"/>
            <w:vAlign w:val="center"/>
          </w:tcPr>
          <w:p w14:paraId="13CA0113"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p&lt;</w:t>
            </w:r>
            <w:r w:rsidRPr="004D5106">
              <w:rPr>
                <w:rFonts w:ascii="Times New Roman" w:eastAsia="Calibri" w:hAnsi="Times New Roman" w:cs="Times New Roman"/>
                <w:sz w:val="28"/>
                <w:szCs w:val="28"/>
              </w:rPr>
              <w:t>0,0001</w:t>
            </w:r>
          </w:p>
          <w:p w14:paraId="4797DFF0" w14:textId="77777777" w:rsidR="00A770A6" w:rsidRPr="004D5106" w:rsidRDefault="00A770A6" w:rsidP="004D5106">
            <w:pPr>
              <w:spacing w:after="0" w:line="240" w:lineRule="auto"/>
              <w:jc w:val="center"/>
              <w:rPr>
                <w:rFonts w:ascii="Times New Roman" w:eastAsia="Calibri" w:hAnsi="Times New Roman" w:cs="Times New Roman"/>
                <w:sz w:val="28"/>
                <w:szCs w:val="28"/>
              </w:rPr>
            </w:pPr>
          </w:p>
          <w:p w14:paraId="2876D035"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r>
      <w:tr w:rsidR="00A770A6" w:rsidRPr="004D5106" w14:paraId="7FF4C827" w14:textId="77777777" w:rsidTr="00D64CB4">
        <w:trPr>
          <w:trHeight w:val="143"/>
          <w:jc w:val="center"/>
        </w:trPr>
        <w:tc>
          <w:tcPr>
            <w:tcW w:w="1042" w:type="dxa"/>
            <w:vMerge/>
            <w:shd w:val="clear" w:color="auto" w:fill="auto"/>
          </w:tcPr>
          <w:p w14:paraId="31DC18F3"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793" w:type="dxa"/>
            <w:shd w:val="clear" w:color="auto" w:fill="auto"/>
          </w:tcPr>
          <w:p w14:paraId="63B5DD8B" w14:textId="77777777" w:rsidR="00A770A6" w:rsidRPr="004D5106" w:rsidRDefault="003C6FE6" w:rsidP="004D5106">
            <w:pPr>
              <w:spacing w:after="0" w:line="240" w:lineRule="auto"/>
              <w:rPr>
                <w:rFonts w:ascii="Times New Roman" w:eastAsia="Calibri" w:hAnsi="Times New Roman" w:cs="Times New Roman"/>
                <w:sz w:val="28"/>
                <w:szCs w:val="28"/>
                <w:lang w:val="kk-KZ"/>
              </w:rPr>
            </w:pPr>
            <w:r w:rsidRPr="004D5106">
              <w:rPr>
                <w:rFonts w:ascii="Times New Roman" w:eastAsia="Calibri" w:hAnsi="Times New Roman" w:cs="Times New Roman"/>
                <w:sz w:val="28"/>
                <w:szCs w:val="28"/>
                <w:lang w:val="kk-KZ"/>
              </w:rPr>
              <w:t xml:space="preserve">Жок </w:t>
            </w:r>
          </w:p>
        </w:tc>
        <w:tc>
          <w:tcPr>
            <w:tcW w:w="850" w:type="dxa"/>
            <w:shd w:val="clear" w:color="auto" w:fill="auto"/>
            <w:vAlign w:val="center"/>
          </w:tcPr>
          <w:p w14:paraId="53011156"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197</w:t>
            </w:r>
          </w:p>
        </w:tc>
        <w:tc>
          <w:tcPr>
            <w:tcW w:w="709" w:type="dxa"/>
            <w:shd w:val="clear" w:color="auto" w:fill="auto"/>
            <w:vAlign w:val="center"/>
          </w:tcPr>
          <w:p w14:paraId="6B02E309"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10</w:t>
            </w:r>
          </w:p>
        </w:tc>
        <w:tc>
          <w:tcPr>
            <w:tcW w:w="1442" w:type="dxa"/>
            <w:shd w:val="clear" w:color="auto" w:fill="auto"/>
            <w:vAlign w:val="center"/>
          </w:tcPr>
          <w:p w14:paraId="68CCC575"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2</w:t>
            </w:r>
            <w:r w:rsidRPr="004D5106">
              <w:rPr>
                <w:rFonts w:ascii="Times New Roman" w:eastAsia="Calibri" w:hAnsi="Times New Roman" w:cs="Times New Roman"/>
                <w:sz w:val="28"/>
                <w:szCs w:val="28"/>
                <w:lang w:val="en-US"/>
              </w:rPr>
              <w:t>07</w:t>
            </w:r>
          </w:p>
        </w:tc>
        <w:tc>
          <w:tcPr>
            <w:tcW w:w="2693" w:type="dxa"/>
            <w:vMerge/>
            <w:shd w:val="clear" w:color="auto" w:fill="auto"/>
            <w:vAlign w:val="center"/>
          </w:tcPr>
          <w:p w14:paraId="12BFF6A5"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039" w:type="dxa"/>
            <w:vMerge/>
            <w:vAlign w:val="center"/>
          </w:tcPr>
          <w:p w14:paraId="6965C2F3"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r>
      <w:tr w:rsidR="00A770A6" w:rsidRPr="004D5106" w14:paraId="2AD4311C" w14:textId="77777777" w:rsidTr="00D64CB4">
        <w:trPr>
          <w:trHeight w:val="139"/>
          <w:jc w:val="center"/>
        </w:trPr>
        <w:tc>
          <w:tcPr>
            <w:tcW w:w="1042" w:type="dxa"/>
            <w:vMerge/>
            <w:shd w:val="clear" w:color="auto" w:fill="auto"/>
          </w:tcPr>
          <w:p w14:paraId="6CAF853D"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793" w:type="dxa"/>
            <w:shd w:val="clear" w:color="auto" w:fill="auto"/>
          </w:tcPr>
          <w:p w14:paraId="249765C8" w14:textId="77777777" w:rsidR="00A770A6" w:rsidRPr="004D5106" w:rsidRDefault="003C6FE6" w:rsidP="004D5106">
            <w:pPr>
              <w:spacing w:after="0" w:line="240" w:lineRule="auto"/>
              <w:rPr>
                <w:rFonts w:ascii="Times New Roman" w:eastAsia="Calibri" w:hAnsi="Times New Roman" w:cs="Times New Roman"/>
                <w:sz w:val="28"/>
                <w:szCs w:val="28"/>
                <w:lang w:val="kk-KZ"/>
              </w:rPr>
            </w:pPr>
            <w:r w:rsidRPr="004D5106">
              <w:rPr>
                <w:rFonts w:ascii="Times New Roman" w:eastAsia="Calibri" w:hAnsi="Times New Roman" w:cs="Times New Roman"/>
                <w:sz w:val="28"/>
                <w:szCs w:val="28"/>
                <w:lang w:val="kk-KZ"/>
              </w:rPr>
              <w:t xml:space="preserve">Бар </w:t>
            </w:r>
          </w:p>
        </w:tc>
        <w:tc>
          <w:tcPr>
            <w:tcW w:w="850" w:type="dxa"/>
            <w:shd w:val="clear" w:color="auto" w:fill="auto"/>
            <w:vAlign w:val="center"/>
          </w:tcPr>
          <w:p w14:paraId="5F285D6E"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30</w:t>
            </w:r>
          </w:p>
        </w:tc>
        <w:tc>
          <w:tcPr>
            <w:tcW w:w="709" w:type="dxa"/>
            <w:shd w:val="clear" w:color="auto" w:fill="auto"/>
            <w:vAlign w:val="center"/>
          </w:tcPr>
          <w:p w14:paraId="2A953282"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10</w:t>
            </w:r>
            <w:r w:rsidRPr="004D5106">
              <w:rPr>
                <w:rFonts w:ascii="Times New Roman" w:eastAsia="Calibri" w:hAnsi="Times New Roman" w:cs="Times New Roman"/>
                <w:sz w:val="28"/>
                <w:szCs w:val="28"/>
                <w:lang w:val="en-US"/>
              </w:rPr>
              <w:t>0</w:t>
            </w:r>
          </w:p>
        </w:tc>
        <w:tc>
          <w:tcPr>
            <w:tcW w:w="1442" w:type="dxa"/>
            <w:shd w:val="clear" w:color="auto" w:fill="auto"/>
            <w:vAlign w:val="center"/>
          </w:tcPr>
          <w:p w14:paraId="38BF6E22"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1</w:t>
            </w:r>
            <w:r w:rsidRPr="004D5106">
              <w:rPr>
                <w:rFonts w:ascii="Times New Roman" w:eastAsia="Calibri" w:hAnsi="Times New Roman" w:cs="Times New Roman"/>
                <w:sz w:val="28"/>
                <w:szCs w:val="28"/>
                <w:lang w:val="en-US"/>
              </w:rPr>
              <w:t>30</w:t>
            </w:r>
          </w:p>
        </w:tc>
        <w:tc>
          <w:tcPr>
            <w:tcW w:w="2693" w:type="dxa"/>
            <w:vMerge/>
            <w:shd w:val="clear" w:color="auto" w:fill="auto"/>
            <w:vAlign w:val="center"/>
          </w:tcPr>
          <w:p w14:paraId="22F0DE14"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039" w:type="dxa"/>
            <w:vMerge/>
            <w:vAlign w:val="center"/>
          </w:tcPr>
          <w:p w14:paraId="0D8462EF"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r>
      <w:tr w:rsidR="00A770A6" w:rsidRPr="004D5106" w14:paraId="15DD1A2F" w14:textId="77777777" w:rsidTr="00D64CB4">
        <w:trPr>
          <w:trHeight w:val="143"/>
          <w:jc w:val="center"/>
        </w:trPr>
        <w:tc>
          <w:tcPr>
            <w:tcW w:w="1042" w:type="dxa"/>
            <w:vMerge/>
            <w:shd w:val="clear" w:color="auto" w:fill="auto"/>
          </w:tcPr>
          <w:p w14:paraId="296CC12F"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793" w:type="dxa"/>
            <w:shd w:val="clear" w:color="auto" w:fill="auto"/>
          </w:tcPr>
          <w:p w14:paraId="4C3C02E3" w14:textId="77777777" w:rsidR="00A770A6" w:rsidRPr="004D5106" w:rsidRDefault="003C6FE6" w:rsidP="004D5106">
            <w:pPr>
              <w:spacing w:after="0" w:line="240" w:lineRule="auto"/>
              <w:rPr>
                <w:rFonts w:ascii="Times New Roman" w:eastAsia="Calibri" w:hAnsi="Times New Roman" w:cs="Times New Roman"/>
                <w:sz w:val="28"/>
                <w:szCs w:val="28"/>
                <w:lang w:val="kk-KZ"/>
              </w:rPr>
            </w:pPr>
            <w:r w:rsidRPr="004D5106">
              <w:rPr>
                <w:rFonts w:ascii="Times New Roman" w:eastAsia="Calibri" w:hAnsi="Times New Roman" w:cs="Times New Roman"/>
                <w:sz w:val="28"/>
                <w:szCs w:val="28"/>
                <w:lang w:val="kk-KZ"/>
              </w:rPr>
              <w:t>Бардыгы</w:t>
            </w:r>
          </w:p>
        </w:tc>
        <w:tc>
          <w:tcPr>
            <w:tcW w:w="850" w:type="dxa"/>
            <w:shd w:val="clear" w:color="auto" w:fill="auto"/>
            <w:vAlign w:val="center"/>
          </w:tcPr>
          <w:p w14:paraId="35479E00"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227</w:t>
            </w:r>
          </w:p>
        </w:tc>
        <w:tc>
          <w:tcPr>
            <w:tcW w:w="709" w:type="dxa"/>
            <w:shd w:val="clear" w:color="auto" w:fill="auto"/>
            <w:vAlign w:val="center"/>
          </w:tcPr>
          <w:p w14:paraId="1785302F"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110</w:t>
            </w:r>
          </w:p>
        </w:tc>
        <w:tc>
          <w:tcPr>
            <w:tcW w:w="1442" w:type="dxa"/>
            <w:shd w:val="clear" w:color="auto" w:fill="auto"/>
            <w:vAlign w:val="center"/>
          </w:tcPr>
          <w:p w14:paraId="6B9627CE"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337</w:t>
            </w:r>
          </w:p>
        </w:tc>
        <w:tc>
          <w:tcPr>
            <w:tcW w:w="2693" w:type="dxa"/>
            <w:vMerge/>
            <w:shd w:val="clear" w:color="auto" w:fill="auto"/>
            <w:vAlign w:val="center"/>
          </w:tcPr>
          <w:p w14:paraId="7A81F488"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039" w:type="dxa"/>
            <w:vMerge/>
            <w:vAlign w:val="center"/>
          </w:tcPr>
          <w:p w14:paraId="668EF86B"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r>
      <w:tr w:rsidR="00A770A6" w:rsidRPr="004D5106" w14:paraId="48877C47" w14:textId="77777777" w:rsidTr="00D64CB4">
        <w:trPr>
          <w:trHeight w:val="134"/>
          <w:jc w:val="center"/>
        </w:trPr>
        <w:tc>
          <w:tcPr>
            <w:tcW w:w="2835" w:type="dxa"/>
            <w:gridSpan w:val="2"/>
            <w:vMerge w:val="restart"/>
            <w:shd w:val="clear" w:color="auto" w:fill="auto"/>
          </w:tcPr>
          <w:p w14:paraId="5E423378" w14:textId="77777777" w:rsidR="00A770A6" w:rsidRPr="004D5106" w:rsidRDefault="00A770A6" w:rsidP="004D5106">
            <w:pPr>
              <w:spacing w:after="0" w:line="240" w:lineRule="auto"/>
              <w:rPr>
                <w:rFonts w:ascii="Times New Roman" w:eastAsia="Calibri" w:hAnsi="Times New Roman" w:cs="Times New Roman"/>
                <w:sz w:val="28"/>
                <w:szCs w:val="28"/>
              </w:rPr>
            </w:pPr>
          </w:p>
        </w:tc>
        <w:tc>
          <w:tcPr>
            <w:tcW w:w="3001" w:type="dxa"/>
            <w:gridSpan w:val="3"/>
            <w:shd w:val="clear" w:color="auto" w:fill="auto"/>
            <w:vAlign w:val="center"/>
          </w:tcPr>
          <w:p w14:paraId="2CBD7DDA"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МетС</w:t>
            </w:r>
            <w:r w:rsidRPr="004D5106">
              <w:rPr>
                <w:rFonts w:ascii="Times New Roman" w:eastAsia="Calibri" w:hAnsi="Times New Roman" w:cs="Times New Roman"/>
                <w:sz w:val="28"/>
                <w:szCs w:val="28"/>
                <w:lang w:val="en-US"/>
              </w:rPr>
              <w:t>_KG</w:t>
            </w:r>
          </w:p>
        </w:tc>
        <w:tc>
          <w:tcPr>
            <w:tcW w:w="2693" w:type="dxa"/>
            <w:vMerge w:val="restart"/>
            <w:shd w:val="clear" w:color="auto" w:fill="auto"/>
            <w:vAlign w:val="center"/>
          </w:tcPr>
          <w:p w14:paraId="7C91E650"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k</w:t>
            </w:r>
            <w:r w:rsidRPr="004D5106">
              <w:rPr>
                <w:rFonts w:ascii="Times New Roman" w:eastAsia="Calibri" w:hAnsi="Times New Roman" w:cs="Times New Roman"/>
                <w:sz w:val="28"/>
                <w:szCs w:val="28"/>
              </w:rPr>
              <w:t xml:space="preserve"> / </w:t>
            </w:r>
            <w:r w:rsidRPr="004D5106">
              <w:rPr>
                <w:rFonts w:ascii="Times New Roman" w:eastAsia="Calibri" w:hAnsi="Times New Roman" w:cs="Times New Roman"/>
                <w:sz w:val="28"/>
                <w:szCs w:val="28"/>
                <w:lang w:val="en-US"/>
              </w:rPr>
              <w:t>Phi</w:t>
            </w:r>
          </w:p>
        </w:tc>
        <w:tc>
          <w:tcPr>
            <w:tcW w:w="1039" w:type="dxa"/>
            <w:vMerge w:val="restart"/>
            <w:vAlign w:val="center"/>
          </w:tcPr>
          <w:p w14:paraId="043D8E44" w14:textId="77777777" w:rsidR="00A770A6" w:rsidRPr="004D5106" w:rsidRDefault="00A770A6" w:rsidP="004D5106">
            <w:pPr>
              <w:spacing w:after="0" w:line="240" w:lineRule="auto"/>
              <w:jc w:val="center"/>
              <w:rPr>
                <w:rFonts w:ascii="Times New Roman" w:eastAsia="Calibri" w:hAnsi="Times New Roman" w:cs="Times New Roman"/>
                <w:i/>
                <w:sz w:val="28"/>
                <w:szCs w:val="28"/>
                <w:lang w:val="en-US"/>
              </w:rPr>
            </w:pPr>
            <w:r w:rsidRPr="004D5106">
              <w:rPr>
                <w:rFonts w:ascii="Times New Roman" w:eastAsia="Calibri" w:hAnsi="Times New Roman" w:cs="Times New Roman"/>
                <w:i/>
                <w:sz w:val="28"/>
                <w:szCs w:val="28"/>
                <w:lang w:val="en-US"/>
              </w:rPr>
              <w:t>p</w:t>
            </w:r>
          </w:p>
        </w:tc>
      </w:tr>
      <w:tr w:rsidR="00A770A6" w:rsidRPr="004D5106" w14:paraId="24F52AF9" w14:textId="77777777" w:rsidTr="00D64CB4">
        <w:trPr>
          <w:trHeight w:val="139"/>
          <w:jc w:val="center"/>
        </w:trPr>
        <w:tc>
          <w:tcPr>
            <w:tcW w:w="2835" w:type="dxa"/>
            <w:gridSpan w:val="2"/>
            <w:vMerge/>
            <w:shd w:val="clear" w:color="auto" w:fill="auto"/>
          </w:tcPr>
          <w:p w14:paraId="10B784C4" w14:textId="77777777" w:rsidR="00A770A6" w:rsidRPr="004D5106" w:rsidRDefault="00A770A6" w:rsidP="004D5106">
            <w:pPr>
              <w:spacing w:after="0" w:line="240" w:lineRule="auto"/>
              <w:rPr>
                <w:rFonts w:ascii="Times New Roman" w:eastAsia="Calibri" w:hAnsi="Times New Roman" w:cs="Times New Roman"/>
                <w:sz w:val="28"/>
                <w:szCs w:val="28"/>
              </w:rPr>
            </w:pPr>
          </w:p>
        </w:tc>
        <w:tc>
          <w:tcPr>
            <w:tcW w:w="3001" w:type="dxa"/>
            <w:gridSpan w:val="3"/>
            <w:shd w:val="clear" w:color="auto" w:fill="auto"/>
            <w:vAlign w:val="center"/>
          </w:tcPr>
          <w:p w14:paraId="6B6D05ED"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w:t>
            </w:r>
          </w:p>
        </w:tc>
        <w:tc>
          <w:tcPr>
            <w:tcW w:w="2693" w:type="dxa"/>
            <w:vMerge/>
            <w:shd w:val="clear" w:color="auto" w:fill="auto"/>
            <w:vAlign w:val="center"/>
          </w:tcPr>
          <w:p w14:paraId="5089542D"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039" w:type="dxa"/>
            <w:vMerge/>
            <w:vAlign w:val="center"/>
          </w:tcPr>
          <w:p w14:paraId="3F6F1E96"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r>
      <w:tr w:rsidR="00A770A6" w:rsidRPr="004D5106" w14:paraId="4350FD9D" w14:textId="77777777" w:rsidTr="00D64CB4">
        <w:trPr>
          <w:trHeight w:val="421"/>
          <w:jc w:val="center"/>
        </w:trPr>
        <w:tc>
          <w:tcPr>
            <w:tcW w:w="1042" w:type="dxa"/>
            <w:vMerge w:val="restart"/>
            <w:shd w:val="clear" w:color="auto" w:fill="auto"/>
          </w:tcPr>
          <w:p w14:paraId="6C7E5B0F" w14:textId="77777777" w:rsidR="00A770A6" w:rsidRPr="004D5106" w:rsidRDefault="00A770A6"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IDF</w:t>
            </w:r>
          </w:p>
        </w:tc>
        <w:tc>
          <w:tcPr>
            <w:tcW w:w="1793" w:type="dxa"/>
            <w:shd w:val="clear" w:color="auto" w:fill="auto"/>
          </w:tcPr>
          <w:p w14:paraId="46784F07" w14:textId="77777777" w:rsidR="00A770A6" w:rsidRPr="004D5106" w:rsidRDefault="00A770A6"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sz w:val="28"/>
                <w:szCs w:val="28"/>
              </w:rPr>
              <w:t>МетС</w:t>
            </w:r>
          </w:p>
        </w:tc>
        <w:tc>
          <w:tcPr>
            <w:tcW w:w="850" w:type="dxa"/>
            <w:shd w:val="clear" w:color="auto" w:fill="auto"/>
            <w:vAlign w:val="center"/>
          </w:tcPr>
          <w:p w14:paraId="107C8DB2"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Жок</w:t>
            </w:r>
          </w:p>
        </w:tc>
        <w:tc>
          <w:tcPr>
            <w:tcW w:w="709" w:type="dxa"/>
            <w:shd w:val="clear" w:color="auto" w:fill="auto"/>
            <w:vAlign w:val="center"/>
          </w:tcPr>
          <w:p w14:paraId="1554AA73"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Бар</w:t>
            </w:r>
          </w:p>
        </w:tc>
        <w:tc>
          <w:tcPr>
            <w:tcW w:w="1442" w:type="dxa"/>
            <w:shd w:val="clear" w:color="auto" w:fill="auto"/>
            <w:vAlign w:val="center"/>
          </w:tcPr>
          <w:p w14:paraId="6C1BCDE0"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Бардыгы</w:t>
            </w:r>
          </w:p>
        </w:tc>
        <w:tc>
          <w:tcPr>
            <w:tcW w:w="2693" w:type="dxa"/>
            <w:vMerge w:val="restart"/>
            <w:shd w:val="clear" w:color="auto" w:fill="auto"/>
          </w:tcPr>
          <w:p w14:paraId="01B5EAE3"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rPr>
              <w:t xml:space="preserve">0,778 </w:t>
            </w:r>
            <w:r w:rsidRPr="004D5106">
              <w:rPr>
                <w:rFonts w:ascii="Times New Roman" w:eastAsia="Calibri" w:hAnsi="Times New Roman" w:cs="Times New Roman"/>
                <w:color w:val="0D0D0D"/>
                <w:sz w:val="28"/>
                <w:szCs w:val="28"/>
                <w:lang w:val="en-US"/>
              </w:rPr>
              <w:t>/</w:t>
            </w:r>
          </w:p>
          <w:p w14:paraId="3B00B825"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lang w:val="en-US"/>
              </w:rPr>
              <w:t>0,792</w:t>
            </w:r>
          </w:p>
          <w:p w14:paraId="25A52755"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1039" w:type="dxa"/>
            <w:vMerge w:val="restart"/>
            <w:vAlign w:val="center"/>
          </w:tcPr>
          <w:p w14:paraId="4BE2A1B9"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p&lt;</w:t>
            </w:r>
            <w:r w:rsidRPr="004D5106">
              <w:rPr>
                <w:rFonts w:ascii="Times New Roman" w:eastAsia="Calibri" w:hAnsi="Times New Roman" w:cs="Times New Roman"/>
                <w:sz w:val="28"/>
                <w:szCs w:val="28"/>
              </w:rPr>
              <w:t>0,0001</w:t>
            </w:r>
          </w:p>
          <w:p w14:paraId="506318BD" w14:textId="77777777" w:rsidR="00A770A6" w:rsidRPr="004D5106" w:rsidRDefault="00A770A6" w:rsidP="004D5106">
            <w:pPr>
              <w:spacing w:after="0" w:line="240" w:lineRule="auto"/>
              <w:jc w:val="center"/>
              <w:rPr>
                <w:rFonts w:ascii="Times New Roman" w:eastAsia="Calibri" w:hAnsi="Times New Roman" w:cs="Times New Roman"/>
                <w:sz w:val="28"/>
                <w:szCs w:val="28"/>
              </w:rPr>
            </w:pPr>
          </w:p>
          <w:p w14:paraId="04B8DF09"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r>
      <w:tr w:rsidR="00A770A6" w:rsidRPr="004D5106" w14:paraId="3BE77858" w14:textId="77777777" w:rsidTr="00D64CB4">
        <w:trPr>
          <w:trHeight w:val="139"/>
          <w:jc w:val="center"/>
        </w:trPr>
        <w:tc>
          <w:tcPr>
            <w:tcW w:w="1042" w:type="dxa"/>
            <w:vMerge/>
            <w:shd w:val="clear" w:color="auto" w:fill="auto"/>
          </w:tcPr>
          <w:p w14:paraId="151E435C"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1793" w:type="dxa"/>
            <w:shd w:val="clear" w:color="auto" w:fill="auto"/>
          </w:tcPr>
          <w:p w14:paraId="450AD34C" w14:textId="77777777" w:rsidR="00A770A6" w:rsidRPr="004D5106" w:rsidRDefault="003C6FE6" w:rsidP="004D5106">
            <w:pPr>
              <w:spacing w:after="0" w:line="240" w:lineRule="auto"/>
              <w:rPr>
                <w:rFonts w:ascii="Times New Roman" w:eastAsia="Calibri" w:hAnsi="Times New Roman" w:cs="Times New Roman"/>
                <w:color w:val="0D0D0D"/>
                <w:sz w:val="28"/>
                <w:szCs w:val="28"/>
                <w:lang w:val="kk-KZ"/>
              </w:rPr>
            </w:pPr>
            <w:r w:rsidRPr="004D5106">
              <w:rPr>
                <w:rFonts w:ascii="Times New Roman" w:eastAsia="Calibri" w:hAnsi="Times New Roman" w:cs="Times New Roman"/>
                <w:color w:val="0D0D0D"/>
                <w:sz w:val="28"/>
                <w:szCs w:val="28"/>
                <w:lang w:val="kk-KZ"/>
              </w:rPr>
              <w:t>Жок</w:t>
            </w:r>
          </w:p>
        </w:tc>
        <w:tc>
          <w:tcPr>
            <w:tcW w:w="850" w:type="dxa"/>
            <w:shd w:val="clear" w:color="auto" w:fill="auto"/>
            <w:vAlign w:val="center"/>
          </w:tcPr>
          <w:p w14:paraId="4B58F143"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rPr>
              <w:t>2</w:t>
            </w:r>
            <w:r w:rsidRPr="004D5106">
              <w:rPr>
                <w:rFonts w:ascii="Times New Roman" w:eastAsia="Calibri" w:hAnsi="Times New Roman" w:cs="Times New Roman"/>
                <w:color w:val="0D0D0D"/>
                <w:sz w:val="28"/>
                <w:szCs w:val="28"/>
                <w:lang w:val="en-US"/>
              </w:rPr>
              <w:t>04</w:t>
            </w:r>
          </w:p>
        </w:tc>
        <w:tc>
          <w:tcPr>
            <w:tcW w:w="709" w:type="dxa"/>
            <w:shd w:val="clear" w:color="auto" w:fill="auto"/>
            <w:vAlign w:val="center"/>
          </w:tcPr>
          <w:p w14:paraId="2E2C6B56"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lang w:val="en-US"/>
              </w:rPr>
              <w:t>3</w:t>
            </w:r>
          </w:p>
        </w:tc>
        <w:tc>
          <w:tcPr>
            <w:tcW w:w="1442" w:type="dxa"/>
            <w:shd w:val="clear" w:color="auto" w:fill="auto"/>
            <w:vAlign w:val="center"/>
          </w:tcPr>
          <w:p w14:paraId="791E8D78"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rPr>
              <w:t>2</w:t>
            </w:r>
            <w:r w:rsidRPr="004D5106">
              <w:rPr>
                <w:rFonts w:ascii="Times New Roman" w:eastAsia="Calibri" w:hAnsi="Times New Roman" w:cs="Times New Roman"/>
                <w:color w:val="0D0D0D"/>
                <w:sz w:val="28"/>
                <w:szCs w:val="28"/>
                <w:lang w:val="en-US"/>
              </w:rPr>
              <w:t>07</w:t>
            </w:r>
          </w:p>
        </w:tc>
        <w:tc>
          <w:tcPr>
            <w:tcW w:w="2693" w:type="dxa"/>
            <w:vMerge/>
            <w:shd w:val="clear" w:color="auto" w:fill="auto"/>
            <w:vAlign w:val="center"/>
          </w:tcPr>
          <w:p w14:paraId="24261C85"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1039" w:type="dxa"/>
            <w:vMerge/>
            <w:vAlign w:val="center"/>
          </w:tcPr>
          <w:p w14:paraId="6520F1C1"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r>
      <w:tr w:rsidR="00A770A6" w:rsidRPr="004D5106" w14:paraId="2F045D7A" w14:textId="77777777" w:rsidTr="00D64CB4">
        <w:trPr>
          <w:trHeight w:val="139"/>
          <w:jc w:val="center"/>
        </w:trPr>
        <w:tc>
          <w:tcPr>
            <w:tcW w:w="1042" w:type="dxa"/>
            <w:vMerge/>
            <w:shd w:val="clear" w:color="auto" w:fill="auto"/>
          </w:tcPr>
          <w:p w14:paraId="3A008BC8"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1793" w:type="dxa"/>
            <w:shd w:val="clear" w:color="auto" w:fill="auto"/>
          </w:tcPr>
          <w:p w14:paraId="41FF39E5" w14:textId="77777777" w:rsidR="00A770A6" w:rsidRPr="004D5106" w:rsidRDefault="003C6FE6"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kk-KZ"/>
              </w:rPr>
              <w:t>Бар</w:t>
            </w:r>
            <w:r w:rsidR="00A770A6" w:rsidRPr="004D5106">
              <w:rPr>
                <w:rFonts w:ascii="Times New Roman" w:eastAsia="Calibri" w:hAnsi="Times New Roman" w:cs="Times New Roman"/>
                <w:color w:val="0D0D0D"/>
                <w:sz w:val="28"/>
                <w:szCs w:val="28"/>
              </w:rPr>
              <w:t xml:space="preserve"> </w:t>
            </w:r>
          </w:p>
        </w:tc>
        <w:tc>
          <w:tcPr>
            <w:tcW w:w="850" w:type="dxa"/>
            <w:shd w:val="clear" w:color="auto" w:fill="auto"/>
            <w:vAlign w:val="center"/>
          </w:tcPr>
          <w:p w14:paraId="775CCF8B"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3</w:t>
            </w:r>
            <w:r w:rsidRPr="004D5106">
              <w:rPr>
                <w:rFonts w:ascii="Times New Roman" w:eastAsia="Calibri" w:hAnsi="Times New Roman" w:cs="Times New Roman"/>
                <w:color w:val="0D0D0D"/>
                <w:sz w:val="28"/>
                <w:szCs w:val="28"/>
              </w:rPr>
              <w:t>1</w:t>
            </w:r>
          </w:p>
        </w:tc>
        <w:tc>
          <w:tcPr>
            <w:tcW w:w="709" w:type="dxa"/>
            <w:shd w:val="clear" w:color="auto" w:fill="auto"/>
            <w:vAlign w:val="center"/>
          </w:tcPr>
          <w:p w14:paraId="3E930108"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lang w:val="en-US"/>
              </w:rPr>
              <w:t>99</w:t>
            </w:r>
          </w:p>
        </w:tc>
        <w:tc>
          <w:tcPr>
            <w:tcW w:w="1442" w:type="dxa"/>
            <w:shd w:val="clear" w:color="auto" w:fill="auto"/>
            <w:vAlign w:val="center"/>
          </w:tcPr>
          <w:p w14:paraId="289B5B5C"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rPr>
              <w:t>1</w:t>
            </w:r>
            <w:r w:rsidRPr="004D5106">
              <w:rPr>
                <w:rFonts w:ascii="Times New Roman" w:eastAsia="Calibri" w:hAnsi="Times New Roman" w:cs="Times New Roman"/>
                <w:color w:val="0D0D0D"/>
                <w:sz w:val="28"/>
                <w:szCs w:val="28"/>
                <w:lang w:val="en-US"/>
              </w:rPr>
              <w:t>30</w:t>
            </w:r>
          </w:p>
        </w:tc>
        <w:tc>
          <w:tcPr>
            <w:tcW w:w="2693" w:type="dxa"/>
            <w:vMerge/>
            <w:shd w:val="clear" w:color="auto" w:fill="auto"/>
            <w:vAlign w:val="center"/>
          </w:tcPr>
          <w:p w14:paraId="6B0CAEE3"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1039" w:type="dxa"/>
            <w:vMerge/>
            <w:vAlign w:val="center"/>
          </w:tcPr>
          <w:p w14:paraId="609E2BD4"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r>
      <w:tr w:rsidR="00A770A6" w:rsidRPr="004D5106" w14:paraId="432C503A" w14:textId="77777777" w:rsidTr="00D64CB4">
        <w:trPr>
          <w:trHeight w:val="143"/>
          <w:jc w:val="center"/>
        </w:trPr>
        <w:tc>
          <w:tcPr>
            <w:tcW w:w="1042" w:type="dxa"/>
            <w:vMerge/>
            <w:shd w:val="clear" w:color="auto" w:fill="auto"/>
          </w:tcPr>
          <w:p w14:paraId="5582D5A7"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1793" w:type="dxa"/>
            <w:shd w:val="clear" w:color="auto" w:fill="auto"/>
          </w:tcPr>
          <w:p w14:paraId="174B5AB0" w14:textId="77777777" w:rsidR="00A770A6" w:rsidRPr="004D5106" w:rsidRDefault="003C6FE6" w:rsidP="004D5106">
            <w:pPr>
              <w:spacing w:after="0" w:line="240" w:lineRule="auto"/>
              <w:rPr>
                <w:rFonts w:ascii="Times New Roman" w:eastAsia="Calibri" w:hAnsi="Times New Roman" w:cs="Times New Roman"/>
                <w:color w:val="0D0D0D"/>
                <w:sz w:val="28"/>
                <w:szCs w:val="28"/>
                <w:lang w:val="kk-KZ"/>
              </w:rPr>
            </w:pPr>
            <w:r w:rsidRPr="004D5106">
              <w:rPr>
                <w:rFonts w:ascii="Times New Roman" w:eastAsia="Calibri" w:hAnsi="Times New Roman" w:cs="Times New Roman"/>
                <w:color w:val="0D0D0D"/>
                <w:sz w:val="28"/>
                <w:szCs w:val="28"/>
                <w:lang w:val="kk-KZ"/>
              </w:rPr>
              <w:t>Бардыгы</w:t>
            </w:r>
          </w:p>
        </w:tc>
        <w:tc>
          <w:tcPr>
            <w:tcW w:w="850" w:type="dxa"/>
            <w:shd w:val="clear" w:color="auto" w:fill="auto"/>
            <w:vAlign w:val="center"/>
          </w:tcPr>
          <w:p w14:paraId="40E2BE72"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rPr>
              <w:t>2</w:t>
            </w:r>
            <w:r w:rsidRPr="004D5106">
              <w:rPr>
                <w:rFonts w:ascii="Times New Roman" w:eastAsia="Calibri" w:hAnsi="Times New Roman" w:cs="Times New Roman"/>
                <w:color w:val="0D0D0D"/>
                <w:sz w:val="28"/>
                <w:szCs w:val="28"/>
                <w:lang w:val="en-US"/>
              </w:rPr>
              <w:t>35</w:t>
            </w:r>
          </w:p>
        </w:tc>
        <w:tc>
          <w:tcPr>
            <w:tcW w:w="709" w:type="dxa"/>
            <w:shd w:val="clear" w:color="auto" w:fill="auto"/>
            <w:vAlign w:val="center"/>
          </w:tcPr>
          <w:p w14:paraId="55B0F135"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rPr>
              <w:t>1</w:t>
            </w:r>
            <w:r w:rsidRPr="004D5106">
              <w:rPr>
                <w:rFonts w:ascii="Times New Roman" w:eastAsia="Calibri" w:hAnsi="Times New Roman" w:cs="Times New Roman"/>
                <w:color w:val="0D0D0D"/>
                <w:sz w:val="28"/>
                <w:szCs w:val="28"/>
                <w:lang w:val="en-US"/>
              </w:rPr>
              <w:t>02</w:t>
            </w:r>
          </w:p>
        </w:tc>
        <w:tc>
          <w:tcPr>
            <w:tcW w:w="1442" w:type="dxa"/>
            <w:shd w:val="clear" w:color="auto" w:fill="auto"/>
            <w:vAlign w:val="center"/>
          </w:tcPr>
          <w:p w14:paraId="00225746"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337</w:t>
            </w:r>
          </w:p>
        </w:tc>
        <w:tc>
          <w:tcPr>
            <w:tcW w:w="2693" w:type="dxa"/>
            <w:vMerge/>
            <w:shd w:val="clear" w:color="auto" w:fill="auto"/>
            <w:vAlign w:val="center"/>
          </w:tcPr>
          <w:p w14:paraId="407AC3D0"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1039" w:type="dxa"/>
            <w:vMerge/>
            <w:vAlign w:val="center"/>
          </w:tcPr>
          <w:p w14:paraId="40B6E2EC"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r>
      <w:tr w:rsidR="00A770A6" w:rsidRPr="004D5106" w14:paraId="4704B9C7" w14:textId="77777777" w:rsidTr="00D64CB4">
        <w:trPr>
          <w:trHeight w:val="134"/>
          <w:jc w:val="center"/>
        </w:trPr>
        <w:tc>
          <w:tcPr>
            <w:tcW w:w="2835" w:type="dxa"/>
            <w:gridSpan w:val="2"/>
            <w:vMerge w:val="restart"/>
            <w:shd w:val="clear" w:color="auto" w:fill="auto"/>
            <w:vAlign w:val="center"/>
          </w:tcPr>
          <w:p w14:paraId="160E8868"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3001" w:type="dxa"/>
            <w:gridSpan w:val="3"/>
            <w:shd w:val="clear" w:color="auto" w:fill="auto"/>
            <w:vAlign w:val="center"/>
          </w:tcPr>
          <w:p w14:paraId="4693AE43"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sz w:val="28"/>
                <w:szCs w:val="28"/>
              </w:rPr>
              <w:t>МетС</w:t>
            </w:r>
            <w:r w:rsidRPr="004D5106">
              <w:rPr>
                <w:rFonts w:ascii="Times New Roman" w:eastAsia="Calibri" w:hAnsi="Times New Roman" w:cs="Times New Roman"/>
                <w:sz w:val="28"/>
                <w:szCs w:val="28"/>
                <w:lang w:val="en-US"/>
              </w:rPr>
              <w:t>_KG</w:t>
            </w:r>
          </w:p>
        </w:tc>
        <w:tc>
          <w:tcPr>
            <w:tcW w:w="2693" w:type="dxa"/>
            <w:vMerge w:val="restart"/>
            <w:shd w:val="clear" w:color="auto" w:fill="auto"/>
            <w:vAlign w:val="center"/>
          </w:tcPr>
          <w:p w14:paraId="2A9107D3"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sz w:val="28"/>
                <w:szCs w:val="28"/>
                <w:lang w:val="en-US"/>
              </w:rPr>
              <w:t>k</w:t>
            </w:r>
            <w:r w:rsidRPr="004D5106">
              <w:rPr>
                <w:rFonts w:ascii="Times New Roman" w:eastAsia="Calibri" w:hAnsi="Times New Roman" w:cs="Times New Roman"/>
                <w:sz w:val="28"/>
                <w:szCs w:val="28"/>
              </w:rPr>
              <w:t xml:space="preserve"> / </w:t>
            </w:r>
            <w:r w:rsidRPr="004D5106">
              <w:rPr>
                <w:rFonts w:ascii="Times New Roman" w:eastAsia="Calibri" w:hAnsi="Times New Roman" w:cs="Times New Roman"/>
                <w:sz w:val="28"/>
                <w:szCs w:val="28"/>
                <w:lang w:val="en-US"/>
              </w:rPr>
              <w:t>Phi</w:t>
            </w:r>
          </w:p>
        </w:tc>
        <w:tc>
          <w:tcPr>
            <w:tcW w:w="1039" w:type="dxa"/>
            <w:vMerge w:val="restart"/>
            <w:vAlign w:val="center"/>
          </w:tcPr>
          <w:p w14:paraId="18E5E812" w14:textId="77777777" w:rsidR="00A770A6" w:rsidRPr="004D5106" w:rsidRDefault="00A770A6" w:rsidP="004D5106">
            <w:pPr>
              <w:spacing w:after="0" w:line="240" w:lineRule="auto"/>
              <w:jc w:val="center"/>
              <w:rPr>
                <w:rFonts w:ascii="Times New Roman" w:eastAsia="Calibri" w:hAnsi="Times New Roman" w:cs="Times New Roman"/>
                <w:i/>
                <w:color w:val="0D0D0D"/>
                <w:sz w:val="28"/>
                <w:szCs w:val="28"/>
                <w:lang w:val="en-US"/>
              </w:rPr>
            </w:pPr>
            <w:r w:rsidRPr="004D5106">
              <w:rPr>
                <w:rFonts w:ascii="Times New Roman" w:eastAsia="Calibri" w:hAnsi="Times New Roman" w:cs="Times New Roman"/>
                <w:i/>
                <w:color w:val="0D0D0D"/>
                <w:sz w:val="28"/>
                <w:szCs w:val="28"/>
                <w:lang w:val="en-US"/>
              </w:rPr>
              <w:t>p</w:t>
            </w:r>
          </w:p>
        </w:tc>
      </w:tr>
      <w:tr w:rsidR="00A770A6" w:rsidRPr="004D5106" w14:paraId="3DEB0705" w14:textId="77777777" w:rsidTr="00D64CB4">
        <w:trPr>
          <w:trHeight w:val="331"/>
          <w:jc w:val="center"/>
        </w:trPr>
        <w:tc>
          <w:tcPr>
            <w:tcW w:w="2835" w:type="dxa"/>
            <w:gridSpan w:val="2"/>
            <w:vMerge/>
            <w:shd w:val="clear" w:color="auto" w:fill="auto"/>
            <w:vAlign w:val="center"/>
          </w:tcPr>
          <w:p w14:paraId="1B57ECD3"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3001" w:type="dxa"/>
            <w:gridSpan w:val="3"/>
            <w:shd w:val="clear" w:color="auto" w:fill="auto"/>
            <w:vAlign w:val="center"/>
          </w:tcPr>
          <w:p w14:paraId="172512DA"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w:t>
            </w:r>
          </w:p>
        </w:tc>
        <w:tc>
          <w:tcPr>
            <w:tcW w:w="2693" w:type="dxa"/>
            <w:vMerge/>
            <w:shd w:val="clear" w:color="auto" w:fill="auto"/>
          </w:tcPr>
          <w:p w14:paraId="0450F184"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c>
          <w:tcPr>
            <w:tcW w:w="1039" w:type="dxa"/>
            <w:vMerge/>
            <w:vAlign w:val="center"/>
          </w:tcPr>
          <w:p w14:paraId="304E10E6"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r>
      <w:tr w:rsidR="00A770A6" w:rsidRPr="004D5106" w14:paraId="04AC325A" w14:textId="77777777" w:rsidTr="00D64CB4">
        <w:trPr>
          <w:trHeight w:val="139"/>
          <w:jc w:val="center"/>
        </w:trPr>
        <w:tc>
          <w:tcPr>
            <w:tcW w:w="1042" w:type="dxa"/>
            <w:vMerge w:val="restart"/>
            <w:shd w:val="clear" w:color="auto" w:fill="auto"/>
          </w:tcPr>
          <w:p w14:paraId="7C791EE2" w14:textId="77777777" w:rsidR="00A770A6" w:rsidRPr="004D5106" w:rsidRDefault="00A770A6" w:rsidP="004D5106">
            <w:pPr>
              <w:spacing w:after="0" w:line="240" w:lineRule="auto"/>
              <w:rPr>
                <w:rFonts w:ascii="Times New Roman" w:eastAsia="Calibri" w:hAnsi="Times New Roman" w:cs="Times New Roman"/>
                <w:color w:val="0D0D0D"/>
                <w:sz w:val="28"/>
                <w:szCs w:val="28"/>
                <w:lang w:val="en-US"/>
              </w:rPr>
            </w:pPr>
            <w:r w:rsidRPr="004D5106">
              <w:rPr>
                <w:rFonts w:ascii="Times New Roman" w:eastAsia="Calibri" w:hAnsi="Times New Roman" w:cs="Times New Roman"/>
                <w:sz w:val="28"/>
                <w:szCs w:val="28"/>
                <w:lang w:val="en-US"/>
              </w:rPr>
              <w:t>NCEP ATP III</w:t>
            </w:r>
          </w:p>
        </w:tc>
        <w:tc>
          <w:tcPr>
            <w:tcW w:w="1793" w:type="dxa"/>
            <w:shd w:val="clear" w:color="auto" w:fill="auto"/>
          </w:tcPr>
          <w:p w14:paraId="4DA2BCA9" w14:textId="77777777" w:rsidR="00A770A6" w:rsidRPr="004D5106" w:rsidRDefault="00A770A6"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sz w:val="28"/>
                <w:szCs w:val="28"/>
              </w:rPr>
              <w:t>МетС</w:t>
            </w:r>
          </w:p>
        </w:tc>
        <w:tc>
          <w:tcPr>
            <w:tcW w:w="850" w:type="dxa"/>
            <w:shd w:val="clear" w:color="auto" w:fill="auto"/>
            <w:vAlign w:val="center"/>
          </w:tcPr>
          <w:p w14:paraId="772C8345"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Жок</w:t>
            </w:r>
          </w:p>
        </w:tc>
        <w:tc>
          <w:tcPr>
            <w:tcW w:w="709" w:type="dxa"/>
            <w:shd w:val="clear" w:color="auto" w:fill="auto"/>
            <w:vAlign w:val="center"/>
          </w:tcPr>
          <w:p w14:paraId="01B4F325"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Бар</w:t>
            </w:r>
          </w:p>
        </w:tc>
        <w:tc>
          <w:tcPr>
            <w:tcW w:w="1442" w:type="dxa"/>
            <w:shd w:val="clear" w:color="auto" w:fill="auto"/>
            <w:vAlign w:val="center"/>
          </w:tcPr>
          <w:p w14:paraId="15E07656"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Бардыгы</w:t>
            </w:r>
          </w:p>
        </w:tc>
        <w:tc>
          <w:tcPr>
            <w:tcW w:w="2693" w:type="dxa"/>
            <w:vMerge w:val="restart"/>
            <w:shd w:val="clear" w:color="auto" w:fill="auto"/>
          </w:tcPr>
          <w:p w14:paraId="5F2874F2"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rPr>
              <w:t>0,931</w:t>
            </w:r>
            <w:r w:rsidRPr="004D5106">
              <w:rPr>
                <w:rFonts w:ascii="Times New Roman" w:eastAsia="Calibri" w:hAnsi="Times New Roman" w:cs="Times New Roman"/>
                <w:color w:val="0D0D0D"/>
                <w:sz w:val="28"/>
                <w:szCs w:val="28"/>
                <w:lang w:val="en-US"/>
              </w:rPr>
              <w:t xml:space="preserve"> /</w:t>
            </w:r>
          </w:p>
          <w:p w14:paraId="2E1B3F22"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lang w:val="en-US"/>
              </w:rPr>
              <w:t>0,933</w:t>
            </w:r>
          </w:p>
        </w:tc>
        <w:tc>
          <w:tcPr>
            <w:tcW w:w="1039" w:type="dxa"/>
            <w:vMerge w:val="restart"/>
            <w:vAlign w:val="center"/>
          </w:tcPr>
          <w:p w14:paraId="6651BF4F"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p&lt;</w:t>
            </w:r>
            <w:r w:rsidRPr="004D5106">
              <w:rPr>
                <w:rFonts w:ascii="Times New Roman" w:eastAsia="Calibri" w:hAnsi="Times New Roman" w:cs="Times New Roman"/>
                <w:sz w:val="28"/>
                <w:szCs w:val="28"/>
              </w:rPr>
              <w:t>0,0001</w:t>
            </w:r>
          </w:p>
          <w:p w14:paraId="6925303C" w14:textId="77777777" w:rsidR="00A770A6" w:rsidRPr="004D5106" w:rsidRDefault="00A770A6" w:rsidP="004D5106">
            <w:pPr>
              <w:spacing w:after="0" w:line="240" w:lineRule="auto"/>
              <w:jc w:val="center"/>
              <w:rPr>
                <w:rFonts w:ascii="Times New Roman" w:eastAsia="Calibri" w:hAnsi="Times New Roman" w:cs="Times New Roman"/>
                <w:sz w:val="28"/>
                <w:szCs w:val="28"/>
              </w:rPr>
            </w:pPr>
          </w:p>
          <w:p w14:paraId="52B85546" w14:textId="77777777" w:rsidR="00A770A6" w:rsidRPr="004D5106" w:rsidRDefault="00A770A6" w:rsidP="004D5106">
            <w:pPr>
              <w:spacing w:after="0" w:line="240" w:lineRule="auto"/>
              <w:jc w:val="center"/>
              <w:rPr>
                <w:rFonts w:ascii="Times New Roman" w:eastAsia="Calibri" w:hAnsi="Times New Roman" w:cs="Times New Roman"/>
                <w:color w:val="0D0D0D"/>
                <w:sz w:val="28"/>
                <w:szCs w:val="28"/>
              </w:rPr>
            </w:pPr>
          </w:p>
        </w:tc>
      </w:tr>
      <w:tr w:rsidR="00A770A6" w:rsidRPr="004D5106" w14:paraId="1AC74D29" w14:textId="77777777" w:rsidTr="00D64CB4">
        <w:trPr>
          <w:trHeight w:val="139"/>
          <w:jc w:val="center"/>
        </w:trPr>
        <w:tc>
          <w:tcPr>
            <w:tcW w:w="1042" w:type="dxa"/>
            <w:vMerge/>
            <w:shd w:val="clear" w:color="auto" w:fill="auto"/>
          </w:tcPr>
          <w:p w14:paraId="5D146AF4"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793" w:type="dxa"/>
            <w:shd w:val="clear" w:color="auto" w:fill="auto"/>
          </w:tcPr>
          <w:p w14:paraId="7357FEAF" w14:textId="77777777" w:rsidR="00A770A6" w:rsidRPr="004D5106" w:rsidRDefault="003C6FE6" w:rsidP="004D5106">
            <w:pPr>
              <w:spacing w:after="0" w:line="240" w:lineRule="auto"/>
              <w:rPr>
                <w:rFonts w:ascii="Times New Roman" w:eastAsia="Calibri" w:hAnsi="Times New Roman" w:cs="Times New Roman"/>
                <w:sz w:val="28"/>
                <w:szCs w:val="28"/>
                <w:lang w:val="kk-KZ"/>
              </w:rPr>
            </w:pPr>
            <w:r w:rsidRPr="004D5106">
              <w:rPr>
                <w:rFonts w:ascii="Times New Roman" w:eastAsia="Calibri" w:hAnsi="Times New Roman" w:cs="Times New Roman"/>
                <w:sz w:val="28"/>
                <w:szCs w:val="28"/>
                <w:lang w:val="kk-KZ"/>
              </w:rPr>
              <w:t>Жок</w:t>
            </w:r>
          </w:p>
        </w:tc>
        <w:tc>
          <w:tcPr>
            <w:tcW w:w="850" w:type="dxa"/>
            <w:shd w:val="clear" w:color="auto" w:fill="auto"/>
            <w:vAlign w:val="center"/>
          </w:tcPr>
          <w:p w14:paraId="11D27CEF"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226</w:t>
            </w:r>
          </w:p>
        </w:tc>
        <w:tc>
          <w:tcPr>
            <w:tcW w:w="709" w:type="dxa"/>
            <w:shd w:val="clear" w:color="auto" w:fill="auto"/>
            <w:vAlign w:val="center"/>
          </w:tcPr>
          <w:p w14:paraId="530F8BF4"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w:t>
            </w:r>
          </w:p>
        </w:tc>
        <w:tc>
          <w:tcPr>
            <w:tcW w:w="1442" w:type="dxa"/>
            <w:shd w:val="clear" w:color="auto" w:fill="auto"/>
            <w:vAlign w:val="center"/>
          </w:tcPr>
          <w:p w14:paraId="1678F326"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2</w:t>
            </w:r>
            <w:r w:rsidRPr="004D5106">
              <w:rPr>
                <w:rFonts w:ascii="Times New Roman" w:eastAsia="Calibri" w:hAnsi="Times New Roman" w:cs="Times New Roman"/>
                <w:sz w:val="28"/>
                <w:szCs w:val="28"/>
                <w:lang w:val="en-US"/>
              </w:rPr>
              <w:t>27</w:t>
            </w:r>
          </w:p>
        </w:tc>
        <w:tc>
          <w:tcPr>
            <w:tcW w:w="2693" w:type="dxa"/>
            <w:vMerge/>
            <w:shd w:val="clear" w:color="auto" w:fill="auto"/>
            <w:vAlign w:val="center"/>
          </w:tcPr>
          <w:p w14:paraId="3914B4AC"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039" w:type="dxa"/>
            <w:vMerge/>
            <w:vAlign w:val="center"/>
          </w:tcPr>
          <w:p w14:paraId="6A640957"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r>
      <w:tr w:rsidR="00A770A6" w:rsidRPr="004D5106" w14:paraId="1DDC205F" w14:textId="77777777" w:rsidTr="00D64CB4">
        <w:trPr>
          <w:trHeight w:val="139"/>
          <w:jc w:val="center"/>
        </w:trPr>
        <w:tc>
          <w:tcPr>
            <w:tcW w:w="1042" w:type="dxa"/>
            <w:vMerge/>
            <w:shd w:val="clear" w:color="auto" w:fill="auto"/>
          </w:tcPr>
          <w:p w14:paraId="6AE7EFB7"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793" w:type="dxa"/>
            <w:shd w:val="clear" w:color="auto" w:fill="auto"/>
          </w:tcPr>
          <w:p w14:paraId="5EE426CE" w14:textId="77777777" w:rsidR="00A770A6" w:rsidRPr="004D5106" w:rsidRDefault="003C6FE6"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Бар</w:t>
            </w:r>
            <w:r w:rsidR="00A770A6" w:rsidRPr="004D5106">
              <w:rPr>
                <w:rFonts w:ascii="Times New Roman" w:eastAsia="Calibri" w:hAnsi="Times New Roman" w:cs="Times New Roman"/>
                <w:sz w:val="28"/>
                <w:szCs w:val="28"/>
              </w:rPr>
              <w:t xml:space="preserve"> </w:t>
            </w:r>
          </w:p>
        </w:tc>
        <w:tc>
          <w:tcPr>
            <w:tcW w:w="850" w:type="dxa"/>
            <w:shd w:val="clear" w:color="auto" w:fill="auto"/>
            <w:vAlign w:val="center"/>
          </w:tcPr>
          <w:p w14:paraId="71B19941"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w:t>
            </w:r>
          </w:p>
        </w:tc>
        <w:tc>
          <w:tcPr>
            <w:tcW w:w="709" w:type="dxa"/>
            <w:shd w:val="clear" w:color="auto" w:fill="auto"/>
            <w:vAlign w:val="center"/>
          </w:tcPr>
          <w:p w14:paraId="45514C72"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10</w:t>
            </w:r>
            <w:r w:rsidRPr="004D5106">
              <w:rPr>
                <w:rFonts w:ascii="Times New Roman" w:eastAsia="Calibri" w:hAnsi="Times New Roman" w:cs="Times New Roman"/>
                <w:sz w:val="28"/>
                <w:szCs w:val="28"/>
                <w:lang w:val="en-US"/>
              </w:rPr>
              <w:t>1</w:t>
            </w:r>
          </w:p>
        </w:tc>
        <w:tc>
          <w:tcPr>
            <w:tcW w:w="1442" w:type="dxa"/>
            <w:shd w:val="clear" w:color="auto" w:fill="auto"/>
            <w:vAlign w:val="center"/>
          </w:tcPr>
          <w:p w14:paraId="5AEE98BD"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110</w:t>
            </w:r>
          </w:p>
        </w:tc>
        <w:tc>
          <w:tcPr>
            <w:tcW w:w="2693" w:type="dxa"/>
            <w:vMerge/>
            <w:shd w:val="clear" w:color="auto" w:fill="auto"/>
            <w:vAlign w:val="center"/>
          </w:tcPr>
          <w:p w14:paraId="0E667703"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039" w:type="dxa"/>
            <w:vMerge/>
            <w:vAlign w:val="center"/>
          </w:tcPr>
          <w:p w14:paraId="0BF0543B"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r>
      <w:tr w:rsidR="00A770A6" w:rsidRPr="004D5106" w14:paraId="7492E3DA" w14:textId="77777777" w:rsidTr="00D64CB4">
        <w:trPr>
          <w:trHeight w:val="139"/>
          <w:jc w:val="center"/>
        </w:trPr>
        <w:tc>
          <w:tcPr>
            <w:tcW w:w="1042" w:type="dxa"/>
            <w:vMerge/>
            <w:shd w:val="clear" w:color="auto" w:fill="auto"/>
          </w:tcPr>
          <w:p w14:paraId="20D29430"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793" w:type="dxa"/>
            <w:shd w:val="clear" w:color="auto" w:fill="auto"/>
          </w:tcPr>
          <w:p w14:paraId="498BA757" w14:textId="77777777" w:rsidR="00A770A6" w:rsidRPr="004D5106" w:rsidRDefault="003C6FE6" w:rsidP="004D5106">
            <w:pPr>
              <w:spacing w:after="0" w:line="240" w:lineRule="auto"/>
              <w:rPr>
                <w:rFonts w:ascii="Times New Roman" w:eastAsia="Calibri" w:hAnsi="Times New Roman" w:cs="Times New Roman"/>
                <w:sz w:val="28"/>
                <w:szCs w:val="28"/>
                <w:lang w:val="kk-KZ"/>
              </w:rPr>
            </w:pPr>
            <w:r w:rsidRPr="004D5106">
              <w:rPr>
                <w:rFonts w:ascii="Times New Roman" w:eastAsia="Calibri" w:hAnsi="Times New Roman" w:cs="Times New Roman"/>
                <w:sz w:val="28"/>
                <w:szCs w:val="28"/>
                <w:lang w:val="kk-KZ"/>
              </w:rPr>
              <w:t>Бардыгы</w:t>
            </w:r>
          </w:p>
        </w:tc>
        <w:tc>
          <w:tcPr>
            <w:tcW w:w="850" w:type="dxa"/>
            <w:shd w:val="clear" w:color="auto" w:fill="auto"/>
            <w:vAlign w:val="center"/>
          </w:tcPr>
          <w:p w14:paraId="0D9F8D66" w14:textId="77777777" w:rsidR="00A770A6" w:rsidRPr="004D5106" w:rsidRDefault="00A770A6"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23</w:t>
            </w:r>
            <w:r w:rsidRPr="004D5106">
              <w:rPr>
                <w:rFonts w:ascii="Times New Roman" w:eastAsia="Calibri" w:hAnsi="Times New Roman" w:cs="Times New Roman"/>
                <w:sz w:val="28"/>
                <w:szCs w:val="28"/>
                <w:lang w:val="en-US"/>
              </w:rPr>
              <w:t>5</w:t>
            </w:r>
          </w:p>
        </w:tc>
        <w:tc>
          <w:tcPr>
            <w:tcW w:w="709" w:type="dxa"/>
            <w:shd w:val="clear" w:color="auto" w:fill="auto"/>
            <w:vAlign w:val="center"/>
          </w:tcPr>
          <w:p w14:paraId="3D003EE6"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102</w:t>
            </w:r>
          </w:p>
        </w:tc>
        <w:tc>
          <w:tcPr>
            <w:tcW w:w="1442" w:type="dxa"/>
            <w:shd w:val="clear" w:color="auto" w:fill="auto"/>
            <w:vAlign w:val="center"/>
          </w:tcPr>
          <w:p w14:paraId="4D79C3E9" w14:textId="77777777" w:rsidR="00A770A6" w:rsidRPr="004D5106" w:rsidRDefault="00A770A6"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337</w:t>
            </w:r>
          </w:p>
        </w:tc>
        <w:tc>
          <w:tcPr>
            <w:tcW w:w="2693" w:type="dxa"/>
            <w:vMerge/>
            <w:shd w:val="clear" w:color="auto" w:fill="auto"/>
            <w:vAlign w:val="center"/>
          </w:tcPr>
          <w:p w14:paraId="535DB0FD"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c>
          <w:tcPr>
            <w:tcW w:w="1039" w:type="dxa"/>
            <w:vMerge/>
            <w:vAlign w:val="center"/>
          </w:tcPr>
          <w:p w14:paraId="4C5BB09A" w14:textId="77777777" w:rsidR="00A770A6" w:rsidRPr="004D5106" w:rsidRDefault="00A770A6" w:rsidP="004D5106">
            <w:pPr>
              <w:spacing w:after="0" w:line="240" w:lineRule="auto"/>
              <w:jc w:val="center"/>
              <w:rPr>
                <w:rFonts w:ascii="Times New Roman" w:eastAsia="Calibri" w:hAnsi="Times New Roman" w:cs="Times New Roman"/>
                <w:sz w:val="28"/>
                <w:szCs w:val="28"/>
              </w:rPr>
            </w:pPr>
          </w:p>
        </w:tc>
      </w:tr>
    </w:tbl>
    <w:p w14:paraId="423C0F37" w14:textId="77777777" w:rsidR="00D64CB4" w:rsidRDefault="00D64CB4" w:rsidP="004D5106">
      <w:pPr>
        <w:pStyle w:val="a9"/>
        <w:ind w:firstLine="708"/>
        <w:jc w:val="both"/>
        <w:rPr>
          <w:rFonts w:ascii="Times New Roman" w:eastAsia="Calibri" w:hAnsi="Times New Roman" w:cs="Times New Roman"/>
          <w:sz w:val="28"/>
          <w:szCs w:val="28"/>
          <w:lang w:val="ky-KG"/>
        </w:rPr>
      </w:pPr>
    </w:p>
    <w:p w14:paraId="152095E9" w14:textId="77777777" w:rsidR="005F75FC" w:rsidRDefault="005F75FC" w:rsidP="00D64CB4">
      <w:pPr>
        <w:pStyle w:val="a9"/>
        <w:ind w:firstLine="708"/>
        <w:jc w:val="both"/>
        <w:rPr>
          <w:rFonts w:ascii="Times New Roman" w:hAnsi="Times New Roman" w:cs="Times New Roman"/>
          <w:sz w:val="28"/>
          <w:szCs w:val="28"/>
          <w:lang w:val="ky-KG"/>
        </w:rPr>
      </w:pPr>
      <w:r w:rsidRPr="004D5106">
        <w:rPr>
          <w:rFonts w:ascii="Times New Roman" w:eastAsia="Calibri" w:hAnsi="Times New Roman" w:cs="Times New Roman"/>
          <w:sz w:val="28"/>
          <w:szCs w:val="28"/>
          <w:lang w:val="ky-KG"/>
        </w:rPr>
        <w:t>МетС-KG</w:t>
      </w:r>
      <w:r w:rsidRPr="004D5106">
        <w:rPr>
          <w:rFonts w:ascii="Times New Roman" w:hAnsi="Times New Roman" w:cs="Times New Roman"/>
          <w:sz w:val="28"/>
          <w:szCs w:val="28"/>
          <w:lang w:val="ky-KG"/>
        </w:rPr>
        <w:t xml:space="preserve"> критерий</w:t>
      </w:r>
      <w:r w:rsidR="00133F41">
        <w:rPr>
          <w:rFonts w:ascii="Times New Roman" w:hAnsi="Times New Roman" w:cs="Times New Roman"/>
          <w:sz w:val="28"/>
          <w:szCs w:val="28"/>
          <w:lang w:val="ky-KG"/>
        </w:rPr>
        <w:t xml:space="preserve"> менен </w:t>
      </w:r>
      <w:r w:rsidRPr="004D5106">
        <w:rPr>
          <w:rFonts w:ascii="Times New Roman" w:hAnsi="Times New Roman" w:cs="Times New Roman"/>
          <w:sz w:val="28"/>
          <w:szCs w:val="28"/>
          <w:lang w:val="ky-KG"/>
        </w:rPr>
        <w:t>тастыкталган</w:t>
      </w:r>
      <w:r w:rsidR="00133F41">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тургундардын арасында 91,8%да бул синдром NCEP-ATP III критерийлери боюнча да аныкталган. NCEP-ATP III критерийлери боюнча MeтСму бар кыргыздардын арасында 8,2%ында (9</w:t>
      </w:r>
      <w:r w:rsidRPr="009B3987">
        <w:rPr>
          <w:rFonts w:ascii="Times New Roman" w:hAnsi="Times New Roman" w:cs="Times New Roman"/>
          <w:sz w:val="28"/>
          <w:szCs w:val="28"/>
          <w:lang w:val="ky-KG"/>
        </w:rPr>
        <w:t xml:space="preserve">/110) гана башка </w:t>
      </w:r>
      <w:r w:rsidRPr="009B3987">
        <w:rPr>
          <w:rFonts w:ascii="Times New Roman" w:eastAsia="Calibri" w:hAnsi="Times New Roman" w:cs="Times New Roman"/>
          <w:sz w:val="28"/>
          <w:szCs w:val="28"/>
          <w:lang w:val="ky-KG"/>
        </w:rPr>
        <w:t>МетС-KG</w:t>
      </w:r>
      <w:r w:rsidRPr="009B3987">
        <w:rPr>
          <w:rFonts w:ascii="Times New Roman" w:hAnsi="Times New Roman" w:cs="Times New Roman"/>
          <w:sz w:val="28"/>
          <w:szCs w:val="28"/>
          <w:lang w:val="ky-KG"/>
        </w:rPr>
        <w:t xml:space="preserve"> критерийлер колдонулганда диагноз тастыкталган эмес.</w:t>
      </w:r>
      <w:r w:rsidRPr="009B3987">
        <w:rPr>
          <w:rFonts w:ascii="Times New Roman" w:eastAsia="Times New Roman" w:hAnsi="Times New Roman" w:cs="Times New Roman"/>
          <w:color w:val="202124"/>
          <w:sz w:val="28"/>
          <w:szCs w:val="28"/>
          <w:lang w:val="ky-KG" w:eastAsia="ru-RU"/>
        </w:rPr>
        <w:t xml:space="preserve"> </w:t>
      </w:r>
      <w:r w:rsidRPr="009B3987">
        <w:rPr>
          <w:rFonts w:ascii="Times New Roman" w:hAnsi="Times New Roman" w:cs="Times New Roman"/>
          <w:sz w:val="28"/>
          <w:szCs w:val="28"/>
          <w:lang w:val="ky-KG"/>
        </w:rPr>
        <w:t xml:space="preserve">NCEP-ATP III критерийлери жана </w:t>
      </w:r>
      <w:r w:rsidRPr="009B3987">
        <w:rPr>
          <w:rFonts w:ascii="Times New Roman" w:eastAsia="Calibri" w:hAnsi="Times New Roman" w:cs="Times New Roman"/>
          <w:sz w:val="28"/>
          <w:szCs w:val="28"/>
          <w:lang w:val="ky-KG"/>
        </w:rPr>
        <w:t>МетС-KG</w:t>
      </w:r>
      <w:r w:rsidR="009B3987">
        <w:rPr>
          <w:rFonts w:ascii="Times New Roman" w:hAnsi="Times New Roman" w:cs="Times New Roman"/>
          <w:sz w:val="28"/>
          <w:szCs w:val="28"/>
          <w:lang w:val="ky-KG"/>
        </w:rPr>
        <w:t xml:space="preserve"> критерийлер</w:t>
      </w:r>
      <w:r w:rsidR="00D64CB4">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боюнча диагностикалардын макулдашуу даражасы жогору болду, анткени Каппа коэффициенти кыйла жогору болуп чыкты (k=0,931).</w:t>
      </w:r>
    </w:p>
    <w:p w14:paraId="1E23D8D3" w14:textId="77777777" w:rsidR="00D64CB4" w:rsidRDefault="00D61D6A"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Диагноздордун эң аз окшоштугу NCEP-ATP III жана IDF критерийлерин салыштырганда болгон. IDF критерийлери боюнча MeтС бар пациентеринин  арасында, 76,9% (100/130) NCEP-ATP III критерийлери боюнча диагнозу тастыкталынды. Тескерисинче, IDF критерийлери боюнча MeтС жок </w:t>
      </w:r>
      <w:r w:rsidR="00B639B0" w:rsidRPr="004D5106">
        <w:rPr>
          <w:rFonts w:ascii="Times New Roman" w:hAnsi="Times New Roman" w:cs="Times New Roman"/>
          <w:sz w:val="28"/>
          <w:szCs w:val="28"/>
          <w:lang w:val="ky-KG"/>
        </w:rPr>
        <w:t>адамд</w:t>
      </w:r>
      <w:r w:rsidRPr="004D5106">
        <w:rPr>
          <w:rFonts w:ascii="Times New Roman" w:hAnsi="Times New Roman" w:cs="Times New Roman"/>
          <w:sz w:val="28"/>
          <w:szCs w:val="28"/>
          <w:lang w:val="ky-KG"/>
        </w:rPr>
        <w:t>арды салыштырганда, 9,1%да NCEP-ATP III критерийлерине ылайык MeтС тастыкталган (k=0,742).</w:t>
      </w:r>
      <w:r w:rsidR="00A429E4" w:rsidRPr="004D5106">
        <w:rPr>
          <w:rFonts w:ascii="Times New Roman" w:hAnsi="Times New Roman" w:cs="Times New Roman"/>
          <w:sz w:val="28"/>
          <w:szCs w:val="28"/>
          <w:lang w:val="ky-KG"/>
        </w:rPr>
        <w:t xml:space="preserve"> </w:t>
      </w:r>
      <w:r w:rsidR="00A429E4" w:rsidRPr="004D5106">
        <w:rPr>
          <w:rFonts w:ascii="Times New Roman" w:eastAsia="Times New Roman" w:hAnsi="Times New Roman" w:cs="Times New Roman"/>
          <w:color w:val="202124"/>
          <w:sz w:val="28"/>
          <w:szCs w:val="28"/>
          <w:lang w:val="ky-KG" w:eastAsia="ru-RU"/>
        </w:rPr>
        <w:t xml:space="preserve">AС болушу IDF боюнча MetC тастыктоо үчүн зарыл шарт болуп саналат жана NCEP-ATP III критерийлери боюнча милдеттүү эмес экенине байланыштуу болушу мүмкүн. </w:t>
      </w:r>
      <w:r w:rsidR="00A429E4" w:rsidRPr="004D5106">
        <w:rPr>
          <w:rFonts w:ascii="Times New Roman" w:eastAsia="Calibri" w:hAnsi="Times New Roman" w:cs="Times New Roman"/>
          <w:sz w:val="28"/>
          <w:szCs w:val="28"/>
          <w:lang w:val="ky-KG"/>
        </w:rPr>
        <w:t>МетС-KG</w:t>
      </w:r>
      <w:r w:rsidR="00A429E4" w:rsidRPr="004D5106">
        <w:rPr>
          <w:rFonts w:ascii="Times New Roman" w:hAnsi="Times New Roman" w:cs="Times New Roman"/>
          <w:sz w:val="28"/>
          <w:szCs w:val="28"/>
          <w:lang w:val="ky-KG"/>
        </w:rPr>
        <w:t xml:space="preserve"> </w:t>
      </w:r>
      <w:r w:rsidR="004E58FD" w:rsidRPr="004D5106">
        <w:rPr>
          <w:rFonts w:ascii="Times New Roman" w:hAnsi="Times New Roman" w:cs="Times New Roman"/>
          <w:sz w:val="28"/>
          <w:szCs w:val="28"/>
          <w:lang w:val="ky-KG"/>
        </w:rPr>
        <w:t>критерийлер</w:t>
      </w:r>
      <w:r w:rsidR="00A429E4" w:rsidRPr="004D5106">
        <w:rPr>
          <w:rFonts w:ascii="Times New Roman" w:hAnsi="Times New Roman" w:cs="Times New Roman"/>
          <w:sz w:val="28"/>
          <w:szCs w:val="28"/>
          <w:lang w:val="ky-KG"/>
        </w:rPr>
        <w:t xml:space="preserve"> </w:t>
      </w:r>
      <w:r w:rsidR="004E58FD" w:rsidRPr="004D5106">
        <w:rPr>
          <w:rFonts w:ascii="Times New Roman" w:hAnsi="Times New Roman" w:cs="Times New Roman"/>
          <w:sz w:val="28"/>
          <w:szCs w:val="28"/>
          <w:lang w:val="ky-KG"/>
        </w:rPr>
        <w:t>боюнча</w:t>
      </w:r>
      <w:r w:rsidR="00A429E4" w:rsidRPr="004D5106">
        <w:rPr>
          <w:rFonts w:ascii="Times New Roman" w:hAnsi="Times New Roman" w:cs="Times New Roman"/>
          <w:sz w:val="28"/>
          <w:szCs w:val="28"/>
          <w:lang w:val="ky-KG"/>
        </w:rPr>
        <w:t xml:space="preserve"> </w:t>
      </w:r>
      <w:r w:rsidR="004E58FD" w:rsidRPr="004D5106">
        <w:rPr>
          <w:rFonts w:ascii="Times New Roman" w:hAnsi="Times New Roman" w:cs="Times New Roman"/>
          <w:sz w:val="28"/>
          <w:szCs w:val="28"/>
          <w:lang w:val="ky-KG"/>
        </w:rPr>
        <w:t>Me</w:t>
      </w:r>
      <w:r w:rsidR="00A429E4" w:rsidRPr="004D5106">
        <w:rPr>
          <w:rFonts w:ascii="Times New Roman" w:hAnsi="Times New Roman" w:cs="Times New Roman"/>
          <w:sz w:val="28"/>
          <w:szCs w:val="28"/>
          <w:lang w:val="ky-KG"/>
        </w:rPr>
        <w:t>тСму бар</w:t>
      </w:r>
      <w:r w:rsidR="000F2022" w:rsidRPr="004D5106">
        <w:rPr>
          <w:rFonts w:ascii="Times New Roman" w:hAnsi="Times New Roman" w:cs="Times New Roman"/>
          <w:sz w:val="28"/>
          <w:szCs w:val="28"/>
          <w:lang w:val="ky-KG"/>
        </w:rPr>
        <w:t xml:space="preserve"> </w:t>
      </w:r>
      <w:r w:rsidR="004E58FD" w:rsidRPr="004D5106">
        <w:rPr>
          <w:rFonts w:ascii="Times New Roman" w:hAnsi="Times New Roman" w:cs="Times New Roman"/>
          <w:sz w:val="28"/>
          <w:szCs w:val="28"/>
          <w:lang w:val="ky-KG"/>
        </w:rPr>
        <w:t xml:space="preserve">сурамжылоого алынган адамдардын </w:t>
      </w:r>
      <w:r w:rsidR="000F2022" w:rsidRPr="004D5106">
        <w:rPr>
          <w:rFonts w:ascii="Times New Roman" w:hAnsi="Times New Roman" w:cs="Times New Roman"/>
          <w:sz w:val="28"/>
          <w:szCs w:val="28"/>
          <w:lang w:val="ky-KG"/>
        </w:rPr>
        <w:t xml:space="preserve">арасында </w:t>
      </w:r>
      <w:r w:rsidR="004E58FD" w:rsidRPr="004D5106">
        <w:rPr>
          <w:rFonts w:ascii="Times New Roman" w:hAnsi="Times New Roman" w:cs="Times New Roman"/>
          <w:sz w:val="28"/>
          <w:szCs w:val="28"/>
          <w:lang w:val="ky-KG"/>
        </w:rPr>
        <w:t xml:space="preserve">97,1% IDF критерийлерине жооп берген. Тескерисинче, </w:t>
      </w:r>
      <w:r w:rsidR="000F2022" w:rsidRPr="004D5106">
        <w:rPr>
          <w:rFonts w:ascii="Times New Roman" w:eastAsia="Calibri" w:hAnsi="Times New Roman" w:cs="Times New Roman"/>
          <w:sz w:val="28"/>
          <w:szCs w:val="28"/>
          <w:lang w:val="ky-KG"/>
        </w:rPr>
        <w:t>МетС-KG</w:t>
      </w:r>
      <w:r w:rsidR="000F2022" w:rsidRPr="004D5106">
        <w:rPr>
          <w:rFonts w:ascii="Times New Roman" w:hAnsi="Times New Roman" w:cs="Times New Roman"/>
          <w:sz w:val="28"/>
          <w:szCs w:val="28"/>
          <w:lang w:val="ky-KG"/>
        </w:rPr>
        <w:t xml:space="preserve"> </w:t>
      </w:r>
      <w:r w:rsidR="00D64CB4">
        <w:rPr>
          <w:rFonts w:ascii="Times New Roman" w:hAnsi="Times New Roman" w:cs="Times New Roman"/>
          <w:sz w:val="28"/>
          <w:szCs w:val="28"/>
          <w:lang w:val="ky-KG"/>
        </w:rPr>
        <w:t xml:space="preserve"> </w:t>
      </w:r>
      <w:r w:rsidR="000F2022" w:rsidRPr="004D5106">
        <w:rPr>
          <w:rFonts w:ascii="Times New Roman" w:hAnsi="Times New Roman" w:cs="Times New Roman"/>
          <w:sz w:val="28"/>
          <w:szCs w:val="28"/>
          <w:lang w:val="ky-KG"/>
        </w:rPr>
        <w:t>критерийлерге</w:t>
      </w:r>
      <w:r w:rsidR="00D64CB4">
        <w:rPr>
          <w:rFonts w:ascii="Times New Roman" w:hAnsi="Times New Roman" w:cs="Times New Roman"/>
          <w:sz w:val="28"/>
          <w:szCs w:val="28"/>
          <w:lang w:val="ky-KG"/>
        </w:rPr>
        <w:t xml:space="preserve"> </w:t>
      </w:r>
      <w:r w:rsidR="000F2022" w:rsidRPr="004D5106">
        <w:rPr>
          <w:rFonts w:ascii="Times New Roman" w:hAnsi="Times New Roman" w:cs="Times New Roman"/>
          <w:sz w:val="28"/>
          <w:szCs w:val="28"/>
          <w:lang w:val="ky-KG"/>
        </w:rPr>
        <w:t xml:space="preserve"> ылайык </w:t>
      </w:r>
    </w:p>
    <w:p w14:paraId="6041CD93" w14:textId="77777777" w:rsidR="008E5E1F" w:rsidRPr="004D5106" w:rsidRDefault="004E58FD" w:rsidP="00D64CB4">
      <w:pPr>
        <w:pStyle w:val="a9"/>
        <w:jc w:val="both"/>
        <w:rPr>
          <w:rFonts w:ascii="Times New Roman" w:eastAsia="Times New Roman" w:hAnsi="Times New Roman" w:cs="Times New Roman"/>
          <w:color w:val="202124"/>
          <w:sz w:val="28"/>
          <w:szCs w:val="28"/>
          <w:lang w:val="ky-KG" w:eastAsia="ru-RU"/>
        </w:rPr>
      </w:pPr>
      <w:r w:rsidRPr="004D5106">
        <w:rPr>
          <w:rFonts w:ascii="Times New Roman" w:hAnsi="Times New Roman" w:cs="Times New Roman"/>
          <w:sz w:val="28"/>
          <w:szCs w:val="28"/>
          <w:lang w:val="ky-KG"/>
        </w:rPr>
        <w:lastRenderedPageBreak/>
        <w:t>MeтС жок пациенттердин арасында</w:t>
      </w:r>
      <w:r w:rsidR="000F2022"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13,2% IDF критерийлерине жооп берген. </w:t>
      </w:r>
      <w:r w:rsidR="00DB20A9" w:rsidRPr="004D5106">
        <w:rPr>
          <w:rFonts w:ascii="Times New Roman" w:eastAsia="Calibri" w:hAnsi="Times New Roman" w:cs="Times New Roman"/>
          <w:sz w:val="28"/>
          <w:szCs w:val="28"/>
          <w:lang w:val="ky-KG"/>
        </w:rPr>
        <w:t>МетС-KG</w:t>
      </w:r>
      <w:r w:rsidR="00DB20A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жана IDF</w:t>
      </w:r>
      <w:r w:rsidR="00DB20A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критерийлер</w:t>
      </w:r>
      <w:r w:rsidR="004E4BAB"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боюнча диагноздордун ортосундагы макулдашуу статистикалык жактан маанилүү (k=0,778; p&lt;0,0001), бирок NCEP-ATP III</w:t>
      </w:r>
      <w:r w:rsidR="004E4BAB"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менен</w:t>
      </w:r>
      <w:r w:rsidR="00DB20A9" w:rsidRPr="004D5106">
        <w:rPr>
          <w:rFonts w:ascii="Times New Roman" w:hAnsi="Times New Roman" w:cs="Times New Roman"/>
          <w:sz w:val="28"/>
          <w:szCs w:val="28"/>
          <w:lang w:val="ky-KG"/>
        </w:rPr>
        <w:t xml:space="preserve"> </w:t>
      </w:r>
      <w:r w:rsidR="00DB20A9" w:rsidRPr="004D5106">
        <w:rPr>
          <w:rFonts w:ascii="Times New Roman" w:eastAsia="Calibri" w:hAnsi="Times New Roman" w:cs="Times New Roman"/>
          <w:sz w:val="28"/>
          <w:szCs w:val="28"/>
          <w:lang w:val="ky-KG"/>
        </w:rPr>
        <w:t>МетС-KG</w:t>
      </w:r>
      <w:r w:rsidR="004E4BAB"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критерийлердин ортосундагы макулдашуудан кыйла төмөн (k</w:t>
      </w:r>
      <w:r w:rsidR="004E4BAB"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=0,931; p&lt;0,0001)</w:t>
      </w:r>
      <w:r w:rsidR="008F7B27" w:rsidRPr="004D5106">
        <w:rPr>
          <w:rFonts w:ascii="Times New Roman" w:hAnsi="Times New Roman" w:cs="Times New Roman"/>
          <w:sz w:val="28"/>
          <w:szCs w:val="28"/>
          <w:lang w:val="ky-KG"/>
        </w:rPr>
        <w:t xml:space="preserve"> (</w:t>
      </w:r>
      <w:r w:rsidR="001D6024">
        <w:rPr>
          <w:rFonts w:ascii="Times New Roman" w:hAnsi="Times New Roman" w:cs="Times New Roman"/>
          <w:sz w:val="28"/>
          <w:szCs w:val="28"/>
          <w:lang w:val="ky-KG"/>
        </w:rPr>
        <w:t>2</w:t>
      </w:r>
      <w:r w:rsidR="00D64CB4">
        <w:rPr>
          <w:rFonts w:ascii="Times New Roman" w:hAnsi="Times New Roman" w:cs="Times New Roman"/>
          <w:sz w:val="28"/>
          <w:szCs w:val="28"/>
          <w:lang w:val="ky-KG"/>
        </w:rPr>
        <w:t>-</w:t>
      </w:r>
      <w:r w:rsidR="004E4BAB" w:rsidRPr="004D5106">
        <w:rPr>
          <w:rFonts w:ascii="Times New Roman" w:hAnsi="Times New Roman" w:cs="Times New Roman"/>
          <w:sz w:val="28"/>
          <w:szCs w:val="28"/>
          <w:lang w:val="ky-KG"/>
        </w:rPr>
        <w:t>табл</w:t>
      </w:r>
      <w:r w:rsidR="00D64CB4">
        <w:rPr>
          <w:rFonts w:ascii="Times New Roman" w:hAnsi="Times New Roman" w:cs="Times New Roman"/>
          <w:sz w:val="28"/>
          <w:szCs w:val="28"/>
          <w:lang w:val="ky-KG"/>
        </w:rPr>
        <w:t>ица</w:t>
      </w:r>
      <w:r w:rsidR="008F7B27" w:rsidRPr="004D5106">
        <w:rPr>
          <w:rFonts w:ascii="Times New Roman" w:hAnsi="Times New Roman" w:cs="Times New Roman"/>
          <w:sz w:val="28"/>
          <w:szCs w:val="28"/>
          <w:lang w:val="ky-KG"/>
        </w:rPr>
        <w:t>)</w:t>
      </w:r>
      <w:r w:rsidRPr="004D5106">
        <w:rPr>
          <w:rFonts w:ascii="Times New Roman" w:hAnsi="Times New Roman" w:cs="Times New Roman"/>
          <w:sz w:val="28"/>
          <w:szCs w:val="28"/>
          <w:lang w:val="ky-KG"/>
        </w:rPr>
        <w:t>.</w:t>
      </w:r>
      <w:r w:rsidR="008F7B27" w:rsidRPr="004D5106">
        <w:rPr>
          <w:rFonts w:ascii="Times New Roman" w:hAnsi="Times New Roman" w:cs="Times New Roman"/>
          <w:sz w:val="28"/>
          <w:szCs w:val="28"/>
          <w:lang w:val="ky-KG"/>
        </w:rPr>
        <w:t xml:space="preserve"> </w:t>
      </w:r>
      <w:r w:rsidR="008E5E1F" w:rsidRPr="004D5106">
        <w:rPr>
          <w:rFonts w:ascii="Times New Roman" w:hAnsi="Times New Roman" w:cs="Times New Roman"/>
          <w:sz w:val="28"/>
          <w:szCs w:val="28"/>
          <w:lang w:val="ky-KG"/>
        </w:rPr>
        <w:t xml:space="preserve"> </w:t>
      </w:r>
    </w:p>
    <w:p w14:paraId="57785FB6" w14:textId="77777777" w:rsidR="004E58FD" w:rsidRDefault="008F7B27" w:rsidP="004D5106">
      <w:pPr>
        <w:pStyle w:val="a9"/>
        <w:ind w:firstLine="708"/>
        <w:jc w:val="both"/>
        <w:rPr>
          <w:rFonts w:ascii="Times New Roman" w:hAnsi="Times New Roman" w:cs="Times New Roman"/>
          <w:color w:val="A6A6A6" w:themeColor="background1" w:themeShade="A6"/>
          <w:sz w:val="28"/>
          <w:szCs w:val="28"/>
          <w:lang w:val="ky-KG"/>
        </w:rPr>
      </w:pPr>
      <w:r w:rsidRPr="004D5106">
        <w:rPr>
          <w:rFonts w:ascii="Times New Roman" w:hAnsi="Times New Roman" w:cs="Times New Roman"/>
          <w:sz w:val="28"/>
          <w:szCs w:val="28"/>
          <w:lang w:val="ky-KG"/>
        </w:rPr>
        <w:t xml:space="preserve">Андан ары, текшерилген пациенттер МетС эркектер менен аялдардын өз-өзүнчө болушу же жоктугуна жараша 2 топко бөлүндү бөлүнгөн. </w:t>
      </w:r>
      <w:r w:rsidR="008E5E1F" w:rsidRPr="004D5106">
        <w:rPr>
          <w:rFonts w:ascii="Times New Roman" w:hAnsi="Times New Roman" w:cs="Times New Roman"/>
          <w:sz w:val="28"/>
          <w:szCs w:val="28"/>
          <w:lang w:val="ky-KG"/>
        </w:rPr>
        <w:t>MетС</w:t>
      </w:r>
      <w:r w:rsidRPr="004D5106">
        <w:rPr>
          <w:rFonts w:ascii="Times New Roman" w:hAnsi="Times New Roman" w:cs="Times New Roman"/>
          <w:sz w:val="28"/>
          <w:szCs w:val="28"/>
          <w:lang w:val="ky-KG"/>
        </w:rPr>
        <w:t xml:space="preserve"> </w:t>
      </w:r>
      <w:r w:rsidR="008E5E1F" w:rsidRPr="004D5106">
        <w:rPr>
          <w:rFonts w:ascii="Times New Roman" w:hAnsi="Times New Roman" w:cs="Times New Roman"/>
          <w:sz w:val="28"/>
          <w:szCs w:val="28"/>
          <w:lang w:val="ky-KG"/>
        </w:rPr>
        <w:t xml:space="preserve">диагностикалык критерийлери катары </w:t>
      </w:r>
      <w:r w:rsidRPr="004D5106">
        <w:rPr>
          <w:rFonts w:ascii="Times New Roman" w:eastAsia="Calibri" w:hAnsi="Times New Roman" w:cs="Times New Roman"/>
          <w:sz w:val="28"/>
          <w:szCs w:val="28"/>
          <w:lang w:val="ky-KG"/>
        </w:rPr>
        <w:t>МетС-KG</w:t>
      </w:r>
      <w:r w:rsidRPr="004D5106">
        <w:rPr>
          <w:rFonts w:ascii="Times New Roman" w:hAnsi="Times New Roman" w:cs="Times New Roman"/>
          <w:sz w:val="28"/>
          <w:szCs w:val="28"/>
          <w:lang w:val="ky-KG"/>
        </w:rPr>
        <w:t xml:space="preserve"> </w:t>
      </w:r>
      <w:r w:rsidR="008E5E1F" w:rsidRPr="004D5106">
        <w:rPr>
          <w:rFonts w:ascii="Times New Roman" w:hAnsi="Times New Roman" w:cs="Times New Roman"/>
          <w:sz w:val="28"/>
          <w:szCs w:val="28"/>
          <w:lang w:val="ky-KG"/>
        </w:rPr>
        <w:t>критерийлер колдонулган</w:t>
      </w:r>
      <w:r w:rsidR="00D64CB4">
        <w:rPr>
          <w:rFonts w:ascii="Times New Roman" w:hAnsi="Times New Roman" w:cs="Times New Roman"/>
          <w:sz w:val="28"/>
          <w:szCs w:val="28"/>
          <w:lang w:val="ky-KG"/>
        </w:rPr>
        <w:t xml:space="preserve">                   </w:t>
      </w:r>
      <w:r w:rsidR="008E5E1F" w:rsidRPr="004D5106">
        <w:rPr>
          <w:rFonts w:ascii="Times New Roman" w:hAnsi="Times New Roman" w:cs="Times New Roman"/>
          <w:sz w:val="28"/>
          <w:szCs w:val="28"/>
          <w:lang w:val="ky-KG"/>
        </w:rPr>
        <w:t xml:space="preserve"> </w:t>
      </w:r>
      <w:r w:rsidRPr="004D5106">
        <w:rPr>
          <w:rFonts w:ascii="Times New Roman" w:eastAsia="Calibri" w:hAnsi="Times New Roman" w:cs="Times New Roman"/>
          <w:sz w:val="28"/>
          <w:szCs w:val="28"/>
          <w:lang w:val="ky-KG"/>
        </w:rPr>
        <w:t>(</w:t>
      </w:r>
      <w:r w:rsidR="00F67DCB">
        <w:rPr>
          <w:rFonts w:ascii="Times New Roman" w:eastAsia="Calibri" w:hAnsi="Times New Roman" w:cs="Times New Roman"/>
          <w:sz w:val="28"/>
          <w:szCs w:val="28"/>
          <w:lang w:val="ky-KG"/>
        </w:rPr>
        <w:t>3</w:t>
      </w:r>
      <w:r w:rsidR="00D64CB4">
        <w:rPr>
          <w:rFonts w:ascii="Times New Roman" w:eastAsia="Calibri" w:hAnsi="Times New Roman" w:cs="Times New Roman"/>
          <w:sz w:val="28"/>
          <w:szCs w:val="28"/>
          <w:lang w:val="ky-KG"/>
        </w:rPr>
        <w:t>-</w:t>
      </w:r>
      <w:r w:rsidRPr="004D5106">
        <w:rPr>
          <w:rFonts w:ascii="Times New Roman" w:eastAsia="Calibri" w:hAnsi="Times New Roman" w:cs="Times New Roman"/>
          <w:sz w:val="28"/>
          <w:szCs w:val="28"/>
          <w:lang w:val="ky-KG"/>
        </w:rPr>
        <w:t>табл</w:t>
      </w:r>
      <w:r w:rsidR="00D64CB4">
        <w:rPr>
          <w:rFonts w:ascii="Times New Roman" w:eastAsia="Calibri" w:hAnsi="Times New Roman" w:cs="Times New Roman"/>
          <w:sz w:val="28"/>
          <w:szCs w:val="28"/>
          <w:lang w:val="ky-KG"/>
        </w:rPr>
        <w:t>ица</w:t>
      </w:r>
      <w:r w:rsidRPr="004D5106">
        <w:rPr>
          <w:rFonts w:ascii="Times New Roman" w:eastAsia="Calibri" w:hAnsi="Times New Roman" w:cs="Times New Roman"/>
          <w:sz w:val="28"/>
          <w:szCs w:val="28"/>
          <w:lang w:val="ky-KG"/>
        </w:rPr>
        <w:t>)</w:t>
      </w:r>
      <w:r w:rsidR="008E5E1F" w:rsidRPr="004D5106">
        <w:rPr>
          <w:rFonts w:ascii="Times New Roman" w:hAnsi="Times New Roman" w:cs="Times New Roman"/>
          <w:sz w:val="28"/>
          <w:szCs w:val="28"/>
          <w:lang w:val="ky-KG"/>
        </w:rPr>
        <w:t>.</w:t>
      </w:r>
      <w:r w:rsidRPr="004D5106">
        <w:rPr>
          <w:rFonts w:ascii="Times New Roman" w:hAnsi="Times New Roman" w:cs="Times New Roman"/>
          <w:color w:val="A6A6A6" w:themeColor="background1" w:themeShade="A6"/>
          <w:sz w:val="28"/>
          <w:szCs w:val="28"/>
          <w:lang w:val="ky-KG"/>
        </w:rPr>
        <w:t xml:space="preserve"> </w:t>
      </w:r>
    </w:p>
    <w:p w14:paraId="3FFCA4C1" w14:textId="77777777" w:rsidR="00D64CB4" w:rsidRPr="004D5106" w:rsidRDefault="00D64CB4" w:rsidP="004D5106">
      <w:pPr>
        <w:pStyle w:val="a9"/>
        <w:ind w:firstLine="708"/>
        <w:jc w:val="both"/>
        <w:rPr>
          <w:rFonts w:ascii="Times New Roman" w:hAnsi="Times New Roman" w:cs="Times New Roman"/>
          <w:sz w:val="28"/>
          <w:szCs w:val="28"/>
          <w:lang w:val="ky-KG"/>
        </w:rPr>
      </w:pPr>
    </w:p>
    <w:p w14:paraId="5A495F92" w14:textId="77777777" w:rsidR="003112E5" w:rsidRDefault="00D64CB4" w:rsidP="004D5106">
      <w:pPr>
        <w:pStyle w:val="a9"/>
        <w:jc w:val="both"/>
        <w:rPr>
          <w:rFonts w:ascii="Times New Roman" w:hAnsi="Times New Roman" w:cs="Times New Roman"/>
          <w:sz w:val="28"/>
          <w:szCs w:val="28"/>
          <w:lang w:val="ky-KG"/>
        </w:rPr>
      </w:pPr>
      <w:r>
        <w:rPr>
          <w:rFonts w:ascii="Times New Roman" w:eastAsia="Calibri" w:hAnsi="Times New Roman" w:cs="Times New Roman"/>
          <w:sz w:val="28"/>
          <w:szCs w:val="28"/>
          <w:lang w:val="ky-KG"/>
        </w:rPr>
        <w:t>3-</w:t>
      </w:r>
      <w:r w:rsidRPr="004D5106">
        <w:rPr>
          <w:rFonts w:ascii="Times New Roman" w:eastAsia="Calibri" w:hAnsi="Times New Roman" w:cs="Times New Roman"/>
          <w:sz w:val="28"/>
          <w:szCs w:val="28"/>
          <w:lang w:val="ky-KG"/>
        </w:rPr>
        <w:t>табл</w:t>
      </w:r>
      <w:r>
        <w:rPr>
          <w:rFonts w:ascii="Times New Roman" w:eastAsia="Calibri" w:hAnsi="Times New Roman" w:cs="Times New Roman"/>
          <w:sz w:val="28"/>
          <w:szCs w:val="28"/>
          <w:lang w:val="ky-KG"/>
        </w:rPr>
        <w:t>ица</w:t>
      </w:r>
      <w:r w:rsidRPr="004D5106">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3112E5" w:rsidRPr="004D5106">
        <w:rPr>
          <w:rFonts w:ascii="Times New Roman" w:hAnsi="Times New Roman" w:cs="Times New Roman"/>
          <w:sz w:val="28"/>
          <w:szCs w:val="28"/>
          <w:lang w:val="ky-KG"/>
        </w:rPr>
        <w:t xml:space="preserve"> </w:t>
      </w:r>
      <w:r w:rsidR="00570258" w:rsidRPr="004D5106">
        <w:rPr>
          <w:rFonts w:ascii="Times New Roman" w:eastAsia="Calibri" w:hAnsi="Times New Roman" w:cs="Times New Roman"/>
          <w:sz w:val="28"/>
          <w:szCs w:val="28"/>
          <w:lang w:val="ky-KG"/>
        </w:rPr>
        <w:t>МетС-KG</w:t>
      </w:r>
      <w:r w:rsidR="00570258" w:rsidRPr="004D5106">
        <w:rPr>
          <w:rFonts w:ascii="Times New Roman" w:hAnsi="Times New Roman" w:cs="Times New Roman"/>
          <w:sz w:val="28"/>
          <w:szCs w:val="28"/>
          <w:lang w:val="ky-KG"/>
        </w:rPr>
        <w:t xml:space="preserve"> </w:t>
      </w:r>
      <w:r w:rsidR="00E30594" w:rsidRPr="004D5106">
        <w:rPr>
          <w:rFonts w:ascii="Times New Roman" w:hAnsi="Times New Roman" w:cs="Times New Roman"/>
          <w:sz w:val="28"/>
          <w:szCs w:val="28"/>
          <w:lang w:val="ky-KG"/>
        </w:rPr>
        <w:t>критерийлер</w:t>
      </w:r>
      <w:r w:rsidR="005321E1" w:rsidRPr="004D5106">
        <w:rPr>
          <w:rFonts w:ascii="Times New Roman" w:hAnsi="Times New Roman" w:cs="Times New Roman"/>
          <w:sz w:val="28"/>
          <w:szCs w:val="28"/>
          <w:lang w:val="ky-KG"/>
        </w:rPr>
        <w:t xml:space="preserve"> </w:t>
      </w:r>
      <w:r w:rsidR="00E30594" w:rsidRPr="004D5106">
        <w:rPr>
          <w:rFonts w:ascii="Times New Roman" w:hAnsi="Times New Roman" w:cs="Times New Roman"/>
          <w:sz w:val="28"/>
          <w:szCs w:val="28"/>
          <w:lang w:val="ky-KG"/>
        </w:rPr>
        <w:t>боюнча MeтС</w:t>
      </w:r>
      <w:r w:rsidR="005321E1" w:rsidRPr="004D5106">
        <w:rPr>
          <w:rFonts w:ascii="Times New Roman" w:hAnsi="Times New Roman" w:cs="Times New Roman"/>
          <w:sz w:val="28"/>
          <w:szCs w:val="28"/>
          <w:lang w:val="ky-KG"/>
        </w:rPr>
        <w:t xml:space="preserve"> </w:t>
      </w:r>
      <w:r w:rsidR="00E30594" w:rsidRPr="004D5106">
        <w:rPr>
          <w:rFonts w:ascii="Times New Roman" w:hAnsi="Times New Roman" w:cs="Times New Roman"/>
          <w:sz w:val="28"/>
          <w:szCs w:val="28"/>
          <w:lang w:val="ky-KG"/>
        </w:rPr>
        <w:t>бар жана</w:t>
      </w:r>
      <w:r w:rsidR="003112E5" w:rsidRPr="004D5106">
        <w:rPr>
          <w:rFonts w:ascii="Times New Roman" w:hAnsi="Times New Roman" w:cs="Times New Roman"/>
          <w:sz w:val="28"/>
          <w:szCs w:val="28"/>
          <w:lang w:val="ky-KG"/>
        </w:rPr>
        <w:t xml:space="preserve"> жок эки топтогу бейтаптардын клиникалык маалыматтарын салыштыруу</w:t>
      </w:r>
      <w:r w:rsidR="005321E1" w:rsidRPr="004D5106">
        <w:rPr>
          <w:rFonts w:ascii="Times New Roman" w:hAnsi="Times New Roman" w:cs="Times New Roman"/>
          <w:sz w:val="28"/>
          <w:szCs w:val="28"/>
          <w:lang w:val="ky-KG"/>
        </w:rPr>
        <w:t xml:space="preserve">  </w:t>
      </w:r>
    </w:p>
    <w:p w14:paraId="4BE44D9D" w14:textId="77777777" w:rsidR="00D64CB4" w:rsidRPr="00D64CB4" w:rsidRDefault="00D64CB4" w:rsidP="004D5106">
      <w:pPr>
        <w:pStyle w:val="a9"/>
        <w:jc w:val="both"/>
        <w:rPr>
          <w:rFonts w:ascii="Times New Roman" w:hAnsi="Times New Roman" w:cs="Times New Roman"/>
          <w:sz w:val="18"/>
          <w:szCs w:val="28"/>
          <w:lang w:val="ky-K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2126"/>
        <w:gridCol w:w="2126"/>
        <w:gridCol w:w="1276"/>
      </w:tblGrid>
      <w:tr w:rsidR="00E30594" w:rsidRPr="004D5106" w14:paraId="50F11C66" w14:textId="77777777" w:rsidTr="00D64CB4">
        <w:tc>
          <w:tcPr>
            <w:tcW w:w="4111" w:type="dxa"/>
            <w:gridSpan w:val="2"/>
            <w:shd w:val="clear" w:color="auto" w:fill="auto"/>
          </w:tcPr>
          <w:p w14:paraId="10825741" w14:textId="77777777" w:rsidR="00E30594" w:rsidRPr="004D5106" w:rsidRDefault="00E30594" w:rsidP="00D64CB4">
            <w:pPr>
              <w:spacing w:after="0" w:line="276" w:lineRule="auto"/>
              <w:jc w:val="both"/>
              <w:rPr>
                <w:rFonts w:ascii="Times New Roman" w:eastAsia="Calibri" w:hAnsi="Times New Roman" w:cs="Times New Roman"/>
                <w:sz w:val="28"/>
                <w:szCs w:val="28"/>
                <w:lang w:val="ky-KG"/>
              </w:rPr>
            </w:pPr>
          </w:p>
        </w:tc>
        <w:tc>
          <w:tcPr>
            <w:tcW w:w="2126" w:type="dxa"/>
            <w:shd w:val="clear" w:color="auto" w:fill="auto"/>
            <w:vAlign w:val="center"/>
          </w:tcPr>
          <w:p w14:paraId="735A1C92"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 бар</w:t>
            </w:r>
          </w:p>
        </w:tc>
        <w:tc>
          <w:tcPr>
            <w:tcW w:w="2126" w:type="dxa"/>
            <w:shd w:val="clear" w:color="auto" w:fill="auto"/>
            <w:vAlign w:val="center"/>
          </w:tcPr>
          <w:p w14:paraId="63070393"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 жок</w:t>
            </w:r>
          </w:p>
        </w:tc>
        <w:tc>
          <w:tcPr>
            <w:tcW w:w="1276" w:type="dxa"/>
            <w:shd w:val="clear" w:color="auto" w:fill="auto"/>
            <w:vAlign w:val="center"/>
          </w:tcPr>
          <w:p w14:paraId="1F210608"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р</w:t>
            </w:r>
          </w:p>
        </w:tc>
      </w:tr>
      <w:tr w:rsidR="00E30594" w:rsidRPr="004D5106" w14:paraId="1483F659" w14:textId="77777777" w:rsidTr="00D64CB4">
        <w:tc>
          <w:tcPr>
            <w:tcW w:w="1276" w:type="dxa"/>
            <w:vMerge w:val="restart"/>
            <w:shd w:val="clear" w:color="auto" w:fill="auto"/>
            <w:vAlign w:val="center"/>
          </w:tcPr>
          <w:p w14:paraId="4CDB576F" w14:textId="77777777" w:rsidR="00E30594" w:rsidRPr="004D5106" w:rsidRDefault="00E30594" w:rsidP="00D64CB4">
            <w:pPr>
              <w:spacing w:after="0" w:line="276"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Эркек</w:t>
            </w:r>
            <w:r w:rsidR="00BA69E4"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rPr>
              <w:t xml:space="preserve">тер </w:t>
            </w:r>
          </w:p>
        </w:tc>
        <w:tc>
          <w:tcPr>
            <w:tcW w:w="2835" w:type="dxa"/>
            <w:shd w:val="clear" w:color="auto" w:fill="auto"/>
          </w:tcPr>
          <w:p w14:paraId="15B62A1F" w14:textId="77777777" w:rsidR="00E30594" w:rsidRPr="004D5106" w:rsidRDefault="00E30594" w:rsidP="00D64CB4">
            <w:pPr>
              <w:spacing w:after="0" w:line="276" w:lineRule="auto"/>
              <w:jc w:val="both"/>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N</w:t>
            </w:r>
          </w:p>
        </w:tc>
        <w:tc>
          <w:tcPr>
            <w:tcW w:w="2126" w:type="dxa"/>
            <w:shd w:val="clear" w:color="auto" w:fill="auto"/>
          </w:tcPr>
          <w:p w14:paraId="087AB737"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43</w:t>
            </w:r>
          </w:p>
        </w:tc>
        <w:tc>
          <w:tcPr>
            <w:tcW w:w="2126" w:type="dxa"/>
            <w:shd w:val="clear" w:color="auto" w:fill="auto"/>
          </w:tcPr>
          <w:p w14:paraId="66D36530"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107</w:t>
            </w:r>
          </w:p>
        </w:tc>
        <w:tc>
          <w:tcPr>
            <w:tcW w:w="1276" w:type="dxa"/>
            <w:shd w:val="clear" w:color="auto" w:fill="auto"/>
          </w:tcPr>
          <w:p w14:paraId="56DDC2B8" w14:textId="77777777" w:rsidR="00E30594" w:rsidRPr="004D5106" w:rsidRDefault="00E30594" w:rsidP="00D64CB4">
            <w:pPr>
              <w:spacing w:after="0" w:line="276" w:lineRule="auto"/>
              <w:jc w:val="center"/>
              <w:rPr>
                <w:rFonts w:ascii="Times New Roman" w:eastAsia="Calibri" w:hAnsi="Times New Roman" w:cs="Times New Roman"/>
                <w:sz w:val="28"/>
                <w:szCs w:val="28"/>
              </w:rPr>
            </w:pPr>
          </w:p>
        </w:tc>
      </w:tr>
      <w:tr w:rsidR="00E30594" w:rsidRPr="004D5106" w14:paraId="20FE9FB2" w14:textId="77777777" w:rsidTr="00D64CB4">
        <w:tc>
          <w:tcPr>
            <w:tcW w:w="1276" w:type="dxa"/>
            <w:vMerge/>
            <w:shd w:val="clear" w:color="auto" w:fill="auto"/>
            <w:vAlign w:val="center"/>
          </w:tcPr>
          <w:p w14:paraId="258E5E38" w14:textId="77777777" w:rsidR="00E30594" w:rsidRPr="004D5106" w:rsidRDefault="00E30594" w:rsidP="00D64CB4">
            <w:pPr>
              <w:spacing w:after="0" w:line="276" w:lineRule="auto"/>
              <w:rPr>
                <w:rFonts w:ascii="Times New Roman" w:eastAsia="Calibri" w:hAnsi="Times New Roman" w:cs="Times New Roman"/>
                <w:sz w:val="28"/>
                <w:szCs w:val="28"/>
              </w:rPr>
            </w:pPr>
          </w:p>
        </w:tc>
        <w:tc>
          <w:tcPr>
            <w:tcW w:w="2835" w:type="dxa"/>
            <w:shd w:val="clear" w:color="auto" w:fill="auto"/>
          </w:tcPr>
          <w:p w14:paraId="61C1526C"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курак</w:t>
            </w:r>
          </w:p>
        </w:tc>
        <w:tc>
          <w:tcPr>
            <w:tcW w:w="2126" w:type="dxa"/>
            <w:shd w:val="clear" w:color="auto" w:fill="auto"/>
          </w:tcPr>
          <w:p w14:paraId="5083EF65"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53,7±8,5</w:t>
            </w:r>
          </w:p>
        </w:tc>
        <w:tc>
          <w:tcPr>
            <w:tcW w:w="2126" w:type="dxa"/>
            <w:shd w:val="clear" w:color="auto" w:fill="auto"/>
          </w:tcPr>
          <w:p w14:paraId="7083E0B0"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54,2±10,6</w:t>
            </w:r>
          </w:p>
        </w:tc>
        <w:tc>
          <w:tcPr>
            <w:tcW w:w="1276" w:type="dxa"/>
            <w:shd w:val="clear" w:color="auto" w:fill="auto"/>
          </w:tcPr>
          <w:p w14:paraId="0E4FA877"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0,7</w:t>
            </w:r>
          </w:p>
        </w:tc>
      </w:tr>
      <w:tr w:rsidR="00E30594" w:rsidRPr="004D5106" w14:paraId="4C8158D0" w14:textId="77777777" w:rsidTr="00D64CB4">
        <w:tc>
          <w:tcPr>
            <w:tcW w:w="1276" w:type="dxa"/>
            <w:vMerge/>
            <w:shd w:val="clear" w:color="auto" w:fill="auto"/>
            <w:vAlign w:val="center"/>
          </w:tcPr>
          <w:p w14:paraId="6341278F" w14:textId="77777777" w:rsidR="00E30594" w:rsidRPr="004D5106" w:rsidRDefault="00E30594" w:rsidP="00D64CB4">
            <w:pPr>
              <w:spacing w:after="0" w:line="276" w:lineRule="auto"/>
              <w:rPr>
                <w:rFonts w:ascii="Times New Roman" w:eastAsia="Calibri" w:hAnsi="Times New Roman" w:cs="Times New Roman"/>
                <w:sz w:val="28"/>
                <w:szCs w:val="28"/>
              </w:rPr>
            </w:pPr>
          </w:p>
        </w:tc>
        <w:tc>
          <w:tcPr>
            <w:tcW w:w="2835" w:type="dxa"/>
            <w:shd w:val="clear" w:color="auto" w:fill="auto"/>
          </w:tcPr>
          <w:p w14:paraId="5597861E"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БА, см</w:t>
            </w:r>
          </w:p>
        </w:tc>
        <w:tc>
          <w:tcPr>
            <w:tcW w:w="2126" w:type="dxa"/>
            <w:shd w:val="clear" w:color="auto" w:fill="auto"/>
          </w:tcPr>
          <w:p w14:paraId="31011FB1"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104,6±6,6</w:t>
            </w:r>
          </w:p>
        </w:tc>
        <w:tc>
          <w:tcPr>
            <w:tcW w:w="2126" w:type="dxa"/>
            <w:shd w:val="clear" w:color="auto" w:fill="auto"/>
          </w:tcPr>
          <w:p w14:paraId="13298745"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90,3±9,5</w:t>
            </w:r>
          </w:p>
        </w:tc>
        <w:tc>
          <w:tcPr>
            <w:tcW w:w="1276" w:type="dxa"/>
            <w:shd w:val="clear" w:color="auto" w:fill="auto"/>
          </w:tcPr>
          <w:p w14:paraId="3B371DDC"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4966DCD0" w14:textId="77777777" w:rsidTr="00D64CB4">
        <w:tc>
          <w:tcPr>
            <w:tcW w:w="1276" w:type="dxa"/>
            <w:vMerge/>
            <w:shd w:val="clear" w:color="auto" w:fill="auto"/>
            <w:vAlign w:val="center"/>
          </w:tcPr>
          <w:p w14:paraId="1938FFE0" w14:textId="77777777" w:rsidR="00E30594" w:rsidRPr="004D5106" w:rsidRDefault="00E30594" w:rsidP="00D64CB4">
            <w:pPr>
              <w:spacing w:after="0" w:line="276" w:lineRule="auto"/>
              <w:rPr>
                <w:rFonts w:ascii="Times New Roman" w:eastAsia="Calibri" w:hAnsi="Times New Roman" w:cs="Times New Roman"/>
                <w:sz w:val="28"/>
                <w:szCs w:val="28"/>
              </w:rPr>
            </w:pPr>
          </w:p>
        </w:tc>
        <w:tc>
          <w:tcPr>
            <w:tcW w:w="2835" w:type="dxa"/>
            <w:shd w:val="clear" w:color="auto" w:fill="auto"/>
          </w:tcPr>
          <w:p w14:paraId="3ABD05D3"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СКБ, мм рт.ст.</w:t>
            </w:r>
          </w:p>
        </w:tc>
        <w:tc>
          <w:tcPr>
            <w:tcW w:w="2126" w:type="dxa"/>
            <w:shd w:val="clear" w:color="auto" w:fill="auto"/>
          </w:tcPr>
          <w:p w14:paraId="00953424"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146 (133; 159)</w:t>
            </w:r>
          </w:p>
        </w:tc>
        <w:tc>
          <w:tcPr>
            <w:tcW w:w="2126" w:type="dxa"/>
            <w:shd w:val="clear" w:color="auto" w:fill="auto"/>
          </w:tcPr>
          <w:p w14:paraId="76FDFD4D"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132 (121; 145)</w:t>
            </w:r>
          </w:p>
        </w:tc>
        <w:tc>
          <w:tcPr>
            <w:tcW w:w="1276" w:type="dxa"/>
            <w:shd w:val="clear" w:color="auto" w:fill="auto"/>
          </w:tcPr>
          <w:p w14:paraId="08EB63F8"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0E58FB7F" w14:textId="77777777" w:rsidTr="00D64CB4">
        <w:tc>
          <w:tcPr>
            <w:tcW w:w="1276" w:type="dxa"/>
            <w:vMerge/>
            <w:shd w:val="clear" w:color="auto" w:fill="auto"/>
            <w:vAlign w:val="center"/>
          </w:tcPr>
          <w:p w14:paraId="0A31E87D" w14:textId="77777777" w:rsidR="00E30594" w:rsidRPr="004D5106" w:rsidRDefault="00E30594" w:rsidP="00D64CB4">
            <w:pPr>
              <w:spacing w:after="0" w:line="276" w:lineRule="auto"/>
              <w:rPr>
                <w:rFonts w:ascii="Times New Roman" w:eastAsia="Calibri" w:hAnsi="Times New Roman" w:cs="Times New Roman"/>
                <w:sz w:val="28"/>
                <w:szCs w:val="28"/>
              </w:rPr>
            </w:pPr>
          </w:p>
        </w:tc>
        <w:tc>
          <w:tcPr>
            <w:tcW w:w="2835" w:type="dxa"/>
            <w:shd w:val="clear" w:color="auto" w:fill="auto"/>
          </w:tcPr>
          <w:p w14:paraId="37B0BD7B"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ДКБ, мм рт.ст.</w:t>
            </w:r>
          </w:p>
        </w:tc>
        <w:tc>
          <w:tcPr>
            <w:tcW w:w="2126" w:type="dxa"/>
            <w:shd w:val="clear" w:color="auto" w:fill="auto"/>
          </w:tcPr>
          <w:p w14:paraId="1261E8C2"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92 (80; 102)</w:t>
            </w:r>
          </w:p>
        </w:tc>
        <w:tc>
          <w:tcPr>
            <w:tcW w:w="2126" w:type="dxa"/>
            <w:shd w:val="clear" w:color="auto" w:fill="auto"/>
          </w:tcPr>
          <w:p w14:paraId="512B227B"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83 (75; 92)</w:t>
            </w:r>
          </w:p>
        </w:tc>
        <w:tc>
          <w:tcPr>
            <w:tcW w:w="1276" w:type="dxa"/>
            <w:shd w:val="clear" w:color="auto" w:fill="auto"/>
          </w:tcPr>
          <w:p w14:paraId="7ED6B7E0"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0,001</w:t>
            </w:r>
          </w:p>
        </w:tc>
      </w:tr>
      <w:tr w:rsidR="00E30594" w:rsidRPr="004D5106" w14:paraId="0F8CA264" w14:textId="77777777" w:rsidTr="00D64CB4">
        <w:tc>
          <w:tcPr>
            <w:tcW w:w="1276" w:type="dxa"/>
            <w:vMerge/>
            <w:shd w:val="clear" w:color="auto" w:fill="auto"/>
            <w:vAlign w:val="center"/>
          </w:tcPr>
          <w:p w14:paraId="06B4F901" w14:textId="77777777" w:rsidR="00E30594" w:rsidRPr="004D5106" w:rsidRDefault="00E30594" w:rsidP="00D64CB4">
            <w:pPr>
              <w:spacing w:after="0" w:line="276" w:lineRule="auto"/>
              <w:rPr>
                <w:rFonts w:ascii="Times New Roman" w:eastAsia="Calibri" w:hAnsi="Times New Roman" w:cs="Times New Roman"/>
                <w:sz w:val="28"/>
                <w:szCs w:val="28"/>
              </w:rPr>
            </w:pPr>
          </w:p>
        </w:tc>
        <w:tc>
          <w:tcPr>
            <w:tcW w:w="2835" w:type="dxa"/>
            <w:shd w:val="clear" w:color="auto" w:fill="auto"/>
          </w:tcPr>
          <w:p w14:paraId="67C141E0"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ЖТЛП-ХС, ммоль/л</w:t>
            </w:r>
          </w:p>
        </w:tc>
        <w:tc>
          <w:tcPr>
            <w:tcW w:w="2126" w:type="dxa"/>
            <w:shd w:val="clear" w:color="auto" w:fill="auto"/>
          </w:tcPr>
          <w:p w14:paraId="7C091626"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0,85 (0,74; 1,05)</w:t>
            </w:r>
          </w:p>
        </w:tc>
        <w:tc>
          <w:tcPr>
            <w:tcW w:w="2126" w:type="dxa"/>
            <w:shd w:val="clear" w:color="auto" w:fill="auto"/>
          </w:tcPr>
          <w:p w14:paraId="03A39F9A"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1,04 (0,9; 1,3)</w:t>
            </w:r>
          </w:p>
        </w:tc>
        <w:tc>
          <w:tcPr>
            <w:tcW w:w="1276" w:type="dxa"/>
            <w:shd w:val="clear" w:color="auto" w:fill="auto"/>
          </w:tcPr>
          <w:p w14:paraId="372E8AB9"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59FDF9D9" w14:textId="77777777" w:rsidTr="00D64CB4">
        <w:tc>
          <w:tcPr>
            <w:tcW w:w="1276" w:type="dxa"/>
            <w:vMerge/>
            <w:shd w:val="clear" w:color="auto" w:fill="auto"/>
            <w:vAlign w:val="center"/>
          </w:tcPr>
          <w:p w14:paraId="213E9F3C" w14:textId="77777777" w:rsidR="00E30594" w:rsidRPr="004D5106" w:rsidRDefault="00E30594" w:rsidP="00D64CB4">
            <w:pPr>
              <w:spacing w:after="0" w:line="276" w:lineRule="auto"/>
              <w:rPr>
                <w:rFonts w:ascii="Times New Roman" w:eastAsia="Calibri" w:hAnsi="Times New Roman" w:cs="Times New Roman"/>
                <w:sz w:val="28"/>
                <w:szCs w:val="28"/>
              </w:rPr>
            </w:pPr>
          </w:p>
        </w:tc>
        <w:tc>
          <w:tcPr>
            <w:tcW w:w="2835" w:type="dxa"/>
            <w:shd w:val="clear" w:color="auto" w:fill="auto"/>
          </w:tcPr>
          <w:p w14:paraId="7A6F9084"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ТГ, ммоль/л</w:t>
            </w:r>
          </w:p>
        </w:tc>
        <w:tc>
          <w:tcPr>
            <w:tcW w:w="2126" w:type="dxa"/>
            <w:shd w:val="clear" w:color="auto" w:fill="auto"/>
          </w:tcPr>
          <w:p w14:paraId="25082259"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2,1 (1,7; 3,0)</w:t>
            </w:r>
          </w:p>
        </w:tc>
        <w:tc>
          <w:tcPr>
            <w:tcW w:w="2126" w:type="dxa"/>
            <w:shd w:val="clear" w:color="auto" w:fill="auto"/>
          </w:tcPr>
          <w:p w14:paraId="441A76B1"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 (0,9; 1,9)</w:t>
            </w:r>
          </w:p>
        </w:tc>
        <w:tc>
          <w:tcPr>
            <w:tcW w:w="1276" w:type="dxa"/>
            <w:shd w:val="clear" w:color="auto" w:fill="auto"/>
          </w:tcPr>
          <w:p w14:paraId="46482D48"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4995769B" w14:textId="77777777" w:rsidTr="00D64CB4">
        <w:tc>
          <w:tcPr>
            <w:tcW w:w="1276" w:type="dxa"/>
            <w:vMerge/>
            <w:shd w:val="clear" w:color="auto" w:fill="auto"/>
            <w:vAlign w:val="center"/>
          </w:tcPr>
          <w:p w14:paraId="7F66D9BD" w14:textId="77777777" w:rsidR="00E30594" w:rsidRPr="004D5106" w:rsidRDefault="00E30594" w:rsidP="00D64CB4">
            <w:pPr>
              <w:spacing w:after="0" w:line="276" w:lineRule="auto"/>
              <w:rPr>
                <w:rFonts w:ascii="Times New Roman" w:eastAsia="Calibri" w:hAnsi="Times New Roman" w:cs="Times New Roman"/>
                <w:sz w:val="28"/>
                <w:szCs w:val="28"/>
              </w:rPr>
            </w:pPr>
          </w:p>
        </w:tc>
        <w:tc>
          <w:tcPr>
            <w:tcW w:w="2835" w:type="dxa"/>
            <w:shd w:val="clear" w:color="auto" w:fill="auto"/>
          </w:tcPr>
          <w:p w14:paraId="27BC14AF"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Глюкоза, ммоль/л </w:t>
            </w:r>
          </w:p>
        </w:tc>
        <w:tc>
          <w:tcPr>
            <w:tcW w:w="2126" w:type="dxa"/>
            <w:shd w:val="clear" w:color="auto" w:fill="auto"/>
          </w:tcPr>
          <w:p w14:paraId="75723C23"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6,5 (5,7; 8,0)</w:t>
            </w:r>
          </w:p>
        </w:tc>
        <w:tc>
          <w:tcPr>
            <w:tcW w:w="2126" w:type="dxa"/>
            <w:shd w:val="clear" w:color="auto" w:fill="auto"/>
          </w:tcPr>
          <w:p w14:paraId="3A79FE41"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5,4 (5,1; 5,7)</w:t>
            </w:r>
          </w:p>
        </w:tc>
        <w:tc>
          <w:tcPr>
            <w:tcW w:w="1276" w:type="dxa"/>
            <w:shd w:val="clear" w:color="auto" w:fill="auto"/>
          </w:tcPr>
          <w:p w14:paraId="751BE10C"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6E937FEE" w14:textId="77777777" w:rsidTr="00D64CB4">
        <w:tc>
          <w:tcPr>
            <w:tcW w:w="1276" w:type="dxa"/>
            <w:vMerge w:val="restart"/>
            <w:shd w:val="clear" w:color="auto" w:fill="auto"/>
            <w:vAlign w:val="center"/>
          </w:tcPr>
          <w:p w14:paraId="05F3EBDC" w14:textId="77777777" w:rsidR="00E30594" w:rsidRPr="004D5106" w:rsidRDefault="00133C0C" w:rsidP="00D64CB4">
            <w:pPr>
              <w:spacing w:after="0" w:line="276"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Аялдар</w:t>
            </w:r>
            <w:r w:rsidR="00E30594" w:rsidRPr="004D5106">
              <w:rPr>
                <w:rFonts w:ascii="Times New Roman" w:eastAsia="Calibri" w:hAnsi="Times New Roman" w:cs="Times New Roman"/>
                <w:sz w:val="28"/>
                <w:szCs w:val="28"/>
              </w:rPr>
              <w:t xml:space="preserve"> </w:t>
            </w:r>
          </w:p>
        </w:tc>
        <w:tc>
          <w:tcPr>
            <w:tcW w:w="2835" w:type="dxa"/>
            <w:shd w:val="clear" w:color="auto" w:fill="auto"/>
          </w:tcPr>
          <w:p w14:paraId="79ABF856" w14:textId="77777777" w:rsidR="00E30594" w:rsidRPr="004D5106" w:rsidRDefault="00E30594" w:rsidP="00D64CB4">
            <w:pPr>
              <w:spacing w:after="0" w:line="276" w:lineRule="auto"/>
              <w:jc w:val="both"/>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N</w:t>
            </w:r>
          </w:p>
        </w:tc>
        <w:tc>
          <w:tcPr>
            <w:tcW w:w="2126" w:type="dxa"/>
            <w:shd w:val="clear" w:color="auto" w:fill="auto"/>
          </w:tcPr>
          <w:p w14:paraId="5562FBE5"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59</w:t>
            </w:r>
          </w:p>
        </w:tc>
        <w:tc>
          <w:tcPr>
            <w:tcW w:w="2126" w:type="dxa"/>
            <w:shd w:val="clear" w:color="auto" w:fill="auto"/>
          </w:tcPr>
          <w:p w14:paraId="51665562"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128</w:t>
            </w:r>
          </w:p>
        </w:tc>
        <w:tc>
          <w:tcPr>
            <w:tcW w:w="1276" w:type="dxa"/>
            <w:shd w:val="clear" w:color="auto" w:fill="auto"/>
          </w:tcPr>
          <w:p w14:paraId="5DE67E98" w14:textId="77777777" w:rsidR="00E30594" w:rsidRPr="004D5106" w:rsidRDefault="00E30594" w:rsidP="00D64CB4">
            <w:pPr>
              <w:spacing w:after="0" w:line="276" w:lineRule="auto"/>
              <w:jc w:val="center"/>
              <w:rPr>
                <w:rFonts w:ascii="Times New Roman" w:eastAsia="Calibri" w:hAnsi="Times New Roman" w:cs="Times New Roman"/>
                <w:sz w:val="28"/>
                <w:szCs w:val="28"/>
              </w:rPr>
            </w:pPr>
          </w:p>
        </w:tc>
      </w:tr>
      <w:tr w:rsidR="00E30594" w:rsidRPr="004D5106" w14:paraId="66EA2ABA" w14:textId="77777777" w:rsidTr="00D64CB4">
        <w:tc>
          <w:tcPr>
            <w:tcW w:w="1276" w:type="dxa"/>
            <w:vMerge/>
            <w:shd w:val="clear" w:color="auto" w:fill="auto"/>
          </w:tcPr>
          <w:p w14:paraId="2B9FD130" w14:textId="77777777" w:rsidR="00E30594" w:rsidRPr="004D5106" w:rsidRDefault="00E30594" w:rsidP="00D64CB4">
            <w:pPr>
              <w:spacing w:after="0" w:line="276" w:lineRule="auto"/>
              <w:jc w:val="both"/>
              <w:rPr>
                <w:rFonts w:ascii="Times New Roman" w:eastAsia="Calibri" w:hAnsi="Times New Roman" w:cs="Times New Roman"/>
                <w:sz w:val="28"/>
                <w:szCs w:val="28"/>
              </w:rPr>
            </w:pPr>
          </w:p>
        </w:tc>
        <w:tc>
          <w:tcPr>
            <w:tcW w:w="2835" w:type="dxa"/>
            <w:shd w:val="clear" w:color="auto" w:fill="auto"/>
          </w:tcPr>
          <w:p w14:paraId="2D28DE81"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курак</w:t>
            </w:r>
          </w:p>
        </w:tc>
        <w:tc>
          <w:tcPr>
            <w:tcW w:w="2126" w:type="dxa"/>
            <w:shd w:val="clear" w:color="auto" w:fill="auto"/>
          </w:tcPr>
          <w:p w14:paraId="13ECB9F5"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55,2±9,2</w:t>
            </w:r>
          </w:p>
        </w:tc>
        <w:tc>
          <w:tcPr>
            <w:tcW w:w="2126" w:type="dxa"/>
            <w:shd w:val="clear" w:color="auto" w:fill="auto"/>
          </w:tcPr>
          <w:p w14:paraId="7BA69D3A"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48±8,2</w:t>
            </w:r>
          </w:p>
        </w:tc>
        <w:tc>
          <w:tcPr>
            <w:tcW w:w="1276" w:type="dxa"/>
            <w:shd w:val="clear" w:color="auto" w:fill="auto"/>
          </w:tcPr>
          <w:p w14:paraId="41EAC73C"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4444EAD8" w14:textId="77777777" w:rsidTr="00D64CB4">
        <w:tc>
          <w:tcPr>
            <w:tcW w:w="1276" w:type="dxa"/>
            <w:vMerge/>
            <w:shd w:val="clear" w:color="auto" w:fill="auto"/>
          </w:tcPr>
          <w:p w14:paraId="40760AEB" w14:textId="77777777" w:rsidR="00E30594" w:rsidRPr="004D5106" w:rsidRDefault="00E30594" w:rsidP="00D64CB4">
            <w:pPr>
              <w:spacing w:after="0" w:line="276" w:lineRule="auto"/>
              <w:jc w:val="both"/>
              <w:rPr>
                <w:rFonts w:ascii="Times New Roman" w:eastAsia="Calibri" w:hAnsi="Times New Roman" w:cs="Times New Roman"/>
                <w:sz w:val="28"/>
                <w:szCs w:val="28"/>
              </w:rPr>
            </w:pPr>
          </w:p>
        </w:tc>
        <w:tc>
          <w:tcPr>
            <w:tcW w:w="2835" w:type="dxa"/>
            <w:shd w:val="clear" w:color="auto" w:fill="auto"/>
          </w:tcPr>
          <w:p w14:paraId="0B8DC20D"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Б</w:t>
            </w:r>
            <w:r w:rsidR="001E4D3A" w:rsidRPr="004D5106">
              <w:rPr>
                <w:rFonts w:ascii="Times New Roman" w:eastAsia="Calibri" w:hAnsi="Times New Roman" w:cs="Times New Roman"/>
                <w:sz w:val="28"/>
                <w:szCs w:val="28"/>
              </w:rPr>
              <w:t>К</w:t>
            </w:r>
            <w:r w:rsidRPr="004D5106">
              <w:rPr>
                <w:rFonts w:ascii="Times New Roman" w:eastAsia="Calibri" w:hAnsi="Times New Roman" w:cs="Times New Roman"/>
                <w:sz w:val="28"/>
                <w:szCs w:val="28"/>
              </w:rPr>
              <w:t>, см</w:t>
            </w:r>
          </w:p>
        </w:tc>
        <w:tc>
          <w:tcPr>
            <w:tcW w:w="2126" w:type="dxa"/>
            <w:shd w:val="clear" w:color="auto" w:fill="auto"/>
          </w:tcPr>
          <w:p w14:paraId="585A16AE"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99,1±7,9</w:t>
            </w:r>
          </w:p>
        </w:tc>
        <w:tc>
          <w:tcPr>
            <w:tcW w:w="2126" w:type="dxa"/>
            <w:shd w:val="clear" w:color="auto" w:fill="auto"/>
          </w:tcPr>
          <w:p w14:paraId="132506A0"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84,7±9,9</w:t>
            </w:r>
          </w:p>
        </w:tc>
        <w:tc>
          <w:tcPr>
            <w:tcW w:w="1276" w:type="dxa"/>
            <w:shd w:val="clear" w:color="auto" w:fill="auto"/>
          </w:tcPr>
          <w:p w14:paraId="0E7BF3CE"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6EA4E533" w14:textId="77777777" w:rsidTr="00D64CB4">
        <w:tc>
          <w:tcPr>
            <w:tcW w:w="1276" w:type="dxa"/>
            <w:vMerge/>
            <w:shd w:val="clear" w:color="auto" w:fill="auto"/>
          </w:tcPr>
          <w:p w14:paraId="22F24579" w14:textId="77777777" w:rsidR="00E30594" w:rsidRPr="004D5106" w:rsidRDefault="00E30594" w:rsidP="00D64CB4">
            <w:pPr>
              <w:spacing w:after="0" w:line="276" w:lineRule="auto"/>
              <w:jc w:val="both"/>
              <w:rPr>
                <w:rFonts w:ascii="Times New Roman" w:eastAsia="Calibri" w:hAnsi="Times New Roman" w:cs="Times New Roman"/>
                <w:sz w:val="28"/>
                <w:szCs w:val="28"/>
              </w:rPr>
            </w:pPr>
          </w:p>
        </w:tc>
        <w:tc>
          <w:tcPr>
            <w:tcW w:w="2835" w:type="dxa"/>
            <w:shd w:val="clear" w:color="auto" w:fill="auto"/>
          </w:tcPr>
          <w:p w14:paraId="4360071A"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СКБ, мм рт.ст.</w:t>
            </w:r>
          </w:p>
        </w:tc>
        <w:tc>
          <w:tcPr>
            <w:tcW w:w="2126" w:type="dxa"/>
            <w:shd w:val="clear" w:color="auto" w:fill="auto"/>
          </w:tcPr>
          <w:p w14:paraId="55FD499C"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142 (130; 160)</w:t>
            </w:r>
          </w:p>
        </w:tc>
        <w:tc>
          <w:tcPr>
            <w:tcW w:w="2126" w:type="dxa"/>
            <w:shd w:val="clear" w:color="auto" w:fill="auto"/>
          </w:tcPr>
          <w:p w14:paraId="70FDC55A"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124 (117; 136)</w:t>
            </w:r>
          </w:p>
        </w:tc>
        <w:tc>
          <w:tcPr>
            <w:tcW w:w="1276" w:type="dxa"/>
            <w:shd w:val="clear" w:color="auto" w:fill="auto"/>
          </w:tcPr>
          <w:p w14:paraId="52890C2C"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5EDE448F" w14:textId="77777777" w:rsidTr="00D64CB4">
        <w:tc>
          <w:tcPr>
            <w:tcW w:w="1276" w:type="dxa"/>
            <w:vMerge/>
            <w:shd w:val="clear" w:color="auto" w:fill="auto"/>
          </w:tcPr>
          <w:p w14:paraId="46F9C0F9" w14:textId="77777777" w:rsidR="00E30594" w:rsidRPr="004D5106" w:rsidRDefault="00E30594" w:rsidP="00D64CB4">
            <w:pPr>
              <w:spacing w:after="0" w:line="276" w:lineRule="auto"/>
              <w:jc w:val="both"/>
              <w:rPr>
                <w:rFonts w:ascii="Times New Roman" w:eastAsia="Calibri" w:hAnsi="Times New Roman" w:cs="Times New Roman"/>
                <w:sz w:val="28"/>
                <w:szCs w:val="28"/>
              </w:rPr>
            </w:pPr>
          </w:p>
        </w:tc>
        <w:tc>
          <w:tcPr>
            <w:tcW w:w="2835" w:type="dxa"/>
            <w:shd w:val="clear" w:color="auto" w:fill="auto"/>
          </w:tcPr>
          <w:p w14:paraId="766CFC93"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ДКБ, мм рт.ст.</w:t>
            </w:r>
          </w:p>
        </w:tc>
        <w:tc>
          <w:tcPr>
            <w:tcW w:w="2126" w:type="dxa"/>
            <w:shd w:val="clear" w:color="auto" w:fill="auto"/>
          </w:tcPr>
          <w:p w14:paraId="4E2297BA"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91 (80; 99)</w:t>
            </w:r>
          </w:p>
        </w:tc>
        <w:tc>
          <w:tcPr>
            <w:tcW w:w="2126" w:type="dxa"/>
            <w:shd w:val="clear" w:color="auto" w:fill="auto"/>
          </w:tcPr>
          <w:p w14:paraId="20238C05"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81 (74; 90)</w:t>
            </w:r>
          </w:p>
        </w:tc>
        <w:tc>
          <w:tcPr>
            <w:tcW w:w="1276" w:type="dxa"/>
            <w:shd w:val="clear" w:color="auto" w:fill="auto"/>
          </w:tcPr>
          <w:p w14:paraId="0EBF604E"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5080291A" w14:textId="77777777" w:rsidTr="00D64CB4">
        <w:tc>
          <w:tcPr>
            <w:tcW w:w="1276" w:type="dxa"/>
            <w:vMerge/>
            <w:shd w:val="clear" w:color="auto" w:fill="auto"/>
          </w:tcPr>
          <w:p w14:paraId="0FF912F2" w14:textId="77777777" w:rsidR="00E30594" w:rsidRPr="004D5106" w:rsidRDefault="00E30594" w:rsidP="00D64CB4">
            <w:pPr>
              <w:spacing w:after="0" w:line="276" w:lineRule="auto"/>
              <w:jc w:val="both"/>
              <w:rPr>
                <w:rFonts w:ascii="Times New Roman" w:eastAsia="Calibri" w:hAnsi="Times New Roman" w:cs="Times New Roman"/>
                <w:sz w:val="28"/>
                <w:szCs w:val="28"/>
              </w:rPr>
            </w:pPr>
          </w:p>
        </w:tc>
        <w:tc>
          <w:tcPr>
            <w:tcW w:w="2835" w:type="dxa"/>
            <w:shd w:val="clear" w:color="auto" w:fill="auto"/>
          </w:tcPr>
          <w:p w14:paraId="61587E17"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ЖТЛП-ХС, ммоль/л</w:t>
            </w:r>
          </w:p>
        </w:tc>
        <w:tc>
          <w:tcPr>
            <w:tcW w:w="2126" w:type="dxa"/>
            <w:shd w:val="clear" w:color="auto" w:fill="auto"/>
          </w:tcPr>
          <w:p w14:paraId="1AEA30B1"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0,97 (0,8; 1,1)</w:t>
            </w:r>
          </w:p>
        </w:tc>
        <w:tc>
          <w:tcPr>
            <w:tcW w:w="2126" w:type="dxa"/>
            <w:shd w:val="clear" w:color="auto" w:fill="auto"/>
          </w:tcPr>
          <w:p w14:paraId="255AC534"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 (1,1; 1,5)</w:t>
            </w:r>
          </w:p>
        </w:tc>
        <w:tc>
          <w:tcPr>
            <w:tcW w:w="1276" w:type="dxa"/>
            <w:shd w:val="clear" w:color="auto" w:fill="auto"/>
          </w:tcPr>
          <w:p w14:paraId="264C19A2"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5F51DC73" w14:textId="77777777" w:rsidTr="00D64CB4">
        <w:tc>
          <w:tcPr>
            <w:tcW w:w="1276" w:type="dxa"/>
            <w:vMerge/>
            <w:shd w:val="clear" w:color="auto" w:fill="auto"/>
          </w:tcPr>
          <w:p w14:paraId="5FB5AEB3" w14:textId="77777777" w:rsidR="00E30594" w:rsidRPr="004D5106" w:rsidRDefault="00E30594" w:rsidP="00D64CB4">
            <w:pPr>
              <w:spacing w:after="0" w:line="276" w:lineRule="auto"/>
              <w:jc w:val="both"/>
              <w:rPr>
                <w:rFonts w:ascii="Times New Roman" w:eastAsia="Calibri" w:hAnsi="Times New Roman" w:cs="Times New Roman"/>
                <w:sz w:val="28"/>
                <w:szCs w:val="28"/>
              </w:rPr>
            </w:pPr>
          </w:p>
        </w:tc>
        <w:tc>
          <w:tcPr>
            <w:tcW w:w="2835" w:type="dxa"/>
            <w:shd w:val="clear" w:color="auto" w:fill="auto"/>
          </w:tcPr>
          <w:p w14:paraId="57FBE437"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ТГ, ммоль/л</w:t>
            </w:r>
          </w:p>
        </w:tc>
        <w:tc>
          <w:tcPr>
            <w:tcW w:w="2126" w:type="dxa"/>
            <w:shd w:val="clear" w:color="auto" w:fill="auto"/>
          </w:tcPr>
          <w:p w14:paraId="756EEDFD"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1,8 (1,3; 2,6)</w:t>
            </w:r>
          </w:p>
        </w:tc>
        <w:tc>
          <w:tcPr>
            <w:tcW w:w="2126" w:type="dxa"/>
            <w:shd w:val="clear" w:color="auto" w:fill="auto"/>
          </w:tcPr>
          <w:p w14:paraId="3BAD0536"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 (0,8; 1,2)</w:t>
            </w:r>
          </w:p>
        </w:tc>
        <w:tc>
          <w:tcPr>
            <w:tcW w:w="1276" w:type="dxa"/>
            <w:shd w:val="clear" w:color="auto" w:fill="auto"/>
          </w:tcPr>
          <w:p w14:paraId="77ADBDA8"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E30594" w:rsidRPr="004D5106" w14:paraId="0E9486BE" w14:textId="77777777" w:rsidTr="00D64CB4">
        <w:tc>
          <w:tcPr>
            <w:tcW w:w="1276" w:type="dxa"/>
            <w:vMerge/>
            <w:shd w:val="clear" w:color="auto" w:fill="auto"/>
          </w:tcPr>
          <w:p w14:paraId="628322E2" w14:textId="77777777" w:rsidR="00E30594" w:rsidRPr="004D5106" w:rsidRDefault="00E30594" w:rsidP="00D64CB4">
            <w:pPr>
              <w:spacing w:after="0" w:line="276" w:lineRule="auto"/>
              <w:jc w:val="both"/>
              <w:rPr>
                <w:rFonts w:ascii="Times New Roman" w:eastAsia="Calibri" w:hAnsi="Times New Roman" w:cs="Times New Roman"/>
                <w:sz w:val="28"/>
                <w:szCs w:val="28"/>
              </w:rPr>
            </w:pPr>
          </w:p>
        </w:tc>
        <w:tc>
          <w:tcPr>
            <w:tcW w:w="2835" w:type="dxa"/>
            <w:shd w:val="clear" w:color="auto" w:fill="auto"/>
          </w:tcPr>
          <w:p w14:paraId="5BDE22A6" w14:textId="77777777" w:rsidR="00E30594" w:rsidRPr="004D5106" w:rsidRDefault="00E30594" w:rsidP="00D64CB4">
            <w:pPr>
              <w:spacing w:after="0" w:line="276"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Глюкоза, ммоль/л </w:t>
            </w:r>
          </w:p>
        </w:tc>
        <w:tc>
          <w:tcPr>
            <w:tcW w:w="2126" w:type="dxa"/>
            <w:shd w:val="clear" w:color="auto" w:fill="auto"/>
          </w:tcPr>
          <w:p w14:paraId="73E41F61"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5,9 (5,5; 6,8)</w:t>
            </w:r>
          </w:p>
        </w:tc>
        <w:tc>
          <w:tcPr>
            <w:tcW w:w="2126" w:type="dxa"/>
            <w:shd w:val="clear" w:color="auto" w:fill="auto"/>
          </w:tcPr>
          <w:p w14:paraId="1194CDB8"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5,3 (5,04; 5,7)</w:t>
            </w:r>
          </w:p>
        </w:tc>
        <w:tc>
          <w:tcPr>
            <w:tcW w:w="1276" w:type="dxa"/>
            <w:shd w:val="clear" w:color="auto" w:fill="auto"/>
          </w:tcPr>
          <w:p w14:paraId="14A4BA87" w14:textId="77777777" w:rsidR="00E30594" w:rsidRPr="004D5106" w:rsidRDefault="00E30594" w:rsidP="00D64CB4">
            <w:pPr>
              <w:spacing w:after="0" w:line="276"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bl>
    <w:p w14:paraId="7301D540" w14:textId="77777777" w:rsidR="00D41FA6" w:rsidRDefault="00D41FA6" w:rsidP="004D5106">
      <w:pPr>
        <w:pStyle w:val="a9"/>
        <w:jc w:val="both"/>
        <w:rPr>
          <w:rFonts w:ascii="Times New Roman" w:hAnsi="Times New Roman" w:cs="Times New Roman"/>
          <w:sz w:val="28"/>
          <w:szCs w:val="28"/>
          <w:lang w:val="ky-KG"/>
        </w:rPr>
      </w:pPr>
    </w:p>
    <w:p w14:paraId="285EFB3A" w14:textId="77777777" w:rsidR="00D41FA6" w:rsidRDefault="00D41FA6" w:rsidP="00D41FA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Жалпысынан</w:t>
      </w:r>
      <w:r>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МетСму бар 102 бейтап аныкталган. Эркектерде да, аялдарда да, БК, кан басымы (СКБ жана ДКБ), ЖТЛП-ХС, ТГ жана гликемия МетС жок пациенттерге салыштырмалуу МетСму бар  подгруппада олуттуу айырмаланган (p&lt;0.0001). Эки подгруппада тең эркектердин жашы салыштырмалуу болгон. Ошол эле учурда аялдардын арасында жаш курагы боюнча статистикалык олуттуу айырмачылыктар байкалган: MeтС жок аялдар MeтС барларга караганда жаш болгон (</w:t>
      </w:r>
      <w:r w:rsidR="001D6024">
        <w:rPr>
          <w:rFonts w:ascii="Times New Roman" w:eastAsia="Calibri" w:hAnsi="Times New Roman" w:cs="Times New Roman"/>
          <w:sz w:val="28"/>
          <w:szCs w:val="28"/>
          <w:lang w:val="ky-KG"/>
        </w:rPr>
        <w:t>4</w:t>
      </w:r>
      <w:r w:rsidR="00D64CB4">
        <w:rPr>
          <w:rFonts w:ascii="Times New Roman" w:eastAsia="Calibri" w:hAnsi="Times New Roman" w:cs="Times New Roman"/>
          <w:sz w:val="28"/>
          <w:szCs w:val="28"/>
          <w:lang w:val="ky-KG"/>
        </w:rPr>
        <w:t>-</w:t>
      </w:r>
      <w:r w:rsidR="001D6024" w:rsidRPr="004D5106">
        <w:rPr>
          <w:rFonts w:ascii="Times New Roman" w:eastAsia="Calibri" w:hAnsi="Times New Roman" w:cs="Times New Roman"/>
          <w:sz w:val="28"/>
          <w:szCs w:val="28"/>
          <w:lang w:val="ky-KG"/>
        </w:rPr>
        <w:t>табл</w:t>
      </w:r>
      <w:r w:rsidR="00D64CB4">
        <w:rPr>
          <w:rFonts w:ascii="Times New Roman" w:eastAsia="Calibri" w:hAnsi="Times New Roman" w:cs="Times New Roman"/>
          <w:sz w:val="28"/>
          <w:szCs w:val="28"/>
          <w:lang w:val="ky-KG"/>
        </w:rPr>
        <w:t>ица</w:t>
      </w:r>
      <w:r w:rsidRPr="004D5106">
        <w:rPr>
          <w:rFonts w:ascii="Times New Roman" w:hAnsi="Times New Roman" w:cs="Times New Roman"/>
          <w:sz w:val="28"/>
          <w:szCs w:val="28"/>
          <w:lang w:val="ky-KG"/>
        </w:rPr>
        <w:t>).</w:t>
      </w:r>
    </w:p>
    <w:p w14:paraId="5ED8A707" w14:textId="77777777" w:rsidR="00133C0C" w:rsidRDefault="00D64CB4" w:rsidP="004D5106">
      <w:pPr>
        <w:pStyle w:val="a9"/>
        <w:jc w:val="both"/>
        <w:rPr>
          <w:rFonts w:ascii="Times New Roman" w:hAnsi="Times New Roman" w:cs="Times New Roman"/>
          <w:sz w:val="28"/>
          <w:szCs w:val="28"/>
          <w:lang w:val="ky-KG"/>
        </w:rPr>
      </w:pPr>
      <w:r>
        <w:rPr>
          <w:rFonts w:ascii="Times New Roman" w:eastAsia="Calibri" w:hAnsi="Times New Roman" w:cs="Times New Roman"/>
          <w:sz w:val="28"/>
          <w:szCs w:val="28"/>
          <w:lang w:val="ky-KG"/>
        </w:rPr>
        <w:lastRenderedPageBreak/>
        <w:t>4-</w:t>
      </w:r>
      <w:r w:rsidRPr="004D5106">
        <w:rPr>
          <w:rFonts w:ascii="Times New Roman" w:eastAsia="Calibri" w:hAnsi="Times New Roman" w:cs="Times New Roman"/>
          <w:sz w:val="28"/>
          <w:szCs w:val="28"/>
          <w:lang w:val="ky-KG"/>
        </w:rPr>
        <w:t>табл</w:t>
      </w:r>
      <w:r>
        <w:rPr>
          <w:rFonts w:ascii="Times New Roman" w:eastAsia="Calibri" w:hAnsi="Times New Roman" w:cs="Times New Roman"/>
          <w:sz w:val="28"/>
          <w:szCs w:val="28"/>
          <w:lang w:val="ky-KG"/>
        </w:rPr>
        <w:t>ица</w:t>
      </w:r>
      <w:r w:rsidR="000C6AD4" w:rsidRPr="004D5106">
        <w:rPr>
          <w:rFonts w:ascii="Times New Roman" w:hAnsi="Times New Roman" w:cs="Times New Roman"/>
          <w:sz w:val="28"/>
          <w:szCs w:val="28"/>
          <w:lang w:val="ky-KG"/>
        </w:rPr>
        <w:t xml:space="preserve"> </w:t>
      </w:r>
      <w:r w:rsidR="00BA69E4" w:rsidRPr="004D5106">
        <w:rPr>
          <w:rFonts w:ascii="Times New Roman" w:hAnsi="Times New Roman" w:cs="Times New Roman"/>
          <w:sz w:val="28"/>
          <w:szCs w:val="28"/>
          <w:lang w:val="ky-KG"/>
        </w:rPr>
        <w:t>–</w:t>
      </w:r>
      <w:r w:rsidR="00133C0C" w:rsidRPr="004D5106">
        <w:rPr>
          <w:rFonts w:ascii="Times New Roman" w:hAnsi="Times New Roman" w:cs="Times New Roman"/>
          <w:sz w:val="28"/>
          <w:szCs w:val="28"/>
          <w:lang w:val="ky-KG"/>
        </w:rPr>
        <w:t xml:space="preserve"> </w:t>
      </w:r>
      <w:r w:rsidR="009B3987">
        <w:rPr>
          <w:rFonts w:ascii="Times New Roman" w:hAnsi="Times New Roman" w:cs="Times New Roman"/>
          <w:sz w:val="28"/>
          <w:szCs w:val="28"/>
          <w:lang w:val="ky-KG"/>
        </w:rPr>
        <w:t>П</w:t>
      </w:r>
      <w:r w:rsidR="00BA69E4" w:rsidRPr="004D5106">
        <w:rPr>
          <w:rFonts w:ascii="Times New Roman" w:hAnsi="Times New Roman" w:cs="Times New Roman"/>
          <w:sz w:val="28"/>
          <w:szCs w:val="28"/>
          <w:lang w:val="ky-KG"/>
        </w:rPr>
        <w:t>ациенттердин</w:t>
      </w:r>
      <w:r w:rsidR="00692BAB">
        <w:rPr>
          <w:rFonts w:ascii="Times New Roman" w:hAnsi="Times New Roman" w:cs="Times New Roman"/>
          <w:sz w:val="28"/>
          <w:szCs w:val="28"/>
          <w:lang w:val="ky-KG"/>
        </w:rPr>
        <w:t xml:space="preserve"> </w:t>
      </w:r>
      <w:r w:rsidR="00133C0C" w:rsidRPr="004D5106">
        <w:rPr>
          <w:rFonts w:ascii="Times New Roman" w:hAnsi="Times New Roman" w:cs="Times New Roman"/>
          <w:sz w:val="28"/>
          <w:szCs w:val="28"/>
          <w:lang w:val="ky-KG"/>
        </w:rPr>
        <w:t>клиникалык маалыматтарын салыштыруу: NCEP-ATP III критерийлерине ылайык MeтС менен жана жоктугу</w:t>
      </w:r>
    </w:p>
    <w:p w14:paraId="388C91E8" w14:textId="77777777" w:rsidR="00D64CB4" w:rsidRPr="00D64CB4" w:rsidRDefault="00D64CB4" w:rsidP="004D5106">
      <w:pPr>
        <w:pStyle w:val="a9"/>
        <w:jc w:val="both"/>
        <w:rPr>
          <w:rFonts w:ascii="Times New Roman" w:hAnsi="Times New Roman" w:cs="Times New Roman"/>
          <w:sz w:val="14"/>
          <w:szCs w:val="28"/>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868"/>
        <w:gridCol w:w="2126"/>
        <w:gridCol w:w="1985"/>
        <w:gridCol w:w="1417"/>
      </w:tblGrid>
      <w:tr w:rsidR="00133C0C" w:rsidRPr="004D5106" w14:paraId="1FAA5914" w14:textId="77777777" w:rsidTr="00D64CB4">
        <w:tc>
          <w:tcPr>
            <w:tcW w:w="3969" w:type="dxa"/>
            <w:gridSpan w:val="2"/>
            <w:shd w:val="clear" w:color="auto" w:fill="auto"/>
          </w:tcPr>
          <w:p w14:paraId="03C64D5F" w14:textId="77777777" w:rsidR="00133C0C" w:rsidRPr="004D5106" w:rsidRDefault="00133C0C" w:rsidP="00D64CB4">
            <w:pPr>
              <w:spacing w:after="0" w:line="288" w:lineRule="auto"/>
              <w:jc w:val="both"/>
              <w:rPr>
                <w:rFonts w:ascii="Times New Roman" w:eastAsia="Calibri" w:hAnsi="Times New Roman" w:cs="Times New Roman"/>
                <w:sz w:val="28"/>
                <w:szCs w:val="28"/>
                <w:lang w:val="ky-KG"/>
              </w:rPr>
            </w:pPr>
          </w:p>
        </w:tc>
        <w:tc>
          <w:tcPr>
            <w:tcW w:w="2126" w:type="dxa"/>
            <w:shd w:val="clear" w:color="auto" w:fill="auto"/>
            <w:vAlign w:val="center"/>
          </w:tcPr>
          <w:p w14:paraId="6992F20D"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 бар</w:t>
            </w:r>
          </w:p>
        </w:tc>
        <w:tc>
          <w:tcPr>
            <w:tcW w:w="1985" w:type="dxa"/>
            <w:shd w:val="clear" w:color="auto" w:fill="auto"/>
            <w:vAlign w:val="center"/>
          </w:tcPr>
          <w:p w14:paraId="455CD3EF"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 жок</w:t>
            </w:r>
          </w:p>
        </w:tc>
        <w:tc>
          <w:tcPr>
            <w:tcW w:w="1417" w:type="dxa"/>
            <w:shd w:val="clear" w:color="auto" w:fill="auto"/>
            <w:vAlign w:val="center"/>
          </w:tcPr>
          <w:p w14:paraId="153B514B"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р</w:t>
            </w:r>
          </w:p>
        </w:tc>
      </w:tr>
      <w:tr w:rsidR="00133C0C" w:rsidRPr="004D5106" w14:paraId="7DB2F5BB" w14:textId="77777777" w:rsidTr="00D64CB4">
        <w:tc>
          <w:tcPr>
            <w:tcW w:w="1101" w:type="dxa"/>
            <w:vMerge w:val="restart"/>
            <w:shd w:val="clear" w:color="auto" w:fill="auto"/>
            <w:vAlign w:val="center"/>
          </w:tcPr>
          <w:p w14:paraId="65281BE5" w14:textId="77777777" w:rsidR="00133C0C" w:rsidRPr="004D5106" w:rsidRDefault="00133C0C" w:rsidP="00D64CB4">
            <w:pPr>
              <w:spacing w:after="0" w:line="28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Эркек</w:t>
            </w:r>
            <w:r w:rsidR="00BA69E4"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rPr>
              <w:t>тер</w:t>
            </w:r>
          </w:p>
        </w:tc>
        <w:tc>
          <w:tcPr>
            <w:tcW w:w="2868" w:type="dxa"/>
            <w:shd w:val="clear" w:color="auto" w:fill="auto"/>
          </w:tcPr>
          <w:p w14:paraId="4EC312E8" w14:textId="77777777" w:rsidR="00133C0C" w:rsidRPr="004D5106" w:rsidRDefault="00133C0C" w:rsidP="00D64CB4">
            <w:pPr>
              <w:spacing w:after="0" w:line="288" w:lineRule="auto"/>
              <w:jc w:val="both"/>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N</w:t>
            </w:r>
          </w:p>
        </w:tc>
        <w:tc>
          <w:tcPr>
            <w:tcW w:w="2126" w:type="dxa"/>
            <w:shd w:val="clear" w:color="auto" w:fill="auto"/>
          </w:tcPr>
          <w:p w14:paraId="2CB92BA5"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49</w:t>
            </w:r>
          </w:p>
        </w:tc>
        <w:tc>
          <w:tcPr>
            <w:tcW w:w="1985" w:type="dxa"/>
            <w:shd w:val="clear" w:color="auto" w:fill="auto"/>
          </w:tcPr>
          <w:p w14:paraId="56CC18DB"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101</w:t>
            </w:r>
          </w:p>
        </w:tc>
        <w:tc>
          <w:tcPr>
            <w:tcW w:w="1417" w:type="dxa"/>
            <w:shd w:val="clear" w:color="auto" w:fill="auto"/>
          </w:tcPr>
          <w:p w14:paraId="6EE26113" w14:textId="77777777" w:rsidR="00133C0C" w:rsidRPr="004D5106" w:rsidRDefault="00133C0C" w:rsidP="00D64CB4">
            <w:pPr>
              <w:spacing w:after="0" w:line="288" w:lineRule="auto"/>
              <w:jc w:val="center"/>
              <w:rPr>
                <w:rFonts w:ascii="Times New Roman" w:eastAsia="Calibri" w:hAnsi="Times New Roman" w:cs="Times New Roman"/>
                <w:sz w:val="28"/>
                <w:szCs w:val="28"/>
              </w:rPr>
            </w:pPr>
          </w:p>
        </w:tc>
      </w:tr>
      <w:tr w:rsidR="00133C0C" w:rsidRPr="004D5106" w14:paraId="104FF86F" w14:textId="77777777" w:rsidTr="00D64CB4">
        <w:tc>
          <w:tcPr>
            <w:tcW w:w="1101" w:type="dxa"/>
            <w:vMerge/>
            <w:shd w:val="clear" w:color="auto" w:fill="auto"/>
            <w:vAlign w:val="center"/>
          </w:tcPr>
          <w:p w14:paraId="558A136C" w14:textId="77777777" w:rsidR="00133C0C" w:rsidRPr="004D5106" w:rsidRDefault="00133C0C" w:rsidP="00D64CB4">
            <w:pPr>
              <w:spacing w:after="0" w:line="288" w:lineRule="auto"/>
              <w:rPr>
                <w:rFonts w:ascii="Times New Roman" w:eastAsia="Calibri" w:hAnsi="Times New Roman" w:cs="Times New Roman"/>
                <w:sz w:val="28"/>
                <w:szCs w:val="28"/>
              </w:rPr>
            </w:pPr>
          </w:p>
        </w:tc>
        <w:tc>
          <w:tcPr>
            <w:tcW w:w="2868" w:type="dxa"/>
            <w:shd w:val="clear" w:color="auto" w:fill="auto"/>
          </w:tcPr>
          <w:p w14:paraId="2D180641"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курак</w:t>
            </w:r>
          </w:p>
        </w:tc>
        <w:tc>
          <w:tcPr>
            <w:tcW w:w="2126" w:type="dxa"/>
            <w:shd w:val="clear" w:color="auto" w:fill="auto"/>
          </w:tcPr>
          <w:p w14:paraId="0DB4B44C"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54,6±9,3</w:t>
            </w:r>
          </w:p>
        </w:tc>
        <w:tc>
          <w:tcPr>
            <w:tcW w:w="1985" w:type="dxa"/>
            <w:shd w:val="clear" w:color="auto" w:fill="auto"/>
          </w:tcPr>
          <w:p w14:paraId="6875826D"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53,9±10,4</w:t>
            </w:r>
          </w:p>
        </w:tc>
        <w:tc>
          <w:tcPr>
            <w:tcW w:w="1417" w:type="dxa"/>
            <w:shd w:val="clear" w:color="auto" w:fill="auto"/>
          </w:tcPr>
          <w:p w14:paraId="7F197FFD"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0,7</w:t>
            </w:r>
          </w:p>
        </w:tc>
      </w:tr>
      <w:tr w:rsidR="00133C0C" w:rsidRPr="004D5106" w14:paraId="5063F86E" w14:textId="77777777" w:rsidTr="00D64CB4">
        <w:tc>
          <w:tcPr>
            <w:tcW w:w="1101" w:type="dxa"/>
            <w:vMerge/>
            <w:shd w:val="clear" w:color="auto" w:fill="auto"/>
            <w:vAlign w:val="center"/>
          </w:tcPr>
          <w:p w14:paraId="66FA86F9" w14:textId="77777777" w:rsidR="00133C0C" w:rsidRPr="004D5106" w:rsidRDefault="00133C0C" w:rsidP="00D64CB4">
            <w:pPr>
              <w:spacing w:after="0" w:line="288" w:lineRule="auto"/>
              <w:rPr>
                <w:rFonts w:ascii="Times New Roman" w:eastAsia="Calibri" w:hAnsi="Times New Roman" w:cs="Times New Roman"/>
                <w:sz w:val="28"/>
                <w:szCs w:val="28"/>
              </w:rPr>
            </w:pPr>
          </w:p>
        </w:tc>
        <w:tc>
          <w:tcPr>
            <w:tcW w:w="2868" w:type="dxa"/>
            <w:shd w:val="clear" w:color="auto" w:fill="auto"/>
          </w:tcPr>
          <w:p w14:paraId="3418F7B1"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БА, см</w:t>
            </w:r>
          </w:p>
        </w:tc>
        <w:tc>
          <w:tcPr>
            <w:tcW w:w="2126" w:type="dxa"/>
            <w:shd w:val="clear" w:color="auto" w:fill="auto"/>
          </w:tcPr>
          <w:p w14:paraId="3CE31718"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102,5±8,5</w:t>
            </w:r>
          </w:p>
        </w:tc>
        <w:tc>
          <w:tcPr>
            <w:tcW w:w="1985" w:type="dxa"/>
            <w:shd w:val="clear" w:color="auto" w:fill="auto"/>
          </w:tcPr>
          <w:p w14:paraId="6EF9CCBB"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90,4±9,7</w:t>
            </w:r>
          </w:p>
        </w:tc>
        <w:tc>
          <w:tcPr>
            <w:tcW w:w="1417" w:type="dxa"/>
            <w:shd w:val="clear" w:color="auto" w:fill="auto"/>
          </w:tcPr>
          <w:p w14:paraId="00301A0C"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2E07FA75" w14:textId="77777777" w:rsidTr="00D64CB4">
        <w:tc>
          <w:tcPr>
            <w:tcW w:w="1101" w:type="dxa"/>
            <w:vMerge/>
            <w:shd w:val="clear" w:color="auto" w:fill="auto"/>
            <w:vAlign w:val="center"/>
          </w:tcPr>
          <w:p w14:paraId="263E6509" w14:textId="77777777" w:rsidR="00133C0C" w:rsidRPr="004D5106" w:rsidRDefault="00133C0C" w:rsidP="00D64CB4">
            <w:pPr>
              <w:spacing w:after="0" w:line="288" w:lineRule="auto"/>
              <w:rPr>
                <w:rFonts w:ascii="Times New Roman" w:eastAsia="Calibri" w:hAnsi="Times New Roman" w:cs="Times New Roman"/>
                <w:sz w:val="28"/>
                <w:szCs w:val="28"/>
              </w:rPr>
            </w:pPr>
          </w:p>
        </w:tc>
        <w:tc>
          <w:tcPr>
            <w:tcW w:w="2868" w:type="dxa"/>
            <w:shd w:val="clear" w:color="auto" w:fill="auto"/>
          </w:tcPr>
          <w:p w14:paraId="42B6E0A9"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СКБ, мм рт.ст.</w:t>
            </w:r>
          </w:p>
        </w:tc>
        <w:tc>
          <w:tcPr>
            <w:tcW w:w="2126" w:type="dxa"/>
            <w:shd w:val="clear" w:color="auto" w:fill="auto"/>
          </w:tcPr>
          <w:p w14:paraId="7CD59DCA"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147 (133; 157)</w:t>
            </w:r>
          </w:p>
        </w:tc>
        <w:tc>
          <w:tcPr>
            <w:tcW w:w="1985" w:type="dxa"/>
            <w:shd w:val="clear" w:color="auto" w:fill="auto"/>
          </w:tcPr>
          <w:p w14:paraId="2A134BE4"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131 (121; 141)</w:t>
            </w:r>
          </w:p>
        </w:tc>
        <w:tc>
          <w:tcPr>
            <w:tcW w:w="1417" w:type="dxa"/>
            <w:shd w:val="clear" w:color="auto" w:fill="auto"/>
          </w:tcPr>
          <w:p w14:paraId="415326E5"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3E775C97" w14:textId="77777777" w:rsidTr="00D64CB4">
        <w:tc>
          <w:tcPr>
            <w:tcW w:w="1101" w:type="dxa"/>
            <w:vMerge/>
            <w:shd w:val="clear" w:color="auto" w:fill="auto"/>
            <w:vAlign w:val="center"/>
          </w:tcPr>
          <w:p w14:paraId="03201720" w14:textId="77777777" w:rsidR="00133C0C" w:rsidRPr="004D5106" w:rsidRDefault="00133C0C" w:rsidP="00D64CB4">
            <w:pPr>
              <w:spacing w:after="0" w:line="288" w:lineRule="auto"/>
              <w:rPr>
                <w:rFonts w:ascii="Times New Roman" w:eastAsia="Calibri" w:hAnsi="Times New Roman" w:cs="Times New Roman"/>
                <w:sz w:val="28"/>
                <w:szCs w:val="28"/>
              </w:rPr>
            </w:pPr>
          </w:p>
        </w:tc>
        <w:tc>
          <w:tcPr>
            <w:tcW w:w="2868" w:type="dxa"/>
            <w:shd w:val="clear" w:color="auto" w:fill="auto"/>
          </w:tcPr>
          <w:p w14:paraId="0123D815"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ДКБ, мм рт.ст.</w:t>
            </w:r>
          </w:p>
        </w:tc>
        <w:tc>
          <w:tcPr>
            <w:tcW w:w="2126" w:type="dxa"/>
            <w:shd w:val="clear" w:color="auto" w:fill="auto"/>
          </w:tcPr>
          <w:p w14:paraId="57254C9C"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92 (81; 100)</w:t>
            </w:r>
          </w:p>
        </w:tc>
        <w:tc>
          <w:tcPr>
            <w:tcW w:w="1985" w:type="dxa"/>
            <w:shd w:val="clear" w:color="auto" w:fill="auto"/>
          </w:tcPr>
          <w:p w14:paraId="4CF8E93D"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83 (75; 89)</w:t>
            </w:r>
          </w:p>
        </w:tc>
        <w:tc>
          <w:tcPr>
            <w:tcW w:w="1417" w:type="dxa"/>
            <w:shd w:val="clear" w:color="auto" w:fill="auto"/>
          </w:tcPr>
          <w:p w14:paraId="04189777"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0,001</w:t>
            </w:r>
          </w:p>
        </w:tc>
      </w:tr>
      <w:tr w:rsidR="00133C0C" w:rsidRPr="004D5106" w14:paraId="22D48653" w14:textId="77777777" w:rsidTr="00D64CB4">
        <w:tc>
          <w:tcPr>
            <w:tcW w:w="1101" w:type="dxa"/>
            <w:vMerge/>
            <w:shd w:val="clear" w:color="auto" w:fill="auto"/>
            <w:vAlign w:val="center"/>
          </w:tcPr>
          <w:p w14:paraId="0427D4B7" w14:textId="77777777" w:rsidR="00133C0C" w:rsidRPr="004D5106" w:rsidRDefault="00133C0C" w:rsidP="00D64CB4">
            <w:pPr>
              <w:spacing w:after="0" w:line="288" w:lineRule="auto"/>
              <w:rPr>
                <w:rFonts w:ascii="Times New Roman" w:eastAsia="Calibri" w:hAnsi="Times New Roman" w:cs="Times New Roman"/>
                <w:sz w:val="28"/>
                <w:szCs w:val="28"/>
              </w:rPr>
            </w:pPr>
          </w:p>
        </w:tc>
        <w:tc>
          <w:tcPr>
            <w:tcW w:w="2868" w:type="dxa"/>
            <w:shd w:val="clear" w:color="auto" w:fill="auto"/>
          </w:tcPr>
          <w:p w14:paraId="07182B61"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ЖТЛП-ХС, ммоль/л</w:t>
            </w:r>
          </w:p>
        </w:tc>
        <w:tc>
          <w:tcPr>
            <w:tcW w:w="2126" w:type="dxa"/>
            <w:shd w:val="clear" w:color="auto" w:fill="auto"/>
          </w:tcPr>
          <w:p w14:paraId="4544D2DF"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0,88 (0,74; 1,0)</w:t>
            </w:r>
          </w:p>
        </w:tc>
        <w:tc>
          <w:tcPr>
            <w:tcW w:w="1985" w:type="dxa"/>
            <w:shd w:val="clear" w:color="auto" w:fill="auto"/>
          </w:tcPr>
          <w:p w14:paraId="7C5A9C69"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1,05 (0,9; 1,3)</w:t>
            </w:r>
          </w:p>
        </w:tc>
        <w:tc>
          <w:tcPr>
            <w:tcW w:w="1417" w:type="dxa"/>
            <w:shd w:val="clear" w:color="auto" w:fill="auto"/>
          </w:tcPr>
          <w:p w14:paraId="3B2F5B76"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5013C516" w14:textId="77777777" w:rsidTr="00D64CB4">
        <w:tc>
          <w:tcPr>
            <w:tcW w:w="1101" w:type="dxa"/>
            <w:vMerge/>
            <w:shd w:val="clear" w:color="auto" w:fill="auto"/>
            <w:vAlign w:val="center"/>
          </w:tcPr>
          <w:p w14:paraId="4E31EA6E" w14:textId="77777777" w:rsidR="00133C0C" w:rsidRPr="004D5106" w:rsidRDefault="00133C0C" w:rsidP="00D64CB4">
            <w:pPr>
              <w:spacing w:after="0" w:line="288" w:lineRule="auto"/>
              <w:rPr>
                <w:rFonts w:ascii="Times New Roman" w:eastAsia="Calibri" w:hAnsi="Times New Roman" w:cs="Times New Roman"/>
                <w:sz w:val="28"/>
                <w:szCs w:val="28"/>
              </w:rPr>
            </w:pPr>
          </w:p>
        </w:tc>
        <w:tc>
          <w:tcPr>
            <w:tcW w:w="2868" w:type="dxa"/>
            <w:shd w:val="clear" w:color="auto" w:fill="auto"/>
          </w:tcPr>
          <w:p w14:paraId="6BFB545A"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ТГ, ммоль/л</w:t>
            </w:r>
          </w:p>
        </w:tc>
        <w:tc>
          <w:tcPr>
            <w:tcW w:w="2126" w:type="dxa"/>
            <w:shd w:val="clear" w:color="auto" w:fill="auto"/>
          </w:tcPr>
          <w:p w14:paraId="23DFEB18"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2,2 (1,7; 3,0)</w:t>
            </w:r>
          </w:p>
        </w:tc>
        <w:tc>
          <w:tcPr>
            <w:tcW w:w="1985" w:type="dxa"/>
            <w:shd w:val="clear" w:color="auto" w:fill="auto"/>
          </w:tcPr>
          <w:p w14:paraId="604ACEDC"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 (0,9; 1,7)</w:t>
            </w:r>
          </w:p>
        </w:tc>
        <w:tc>
          <w:tcPr>
            <w:tcW w:w="1417" w:type="dxa"/>
            <w:shd w:val="clear" w:color="auto" w:fill="auto"/>
          </w:tcPr>
          <w:p w14:paraId="30EEB147"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5C8FE6A2" w14:textId="77777777" w:rsidTr="00D64CB4">
        <w:tc>
          <w:tcPr>
            <w:tcW w:w="1101" w:type="dxa"/>
            <w:vMerge/>
            <w:shd w:val="clear" w:color="auto" w:fill="auto"/>
            <w:vAlign w:val="center"/>
          </w:tcPr>
          <w:p w14:paraId="217CC419" w14:textId="77777777" w:rsidR="00133C0C" w:rsidRPr="004D5106" w:rsidRDefault="00133C0C" w:rsidP="00D64CB4">
            <w:pPr>
              <w:spacing w:after="0" w:line="288" w:lineRule="auto"/>
              <w:rPr>
                <w:rFonts w:ascii="Times New Roman" w:eastAsia="Calibri" w:hAnsi="Times New Roman" w:cs="Times New Roman"/>
                <w:sz w:val="28"/>
                <w:szCs w:val="28"/>
              </w:rPr>
            </w:pPr>
          </w:p>
        </w:tc>
        <w:tc>
          <w:tcPr>
            <w:tcW w:w="2868" w:type="dxa"/>
            <w:shd w:val="clear" w:color="auto" w:fill="auto"/>
          </w:tcPr>
          <w:p w14:paraId="4A7BA429"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Глюкоза, ммоль/л </w:t>
            </w:r>
          </w:p>
        </w:tc>
        <w:tc>
          <w:tcPr>
            <w:tcW w:w="2126" w:type="dxa"/>
            <w:shd w:val="clear" w:color="auto" w:fill="auto"/>
          </w:tcPr>
          <w:p w14:paraId="045591C3"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6,4 (5,7; 7,9)</w:t>
            </w:r>
          </w:p>
        </w:tc>
        <w:tc>
          <w:tcPr>
            <w:tcW w:w="1985" w:type="dxa"/>
            <w:shd w:val="clear" w:color="auto" w:fill="auto"/>
          </w:tcPr>
          <w:p w14:paraId="61C5A9A6"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5,3 (5,1; 5,7)</w:t>
            </w:r>
          </w:p>
        </w:tc>
        <w:tc>
          <w:tcPr>
            <w:tcW w:w="1417" w:type="dxa"/>
            <w:shd w:val="clear" w:color="auto" w:fill="auto"/>
          </w:tcPr>
          <w:p w14:paraId="770A2DE7"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4BC9F37F" w14:textId="77777777" w:rsidTr="00D64CB4">
        <w:tc>
          <w:tcPr>
            <w:tcW w:w="1101" w:type="dxa"/>
            <w:vMerge w:val="restart"/>
            <w:shd w:val="clear" w:color="auto" w:fill="auto"/>
            <w:vAlign w:val="center"/>
          </w:tcPr>
          <w:p w14:paraId="178FCE77" w14:textId="77777777" w:rsidR="00133C0C" w:rsidRPr="004D5106" w:rsidRDefault="00133C0C" w:rsidP="00D64CB4">
            <w:pPr>
              <w:spacing w:after="0" w:line="28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Аялдар</w:t>
            </w:r>
          </w:p>
        </w:tc>
        <w:tc>
          <w:tcPr>
            <w:tcW w:w="2868" w:type="dxa"/>
            <w:shd w:val="clear" w:color="auto" w:fill="auto"/>
          </w:tcPr>
          <w:p w14:paraId="02F05724" w14:textId="77777777" w:rsidR="00133C0C" w:rsidRPr="004D5106" w:rsidRDefault="00133C0C" w:rsidP="00D64CB4">
            <w:pPr>
              <w:spacing w:after="0" w:line="288" w:lineRule="auto"/>
              <w:jc w:val="both"/>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N</w:t>
            </w:r>
          </w:p>
        </w:tc>
        <w:tc>
          <w:tcPr>
            <w:tcW w:w="2126" w:type="dxa"/>
            <w:shd w:val="clear" w:color="auto" w:fill="auto"/>
          </w:tcPr>
          <w:p w14:paraId="594BC47D"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61</w:t>
            </w:r>
          </w:p>
        </w:tc>
        <w:tc>
          <w:tcPr>
            <w:tcW w:w="1985" w:type="dxa"/>
            <w:shd w:val="clear" w:color="auto" w:fill="auto"/>
          </w:tcPr>
          <w:p w14:paraId="4ABDC308"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126</w:t>
            </w:r>
          </w:p>
        </w:tc>
        <w:tc>
          <w:tcPr>
            <w:tcW w:w="1417" w:type="dxa"/>
            <w:shd w:val="clear" w:color="auto" w:fill="auto"/>
          </w:tcPr>
          <w:p w14:paraId="6CEFEFA8" w14:textId="77777777" w:rsidR="00133C0C" w:rsidRPr="004D5106" w:rsidRDefault="00133C0C" w:rsidP="00D64CB4">
            <w:pPr>
              <w:spacing w:after="0" w:line="288" w:lineRule="auto"/>
              <w:jc w:val="center"/>
              <w:rPr>
                <w:rFonts w:ascii="Times New Roman" w:eastAsia="Calibri" w:hAnsi="Times New Roman" w:cs="Times New Roman"/>
                <w:sz w:val="28"/>
                <w:szCs w:val="28"/>
              </w:rPr>
            </w:pPr>
          </w:p>
        </w:tc>
      </w:tr>
      <w:tr w:rsidR="00133C0C" w:rsidRPr="004D5106" w14:paraId="2E8876C1" w14:textId="77777777" w:rsidTr="00D64CB4">
        <w:tc>
          <w:tcPr>
            <w:tcW w:w="1101" w:type="dxa"/>
            <w:vMerge/>
            <w:shd w:val="clear" w:color="auto" w:fill="auto"/>
          </w:tcPr>
          <w:p w14:paraId="1D8F2588" w14:textId="77777777" w:rsidR="00133C0C" w:rsidRPr="004D5106" w:rsidRDefault="00133C0C" w:rsidP="00D64CB4">
            <w:pPr>
              <w:spacing w:after="0" w:line="288" w:lineRule="auto"/>
              <w:jc w:val="both"/>
              <w:rPr>
                <w:rFonts w:ascii="Times New Roman" w:eastAsia="Calibri" w:hAnsi="Times New Roman" w:cs="Times New Roman"/>
                <w:sz w:val="28"/>
                <w:szCs w:val="28"/>
              </w:rPr>
            </w:pPr>
          </w:p>
        </w:tc>
        <w:tc>
          <w:tcPr>
            <w:tcW w:w="2868" w:type="dxa"/>
            <w:shd w:val="clear" w:color="auto" w:fill="auto"/>
          </w:tcPr>
          <w:p w14:paraId="179F9672"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курак</w:t>
            </w:r>
          </w:p>
        </w:tc>
        <w:tc>
          <w:tcPr>
            <w:tcW w:w="2126" w:type="dxa"/>
            <w:shd w:val="clear" w:color="auto" w:fill="auto"/>
          </w:tcPr>
          <w:p w14:paraId="605B4431"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55,3±9,6</w:t>
            </w:r>
          </w:p>
        </w:tc>
        <w:tc>
          <w:tcPr>
            <w:tcW w:w="1985" w:type="dxa"/>
            <w:shd w:val="clear" w:color="auto" w:fill="auto"/>
          </w:tcPr>
          <w:p w14:paraId="2853EF28"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47,9±7,9</w:t>
            </w:r>
          </w:p>
        </w:tc>
        <w:tc>
          <w:tcPr>
            <w:tcW w:w="1417" w:type="dxa"/>
            <w:shd w:val="clear" w:color="auto" w:fill="auto"/>
          </w:tcPr>
          <w:p w14:paraId="370AA5D4"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4AF3DAA6" w14:textId="77777777" w:rsidTr="00D64CB4">
        <w:tc>
          <w:tcPr>
            <w:tcW w:w="1101" w:type="dxa"/>
            <w:vMerge/>
            <w:shd w:val="clear" w:color="auto" w:fill="auto"/>
          </w:tcPr>
          <w:p w14:paraId="4440A18E" w14:textId="77777777" w:rsidR="00133C0C" w:rsidRPr="004D5106" w:rsidRDefault="00133C0C" w:rsidP="00D64CB4">
            <w:pPr>
              <w:spacing w:after="0" w:line="288" w:lineRule="auto"/>
              <w:jc w:val="both"/>
              <w:rPr>
                <w:rFonts w:ascii="Times New Roman" w:eastAsia="Calibri" w:hAnsi="Times New Roman" w:cs="Times New Roman"/>
                <w:sz w:val="28"/>
                <w:szCs w:val="28"/>
              </w:rPr>
            </w:pPr>
          </w:p>
        </w:tc>
        <w:tc>
          <w:tcPr>
            <w:tcW w:w="2868" w:type="dxa"/>
            <w:shd w:val="clear" w:color="auto" w:fill="auto"/>
          </w:tcPr>
          <w:p w14:paraId="7E829D73"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Б</w:t>
            </w:r>
            <w:r w:rsidR="001E4D3A" w:rsidRPr="004D5106">
              <w:rPr>
                <w:rFonts w:ascii="Times New Roman" w:eastAsia="Calibri" w:hAnsi="Times New Roman" w:cs="Times New Roman"/>
                <w:sz w:val="28"/>
                <w:szCs w:val="28"/>
              </w:rPr>
              <w:t>К</w:t>
            </w:r>
            <w:r w:rsidRPr="004D5106">
              <w:rPr>
                <w:rFonts w:ascii="Times New Roman" w:eastAsia="Calibri" w:hAnsi="Times New Roman" w:cs="Times New Roman"/>
                <w:sz w:val="28"/>
                <w:szCs w:val="28"/>
              </w:rPr>
              <w:t>, см</w:t>
            </w:r>
          </w:p>
        </w:tc>
        <w:tc>
          <w:tcPr>
            <w:tcW w:w="2126" w:type="dxa"/>
            <w:shd w:val="clear" w:color="auto" w:fill="auto"/>
          </w:tcPr>
          <w:p w14:paraId="73DF2EF3"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98,7±8,1</w:t>
            </w:r>
          </w:p>
        </w:tc>
        <w:tc>
          <w:tcPr>
            <w:tcW w:w="1985" w:type="dxa"/>
            <w:shd w:val="clear" w:color="auto" w:fill="auto"/>
          </w:tcPr>
          <w:p w14:paraId="541908F4"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84,7±10,04</w:t>
            </w:r>
          </w:p>
        </w:tc>
        <w:tc>
          <w:tcPr>
            <w:tcW w:w="1417" w:type="dxa"/>
            <w:shd w:val="clear" w:color="auto" w:fill="auto"/>
          </w:tcPr>
          <w:p w14:paraId="5F794909"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1E20CA30" w14:textId="77777777" w:rsidTr="00D64CB4">
        <w:tc>
          <w:tcPr>
            <w:tcW w:w="1101" w:type="dxa"/>
            <w:vMerge/>
            <w:shd w:val="clear" w:color="auto" w:fill="auto"/>
          </w:tcPr>
          <w:p w14:paraId="0818003A" w14:textId="77777777" w:rsidR="00133C0C" w:rsidRPr="004D5106" w:rsidRDefault="00133C0C" w:rsidP="00D64CB4">
            <w:pPr>
              <w:spacing w:after="0" w:line="288" w:lineRule="auto"/>
              <w:jc w:val="both"/>
              <w:rPr>
                <w:rFonts w:ascii="Times New Roman" w:eastAsia="Calibri" w:hAnsi="Times New Roman" w:cs="Times New Roman"/>
                <w:sz w:val="28"/>
                <w:szCs w:val="28"/>
              </w:rPr>
            </w:pPr>
          </w:p>
        </w:tc>
        <w:tc>
          <w:tcPr>
            <w:tcW w:w="2868" w:type="dxa"/>
            <w:shd w:val="clear" w:color="auto" w:fill="auto"/>
          </w:tcPr>
          <w:p w14:paraId="1BCD7675"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СКБ, мм рт.ст.</w:t>
            </w:r>
          </w:p>
        </w:tc>
        <w:tc>
          <w:tcPr>
            <w:tcW w:w="2126" w:type="dxa"/>
            <w:shd w:val="clear" w:color="auto" w:fill="auto"/>
          </w:tcPr>
          <w:p w14:paraId="344621A0"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143 (130; 160)</w:t>
            </w:r>
          </w:p>
        </w:tc>
        <w:tc>
          <w:tcPr>
            <w:tcW w:w="1985" w:type="dxa"/>
            <w:shd w:val="clear" w:color="auto" w:fill="auto"/>
          </w:tcPr>
          <w:p w14:paraId="0184B6AB"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124 (117; 135)</w:t>
            </w:r>
          </w:p>
        </w:tc>
        <w:tc>
          <w:tcPr>
            <w:tcW w:w="1417" w:type="dxa"/>
            <w:shd w:val="clear" w:color="auto" w:fill="auto"/>
          </w:tcPr>
          <w:p w14:paraId="5B6072CB"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51133B81" w14:textId="77777777" w:rsidTr="00D64CB4">
        <w:tc>
          <w:tcPr>
            <w:tcW w:w="1101" w:type="dxa"/>
            <w:vMerge/>
            <w:shd w:val="clear" w:color="auto" w:fill="auto"/>
          </w:tcPr>
          <w:p w14:paraId="6AF95CB7" w14:textId="77777777" w:rsidR="00133C0C" w:rsidRPr="004D5106" w:rsidRDefault="00133C0C" w:rsidP="00D64CB4">
            <w:pPr>
              <w:spacing w:after="0" w:line="288" w:lineRule="auto"/>
              <w:jc w:val="both"/>
              <w:rPr>
                <w:rFonts w:ascii="Times New Roman" w:eastAsia="Calibri" w:hAnsi="Times New Roman" w:cs="Times New Roman"/>
                <w:sz w:val="28"/>
                <w:szCs w:val="28"/>
              </w:rPr>
            </w:pPr>
          </w:p>
        </w:tc>
        <w:tc>
          <w:tcPr>
            <w:tcW w:w="2868" w:type="dxa"/>
            <w:shd w:val="clear" w:color="auto" w:fill="auto"/>
          </w:tcPr>
          <w:p w14:paraId="7B66CB0B"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ДКБ, мм рт.ст.</w:t>
            </w:r>
          </w:p>
        </w:tc>
        <w:tc>
          <w:tcPr>
            <w:tcW w:w="2126" w:type="dxa"/>
            <w:shd w:val="clear" w:color="auto" w:fill="auto"/>
          </w:tcPr>
          <w:p w14:paraId="31885ADC"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91 (80; 99)</w:t>
            </w:r>
          </w:p>
        </w:tc>
        <w:tc>
          <w:tcPr>
            <w:tcW w:w="1985" w:type="dxa"/>
            <w:shd w:val="clear" w:color="auto" w:fill="auto"/>
          </w:tcPr>
          <w:p w14:paraId="5712791F"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81 (74; 89)</w:t>
            </w:r>
          </w:p>
        </w:tc>
        <w:tc>
          <w:tcPr>
            <w:tcW w:w="1417" w:type="dxa"/>
            <w:shd w:val="clear" w:color="auto" w:fill="auto"/>
          </w:tcPr>
          <w:p w14:paraId="7ABD73DF"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0085F5AE" w14:textId="77777777" w:rsidTr="00D64CB4">
        <w:tc>
          <w:tcPr>
            <w:tcW w:w="1101" w:type="dxa"/>
            <w:vMerge/>
            <w:shd w:val="clear" w:color="auto" w:fill="auto"/>
          </w:tcPr>
          <w:p w14:paraId="69DEA9B0" w14:textId="77777777" w:rsidR="00133C0C" w:rsidRPr="004D5106" w:rsidRDefault="00133C0C" w:rsidP="00D64CB4">
            <w:pPr>
              <w:spacing w:after="0" w:line="288" w:lineRule="auto"/>
              <w:jc w:val="both"/>
              <w:rPr>
                <w:rFonts w:ascii="Times New Roman" w:eastAsia="Calibri" w:hAnsi="Times New Roman" w:cs="Times New Roman"/>
                <w:sz w:val="28"/>
                <w:szCs w:val="28"/>
              </w:rPr>
            </w:pPr>
          </w:p>
        </w:tc>
        <w:tc>
          <w:tcPr>
            <w:tcW w:w="2868" w:type="dxa"/>
            <w:shd w:val="clear" w:color="auto" w:fill="auto"/>
          </w:tcPr>
          <w:p w14:paraId="1E20BF5F"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ЖТЛП-ХС, ммоль/л</w:t>
            </w:r>
          </w:p>
        </w:tc>
        <w:tc>
          <w:tcPr>
            <w:tcW w:w="2126" w:type="dxa"/>
            <w:shd w:val="clear" w:color="auto" w:fill="auto"/>
          </w:tcPr>
          <w:p w14:paraId="695A71B5"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0,97 (0,8; 1,1)</w:t>
            </w:r>
          </w:p>
        </w:tc>
        <w:tc>
          <w:tcPr>
            <w:tcW w:w="1985" w:type="dxa"/>
            <w:shd w:val="clear" w:color="auto" w:fill="auto"/>
          </w:tcPr>
          <w:p w14:paraId="4DC9108F"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 (1,1; 1,6)</w:t>
            </w:r>
          </w:p>
        </w:tc>
        <w:tc>
          <w:tcPr>
            <w:tcW w:w="1417" w:type="dxa"/>
            <w:shd w:val="clear" w:color="auto" w:fill="auto"/>
          </w:tcPr>
          <w:p w14:paraId="358D15B1"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4388D933" w14:textId="77777777" w:rsidTr="00D64CB4">
        <w:tc>
          <w:tcPr>
            <w:tcW w:w="1101" w:type="dxa"/>
            <w:vMerge/>
            <w:shd w:val="clear" w:color="auto" w:fill="auto"/>
          </w:tcPr>
          <w:p w14:paraId="2E2EC78A" w14:textId="77777777" w:rsidR="00133C0C" w:rsidRPr="004D5106" w:rsidRDefault="00133C0C" w:rsidP="00D64CB4">
            <w:pPr>
              <w:spacing w:after="0" w:line="288" w:lineRule="auto"/>
              <w:jc w:val="both"/>
              <w:rPr>
                <w:rFonts w:ascii="Times New Roman" w:eastAsia="Calibri" w:hAnsi="Times New Roman" w:cs="Times New Roman"/>
                <w:sz w:val="28"/>
                <w:szCs w:val="28"/>
              </w:rPr>
            </w:pPr>
          </w:p>
        </w:tc>
        <w:tc>
          <w:tcPr>
            <w:tcW w:w="2868" w:type="dxa"/>
            <w:shd w:val="clear" w:color="auto" w:fill="auto"/>
          </w:tcPr>
          <w:p w14:paraId="53A9BCDE"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ТГ, ммоль/л</w:t>
            </w:r>
          </w:p>
        </w:tc>
        <w:tc>
          <w:tcPr>
            <w:tcW w:w="2126" w:type="dxa"/>
            <w:shd w:val="clear" w:color="auto" w:fill="auto"/>
          </w:tcPr>
          <w:p w14:paraId="31BF7DC8"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1,8 (1,3; 2,4)</w:t>
            </w:r>
          </w:p>
        </w:tc>
        <w:tc>
          <w:tcPr>
            <w:tcW w:w="1985" w:type="dxa"/>
            <w:shd w:val="clear" w:color="auto" w:fill="auto"/>
          </w:tcPr>
          <w:p w14:paraId="1A493DD2"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 (0,8; 1,2)</w:t>
            </w:r>
          </w:p>
        </w:tc>
        <w:tc>
          <w:tcPr>
            <w:tcW w:w="1417" w:type="dxa"/>
            <w:shd w:val="clear" w:color="auto" w:fill="auto"/>
          </w:tcPr>
          <w:p w14:paraId="06D564CE"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r w:rsidR="00133C0C" w:rsidRPr="004D5106" w14:paraId="38951532" w14:textId="77777777" w:rsidTr="00D64CB4">
        <w:tc>
          <w:tcPr>
            <w:tcW w:w="1101" w:type="dxa"/>
            <w:vMerge/>
            <w:shd w:val="clear" w:color="auto" w:fill="auto"/>
          </w:tcPr>
          <w:p w14:paraId="7401535D" w14:textId="77777777" w:rsidR="00133C0C" w:rsidRPr="004D5106" w:rsidRDefault="00133C0C" w:rsidP="00D64CB4">
            <w:pPr>
              <w:spacing w:after="0" w:line="288" w:lineRule="auto"/>
              <w:jc w:val="both"/>
              <w:rPr>
                <w:rFonts w:ascii="Times New Roman" w:eastAsia="Calibri" w:hAnsi="Times New Roman" w:cs="Times New Roman"/>
                <w:sz w:val="28"/>
                <w:szCs w:val="28"/>
              </w:rPr>
            </w:pPr>
          </w:p>
        </w:tc>
        <w:tc>
          <w:tcPr>
            <w:tcW w:w="2868" w:type="dxa"/>
            <w:shd w:val="clear" w:color="auto" w:fill="auto"/>
          </w:tcPr>
          <w:p w14:paraId="71E80ED1" w14:textId="77777777" w:rsidR="00133C0C" w:rsidRPr="004D5106" w:rsidRDefault="00133C0C" w:rsidP="00D64CB4">
            <w:pPr>
              <w:spacing w:after="0" w:line="288"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Глюкоза, ммоль/л </w:t>
            </w:r>
          </w:p>
        </w:tc>
        <w:tc>
          <w:tcPr>
            <w:tcW w:w="2126" w:type="dxa"/>
            <w:shd w:val="clear" w:color="auto" w:fill="auto"/>
          </w:tcPr>
          <w:p w14:paraId="6E8D67D3"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6,1 (5,5; 6,8)</w:t>
            </w:r>
          </w:p>
        </w:tc>
        <w:tc>
          <w:tcPr>
            <w:tcW w:w="1985" w:type="dxa"/>
            <w:shd w:val="clear" w:color="auto" w:fill="auto"/>
          </w:tcPr>
          <w:p w14:paraId="41D50C41"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5,3 (5,04; 5,6)</w:t>
            </w:r>
          </w:p>
        </w:tc>
        <w:tc>
          <w:tcPr>
            <w:tcW w:w="1417" w:type="dxa"/>
            <w:shd w:val="clear" w:color="auto" w:fill="auto"/>
          </w:tcPr>
          <w:p w14:paraId="2543E42B" w14:textId="77777777" w:rsidR="00133C0C" w:rsidRPr="004D5106" w:rsidRDefault="00133C0C" w:rsidP="00D64CB4">
            <w:pPr>
              <w:spacing w:after="0" w:line="28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0,0001</w:t>
            </w:r>
          </w:p>
        </w:tc>
      </w:tr>
    </w:tbl>
    <w:p w14:paraId="4A5AF542" w14:textId="77777777" w:rsidR="00D64CB4" w:rsidRDefault="00D64CB4" w:rsidP="004D5106">
      <w:pPr>
        <w:pStyle w:val="a9"/>
        <w:ind w:firstLine="708"/>
        <w:jc w:val="both"/>
        <w:rPr>
          <w:rFonts w:ascii="Times New Roman" w:hAnsi="Times New Roman" w:cs="Times New Roman"/>
          <w:sz w:val="28"/>
          <w:szCs w:val="28"/>
          <w:lang w:val="ky-KG"/>
        </w:rPr>
      </w:pPr>
    </w:p>
    <w:p w14:paraId="1E7FB381" w14:textId="77777777" w:rsidR="00BA69E4" w:rsidRDefault="00BA69E4"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NCEP-ATP III жана IDF критерийлерине ылайык антропометриялык жана метаболикалык параметрлери боюнча бейтаптарга салыштырмалуу талдоо жүргүзүлгөн (4 жана</w:t>
      </w:r>
      <w:r w:rsidR="001E4D3A"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5</w:t>
      </w:r>
      <w:r w:rsidR="00D64CB4">
        <w:rPr>
          <w:rFonts w:ascii="Times New Roman" w:hAnsi="Times New Roman" w:cs="Times New Roman"/>
          <w:sz w:val="28"/>
          <w:szCs w:val="28"/>
          <w:lang w:val="ky-KG"/>
        </w:rPr>
        <w:t>-</w:t>
      </w:r>
      <w:r w:rsidR="00D64CB4" w:rsidRPr="00D64CB4">
        <w:rPr>
          <w:rFonts w:ascii="Times New Roman" w:hAnsi="Times New Roman" w:cs="Times New Roman"/>
          <w:sz w:val="28"/>
          <w:szCs w:val="28"/>
          <w:lang w:val="ky-KG"/>
        </w:rPr>
        <w:t xml:space="preserve"> </w:t>
      </w:r>
      <w:r w:rsidR="00D64CB4">
        <w:rPr>
          <w:rFonts w:ascii="Times New Roman" w:hAnsi="Times New Roman" w:cs="Times New Roman"/>
          <w:sz w:val="28"/>
          <w:szCs w:val="28"/>
          <w:lang w:val="ky-KG"/>
        </w:rPr>
        <w:t>таблицалар</w:t>
      </w:r>
      <w:r w:rsidRPr="004D5106">
        <w:rPr>
          <w:rFonts w:ascii="Times New Roman" w:hAnsi="Times New Roman" w:cs="Times New Roman"/>
          <w:sz w:val="28"/>
          <w:szCs w:val="28"/>
          <w:lang w:val="ky-KG"/>
        </w:rPr>
        <w:t>). Мурда айтылгандай, бейтаптар MeтС негизинде эки подгруппага топтолгон. NCEP-ATP III критерийлерине ылайык, MeтС менен 110 бейтап аныкталган (</w:t>
      </w:r>
      <w:r w:rsidR="001D6024">
        <w:rPr>
          <w:rFonts w:ascii="Times New Roman" w:eastAsia="Calibri" w:hAnsi="Times New Roman" w:cs="Times New Roman"/>
          <w:sz w:val="28"/>
          <w:szCs w:val="28"/>
          <w:lang w:val="ky-KG"/>
        </w:rPr>
        <w:t>4</w:t>
      </w:r>
      <w:r w:rsidR="00D64CB4">
        <w:rPr>
          <w:rFonts w:ascii="Times New Roman" w:eastAsia="Calibri" w:hAnsi="Times New Roman" w:cs="Times New Roman"/>
          <w:sz w:val="28"/>
          <w:szCs w:val="28"/>
          <w:lang w:val="ky-KG"/>
        </w:rPr>
        <w:t>-</w:t>
      </w:r>
      <w:r w:rsidR="001D6024" w:rsidRPr="004D5106">
        <w:rPr>
          <w:rFonts w:ascii="Times New Roman" w:eastAsia="Calibri" w:hAnsi="Times New Roman" w:cs="Times New Roman"/>
          <w:sz w:val="28"/>
          <w:szCs w:val="28"/>
          <w:lang w:val="ky-KG"/>
        </w:rPr>
        <w:t>табл</w:t>
      </w:r>
      <w:r w:rsidR="00D64CB4">
        <w:rPr>
          <w:rFonts w:ascii="Times New Roman" w:eastAsia="Calibri" w:hAnsi="Times New Roman" w:cs="Times New Roman"/>
          <w:sz w:val="28"/>
          <w:szCs w:val="28"/>
          <w:lang w:val="ky-KG"/>
        </w:rPr>
        <w:t>ица</w:t>
      </w:r>
      <w:r w:rsidRPr="004D5106">
        <w:rPr>
          <w:rFonts w:ascii="Times New Roman" w:hAnsi="Times New Roman" w:cs="Times New Roman"/>
          <w:sz w:val="28"/>
          <w:szCs w:val="28"/>
          <w:lang w:val="ky-KG"/>
        </w:rPr>
        <w:t>), ал эми IDF критерийлери боюнча</w:t>
      </w:r>
      <w:r w:rsidR="00B359B6"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130 пациентте MeтС диагнозу коюлган (5</w:t>
      </w:r>
      <w:r w:rsidR="00D64CB4">
        <w:rPr>
          <w:rFonts w:ascii="Times New Roman" w:hAnsi="Times New Roman" w:cs="Times New Roman"/>
          <w:sz w:val="28"/>
          <w:szCs w:val="28"/>
          <w:lang w:val="ky-KG"/>
        </w:rPr>
        <w:t>-</w:t>
      </w:r>
      <w:r w:rsidR="00D64CB4" w:rsidRPr="004D5106">
        <w:rPr>
          <w:rFonts w:ascii="Times New Roman" w:eastAsia="Calibri" w:hAnsi="Times New Roman" w:cs="Times New Roman"/>
          <w:sz w:val="28"/>
          <w:szCs w:val="28"/>
          <w:lang w:val="ky-KG"/>
        </w:rPr>
        <w:t>табл</w:t>
      </w:r>
      <w:r w:rsidR="00D64CB4">
        <w:rPr>
          <w:rFonts w:ascii="Times New Roman" w:eastAsia="Calibri" w:hAnsi="Times New Roman" w:cs="Times New Roman"/>
          <w:sz w:val="28"/>
          <w:szCs w:val="28"/>
          <w:lang w:val="ky-KG"/>
        </w:rPr>
        <w:t>ица</w:t>
      </w:r>
      <w:r w:rsidRPr="004D5106">
        <w:rPr>
          <w:rFonts w:ascii="Times New Roman" w:hAnsi="Times New Roman" w:cs="Times New Roman"/>
          <w:sz w:val="28"/>
          <w:szCs w:val="28"/>
          <w:lang w:val="ky-KG"/>
        </w:rPr>
        <w:t>).</w:t>
      </w:r>
      <w:r w:rsidRPr="004D5106">
        <w:rPr>
          <w:rFonts w:ascii="Times New Roman" w:eastAsia="Times New Roman" w:hAnsi="Times New Roman" w:cs="Times New Roman"/>
          <w:color w:val="202124"/>
          <w:sz w:val="28"/>
          <w:szCs w:val="28"/>
          <w:lang w:val="ky-KG" w:eastAsia="ru-RU"/>
        </w:rPr>
        <w:t xml:space="preserve"> </w:t>
      </w:r>
      <w:r w:rsidRPr="004D5106">
        <w:rPr>
          <w:rFonts w:ascii="Times New Roman" w:hAnsi="Times New Roman" w:cs="Times New Roman"/>
          <w:sz w:val="28"/>
          <w:szCs w:val="28"/>
          <w:lang w:val="ky-KG"/>
        </w:rPr>
        <w:t>Эркектерде, эки диагностикалык критерийлерге ылайык, жаш куракты кошпогондо, салыштырылган подгруппаларда Б</w:t>
      </w:r>
      <w:r w:rsidR="00B359B6"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 кан басымы, гликемия, ЖТЛП-ХС жана ТГ боюнча статистикалык олуттуу айырмачылыктар бар. Meт</w:t>
      </w:r>
      <w:r w:rsidR="00B359B6" w:rsidRPr="004D5106">
        <w:rPr>
          <w:rFonts w:ascii="Times New Roman" w:hAnsi="Times New Roman" w:cs="Times New Roman"/>
          <w:sz w:val="28"/>
          <w:szCs w:val="28"/>
          <w:lang w:val="ky-KG"/>
        </w:rPr>
        <w:t>Сму</w:t>
      </w:r>
      <w:r w:rsidRPr="004D5106">
        <w:rPr>
          <w:rFonts w:ascii="Times New Roman" w:hAnsi="Times New Roman" w:cs="Times New Roman"/>
          <w:sz w:val="28"/>
          <w:szCs w:val="28"/>
          <w:lang w:val="ky-KG"/>
        </w:rPr>
        <w:t xml:space="preserve"> </w:t>
      </w:r>
      <w:r w:rsidR="00B359B6" w:rsidRPr="004D5106">
        <w:rPr>
          <w:rFonts w:ascii="Times New Roman" w:hAnsi="Times New Roman" w:cs="Times New Roman"/>
          <w:sz w:val="28"/>
          <w:szCs w:val="28"/>
          <w:lang w:val="ky-KG"/>
        </w:rPr>
        <w:t xml:space="preserve">бар </w:t>
      </w:r>
      <w:r w:rsidRPr="004D5106">
        <w:rPr>
          <w:rFonts w:ascii="Times New Roman" w:hAnsi="Times New Roman" w:cs="Times New Roman"/>
          <w:sz w:val="28"/>
          <w:szCs w:val="28"/>
          <w:lang w:val="ky-KG"/>
        </w:rPr>
        <w:t xml:space="preserve">бейтаптардын арасында NCEP-ATP III </w:t>
      </w:r>
      <w:r w:rsidR="00B359B6" w:rsidRPr="004D5106">
        <w:rPr>
          <w:rFonts w:ascii="Times New Roman" w:hAnsi="Times New Roman" w:cs="Times New Roman"/>
          <w:sz w:val="28"/>
          <w:szCs w:val="28"/>
          <w:lang w:val="ky-KG"/>
        </w:rPr>
        <w:t>(</w:t>
      </w:r>
      <w:r w:rsidR="001D6024">
        <w:rPr>
          <w:rFonts w:ascii="Times New Roman" w:eastAsia="Calibri" w:hAnsi="Times New Roman" w:cs="Times New Roman"/>
          <w:sz w:val="28"/>
          <w:szCs w:val="28"/>
          <w:lang w:val="ky-KG"/>
        </w:rPr>
        <w:t>4</w:t>
      </w:r>
      <w:r w:rsidR="00D64CB4">
        <w:rPr>
          <w:rFonts w:ascii="Times New Roman" w:eastAsia="Calibri" w:hAnsi="Times New Roman" w:cs="Times New Roman"/>
          <w:sz w:val="28"/>
          <w:szCs w:val="28"/>
          <w:lang w:val="ky-KG"/>
        </w:rPr>
        <w:t>-</w:t>
      </w:r>
      <w:r w:rsidR="00D64CB4" w:rsidRPr="004D5106">
        <w:rPr>
          <w:rFonts w:ascii="Times New Roman" w:eastAsia="Calibri" w:hAnsi="Times New Roman" w:cs="Times New Roman"/>
          <w:sz w:val="28"/>
          <w:szCs w:val="28"/>
          <w:lang w:val="ky-KG"/>
        </w:rPr>
        <w:t>табл</w:t>
      </w:r>
      <w:r w:rsidR="00D64CB4">
        <w:rPr>
          <w:rFonts w:ascii="Times New Roman" w:eastAsia="Calibri" w:hAnsi="Times New Roman" w:cs="Times New Roman"/>
          <w:sz w:val="28"/>
          <w:szCs w:val="28"/>
          <w:lang w:val="ky-KG"/>
        </w:rPr>
        <w:t>ица</w:t>
      </w:r>
      <w:r w:rsidR="00B359B6"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жана IDF </w:t>
      </w:r>
      <w:r w:rsidR="00B359B6" w:rsidRPr="004D5106">
        <w:rPr>
          <w:rFonts w:ascii="Times New Roman" w:hAnsi="Times New Roman" w:cs="Times New Roman"/>
          <w:sz w:val="28"/>
          <w:szCs w:val="28"/>
          <w:lang w:val="ky-KG"/>
        </w:rPr>
        <w:t>(5</w:t>
      </w:r>
      <w:r w:rsidR="00D64CB4">
        <w:rPr>
          <w:rFonts w:ascii="Times New Roman" w:hAnsi="Times New Roman" w:cs="Times New Roman"/>
          <w:sz w:val="28"/>
          <w:szCs w:val="28"/>
          <w:lang w:val="ky-KG"/>
        </w:rPr>
        <w:t>-</w:t>
      </w:r>
      <w:r w:rsidR="00D64CB4" w:rsidRPr="004D5106">
        <w:rPr>
          <w:rFonts w:ascii="Times New Roman" w:eastAsia="Calibri" w:hAnsi="Times New Roman" w:cs="Times New Roman"/>
          <w:sz w:val="28"/>
          <w:szCs w:val="28"/>
          <w:lang w:val="ky-KG"/>
        </w:rPr>
        <w:t>табл</w:t>
      </w:r>
      <w:r w:rsidR="00D64CB4">
        <w:rPr>
          <w:rFonts w:ascii="Times New Roman" w:eastAsia="Calibri" w:hAnsi="Times New Roman" w:cs="Times New Roman"/>
          <w:sz w:val="28"/>
          <w:szCs w:val="28"/>
          <w:lang w:val="ky-KG"/>
        </w:rPr>
        <w:t>ица</w:t>
      </w:r>
      <w:r w:rsidR="00B359B6"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критерийлерине ылайык орточо жаштары MeтС жок аялдарга караганда бир топ улуураак болгон.</w:t>
      </w:r>
      <w:r w:rsidR="00B359B6" w:rsidRPr="004D5106">
        <w:rPr>
          <w:rFonts w:ascii="Times New Roman" w:hAnsi="Times New Roman" w:cs="Times New Roman"/>
          <w:sz w:val="28"/>
          <w:szCs w:val="28"/>
          <w:lang w:val="ky-KG"/>
        </w:rPr>
        <w:t xml:space="preserve"> </w:t>
      </w:r>
    </w:p>
    <w:p w14:paraId="24161D21" w14:textId="77777777" w:rsidR="00D41FA6" w:rsidRDefault="00D41FA6" w:rsidP="004D5106">
      <w:pPr>
        <w:pStyle w:val="a9"/>
        <w:ind w:firstLine="708"/>
        <w:jc w:val="both"/>
        <w:rPr>
          <w:rFonts w:ascii="Times New Roman" w:hAnsi="Times New Roman" w:cs="Times New Roman"/>
          <w:sz w:val="28"/>
          <w:szCs w:val="28"/>
          <w:lang w:val="ky-KG"/>
        </w:rPr>
      </w:pPr>
    </w:p>
    <w:p w14:paraId="7F68367A" w14:textId="77777777" w:rsidR="00D64CB4" w:rsidRDefault="00D64CB4" w:rsidP="004D5106">
      <w:pPr>
        <w:pStyle w:val="a9"/>
        <w:ind w:firstLine="708"/>
        <w:jc w:val="both"/>
        <w:rPr>
          <w:rFonts w:ascii="Times New Roman" w:hAnsi="Times New Roman" w:cs="Times New Roman"/>
          <w:sz w:val="28"/>
          <w:szCs w:val="28"/>
          <w:lang w:val="ky-KG"/>
        </w:rPr>
      </w:pPr>
    </w:p>
    <w:p w14:paraId="5BFEEF10" w14:textId="77777777" w:rsidR="00D64CB4" w:rsidRDefault="00D64CB4" w:rsidP="004D5106">
      <w:pPr>
        <w:pStyle w:val="a9"/>
        <w:ind w:firstLine="708"/>
        <w:jc w:val="both"/>
        <w:rPr>
          <w:rFonts w:ascii="Times New Roman" w:hAnsi="Times New Roman" w:cs="Times New Roman"/>
          <w:sz w:val="28"/>
          <w:szCs w:val="28"/>
          <w:lang w:val="ky-KG"/>
        </w:rPr>
      </w:pPr>
    </w:p>
    <w:p w14:paraId="5E2625AF" w14:textId="77777777" w:rsidR="00D64CB4" w:rsidRDefault="00D64CB4" w:rsidP="004D5106">
      <w:pPr>
        <w:pStyle w:val="a9"/>
        <w:ind w:firstLine="708"/>
        <w:jc w:val="both"/>
        <w:rPr>
          <w:rFonts w:ascii="Times New Roman" w:hAnsi="Times New Roman" w:cs="Times New Roman"/>
          <w:sz w:val="28"/>
          <w:szCs w:val="28"/>
          <w:lang w:val="ky-KG"/>
        </w:rPr>
      </w:pPr>
    </w:p>
    <w:p w14:paraId="7880817D" w14:textId="77777777" w:rsidR="00D64CB4" w:rsidRDefault="00D64CB4" w:rsidP="004D5106">
      <w:pPr>
        <w:pStyle w:val="a9"/>
        <w:ind w:firstLine="708"/>
        <w:jc w:val="both"/>
        <w:rPr>
          <w:rFonts w:ascii="Times New Roman" w:hAnsi="Times New Roman" w:cs="Times New Roman"/>
          <w:sz w:val="28"/>
          <w:szCs w:val="28"/>
          <w:lang w:val="ky-KG"/>
        </w:rPr>
      </w:pPr>
    </w:p>
    <w:p w14:paraId="74F48D38" w14:textId="77777777" w:rsidR="008217C8" w:rsidRDefault="00D64CB4" w:rsidP="004D5106">
      <w:pPr>
        <w:pStyle w:val="a9"/>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lastRenderedPageBreak/>
        <w:t>5</w:t>
      </w:r>
      <w:r>
        <w:rPr>
          <w:rFonts w:ascii="Times New Roman" w:hAnsi="Times New Roman" w:cs="Times New Roman"/>
          <w:sz w:val="28"/>
          <w:szCs w:val="28"/>
          <w:lang w:val="ky-KG"/>
        </w:rPr>
        <w:t>-</w:t>
      </w:r>
      <w:r w:rsidRPr="004D5106">
        <w:rPr>
          <w:rFonts w:ascii="Times New Roman" w:eastAsia="Calibri" w:hAnsi="Times New Roman" w:cs="Times New Roman"/>
          <w:sz w:val="28"/>
          <w:szCs w:val="28"/>
          <w:lang w:val="ky-KG"/>
        </w:rPr>
        <w:t>табл</w:t>
      </w:r>
      <w:r>
        <w:rPr>
          <w:rFonts w:ascii="Times New Roman" w:eastAsia="Calibri" w:hAnsi="Times New Roman" w:cs="Times New Roman"/>
          <w:sz w:val="28"/>
          <w:szCs w:val="28"/>
          <w:lang w:val="ky-KG"/>
        </w:rPr>
        <w:t>ица</w:t>
      </w:r>
      <w:r w:rsidR="001E4D3A" w:rsidRPr="004D5106">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8217C8" w:rsidRPr="004D5106">
        <w:rPr>
          <w:rFonts w:ascii="Times New Roman" w:hAnsi="Times New Roman" w:cs="Times New Roman"/>
          <w:sz w:val="28"/>
          <w:szCs w:val="28"/>
          <w:lang w:val="ky-KG"/>
        </w:rPr>
        <w:t xml:space="preserve"> </w:t>
      </w:r>
      <w:r w:rsidR="009B3987">
        <w:rPr>
          <w:rFonts w:ascii="Times New Roman" w:hAnsi="Times New Roman" w:cs="Times New Roman"/>
          <w:sz w:val="28"/>
          <w:szCs w:val="28"/>
          <w:lang w:val="ky-KG"/>
        </w:rPr>
        <w:t>Э</w:t>
      </w:r>
      <w:r w:rsidR="008217C8" w:rsidRPr="004D5106">
        <w:rPr>
          <w:rFonts w:ascii="Times New Roman" w:hAnsi="Times New Roman" w:cs="Times New Roman"/>
          <w:sz w:val="28"/>
          <w:szCs w:val="28"/>
          <w:lang w:val="ky-KG"/>
        </w:rPr>
        <w:t>ки топтогу бейтаптардын клиникалык маалыматтарын салыштыруу: IDF критерийлери боюнча MeтС бар же жок</w:t>
      </w:r>
    </w:p>
    <w:p w14:paraId="64DAA470" w14:textId="77777777" w:rsidR="00D64CB4" w:rsidRPr="00D64CB4" w:rsidRDefault="00D64CB4" w:rsidP="004D5106">
      <w:pPr>
        <w:pStyle w:val="a9"/>
        <w:jc w:val="both"/>
        <w:rPr>
          <w:rFonts w:ascii="Times New Roman" w:hAnsi="Times New Roman" w:cs="Times New Roman"/>
          <w:sz w:val="14"/>
          <w:szCs w:val="28"/>
          <w:lang w:val="ky-KG"/>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671"/>
        <w:gridCol w:w="2812"/>
        <w:gridCol w:w="2753"/>
      </w:tblGrid>
      <w:tr w:rsidR="008217C8" w:rsidRPr="004D5106" w14:paraId="68CBF825" w14:textId="77777777" w:rsidTr="00B359B6">
        <w:trPr>
          <w:trHeight w:val="302"/>
        </w:trPr>
        <w:tc>
          <w:tcPr>
            <w:tcW w:w="3898" w:type="dxa"/>
            <w:gridSpan w:val="2"/>
            <w:shd w:val="clear" w:color="auto" w:fill="auto"/>
          </w:tcPr>
          <w:p w14:paraId="32E349B6" w14:textId="77777777" w:rsidR="008217C8" w:rsidRPr="004D5106" w:rsidRDefault="008217C8" w:rsidP="004D5106">
            <w:pPr>
              <w:spacing w:after="0" w:line="240" w:lineRule="auto"/>
              <w:jc w:val="both"/>
              <w:rPr>
                <w:rFonts w:ascii="Times New Roman" w:eastAsia="Calibri" w:hAnsi="Times New Roman" w:cs="Times New Roman"/>
                <w:sz w:val="28"/>
                <w:szCs w:val="28"/>
                <w:lang w:val="ky-KG"/>
              </w:rPr>
            </w:pPr>
          </w:p>
        </w:tc>
        <w:tc>
          <w:tcPr>
            <w:tcW w:w="2812" w:type="dxa"/>
            <w:shd w:val="clear" w:color="auto" w:fill="auto"/>
            <w:vAlign w:val="center"/>
          </w:tcPr>
          <w:p w14:paraId="548F899B"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 бар</w:t>
            </w:r>
          </w:p>
        </w:tc>
        <w:tc>
          <w:tcPr>
            <w:tcW w:w="2753" w:type="dxa"/>
            <w:shd w:val="clear" w:color="auto" w:fill="auto"/>
            <w:vAlign w:val="center"/>
          </w:tcPr>
          <w:p w14:paraId="219EEBE2"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МетС жок</w:t>
            </w:r>
          </w:p>
        </w:tc>
      </w:tr>
      <w:tr w:rsidR="008217C8" w:rsidRPr="004D5106" w14:paraId="2C53975B" w14:textId="77777777" w:rsidTr="00B359B6">
        <w:trPr>
          <w:trHeight w:val="349"/>
        </w:trPr>
        <w:tc>
          <w:tcPr>
            <w:tcW w:w="1227" w:type="dxa"/>
            <w:vMerge w:val="restart"/>
            <w:shd w:val="clear" w:color="auto" w:fill="auto"/>
          </w:tcPr>
          <w:p w14:paraId="73FB825F"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Эркек</w:t>
            </w:r>
            <w:r w:rsidR="005F78FA"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rPr>
              <w:t>тер</w:t>
            </w:r>
          </w:p>
        </w:tc>
        <w:tc>
          <w:tcPr>
            <w:tcW w:w="2671" w:type="dxa"/>
            <w:shd w:val="clear" w:color="auto" w:fill="auto"/>
          </w:tcPr>
          <w:p w14:paraId="12C57C09" w14:textId="77777777" w:rsidR="008217C8" w:rsidRPr="004D5106" w:rsidRDefault="006F2744" w:rsidP="00137D4B">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w:t>
            </w:r>
          </w:p>
        </w:tc>
        <w:tc>
          <w:tcPr>
            <w:tcW w:w="2812" w:type="dxa"/>
            <w:shd w:val="clear" w:color="auto" w:fill="auto"/>
          </w:tcPr>
          <w:p w14:paraId="3D34331F"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55</w:t>
            </w:r>
          </w:p>
        </w:tc>
        <w:tc>
          <w:tcPr>
            <w:tcW w:w="2753" w:type="dxa"/>
            <w:shd w:val="clear" w:color="auto" w:fill="auto"/>
          </w:tcPr>
          <w:p w14:paraId="1699FB8A"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95</w:t>
            </w:r>
          </w:p>
        </w:tc>
      </w:tr>
      <w:tr w:rsidR="008217C8" w:rsidRPr="004D5106" w14:paraId="1EE6EB02" w14:textId="77777777" w:rsidTr="00B359B6">
        <w:trPr>
          <w:trHeight w:val="361"/>
        </w:trPr>
        <w:tc>
          <w:tcPr>
            <w:tcW w:w="1227" w:type="dxa"/>
            <w:vMerge/>
            <w:shd w:val="clear" w:color="auto" w:fill="auto"/>
          </w:tcPr>
          <w:p w14:paraId="1DE236B5" w14:textId="77777777" w:rsidR="008217C8" w:rsidRPr="004D5106" w:rsidRDefault="008217C8" w:rsidP="004D5106">
            <w:pPr>
              <w:spacing w:after="0" w:line="240" w:lineRule="auto"/>
              <w:jc w:val="center"/>
              <w:rPr>
                <w:rFonts w:ascii="Times New Roman" w:eastAsia="Calibri" w:hAnsi="Times New Roman" w:cs="Times New Roman"/>
                <w:sz w:val="28"/>
                <w:szCs w:val="28"/>
              </w:rPr>
            </w:pPr>
          </w:p>
        </w:tc>
        <w:tc>
          <w:tcPr>
            <w:tcW w:w="2671" w:type="dxa"/>
            <w:shd w:val="clear" w:color="auto" w:fill="auto"/>
          </w:tcPr>
          <w:p w14:paraId="0A597D86" w14:textId="77777777" w:rsidR="008217C8" w:rsidRPr="00137D4B"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курак</w:t>
            </w:r>
            <w:r w:rsidR="00137D4B">
              <w:rPr>
                <w:rFonts w:ascii="Times New Roman" w:eastAsia="Calibri" w:hAnsi="Times New Roman" w:cs="Times New Roman"/>
                <w:sz w:val="28"/>
                <w:szCs w:val="28"/>
              </w:rPr>
              <w:t>, жаш</w:t>
            </w:r>
          </w:p>
        </w:tc>
        <w:tc>
          <w:tcPr>
            <w:tcW w:w="2812" w:type="dxa"/>
            <w:shd w:val="clear" w:color="auto" w:fill="auto"/>
          </w:tcPr>
          <w:p w14:paraId="263120E6"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53,6±9,4</w:t>
            </w:r>
          </w:p>
        </w:tc>
        <w:tc>
          <w:tcPr>
            <w:tcW w:w="2753" w:type="dxa"/>
            <w:shd w:val="clear" w:color="auto" w:fill="auto"/>
          </w:tcPr>
          <w:p w14:paraId="45C7D944"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54,4±10,4</w:t>
            </w:r>
          </w:p>
        </w:tc>
      </w:tr>
      <w:tr w:rsidR="008217C8" w:rsidRPr="004D5106" w14:paraId="05DDD940" w14:textId="77777777" w:rsidTr="00B359B6">
        <w:trPr>
          <w:trHeight w:val="349"/>
        </w:trPr>
        <w:tc>
          <w:tcPr>
            <w:tcW w:w="1227" w:type="dxa"/>
            <w:vMerge/>
            <w:shd w:val="clear" w:color="auto" w:fill="auto"/>
          </w:tcPr>
          <w:p w14:paraId="1BD27562" w14:textId="77777777" w:rsidR="008217C8" w:rsidRPr="004D5106" w:rsidRDefault="008217C8" w:rsidP="004D5106">
            <w:pPr>
              <w:spacing w:after="0" w:line="240" w:lineRule="auto"/>
              <w:jc w:val="center"/>
              <w:rPr>
                <w:rFonts w:ascii="Times New Roman" w:eastAsia="Calibri" w:hAnsi="Times New Roman" w:cs="Times New Roman"/>
                <w:sz w:val="28"/>
                <w:szCs w:val="28"/>
              </w:rPr>
            </w:pPr>
          </w:p>
        </w:tc>
        <w:tc>
          <w:tcPr>
            <w:tcW w:w="2671" w:type="dxa"/>
            <w:shd w:val="clear" w:color="auto" w:fill="auto"/>
          </w:tcPr>
          <w:p w14:paraId="73EDF947"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Б</w:t>
            </w:r>
            <w:r w:rsidR="001E4D3A" w:rsidRPr="004D5106">
              <w:rPr>
                <w:rFonts w:ascii="Times New Roman" w:eastAsia="Calibri" w:hAnsi="Times New Roman" w:cs="Times New Roman"/>
                <w:sz w:val="28"/>
                <w:szCs w:val="28"/>
              </w:rPr>
              <w:t>К</w:t>
            </w:r>
            <w:r w:rsidRPr="004D5106">
              <w:rPr>
                <w:rFonts w:ascii="Times New Roman" w:eastAsia="Calibri" w:hAnsi="Times New Roman" w:cs="Times New Roman"/>
                <w:sz w:val="28"/>
                <w:szCs w:val="28"/>
              </w:rPr>
              <w:t>,</w:t>
            </w:r>
            <w:r w:rsidR="001E4D3A"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rPr>
              <w:t>см</w:t>
            </w:r>
          </w:p>
        </w:tc>
        <w:tc>
          <w:tcPr>
            <w:tcW w:w="2812" w:type="dxa"/>
            <w:shd w:val="clear" w:color="auto" w:fill="auto"/>
          </w:tcPr>
          <w:p w14:paraId="0B812057"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103,1±6,6</w:t>
            </w:r>
          </w:p>
        </w:tc>
        <w:tc>
          <w:tcPr>
            <w:tcW w:w="2753" w:type="dxa"/>
            <w:shd w:val="clear" w:color="auto" w:fill="auto"/>
          </w:tcPr>
          <w:p w14:paraId="73C273B5"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89,4±9,6</w:t>
            </w:r>
            <w:r w:rsidRPr="004D5106">
              <w:rPr>
                <w:rFonts w:ascii="Times New Roman" w:eastAsia="Calibri" w:hAnsi="Times New Roman" w:cs="Times New Roman"/>
                <w:sz w:val="28"/>
                <w:szCs w:val="28"/>
                <w:vertAlign w:val="superscript"/>
              </w:rPr>
              <w:t>#</w:t>
            </w:r>
          </w:p>
        </w:tc>
      </w:tr>
      <w:tr w:rsidR="008217C8" w:rsidRPr="004D5106" w14:paraId="2FD2DDF2" w14:textId="77777777" w:rsidTr="00B359B6">
        <w:trPr>
          <w:trHeight w:val="361"/>
        </w:trPr>
        <w:tc>
          <w:tcPr>
            <w:tcW w:w="1227" w:type="dxa"/>
            <w:vMerge/>
            <w:shd w:val="clear" w:color="auto" w:fill="auto"/>
          </w:tcPr>
          <w:p w14:paraId="2AE40E58" w14:textId="77777777" w:rsidR="008217C8" w:rsidRPr="004D5106" w:rsidRDefault="008217C8" w:rsidP="004D5106">
            <w:pPr>
              <w:spacing w:after="0" w:line="240" w:lineRule="auto"/>
              <w:jc w:val="center"/>
              <w:rPr>
                <w:rFonts w:ascii="Times New Roman" w:eastAsia="Calibri" w:hAnsi="Times New Roman" w:cs="Times New Roman"/>
                <w:sz w:val="28"/>
                <w:szCs w:val="28"/>
              </w:rPr>
            </w:pPr>
          </w:p>
        </w:tc>
        <w:tc>
          <w:tcPr>
            <w:tcW w:w="2671" w:type="dxa"/>
            <w:shd w:val="clear" w:color="auto" w:fill="auto"/>
          </w:tcPr>
          <w:p w14:paraId="0A071240"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СКБ, мм рт.ст.</w:t>
            </w:r>
          </w:p>
        </w:tc>
        <w:tc>
          <w:tcPr>
            <w:tcW w:w="2812" w:type="dxa"/>
            <w:shd w:val="clear" w:color="auto" w:fill="auto"/>
          </w:tcPr>
          <w:p w14:paraId="4C53D147"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140 (131; 157)</w:t>
            </w:r>
          </w:p>
        </w:tc>
        <w:tc>
          <w:tcPr>
            <w:tcW w:w="2753" w:type="dxa"/>
            <w:shd w:val="clear" w:color="auto" w:fill="auto"/>
          </w:tcPr>
          <w:p w14:paraId="46907B31"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132 (120; 145)</w:t>
            </w:r>
            <w:r w:rsidRPr="004D5106">
              <w:rPr>
                <w:rFonts w:ascii="Times New Roman" w:eastAsia="Calibri" w:hAnsi="Times New Roman" w:cs="Times New Roman"/>
                <w:sz w:val="28"/>
                <w:szCs w:val="28"/>
                <w:vertAlign w:val="superscript"/>
              </w:rPr>
              <w:t xml:space="preserve"> $</w:t>
            </w:r>
          </w:p>
        </w:tc>
      </w:tr>
      <w:tr w:rsidR="008217C8" w:rsidRPr="004D5106" w14:paraId="25A4F434" w14:textId="77777777" w:rsidTr="00B359B6">
        <w:trPr>
          <w:trHeight w:val="361"/>
        </w:trPr>
        <w:tc>
          <w:tcPr>
            <w:tcW w:w="1227" w:type="dxa"/>
            <w:vMerge/>
            <w:shd w:val="clear" w:color="auto" w:fill="auto"/>
          </w:tcPr>
          <w:p w14:paraId="479949E8" w14:textId="77777777" w:rsidR="008217C8" w:rsidRPr="004D5106" w:rsidRDefault="008217C8" w:rsidP="004D5106">
            <w:pPr>
              <w:spacing w:after="0" w:line="240" w:lineRule="auto"/>
              <w:jc w:val="center"/>
              <w:rPr>
                <w:rFonts w:ascii="Times New Roman" w:eastAsia="Calibri" w:hAnsi="Times New Roman" w:cs="Times New Roman"/>
                <w:sz w:val="28"/>
                <w:szCs w:val="28"/>
              </w:rPr>
            </w:pPr>
          </w:p>
        </w:tc>
        <w:tc>
          <w:tcPr>
            <w:tcW w:w="2671" w:type="dxa"/>
            <w:shd w:val="clear" w:color="auto" w:fill="auto"/>
          </w:tcPr>
          <w:p w14:paraId="5EB51D93"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ДКБ, мм рт.ст.</w:t>
            </w:r>
          </w:p>
        </w:tc>
        <w:tc>
          <w:tcPr>
            <w:tcW w:w="2812" w:type="dxa"/>
            <w:shd w:val="clear" w:color="auto" w:fill="auto"/>
          </w:tcPr>
          <w:p w14:paraId="653C7780"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91 (81; 102)</w:t>
            </w:r>
          </w:p>
        </w:tc>
        <w:tc>
          <w:tcPr>
            <w:tcW w:w="2753" w:type="dxa"/>
            <w:shd w:val="clear" w:color="auto" w:fill="auto"/>
          </w:tcPr>
          <w:p w14:paraId="5BC1674E"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83 (74; 92)</w:t>
            </w:r>
            <w:r w:rsidRPr="004D5106">
              <w:rPr>
                <w:rFonts w:ascii="Times New Roman" w:eastAsia="Calibri" w:hAnsi="Times New Roman" w:cs="Times New Roman"/>
                <w:sz w:val="28"/>
                <w:szCs w:val="28"/>
                <w:vertAlign w:val="superscript"/>
              </w:rPr>
              <w:t xml:space="preserve"> #</w:t>
            </w:r>
          </w:p>
        </w:tc>
      </w:tr>
      <w:tr w:rsidR="008217C8" w:rsidRPr="004D5106" w14:paraId="3F849608" w14:textId="77777777" w:rsidTr="00B359B6">
        <w:trPr>
          <w:trHeight w:val="326"/>
        </w:trPr>
        <w:tc>
          <w:tcPr>
            <w:tcW w:w="1227" w:type="dxa"/>
            <w:vMerge/>
            <w:shd w:val="clear" w:color="auto" w:fill="auto"/>
          </w:tcPr>
          <w:p w14:paraId="443932B3" w14:textId="77777777" w:rsidR="008217C8" w:rsidRPr="004D5106" w:rsidRDefault="008217C8" w:rsidP="004D5106">
            <w:pPr>
              <w:spacing w:after="0" w:line="240" w:lineRule="auto"/>
              <w:jc w:val="center"/>
              <w:rPr>
                <w:rFonts w:ascii="Times New Roman" w:eastAsia="Calibri" w:hAnsi="Times New Roman" w:cs="Times New Roman"/>
                <w:sz w:val="28"/>
                <w:szCs w:val="28"/>
              </w:rPr>
            </w:pPr>
          </w:p>
        </w:tc>
        <w:tc>
          <w:tcPr>
            <w:tcW w:w="2671" w:type="dxa"/>
            <w:shd w:val="clear" w:color="auto" w:fill="auto"/>
          </w:tcPr>
          <w:p w14:paraId="615AE5A0"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ЖТЛП-ХС, ммоль/л</w:t>
            </w:r>
          </w:p>
        </w:tc>
        <w:tc>
          <w:tcPr>
            <w:tcW w:w="2812" w:type="dxa"/>
            <w:shd w:val="clear" w:color="auto" w:fill="auto"/>
          </w:tcPr>
          <w:p w14:paraId="77281AD7"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0,9 (0,8; 1,1)</w:t>
            </w:r>
          </w:p>
        </w:tc>
        <w:tc>
          <w:tcPr>
            <w:tcW w:w="2753" w:type="dxa"/>
            <w:shd w:val="clear" w:color="auto" w:fill="auto"/>
          </w:tcPr>
          <w:p w14:paraId="589AA3A3"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1,05 (0,9; 1,3)</w:t>
            </w:r>
            <w:r w:rsidRPr="004D5106">
              <w:rPr>
                <w:rFonts w:ascii="Times New Roman" w:eastAsia="Calibri" w:hAnsi="Times New Roman" w:cs="Times New Roman"/>
                <w:sz w:val="28"/>
                <w:szCs w:val="28"/>
                <w:vertAlign w:val="superscript"/>
              </w:rPr>
              <w:t xml:space="preserve"> #</w:t>
            </w:r>
          </w:p>
        </w:tc>
      </w:tr>
      <w:tr w:rsidR="008217C8" w:rsidRPr="004D5106" w14:paraId="32EE9207" w14:textId="77777777" w:rsidTr="00B359B6">
        <w:trPr>
          <w:trHeight w:val="361"/>
        </w:trPr>
        <w:tc>
          <w:tcPr>
            <w:tcW w:w="1227" w:type="dxa"/>
            <w:vMerge/>
            <w:shd w:val="clear" w:color="auto" w:fill="auto"/>
          </w:tcPr>
          <w:p w14:paraId="5C7C875F" w14:textId="77777777" w:rsidR="008217C8" w:rsidRPr="004D5106" w:rsidRDefault="008217C8" w:rsidP="004D5106">
            <w:pPr>
              <w:spacing w:after="0" w:line="240" w:lineRule="auto"/>
              <w:jc w:val="center"/>
              <w:rPr>
                <w:rFonts w:ascii="Times New Roman" w:eastAsia="Calibri" w:hAnsi="Times New Roman" w:cs="Times New Roman"/>
                <w:sz w:val="28"/>
                <w:szCs w:val="28"/>
              </w:rPr>
            </w:pPr>
          </w:p>
        </w:tc>
        <w:tc>
          <w:tcPr>
            <w:tcW w:w="2671" w:type="dxa"/>
            <w:shd w:val="clear" w:color="auto" w:fill="auto"/>
          </w:tcPr>
          <w:p w14:paraId="306238E1"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ТГ ммоль/л</w:t>
            </w:r>
          </w:p>
        </w:tc>
        <w:tc>
          <w:tcPr>
            <w:tcW w:w="2812" w:type="dxa"/>
            <w:shd w:val="clear" w:color="auto" w:fill="auto"/>
          </w:tcPr>
          <w:p w14:paraId="432CE2C2"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1,97 (1,4; 2,7)</w:t>
            </w:r>
          </w:p>
        </w:tc>
        <w:tc>
          <w:tcPr>
            <w:tcW w:w="2753" w:type="dxa"/>
            <w:shd w:val="clear" w:color="auto" w:fill="auto"/>
          </w:tcPr>
          <w:p w14:paraId="2C041035"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 (0,9; 1,9)</w:t>
            </w:r>
            <w:r w:rsidRPr="004D5106">
              <w:rPr>
                <w:rFonts w:ascii="Times New Roman" w:eastAsia="Calibri" w:hAnsi="Times New Roman" w:cs="Times New Roman"/>
                <w:sz w:val="28"/>
                <w:szCs w:val="28"/>
                <w:vertAlign w:val="superscript"/>
              </w:rPr>
              <w:t xml:space="preserve"> #</w:t>
            </w:r>
          </w:p>
        </w:tc>
      </w:tr>
      <w:tr w:rsidR="008217C8" w:rsidRPr="004D5106" w14:paraId="08218A8C" w14:textId="77777777" w:rsidTr="00B359B6">
        <w:trPr>
          <w:trHeight w:val="349"/>
        </w:trPr>
        <w:tc>
          <w:tcPr>
            <w:tcW w:w="1227" w:type="dxa"/>
            <w:vMerge/>
            <w:shd w:val="clear" w:color="auto" w:fill="auto"/>
          </w:tcPr>
          <w:p w14:paraId="0564E90B" w14:textId="77777777" w:rsidR="008217C8" w:rsidRPr="004D5106" w:rsidRDefault="008217C8" w:rsidP="004D5106">
            <w:pPr>
              <w:spacing w:after="0" w:line="240" w:lineRule="auto"/>
              <w:jc w:val="center"/>
              <w:rPr>
                <w:rFonts w:ascii="Times New Roman" w:eastAsia="Calibri" w:hAnsi="Times New Roman" w:cs="Times New Roman"/>
                <w:sz w:val="28"/>
                <w:szCs w:val="28"/>
              </w:rPr>
            </w:pPr>
          </w:p>
        </w:tc>
        <w:tc>
          <w:tcPr>
            <w:tcW w:w="2671" w:type="dxa"/>
            <w:shd w:val="clear" w:color="auto" w:fill="auto"/>
          </w:tcPr>
          <w:p w14:paraId="0B4CFDF3"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Глюкоза, ммоль/л </w:t>
            </w:r>
          </w:p>
        </w:tc>
        <w:tc>
          <w:tcPr>
            <w:tcW w:w="2812" w:type="dxa"/>
            <w:shd w:val="clear" w:color="auto" w:fill="auto"/>
          </w:tcPr>
          <w:p w14:paraId="23B71A89"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6,3 (5,5; 7,3)</w:t>
            </w:r>
          </w:p>
        </w:tc>
        <w:tc>
          <w:tcPr>
            <w:tcW w:w="2753" w:type="dxa"/>
            <w:shd w:val="clear" w:color="auto" w:fill="auto"/>
          </w:tcPr>
          <w:p w14:paraId="4281C9A5"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5,4 (5,1; 5,8)</w:t>
            </w:r>
            <w:r w:rsidRPr="004D5106">
              <w:rPr>
                <w:rFonts w:ascii="Times New Roman" w:eastAsia="Calibri" w:hAnsi="Times New Roman" w:cs="Times New Roman"/>
                <w:sz w:val="28"/>
                <w:szCs w:val="28"/>
                <w:vertAlign w:val="superscript"/>
              </w:rPr>
              <w:t xml:space="preserve"> #</w:t>
            </w:r>
          </w:p>
        </w:tc>
      </w:tr>
      <w:tr w:rsidR="008217C8" w:rsidRPr="004D5106" w14:paraId="74B39DEF" w14:textId="77777777" w:rsidTr="00B359B6">
        <w:trPr>
          <w:trHeight w:val="349"/>
        </w:trPr>
        <w:tc>
          <w:tcPr>
            <w:tcW w:w="1227" w:type="dxa"/>
            <w:vMerge w:val="restart"/>
            <w:shd w:val="clear" w:color="auto" w:fill="auto"/>
          </w:tcPr>
          <w:p w14:paraId="09CCDAE7"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Аялдар</w:t>
            </w:r>
          </w:p>
        </w:tc>
        <w:tc>
          <w:tcPr>
            <w:tcW w:w="2671" w:type="dxa"/>
            <w:shd w:val="clear" w:color="auto" w:fill="auto"/>
          </w:tcPr>
          <w:p w14:paraId="12F692AF" w14:textId="77777777" w:rsidR="008217C8" w:rsidRPr="00137D4B" w:rsidRDefault="00137D4B" w:rsidP="00137D4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n</w:t>
            </w:r>
          </w:p>
        </w:tc>
        <w:tc>
          <w:tcPr>
            <w:tcW w:w="2812" w:type="dxa"/>
            <w:shd w:val="clear" w:color="auto" w:fill="auto"/>
          </w:tcPr>
          <w:p w14:paraId="1865F0FC"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75</w:t>
            </w:r>
          </w:p>
        </w:tc>
        <w:tc>
          <w:tcPr>
            <w:tcW w:w="2753" w:type="dxa"/>
            <w:shd w:val="clear" w:color="auto" w:fill="auto"/>
          </w:tcPr>
          <w:p w14:paraId="19DAA9DF" w14:textId="77777777" w:rsidR="008217C8" w:rsidRPr="004D5106" w:rsidRDefault="008217C8"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112</w:t>
            </w:r>
          </w:p>
        </w:tc>
      </w:tr>
      <w:tr w:rsidR="008217C8" w:rsidRPr="004D5106" w14:paraId="30610DE8" w14:textId="77777777" w:rsidTr="00B359B6">
        <w:trPr>
          <w:trHeight w:val="361"/>
        </w:trPr>
        <w:tc>
          <w:tcPr>
            <w:tcW w:w="1227" w:type="dxa"/>
            <w:vMerge/>
            <w:shd w:val="clear" w:color="auto" w:fill="auto"/>
          </w:tcPr>
          <w:p w14:paraId="29BED66F" w14:textId="77777777" w:rsidR="008217C8" w:rsidRPr="004D5106" w:rsidRDefault="008217C8" w:rsidP="004D5106">
            <w:pPr>
              <w:spacing w:after="0" w:line="240" w:lineRule="auto"/>
              <w:jc w:val="both"/>
              <w:rPr>
                <w:rFonts w:ascii="Times New Roman" w:eastAsia="Calibri" w:hAnsi="Times New Roman" w:cs="Times New Roman"/>
                <w:sz w:val="28"/>
                <w:szCs w:val="28"/>
              </w:rPr>
            </w:pPr>
          </w:p>
        </w:tc>
        <w:tc>
          <w:tcPr>
            <w:tcW w:w="2671" w:type="dxa"/>
            <w:shd w:val="clear" w:color="auto" w:fill="auto"/>
          </w:tcPr>
          <w:p w14:paraId="19351680"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курак</w:t>
            </w:r>
            <w:r w:rsidR="00137D4B">
              <w:rPr>
                <w:rFonts w:ascii="Times New Roman" w:eastAsia="Calibri" w:hAnsi="Times New Roman" w:cs="Times New Roman"/>
                <w:sz w:val="28"/>
                <w:szCs w:val="28"/>
              </w:rPr>
              <w:t>, жаш</w:t>
            </w:r>
          </w:p>
        </w:tc>
        <w:tc>
          <w:tcPr>
            <w:tcW w:w="2812" w:type="dxa"/>
            <w:shd w:val="clear" w:color="auto" w:fill="auto"/>
          </w:tcPr>
          <w:p w14:paraId="24ACEC7E"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54,6±9,6</w:t>
            </w:r>
          </w:p>
        </w:tc>
        <w:tc>
          <w:tcPr>
            <w:tcW w:w="2753" w:type="dxa"/>
            <w:shd w:val="clear" w:color="auto" w:fill="auto"/>
          </w:tcPr>
          <w:p w14:paraId="18F955E6"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47,</w:t>
            </w:r>
            <w:r w:rsidRPr="004D5106">
              <w:rPr>
                <w:rFonts w:ascii="Times New Roman" w:eastAsia="Calibri" w:hAnsi="Times New Roman" w:cs="Times New Roman"/>
                <w:sz w:val="28"/>
                <w:szCs w:val="28"/>
                <w:lang w:val="en-US"/>
              </w:rPr>
              <w:t>4</w:t>
            </w:r>
            <w:r w:rsidRPr="004D5106">
              <w:rPr>
                <w:rFonts w:ascii="Times New Roman" w:eastAsia="Calibri" w:hAnsi="Times New Roman" w:cs="Times New Roman"/>
                <w:sz w:val="28"/>
                <w:szCs w:val="28"/>
              </w:rPr>
              <w:t>±7,7</w:t>
            </w:r>
            <w:r w:rsidRPr="004D5106">
              <w:rPr>
                <w:rFonts w:ascii="Times New Roman" w:eastAsia="Calibri" w:hAnsi="Times New Roman" w:cs="Times New Roman"/>
                <w:sz w:val="28"/>
                <w:szCs w:val="28"/>
                <w:vertAlign w:val="superscript"/>
              </w:rPr>
              <w:t>#</w:t>
            </w:r>
          </w:p>
        </w:tc>
      </w:tr>
      <w:tr w:rsidR="008217C8" w:rsidRPr="004D5106" w14:paraId="33768113" w14:textId="77777777" w:rsidTr="00B359B6">
        <w:trPr>
          <w:trHeight w:val="361"/>
        </w:trPr>
        <w:tc>
          <w:tcPr>
            <w:tcW w:w="1227" w:type="dxa"/>
            <w:vMerge/>
            <w:shd w:val="clear" w:color="auto" w:fill="auto"/>
          </w:tcPr>
          <w:p w14:paraId="165F3D59" w14:textId="77777777" w:rsidR="008217C8" w:rsidRPr="004D5106" w:rsidRDefault="008217C8" w:rsidP="004D5106">
            <w:pPr>
              <w:spacing w:after="0" w:line="240" w:lineRule="auto"/>
              <w:jc w:val="both"/>
              <w:rPr>
                <w:rFonts w:ascii="Times New Roman" w:eastAsia="Calibri" w:hAnsi="Times New Roman" w:cs="Times New Roman"/>
                <w:sz w:val="28"/>
                <w:szCs w:val="28"/>
              </w:rPr>
            </w:pPr>
          </w:p>
        </w:tc>
        <w:tc>
          <w:tcPr>
            <w:tcW w:w="2671" w:type="dxa"/>
            <w:shd w:val="clear" w:color="auto" w:fill="auto"/>
          </w:tcPr>
          <w:p w14:paraId="5EC13E6C"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Б</w:t>
            </w:r>
            <w:r w:rsidR="001E4D3A" w:rsidRPr="004D5106">
              <w:rPr>
                <w:rFonts w:ascii="Times New Roman" w:eastAsia="Calibri" w:hAnsi="Times New Roman" w:cs="Times New Roman"/>
                <w:sz w:val="28"/>
                <w:szCs w:val="28"/>
              </w:rPr>
              <w:t>К</w:t>
            </w:r>
            <w:r w:rsidRPr="004D5106">
              <w:rPr>
                <w:rFonts w:ascii="Times New Roman" w:eastAsia="Calibri" w:hAnsi="Times New Roman" w:cs="Times New Roman"/>
                <w:sz w:val="28"/>
                <w:szCs w:val="28"/>
              </w:rPr>
              <w:t>, см</w:t>
            </w:r>
          </w:p>
        </w:tc>
        <w:tc>
          <w:tcPr>
            <w:tcW w:w="2812" w:type="dxa"/>
            <w:shd w:val="clear" w:color="auto" w:fill="auto"/>
          </w:tcPr>
          <w:p w14:paraId="36848CD4"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95,9±9,4</w:t>
            </w:r>
          </w:p>
        </w:tc>
        <w:tc>
          <w:tcPr>
            <w:tcW w:w="2753" w:type="dxa"/>
            <w:shd w:val="clear" w:color="auto" w:fill="auto"/>
          </w:tcPr>
          <w:p w14:paraId="161B6175"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84,8±10,6</w:t>
            </w:r>
            <w:r w:rsidRPr="004D5106">
              <w:rPr>
                <w:rFonts w:ascii="Times New Roman" w:eastAsia="Calibri" w:hAnsi="Times New Roman" w:cs="Times New Roman"/>
                <w:sz w:val="28"/>
                <w:szCs w:val="28"/>
                <w:vertAlign w:val="superscript"/>
              </w:rPr>
              <w:t>#</w:t>
            </w:r>
          </w:p>
        </w:tc>
      </w:tr>
      <w:tr w:rsidR="008217C8" w:rsidRPr="004D5106" w14:paraId="03A08346" w14:textId="77777777" w:rsidTr="00B359B6">
        <w:trPr>
          <w:trHeight w:val="349"/>
        </w:trPr>
        <w:tc>
          <w:tcPr>
            <w:tcW w:w="1227" w:type="dxa"/>
            <w:vMerge/>
            <w:shd w:val="clear" w:color="auto" w:fill="auto"/>
          </w:tcPr>
          <w:p w14:paraId="644278E3" w14:textId="77777777" w:rsidR="008217C8" w:rsidRPr="004D5106" w:rsidRDefault="008217C8" w:rsidP="004D5106">
            <w:pPr>
              <w:spacing w:after="0" w:line="240" w:lineRule="auto"/>
              <w:jc w:val="both"/>
              <w:rPr>
                <w:rFonts w:ascii="Times New Roman" w:eastAsia="Calibri" w:hAnsi="Times New Roman" w:cs="Times New Roman"/>
                <w:sz w:val="28"/>
                <w:szCs w:val="28"/>
              </w:rPr>
            </w:pPr>
          </w:p>
        </w:tc>
        <w:tc>
          <w:tcPr>
            <w:tcW w:w="2671" w:type="dxa"/>
            <w:shd w:val="clear" w:color="auto" w:fill="auto"/>
          </w:tcPr>
          <w:p w14:paraId="65248523"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СКБ, мм рт.ст.</w:t>
            </w:r>
          </w:p>
        </w:tc>
        <w:tc>
          <w:tcPr>
            <w:tcW w:w="2812" w:type="dxa"/>
            <w:shd w:val="clear" w:color="auto" w:fill="auto"/>
          </w:tcPr>
          <w:p w14:paraId="45148667"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140 (127; 160)</w:t>
            </w:r>
          </w:p>
        </w:tc>
        <w:tc>
          <w:tcPr>
            <w:tcW w:w="2753" w:type="dxa"/>
            <w:shd w:val="clear" w:color="auto" w:fill="auto"/>
          </w:tcPr>
          <w:p w14:paraId="3F74EC78"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123 (116; 135)</w:t>
            </w:r>
            <w:r w:rsidRPr="004D5106">
              <w:rPr>
                <w:rFonts w:ascii="Times New Roman" w:eastAsia="Calibri" w:hAnsi="Times New Roman" w:cs="Times New Roman"/>
                <w:sz w:val="28"/>
                <w:szCs w:val="28"/>
                <w:vertAlign w:val="superscript"/>
              </w:rPr>
              <w:t xml:space="preserve"> #</w:t>
            </w:r>
          </w:p>
        </w:tc>
      </w:tr>
      <w:tr w:rsidR="008217C8" w:rsidRPr="004D5106" w14:paraId="38C59765" w14:textId="77777777" w:rsidTr="00B359B6">
        <w:trPr>
          <w:trHeight w:val="361"/>
        </w:trPr>
        <w:tc>
          <w:tcPr>
            <w:tcW w:w="1227" w:type="dxa"/>
            <w:vMerge/>
            <w:shd w:val="clear" w:color="auto" w:fill="auto"/>
          </w:tcPr>
          <w:p w14:paraId="3FD8D970" w14:textId="77777777" w:rsidR="008217C8" w:rsidRPr="004D5106" w:rsidRDefault="008217C8" w:rsidP="004D5106">
            <w:pPr>
              <w:spacing w:after="0" w:line="240" w:lineRule="auto"/>
              <w:jc w:val="both"/>
              <w:rPr>
                <w:rFonts w:ascii="Times New Roman" w:eastAsia="Calibri" w:hAnsi="Times New Roman" w:cs="Times New Roman"/>
                <w:sz w:val="28"/>
                <w:szCs w:val="28"/>
              </w:rPr>
            </w:pPr>
          </w:p>
        </w:tc>
        <w:tc>
          <w:tcPr>
            <w:tcW w:w="2671" w:type="dxa"/>
            <w:shd w:val="clear" w:color="auto" w:fill="auto"/>
          </w:tcPr>
          <w:p w14:paraId="7D1A82B0"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ДКБ, мм рт.ст.</w:t>
            </w:r>
          </w:p>
        </w:tc>
        <w:tc>
          <w:tcPr>
            <w:tcW w:w="2812" w:type="dxa"/>
            <w:shd w:val="clear" w:color="auto" w:fill="auto"/>
          </w:tcPr>
          <w:p w14:paraId="7D149471"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90 (79; 98)</w:t>
            </w:r>
          </w:p>
        </w:tc>
        <w:tc>
          <w:tcPr>
            <w:tcW w:w="2753" w:type="dxa"/>
            <w:shd w:val="clear" w:color="auto" w:fill="auto"/>
          </w:tcPr>
          <w:p w14:paraId="198FB2A8"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81 (74; 90)</w:t>
            </w:r>
            <w:r w:rsidRPr="004D5106">
              <w:rPr>
                <w:rFonts w:ascii="Times New Roman" w:eastAsia="Calibri" w:hAnsi="Times New Roman" w:cs="Times New Roman"/>
                <w:sz w:val="28"/>
                <w:szCs w:val="28"/>
                <w:vertAlign w:val="superscript"/>
              </w:rPr>
              <w:t xml:space="preserve"> #</w:t>
            </w:r>
          </w:p>
        </w:tc>
      </w:tr>
      <w:tr w:rsidR="008217C8" w:rsidRPr="004D5106" w14:paraId="49059B44" w14:textId="77777777" w:rsidTr="00B359B6">
        <w:trPr>
          <w:trHeight w:val="388"/>
        </w:trPr>
        <w:tc>
          <w:tcPr>
            <w:tcW w:w="1227" w:type="dxa"/>
            <w:vMerge/>
            <w:shd w:val="clear" w:color="auto" w:fill="auto"/>
          </w:tcPr>
          <w:p w14:paraId="0F4DD8A8" w14:textId="77777777" w:rsidR="008217C8" w:rsidRPr="004D5106" w:rsidRDefault="008217C8" w:rsidP="004D5106">
            <w:pPr>
              <w:spacing w:after="0" w:line="240" w:lineRule="auto"/>
              <w:jc w:val="both"/>
              <w:rPr>
                <w:rFonts w:ascii="Times New Roman" w:eastAsia="Calibri" w:hAnsi="Times New Roman" w:cs="Times New Roman"/>
                <w:sz w:val="28"/>
                <w:szCs w:val="28"/>
              </w:rPr>
            </w:pPr>
          </w:p>
        </w:tc>
        <w:tc>
          <w:tcPr>
            <w:tcW w:w="2671" w:type="dxa"/>
            <w:shd w:val="clear" w:color="auto" w:fill="auto"/>
          </w:tcPr>
          <w:p w14:paraId="387D6C24"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ЖТЛП-ХС, ммоль/л</w:t>
            </w:r>
          </w:p>
        </w:tc>
        <w:tc>
          <w:tcPr>
            <w:tcW w:w="2812" w:type="dxa"/>
            <w:shd w:val="clear" w:color="auto" w:fill="auto"/>
          </w:tcPr>
          <w:p w14:paraId="3EAA6304"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0,98 (0,8; 1,2)</w:t>
            </w:r>
          </w:p>
        </w:tc>
        <w:tc>
          <w:tcPr>
            <w:tcW w:w="2753" w:type="dxa"/>
            <w:shd w:val="clear" w:color="auto" w:fill="auto"/>
          </w:tcPr>
          <w:p w14:paraId="29A5644D"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 (1,1; 1,6)</w:t>
            </w:r>
            <w:r w:rsidRPr="004D5106">
              <w:rPr>
                <w:rFonts w:ascii="Times New Roman" w:eastAsia="Calibri" w:hAnsi="Times New Roman" w:cs="Times New Roman"/>
                <w:sz w:val="28"/>
                <w:szCs w:val="28"/>
                <w:vertAlign w:val="superscript"/>
              </w:rPr>
              <w:t xml:space="preserve"> #</w:t>
            </w:r>
          </w:p>
        </w:tc>
      </w:tr>
      <w:tr w:rsidR="008217C8" w:rsidRPr="004D5106" w14:paraId="29D52D16" w14:textId="77777777" w:rsidTr="00B359B6">
        <w:trPr>
          <w:trHeight w:val="361"/>
        </w:trPr>
        <w:tc>
          <w:tcPr>
            <w:tcW w:w="1227" w:type="dxa"/>
            <w:vMerge/>
            <w:shd w:val="clear" w:color="auto" w:fill="auto"/>
          </w:tcPr>
          <w:p w14:paraId="77224981" w14:textId="77777777" w:rsidR="008217C8" w:rsidRPr="004D5106" w:rsidRDefault="008217C8" w:rsidP="004D5106">
            <w:pPr>
              <w:spacing w:after="0" w:line="240" w:lineRule="auto"/>
              <w:jc w:val="both"/>
              <w:rPr>
                <w:rFonts w:ascii="Times New Roman" w:eastAsia="Calibri" w:hAnsi="Times New Roman" w:cs="Times New Roman"/>
                <w:sz w:val="28"/>
                <w:szCs w:val="28"/>
              </w:rPr>
            </w:pPr>
          </w:p>
        </w:tc>
        <w:tc>
          <w:tcPr>
            <w:tcW w:w="2671" w:type="dxa"/>
            <w:shd w:val="clear" w:color="auto" w:fill="auto"/>
          </w:tcPr>
          <w:p w14:paraId="796AD6D7"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ТГ, ммоль/л</w:t>
            </w:r>
          </w:p>
        </w:tc>
        <w:tc>
          <w:tcPr>
            <w:tcW w:w="2812" w:type="dxa"/>
            <w:shd w:val="clear" w:color="auto" w:fill="auto"/>
          </w:tcPr>
          <w:p w14:paraId="12C0F569"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1,7 (1,2; 2,3)</w:t>
            </w:r>
          </w:p>
        </w:tc>
        <w:tc>
          <w:tcPr>
            <w:tcW w:w="2753" w:type="dxa"/>
            <w:shd w:val="clear" w:color="auto" w:fill="auto"/>
          </w:tcPr>
          <w:p w14:paraId="0F938800"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1,04 (0,8; 1,2)</w:t>
            </w:r>
            <w:r w:rsidRPr="004D5106">
              <w:rPr>
                <w:rFonts w:ascii="Times New Roman" w:eastAsia="Calibri" w:hAnsi="Times New Roman" w:cs="Times New Roman"/>
                <w:sz w:val="28"/>
                <w:szCs w:val="28"/>
                <w:vertAlign w:val="superscript"/>
              </w:rPr>
              <w:t xml:space="preserve"> #</w:t>
            </w:r>
          </w:p>
        </w:tc>
      </w:tr>
      <w:tr w:rsidR="008217C8" w:rsidRPr="004D5106" w14:paraId="349F67F7" w14:textId="77777777" w:rsidTr="00B359B6">
        <w:trPr>
          <w:trHeight w:val="349"/>
        </w:trPr>
        <w:tc>
          <w:tcPr>
            <w:tcW w:w="1227" w:type="dxa"/>
            <w:vMerge/>
            <w:shd w:val="clear" w:color="auto" w:fill="auto"/>
          </w:tcPr>
          <w:p w14:paraId="722F6A99" w14:textId="77777777" w:rsidR="008217C8" w:rsidRPr="004D5106" w:rsidRDefault="008217C8" w:rsidP="004D5106">
            <w:pPr>
              <w:spacing w:after="0" w:line="240" w:lineRule="auto"/>
              <w:jc w:val="both"/>
              <w:rPr>
                <w:rFonts w:ascii="Times New Roman" w:eastAsia="Calibri" w:hAnsi="Times New Roman" w:cs="Times New Roman"/>
                <w:sz w:val="28"/>
                <w:szCs w:val="28"/>
              </w:rPr>
            </w:pPr>
          </w:p>
        </w:tc>
        <w:tc>
          <w:tcPr>
            <w:tcW w:w="2671" w:type="dxa"/>
            <w:shd w:val="clear" w:color="auto" w:fill="auto"/>
          </w:tcPr>
          <w:p w14:paraId="201965F9" w14:textId="77777777" w:rsidR="008217C8" w:rsidRPr="004D5106" w:rsidRDefault="008217C8" w:rsidP="004D5106">
            <w:pPr>
              <w:spacing w:after="0" w:line="240" w:lineRule="auto"/>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Глюкоза, ммоль/л </w:t>
            </w:r>
          </w:p>
        </w:tc>
        <w:tc>
          <w:tcPr>
            <w:tcW w:w="2812" w:type="dxa"/>
            <w:shd w:val="clear" w:color="auto" w:fill="auto"/>
          </w:tcPr>
          <w:p w14:paraId="0969B4A3"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5,9 (5,5; 6,6)</w:t>
            </w:r>
          </w:p>
        </w:tc>
        <w:tc>
          <w:tcPr>
            <w:tcW w:w="2753" w:type="dxa"/>
            <w:shd w:val="clear" w:color="auto" w:fill="auto"/>
          </w:tcPr>
          <w:p w14:paraId="37438704" w14:textId="77777777" w:rsidR="008217C8" w:rsidRPr="004D5106" w:rsidRDefault="008217C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5,2 (5,03; 5,6)</w:t>
            </w:r>
            <w:r w:rsidRPr="004D5106">
              <w:rPr>
                <w:rFonts w:ascii="Times New Roman" w:eastAsia="Calibri" w:hAnsi="Times New Roman" w:cs="Times New Roman"/>
                <w:sz w:val="28"/>
                <w:szCs w:val="28"/>
                <w:vertAlign w:val="superscript"/>
              </w:rPr>
              <w:t xml:space="preserve"> #</w:t>
            </w:r>
          </w:p>
        </w:tc>
      </w:tr>
    </w:tbl>
    <w:p w14:paraId="62643B75" w14:textId="77777777" w:rsidR="00713524" w:rsidRPr="00D64CB4" w:rsidRDefault="00506621" w:rsidP="00D64CB4">
      <w:pPr>
        <w:pStyle w:val="a9"/>
        <w:spacing w:before="120"/>
        <w:ind w:firstLine="709"/>
        <w:jc w:val="both"/>
        <w:rPr>
          <w:rFonts w:ascii="Times New Roman" w:hAnsi="Times New Roman" w:cs="Times New Roman"/>
          <w:i/>
          <w:sz w:val="28"/>
          <w:szCs w:val="28"/>
          <w:lang w:val="ky-KG"/>
        </w:rPr>
      </w:pPr>
      <w:r w:rsidRPr="00D64CB4">
        <w:rPr>
          <w:rFonts w:ascii="Times New Roman" w:hAnsi="Times New Roman" w:cs="Times New Roman"/>
          <w:i/>
          <w:color w:val="0D0D0D" w:themeColor="text1" w:themeTint="F2"/>
          <w:sz w:val="24"/>
          <w:szCs w:val="24"/>
          <w:lang w:val="ky-KG"/>
        </w:rPr>
        <w:t>Эскертүү</w:t>
      </w:r>
      <w:r w:rsidR="009B3987" w:rsidRPr="00D64CB4">
        <w:rPr>
          <w:rFonts w:ascii="Times New Roman" w:hAnsi="Times New Roman" w:cs="Times New Roman"/>
          <w:i/>
          <w:color w:val="0D0D0D" w:themeColor="text1" w:themeTint="F2"/>
          <w:sz w:val="24"/>
          <w:szCs w:val="24"/>
        </w:rPr>
        <w:t xml:space="preserve"> - </w:t>
      </w:r>
      <w:r w:rsidR="00713524" w:rsidRPr="00D64CB4">
        <w:rPr>
          <w:rFonts w:ascii="Times New Roman" w:hAnsi="Times New Roman" w:cs="Times New Roman"/>
          <w:i/>
          <w:color w:val="0D0D0D" w:themeColor="text1" w:themeTint="F2"/>
          <w:sz w:val="24"/>
          <w:szCs w:val="24"/>
          <w:vertAlign w:val="superscript"/>
          <w:lang w:val="ky-KG"/>
        </w:rPr>
        <w:t>#</w:t>
      </w:r>
      <w:r w:rsidR="00713524" w:rsidRPr="00D64CB4">
        <w:rPr>
          <w:rFonts w:ascii="Times New Roman" w:hAnsi="Times New Roman" w:cs="Times New Roman"/>
          <w:i/>
          <w:color w:val="0D0D0D" w:themeColor="text1" w:themeTint="F2"/>
          <w:sz w:val="24"/>
          <w:szCs w:val="24"/>
          <w:lang w:val="ky-KG"/>
        </w:rPr>
        <w:t xml:space="preserve"> - р&lt;0,0001; </w:t>
      </w:r>
      <w:r w:rsidR="00713524" w:rsidRPr="00D64CB4">
        <w:rPr>
          <w:rFonts w:ascii="Times New Roman" w:hAnsi="Times New Roman" w:cs="Times New Roman"/>
          <w:i/>
          <w:color w:val="0D0D0D" w:themeColor="text1" w:themeTint="F2"/>
          <w:sz w:val="24"/>
          <w:szCs w:val="24"/>
          <w:vertAlign w:val="superscript"/>
          <w:lang w:val="ky-KG"/>
        </w:rPr>
        <w:t>$</w:t>
      </w:r>
      <w:r w:rsidR="00713524" w:rsidRPr="00D64CB4">
        <w:rPr>
          <w:rFonts w:ascii="Times New Roman" w:hAnsi="Times New Roman" w:cs="Times New Roman"/>
          <w:i/>
          <w:color w:val="0D0D0D" w:themeColor="text1" w:themeTint="F2"/>
          <w:sz w:val="24"/>
          <w:szCs w:val="24"/>
          <w:lang w:val="ky-KG"/>
        </w:rPr>
        <w:t xml:space="preserve"> - р&lt;0,001</w:t>
      </w:r>
    </w:p>
    <w:p w14:paraId="3A49D158" w14:textId="77777777" w:rsidR="00D64CB4" w:rsidRDefault="00D64CB4" w:rsidP="004D5106">
      <w:pPr>
        <w:pStyle w:val="a9"/>
        <w:ind w:firstLine="708"/>
        <w:jc w:val="both"/>
        <w:rPr>
          <w:rFonts w:ascii="Times New Roman" w:hAnsi="Times New Roman" w:cs="Times New Roman"/>
          <w:sz w:val="28"/>
          <w:szCs w:val="28"/>
          <w:lang w:val="ky-KG"/>
        </w:rPr>
      </w:pPr>
    </w:p>
    <w:p w14:paraId="3CF0EEA4" w14:textId="77777777" w:rsidR="00713524" w:rsidRDefault="00713524"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MeтС</w:t>
      </w:r>
      <w:r w:rsidR="00EF766E" w:rsidRPr="004D5106">
        <w:rPr>
          <w:rFonts w:ascii="Times New Roman" w:hAnsi="Times New Roman" w:cs="Times New Roman"/>
          <w:sz w:val="28"/>
          <w:szCs w:val="28"/>
          <w:lang w:val="ky-KG"/>
        </w:rPr>
        <w:t xml:space="preserve">дун </w:t>
      </w:r>
      <w:r w:rsidRPr="004D5106">
        <w:rPr>
          <w:rFonts w:ascii="Times New Roman" w:hAnsi="Times New Roman" w:cs="Times New Roman"/>
          <w:sz w:val="28"/>
          <w:szCs w:val="28"/>
          <w:lang w:val="ky-KG"/>
        </w:rPr>
        <w:t>көз карандысыз божомолдоочуларын аныктоо үчүн кадамдык бинардык логистикалык регрессиялык анализ жүргүзүлдү (6</w:t>
      </w:r>
      <w:r w:rsidR="00D64CB4">
        <w:rPr>
          <w:rFonts w:ascii="Times New Roman" w:hAnsi="Times New Roman" w:cs="Times New Roman"/>
          <w:sz w:val="28"/>
          <w:szCs w:val="28"/>
          <w:lang w:val="ky-KG"/>
        </w:rPr>
        <w:t>-</w:t>
      </w:r>
      <w:r w:rsidR="00EF766E"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табл</w:t>
      </w:r>
      <w:r w:rsidR="00D64CB4">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p>
    <w:p w14:paraId="01FFE2F9" w14:textId="77777777" w:rsidR="00D64CB4" w:rsidRPr="004D5106" w:rsidRDefault="00D64CB4" w:rsidP="004D5106">
      <w:pPr>
        <w:pStyle w:val="a9"/>
        <w:ind w:firstLine="708"/>
        <w:jc w:val="both"/>
        <w:rPr>
          <w:rFonts w:ascii="Times New Roman" w:hAnsi="Times New Roman" w:cs="Times New Roman"/>
          <w:sz w:val="28"/>
          <w:szCs w:val="28"/>
          <w:lang w:val="ky-KG"/>
        </w:rPr>
      </w:pPr>
    </w:p>
    <w:p w14:paraId="50B31251" w14:textId="77777777" w:rsidR="00713524" w:rsidRDefault="00D64CB4" w:rsidP="004D5106">
      <w:pPr>
        <w:pStyle w:val="a9"/>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6</w:t>
      </w:r>
      <w:r>
        <w:rPr>
          <w:rFonts w:ascii="Times New Roman" w:hAnsi="Times New Roman" w:cs="Times New Roman"/>
          <w:sz w:val="28"/>
          <w:szCs w:val="28"/>
          <w:lang w:val="ky-KG"/>
        </w:rPr>
        <w:t>-</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009B3987">
        <w:rPr>
          <w:rFonts w:ascii="Times New Roman" w:hAnsi="Times New Roman" w:cs="Times New Roman"/>
          <w:sz w:val="28"/>
          <w:szCs w:val="28"/>
          <w:lang w:val="ky-KG"/>
        </w:rPr>
        <w:t xml:space="preserve"> </w:t>
      </w:r>
      <w:r w:rsidR="00B55246" w:rsidRPr="004D5106">
        <w:rPr>
          <w:rFonts w:ascii="Times New Roman" w:hAnsi="Times New Roman" w:cs="Times New Roman"/>
          <w:sz w:val="28"/>
          <w:szCs w:val="28"/>
          <w:lang w:val="ky-KG"/>
        </w:rPr>
        <w:t>–</w:t>
      </w:r>
      <w:r w:rsidR="00EF766E" w:rsidRPr="004D5106">
        <w:rPr>
          <w:rFonts w:ascii="Times New Roman" w:hAnsi="Times New Roman" w:cs="Times New Roman"/>
          <w:sz w:val="28"/>
          <w:szCs w:val="28"/>
          <w:lang w:val="ky-KG"/>
        </w:rPr>
        <w:t xml:space="preserve"> </w:t>
      </w:r>
      <w:r w:rsidR="00B55246" w:rsidRPr="004D5106">
        <w:rPr>
          <w:rFonts w:ascii="Times New Roman" w:hAnsi="Times New Roman" w:cs="Times New Roman"/>
          <w:sz w:val="28"/>
          <w:szCs w:val="28"/>
          <w:lang w:val="ky-KG"/>
        </w:rPr>
        <w:t>Изилденген этникалык кыргыздарда MeтС</w:t>
      </w:r>
      <w:r w:rsidR="00713524" w:rsidRPr="004D5106">
        <w:rPr>
          <w:rFonts w:ascii="Times New Roman" w:hAnsi="Times New Roman" w:cs="Times New Roman"/>
          <w:sz w:val="28"/>
          <w:szCs w:val="28"/>
          <w:lang w:val="ky-KG"/>
        </w:rPr>
        <w:t xml:space="preserve"> менен байланышкан тобокелдик факторлору (кадамдык логистикалык регрессия)</w:t>
      </w:r>
    </w:p>
    <w:p w14:paraId="00D29F8C" w14:textId="77777777" w:rsidR="00D64CB4" w:rsidRPr="00D64CB4" w:rsidRDefault="00D64CB4" w:rsidP="004D5106">
      <w:pPr>
        <w:pStyle w:val="a9"/>
        <w:jc w:val="both"/>
        <w:rPr>
          <w:rFonts w:ascii="Times New Roman" w:hAnsi="Times New Roman" w:cs="Times New Roman"/>
          <w:sz w:val="20"/>
          <w:szCs w:val="28"/>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767"/>
      </w:tblGrid>
      <w:tr w:rsidR="00B55246" w:rsidRPr="004D5106" w14:paraId="6C09898F" w14:textId="77777777" w:rsidTr="00D64CB4">
        <w:tc>
          <w:tcPr>
            <w:tcW w:w="3696" w:type="dxa"/>
            <w:shd w:val="clear" w:color="auto" w:fill="auto"/>
          </w:tcPr>
          <w:p w14:paraId="2B3F7A7A" w14:textId="77777777" w:rsidR="00B55246" w:rsidRPr="004D5106" w:rsidRDefault="00B55246" w:rsidP="004D5106">
            <w:pPr>
              <w:pStyle w:val="a9"/>
              <w:ind w:firstLine="708"/>
              <w:jc w:val="both"/>
              <w:rPr>
                <w:rFonts w:ascii="Times New Roman" w:hAnsi="Times New Roman" w:cs="Times New Roman"/>
                <w:sz w:val="28"/>
                <w:szCs w:val="28"/>
              </w:rPr>
            </w:pPr>
            <w:r w:rsidRPr="004D5106">
              <w:rPr>
                <w:rFonts w:ascii="Times New Roman" w:hAnsi="Times New Roman" w:cs="Times New Roman"/>
                <w:sz w:val="28"/>
                <w:szCs w:val="28"/>
                <w:lang w:val="ky-KG"/>
              </w:rPr>
              <w:t>Өзгөрмөлөр</w:t>
            </w:r>
          </w:p>
        </w:tc>
        <w:tc>
          <w:tcPr>
            <w:tcW w:w="5767" w:type="dxa"/>
            <w:shd w:val="clear" w:color="auto" w:fill="auto"/>
          </w:tcPr>
          <w:p w14:paraId="3D4A7223" w14:textId="77777777" w:rsidR="00B55246" w:rsidRPr="004D5106" w:rsidRDefault="00B55246" w:rsidP="004D5106">
            <w:pPr>
              <w:pStyle w:val="a9"/>
              <w:ind w:firstLine="708"/>
              <w:jc w:val="both"/>
              <w:rPr>
                <w:rFonts w:ascii="Times New Roman" w:hAnsi="Times New Roman" w:cs="Times New Roman"/>
                <w:sz w:val="28"/>
                <w:szCs w:val="28"/>
              </w:rPr>
            </w:pPr>
            <w:r w:rsidRPr="004D5106">
              <w:rPr>
                <w:rFonts w:ascii="Times New Roman" w:hAnsi="Times New Roman" w:cs="Times New Roman"/>
                <w:sz w:val="28"/>
                <w:szCs w:val="28"/>
              </w:rPr>
              <w:t xml:space="preserve">   ЫК (95% ИА)</w:t>
            </w:r>
          </w:p>
        </w:tc>
      </w:tr>
      <w:tr w:rsidR="00B55246" w:rsidRPr="004D5106" w14:paraId="4EEDF805" w14:textId="77777777" w:rsidTr="00D64CB4">
        <w:tc>
          <w:tcPr>
            <w:tcW w:w="3696" w:type="dxa"/>
            <w:shd w:val="clear" w:color="auto" w:fill="auto"/>
          </w:tcPr>
          <w:p w14:paraId="44EF1734" w14:textId="77777777" w:rsidR="00B55246" w:rsidRPr="004D5106" w:rsidRDefault="00B55246" w:rsidP="004D5106">
            <w:pPr>
              <w:pStyle w:val="a9"/>
              <w:rPr>
                <w:rFonts w:ascii="Times New Roman" w:hAnsi="Times New Roman" w:cs="Times New Roman"/>
                <w:sz w:val="28"/>
                <w:szCs w:val="28"/>
              </w:rPr>
            </w:pPr>
            <w:r w:rsidRPr="004D5106">
              <w:rPr>
                <w:rFonts w:ascii="Times New Roman" w:hAnsi="Times New Roman" w:cs="Times New Roman"/>
                <w:sz w:val="28"/>
                <w:szCs w:val="28"/>
              </w:rPr>
              <w:t>Д</w:t>
            </w:r>
            <w:r w:rsidR="006A3842" w:rsidRPr="004D5106">
              <w:rPr>
                <w:rFonts w:ascii="Times New Roman" w:hAnsi="Times New Roman" w:cs="Times New Roman"/>
                <w:sz w:val="28"/>
                <w:szCs w:val="28"/>
                <w:lang w:val="kk-KZ"/>
              </w:rPr>
              <w:t>С</w:t>
            </w:r>
            <w:r w:rsidRPr="004D5106">
              <w:rPr>
                <w:rFonts w:ascii="Times New Roman" w:hAnsi="Times New Roman" w:cs="Times New Roman"/>
                <w:sz w:val="28"/>
                <w:szCs w:val="28"/>
              </w:rPr>
              <w:t>И (кг/м</w:t>
            </w:r>
            <w:r w:rsidRPr="004D5106">
              <w:rPr>
                <w:rFonts w:ascii="Times New Roman" w:hAnsi="Times New Roman" w:cs="Times New Roman"/>
                <w:sz w:val="28"/>
                <w:szCs w:val="28"/>
                <w:vertAlign w:val="superscript"/>
              </w:rPr>
              <w:t>2</w:t>
            </w:r>
            <w:r w:rsidRPr="004D5106">
              <w:rPr>
                <w:rFonts w:ascii="Times New Roman" w:hAnsi="Times New Roman" w:cs="Times New Roman"/>
                <w:sz w:val="28"/>
                <w:szCs w:val="28"/>
              </w:rPr>
              <w:t>)</w:t>
            </w:r>
          </w:p>
        </w:tc>
        <w:tc>
          <w:tcPr>
            <w:tcW w:w="5767" w:type="dxa"/>
            <w:shd w:val="clear" w:color="auto" w:fill="auto"/>
          </w:tcPr>
          <w:p w14:paraId="235A013B" w14:textId="77777777" w:rsidR="00B55246" w:rsidRPr="004D5106" w:rsidRDefault="00B55246" w:rsidP="004D5106">
            <w:pPr>
              <w:pStyle w:val="a9"/>
              <w:ind w:firstLine="708"/>
              <w:jc w:val="both"/>
              <w:rPr>
                <w:rFonts w:ascii="Times New Roman" w:hAnsi="Times New Roman" w:cs="Times New Roman"/>
                <w:sz w:val="28"/>
                <w:szCs w:val="28"/>
              </w:rPr>
            </w:pPr>
            <w:r w:rsidRPr="004D5106">
              <w:rPr>
                <w:rFonts w:ascii="Times New Roman" w:hAnsi="Times New Roman" w:cs="Times New Roman"/>
                <w:sz w:val="28"/>
                <w:szCs w:val="28"/>
              </w:rPr>
              <w:t xml:space="preserve"> 1,183 (1,101 - </w:t>
            </w:r>
            <w:proofErr w:type="gramStart"/>
            <w:r w:rsidRPr="004D5106">
              <w:rPr>
                <w:rFonts w:ascii="Times New Roman" w:hAnsi="Times New Roman" w:cs="Times New Roman"/>
                <w:sz w:val="28"/>
                <w:szCs w:val="28"/>
              </w:rPr>
              <w:t>1,272)</w:t>
            </w:r>
            <w:r w:rsidRPr="004D5106">
              <w:rPr>
                <w:rFonts w:ascii="Times New Roman" w:hAnsi="Times New Roman" w:cs="Times New Roman"/>
                <w:sz w:val="28"/>
                <w:szCs w:val="28"/>
                <w:vertAlign w:val="superscript"/>
                <w:lang w:val="en-US"/>
              </w:rPr>
              <w:t>#</w:t>
            </w:r>
            <w:proofErr w:type="gramEnd"/>
          </w:p>
        </w:tc>
      </w:tr>
      <w:tr w:rsidR="00B55246" w:rsidRPr="004D5106" w14:paraId="142326C0" w14:textId="77777777" w:rsidTr="00D64CB4">
        <w:tc>
          <w:tcPr>
            <w:tcW w:w="3696" w:type="dxa"/>
            <w:shd w:val="clear" w:color="auto" w:fill="auto"/>
          </w:tcPr>
          <w:p w14:paraId="1A50AB84" w14:textId="77777777" w:rsidR="00B55246" w:rsidRPr="004D5106" w:rsidRDefault="00B55246" w:rsidP="004D5106">
            <w:pPr>
              <w:pStyle w:val="a9"/>
              <w:rPr>
                <w:rFonts w:ascii="Times New Roman" w:hAnsi="Times New Roman" w:cs="Times New Roman"/>
                <w:sz w:val="28"/>
                <w:szCs w:val="28"/>
              </w:rPr>
            </w:pPr>
            <w:r w:rsidRPr="004D5106">
              <w:rPr>
                <w:rFonts w:ascii="Times New Roman" w:hAnsi="Times New Roman" w:cs="Times New Roman"/>
                <w:sz w:val="28"/>
                <w:szCs w:val="28"/>
              </w:rPr>
              <w:t>СКБ (мм рт.ст.)</w:t>
            </w:r>
          </w:p>
        </w:tc>
        <w:tc>
          <w:tcPr>
            <w:tcW w:w="5767" w:type="dxa"/>
            <w:shd w:val="clear" w:color="auto" w:fill="auto"/>
          </w:tcPr>
          <w:p w14:paraId="23D0964F" w14:textId="77777777" w:rsidR="00B55246" w:rsidRPr="004D5106" w:rsidRDefault="00B55246" w:rsidP="004D5106">
            <w:pPr>
              <w:pStyle w:val="a9"/>
              <w:ind w:firstLine="708"/>
              <w:jc w:val="both"/>
              <w:rPr>
                <w:rFonts w:ascii="Times New Roman" w:hAnsi="Times New Roman" w:cs="Times New Roman"/>
                <w:sz w:val="28"/>
                <w:szCs w:val="28"/>
              </w:rPr>
            </w:pPr>
            <w:r w:rsidRPr="004D5106">
              <w:rPr>
                <w:rFonts w:ascii="Times New Roman" w:hAnsi="Times New Roman" w:cs="Times New Roman"/>
                <w:sz w:val="28"/>
                <w:szCs w:val="28"/>
              </w:rPr>
              <w:t xml:space="preserve"> 1,036 (1,019 - </w:t>
            </w:r>
            <w:proofErr w:type="gramStart"/>
            <w:r w:rsidRPr="004D5106">
              <w:rPr>
                <w:rFonts w:ascii="Times New Roman" w:hAnsi="Times New Roman" w:cs="Times New Roman"/>
                <w:sz w:val="28"/>
                <w:szCs w:val="28"/>
              </w:rPr>
              <w:t>1,053)</w:t>
            </w:r>
            <w:r w:rsidRPr="004D5106">
              <w:rPr>
                <w:rFonts w:ascii="Times New Roman" w:hAnsi="Times New Roman" w:cs="Times New Roman"/>
                <w:sz w:val="28"/>
                <w:szCs w:val="28"/>
                <w:vertAlign w:val="superscript"/>
                <w:lang w:val="en-US"/>
              </w:rPr>
              <w:t>#</w:t>
            </w:r>
            <w:proofErr w:type="gramEnd"/>
          </w:p>
        </w:tc>
      </w:tr>
      <w:tr w:rsidR="00B55246" w:rsidRPr="004D5106" w14:paraId="33F65F35" w14:textId="77777777" w:rsidTr="00D64CB4">
        <w:tc>
          <w:tcPr>
            <w:tcW w:w="3696" w:type="dxa"/>
            <w:shd w:val="clear" w:color="auto" w:fill="auto"/>
          </w:tcPr>
          <w:p w14:paraId="23924342" w14:textId="77777777" w:rsidR="00B55246" w:rsidRPr="004D5106" w:rsidRDefault="006A3842" w:rsidP="004D5106">
            <w:pPr>
              <w:pStyle w:val="a9"/>
              <w:rPr>
                <w:rFonts w:ascii="Times New Roman" w:hAnsi="Times New Roman" w:cs="Times New Roman"/>
                <w:sz w:val="28"/>
                <w:szCs w:val="28"/>
              </w:rPr>
            </w:pPr>
            <w:r w:rsidRPr="004D5106">
              <w:rPr>
                <w:rFonts w:ascii="Times New Roman" w:hAnsi="Times New Roman" w:cs="Times New Roman"/>
                <w:sz w:val="28"/>
                <w:szCs w:val="28"/>
                <w:lang w:val="kk-KZ"/>
              </w:rPr>
              <w:t>Кандын г</w:t>
            </w:r>
            <w:r w:rsidR="00B55246" w:rsidRPr="004D5106">
              <w:rPr>
                <w:rFonts w:ascii="Times New Roman" w:hAnsi="Times New Roman" w:cs="Times New Roman"/>
                <w:sz w:val="28"/>
                <w:szCs w:val="28"/>
              </w:rPr>
              <w:t>люкоза</w:t>
            </w:r>
            <w:r w:rsidRPr="004D5106">
              <w:rPr>
                <w:rFonts w:ascii="Times New Roman" w:hAnsi="Times New Roman" w:cs="Times New Roman"/>
                <w:sz w:val="28"/>
                <w:szCs w:val="28"/>
                <w:lang w:val="kk-KZ"/>
              </w:rPr>
              <w:t>сы</w:t>
            </w:r>
            <w:r w:rsidR="00B55246" w:rsidRPr="004D5106">
              <w:rPr>
                <w:rFonts w:ascii="Times New Roman" w:hAnsi="Times New Roman" w:cs="Times New Roman"/>
                <w:sz w:val="28"/>
                <w:szCs w:val="28"/>
              </w:rPr>
              <w:t xml:space="preserve"> (ммоль/л)</w:t>
            </w:r>
          </w:p>
        </w:tc>
        <w:tc>
          <w:tcPr>
            <w:tcW w:w="5767" w:type="dxa"/>
            <w:shd w:val="clear" w:color="auto" w:fill="auto"/>
          </w:tcPr>
          <w:p w14:paraId="3D2AF499" w14:textId="77777777" w:rsidR="00B55246" w:rsidRPr="004D5106" w:rsidRDefault="00B55246" w:rsidP="004D5106">
            <w:pPr>
              <w:pStyle w:val="a9"/>
              <w:ind w:firstLine="708"/>
              <w:jc w:val="both"/>
              <w:rPr>
                <w:rFonts w:ascii="Times New Roman" w:hAnsi="Times New Roman" w:cs="Times New Roman"/>
                <w:sz w:val="28"/>
                <w:szCs w:val="28"/>
              </w:rPr>
            </w:pPr>
            <w:r w:rsidRPr="004D5106">
              <w:rPr>
                <w:rFonts w:ascii="Times New Roman" w:hAnsi="Times New Roman" w:cs="Times New Roman"/>
                <w:sz w:val="28"/>
                <w:szCs w:val="28"/>
              </w:rPr>
              <w:t xml:space="preserve"> 1,801 (1,397 - </w:t>
            </w:r>
            <w:proofErr w:type="gramStart"/>
            <w:r w:rsidRPr="004D5106">
              <w:rPr>
                <w:rFonts w:ascii="Times New Roman" w:hAnsi="Times New Roman" w:cs="Times New Roman"/>
                <w:sz w:val="28"/>
                <w:szCs w:val="28"/>
              </w:rPr>
              <w:t>2,322)</w:t>
            </w:r>
            <w:r w:rsidRPr="004D5106">
              <w:rPr>
                <w:rFonts w:ascii="Times New Roman" w:hAnsi="Times New Roman" w:cs="Times New Roman"/>
                <w:sz w:val="28"/>
                <w:szCs w:val="28"/>
                <w:vertAlign w:val="superscript"/>
                <w:lang w:val="en-US"/>
              </w:rPr>
              <w:t>#</w:t>
            </w:r>
            <w:proofErr w:type="gramEnd"/>
          </w:p>
        </w:tc>
      </w:tr>
      <w:tr w:rsidR="00B55246" w:rsidRPr="004D5106" w14:paraId="5E56A3A8" w14:textId="77777777" w:rsidTr="00D64CB4">
        <w:tc>
          <w:tcPr>
            <w:tcW w:w="3696" w:type="dxa"/>
            <w:shd w:val="clear" w:color="auto" w:fill="auto"/>
          </w:tcPr>
          <w:p w14:paraId="0DAF54FD" w14:textId="77777777" w:rsidR="00B55246" w:rsidRPr="004D5106" w:rsidRDefault="00B55246" w:rsidP="004D5106">
            <w:pPr>
              <w:pStyle w:val="a9"/>
              <w:rPr>
                <w:rFonts w:ascii="Times New Roman" w:hAnsi="Times New Roman" w:cs="Times New Roman"/>
                <w:sz w:val="28"/>
                <w:szCs w:val="28"/>
              </w:rPr>
            </w:pPr>
            <w:r w:rsidRPr="004D5106">
              <w:rPr>
                <w:rFonts w:ascii="Times New Roman" w:hAnsi="Times New Roman" w:cs="Times New Roman"/>
                <w:sz w:val="28"/>
                <w:szCs w:val="28"/>
              </w:rPr>
              <w:t>ЖТЛП-ХС (ммоль/л)</w:t>
            </w:r>
          </w:p>
        </w:tc>
        <w:tc>
          <w:tcPr>
            <w:tcW w:w="5767" w:type="dxa"/>
            <w:shd w:val="clear" w:color="auto" w:fill="auto"/>
          </w:tcPr>
          <w:p w14:paraId="1A5C347F" w14:textId="77777777" w:rsidR="00B55246" w:rsidRPr="004D5106" w:rsidRDefault="00B55246" w:rsidP="004D5106">
            <w:pPr>
              <w:pStyle w:val="a9"/>
              <w:ind w:firstLine="708"/>
              <w:jc w:val="both"/>
              <w:rPr>
                <w:rFonts w:ascii="Times New Roman" w:hAnsi="Times New Roman" w:cs="Times New Roman"/>
                <w:sz w:val="28"/>
                <w:szCs w:val="28"/>
              </w:rPr>
            </w:pPr>
            <w:r w:rsidRPr="004D5106">
              <w:rPr>
                <w:rFonts w:ascii="Times New Roman" w:hAnsi="Times New Roman" w:cs="Times New Roman"/>
                <w:sz w:val="28"/>
                <w:szCs w:val="28"/>
              </w:rPr>
              <w:t xml:space="preserve"> 0,029 (0,008 - </w:t>
            </w:r>
            <w:proofErr w:type="gramStart"/>
            <w:r w:rsidRPr="004D5106">
              <w:rPr>
                <w:rFonts w:ascii="Times New Roman" w:hAnsi="Times New Roman" w:cs="Times New Roman"/>
                <w:sz w:val="28"/>
                <w:szCs w:val="28"/>
              </w:rPr>
              <w:t>0,106)</w:t>
            </w:r>
            <w:r w:rsidRPr="004D5106">
              <w:rPr>
                <w:rFonts w:ascii="Times New Roman" w:hAnsi="Times New Roman" w:cs="Times New Roman"/>
                <w:sz w:val="28"/>
                <w:szCs w:val="28"/>
                <w:vertAlign w:val="superscript"/>
                <w:lang w:val="en-US"/>
              </w:rPr>
              <w:t>#</w:t>
            </w:r>
            <w:proofErr w:type="gramEnd"/>
          </w:p>
        </w:tc>
      </w:tr>
    </w:tbl>
    <w:p w14:paraId="3CD154B9" w14:textId="77777777" w:rsidR="00B55246" w:rsidRPr="00D64CB4" w:rsidRDefault="00E17177" w:rsidP="00D64CB4">
      <w:pPr>
        <w:pStyle w:val="a9"/>
        <w:spacing w:before="120"/>
        <w:ind w:firstLine="709"/>
        <w:jc w:val="both"/>
        <w:rPr>
          <w:rFonts w:ascii="Times New Roman" w:hAnsi="Times New Roman" w:cs="Times New Roman"/>
          <w:i/>
          <w:sz w:val="28"/>
          <w:szCs w:val="28"/>
          <w:lang w:val="ky-KG"/>
        </w:rPr>
      </w:pPr>
      <w:r w:rsidRPr="00D64CB4">
        <w:rPr>
          <w:rFonts w:ascii="Times New Roman" w:hAnsi="Times New Roman" w:cs="Times New Roman"/>
          <w:i/>
          <w:sz w:val="24"/>
          <w:szCs w:val="28"/>
        </w:rPr>
        <w:t>Эскерт</w:t>
      </w:r>
      <w:r w:rsidRPr="00D64CB4">
        <w:rPr>
          <w:rFonts w:ascii="Times New Roman" w:hAnsi="Times New Roman" w:cs="Times New Roman"/>
          <w:i/>
          <w:sz w:val="24"/>
          <w:szCs w:val="28"/>
          <w:lang w:val="kk-KZ"/>
        </w:rPr>
        <w:t>үү</w:t>
      </w:r>
      <w:r w:rsidR="009B3987" w:rsidRPr="00D64CB4">
        <w:rPr>
          <w:rFonts w:ascii="Times New Roman" w:hAnsi="Times New Roman" w:cs="Times New Roman"/>
          <w:i/>
          <w:sz w:val="24"/>
          <w:szCs w:val="28"/>
          <w:lang w:val="kk-KZ"/>
        </w:rPr>
        <w:t xml:space="preserve"> -</w:t>
      </w:r>
      <w:r w:rsidRPr="00D64CB4">
        <w:rPr>
          <w:rFonts w:ascii="Times New Roman" w:hAnsi="Times New Roman" w:cs="Times New Roman"/>
          <w:i/>
          <w:sz w:val="24"/>
          <w:szCs w:val="28"/>
          <w:lang w:val="kk-KZ"/>
        </w:rPr>
        <w:t xml:space="preserve"> </w:t>
      </w:r>
      <w:r w:rsidR="00B55246" w:rsidRPr="00D64CB4">
        <w:rPr>
          <w:rFonts w:ascii="Times New Roman" w:hAnsi="Times New Roman" w:cs="Times New Roman"/>
          <w:i/>
          <w:sz w:val="24"/>
          <w:szCs w:val="28"/>
          <w:vertAlign w:val="superscript"/>
        </w:rPr>
        <w:t>#</w:t>
      </w:r>
      <w:r w:rsidR="00B55246" w:rsidRPr="00D64CB4">
        <w:rPr>
          <w:rFonts w:ascii="Times New Roman" w:hAnsi="Times New Roman" w:cs="Times New Roman"/>
          <w:i/>
          <w:sz w:val="24"/>
          <w:szCs w:val="28"/>
        </w:rPr>
        <w:t xml:space="preserve"> - </w:t>
      </w:r>
      <w:r w:rsidR="00B55246" w:rsidRPr="00D64CB4">
        <w:rPr>
          <w:rFonts w:ascii="Times New Roman" w:hAnsi="Times New Roman" w:cs="Times New Roman"/>
          <w:i/>
          <w:sz w:val="24"/>
          <w:szCs w:val="28"/>
          <w:lang w:val="en-US"/>
        </w:rPr>
        <w:t>p</w:t>
      </w:r>
      <w:r w:rsidR="00B55246" w:rsidRPr="00D64CB4">
        <w:rPr>
          <w:rFonts w:ascii="Times New Roman" w:hAnsi="Times New Roman" w:cs="Times New Roman"/>
          <w:i/>
          <w:sz w:val="24"/>
          <w:szCs w:val="28"/>
        </w:rPr>
        <w:t xml:space="preserve"> &lt;0,0001; ЫК - </w:t>
      </w:r>
      <w:r w:rsidR="00B55246" w:rsidRPr="00D64CB4">
        <w:rPr>
          <w:rFonts w:ascii="Times New Roman" w:hAnsi="Times New Roman" w:cs="Times New Roman"/>
          <w:i/>
          <w:sz w:val="24"/>
          <w:szCs w:val="28"/>
          <w:lang w:val="ky-KG"/>
        </w:rPr>
        <w:t>ыктымалдык катышы;</w:t>
      </w:r>
      <w:r w:rsidR="00B55246" w:rsidRPr="00D64CB4">
        <w:rPr>
          <w:rFonts w:ascii="Times New Roman" w:eastAsia="Times New Roman" w:hAnsi="Times New Roman" w:cs="Times New Roman"/>
          <w:i/>
          <w:color w:val="202124"/>
          <w:sz w:val="24"/>
          <w:szCs w:val="28"/>
          <w:lang w:val="ky-KG" w:eastAsia="ru-RU"/>
        </w:rPr>
        <w:t xml:space="preserve"> ИА - </w:t>
      </w:r>
      <w:r w:rsidR="00B55246" w:rsidRPr="00D64CB4">
        <w:rPr>
          <w:rFonts w:ascii="Times New Roman" w:hAnsi="Times New Roman" w:cs="Times New Roman"/>
          <w:i/>
          <w:sz w:val="24"/>
          <w:szCs w:val="28"/>
          <w:lang w:val="ky-KG"/>
        </w:rPr>
        <w:t>ишеним аралыгы.</w:t>
      </w:r>
    </w:p>
    <w:p w14:paraId="45AC1E3D" w14:textId="77777777" w:rsidR="00D64CB4" w:rsidRPr="00D64CB4" w:rsidRDefault="00D64CB4" w:rsidP="00D64CB4">
      <w:pPr>
        <w:pStyle w:val="a9"/>
        <w:spacing w:before="120"/>
        <w:ind w:firstLine="709"/>
        <w:jc w:val="both"/>
        <w:rPr>
          <w:rFonts w:ascii="Times New Roman" w:hAnsi="Times New Roman" w:cs="Times New Roman"/>
          <w:i/>
          <w:sz w:val="28"/>
          <w:szCs w:val="28"/>
          <w:lang w:val="ky-KG"/>
        </w:rPr>
      </w:pPr>
    </w:p>
    <w:p w14:paraId="7710EC9D" w14:textId="77777777" w:rsidR="00B3304A" w:rsidRPr="004D5106" w:rsidRDefault="00B3304A"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Ошентип, биздин изилдөөнүн натыйжалары сурамжылоого алынган этникалык кыргыздардын арасында IDF критерийлери боюнча эң кеңири таралган MetS диагнозу коюлганын көрсөттү.</w:t>
      </w:r>
    </w:p>
    <w:p w14:paraId="5F5236CC" w14:textId="77777777" w:rsidR="000A5C32" w:rsidRDefault="000A5C32"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lastRenderedPageBreak/>
        <w:t>Андан ары туруктуу жашаган жери боюнча бейтаптар топторго бөлүндү: 1-топ - "жапыз тоолор" (n=153), 2-топ - "орто тоолор" (n=184). Текшерилген пациенттердин мүнөздөмөлөрү 3.2-таблицада келтирилген. Салыштырылган топтордо жашы, жынысы жана тамеки чегүү жыштыгы боюнча олуттуу айырмачылыктар</w:t>
      </w:r>
      <w:r w:rsidR="00C6340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та</w:t>
      </w:r>
      <w:r w:rsidR="00C63409" w:rsidRPr="004D5106">
        <w:rPr>
          <w:rFonts w:ascii="Times New Roman" w:hAnsi="Times New Roman" w:cs="Times New Roman"/>
          <w:sz w:val="28"/>
          <w:szCs w:val="28"/>
          <w:lang w:val="ky-KG"/>
        </w:rPr>
        <w:t xml:space="preserve">былган </w:t>
      </w:r>
      <w:r w:rsidRPr="004D5106">
        <w:rPr>
          <w:rFonts w:ascii="Times New Roman" w:hAnsi="Times New Roman" w:cs="Times New Roman"/>
          <w:sz w:val="28"/>
          <w:szCs w:val="28"/>
          <w:lang w:val="ky-KG"/>
        </w:rPr>
        <w:t>жок</w:t>
      </w:r>
      <w:r w:rsidR="00C63409"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w:t>
      </w:r>
      <w:r w:rsidR="00D64CB4">
        <w:rPr>
          <w:rFonts w:ascii="Times New Roman" w:hAnsi="Times New Roman" w:cs="Times New Roman"/>
          <w:sz w:val="28"/>
          <w:szCs w:val="28"/>
          <w:lang w:val="ky-KG"/>
        </w:rPr>
        <w:t>7-</w:t>
      </w:r>
      <w:r w:rsidR="00D64CB4" w:rsidRPr="004D5106">
        <w:rPr>
          <w:rFonts w:ascii="Times New Roman" w:hAnsi="Times New Roman" w:cs="Times New Roman"/>
          <w:sz w:val="28"/>
          <w:szCs w:val="28"/>
          <w:lang w:val="ky-KG"/>
        </w:rPr>
        <w:t xml:space="preserve"> табл</w:t>
      </w:r>
      <w:r w:rsidR="00D64CB4">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p>
    <w:p w14:paraId="700D225F" w14:textId="77777777" w:rsidR="00D41FA6" w:rsidRPr="004D5106" w:rsidRDefault="00D41FA6" w:rsidP="004D5106">
      <w:pPr>
        <w:pStyle w:val="a9"/>
        <w:ind w:firstLine="708"/>
        <w:jc w:val="both"/>
        <w:rPr>
          <w:rFonts w:ascii="Times New Roman" w:hAnsi="Times New Roman" w:cs="Times New Roman"/>
          <w:sz w:val="28"/>
          <w:szCs w:val="28"/>
          <w:lang w:val="ky-KG"/>
        </w:rPr>
      </w:pPr>
    </w:p>
    <w:p w14:paraId="42EC96CA" w14:textId="77777777" w:rsidR="00F27A48" w:rsidRDefault="00D64CB4"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t>7-</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009B3987">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F27A48" w:rsidRPr="004D5106">
        <w:rPr>
          <w:rFonts w:ascii="Times New Roman" w:hAnsi="Times New Roman" w:cs="Times New Roman"/>
          <w:sz w:val="28"/>
          <w:szCs w:val="28"/>
          <w:lang w:val="ky-KG"/>
        </w:rPr>
        <w:t xml:space="preserve"> </w:t>
      </w:r>
      <w:r w:rsidR="00C63409" w:rsidRPr="004D5106">
        <w:rPr>
          <w:rFonts w:ascii="Times New Roman" w:hAnsi="Times New Roman" w:cs="Times New Roman"/>
          <w:sz w:val="28"/>
          <w:szCs w:val="28"/>
          <w:lang w:val="ky-KG"/>
        </w:rPr>
        <w:t>Ж</w:t>
      </w:r>
      <w:r w:rsidR="00F27A48" w:rsidRPr="004D5106">
        <w:rPr>
          <w:rFonts w:ascii="Times New Roman" w:hAnsi="Times New Roman" w:cs="Times New Roman"/>
          <w:sz w:val="28"/>
          <w:szCs w:val="28"/>
          <w:lang w:val="ky-KG"/>
        </w:rPr>
        <w:t>ашаган жерине жараша текшерилген пациенттердин мүнөздөмөлөрү</w:t>
      </w:r>
    </w:p>
    <w:p w14:paraId="09619C07" w14:textId="77777777" w:rsidR="00DD19CF" w:rsidRPr="00DD19CF" w:rsidRDefault="00DD19CF" w:rsidP="004D5106">
      <w:pPr>
        <w:pStyle w:val="a9"/>
        <w:jc w:val="both"/>
        <w:rPr>
          <w:rFonts w:ascii="Times New Roman" w:hAnsi="Times New Roman" w:cs="Times New Roman"/>
          <w:sz w:val="16"/>
          <w:szCs w:val="28"/>
          <w:lang w:val="ky-KG"/>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814"/>
        <w:gridCol w:w="1872"/>
        <w:gridCol w:w="1955"/>
        <w:gridCol w:w="1095"/>
      </w:tblGrid>
      <w:tr w:rsidR="00F27A48" w:rsidRPr="004D5106" w14:paraId="377FF99D" w14:textId="77777777" w:rsidTr="005C0378">
        <w:tc>
          <w:tcPr>
            <w:tcW w:w="2972" w:type="dxa"/>
            <w:vAlign w:val="center"/>
          </w:tcPr>
          <w:p w14:paraId="00AB6774"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Параметрлер</w:t>
            </w:r>
          </w:p>
        </w:tc>
        <w:tc>
          <w:tcPr>
            <w:tcW w:w="1814" w:type="dxa"/>
            <w:vAlign w:val="center"/>
          </w:tcPr>
          <w:p w14:paraId="4AAC7560" w14:textId="77777777" w:rsidR="00F27A48" w:rsidRPr="004D5106" w:rsidRDefault="00F27A48" w:rsidP="00DD19CF">
            <w:pPr>
              <w:spacing w:after="0" w:line="228"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 xml:space="preserve">Бардыгы   </w:t>
            </w:r>
            <w:proofErr w:type="gramStart"/>
            <w:r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lang w:val="en-US"/>
              </w:rPr>
              <w:t>(</w:t>
            </w:r>
            <w:proofErr w:type="gramEnd"/>
            <w:r w:rsidRPr="004D5106">
              <w:rPr>
                <w:rFonts w:ascii="Times New Roman" w:eastAsia="Calibri" w:hAnsi="Times New Roman" w:cs="Times New Roman"/>
                <w:sz w:val="28"/>
                <w:szCs w:val="28"/>
                <w:lang w:val="en-US"/>
              </w:rPr>
              <w:t>n=337)</w:t>
            </w:r>
          </w:p>
        </w:tc>
        <w:tc>
          <w:tcPr>
            <w:tcW w:w="1872" w:type="dxa"/>
            <w:vAlign w:val="center"/>
          </w:tcPr>
          <w:p w14:paraId="551FD278"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Орто тоолор (n=184)</w:t>
            </w:r>
          </w:p>
        </w:tc>
        <w:tc>
          <w:tcPr>
            <w:tcW w:w="1955" w:type="dxa"/>
            <w:vAlign w:val="center"/>
          </w:tcPr>
          <w:p w14:paraId="40DA2ECB"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Жапыз тоолор (n=153)</w:t>
            </w:r>
          </w:p>
        </w:tc>
        <w:tc>
          <w:tcPr>
            <w:tcW w:w="1095" w:type="dxa"/>
            <w:vAlign w:val="center"/>
          </w:tcPr>
          <w:p w14:paraId="0D41FC7D"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i/>
                <w:sz w:val="28"/>
                <w:szCs w:val="28"/>
              </w:rPr>
              <w:t>р</w:t>
            </w:r>
            <w:r w:rsidRPr="004D5106">
              <w:rPr>
                <w:rFonts w:ascii="Times New Roman" w:eastAsia="Calibri" w:hAnsi="Times New Roman" w:cs="Times New Roman"/>
                <w:sz w:val="28"/>
                <w:szCs w:val="28"/>
              </w:rPr>
              <w:t>*</w:t>
            </w:r>
          </w:p>
        </w:tc>
      </w:tr>
      <w:tr w:rsidR="00F27A48" w:rsidRPr="004D5106" w14:paraId="22B935CA" w14:textId="77777777" w:rsidTr="005C0378">
        <w:tc>
          <w:tcPr>
            <w:tcW w:w="2972" w:type="dxa"/>
          </w:tcPr>
          <w:p w14:paraId="4397CA56"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курак</w:t>
            </w:r>
          </w:p>
        </w:tc>
        <w:tc>
          <w:tcPr>
            <w:tcW w:w="1814" w:type="dxa"/>
          </w:tcPr>
          <w:p w14:paraId="313A17F7" w14:textId="77777777" w:rsidR="00F27A48" w:rsidRPr="004D5106" w:rsidRDefault="00F27A48" w:rsidP="00DD19CF">
            <w:pPr>
              <w:spacing w:after="0" w:line="228"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51</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6</w:t>
            </w:r>
            <w:r w:rsidRPr="004D5106">
              <w:rPr>
                <w:rFonts w:ascii="Times New Roman" w:eastAsia="Calibri" w:hAnsi="Times New Roman" w:cs="Times New Roman"/>
                <w:sz w:val="28"/>
                <w:szCs w:val="28"/>
              </w:rPr>
              <w:t>±9,5</w:t>
            </w:r>
          </w:p>
        </w:tc>
        <w:tc>
          <w:tcPr>
            <w:tcW w:w="1872" w:type="dxa"/>
          </w:tcPr>
          <w:p w14:paraId="1CB62697"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52,6±10,9</w:t>
            </w:r>
          </w:p>
        </w:tc>
        <w:tc>
          <w:tcPr>
            <w:tcW w:w="1955" w:type="dxa"/>
          </w:tcPr>
          <w:p w14:paraId="12F329C1"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50,7±8,1</w:t>
            </w:r>
          </w:p>
        </w:tc>
        <w:tc>
          <w:tcPr>
            <w:tcW w:w="1095" w:type="dxa"/>
          </w:tcPr>
          <w:p w14:paraId="15957BC0"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r w:rsidR="00F27A48" w:rsidRPr="004D5106" w14:paraId="2464F1DE" w14:textId="77777777" w:rsidTr="005C0378">
        <w:tc>
          <w:tcPr>
            <w:tcW w:w="2972" w:type="dxa"/>
          </w:tcPr>
          <w:p w14:paraId="36515356"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Эркектер, </w:t>
            </w:r>
            <w:r w:rsidRPr="004D5106">
              <w:rPr>
                <w:rFonts w:ascii="Times New Roman" w:eastAsia="Calibri" w:hAnsi="Times New Roman" w:cs="Times New Roman"/>
                <w:sz w:val="28"/>
                <w:szCs w:val="28"/>
                <w:lang w:val="en-US"/>
              </w:rPr>
              <w:t>n</w:t>
            </w:r>
            <w:r w:rsidRPr="004D5106">
              <w:rPr>
                <w:rFonts w:ascii="Times New Roman" w:eastAsia="Calibri" w:hAnsi="Times New Roman" w:cs="Times New Roman"/>
                <w:sz w:val="28"/>
                <w:szCs w:val="28"/>
              </w:rPr>
              <w:t xml:space="preserve"> (%)</w:t>
            </w:r>
          </w:p>
        </w:tc>
        <w:tc>
          <w:tcPr>
            <w:tcW w:w="1814" w:type="dxa"/>
          </w:tcPr>
          <w:p w14:paraId="68F6D29F"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151 (44,8)</w:t>
            </w:r>
          </w:p>
        </w:tc>
        <w:tc>
          <w:tcPr>
            <w:tcW w:w="1872" w:type="dxa"/>
          </w:tcPr>
          <w:p w14:paraId="5FFB096F"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76 (43,2%)</w:t>
            </w:r>
          </w:p>
        </w:tc>
        <w:tc>
          <w:tcPr>
            <w:tcW w:w="1955" w:type="dxa"/>
          </w:tcPr>
          <w:p w14:paraId="3CA5C1D7"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75 (46,6)</w:t>
            </w:r>
          </w:p>
        </w:tc>
        <w:tc>
          <w:tcPr>
            <w:tcW w:w="1095" w:type="dxa"/>
          </w:tcPr>
          <w:p w14:paraId="3E0A18C4"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r w:rsidR="00F27A48" w:rsidRPr="004D5106" w14:paraId="0622C419" w14:textId="77777777" w:rsidTr="005C0378">
        <w:tc>
          <w:tcPr>
            <w:tcW w:w="2972" w:type="dxa"/>
          </w:tcPr>
          <w:p w14:paraId="4F9FA33F"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Тамеки </w:t>
            </w:r>
            <w:r w:rsidRPr="004D5106">
              <w:rPr>
                <w:rFonts w:ascii="Times New Roman" w:eastAsia="Calibri" w:hAnsi="Times New Roman" w:cs="Times New Roman"/>
                <w:sz w:val="28"/>
                <w:szCs w:val="28"/>
                <w:lang w:val="ky-KG"/>
              </w:rPr>
              <w:t>чегүү</w:t>
            </w:r>
            <w:r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lang w:val="en-US"/>
              </w:rPr>
              <w:t>n (%)</w:t>
            </w:r>
          </w:p>
        </w:tc>
        <w:tc>
          <w:tcPr>
            <w:tcW w:w="1814" w:type="dxa"/>
          </w:tcPr>
          <w:p w14:paraId="3A467A4F"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52 (15,4)</w:t>
            </w:r>
          </w:p>
        </w:tc>
        <w:tc>
          <w:tcPr>
            <w:tcW w:w="1872" w:type="dxa"/>
          </w:tcPr>
          <w:p w14:paraId="3CCEFB0C"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22 (</w:t>
            </w:r>
            <w:r w:rsidRPr="004D5106">
              <w:rPr>
                <w:rFonts w:ascii="Times New Roman" w:eastAsia="Calibri" w:hAnsi="Times New Roman" w:cs="Times New Roman"/>
                <w:sz w:val="28"/>
                <w:szCs w:val="28"/>
              </w:rPr>
              <w:t>1</w:t>
            </w:r>
            <w:r w:rsidRPr="004D5106">
              <w:rPr>
                <w:rFonts w:ascii="Times New Roman" w:eastAsia="Calibri" w:hAnsi="Times New Roman" w:cs="Times New Roman"/>
                <w:sz w:val="28"/>
                <w:szCs w:val="28"/>
                <w:lang w:val="en-US"/>
              </w:rPr>
              <w:t>1</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9)</w:t>
            </w:r>
          </w:p>
        </w:tc>
        <w:tc>
          <w:tcPr>
            <w:tcW w:w="1955" w:type="dxa"/>
          </w:tcPr>
          <w:p w14:paraId="6B81C6BC" w14:textId="77777777" w:rsidR="00F27A48" w:rsidRPr="004D5106" w:rsidRDefault="00F27A48" w:rsidP="00DD19CF">
            <w:pPr>
              <w:spacing w:after="0" w:line="228"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30 (</w:t>
            </w:r>
            <w:r w:rsidRPr="004D5106">
              <w:rPr>
                <w:rFonts w:ascii="Times New Roman" w:eastAsia="Calibri" w:hAnsi="Times New Roman" w:cs="Times New Roman"/>
                <w:sz w:val="28"/>
                <w:szCs w:val="28"/>
              </w:rPr>
              <w:t>1</w:t>
            </w:r>
            <w:r w:rsidRPr="004D5106">
              <w:rPr>
                <w:rFonts w:ascii="Times New Roman" w:eastAsia="Calibri" w:hAnsi="Times New Roman" w:cs="Times New Roman"/>
                <w:sz w:val="28"/>
                <w:szCs w:val="28"/>
                <w:lang w:val="en-US"/>
              </w:rPr>
              <w:t>9</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6)</w:t>
            </w:r>
          </w:p>
        </w:tc>
        <w:tc>
          <w:tcPr>
            <w:tcW w:w="1095" w:type="dxa"/>
          </w:tcPr>
          <w:p w14:paraId="6CB21028"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r w:rsidR="00F27A48" w:rsidRPr="004D5106" w14:paraId="0C1D26CA" w14:textId="77777777" w:rsidTr="005C0378">
        <w:tc>
          <w:tcPr>
            <w:tcW w:w="2972" w:type="dxa"/>
          </w:tcPr>
          <w:p w14:paraId="7EC9A668"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lang w:val="ky-KG"/>
              </w:rPr>
              <w:t>Семирүү</w:t>
            </w:r>
            <w:r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lang w:val="en-US"/>
              </w:rPr>
              <w:t>n</w:t>
            </w:r>
            <w:r w:rsidRPr="004D5106">
              <w:rPr>
                <w:rFonts w:ascii="Times New Roman" w:eastAsia="Calibri" w:hAnsi="Times New Roman" w:cs="Times New Roman"/>
                <w:sz w:val="28"/>
                <w:szCs w:val="28"/>
              </w:rPr>
              <w:t xml:space="preserve"> (%)</w:t>
            </w:r>
          </w:p>
          <w:p w14:paraId="1901CDE2"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Д</w:t>
            </w:r>
            <w:r w:rsidR="006A3842" w:rsidRPr="004D5106">
              <w:rPr>
                <w:rFonts w:ascii="Times New Roman" w:eastAsia="Calibri" w:hAnsi="Times New Roman" w:cs="Times New Roman"/>
                <w:sz w:val="28"/>
                <w:szCs w:val="28"/>
                <w:lang w:val="kk-KZ"/>
              </w:rPr>
              <w:t>С</w:t>
            </w:r>
            <w:r w:rsidRPr="004D5106">
              <w:rPr>
                <w:rFonts w:ascii="Times New Roman" w:eastAsia="Calibri" w:hAnsi="Times New Roman" w:cs="Times New Roman"/>
                <w:sz w:val="28"/>
                <w:szCs w:val="28"/>
              </w:rPr>
              <w:t>И, кг/м</w:t>
            </w:r>
            <w:r w:rsidRPr="004D5106">
              <w:rPr>
                <w:rFonts w:ascii="Times New Roman" w:eastAsia="Calibri" w:hAnsi="Times New Roman" w:cs="Times New Roman"/>
                <w:sz w:val="28"/>
                <w:szCs w:val="28"/>
                <w:vertAlign w:val="superscript"/>
              </w:rPr>
              <w:t>2</w:t>
            </w:r>
            <w:r w:rsidRPr="004D5106">
              <w:rPr>
                <w:rFonts w:ascii="Times New Roman" w:eastAsia="Calibri" w:hAnsi="Times New Roman" w:cs="Times New Roman"/>
                <w:sz w:val="28"/>
                <w:szCs w:val="28"/>
              </w:rPr>
              <w:t xml:space="preserve">   </w:t>
            </w:r>
          </w:p>
        </w:tc>
        <w:tc>
          <w:tcPr>
            <w:tcW w:w="1814" w:type="dxa"/>
          </w:tcPr>
          <w:p w14:paraId="7544125E"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101 (29,9)</w:t>
            </w:r>
          </w:p>
          <w:p w14:paraId="4F8193FD"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27,4±4,7</w:t>
            </w:r>
          </w:p>
        </w:tc>
        <w:tc>
          <w:tcPr>
            <w:tcW w:w="1872" w:type="dxa"/>
          </w:tcPr>
          <w:p w14:paraId="391723DB"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48 (26,1)</w:t>
            </w:r>
          </w:p>
          <w:p w14:paraId="47C76552"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26,7±4,8</w:t>
            </w:r>
          </w:p>
        </w:tc>
        <w:tc>
          <w:tcPr>
            <w:tcW w:w="1955" w:type="dxa"/>
          </w:tcPr>
          <w:p w14:paraId="4786CFAF"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53 (34,6)</w:t>
            </w:r>
          </w:p>
          <w:p w14:paraId="19DA3EB3"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28,1±4,6</w:t>
            </w:r>
          </w:p>
        </w:tc>
        <w:tc>
          <w:tcPr>
            <w:tcW w:w="1095" w:type="dxa"/>
          </w:tcPr>
          <w:p w14:paraId="64A40F80"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0,02</w:t>
            </w:r>
          </w:p>
          <w:p w14:paraId="04F37D5E"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0,01</w:t>
            </w:r>
          </w:p>
        </w:tc>
      </w:tr>
      <w:tr w:rsidR="00F27A48" w:rsidRPr="004D5106" w14:paraId="7029B717" w14:textId="77777777" w:rsidTr="005C0378">
        <w:tc>
          <w:tcPr>
            <w:tcW w:w="2972" w:type="dxa"/>
          </w:tcPr>
          <w:p w14:paraId="5565CA3B"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АБ&gt;130/85 мм рт.ст.</w:t>
            </w:r>
          </w:p>
          <w:p w14:paraId="3D0C11C6"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СКБ, мм рт.ст.</w:t>
            </w:r>
          </w:p>
          <w:p w14:paraId="1312B8B1"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ДКБ, мм рт.ст.</w:t>
            </w:r>
          </w:p>
        </w:tc>
        <w:tc>
          <w:tcPr>
            <w:tcW w:w="1814" w:type="dxa"/>
          </w:tcPr>
          <w:p w14:paraId="50441705"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143 (42,4)</w:t>
            </w:r>
          </w:p>
          <w:p w14:paraId="5F3407E9"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135,5±21,3</w:t>
            </w:r>
          </w:p>
          <w:p w14:paraId="6A206177"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85,5±12,2</w:t>
            </w:r>
          </w:p>
        </w:tc>
        <w:tc>
          <w:tcPr>
            <w:tcW w:w="1872" w:type="dxa"/>
          </w:tcPr>
          <w:p w14:paraId="7747FAAD"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66 (35,9)</w:t>
            </w:r>
          </w:p>
          <w:p w14:paraId="1F68C6FF"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132,1 ± 22</w:t>
            </w:r>
          </w:p>
          <w:p w14:paraId="11A6D9C4"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82,9±12,3</w:t>
            </w:r>
          </w:p>
        </w:tc>
        <w:tc>
          <w:tcPr>
            <w:tcW w:w="1955" w:type="dxa"/>
          </w:tcPr>
          <w:p w14:paraId="48FCDF5D"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77 (50,3)</w:t>
            </w:r>
          </w:p>
          <w:p w14:paraId="2811BE3D"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138,9±20,6</w:t>
            </w:r>
          </w:p>
          <w:p w14:paraId="4BBC00A1"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88,2±12,1</w:t>
            </w:r>
          </w:p>
        </w:tc>
        <w:tc>
          <w:tcPr>
            <w:tcW w:w="1095" w:type="dxa"/>
          </w:tcPr>
          <w:p w14:paraId="0670EB7F"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0,001</w:t>
            </w:r>
          </w:p>
          <w:p w14:paraId="350713CC"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0,01</w:t>
            </w:r>
          </w:p>
          <w:p w14:paraId="6B8F3679"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0,03</w:t>
            </w:r>
          </w:p>
        </w:tc>
      </w:tr>
      <w:tr w:rsidR="00F27A48" w:rsidRPr="004D5106" w14:paraId="2DF11E33" w14:textId="77777777" w:rsidTr="005C0378">
        <w:tc>
          <w:tcPr>
            <w:tcW w:w="2972" w:type="dxa"/>
          </w:tcPr>
          <w:p w14:paraId="0B61E65E"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2 </w:t>
            </w:r>
            <w:r w:rsidR="005C0378" w:rsidRPr="004D5106">
              <w:rPr>
                <w:rFonts w:ascii="Times New Roman" w:eastAsia="Calibri" w:hAnsi="Times New Roman" w:cs="Times New Roman"/>
                <w:sz w:val="28"/>
                <w:szCs w:val="28"/>
                <w:lang w:val="kk-KZ"/>
              </w:rPr>
              <w:t xml:space="preserve">түрү </w:t>
            </w:r>
            <w:r w:rsidRPr="004D5106">
              <w:rPr>
                <w:rFonts w:ascii="Times New Roman" w:eastAsia="Calibri" w:hAnsi="Times New Roman" w:cs="Times New Roman"/>
                <w:sz w:val="28"/>
                <w:szCs w:val="28"/>
              </w:rPr>
              <w:t xml:space="preserve">КД, </w:t>
            </w:r>
            <w:r w:rsidRPr="004D5106">
              <w:rPr>
                <w:rFonts w:ascii="Times New Roman" w:eastAsia="Calibri" w:hAnsi="Times New Roman" w:cs="Times New Roman"/>
                <w:sz w:val="28"/>
                <w:szCs w:val="28"/>
                <w:lang w:val="en-US"/>
              </w:rPr>
              <w:t>n</w:t>
            </w:r>
            <w:r w:rsidRPr="004D5106">
              <w:rPr>
                <w:rFonts w:ascii="Times New Roman" w:eastAsia="Calibri" w:hAnsi="Times New Roman" w:cs="Times New Roman"/>
                <w:sz w:val="28"/>
                <w:szCs w:val="28"/>
              </w:rPr>
              <w:t xml:space="preserve"> (%)</w:t>
            </w:r>
          </w:p>
          <w:p w14:paraId="45CF651C"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Гипергликемия, </w:t>
            </w:r>
            <w:r w:rsidRPr="004D5106">
              <w:rPr>
                <w:rFonts w:ascii="Times New Roman" w:eastAsia="Calibri" w:hAnsi="Times New Roman" w:cs="Times New Roman"/>
                <w:sz w:val="28"/>
                <w:szCs w:val="28"/>
                <w:lang w:val="en-US"/>
              </w:rPr>
              <w:t>n</w:t>
            </w:r>
            <w:r w:rsidRPr="004D5106">
              <w:rPr>
                <w:rFonts w:ascii="Times New Roman" w:eastAsia="Calibri" w:hAnsi="Times New Roman" w:cs="Times New Roman"/>
                <w:sz w:val="28"/>
                <w:szCs w:val="28"/>
              </w:rPr>
              <w:t xml:space="preserve"> (%)</w:t>
            </w:r>
          </w:p>
          <w:p w14:paraId="4066CF85"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Глюкоза, ммоль/л</w:t>
            </w:r>
          </w:p>
        </w:tc>
        <w:tc>
          <w:tcPr>
            <w:tcW w:w="1814" w:type="dxa"/>
          </w:tcPr>
          <w:p w14:paraId="4333EDD1"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34 (10,1)</w:t>
            </w:r>
          </w:p>
          <w:p w14:paraId="3A375639"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145 (43)</w:t>
            </w:r>
          </w:p>
          <w:p w14:paraId="77F3A6BD"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5,96 ± 1,8</w:t>
            </w:r>
          </w:p>
        </w:tc>
        <w:tc>
          <w:tcPr>
            <w:tcW w:w="1872" w:type="dxa"/>
          </w:tcPr>
          <w:p w14:paraId="59509F4A"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24 (13)</w:t>
            </w:r>
          </w:p>
          <w:p w14:paraId="04FBB2D4"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83 (45,1)</w:t>
            </w:r>
          </w:p>
          <w:p w14:paraId="4708136E"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6,03 ± 1,9</w:t>
            </w:r>
          </w:p>
        </w:tc>
        <w:tc>
          <w:tcPr>
            <w:tcW w:w="1955" w:type="dxa"/>
          </w:tcPr>
          <w:p w14:paraId="1BDE4771"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 (6,5)</w:t>
            </w:r>
          </w:p>
          <w:p w14:paraId="396783C8"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62 (40,5)</w:t>
            </w:r>
          </w:p>
          <w:p w14:paraId="53375F4E"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5,9±1,7</w:t>
            </w:r>
          </w:p>
        </w:tc>
        <w:tc>
          <w:tcPr>
            <w:tcW w:w="1095" w:type="dxa"/>
          </w:tcPr>
          <w:p w14:paraId="0E501066"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p w14:paraId="3091E376"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p w14:paraId="67CFE781"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r w:rsidR="00F27A48" w:rsidRPr="004D5106" w14:paraId="0EBC605F" w14:textId="77777777" w:rsidTr="005C0378">
        <w:tc>
          <w:tcPr>
            <w:tcW w:w="2972" w:type="dxa"/>
          </w:tcPr>
          <w:p w14:paraId="1620584E"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Инсулин, µ</w:t>
            </w:r>
            <w:r w:rsidRPr="004D5106">
              <w:rPr>
                <w:rFonts w:ascii="Times New Roman" w:eastAsia="Calibri" w:hAnsi="Times New Roman" w:cs="Times New Roman"/>
                <w:sz w:val="28"/>
                <w:szCs w:val="28"/>
                <w:lang w:val="en-US"/>
              </w:rPr>
              <w:t>IU</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ml</w:t>
            </w:r>
            <w:r w:rsidRPr="004D5106">
              <w:rPr>
                <w:rFonts w:ascii="Times New Roman" w:eastAsia="Calibri" w:hAnsi="Times New Roman" w:cs="Times New Roman"/>
                <w:sz w:val="28"/>
                <w:szCs w:val="28"/>
              </w:rPr>
              <w:t xml:space="preserve"> </w:t>
            </w:r>
          </w:p>
          <w:p w14:paraId="71E870A4"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НОМА</w:t>
            </w:r>
          </w:p>
          <w:p w14:paraId="7D362847"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И</w:t>
            </w:r>
            <w:r w:rsidR="00817BE8" w:rsidRPr="004D5106">
              <w:rPr>
                <w:rFonts w:ascii="Times New Roman" w:eastAsia="Calibri" w:hAnsi="Times New Roman" w:cs="Times New Roman"/>
                <w:sz w:val="28"/>
                <w:szCs w:val="28"/>
                <w:lang w:val="kk-KZ"/>
              </w:rPr>
              <w:t>Т</w:t>
            </w:r>
            <w:r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lang w:val="en-US"/>
              </w:rPr>
              <w:t>n</w:t>
            </w:r>
            <w:r w:rsidRPr="004D5106">
              <w:rPr>
                <w:rFonts w:ascii="Times New Roman" w:eastAsia="Calibri" w:hAnsi="Times New Roman" w:cs="Times New Roman"/>
                <w:sz w:val="28"/>
                <w:szCs w:val="28"/>
              </w:rPr>
              <w:t xml:space="preserve"> (%)</w:t>
            </w:r>
          </w:p>
        </w:tc>
        <w:tc>
          <w:tcPr>
            <w:tcW w:w="1814" w:type="dxa"/>
          </w:tcPr>
          <w:p w14:paraId="21B430CB"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9,68±9,7</w:t>
            </w:r>
          </w:p>
          <w:p w14:paraId="18C09F1C"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2,45±2,02</w:t>
            </w:r>
          </w:p>
          <w:p w14:paraId="30A4B3F7"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98 (29,1)</w:t>
            </w:r>
          </w:p>
        </w:tc>
        <w:tc>
          <w:tcPr>
            <w:tcW w:w="1872" w:type="dxa"/>
          </w:tcPr>
          <w:p w14:paraId="3998C673"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9,98±13,4</w:t>
            </w:r>
          </w:p>
          <w:p w14:paraId="3501FAB3"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2,37±2,07</w:t>
            </w:r>
          </w:p>
          <w:p w14:paraId="27FB8576"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49 (28,2)</w:t>
            </w:r>
          </w:p>
        </w:tc>
        <w:tc>
          <w:tcPr>
            <w:tcW w:w="1955" w:type="dxa"/>
          </w:tcPr>
          <w:p w14:paraId="773BD0F0"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9,38±6,1</w:t>
            </w:r>
          </w:p>
          <w:p w14:paraId="4CCB758E"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2,52 ±1,97</w:t>
            </w:r>
          </w:p>
          <w:p w14:paraId="3469B7DB"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49 (30,4)</w:t>
            </w:r>
          </w:p>
        </w:tc>
        <w:tc>
          <w:tcPr>
            <w:tcW w:w="1095" w:type="dxa"/>
          </w:tcPr>
          <w:p w14:paraId="56BF1C48"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p w14:paraId="7CACDA2F"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p w14:paraId="0E3B29B9"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r w:rsidR="00F27A48" w:rsidRPr="004D5106" w14:paraId="41AFA0E3" w14:textId="77777777" w:rsidTr="005C0378">
        <w:tc>
          <w:tcPr>
            <w:tcW w:w="2972" w:type="dxa"/>
          </w:tcPr>
          <w:p w14:paraId="6BC9DEE5" w14:textId="77777777" w:rsidR="00F27A48" w:rsidRPr="004D5106" w:rsidRDefault="00F27A48" w:rsidP="00DD19CF">
            <w:pPr>
              <w:spacing w:after="0" w:line="228" w:lineRule="auto"/>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М</w:t>
            </w:r>
            <w:r w:rsidR="00C63409" w:rsidRPr="004D5106">
              <w:rPr>
                <w:rFonts w:ascii="Times New Roman" w:eastAsia="Calibri" w:hAnsi="Times New Roman" w:cs="Times New Roman"/>
                <w:sz w:val="28"/>
                <w:szCs w:val="28"/>
                <w:lang w:val="kk-KZ"/>
              </w:rPr>
              <w:t>ет</w:t>
            </w:r>
            <w:r w:rsidRPr="004D5106">
              <w:rPr>
                <w:rFonts w:ascii="Times New Roman" w:eastAsia="Calibri" w:hAnsi="Times New Roman" w:cs="Times New Roman"/>
                <w:sz w:val="28"/>
                <w:szCs w:val="28"/>
              </w:rPr>
              <w:t>С (АТР III)</w:t>
            </w:r>
            <w:r w:rsidRPr="004D5106">
              <w:rPr>
                <w:rFonts w:ascii="Times New Roman" w:eastAsia="Calibri" w:hAnsi="Times New Roman" w:cs="Times New Roman"/>
                <w:sz w:val="28"/>
                <w:szCs w:val="28"/>
                <w:lang w:val="en-US"/>
              </w:rPr>
              <w:t>, n (</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w:t>
            </w:r>
          </w:p>
        </w:tc>
        <w:tc>
          <w:tcPr>
            <w:tcW w:w="1814" w:type="dxa"/>
          </w:tcPr>
          <w:p w14:paraId="3A78F4D9"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110 (32,6)</w:t>
            </w:r>
          </w:p>
        </w:tc>
        <w:tc>
          <w:tcPr>
            <w:tcW w:w="1872" w:type="dxa"/>
          </w:tcPr>
          <w:p w14:paraId="4D55F3D6"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63 (34,2)</w:t>
            </w:r>
          </w:p>
        </w:tc>
        <w:tc>
          <w:tcPr>
            <w:tcW w:w="1955" w:type="dxa"/>
          </w:tcPr>
          <w:p w14:paraId="75782BC3"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47 (30,7)</w:t>
            </w:r>
          </w:p>
        </w:tc>
        <w:tc>
          <w:tcPr>
            <w:tcW w:w="1095" w:type="dxa"/>
          </w:tcPr>
          <w:p w14:paraId="1E33BB92"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r w:rsidR="00F27A48" w:rsidRPr="004D5106" w14:paraId="2C2C5CAF" w14:textId="77777777" w:rsidTr="005C0378">
        <w:tc>
          <w:tcPr>
            <w:tcW w:w="2972" w:type="dxa"/>
          </w:tcPr>
          <w:p w14:paraId="09BBFDEF" w14:textId="77777777" w:rsidR="00F27A48" w:rsidRPr="004D5106" w:rsidRDefault="00F27A48" w:rsidP="00DD19CF">
            <w:pPr>
              <w:spacing w:after="0" w:line="228" w:lineRule="auto"/>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М</w:t>
            </w:r>
            <w:r w:rsidR="00C63409" w:rsidRPr="004D5106">
              <w:rPr>
                <w:rFonts w:ascii="Times New Roman" w:eastAsia="Calibri" w:hAnsi="Times New Roman" w:cs="Times New Roman"/>
                <w:sz w:val="28"/>
                <w:szCs w:val="28"/>
                <w:lang w:val="kk-KZ"/>
              </w:rPr>
              <w:t>ет</w:t>
            </w:r>
            <w:r w:rsidRPr="004D5106">
              <w:rPr>
                <w:rFonts w:ascii="Times New Roman" w:eastAsia="Calibri" w:hAnsi="Times New Roman" w:cs="Times New Roman"/>
                <w:sz w:val="28"/>
                <w:szCs w:val="28"/>
              </w:rPr>
              <w:t>С</w:t>
            </w:r>
            <w:r w:rsidR="00C63409" w:rsidRPr="004D5106">
              <w:rPr>
                <w:rFonts w:ascii="Times New Roman" w:eastAsia="Calibri" w:hAnsi="Times New Roman" w:cs="Times New Roman"/>
                <w:sz w:val="28"/>
                <w:szCs w:val="28"/>
                <w:lang w:val="kk-KZ"/>
              </w:rPr>
              <w:t>-</w:t>
            </w:r>
            <w:r w:rsidRPr="004D5106">
              <w:rPr>
                <w:rFonts w:ascii="Times New Roman" w:eastAsia="Calibri" w:hAnsi="Times New Roman" w:cs="Times New Roman"/>
                <w:sz w:val="28"/>
                <w:szCs w:val="28"/>
                <w:lang w:val="en-US"/>
              </w:rPr>
              <w:t>KG, n (</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w:t>
            </w:r>
          </w:p>
        </w:tc>
        <w:tc>
          <w:tcPr>
            <w:tcW w:w="1814" w:type="dxa"/>
          </w:tcPr>
          <w:p w14:paraId="0C0968A8"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102 (30,3)</w:t>
            </w:r>
          </w:p>
        </w:tc>
        <w:tc>
          <w:tcPr>
            <w:tcW w:w="1872" w:type="dxa"/>
          </w:tcPr>
          <w:p w14:paraId="6000BCA9"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58 (31,5)</w:t>
            </w:r>
          </w:p>
        </w:tc>
        <w:tc>
          <w:tcPr>
            <w:tcW w:w="1955" w:type="dxa"/>
          </w:tcPr>
          <w:p w14:paraId="1752921D" w14:textId="77777777" w:rsidR="00F27A48" w:rsidRPr="004D5106" w:rsidRDefault="00F27A48" w:rsidP="00DD19CF">
            <w:pPr>
              <w:tabs>
                <w:tab w:val="left" w:pos="440"/>
                <w:tab w:val="center" w:pos="813"/>
              </w:tabs>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ab/>
              <w:t>44</w:t>
            </w:r>
            <w:r w:rsidRPr="004D5106">
              <w:rPr>
                <w:rFonts w:ascii="Times New Roman" w:eastAsia="Calibri" w:hAnsi="Times New Roman" w:cs="Times New Roman"/>
                <w:sz w:val="28"/>
                <w:szCs w:val="28"/>
              </w:rPr>
              <w:tab/>
              <w:t xml:space="preserve"> (28,8)</w:t>
            </w:r>
          </w:p>
        </w:tc>
        <w:tc>
          <w:tcPr>
            <w:tcW w:w="1095" w:type="dxa"/>
          </w:tcPr>
          <w:p w14:paraId="55BC1988"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r w:rsidR="00F27A48" w:rsidRPr="004D5106" w14:paraId="3189A80A" w14:textId="77777777" w:rsidTr="005C0378">
        <w:tc>
          <w:tcPr>
            <w:tcW w:w="2972" w:type="dxa"/>
          </w:tcPr>
          <w:p w14:paraId="3CEC7D17"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ЖХС, ммоль/л</w:t>
            </w:r>
          </w:p>
        </w:tc>
        <w:tc>
          <w:tcPr>
            <w:tcW w:w="1814" w:type="dxa"/>
          </w:tcPr>
          <w:p w14:paraId="5787BB30"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5,07±1,1</w:t>
            </w:r>
          </w:p>
        </w:tc>
        <w:tc>
          <w:tcPr>
            <w:tcW w:w="1872" w:type="dxa"/>
          </w:tcPr>
          <w:p w14:paraId="0D25067E"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5,05± 1,2</w:t>
            </w:r>
          </w:p>
        </w:tc>
        <w:tc>
          <w:tcPr>
            <w:tcW w:w="1955" w:type="dxa"/>
          </w:tcPr>
          <w:p w14:paraId="6076D262"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5,11±1,02</w:t>
            </w:r>
          </w:p>
        </w:tc>
        <w:tc>
          <w:tcPr>
            <w:tcW w:w="1095" w:type="dxa"/>
          </w:tcPr>
          <w:p w14:paraId="4971E5CC"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r w:rsidR="00F27A48" w:rsidRPr="004D5106" w14:paraId="63581E95" w14:textId="77777777" w:rsidTr="005C0378">
        <w:tc>
          <w:tcPr>
            <w:tcW w:w="2972" w:type="dxa"/>
          </w:tcPr>
          <w:p w14:paraId="090054D0"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ЖТЛП-ХС, ммоль/л</w:t>
            </w:r>
          </w:p>
          <w:p w14:paraId="6CC2667C"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lang w:val="ky-KG"/>
              </w:rPr>
              <w:t>Төмөн</w:t>
            </w:r>
            <w:r w:rsidRPr="004D5106">
              <w:rPr>
                <w:rFonts w:ascii="Times New Roman" w:eastAsia="Calibri" w:hAnsi="Times New Roman" w:cs="Times New Roman"/>
                <w:sz w:val="28"/>
                <w:szCs w:val="28"/>
              </w:rPr>
              <w:t xml:space="preserve"> ЖТЛП, </w:t>
            </w:r>
            <w:r w:rsidRPr="004D5106">
              <w:rPr>
                <w:rFonts w:ascii="Times New Roman" w:eastAsia="Calibri" w:hAnsi="Times New Roman" w:cs="Times New Roman"/>
                <w:sz w:val="28"/>
                <w:szCs w:val="28"/>
                <w:lang w:val="en-US"/>
              </w:rPr>
              <w:t>n</w:t>
            </w:r>
            <w:r w:rsidRPr="004D5106">
              <w:rPr>
                <w:rFonts w:ascii="Times New Roman" w:eastAsia="Calibri" w:hAnsi="Times New Roman" w:cs="Times New Roman"/>
                <w:sz w:val="28"/>
                <w:szCs w:val="28"/>
              </w:rPr>
              <w:t xml:space="preserve"> (%)</w:t>
            </w:r>
          </w:p>
        </w:tc>
        <w:tc>
          <w:tcPr>
            <w:tcW w:w="1814" w:type="dxa"/>
          </w:tcPr>
          <w:p w14:paraId="78E2825A"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1,14±0,32</w:t>
            </w:r>
          </w:p>
          <w:p w14:paraId="24AFB8B3"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203 (60,2)</w:t>
            </w:r>
          </w:p>
        </w:tc>
        <w:tc>
          <w:tcPr>
            <w:tcW w:w="1872" w:type="dxa"/>
          </w:tcPr>
          <w:p w14:paraId="044D6434"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1,1±0,3</w:t>
            </w:r>
          </w:p>
          <w:p w14:paraId="2809C2B5"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124 (67,4)</w:t>
            </w:r>
          </w:p>
        </w:tc>
        <w:tc>
          <w:tcPr>
            <w:tcW w:w="1955" w:type="dxa"/>
          </w:tcPr>
          <w:p w14:paraId="197F6CDA"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1,18±0,34</w:t>
            </w:r>
          </w:p>
          <w:p w14:paraId="487FAB88"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79 (51,6)</w:t>
            </w:r>
          </w:p>
        </w:tc>
        <w:tc>
          <w:tcPr>
            <w:tcW w:w="1095" w:type="dxa"/>
          </w:tcPr>
          <w:p w14:paraId="64E44D0E"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0,02</w:t>
            </w:r>
          </w:p>
          <w:p w14:paraId="256D0B52"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&lt;</w:t>
            </w:r>
            <w:r w:rsidRPr="004D5106">
              <w:rPr>
                <w:rFonts w:ascii="Times New Roman" w:eastAsia="Calibri" w:hAnsi="Times New Roman" w:cs="Times New Roman"/>
                <w:sz w:val="28"/>
                <w:szCs w:val="28"/>
              </w:rPr>
              <w:t>0,0</w:t>
            </w:r>
            <w:r w:rsidRPr="004D5106">
              <w:rPr>
                <w:rFonts w:ascii="Times New Roman" w:eastAsia="Calibri" w:hAnsi="Times New Roman" w:cs="Times New Roman"/>
                <w:sz w:val="28"/>
                <w:szCs w:val="28"/>
                <w:lang w:val="en-US"/>
              </w:rPr>
              <w:t>1</w:t>
            </w:r>
          </w:p>
        </w:tc>
      </w:tr>
      <w:tr w:rsidR="00F27A48" w:rsidRPr="004D5106" w14:paraId="4ED5B1A1" w14:textId="77777777" w:rsidTr="005C0378">
        <w:tc>
          <w:tcPr>
            <w:tcW w:w="2972" w:type="dxa"/>
          </w:tcPr>
          <w:p w14:paraId="469A1325"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ТТЛП-ХС, ммоль/л</w:t>
            </w:r>
          </w:p>
        </w:tc>
        <w:tc>
          <w:tcPr>
            <w:tcW w:w="1814" w:type="dxa"/>
          </w:tcPr>
          <w:p w14:paraId="1FDD4431"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3,59±0,94</w:t>
            </w:r>
          </w:p>
        </w:tc>
        <w:tc>
          <w:tcPr>
            <w:tcW w:w="1872" w:type="dxa"/>
          </w:tcPr>
          <w:p w14:paraId="068DC5CD"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3,93±1,02</w:t>
            </w:r>
          </w:p>
        </w:tc>
        <w:tc>
          <w:tcPr>
            <w:tcW w:w="1955" w:type="dxa"/>
          </w:tcPr>
          <w:p w14:paraId="07E9ED38"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3,24±0,87</w:t>
            </w:r>
          </w:p>
        </w:tc>
        <w:tc>
          <w:tcPr>
            <w:tcW w:w="1095" w:type="dxa"/>
          </w:tcPr>
          <w:p w14:paraId="343E231C"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r w:rsidR="00F27A48" w:rsidRPr="004D5106" w14:paraId="2C91EEB7" w14:textId="77777777" w:rsidTr="005C0378">
        <w:tc>
          <w:tcPr>
            <w:tcW w:w="2972" w:type="dxa"/>
          </w:tcPr>
          <w:p w14:paraId="770C39C3"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ТГ, ммоль/л</w:t>
            </w:r>
          </w:p>
          <w:p w14:paraId="2B10EA99" w14:textId="77777777" w:rsidR="00F27A48" w:rsidRPr="004D5106" w:rsidRDefault="00F27A4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ТГ≥1,7 ммоль/л, </w:t>
            </w:r>
            <w:r w:rsidRPr="004D5106">
              <w:rPr>
                <w:rFonts w:ascii="Times New Roman" w:eastAsia="Calibri" w:hAnsi="Times New Roman" w:cs="Times New Roman"/>
                <w:sz w:val="28"/>
                <w:szCs w:val="28"/>
                <w:lang w:val="en-US"/>
              </w:rPr>
              <w:t>n</w:t>
            </w:r>
            <w:r w:rsidRPr="004D5106">
              <w:rPr>
                <w:rFonts w:ascii="Times New Roman" w:eastAsia="Calibri" w:hAnsi="Times New Roman" w:cs="Times New Roman"/>
                <w:sz w:val="28"/>
                <w:szCs w:val="28"/>
              </w:rPr>
              <w:t xml:space="preserve"> (%)</w:t>
            </w:r>
          </w:p>
        </w:tc>
        <w:tc>
          <w:tcPr>
            <w:tcW w:w="1814" w:type="dxa"/>
          </w:tcPr>
          <w:p w14:paraId="4304B3B1"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1,54±0,95</w:t>
            </w:r>
          </w:p>
          <w:p w14:paraId="266E6B6A"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103 (30,6)</w:t>
            </w:r>
          </w:p>
        </w:tc>
        <w:tc>
          <w:tcPr>
            <w:tcW w:w="1872" w:type="dxa"/>
          </w:tcPr>
          <w:p w14:paraId="751B7A60"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1,57±0,9</w:t>
            </w:r>
          </w:p>
          <w:p w14:paraId="3A32AFE8"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65 (35,3)</w:t>
            </w:r>
          </w:p>
        </w:tc>
        <w:tc>
          <w:tcPr>
            <w:tcW w:w="1955" w:type="dxa"/>
          </w:tcPr>
          <w:p w14:paraId="45933B03"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1,51±1,0</w:t>
            </w:r>
          </w:p>
          <w:p w14:paraId="3C4BB2DD" w14:textId="77777777" w:rsidR="00F27A48" w:rsidRPr="004D5106" w:rsidRDefault="00F27A48"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38 (24,8)</w:t>
            </w:r>
          </w:p>
        </w:tc>
        <w:tc>
          <w:tcPr>
            <w:tcW w:w="1095" w:type="dxa"/>
          </w:tcPr>
          <w:p w14:paraId="3F199AC8"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p w14:paraId="5453C3F8" w14:textId="77777777" w:rsidR="00F27A48" w:rsidRPr="004D5106" w:rsidRDefault="00F26AF3"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иэ</w:t>
            </w:r>
          </w:p>
        </w:tc>
      </w:tr>
    </w:tbl>
    <w:p w14:paraId="757FB25A" w14:textId="77777777" w:rsidR="00705C03" w:rsidRPr="00DD19CF" w:rsidRDefault="006076BA" w:rsidP="00DD19CF">
      <w:pPr>
        <w:pStyle w:val="a9"/>
        <w:spacing w:before="120"/>
        <w:ind w:firstLine="709"/>
        <w:jc w:val="both"/>
        <w:rPr>
          <w:rFonts w:ascii="Times New Roman" w:hAnsi="Times New Roman" w:cs="Times New Roman"/>
          <w:i/>
          <w:sz w:val="28"/>
          <w:szCs w:val="28"/>
          <w:lang w:val="ky-KG"/>
        </w:rPr>
      </w:pPr>
      <w:r w:rsidRPr="00DD19CF">
        <w:rPr>
          <w:rFonts w:ascii="Times New Roman" w:hAnsi="Times New Roman" w:cs="Times New Roman"/>
          <w:i/>
          <w:sz w:val="24"/>
          <w:szCs w:val="28"/>
          <w:lang w:val="ky-KG"/>
        </w:rPr>
        <w:t>Эскертүү</w:t>
      </w:r>
      <w:r w:rsidR="009B3987" w:rsidRPr="00DD19CF">
        <w:rPr>
          <w:rFonts w:ascii="Times New Roman" w:hAnsi="Times New Roman" w:cs="Times New Roman"/>
          <w:i/>
          <w:sz w:val="24"/>
          <w:szCs w:val="28"/>
          <w:lang w:val="ky-KG"/>
        </w:rPr>
        <w:t xml:space="preserve"> -</w:t>
      </w:r>
      <w:r w:rsidRPr="00DD19CF">
        <w:rPr>
          <w:rFonts w:ascii="Times New Roman" w:hAnsi="Times New Roman" w:cs="Times New Roman"/>
          <w:i/>
          <w:sz w:val="24"/>
          <w:szCs w:val="28"/>
          <w:lang w:val="ky-KG"/>
        </w:rPr>
        <w:t xml:space="preserve"> </w:t>
      </w:r>
      <w:r w:rsidR="00F26AF3" w:rsidRPr="00DD19CF">
        <w:rPr>
          <w:rFonts w:ascii="Times New Roman" w:hAnsi="Times New Roman" w:cs="Times New Roman"/>
          <w:i/>
          <w:sz w:val="24"/>
          <w:szCs w:val="28"/>
          <w:lang w:val="ky-KG"/>
        </w:rPr>
        <w:t>* - Орто тоо</w:t>
      </w:r>
      <w:r w:rsidR="00705C03" w:rsidRPr="00DD19CF">
        <w:rPr>
          <w:rFonts w:ascii="Times New Roman" w:hAnsi="Times New Roman" w:cs="Times New Roman"/>
          <w:i/>
          <w:sz w:val="24"/>
          <w:szCs w:val="28"/>
          <w:lang w:val="ky-KG"/>
        </w:rPr>
        <w:t xml:space="preserve"> менен </w:t>
      </w:r>
      <w:r w:rsidR="00F26AF3" w:rsidRPr="00DD19CF">
        <w:rPr>
          <w:rFonts w:ascii="Times New Roman" w:hAnsi="Times New Roman" w:cs="Times New Roman"/>
          <w:i/>
          <w:sz w:val="24"/>
          <w:szCs w:val="28"/>
          <w:lang w:val="ky-KG"/>
        </w:rPr>
        <w:t>жапыз тоо тургундарынын</w:t>
      </w:r>
      <w:r w:rsidR="00705C03" w:rsidRPr="00DD19CF">
        <w:rPr>
          <w:rFonts w:ascii="Times New Roman" w:hAnsi="Times New Roman" w:cs="Times New Roman"/>
          <w:i/>
          <w:sz w:val="24"/>
          <w:szCs w:val="28"/>
          <w:lang w:val="ky-KG"/>
        </w:rPr>
        <w:t xml:space="preserve"> ортосундагы </w:t>
      </w:r>
      <w:r w:rsidR="00DD19CF">
        <w:rPr>
          <w:rFonts w:ascii="Times New Roman" w:hAnsi="Times New Roman" w:cs="Times New Roman"/>
          <w:i/>
          <w:sz w:val="24"/>
          <w:szCs w:val="28"/>
          <w:lang w:val="ky-KG"/>
        </w:rPr>
        <w:t xml:space="preserve">                            </w:t>
      </w:r>
      <w:r w:rsidR="00705C03" w:rsidRPr="00DD19CF">
        <w:rPr>
          <w:rFonts w:ascii="Times New Roman" w:hAnsi="Times New Roman" w:cs="Times New Roman"/>
          <w:i/>
          <w:sz w:val="24"/>
          <w:szCs w:val="28"/>
          <w:lang w:val="ky-KG"/>
        </w:rPr>
        <w:t>p</w:t>
      </w:r>
      <w:r w:rsidR="00F26AF3" w:rsidRPr="00DD19CF">
        <w:rPr>
          <w:rFonts w:ascii="Times New Roman" w:hAnsi="Times New Roman" w:cs="Times New Roman"/>
          <w:i/>
          <w:sz w:val="24"/>
          <w:szCs w:val="28"/>
          <w:lang w:val="ky-KG"/>
        </w:rPr>
        <w:t xml:space="preserve"> </w:t>
      </w:r>
      <w:r w:rsidR="00E17177" w:rsidRPr="00DD19CF">
        <w:rPr>
          <w:rFonts w:ascii="Times New Roman" w:hAnsi="Times New Roman" w:cs="Times New Roman"/>
          <w:i/>
          <w:sz w:val="24"/>
          <w:szCs w:val="28"/>
          <w:lang w:val="ky-KG"/>
        </w:rPr>
        <w:t>–</w:t>
      </w:r>
      <w:r w:rsidR="00F26AF3" w:rsidRPr="00DD19CF">
        <w:rPr>
          <w:rFonts w:ascii="Times New Roman" w:hAnsi="Times New Roman" w:cs="Times New Roman"/>
          <w:i/>
          <w:sz w:val="24"/>
          <w:szCs w:val="28"/>
          <w:lang w:val="ky-KG"/>
        </w:rPr>
        <w:t xml:space="preserve"> мааниси</w:t>
      </w:r>
      <w:r w:rsidR="00E17177" w:rsidRPr="00DD19CF">
        <w:rPr>
          <w:rFonts w:ascii="Times New Roman" w:hAnsi="Times New Roman" w:cs="Times New Roman"/>
          <w:i/>
          <w:sz w:val="24"/>
          <w:szCs w:val="28"/>
          <w:lang w:val="ky-KG"/>
        </w:rPr>
        <w:t>.</w:t>
      </w:r>
    </w:p>
    <w:p w14:paraId="3EEA18A9" w14:textId="77777777" w:rsidR="00DD19CF" w:rsidRDefault="00DD19CF" w:rsidP="004D5106">
      <w:pPr>
        <w:pStyle w:val="a9"/>
        <w:ind w:firstLine="708"/>
        <w:jc w:val="both"/>
        <w:rPr>
          <w:rFonts w:ascii="Times New Roman" w:hAnsi="Times New Roman" w:cs="Times New Roman"/>
          <w:sz w:val="28"/>
          <w:szCs w:val="28"/>
          <w:lang w:val="ky-KG"/>
        </w:rPr>
      </w:pPr>
    </w:p>
    <w:p w14:paraId="35C0EFE0" w14:textId="77777777" w:rsidR="0031078D" w:rsidRPr="004D5106" w:rsidRDefault="008757CC"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Орто эсеп менен бардык </w:t>
      </w:r>
      <w:r w:rsidR="005C0378" w:rsidRPr="004D5106">
        <w:rPr>
          <w:rFonts w:ascii="Times New Roman" w:hAnsi="Times New Roman" w:cs="Times New Roman"/>
          <w:sz w:val="28"/>
          <w:szCs w:val="28"/>
          <w:lang w:val="ky-KG"/>
        </w:rPr>
        <w:t xml:space="preserve">изилденгендердин </w:t>
      </w:r>
      <w:r w:rsidRPr="004D5106">
        <w:rPr>
          <w:rFonts w:ascii="Times New Roman" w:hAnsi="Times New Roman" w:cs="Times New Roman"/>
          <w:sz w:val="28"/>
          <w:szCs w:val="28"/>
          <w:lang w:val="ky-KG"/>
        </w:rPr>
        <w:t xml:space="preserve">30%да семирүү табылган. Жапыз тоолуу </w:t>
      </w:r>
      <w:r w:rsidR="006B5261" w:rsidRPr="004D5106">
        <w:rPr>
          <w:rFonts w:ascii="Times New Roman" w:hAnsi="Times New Roman" w:cs="Times New Roman"/>
          <w:sz w:val="28"/>
          <w:szCs w:val="28"/>
          <w:lang w:val="ky-KG"/>
        </w:rPr>
        <w:t>жаранд</w:t>
      </w:r>
      <w:r w:rsidRPr="004D5106">
        <w:rPr>
          <w:rFonts w:ascii="Times New Roman" w:hAnsi="Times New Roman" w:cs="Times New Roman"/>
          <w:sz w:val="28"/>
          <w:szCs w:val="28"/>
          <w:lang w:val="ky-KG"/>
        </w:rPr>
        <w:t>ардын арасында Д</w:t>
      </w:r>
      <w:r w:rsidR="006B5261" w:rsidRPr="004D5106">
        <w:rPr>
          <w:rFonts w:ascii="Times New Roman" w:hAnsi="Times New Roman" w:cs="Times New Roman"/>
          <w:sz w:val="28"/>
          <w:szCs w:val="28"/>
          <w:lang w:val="ky-KG"/>
        </w:rPr>
        <w:t>С</w:t>
      </w:r>
      <w:r w:rsidRPr="004D5106">
        <w:rPr>
          <w:rFonts w:ascii="Times New Roman" w:hAnsi="Times New Roman" w:cs="Times New Roman"/>
          <w:sz w:val="28"/>
          <w:szCs w:val="28"/>
          <w:lang w:val="ky-KG"/>
        </w:rPr>
        <w:t xml:space="preserve">И жогору болгон, аларда семирүү көбүрөөк байкалган. АС дагы жапыз тоолордун жашоочуларында көбүрөөк аныкталган, бирок айырма статистикалык жактан маанилүү болгон эмес. Кан басымынын жогорулашы </w:t>
      </w:r>
      <w:r w:rsidR="006B5261" w:rsidRPr="004D5106">
        <w:rPr>
          <w:rFonts w:ascii="Times New Roman" w:hAnsi="Times New Roman" w:cs="Times New Roman"/>
          <w:sz w:val="28"/>
          <w:szCs w:val="28"/>
          <w:lang w:val="ky-KG"/>
        </w:rPr>
        <w:t>≥</w:t>
      </w:r>
      <w:r w:rsidRPr="004D5106">
        <w:rPr>
          <w:rFonts w:ascii="Times New Roman" w:hAnsi="Times New Roman" w:cs="Times New Roman"/>
          <w:sz w:val="28"/>
          <w:szCs w:val="28"/>
          <w:lang w:val="ky-KG"/>
        </w:rPr>
        <w:t>130/85</w:t>
      </w:r>
      <w:r w:rsidR="006B5261"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мм</w:t>
      </w:r>
      <w:r w:rsidR="006B5261"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рт.ст. жогору бардык текшерилген бейтаптардын орто эсеп менен 42,4%ында жогору табылган. Ошол эле учурда, </w:t>
      </w:r>
      <w:r w:rsidR="0089630E" w:rsidRPr="004D5106">
        <w:rPr>
          <w:rFonts w:ascii="Times New Roman" w:hAnsi="Times New Roman" w:cs="Times New Roman"/>
          <w:sz w:val="28"/>
          <w:szCs w:val="28"/>
          <w:lang w:val="ky-KG"/>
        </w:rPr>
        <w:lastRenderedPageBreak/>
        <w:t xml:space="preserve">АГ </w:t>
      </w:r>
      <w:r w:rsidRPr="004D5106">
        <w:rPr>
          <w:rFonts w:ascii="Times New Roman" w:hAnsi="Times New Roman" w:cs="Times New Roman"/>
          <w:sz w:val="28"/>
          <w:szCs w:val="28"/>
          <w:lang w:val="ky-KG"/>
        </w:rPr>
        <w:t>орто тоолу тургундарынын караганда жапыз тоолордун тургундарынын арасында кеңири таралган (p&lt;0,001).</w:t>
      </w:r>
      <w:r w:rsidR="0031078D" w:rsidRPr="004D5106">
        <w:rPr>
          <w:rFonts w:ascii="Times New Roman" w:eastAsia="Times New Roman" w:hAnsi="Times New Roman" w:cs="Times New Roman"/>
          <w:color w:val="202124"/>
          <w:sz w:val="28"/>
          <w:szCs w:val="28"/>
          <w:lang w:val="ky-KG" w:eastAsia="ru-RU"/>
        </w:rPr>
        <w:t xml:space="preserve"> </w:t>
      </w:r>
      <w:r w:rsidR="0031078D" w:rsidRPr="004D5106">
        <w:rPr>
          <w:rFonts w:ascii="Times New Roman" w:hAnsi="Times New Roman" w:cs="Times New Roman"/>
          <w:sz w:val="28"/>
          <w:szCs w:val="28"/>
          <w:lang w:val="ky-KG"/>
        </w:rPr>
        <w:t>Ошондуктан, орточо СКБ жана ДКБ маанилери орто тоолуу адамдарда төмөн болгон (</w:t>
      </w:r>
      <w:r w:rsidR="00DD19CF">
        <w:rPr>
          <w:rFonts w:ascii="Times New Roman" w:hAnsi="Times New Roman" w:cs="Times New Roman"/>
          <w:sz w:val="28"/>
          <w:szCs w:val="28"/>
          <w:lang w:val="ky-KG"/>
        </w:rPr>
        <w:t>7-</w:t>
      </w:r>
      <w:r w:rsidR="00DD19CF"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0031078D" w:rsidRPr="004D5106">
        <w:rPr>
          <w:rFonts w:ascii="Times New Roman" w:hAnsi="Times New Roman" w:cs="Times New Roman"/>
          <w:sz w:val="28"/>
          <w:szCs w:val="28"/>
          <w:lang w:val="ky-KG"/>
        </w:rPr>
        <w:t>). Изилденген пациенттерде 2-т</w:t>
      </w:r>
      <w:r w:rsidR="0089630E" w:rsidRPr="004D5106">
        <w:rPr>
          <w:rFonts w:ascii="Times New Roman" w:hAnsi="Times New Roman" w:cs="Times New Roman"/>
          <w:sz w:val="28"/>
          <w:szCs w:val="28"/>
          <w:lang w:val="ky-KG"/>
        </w:rPr>
        <w:t xml:space="preserve">үрү КД </w:t>
      </w:r>
      <w:r w:rsidR="0031078D" w:rsidRPr="004D5106">
        <w:rPr>
          <w:rFonts w:ascii="Times New Roman" w:hAnsi="Times New Roman" w:cs="Times New Roman"/>
          <w:sz w:val="28"/>
          <w:szCs w:val="28"/>
          <w:lang w:val="ky-KG"/>
        </w:rPr>
        <w:t>26 (7,7%) адамда аныкталган.</w:t>
      </w:r>
      <w:r w:rsidR="0089630E" w:rsidRPr="004D5106">
        <w:rPr>
          <w:rFonts w:ascii="Times New Roman" w:hAnsi="Times New Roman" w:cs="Times New Roman"/>
          <w:sz w:val="28"/>
          <w:szCs w:val="28"/>
          <w:lang w:val="ky-KG"/>
        </w:rPr>
        <w:t xml:space="preserve"> </w:t>
      </w:r>
      <w:r w:rsidR="0031078D" w:rsidRPr="004D5106">
        <w:rPr>
          <w:rFonts w:ascii="Times New Roman" w:hAnsi="Times New Roman" w:cs="Times New Roman"/>
          <w:sz w:val="28"/>
          <w:szCs w:val="28"/>
          <w:lang w:val="ky-KG"/>
        </w:rPr>
        <w:t>Гликемия боюнча салыштырылган топтор салыштырмалуу</w:t>
      </w:r>
      <w:r w:rsidR="0089630E" w:rsidRPr="004D5106">
        <w:rPr>
          <w:rFonts w:ascii="Times New Roman" w:hAnsi="Times New Roman" w:cs="Times New Roman"/>
          <w:sz w:val="28"/>
          <w:szCs w:val="28"/>
          <w:lang w:val="ky-KG"/>
        </w:rPr>
        <w:t xml:space="preserve"> </w:t>
      </w:r>
      <w:r w:rsidR="0031078D" w:rsidRPr="004D5106">
        <w:rPr>
          <w:rFonts w:ascii="Times New Roman" w:hAnsi="Times New Roman" w:cs="Times New Roman"/>
          <w:sz w:val="28"/>
          <w:szCs w:val="28"/>
          <w:lang w:val="ky-KG"/>
        </w:rPr>
        <w:t>болгон (</w:t>
      </w:r>
      <w:r w:rsidR="001D6024">
        <w:rPr>
          <w:rFonts w:ascii="Times New Roman" w:hAnsi="Times New Roman" w:cs="Times New Roman"/>
          <w:sz w:val="28"/>
          <w:szCs w:val="28"/>
          <w:lang w:val="ky-KG"/>
        </w:rPr>
        <w:t>7</w:t>
      </w:r>
      <w:r w:rsidR="00DD19CF">
        <w:rPr>
          <w:rFonts w:ascii="Times New Roman" w:hAnsi="Times New Roman" w:cs="Times New Roman"/>
          <w:sz w:val="28"/>
          <w:szCs w:val="28"/>
          <w:lang w:val="ky-KG"/>
        </w:rPr>
        <w:t>-</w:t>
      </w:r>
      <w:r w:rsidR="0031078D"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0031078D" w:rsidRPr="004D5106">
        <w:rPr>
          <w:rFonts w:ascii="Times New Roman" w:hAnsi="Times New Roman" w:cs="Times New Roman"/>
          <w:sz w:val="28"/>
          <w:szCs w:val="28"/>
          <w:lang w:val="ky-KG"/>
        </w:rPr>
        <w:t>).</w:t>
      </w:r>
    </w:p>
    <w:p w14:paraId="45BF2E1B" w14:textId="77777777" w:rsidR="00C61282" w:rsidRPr="004D5106" w:rsidRDefault="0031078D" w:rsidP="00DD19CF">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Липиддердин көрсөткүчтөрүн талдоодо этникалык кыргыздардын суралган тобунда ЖТЛП-ХСдин төмөн деңгээлинин жогору таралышына (изилдөөнүн жарымынан көбү) көңүл бурат. ЖТЛП-ХС көрсөткүчүнүн төмөндөшү орто тоолуу шарттарда жашаган </w:t>
      </w:r>
      <w:r w:rsidR="00F96BE5" w:rsidRPr="004D5106">
        <w:rPr>
          <w:rFonts w:ascii="Times New Roman" w:hAnsi="Times New Roman" w:cs="Times New Roman"/>
          <w:sz w:val="28"/>
          <w:szCs w:val="28"/>
          <w:lang w:val="ky-KG"/>
        </w:rPr>
        <w:t xml:space="preserve">тургундарда </w:t>
      </w:r>
      <w:r w:rsidRPr="004D5106">
        <w:rPr>
          <w:rFonts w:ascii="Times New Roman" w:hAnsi="Times New Roman" w:cs="Times New Roman"/>
          <w:sz w:val="28"/>
          <w:szCs w:val="28"/>
          <w:lang w:val="ky-KG"/>
        </w:rPr>
        <w:t>көбүрөөк байкалган (p&lt;0,01)</w:t>
      </w:r>
      <w:r w:rsidR="00F96BE5"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w:t>
      </w:r>
      <w:r w:rsidR="001D6024">
        <w:rPr>
          <w:rFonts w:ascii="Times New Roman" w:hAnsi="Times New Roman" w:cs="Times New Roman"/>
          <w:sz w:val="28"/>
          <w:szCs w:val="28"/>
          <w:lang w:val="ky-KG"/>
        </w:rPr>
        <w:t xml:space="preserve">7чи </w:t>
      </w:r>
      <w:r w:rsidRPr="004D5106">
        <w:rPr>
          <w:rFonts w:ascii="Times New Roman" w:hAnsi="Times New Roman" w:cs="Times New Roman"/>
          <w:sz w:val="28"/>
          <w:szCs w:val="28"/>
          <w:lang w:val="ky-KG"/>
        </w:rPr>
        <w:t>табл</w:t>
      </w:r>
      <w:r w:rsidR="001D6024">
        <w:rPr>
          <w:rFonts w:ascii="Times New Roman" w:hAnsi="Times New Roman" w:cs="Times New Roman"/>
          <w:sz w:val="28"/>
          <w:szCs w:val="28"/>
          <w:lang w:val="ky-KG"/>
        </w:rPr>
        <w:t>.</w:t>
      </w:r>
      <w:r w:rsidRPr="004D5106">
        <w:rPr>
          <w:rFonts w:ascii="Times New Roman" w:hAnsi="Times New Roman" w:cs="Times New Roman"/>
          <w:sz w:val="28"/>
          <w:szCs w:val="28"/>
          <w:lang w:val="ky-KG"/>
        </w:rPr>
        <w:t>).</w:t>
      </w:r>
      <w:r w:rsidR="00CC67DB" w:rsidRPr="004D5106">
        <w:rPr>
          <w:rFonts w:ascii="Times New Roman" w:eastAsia="Times New Roman" w:hAnsi="Times New Roman" w:cs="Times New Roman"/>
          <w:color w:val="202124"/>
          <w:sz w:val="28"/>
          <w:szCs w:val="28"/>
          <w:lang w:val="ky-KG" w:eastAsia="ru-RU"/>
        </w:rPr>
        <w:t xml:space="preserve"> </w:t>
      </w:r>
      <w:r w:rsidR="00CC67DB" w:rsidRPr="004D5106">
        <w:rPr>
          <w:rFonts w:ascii="Times New Roman" w:hAnsi="Times New Roman" w:cs="Times New Roman"/>
          <w:sz w:val="28"/>
          <w:szCs w:val="28"/>
          <w:lang w:val="ky-KG"/>
        </w:rPr>
        <w:t>Кан</w:t>
      </w:r>
      <w:r w:rsidR="00F96BE5" w:rsidRPr="004D5106">
        <w:rPr>
          <w:rFonts w:ascii="Times New Roman" w:hAnsi="Times New Roman" w:cs="Times New Roman"/>
          <w:sz w:val="28"/>
          <w:szCs w:val="28"/>
          <w:lang w:val="ky-KG"/>
        </w:rPr>
        <w:t xml:space="preserve">дын курамындагы </w:t>
      </w:r>
      <w:r w:rsidR="00CC67DB" w:rsidRPr="004D5106">
        <w:rPr>
          <w:rFonts w:ascii="Times New Roman" w:hAnsi="Times New Roman" w:cs="Times New Roman"/>
          <w:sz w:val="28"/>
          <w:szCs w:val="28"/>
          <w:lang w:val="ky-KG"/>
        </w:rPr>
        <w:t>ЖТЛП-ХСдин орточо деңгээли орто</w:t>
      </w:r>
      <w:r w:rsidR="00F96BE5" w:rsidRPr="004D5106">
        <w:rPr>
          <w:rFonts w:ascii="Times New Roman" w:hAnsi="Times New Roman" w:cs="Times New Roman"/>
          <w:sz w:val="28"/>
          <w:szCs w:val="28"/>
          <w:lang w:val="ky-KG"/>
        </w:rPr>
        <w:t xml:space="preserve"> </w:t>
      </w:r>
      <w:r w:rsidR="00CC67DB" w:rsidRPr="004D5106">
        <w:rPr>
          <w:rFonts w:ascii="Times New Roman" w:hAnsi="Times New Roman" w:cs="Times New Roman"/>
          <w:sz w:val="28"/>
          <w:szCs w:val="28"/>
          <w:lang w:val="ky-KG"/>
        </w:rPr>
        <w:t>тоолуу адамдарда жапыз тоо тобуна салыштырмалуу бир аз жогору болгон, бирок бул айырма статистикалык жактан маанилүү болгон эмес. Салыштырылган топтордо липиддердин спектринин башка параметрлеринин өзгөрүүсү олуттуу айырмаланган эмес.</w:t>
      </w:r>
      <w:r w:rsidR="00354EA0" w:rsidRPr="004D5106">
        <w:rPr>
          <w:rFonts w:ascii="Times New Roman" w:hAnsi="Times New Roman" w:cs="Times New Roman"/>
          <w:sz w:val="28"/>
          <w:szCs w:val="28"/>
          <w:lang w:val="ky-KG"/>
        </w:rPr>
        <w:t xml:space="preserve"> MeтС ATP III менен МетС-KG критерийлери боюнча жана ИТ кездешүүсү эки топтордо болжол менен бирдей аныкталган. </w:t>
      </w:r>
      <w:r w:rsidR="00C61282" w:rsidRPr="004D5106">
        <w:rPr>
          <w:rFonts w:ascii="Times New Roman" w:hAnsi="Times New Roman" w:cs="Times New Roman"/>
          <w:sz w:val="28"/>
          <w:szCs w:val="28"/>
          <w:lang w:val="ky-KG"/>
        </w:rPr>
        <w:t>Ошентип, орто тоолуу жашоочуларга салыштырмалуу</w:t>
      </w:r>
      <w:r w:rsidR="00F56C08" w:rsidRPr="004D5106">
        <w:rPr>
          <w:rFonts w:ascii="Times New Roman" w:hAnsi="Times New Roman" w:cs="Times New Roman"/>
          <w:sz w:val="28"/>
          <w:szCs w:val="28"/>
          <w:lang w:val="ky-KG"/>
        </w:rPr>
        <w:t xml:space="preserve"> </w:t>
      </w:r>
      <w:r w:rsidR="00C61282" w:rsidRPr="004D5106">
        <w:rPr>
          <w:rFonts w:ascii="Times New Roman" w:hAnsi="Times New Roman" w:cs="Times New Roman"/>
          <w:sz w:val="28"/>
          <w:szCs w:val="28"/>
          <w:lang w:val="ky-KG"/>
        </w:rPr>
        <w:t xml:space="preserve">жапыз тоолордун жашоочуларында </w:t>
      </w:r>
      <w:r w:rsidR="00F56C08" w:rsidRPr="004D5106">
        <w:rPr>
          <w:rFonts w:ascii="Times New Roman" w:hAnsi="Times New Roman" w:cs="Times New Roman"/>
          <w:sz w:val="28"/>
          <w:szCs w:val="28"/>
          <w:lang w:val="ky-KG"/>
        </w:rPr>
        <w:t xml:space="preserve">АГ жана семирүү </w:t>
      </w:r>
      <w:r w:rsidR="00C61282" w:rsidRPr="004D5106">
        <w:rPr>
          <w:rFonts w:ascii="Times New Roman" w:hAnsi="Times New Roman" w:cs="Times New Roman"/>
          <w:sz w:val="28"/>
          <w:szCs w:val="28"/>
          <w:lang w:val="ky-KG"/>
        </w:rPr>
        <w:t xml:space="preserve">көбүрөөк байкалган, бирок эки топто тең </w:t>
      </w:r>
      <w:r w:rsidR="00BE1D60" w:rsidRPr="004D5106">
        <w:rPr>
          <w:rFonts w:ascii="Times New Roman" w:hAnsi="Times New Roman" w:cs="Times New Roman"/>
          <w:sz w:val="28"/>
          <w:szCs w:val="28"/>
          <w:lang w:val="ky-KG"/>
        </w:rPr>
        <w:t>ИТ</w:t>
      </w:r>
      <w:r w:rsidR="00C61282" w:rsidRPr="004D5106">
        <w:rPr>
          <w:rFonts w:ascii="Times New Roman" w:hAnsi="Times New Roman" w:cs="Times New Roman"/>
          <w:sz w:val="28"/>
          <w:szCs w:val="28"/>
          <w:lang w:val="ky-KG"/>
        </w:rPr>
        <w:t xml:space="preserve"> жана MeтС таралышында олуттуу айырмачылыктар болгон эмес.</w:t>
      </w:r>
    </w:p>
    <w:p w14:paraId="52589175" w14:textId="77777777" w:rsidR="007D135D" w:rsidRDefault="007D135D"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Белгилүү болгондой, MeтС диагнозу үчүн беш критерийдин үчөөнүн болушу жетиштүү, ал акырында ар кандай айкалыштардын ар түрдүүлүгүн аныктайт. Албетте, клиникалык көз караштан алганда, MeтС менен бейтаптардын тобу бир өлчөөмдүү эмес.</w:t>
      </w:r>
    </w:p>
    <w:p w14:paraId="2AD11291" w14:textId="77777777" w:rsidR="00DD19CF" w:rsidRPr="004D5106" w:rsidRDefault="00DD19CF" w:rsidP="004D5106">
      <w:pPr>
        <w:pStyle w:val="a9"/>
        <w:ind w:firstLine="708"/>
        <w:jc w:val="both"/>
        <w:rPr>
          <w:rFonts w:ascii="Times New Roman" w:hAnsi="Times New Roman" w:cs="Times New Roman"/>
          <w:sz w:val="28"/>
          <w:szCs w:val="28"/>
          <w:lang w:val="ky-KG"/>
        </w:rPr>
      </w:pPr>
    </w:p>
    <w:p w14:paraId="31C20F15" w14:textId="77777777" w:rsidR="00406F07" w:rsidRDefault="00DD19CF"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t>8-</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009B3987">
        <w:rPr>
          <w:rFonts w:ascii="Times New Roman" w:hAnsi="Times New Roman" w:cs="Times New Roman"/>
          <w:sz w:val="28"/>
          <w:szCs w:val="28"/>
          <w:lang w:val="ky-KG"/>
        </w:rPr>
        <w:t xml:space="preserve"> </w:t>
      </w:r>
      <w:r w:rsidR="00406F07" w:rsidRPr="004D5106">
        <w:rPr>
          <w:rFonts w:ascii="Times New Roman" w:hAnsi="Times New Roman" w:cs="Times New Roman"/>
          <w:sz w:val="28"/>
          <w:szCs w:val="28"/>
          <w:lang w:val="ky-KG"/>
        </w:rPr>
        <w:t xml:space="preserve">- </w:t>
      </w:r>
      <w:r w:rsidR="009B3987">
        <w:rPr>
          <w:rFonts w:ascii="Times New Roman" w:hAnsi="Times New Roman" w:cs="Times New Roman"/>
          <w:sz w:val="28"/>
          <w:szCs w:val="28"/>
          <w:lang w:val="ky-KG"/>
        </w:rPr>
        <w:t>Ж</w:t>
      </w:r>
      <w:r w:rsidR="00406F07" w:rsidRPr="004D5106">
        <w:rPr>
          <w:rFonts w:ascii="Times New Roman" w:hAnsi="Times New Roman" w:cs="Times New Roman"/>
          <w:sz w:val="28"/>
          <w:szCs w:val="28"/>
          <w:lang w:val="ky-KG"/>
        </w:rPr>
        <w:t>апыз жана орто тоолордо жашаган бейтаптардын арасында MeтС ар кайс</w:t>
      </w:r>
      <w:r>
        <w:rPr>
          <w:rFonts w:ascii="Times New Roman" w:hAnsi="Times New Roman" w:cs="Times New Roman"/>
          <w:sz w:val="28"/>
          <w:szCs w:val="28"/>
          <w:lang w:val="ky-KG"/>
        </w:rPr>
        <w:t>ы компоненттеринин пайда болушу</w:t>
      </w:r>
    </w:p>
    <w:p w14:paraId="7CC95A43" w14:textId="77777777" w:rsidR="00DD19CF" w:rsidRPr="00DD19CF" w:rsidRDefault="00DD19CF" w:rsidP="004D5106">
      <w:pPr>
        <w:pStyle w:val="a9"/>
        <w:jc w:val="both"/>
        <w:rPr>
          <w:rFonts w:ascii="Times New Roman" w:hAnsi="Times New Roman" w:cs="Times New Roman"/>
          <w:sz w:val="18"/>
          <w:szCs w:val="28"/>
          <w:lang w:val="ky-KG"/>
        </w:rPr>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616"/>
        <w:gridCol w:w="2338"/>
        <w:gridCol w:w="2087"/>
      </w:tblGrid>
      <w:tr w:rsidR="00406F07" w:rsidRPr="004D5106" w14:paraId="772BE651" w14:textId="77777777" w:rsidTr="00DD19CF">
        <w:trPr>
          <w:trHeight w:val="188"/>
        </w:trPr>
        <w:tc>
          <w:tcPr>
            <w:tcW w:w="5103" w:type="dxa"/>
            <w:gridSpan w:val="2"/>
            <w:vAlign w:val="center"/>
          </w:tcPr>
          <w:p w14:paraId="5398C109" w14:textId="77777777" w:rsidR="00406F07" w:rsidRPr="004D5106" w:rsidRDefault="00406F07"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Орто тоолу (n=184)</w:t>
            </w:r>
          </w:p>
        </w:tc>
        <w:tc>
          <w:tcPr>
            <w:tcW w:w="4425" w:type="dxa"/>
            <w:gridSpan w:val="2"/>
            <w:vAlign w:val="center"/>
          </w:tcPr>
          <w:p w14:paraId="26326A7C" w14:textId="77777777" w:rsidR="00406F07" w:rsidRPr="004D5106" w:rsidRDefault="00406F07" w:rsidP="00DD19CF">
            <w:pPr>
              <w:spacing w:after="0" w:line="228"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Жапыз тоолу (n=153)</w:t>
            </w:r>
          </w:p>
        </w:tc>
      </w:tr>
      <w:tr w:rsidR="00406F07" w:rsidRPr="004D5106" w14:paraId="5C4DFB50" w14:textId="77777777" w:rsidTr="00DD19CF">
        <w:trPr>
          <w:trHeight w:val="334"/>
        </w:trPr>
        <w:tc>
          <w:tcPr>
            <w:tcW w:w="5103" w:type="dxa"/>
            <w:gridSpan w:val="2"/>
            <w:tcBorders>
              <w:bottom w:val="single" w:sz="4" w:space="0" w:color="auto"/>
            </w:tcBorders>
            <w:vAlign w:val="center"/>
          </w:tcPr>
          <w:p w14:paraId="6A2FB85F"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1. </w:t>
            </w:r>
            <w:r w:rsidRPr="004D5106">
              <w:rPr>
                <w:rFonts w:ascii="Times New Roman" w:eastAsia="Calibri" w:hAnsi="Times New Roman" w:cs="Times New Roman"/>
                <w:sz w:val="28"/>
                <w:szCs w:val="28"/>
                <w:lang w:val="ky-KG"/>
              </w:rPr>
              <w:t>Төмөн</w:t>
            </w:r>
            <w:r w:rsidRPr="004D5106">
              <w:rPr>
                <w:rFonts w:ascii="Times New Roman" w:eastAsia="Calibri" w:hAnsi="Times New Roman" w:cs="Times New Roman"/>
                <w:sz w:val="28"/>
                <w:szCs w:val="28"/>
              </w:rPr>
              <w:t xml:space="preserve"> ЖТЛП-ХС – 67,4%</w:t>
            </w:r>
          </w:p>
        </w:tc>
        <w:tc>
          <w:tcPr>
            <w:tcW w:w="4425" w:type="dxa"/>
            <w:gridSpan w:val="2"/>
            <w:tcBorders>
              <w:bottom w:val="single" w:sz="4" w:space="0" w:color="auto"/>
            </w:tcBorders>
            <w:vAlign w:val="center"/>
          </w:tcPr>
          <w:p w14:paraId="43C0F399"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1. </w:t>
            </w:r>
            <w:r w:rsidRPr="004D5106">
              <w:rPr>
                <w:rFonts w:ascii="Times New Roman" w:eastAsia="Calibri" w:hAnsi="Times New Roman" w:cs="Times New Roman"/>
                <w:sz w:val="28"/>
                <w:szCs w:val="28"/>
                <w:lang w:val="ky-KG"/>
              </w:rPr>
              <w:t>Төмөн</w:t>
            </w:r>
            <w:r w:rsidRPr="004D5106">
              <w:rPr>
                <w:rFonts w:ascii="Times New Roman" w:eastAsia="Calibri" w:hAnsi="Times New Roman" w:cs="Times New Roman"/>
                <w:sz w:val="28"/>
                <w:szCs w:val="28"/>
              </w:rPr>
              <w:t xml:space="preserve"> ЖТЛП-ХС – 51,6%</w:t>
            </w:r>
          </w:p>
        </w:tc>
      </w:tr>
      <w:tr w:rsidR="00406F07" w:rsidRPr="004D5106" w14:paraId="48F80001" w14:textId="77777777" w:rsidTr="00DD19CF">
        <w:trPr>
          <w:trHeight w:val="302"/>
        </w:trPr>
        <w:tc>
          <w:tcPr>
            <w:tcW w:w="5103" w:type="dxa"/>
            <w:gridSpan w:val="2"/>
            <w:tcBorders>
              <w:bottom w:val="nil"/>
            </w:tcBorders>
            <w:vAlign w:val="center"/>
          </w:tcPr>
          <w:p w14:paraId="36AF17E3"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2. </w:t>
            </w:r>
            <w:r w:rsidRPr="004D5106">
              <w:rPr>
                <w:rFonts w:ascii="Times New Roman" w:eastAsia="Calibri" w:hAnsi="Times New Roman" w:cs="Times New Roman"/>
                <w:sz w:val="28"/>
                <w:szCs w:val="28"/>
                <w:lang w:val="ky-KG"/>
              </w:rPr>
              <w:t>Абдоминалдык семирүү</w:t>
            </w:r>
            <w:r w:rsidRPr="004D5106">
              <w:rPr>
                <w:rFonts w:ascii="Times New Roman" w:eastAsia="Calibri" w:hAnsi="Times New Roman" w:cs="Times New Roman"/>
                <w:sz w:val="28"/>
                <w:szCs w:val="28"/>
              </w:rPr>
              <w:t>:</w:t>
            </w:r>
          </w:p>
        </w:tc>
        <w:tc>
          <w:tcPr>
            <w:tcW w:w="4425" w:type="dxa"/>
            <w:gridSpan w:val="2"/>
            <w:tcBorders>
              <w:bottom w:val="nil"/>
            </w:tcBorders>
            <w:vAlign w:val="center"/>
          </w:tcPr>
          <w:p w14:paraId="7634218C"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2. Аб</w:t>
            </w:r>
            <w:r w:rsidRPr="004D5106">
              <w:rPr>
                <w:rFonts w:ascii="Times New Roman" w:eastAsia="Calibri" w:hAnsi="Times New Roman" w:cs="Times New Roman"/>
                <w:sz w:val="28"/>
                <w:szCs w:val="28"/>
                <w:lang w:val="ky-KG"/>
              </w:rPr>
              <w:t>доминалдык семирүү</w:t>
            </w:r>
            <w:r w:rsidRPr="004D5106">
              <w:rPr>
                <w:rFonts w:ascii="Times New Roman" w:eastAsia="Calibri" w:hAnsi="Times New Roman" w:cs="Times New Roman"/>
                <w:sz w:val="28"/>
                <w:szCs w:val="28"/>
              </w:rPr>
              <w:t>:</w:t>
            </w:r>
          </w:p>
        </w:tc>
      </w:tr>
      <w:tr w:rsidR="00406F07" w:rsidRPr="004D5106" w14:paraId="30F0E76C" w14:textId="77777777" w:rsidTr="00DD19CF">
        <w:trPr>
          <w:trHeight w:val="310"/>
        </w:trPr>
        <w:tc>
          <w:tcPr>
            <w:tcW w:w="2487" w:type="dxa"/>
            <w:tcBorders>
              <w:top w:val="nil"/>
              <w:bottom w:val="nil"/>
              <w:right w:val="nil"/>
            </w:tcBorders>
            <w:vAlign w:val="center"/>
          </w:tcPr>
          <w:p w14:paraId="6D2501D9"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w:t>
            </w:r>
            <w:r w:rsidR="00F56C08" w:rsidRPr="004D5106">
              <w:rPr>
                <w:rFonts w:ascii="Times New Roman" w:eastAsia="Calibri" w:hAnsi="Times New Roman" w:cs="Times New Roman"/>
                <w:sz w:val="28"/>
                <w:szCs w:val="28"/>
                <w:lang w:val="kk-KZ"/>
              </w:rPr>
              <w:t xml:space="preserve">МетС </w:t>
            </w:r>
            <w:r w:rsidRPr="004D5106">
              <w:rPr>
                <w:rFonts w:ascii="Times New Roman" w:eastAsia="Calibri" w:hAnsi="Times New Roman" w:cs="Times New Roman"/>
                <w:sz w:val="28"/>
                <w:szCs w:val="28"/>
              </w:rPr>
              <w:t xml:space="preserve">АТР III </w:t>
            </w:r>
          </w:p>
        </w:tc>
        <w:tc>
          <w:tcPr>
            <w:tcW w:w="2616" w:type="dxa"/>
            <w:tcBorders>
              <w:top w:val="nil"/>
              <w:left w:val="nil"/>
              <w:bottom w:val="nil"/>
            </w:tcBorders>
            <w:vAlign w:val="center"/>
          </w:tcPr>
          <w:p w14:paraId="3FC4D9B8" w14:textId="77777777" w:rsidR="00406F07" w:rsidRPr="004D5106" w:rsidRDefault="00F56C0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w:t>
            </w:r>
            <w:r w:rsidR="00406F07" w:rsidRPr="004D5106">
              <w:rPr>
                <w:rFonts w:ascii="Times New Roman" w:eastAsia="Calibri" w:hAnsi="Times New Roman" w:cs="Times New Roman"/>
                <w:sz w:val="28"/>
                <w:szCs w:val="28"/>
              </w:rPr>
              <w:t xml:space="preserve"> 39,7%</w:t>
            </w:r>
          </w:p>
        </w:tc>
        <w:tc>
          <w:tcPr>
            <w:tcW w:w="2338" w:type="dxa"/>
            <w:tcBorders>
              <w:top w:val="nil"/>
              <w:bottom w:val="nil"/>
              <w:right w:val="nil"/>
            </w:tcBorders>
            <w:vAlign w:val="center"/>
          </w:tcPr>
          <w:p w14:paraId="7DE1334B"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w:t>
            </w:r>
            <w:r w:rsidR="00F56C08" w:rsidRPr="004D5106">
              <w:rPr>
                <w:rFonts w:ascii="Times New Roman" w:eastAsia="Calibri" w:hAnsi="Times New Roman" w:cs="Times New Roman"/>
                <w:sz w:val="28"/>
                <w:szCs w:val="28"/>
                <w:lang w:val="kk-KZ"/>
              </w:rPr>
              <w:t xml:space="preserve">МетС </w:t>
            </w:r>
            <w:r w:rsidRPr="004D5106">
              <w:rPr>
                <w:rFonts w:ascii="Times New Roman" w:eastAsia="Calibri" w:hAnsi="Times New Roman" w:cs="Times New Roman"/>
                <w:sz w:val="28"/>
                <w:szCs w:val="28"/>
              </w:rPr>
              <w:t xml:space="preserve">АТР III </w:t>
            </w:r>
          </w:p>
        </w:tc>
        <w:tc>
          <w:tcPr>
            <w:tcW w:w="2087" w:type="dxa"/>
            <w:tcBorders>
              <w:top w:val="nil"/>
              <w:left w:val="nil"/>
              <w:bottom w:val="nil"/>
            </w:tcBorders>
            <w:vAlign w:val="center"/>
          </w:tcPr>
          <w:p w14:paraId="4379C114"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47,1%</w:t>
            </w:r>
          </w:p>
        </w:tc>
      </w:tr>
      <w:tr w:rsidR="00406F07" w:rsidRPr="004D5106" w14:paraId="543A6656" w14:textId="77777777" w:rsidTr="00DD19CF">
        <w:trPr>
          <w:trHeight w:val="50"/>
        </w:trPr>
        <w:tc>
          <w:tcPr>
            <w:tcW w:w="2487" w:type="dxa"/>
            <w:tcBorders>
              <w:top w:val="nil"/>
              <w:right w:val="nil"/>
            </w:tcBorders>
            <w:vAlign w:val="center"/>
          </w:tcPr>
          <w:p w14:paraId="24EAD4D5"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w:t>
            </w:r>
            <w:r w:rsidR="00F56C08" w:rsidRPr="004D5106">
              <w:rPr>
                <w:rFonts w:ascii="Times New Roman" w:eastAsia="Calibri" w:hAnsi="Times New Roman" w:cs="Times New Roman"/>
                <w:sz w:val="28"/>
                <w:szCs w:val="28"/>
                <w:lang w:val="kk-KZ"/>
              </w:rPr>
              <w:t>МетС-</w:t>
            </w:r>
            <w:r w:rsidRPr="004D5106">
              <w:rPr>
                <w:rFonts w:ascii="Times New Roman" w:eastAsia="Calibri" w:hAnsi="Times New Roman" w:cs="Times New Roman"/>
                <w:sz w:val="28"/>
                <w:szCs w:val="28"/>
                <w:lang w:val="en-US"/>
              </w:rPr>
              <w:t>KG</w:t>
            </w:r>
            <w:r w:rsidRPr="004D5106">
              <w:rPr>
                <w:rFonts w:ascii="Times New Roman" w:eastAsia="Calibri" w:hAnsi="Times New Roman" w:cs="Times New Roman"/>
                <w:sz w:val="28"/>
                <w:szCs w:val="28"/>
              </w:rPr>
              <w:t xml:space="preserve">*          </w:t>
            </w:r>
          </w:p>
        </w:tc>
        <w:tc>
          <w:tcPr>
            <w:tcW w:w="2616" w:type="dxa"/>
            <w:tcBorders>
              <w:top w:val="nil"/>
              <w:left w:val="nil"/>
            </w:tcBorders>
            <w:vAlign w:val="center"/>
          </w:tcPr>
          <w:p w14:paraId="5FF3A480" w14:textId="77777777" w:rsidR="00406F07" w:rsidRPr="004D5106" w:rsidRDefault="00F56C08"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lang w:val="kk-KZ"/>
              </w:rPr>
              <w:t>-</w:t>
            </w:r>
            <w:r w:rsidR="00406F07" w:rsidRPr="004D5106">
              <w:rPr>
                <w:rFonts w:ascii="Times New Roman" w:eastAsia="Calibri" w:hAnsi="Times New Roman" w:cs="Times New Roman"/>
                <w:sz w:val="28"/>
                <w:szCs w:val="28"/>
              </w:rPr>
              <w:t xml:space="preserve"> 48,4% </w:t>
            </w:r>
          </w:p>
        </w:tc>
        <w:tc>
          <w:tcPr>
            <w:tcW w:w="2338" w:type="dxa"/>
            <w:tcBorders>
              <w:top w:val="nil"/>
              <w:right w:val="nil"/>
            </w:tcBorders>
            <w:vAlign w:val="center"/>
          </w:tcPr>
          <w:p w14:paraId="20FABA63"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w:t>
            </w:r>
            <w:r w:rsidR="00F56C08" w:rsidRPr="004D5106">
              <w:rPr>
                <w:rFonts w:ascii="Times New Roman" w:eastAsia="Calibri" w:hAnsi="Times New Roman" w:cs="Times New Roman"/>
                <w:sz w:val="28"/>
                <w:szCs w:val="28"/>
                <w:lang w:val="kk-KZ"/>
              </w:rPr>
              <w:t>МетС-</w:t>
            </w:r>
            <w:r w:rsidRPr="004D5106">
              <w:rPr>
                <w:rFonts w:ascii="Times New Roman" w:eastAsia="Calibri" w:hAnsi="Times New Roman" w:cs="Times New Roman"/>
                <w:sz w:val="28"/>
                <w:szCs w:val="28"/>
                <w:lang w:val="en-US"/>
              </w:rPr>
              <w:t>KG</w:t>
            </w:r>
            <w:r w:rsidRPr="004D5106">
              <w:rPr>
                <w:rFonts w:ascii="Times New Roman" w:eastAsia="Calibri" w:hAnsi="Times New Roman" w:cs="Times New Roman"/>
                <w:sz w:val="28"/>
                <w:szCs w:val="28"/>
              </w:rPr>
              <w:t xml:space="preserve">*         </w:t>
            </w:r>
          </w:p>
        </w:tc>
        <w:tc>
          <w:tcPr>
            <w:tcW w:w="2087" w:type="dxa"/>
            <w:tcBorders>
              <w:top w:val="nil"/>
              <w:left w:val="nil"/>
            </w:tcBorders>
            <w:vAlign w:val="center"/>
          </w:tcPr>
          <w:p w14:paraId="4DCD336B"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- 62,1%</w:t>
            </w:r>
          </w:p>
        </w:tc>
      </w:tr>
      <w:tr w:rsidR="00406F07" w:rsidRPr="004D5106" w14:paraId="327F6308" w14:textId="77777777" w:rsidTr="00DD19CF">
        <w:trPr>
          <w:trHeight w:val="345"/>
        </w:trPr>
        <w:tc>
          <w:tcPr>
            <w:tcW w:w="5103" w:type="dxa"/>
            <w:gridSpan w:val="2"/>
            <w:vAlign w:val="center"/>
          </w:tcPr>
          <w:p w14:paraId="5F74E29B"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3. </w:t>
            </w:r>
            <w:r w:rsidRPr="004D5106">
              <w:rPr>
                <w:rFonts w:ascii="Times New Roman" w:eastAsia="Calibri" w:hAnsi="Times New Roman" w:cs="Times New Roman"/>
                <w:sz w:val="28"/>
                <w:szCs w:val="28"/>
                <w:lang w:val="ky-KG"/>
              </w:rPr>
              <w:t>Углевод алмашуунун бузулушу</w:t>
            </w:r>
            <w:r w:rsidRPr="004D5106">
              <w:rPr>
                <w:rFonts w:ascii="Times New Roman" w:eastAsia="Calibri" w:hAnsi="Times New Roman" w:cs="Times New Roman"/>
                <w:sz w:val="28"/>
                <w:szCs w:val="28"/>
              </w:rPr>
              <w:t xml:space="preserve"> – 45,1%</w:t>
            </w:r>
          </w:p>
        </w:tc>
        <w:tc>
          <w:tcPr>
            <w:tcW w:w="4425" w:type="dxa"/>
            <w:gridSpan w:val="2"/>
            <w:vAlign w:val="center"/>
          </w:tcPr>
          <w:p w14:paraId="22264DB2"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3. Кан басымынын жогорулашы – 48,5%</w:t>
            </w:r>
          </w:p>
        </w:tc>
      </w:tr>
      <w:tr w:rsidR="00406F07" w:rsidRPr="004D5106" w14:paraId="2C537412" w14:textId="77777777" w:rsidTr="00DD19CF">
        <w:trPr>
          <w:trHeight w:val="342"/>
        </w:trPr>
        <w:tc>
          <w:tcPr>
            <w:tcW w:w="5103" w:type="dxa"/>
            <w:gridSpan w:val="2"/>
            <w:vAlign w:val="center"/>
          </w:tcPr>
          <w:p w14:paraId="5C06FAAD"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4. Гипертриглицеридемия – 35,3%</w:t>
            </w:r>
          </w:p>
        </w:tc>
        <w:tc>
          <w:tcPr>
            <w:tcW w:w="4425" w:type="dxa"/>
            <w:gridSpan w:val="2"/>
            <w:vAlign w:val="center"/>
          </w:tcPr>
          <w:p w14:paraId="12CBB7B6"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4. </w:t>
            </w:r>
            <w:r w:rsidRPr="004D5106">
              <w:rPr>
                <w:rFonts w:ascii="Times New Roman" w:eastAsia="Calibri" w:hAnsi="Times New Roman" w:cs="Times New Roman"/>
                <w:sz w:val="28"/>
                <w:szCs w:val="28"/>
                <w:lang w:val="ky-KG"/>
              </w:rPr>
              <w:t xml:space="preserve">Углевод алмашуунун бузулушу </w:t>
            </w:r>
            <w:r w:rsidRPr="004D5106">
              <w:rPr>
                <w:rFonts w:ascii="Times New Roman" w:eastAsia="Calibri" w:hAnsi="Times New Roman" w:cs="Times New Roman"/>
                <w:sz w:val="28"/>
                <w:szCs w:val="28"/>
              </w:rPr>
              <w:t>- 40,4%</w:t>
            </w:r>
          </w:p>
        </w:tc>
      </w:tr>
      <w:tr w:rsidR="00406F07" w:rsidRPr="004D5106" w14:paraId="09171127" w14:textId="77777777" w:rsidTr="00DD19CF">
        <w:trPr>
          <w:trHeight w:val="130"/>
        </w:trPr>
        <w:tc>
          <w:tcPr>
            <w:tcW w:w="5103" w:type="dxa"/>
            <w:gridSpan w:val="2"/>
            <w:vAlign w:val="center"/>
          </w:tcPr>
          <w:p w14:paraId="18989DCC"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5. Кан басымынын жогорулашы – 35,9%</w:t>
            </w:r>
          </w:p>
        </w:tc>
        <w:tc>
          <w:tcPr>
            <w:tcW w:w="4425" w:type="dxa"/>
            <w:gridSpan w:val="2"/>
            <w:vAlign w:val="center"/>
          </w:tcPr>
          <w:p w14:paraId="31EA6AFC" w14:textId="77777777" w:rsidR="00406F07" w:rsidRPr="004D5106" w:rsidRDefault="00406F07" w:rsidP="00DD19CF">
            <w:pPr>
              <w:spacing w:after="0" w:line="228"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5. Гипертриглицеридемия – 24,8%</w:t>
            </w:r>
          </w:p>
        </w:tc>
      </w:tr>
    </w:tbl>
    <w:p w14:paraId="54F9C335" w14:textId="77777777" w:rsidR="00DD19CF" w:rsidRDefault="00DD19CF" w:rsidP="004D5106">
      <w:pPr>
        <w:pStyle w:val="a9"/>
        <w:ind w:firstLine="708"/>
        <w:jc w:val="both"/>
        <w:rPr>
          <w:rFonts w:ascii="Times New Roman" w:hAnsi="Times New Roman" w:cs="Times New Roman"/>
          <w:sz w:val="28"/>
          <w:szCs w:val="28"/>
          <w:lang w:val="ky-KG"/>
        </w:rPr>
      </w:pPr>
    </w:p>
    <w:p w14:paraId="0CC2B162" w14:textId="77777777" w:rsidR="0041261A" w:rsidRPr="004D5106" w:rsidRDefault="00840ABC"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Ошентип,</w:t>
      </w:r>
      <w:r w:rsidR="005C587C"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изилдеген этникалык кыргыздардын тобунда MeтС</w:t>
      </w:r>
      <w:r w:rsidR="00F56C08" w:rsidRPr="004D5106">
        <w:rPr>
          <w:rFonts w:ascii="Times New Roman" w:hAnsi="Times New Roman" w:cs="Times New Roman"/>
          <w:sz w:val="28"/>
          <w:szCs w:val="28"/>
          <w:lang w:val="ky-KG"/>
        </w:rPr>
        <w:t xml:space="preserve">дун </w:t>
      </w:r>
      <w:r w:rsidRPr="004D5106">
        <w:rPr>
          <w:rFonts w:ascii="Times New Roman" w:hAnsi="Times New Roman" w:cs="Times New Roman"/>
          <w:sz w:val="28"/>
          <w:szCs w:val="28"/>
          <w:lang w:val="ky-KG"/>
        </w:rPr>
        <w:t>компоненттери</w:t>
      </w:r>
      <w:r w:rsidR="00F56C08" w:rsidRPr="004D5106">
        <w:rPr>
          <w:rFonts w:ascii="Times New Roman" w:hAnsi="Times New Roman" w:cs="Times New Roman"/>
          <w:sz w:val="28"/>
          <w:szCs w:val="28"/>
          <w:lang w:val="ky-KG"/>
        </w:rPr>
        <w:t>нен</w:t>
      </w:r>
      <w:r w:rsidRPr="004D5106">
        <w:rPr>
          <w:rFonts w:ascii="Times New Roman" w:hAnsi="Times New Roman" w:cs="Times New Roman"/>
          <w:sz w:val="28"/>
          <w:szCs w:val="28"/>
          <w:lang w:val="ky-KG"/>
        </w:rPr>
        <w:t xml:space="preserve"> ЖТЛП-ХC төмөн деңгээли </w:t>
      </w:r>
      <w:r w:rsidR="008A7DEC" w:rsidRPr="004D5106">
        <w:rPr>
          <w:rFonts w:ascii="Times New Roman" w:hAnsi="Times New Roman" w:cs="Times New Roman"/>
          <w:sz w:val="28"/>
          <w:szCs w:val="28"/>
          <w:lang w:val="ky-KG"/>
        </w:rPr>
        <w:t xml:space="preserve">жана AС </w:t>
      </w:r>
      <w:r w:rsidR="00F56C08" w:rsidRPr="004D5106">
        <w:rPr>
          <w:rFonts w:ascii="Times New Roman" w:hAnsi="Times New Roman" w:cs="Times New Roman"/>
          <w:sz w:val="28"/>
          <w:szCs w:val="28"/>
          <w:lang w:val="ky-KG"/>
        </w:rPr>
        <w:t>эң көп байкалган</w:t>
      </w:r>
      <w:r w:rsidRPr="004D5106">
        <w:rPr>
          <w:rFonts w:ascii="Times New Roman" w:hAnsi="Times New Roman" w:cs="Times New Roman"/>
          <w:sz w:val="28"/>
          <w:szCs w:val="28"/>
          <w:lang w:val="ky-KG"/>
        </w:rPr>
        <w:t>.</w:t>
      </w:r>
      <w:r w:rsidR="00F56C08"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Жапыз жана орто тоолордо жашагандардын арасында </w:t>
      </w:r>
      <w:r w:rsidR="00BE1D60" w:rsidRPr="004D5106">
        <w:rPr>
          <w:rFonts w:ascii="Times New Roman" w:hAnsi="Times New Roman" w:cs="Times New Roman"/>
          <w:sz w:val="28"/>
          <w:szCs w:val="28"/>
          <w:lang w:val="ky-KG"/>
        </w:rPr>
        <w:t>ИТ</w:t>
      </w:r>
      <w:r w:rsidRPr="004D5106">
        <w:rPr>
          <w:rFonts w:ascii="Times New Roman" w:hAnsi="Times New Roman" w:cs="Times New Roman"/>
          <w:sz w:val="28"/>
          <w:szCs w:val="28"/>
          <w:lang w:val="ky-KG"/>
        </w:rPr>
        <w:t xml:space="preserve"> жана MeтС бирдей жыштык менен кездешти. Орто тоо</w:t>
      </w:r>
      <w:r w:rsidR="005C587C" w:rsidRPr="004D5106">
        <w:rPr>
          <w:rFonts w:ascii="Times New Roman" w:hAnsi="Times New Roman" w:cs="Times New Roman"/>
          <w:sz w:val="28"/>
          <w:szCs w:val="28"/>
          <w:lang w:val="ky-KG"/>
        </w:rPr>
        <w:t xml:space="preserve">лук тургундар </w:t>
      </w:r>
      <w:r w:rsidRPr="004D5106">
        <w:rPr>
          <w:rFonts w:ascii="Times New Roman" w:hAnsi="Times New Roman" w:cs="Times New Roman"/>
          <w:sz w:val="28"/>
          <w:szCs w:val="28"/>
          <w:lang w:val="ky-KG"/>
        </w:rPr>
        <w:t xml:space="preserve">углевод алмашуунун бузулушуна </w:t>
      </w:r>
      <w:r w:rsidRPr="004D5106">
        <w:rPr>
          <w:rFonts w:ascii="Times New Roman" w:hAnsi="Times New Roman" w:cs="Times New Roman"/>
          <w:sz w:val="28"/>
          <w:szCs w:val="28"/>
          <w:lang w:val="ky-KG"/>
        </w:rPr>
        <w:lastRenderedPageBreak/>
        <w:t xml:space="preserve">көбүрөөк дуушар болушкан, азыраак - гипертриглицеридемия жана </w:t>
      </w:r>
      <w:r w:rsidR="008305F2" w:rsidRPr="004D5106">
        <w:rPr>
          <w:rFonts w:ascii="Times New Roman" w:hAnsi="Times New Roman" w:cs="Times New Roman"/>
          <w:sz w:val="28"/>
          <w:szCs w:val="28"/>
          <w:lang w:val="ky-KG"/>
        </w:rPr>
        <w:t>АГ</w:t>
      </w:r>
      <w:r w:rsidRPr="004D5106">
        <w:rPr>
          <w:rFonts w:ascii="Times New Roman" w:hAnsi="Times New Roman" w:cs="Times New Roman"/>
          <w:sz w:val="28"/>
          <w:szCs w:val="28"/>
          <w:lang w:val="ky-KG"/>
        </w:rPr>
        <w:t>.</w:t>
      </w:r>
      <w:r w:rsidR="008305F2"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Ошол эле учурда </w:t>
      </w:r>
      <w:r w:rsidR="008305F2" w:rsidRPr="004D5106">
        <w:rPr>
          <w:rFonts w:ascii="Times New Roman" w:hAnsi="Times New Roman" w:cs="Times New Roman"/>
          <w:sz w:val="28"/>
          <w:szCs w:val="28"/>
          <w:lang w:val="ky-KG"/>
        </w:rPr>
        <w:t xml:space="preserve">АГ </w:t>
      </w:r>
      <w:r w:rsidRPr="004D5106">
        <w:rPr>
          <w:rFonts w:ascii="Times New Roman" w:hAnsi="Times New Roman" w:cs="Times New Roman"/>
          <w:sz w:val="28"/>
          <w:szCs w:val="28"/>
          <w:lang w:val="ky-KG"/>
        </w:rPr>
        <w:t>жапыз тоолуктардын тобунда көбүрөөк, андан кийин углевод алмашуунун бузулушу жана гипертриглицеридемия байкалган</w:t>
      </w:r>
      <w:r w:rsidR="00DD19CF">
        <w:rPr>
          <w:rFonts w:ascii="Times New Roman" w:hAnsi="Times New Roman" w:cs="Times New Roman"/>
          <w:sz w:val="28"/>
          <w:szCs w:val="28"/>
          <w:lang w:val="ky-KG"/>
        </w:rPr>
        <w:t xml:space="preserve">                       </w:t>
      </w:r>
      <w:r w:rsidR="008305F2" w:rsidRPr="004D5106">
        <w:rPr>
          <w:rFonts w:ascii="Times New Roman" w:hAnsi="Times New Roman" w:cs="Times New Roman"/>
          <w:sz w:val="28"/>
          <w:szCs w:val="28"/>
          <w:lang w:val="ky-KG"/>
        </w:rPr>
        <w:t xml:space="preserve"> (</w:t>
      </w:r>
      <w:r w:rsidR="00944CB6">
        <w:rPr>
          <w:rFonts w:ascii="Times New Roman" w:hAnsi="Times New Roman" w:cs="Times New Roman"/>
          <w:sz w:val="28"/>
          <w:szCs w:val="28"/>
          <w:lang w:val="ky-KG"/>
        </w:rPr>
        <w:t>7</w:t>
      </w:r>
      <w:r w:rsidR="00DD19CF">
        <w:rPr>
          <w:rFonts w:ascii="Times New Roman" w:hAnsi="Times New Roman" w:cs="Times New Roman"/>
          <w:sz w:val="28"/>
          <w:szCs w:val="28"/>
          <w:lang w:val="ky-KG"/>
        </w:rPr>
        <w:t>-</w:t>
      </w:r>
      <w:r w:rsidR="008305F2"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008305F2" w:rsidRPr="004D5106">
        <w:rPr>
          <w:rFonts w:ascii="Times New Roman" w:hAnsi="Times New Roman" w:cs="Times New Roman"/>
          <w:sz w:val="28"/>
          <w:szCs w:val="28"/>
          <w:lang w:val="ky-KG"/>
        </w:rPr>
        <w:t>)</w:t>
      </w:r>
      <w:r w:rsidRPr="004D5106">
        <w:rPr>
          <w:rFonts w:ascii="Times New Roman" w:hAnsi="Times New Roman" w:cs="Times New Roman"/>
          <w:sz w:val="28"/>
          <w:szCs w:val="28"/>
          <w:lang w:val="ky-KG"/>
        </w:rPr>
        <w:t>.</w:t>
      </w:r>
      <w:r w:rsidR="008305F2" w:rsidRPr="004D5106">
        <w:rPr>
          <w:rFonts w:ascii="Times New Roman" w:hAnsi="Times New Roman" w:cs="Times New Roman"/>
          <w:sz w:val="28"/>
          <w:szCs w:val="28"/>
          <w:lang w:val="ky-KG"/>
        </w:rPr>
        <w:t xml:space="preserve"> </w:t>
      </w:r>
      <w:r w:rsidR="002236B2" w:rsidRPr="004D5106">
        <w:rPr>
          <w:rFonts w:ascii="Times New Roman" w:hAnsi="Times New Roman" w:cs="Times New Roman"/>
          <w:sz w:val="28"/>
          <w:szCs w:val="28"/>
          <w:lang w:val="ky-KG"/>
        </w:rPr>
        <w:t xml:space="preserve"> </w:t>
      </w:r>
    </w:p>
    <w:p w14:paraId="241BAA03" w14:textId="77777777" w:rsidR="0041261A" w:rsidRPr="004D5106" w:rsidRDefault="0041261A" w:rsidP="00DD19CF">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Азыркы учурда Кыргыз Республикасында MeтС ATP III жана IDF классификациялары колдонулат. MeтС ар кандай критерийлерине салыштырмалуу баа берүү кыргыз этникалык тобунда ATP III критерийлери боюнча коюлган MeтС диагнозу IDF критерийлерине салыштырмалуу </w:t>
      </w:r>
      <w:r w:rsidR="00BA7EF6" w:rsidRPr="004D5106">
        <w:rPr>
          <w:rFonts w:ascii="Times New Roman" w:hAnsi="Times New Roman" w:cs="Times New Roman"/>
          <w:sz w:val="28"/>
          <w:szCs w:val="28"/>
          <w:lang w:val="ky-KG"/>
        </w:rPr>
        <w:t>ИТ</w:t>
      </w:r>
      <w:r w:rsidRPr="004D5106">
        <w:rPr>
          <w:rFonts w:ascii="Times New Roman" w:hAnsi="Times New Roman" w:cs="Times New Roman"/>
          <w:sz w:val="28"/>
          <w:szCs w:val="28"/>
          <w:lang w:val="ky-KG"/>
        </w:rPr>
        <w:t xml:space="preserve"> менен көбүрөөк өзгөчөлүккө жана корреляциялык коэффициентке ээ экенин көрсөттү.</w:t>
      </w:r>
    </w:p>
    <w:p w14:paraId="5455EB69" w14:textId="77777777" w:rsidR="005A581E" w:rsidRPr="004D5106" w:rsidRDefault="005A581E" w:rsidP="004D5106">
      <w:pPr>
        <w:pStyle w:val="a9"/>
        <w:ind w:firstLine="708"/>
        <w:jc w:val="both"/>
        <w:rPr>
          <w:rFonts w:ascii="Times New Roman" w:hAnsi="Times New Roman" w:cs="Times New Roman"/>
          <w:sz w:val="28"/>
          <w:szCs w:val="28"/>
          <w:lang w:val="kk-KZ"/>
        </w:rPr>
      </w:pPr>
      <w:r w:rsidRPr="004D5106">
        <w:rPr>
          <w:rFonts w:ascii="Times New Roman" w:hAnsi="Times New Roman" w:cs="Times New Roman"/>
          <w:sz w:val="28"/>
          <w:szCs w:val="28"/>
          <w:lang w:val="ky-KG"/>
        </w:rPr>
        <w:t>Ошентип,</w:t>
      </w:r>
      <w:r w:rsidR="005C587C"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кыргыз этникалык тобунда MeтС диагнозу үчүн </w:t>
      </w:r>
      <w:r w:rsidR="005C587C" w:rsidRPr="004D5106">
        <w:rPr>
          <w:rFonts w:ascii="Times New Roman" w:hAnsi="Times New Roman" w:cs="Times New Roman"/>
          <w:sz w:val="28"/>
          <w:szCs w:val="28"/>
          <w:lang w:val="ky-KG"/>
        </w:rPr>
        <w:t xml:space="preserve">модификацияланган АС критерийлерине таянган </w:t>
      </w:r>
      <w:r w:rsidRPr="004D5106">
        <w:rPr>
          <w:rFonts w:ascii="Times New Roman" w:hAnsi="Times New Roman" w:cs="Times New Roman"/>
          <w:sz w:val="28"/>
          <w:szCs w:val="28"/>
          <w:lang w:val="ky-KG"/>
        </w:rPr>
        <w:t xml:space="preserve">ATP III критерийлери </w:t>
      </w:r>
      <w:r w:rsidR="005C587C" w:rsidRPr="004D5106">
        <w:rPr>
          <w:rFonts w:ascii="Times New Roman" w:hAnsi="Times New Roman" w:cs="Times New Roman"/>
          <w:sz w:val="28"/>
          <w:szCs w:val="28"/>
          <w:lang w:val="ky-KG"/>
        </w:rPr>
        <w:t xml:space="preserve">артыкчылыктуу экени аныкталган </w:t>
      </w:r>
      <w:r w:rsidR="005C587C" w:rsidRPr="004D5106">
        <w:rPr>
          <w:rFonts w:ascii="Times New Roman" w:eastAsia="Verdana" w:hAnsi="Times New Roman" w:cs="Times New Roman"/>
          <w:color w:val="000000"/>
          <w:sz w:val="28"/>
          <w:szCs w:val="28"/>
          <w:lang w:val="ky-KG" w:eastAsia="ru-RU"/>
        </w:rPr>
        <w:t xml:space="preserve">(Mirrakhimov A.E., </w:t>
      </w:r>
      <w:r w:rsidR="00E17177" w:rsidRPr="004D5106">
        <w:rPr>
          <w:rFonts w:ascii="Times New Roman" w:eastAsia="Verdana" w:hAnsi="Times New Roman" w:cs="Times New Roman"/>
          <w:color w:val="000000"/>
          <w:sz w:val="28"/>
          <w:szCs w:val="28"/>
          <w:lang w:val="ky-KG" w:eastAsia="ru-RU"/>
        </w:rPr>
        <w:t>ж.б</w:t>
      </w:r>
      <w:r w:rsidR="005C587C" w:rsidRPr="004D5106">
        <w:rPr>
          <w:rFonts w:ascii="Times New Roman" w:eastAsia="Verdana" w:hAnsi="Times New Roman" w:cs="Times New Roman"/>
          <w:color w:val="000000"/>
          <w:sz w:val="28"/>
          <w:szCs w:val="28"/>
          <w:lang w:val="ky-KG" w:eastAsia="ru-RU"/>
        </w:rPr>
        <w:t>., 2012)</w:t>
      </w:r>
      <w:r w:rsidR="005C587C" w:rsidRPr="004D5106">
        <w:rPr>
          <w:rFonts w:ascii="Times New Roman" w:eastAsia="Calibri" w:hAnsi="Times New Roman" w:cs="Times New Roman"/>
          <w:sz w:val="28"/>
          <w:szCs w:val="28"/>
          <w:lang w:val="ky-KG"/>
        </w:rPr>
        <w:t>.</w:t>
      </w:r>
      <w:r w:rsidR="005C587C" w:rsidRPr="004D5106">
        <w:rPr>
          <w:rFonts w:ascii="Times New Roman" w:eastAsia="Calibri" w:hAnsi="Times New Roman" w:cs="Times New Roman"/>
          <w:sz w:val="28"/>
          <w:szCs w:val="28"/>
          <w:lang w:val="kk-KZ"/>
        </w:rPr>
        <w:t xml:space="preserve"> </w:t>
      </w:r>
    </w:p>
    <w:p w14:paraId="7F350F6E" w14:textId="77777777" w:rsidR="00FD699E" w:rsidRDefault="00E90A6F" w:rsidP="00DD19CF">
      <w:pPr>
        <w:pStyle w:val="a9"/>
        <w:ind w:firstLine="567"/>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Этникалык кыргыздар тобундагы β3-адренорецептору генинин Trp64Arg полиморфизми менен MeтС компоненттеринин ортосундагы байланыш</w:t>
      </w:r>
      <w:r w:rsidR="00DD19CF">
        <w:rPr>
          <w:rFonts w:ascii="Times New Roman" w:hAnsi="Times New Roman" w:cs="Times New Roman"/>
          <w:b/>
          <w:sz w:val="28"/>
          <w:szCs w:val="28"/>
          <w:lang w:val="ky-KG"/>
        </w:rPr>
        <w:t xml:space="preserve">. </w:t>
      </w:r>
      <w:r w:rsidRPr="004D5106">
        <w:rPr>
          <w:rFonts w:ascii="Times New Roman" w:hAnsi="Times New Roman" w:cs="Times New Roman"/>
          <w:sz w:val="28"/>
          <w:szCs w:val="28"/>
          <w:lang w:val="ky-KG"/>
        </w:rPr>
        <w:t xml:space="preserve">ADRB3 генинин Trp64Arg полиморфизми 213 пациентте (145 эркек, 68 аял) аныкталган, текшерилген подгруппадагы пациенттердин орточо жашы 50,7 ± 7,6 (30 - 73) жашты түзгөн. </w:t>
      </w:r>
    </w:p>
    <w:p w14:paraId="319DEB91" w14:textId="77777777" w:rsidR="00DD19CF" w:rsidRPr="004D5106" w:rsidRDefault="00DD19CF" w:rsidP="00DD19CF">
      <w:pPr>
        <w:pStyle w:val="a9"/>
        <w:ind w:firstLine="567"/>
        <w:jc w:val="both"/>
        <w:rPr>
          <w:rFonts w:ascii="Times New Roman" w:hAnsi="Times New Roman" w:cs="Times New Roman"/>
          <w:sz w:val="28"/>
          <w:szCs w:val="28"/>
          <w:lang w:val="ky-KG"/>
        </w:rPr>
      </w:pPr>
    </w:p>
    <w:p w14:paraId="1262F637" w14:textId="77777777" w:rsidR="00FD699E" w:rsidRDefault="00DD19CF"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t>9-</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00FD699E" w:rsidRPr="004D5106">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FD699E" w:rsidRPr="004D5106">
        <w:rPr>
          <w:rFonts w:ascii="Times New Roman" w:hAnsi="Times New Roman" w:cs="Times New Roman"/>
          <w:sz w:val="28"/>
          <w:szCs w:val="28"/>
          <w:lang w:val="ky-KG"/>
        </w:rPr>
        <w:t xml:space="preserve"> β3-адренергиялык рецептор генинин генотиптеринин жана аллель жыштыгынын бөлүштүрүлүшү</w:t>
      </w:r>
    </w:p>
    <w:p w14:paraId="798C5BF7" w14:textId="77777777" w:rsidR="00DD19CF" w:rsidRPr="00DD19CF" w:rsidRDefault="00DD19CF" w:rsidP="004D5106">
      <w:pPr>
        <w:pStyle w:val="a9"/>
        <w:jc w:val="both"/>
        <w:rPr>
          <w:rFonts w:ascii="Times New Roman" w:hAnsi="Times New Roman" w:cs="Times New Roman"/>
          <w:sz w:val="16"/>
          <w:szCs w:val="28"/>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3913"/>
        <w:gridCol w:w="1546"/>
      </w:tblGrid>
      <w:tr w:rsidR="00FD699E" w:rsidRPr="004D5106" w14:paraId="322C28BB" w14:textId="77777777" w:rsidTr="00DD19CF">
        <w:tc>
          <w:tcPr>
            <w:tcW w:w="4219" w:type="dxa"/>
            <w:shd w:val="clear" w:color="auto" w:fill="auto"/>
          </w:tcPr>
          <w:p w14:paraId="18B11795" w14:textId="77777777" w:rsidR="00FD699E" w:rsidRPr="004D5106" w:rsidRDefault="00FD699E" w:rsidP="004D5106">
            <w:pPr>
              <w:spacing w:after="0" w:line="240" w:lineRule="auto"/>
              <w:jc w:val="both"/>
              <w:rPr>
                <w:rFonts w:ascii="Times New Roman" w:eastAsia="Calibri" w:hAnsi="Times New Roman" w:cs="Times New Roman"/>
                <w:color w:val="0D0D0D"/>
                <w:sz w:val="28"/>
                <w:szCs w:val="28"/>
                <w:lang w:val="ky-KG"/>
              </w:rPr>
            </w:pPr>
          </w:p>
        </w:tc>
        <w:tc>
          <w:tcPr>
            <w:tcW w:w="3969" w:type="dxa"/>
            <w:shd w:val="clear" w:color="auto" w:fill="auto"/>
          </w:tcPr>
          <w:p w14:paraId="5CE2648D"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 xml:space="preserve"> (эркектер / аялдар)</w:t>
            </w:r>
          </w:p>
        </w:tc>
        <w:tc>
          <w:tcPr>
            <w:tcW w:w="1559" w:type="dxa"/>
            <w:shd w:val="clear" w:color="auto" w:fill="auto"/>
          </w:tcPr>
          <w:p w14:paraId="7438629D"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w:t>
            </w:r>
          </w:p>
        </w:tc>
      </w:tr>
      <w:tr w:rsidR="00FD699E" w:rsidRPr="004D5106" w14:paraId="727CD0A1" w14:textId="77777777" w:rsidTr="00DD19CF">
        <w:tc>
          <w:tcPr>
            <w:tcW w:w="4219" w:type="dxa"/>
            <w:shd w:val="clear" w:color="auto" w:fill="auto"/>
          </w:tcPr>
          <w:p w14:paraId="632365F9" w14:textId="77777777" w:rsidR="00FD699E" w:rsidRPr="004D5106" w:rsidRDefault="00FD699E" w:rsidP="004D5106">
            <w:pPr>
              <w:spacing w:after="0" w:line="240" w:lineRule="auto"/>
              <w:jc w:val="both"/>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Генотиптердин жыштыгы </w:t>
            </w:r>
          </w:p>
          <w:p w14:paraId="600BEBB4" w14:textId="77777777" w:rsidR="00FD699E" w:rsidRPr="004D5106" w:rsidRDefault="00FD699E" w:rsidP="004D5106">
            <w:pPr>
              <w:spacing w:after="0" w:line="240" w:lineRule="auto"/>
              <w:jc w:val="both"/>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Trp</w:t>
            </w:r>
          </w:p>
          <w:p w14:paraId="445E47F5" w14:textId="77777777" w:rsidR="00FD699E" w:rsidRPr="004D5106" w:rsidRDefault="00FD699E" w:rsidP="004D5106">
            <w:pPr>
              <w:spacing w:after="0" w:line="240" w:lineRule="auto"/>
              <w:jc w:val="both"/>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Arg</w:t>
            </w:r>
          </w:p>
          <w:p w14:paraId="6FFB6D99" w14:textId="77777777" w:rsidR="00FD699E" w:rsidRPr="004D5106" w:rsidRDefault="00FD699E" w:rsidP="004D5106">
            <w:pPr>
              <w:spacing w:after="0" w:line="240" w:lineRule="auto"/>
              <w:jc w:val="both"/>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Arg/Arg</w:t>
            </w:r>
          </w:p>
        </w:tc>
        <w:tc>
          <w:tcPr>
            <w:tcW w:w="3969" w:type="dxa"/>
            <w:shd w:val="clear" w:color="auto" w:fill="auto"/>
          </w:tcPr>
          <w:p w14:paraId="1BA8807E"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lang w:val="en-US"/>
              </w:rPr>
            </w:pPr>
          </w:p>
          <w:p w14:paraId="2A5629A2"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116 (70/46)</w:t>
            </w:r>
          </w:p>
          <w:p w14:paraId="4687E6BF"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92 (72/20)</w:t>
            </w:r>
          </w:p>
          <w:p w14:paraId="66ABFE62"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5 (3/2)</w:t>
            </w:r>
          </w:p>
        </w:tc>
        <w:tc>
          <w:tcPr>
            <w:tcW w:w="1559" w:type="dxa"/>
            <w:shd w:val="clear" w:color="auto" w:fill="auto"/>
          </w:tcPr>
          <w:p w14:paraId="6F4ADD00"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lang w:val="en-US"/>
              </w:rPr>
            </w:pPr>
          </w:p>
          <w:p w14:paraId="260D3C51"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54,5</w:t>
            </w:r>
          </w:p>
          <w:p w14:paraId="64CFB7E1"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43,2</w:t>
            </w:r>
          </w:p>
          <w:p w14:paraId="0FCE2562"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2,3</w:t>
            </w:r>
          </w:p>
        </w:tc>
      </w:tr>
      <w:tr w:rsidR="00FD699E" w:rsidRPr="004D5106" w14:paraId="04CEAC96" w14:textId="77777777" w:rsidTr="00DD19CF">
        <w:tc>
          <w:tcPr>
            <w:tcW w:w="4219" w:type="dxa"/>
            <w:shd w:val="clear" w:color="auto" w:fill="auto"/>
          </w:tcPr>
          <w:p w14:paraId="395C9AE3" w14:textId="77777777" w:rsidR="00FD699E" w:rsidRPr="004D5106" w:rsidRDefault="00FD699E" w:rsidP="004D5106">
            <w:pPr>
              <w:spacing w:after="0" w:line="240" w:lineRule="auto"/>
              <w:jc w:val="both"/>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Аллелдердин жыштыгы</w:t>
            </w:r>
          </w:p>
          <w:p w14:paraId="30AECD9C" w14:textId="77777777" w:rsidR="00FD699E" w:rsidRPr="004D5106" w:rsidRDefault="00FD699E" w:rsidP="004D5106">
            <w:pPr>
              <w:spacing w:after="0" w:line="240" w:lineRule="auto"/>
              <w:jc w:val="both"/>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 xml:space="preserve">   Trp64</w:t>
            </w:r>
          </w:p>
          <w:p w14:paraId="3D1296AA" w14:textId="77777777" w:rsidR="00FD699E" w:rsidRPr="004D5106" w:rsidRDefault="00FD699E" w:rsidP="004D5106">
            <w:pPr>
              <w:spacing w:after="0" w:line="240" w:lineRule="auto"/>
              <w:jc w:val="both"/>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Arg64</w:t>
            </w:r>
          </w:p>
        </w:tc>
        <w:tc>
          <w:tcPr>
            <w:tcW w:w="5528" w:type="dxa"/>
            <w:gridSpan w:val="2"/>
            <w:shd w:val="clear" w:color="auto" w:fill="auto"/>
          </w:tcPr>
          <w:p w14:paraId="0D2ACC0E"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p>
          <w:p w14:paraId="3DE2F5D3"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0,761</w:t>
            </w:r>
          </w:p>
          <w:p w14:paraId="46FD7718" w14:textId="77777777" w:rsidR="00FD699E" w:rsidRPr="004D5106" w:rsidRDefault="00FD699E" w:rsidP="004D5106">
            <w:pPr>
              <w:spacing w:after="0" w:line="240" w:lineRule="auto"/>
              <w:ind w:left="128" w:firstLine="142"/>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0,239</w:t>
            </w:r>
          </w:p>
        </w:tc>
      </w:tr>
    </w:tbl>
    <w:p w14:paraId="07BFBA4E" w14:textId="77777777" w:rsidR="00DD19CF" w:rsidRDefault="00DD19CF" w:rsidP="000D7C89">
      <w:pPr>
        <w:pStyle w:val="a9"/>
        <w:ind w:firstLine="708"/>
        <w:jc w:val="both"/>
        <w:rPr>
          <w:rFonts w:ascii="Times New Roman" w:hAnsi="Times New Roman" w:cs="Times New Roman"/>
          <w:sz w:val="28"/>
          <w:szCs w:val="28"/>
          <w:lang w:val="ky-KG"/>
        </w:rPr>
      </w:pPr>
    </w:p>
    <w:p w14:paraId="615B0492" w14:textId="77777777" w:rsidR="008D5709" w:rsidRPr="004D5106" w:rsidRDefault="00E90A6F" w:rsidP="000D7C89">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Каралган</w:t>
      </w:r>
      <w:r w:rsidR="000D7C89">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пациенттерде ADRB3 генинин ар кандай генотиптеринин жана аллелдеринин пайда болушу изилденген. Arg64 аллель жыштыгы орточо 0,239 (же эркектер менен аялдарда 0,269 жана 0,176) болгон.</w:t>
      </w:r>
      <w:r w:rsidR="008D5709" w:rsidRPr="004D5106">
        <w:rPr>
          <w:rFonts w:ascii="Times New Roman" w:eastAsia="Times New Roman" w:hAnsi="Times New Roman" w:cs="Times New Roman"/>
          <w:color w:val="202124"/>
          <w:sz w:val="28"/>
          <w:szCs w:val="28"/>
          <w:lang w:val="ky-KG" w:eastAsia="ru-RU"/>
        </w:rPr>
        <w:t xml:space="preserve"> </w:t>
      </w:r>
      <w:r w:rsidR="008D5709" w:rsidRPr="004D5106">
        <w:rPr>
          <w:rFonts w:ascii="Times New Roman" w:hAnsi="Times New Roman" w:cs="Times New Roman"/>
          <w:sz w:val="28"/>
          <w:szCs w:val="28"/>
          <w:lang w:val="ky-KG"/>
        </w:rPr>
        <w:t>ADRB3 генинин генотипинин бөлүштүрүлүшү 54,5% (n=116), 43,2% (n=92) жана 2,3% (n=5) Trp64 гомозиготтору, Trp64Arg гетерозиготтору жана Arg64 гомозиготтору үчүн тиешелүү (</w:t>
      </w:r>
      <w:r w:rsidR="001D6024">
        <w:rPr>
          <w:rFonts w:ascii="Times New Roman" w:hAnsi="Times New Roman" w:cs="Times New Roman"/>
          <w:sz w:val="28"/>
          <w:szCs w:val="28"/>
          <w:lang w:val="ky-KG"/>
        </w:rPr>
        <w:t>9</w:t>
      </w:r>
      <w:r w:rsidR="00DD19CF">
        <w:rPr>
          <w:rFonts w:ascii="Times New Roman" w:hAnsi="Times New Roman" w:cs="Times New Roman"/>
          <w:sz w:val="28"/>
          <w:szCs w:val="28"/>
          <w:lang w:val="ky-KG"/>
        </w:rPr>
        <w:t>-</w:t>
      </w:r>
      <w:r w:rsidR="008D5709"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008D5709" w:rsidRPr="004D5106">
        <w:rPr>
          <w:rFonts w:ascii="Times New Roman" w:hAnsi="Times New Roman" w:cs="Times New Roman"/>
          <w:sz w:val="28"/>
          <w:szCs w:val="28"/>
          <w:lang w:val="ky-KG"/>
        </w:rPr>
        <w:t>) болгон. Генотиптердин таралышы Харди-Вайнберг тең салмактуулугуна туура келген.</w:t>
      </w:r>
    </w:p>
    <w:p w14:paraId="7BCB44C1" w14:textId="77777777" w:rsidR="00E90A6F" w:rsidRPr="004D5106" w:rsidRDefault="007222C5"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Аныкталган генотипке ылайык, бардык текшерилген пациенттер 2 топко бөлүндү (</w:t>
      </w:r>
      <w:r w:rsidR="001D6024">
        <w:rPr>
          <w:rFonts w:ascii="Times New Roman" w:hAnsi="Times New Roman" w:cs="Times New Roman"/>
          <w:sz w:val="28"/>
          <w:szCs w:val="28"/>
          <w:lang w:val="ky-KG"/>
        </w:rPr>
        <w:t xml:space="preserve">10чу </w:t>
      </w:r>
      <w:r w:rsidRPr="004D5106">
        <w:rPr>
          <w:rFonts w:ascii="Times New Roman" w:hAnsi="Times New Roman" w:cs="Times New Roman"/>
          <w:sz w:val="28"/>
          <w:szCs w:val="28"/>
          <w:lang w:val="ky-KG"/>
        </w:rPr>
        <w:t>табл</w:t>
      </w:r>
      <w:r w:rsidR="001D6024">
        <w:rPr>
          <w:rFonts w:ascii="Times New Roman" w:hAnsi="Times New Roman" w:cs="Times New Roman"/>
          <w:sz w:val="28"/>
          <w:szCs w:val="28"/>
          <w:lang w:val="ky-KG"/>
        </w:rPr>
        <w:t>.</w:t>
      </w:r>
      <w:r w:rsidRPr="004D5106">
        <w:rPr>
          <w:rFonts w:ascii="Times New Roman" w:hAnsi="Times New Roman" w:cs="Times New Roman"/>
          <w:sz w:val="28"/>
          <w:szCs w:val="28"/>
          <w:lang w:val="ky-KG"/>
        </w:rPr>
        <w:t xml:space="preserve">): Trp64Trp генотиби (n=116), ошондой эле Trp64Arg жана Arg64Arg генотиптери (n=97), Arg64Arg гомозиготаларынын саны аз болгондуктан (n=5) жалпы топко бириктирилген. Изилдөөгө киргизилген пациенттердин жалпы мүнөздөмөлөрү </w:t>
      </w:r>
      <w:r w:rsidR="00AA38CD" w:rsidRPr="004D5106">
        <w:rPr>
          <w:rFonts w:ascii="Times New Roman" w:hAnsi="Times New Roman" w:cs="Times New Roman"/>
          <w:sz w:val="28"/>
          <w:szCs w:val="28"/>
          <w:lang w:val="ky-KG"/>
        </w:rPr>
        <w:t xml:space="preserve">10 </w:t>
      </w:r>
      <w:r w:rsidRPr="004D5106">
        <w:rPr>
          <w:rFonts w:ascii="Times New Roman" w:hAnsi="Times New Roman" w:cs="Times New Roman"/>
          <w:sz w:val="28"/>
          <w:szCs w:val="28"/>
          <w:lang w:val="ky-KG"/>
        </w:rPr>
        <w:t>таблицада келтирилген.</w:t>
      </w:r>
      <w:r w:rsidR="00AA38CD"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lastRenderedPageBreak/>
        <w:t>Салыштырылган топтор жаш курагы жана тамеки чегүү боюнча салыштырылган.</w:t>
      </w:r>
      <w:r w:rsidR="00D41FA6" w:rsidRPr="00D41FA6">
        <w:rPr>
          <w:rFonts w:ascii="Times New Roman" w:hAnsi="Times New Roman" w:cs="Times New Roman"/>
          <w:sz w:val="28"/>
          <w:szCs w:val="28"/>
          <w:lang w:val="ky-KG"/>
        </w:rPr>
        <w:t xml:space="preserve"> </w:t>
      </w:r>
      <w:r w:rsidR="00D41FA6" w:rsidRPr="004D5106">
        <w:rPr>
          <w:rFonts w:ascii="Times New Roman" w:hAnsi="Times New Roman" w:cs="Times New Roman"/>
          <w:sz w:val="28"/>
          <w:szCs w:val="28"/>
          <w:lang w:val="ky-KG"/>
        </w:rPr>
        <w:t>Топтордогу ДСИ параметрлерин талдоодо Trp64Arg жана Arg64Arg генотиптери бар пациенттерде Trp64Trp генотипине салыштырмалуу ДСИ, БК жана БК / СК катышынын жогорку маанилери бар экендиги аныкталган, мындан тышкары, аларда жалпы (p &lt;0.00009) жана AС (p&lt;0.01), ошондой эле 2-түрдөгү КД (p&lt;0.005). Бирок, топтор гликемия деңгээли боюнча олуттуу айырмаланган эмес (</w:t>
      </w:r>
      <w:r w:rsidR="001D6024">
        <w:rPr>
          <w:rFonts w:ascii="Times New Roman" w:hAnsi="Times New Roman" w:cs="Times New Roman"/>
          <w:sz w:val="28"/>
          <w:szCs w:val="28"/>
          <w:lang w:val="ky-KG"/>
        </w:rPr>
        <w:t>10</w:t>
      </w:r>
      <w:r w:rsidR="00DD19CF">
        <w:rPr>
          <w:rFonts w:ascii="Times New Roman" w:hAnsi="Times New Roman" w:cs="Times New Roman"/>
          <w:sz w:val="28"/>
          <w:szCs w:val="28"/>
          <w:lang w:val="ky-KG"/>
        </w:rPr>
        <w:t>-</w:t>
      </w:r>
      <w:r w:rsidR="001D6024"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00D41FA6" w:rsidRPr="004D5106">
        <w:rPr>
          <w:rFonts w:ascii="Times New Roman" w:hAnsi="Times New Roman" w:cs="Times New Roman"/>
          <w:sz w:val="28"/>
          <w:szCs w:val="28"/>
          <w:lang w:val="ky-KG"/>
        </w:rPr>
        <w:t>).</w:t>
      </w:r>
      <w:r w:rsidR="001D6024">
        <w:rPr>
          <w:rFonts w:ascii="Times New Roman" w:hAnsi="Times New Roman" w:cs="Times New Roman"/>
          <w:sz w:val="28"/>
          <w:szCs w:val="28"/>
          <w:lang w:val="ky-KG"/>
        </w:rPr>
        <w:t xml:space="preserve"> </w:t>
      </w:r>
    </w:p>
    <w:p w14:paraId="401999A6" w14:textId="77777777" w:rsidR="00AA38CD" w:rsidRPr="004D5106" w:rsidRDefault="00AA38CD" w:rsidP="004D5106">
      <w:pPr>
        <w:pStyle w:val="a9"/>
        <w:ind w:firstLine="708"/>
        <w:jc w:val="both"/>
        <w:rPr>
          <w:rFonts w:ascii="Times New Roman" w:hAnsi="Times New Roman" w:cs="Times New Roman"/>
          <w:sz w:val="28"/>
          <w:szCs w:val="28"/>
          <w:lang w:val="ky-KG"/>
        </w:rPr>
      </w:pPr>
    </w:p>
    <w:p w14:paraId="312840C2" w14:textId="77777777" w:rsidR="005D54C0" w:rsidRDefault="00DD19CF"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t>10-</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Pr="004D5106">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5D54C0" w:rsidRPr="004D5106">
        <w:rPr>
          <w:rFonts w:ascii="Times New Roman" w:hAnsi="Times New Roman" w:cs="Times New Roman"/>
          <w:sz w:val="28"/>
          <w:szCs w:val="28"/>
          <w:lang w:val="ky-KG"/>
        </w:rPr>
        <w:t xml:space="preserve"> Текшерилген пациенттердин жалпы мүнөздөмөсү жана β3-адренергиялык рецептор генинин Trp64Arg полиморфизминин тобокелдик факторлору менен байланышы</w:t>
      </w:r>
    </w:p>
    <w:p w14:paraId="704928F1" w14:textId="77777777" w:rsidR="00DD19CF" w:rsidRPr="00DD19CF" w:rsidRDefault="00DD19CF" w:rsidP="004D5106">
      <w:pPr>
        <w:pStyle w:val="a9"/>
        <w:jc w:val="both"/>
        <w:rPr>
          <w:rFonts w:ascii="Times New Roman" w:hAnsi="Times New Roman" w:cs="Times New Roman"/>
          <w:sz w:val="16"/>
          <w:szCs w:val="28"/>
          <w:lang w:val="ky-KG"/>
        </w:rPr>
      </w:pPr>
    </w:p>
    <w:tbl>
      <w:tblPr>
        <w:tblW w:w="481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7"/>
        <w:gridCol w:w="2301"/>
        <w:gridCol w:w="3038"/>
        <w:gridCol w:w="1286"/>
      </w:tblGrid>
      <w:tr w:rsidR="005D54C0" w:rsidRPr="004D5106" w14:paraId="0706057C" w14:textId="77777777" w:rsidTr="00DD19CF">
        <w:trPr>
          <w:trHeight w:val="266"/>
        </w:trPr>
        <w:tc>
          <w:tcPr>
            <w:tcW w:w="1424" w:type="pct"/>
            <w:shd w:val="clear" w:color="auto" w:fill="auto"/>
            <w:tcMar>
              <w:top w:w="72" w:type="dxa"/>
              <w:left w:w="144" w:type="dxa"/>
              <w:bottom w:w="72" w:type="dxa"/>
              <w:right w:w="144" w:type="dxa"/>
            </w:tcMar>
            <w:vAlign w:val="center"/>
          </w:tcPr>
          <w:p w14:paraId="41B496EB"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Параметрлер</w:t>
            </w:r>
          </w:p>
        </w:tc>
        <w:tc>
          <w:tcPr>
            <w:tcW w:w="1242" w:type="pct"/>
            <w:shd w:val="clear" w:color="auto" w:fill="auto"/>
            <w:tcMar>
              <w:top w:w="72" w:type="dxa"/>
              <w:left w:w="144" w:type="dxa"/>
              <w:bottom w:w="72" w:type="dxa"/>
              <w:right w:w="144" w:type="dxa"/>
            </w:tcMar>
            <w:vAlign w:val="center"/>
          </w:tcPr>
          <w:p w14:paraId="480E8877"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 xml:space="preserve">Trp64Trp </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116</w:t>
            </w:r>
            <w:r w:rsidRPr="004D5106">
              <w:rPr>
                <w:rFonts w:ascii="Times New Roman" w:eastAsia="Calibri" w:hAnsi="Times New Roman" w:cs="Times New Roman"/>
                <w:color w:val="0D0D0D"/>
                <w:sz w:val="28"/>
                <w:szCs w:val="28"/>
              </w:rPr>
              <w:t>)</w:t>
            </w:r>
          </w:p>
        </w:tc>
        <w:tc>
          <w:tcPr>
            <w:tcW w:w="1640" w:type="pct"/>
            <w:shd w:val="clear" w:color="auto" w:fill="auto"/>
            <w:tcMar>
              <w:top w:w="72" w:type="dxa"/>
              <w:left w:w="144" w:type="dxa"/>
              <w:bottom w:w="72" w:type="dxa"/>
              <w:right w:w="144" w:type="dxa"/>
            </w:tcMar>
            <w:vAlign w:val="center"/>
          </w:tcPr>
          <w:p w14:paraId="709627ED"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Trp64Arg</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Arg64Arg</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97</w:t>
            </w:r>
            <w:r w:rsidRPr="004D5106">
              <w:rPr>
                <w:rFonts w:ascii="Times New Roman" w:eastAsia="Calibri" w:hAnsi="Times New Roman" w:cs="Times New Roman"/>
                <w:color w:val="0D0D0D"/>
                <w:sz w:val="28"/>
                <w:szCs w:val="28"/>
              </w:rPr>
              <w:t>)</w:t>
            </w:r>
          </w:p>
        </w:tc>
        <w:tc>
          <w:tcPr>
            <w:tcW w:w="694" w:type="pct"/>
            <w:shd w:val="clear" w:color="auto" w:fill="auto"/>
            <w:tcMar>
              <w:top w:w="72" w:type="dxa"/>
              <w:left w:w="144" w:type="dxa"/>
              <w:bottom w:w="72" w:type="dxa"/>
              <w:right w:w="144" w:type="dxa"/>
            </w:tcMar>
            <w:vAlign w:val="center"/>
          </w:tcPr>
          <w:p w14:paraId="4B86A21D"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lang w:val="en-US"/>
              </w:rPr>
              <w:t>p</w:t>
            </w:r>
          </w:p>
        </w:tc>
      </w:tr>
      <w:tr w:rsidR="005D54C0" w:rsidRPr="004D5106" w14:paraId="138BDE7D" w14:textId="77777777" w:rsidTr="00DD19CF">
        <w:trPr>
          <w:trHeight w:val="126"/>
        </w:trPr>
        <w:tc>
          <w:tcPr>
            <w:tcW w:w="1424" w:type="pct"/>
            <w:shd w:val="clear" w:color="auto" w:fill="auto"/>
            <w:tcMar>
              <w:top w:w="72" w:type="dxa"/>
              <w:left w:w="144" w:type="dxa"/>
              <w:bottom w:w="72" w:type="dxa"/>
              <w:right w:w="144" w:type="dxa"/>
            </w:tcMar>
            <w:vAlign w:val="center"/>
          </w:tcPr>
          <w:p w14:paraId="0D0D1C73"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Жыныс (эркек)</w:t>
            </w:r>
          </w:p>
        </w:tc>
        <w:tc>
          <w:tcPr>
            <w:tcW w:w="1242" w:type="pct"/>
            <w:shd w:val="clear" w:color="auto" w:fill="auto"/>
            <w:tcMar>
              <w:top w:w="72" w:type="dxa"/>
              <w:left w:w="144" w:type="dxa"/>
              <w:bottom w:w="72" w:type="dxa"/>
              <w:right w:w="144" w:type="dxa"/>
            </w:tcMar>
            <w:vAlign w:val="center"/>
          </w:tcPr>
          <w:p w14:paraId="4B09164F"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59%</w:t>
            </w:r>
          </w:p>
        </w:tc>
        <w:tc>
          <w:tcPr>
            <w:tcW w:w="1640" w:type="pct"/>
            <w:shd w:val="clear" w:color="auto" w:fill="auto"/>
            <w:tcMar>
              <w:top w:w="72" w:type="dxa"/>
              <w:left w:w="144" w:type="dxa"/>
              <w:bottom w:w="72" w:type="dxa"/>
              <w:right w:w="144" w:type="dxa"/>
            </w:tcMar>
            <w:vAlign w:val="center"/>
          </w:tcPr>
          <w:p w14:paraId="36A9A6D2"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78%</w:t>
            </w:r>
          </w:p>
        </w:tc>
        <w:tc>
          <w:tcPr>
            <w:tcW w:w="694" w:type="pct"/>
            <w:shd w:val="clear" w:color="auto" w:fill="auto"/>
            <w:tcMar>
              <w:top w:w="72" w:type="dxa"/>
              <w:left w:w="144" w:type="dxa"/>
              <w:bottom w:w="72" w:type="dxa"/>
              <w:right w:w="144" w:type="dxa"/>
            </w:tcMar>
            <w:vAlign w:val="center"/>
          </w:tcPr>
          <w:p w14:paraId="2571A321"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0,004</w:t>
            </w:r>
          </w:p>
        </w:tc>
      </w:tr>
      <w:tr w:rsidR="005D54C0" w:rsidRPr="004D5106" w14:paraId="5E6981A5" w14:textId="77777777" w:rsidTr="00DD19CF">
        <w:trPr>
          <w:trHeight w:val="172"/>
        </w:trPr>
        <w:tc>
          <w:tcPr>
            <w:tcW w:w="1424" w:type="pct"/>
            <w:shd w:val="clear" w:color="auto" w:fill="auto"/>
            <w:tcMar>
              <w:top w:w="72" w:type="dxa"/>
              <w:left w:w="144" w:type="dxa"/>
              <w:bottom w:w="72" w:type="dxa"/>
              <w:right w:w="144" w:type="dxa"/>
            </w:tcMar>
            <w:vAlign w:val="center"/>
          </w:tcPr>
          <w:p w14:paraId="77E32F68"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Жаш курак</w:t>
            </w:r>
          </w:p>
        </w:tc>
        <w:tc>
          <w:tcPr>
            <w:tcW w:w="1242" w:type="pct"/>
            <w:shd w:val="clear" w:color="auto" w:fill="auto"/>
            <w:tcMar>
              <w:top w:w="72" w:type="dxa"/>
              <w:left w:w="144" w:type="dxa"/>
              <w:bottom w:w="72" w:type="dxa"/>
              <w:right w:w="144" w:type="dxa"/>
            </w:tcMar>
            <w:vAlign w:val="center"/>
          </w:tcPr>
          <w:p w14:paraId="619EAC5B"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51,0</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7,9</w:t>
            </w:r>
          </w:p>
        </w:tc>
        <w:tc>
          <w:tcPr>
            <w:tcW w:w="1640" w:type="pct"/>
            <w:shd w:val="clear" w:color="auto" w:fill="auto"/>
            <w:tcMar>
              <w:top w:w="72" w:type="dxa"/>
              <w:left w:w="144" w:type="dxa"/>
              <w:bottom w:w="72" w:type="dxa"/>
              <w:right w:w="144" w:type="dxa"/>
            </w:tcMar>
            <w:vAlign w:val="center"/>
          </w:tcPr>
          <w:p w14:paraId="1F46F767"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50,4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7,3</w:t>
            </w:r>
          </w:p>
        </w:tc>
        <w:tc>
          <w:tcPr>
            <w:tcW w:w="694" w:type="pct"/>
            <w:shd w:val="clear" w:color="auto" w:fill="auto"/>
            <w:tcMar>
              <w:top w:w="72" w:type="dxa"/>
              <w:left w:w="144" w:type="dxa"/>
              <w:bottom w:w="72" w:type="dxa"/>
              <w:right w:w="144" w:type="dxa"/>
            </w:tcMar>
            <w:vAlign w:val="center"/>
          </w:tcPr>
          <w:p w14:paraId="008DE3D1"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нд</w:t>
            </w:r>
          </w:p>
        </w:tc>
      </w:tr>
      <w:tr w:rsidR="005D54C0" w:rsidRPr="004D5106" w14:paraId="35F3FED6" w14:textId="77777777" w:rsidTr="00DD19CF">
        <w:trPr>
          <w:trHeight w:val="133"/>
        </w:trPr>
        <w:tc>
          <w:tcPr>
            <w:tcW w:w="1424" w:type="pct"/>
            <w:shd w:val="clear" w:color="auto" w:fill="auto"/>
            <w:tcMar>
              <w:top w:w="72" w:type="dxa"/>
              <w:left w:w="144" w:type="dxa"/>
              <w:bottom w:w="72" w:type="dxa"/>
              <w:right w:w="144" w:type="dxa"/>
            </w:tcMar>
            <w:vAlign w:val="center"/>
          </w:tcPr>
          <w:p w14:paraId="109F840B"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ky-KG"/>
              </w:rPr>
              <w:t>Семирүү</w:t>
            </w:r>
            <w:r w:rsidRPr="004D5106">
              <w:rPr>
                <w:rFonts w:ascii="Times New Roman" w:eastAsia="Calibri" w:hAnsi="Times New Roman" w:cs="Times New Roman"/>
                <w:color w:val="0D0D0D"/>
                <w:sz w:val="28"/>
                <w:szCs w:val="28"/>
              </w:rPr>
              <w:t>, %</w:t>
            </w:r>
          </w:p>
        </w:tc>
        <w:tc>
          <w:tcPr>
            <w:tcW w:w="1242" w:type="pct"/>
            <w:shd w:val="clear" w:color="auto" w:fill="auto"/>
            <w:tcMar>
              <w:top w:w="72" w:type="dxa"/>
              <w:left w:w="144" w:type="dxa"/>
              <w:bottom w:w="72" w:type="dxa"/>
              <w:right w:w="144" w:type="dxa"/>
            </w:tcMar>
            <w:vAlign w:val="center"/>
          </w:tcPr>
          <w:p w14:paraId="5299448E"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29</w:t>
            </w:r>
          </w:p>
        </w:tc>
        <w:tc>
          <w:tcPr>
            <w:tcW w:w="1640" w:type="pct"/>
            <w:shd w:val="clear" w:color="auto" w:fill="auto"/>
            <w:tcMar>
              <w:top w:w="72" w:type="dxa"/>
              <w:left w:w="144" w:type="dxa"/>
              <w:bottom w:w="72" w:type="dxa"/>
              <w:right w:w="144" w:type="dxa"/>
            </w:tcMar>
            <w:vAlign w:val="center"/>
          </w:tcPr>
          <w:p w14:paraId="5CE7DC04"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55,2</w:t>
            </w:r>
          </w:p>
        </w:tc>
        <w:tc>
          <w:tcPr>
            <w:tcW w:w="694" w:type="pct"/>
            <w:shd w:val="clear" w:color="auto" w:fill="auto"/>
            <w:tcMar>
              <w:top w:w="72" w:type="dxa"/>
              <w:left w:w="144" w:type="dxa"/>
              <w:bottom w:w="72" w:type="dxa"/>
              <w:right w:w="144" w:type="dxa"/>
            </w:tcMar>
            <w:vAlign w:val="center"/>
          </w:tcPr>
          <w:p w14:paraId="45F07CE4"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0,00009</w:t>
            </w:r>
          </w:p>
        </w:tc>
      </w:tr>
      <w:tr w:rsidR="005D54C0" w:rsidRPr="004D5106" w14:paraId="6AFB2D78" w14:textId="77777777" w:rsidTr="00DD19CF">
        <w:trPr>
          <w:trHeight w:val="129"/>
        </w:trPr>
        <w:tc>
          <w:tcPr>
            <w:tcW w:w="1424" w:type="pct"/>
            <w:shd w:val="clear" w:color="auto" w:fill="auto"/>
            <w:tcMar>
              <w:top w:w="72" w:type="dxa"/>
              <w:left w:w="144" w:type="dxa"/>
              <w:bottom w:w="72" w:type="dxa"/>
              <w:right w:w="144" w:type="dxa"/>
            </w:tcMar>
            <w:vAlign w:val="center"/>
          </w:tcPr>
          <w:p w14:paraId="6C842092"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Д</w:t>
            </w:r>
            <w:r w:rsidR="006076BA" w:rsidRPr="004D5106">
              <w:rPr>
                <w:rFonts w:ascii="Times New Roman" w:eastAsia="Calibri" w:hAnsi="Times New Roman" w:cs="Times New Roman"/>
                <w:color w:val="0D0D0D"/>
                <w:sz w:val="28"/>
                <w:szCs w:val="28"/>
                <w:lang w:val="kk-KZ"/>
              </w:rPr>
              <w:t>С</w:t>
            </w:r>
            <w:r w:rsidRPr="004D5106">
              <w:rPr>
                <w:rFonts w:ascii="Times New Roman" w:eastAsia="Calibri" w:hAnsi="Times New Roman" w:cs="Times New Roman"/>
                <w:color w:val="0D0D0D"/>
                <w:sz w:val="28"/>
                <w:szCs w:val="28"/>
              </w:rPr>
              <w:t>И, кг/м</w:t>
            </w:r>
            <w:r w:rsidRPr="004D5106">
              <w:rPr>
                <w:rFonts w:ascii="Times New Roman" w:eastAsia="Calibri" w:hAnsi="Times New Roman" w:cs="Times New Roman"/>
                <w:color w:val="0D0D0D"/>
                <w:sz w:val="28"/>
                <w:szCs w:val="28"/>
                <w:vertAlign w:val="superscript"/>
              </w:rPr>
              <w:t>2</w:t>
            </w:r>
          </w:p>
        </w:tc>
        <w:tc>
          <w:tcPr>
            <w:tcW w:w="1242" w:type="pct"/>
            <w:shd w:val="clear" w:color="auto" w:fill="auto"/>
            <w:tcMar>
              <w:top w:w="72" w:type="dxa"/>
              <w:left w:w="144" w:type="dxa"/>
              <w:bottom w:w="72" w:type="dxa"/>
              <w:right w:w="144" w:type="dxa"/>
            </w:tcMar>
            <w:vAlign w:val="center"/>
          </w:tcPr>
          <w:p w14:paraId="23E27029"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27,7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4,5</w:t>
            </w:r>
          </w:p>
        </w:tc>
        <w:tc>
          <w:tcPr>
            <w:tcW w:w="1640" w:type="pct"/>
            <w:shd w:val="clear" w:color="auto" w:fill="auto"/>
            <w:tcMar>
              <w:top w:w="72" w:type="dxa"/>
              <w:left w:w="144" w:type="dxa"/>
              <w:bottom w:w="72" w:type="dxa"/>
              <w:right w:w="144" w:type="dxa"/>
            </w:tcMar>
            <w:vAlign w:val="center"/>
          </w:tcPr>
          <w:p w14:paraId="40F596C2"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29,4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4,9</w:t>
            </w:r>
          </w:p>
        </w:tc>
        <w:tc>
          <w:tcPr>
            <w:tcW w:w="694" w:type="pct"/>
            <w:shd w:val="clear" w:color="auto" w:fill="auto"/>
            <w:tcMar>
              <w:top w:w="72" w:type="dxa"/>
              <w:left w:w="144" w:type="dxa"/>
              <w:bottom w:w="72" w:type="dxa"/>
              <w:right w:w="144" w:type="dxa"/>
            </w:tcMar>
            <w:vAlign w:val="center"/>
          </w:tcPr>
          <w:p w14:paraId="28A55D5B"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0,008</w:t>
            </w:r>
          </w:p>
        </w:tc>
      </w:tr>
      <w:tr w:rsidR="005D54C0" w:rsidRPr="004D5106" w14:paraId="256B5F83" w14:textId="77777777" w:rsidTr="00DD19CF">
        <w:trPr>
          <w:trHeight w:val="161"/>
        </w:trPr>
        <w:tc>
          <w:tcPr>
            <w:tcW w:w="1424" w:type="pct"/>
            <w:shd w:val="clear" w:color="auto" w:fill="auto"/>
            <w:tcMar>
              <w:top w:w="72" w:type="dxa"/>
              <w:left w:w="144" w:type="dxa"/>
              <w:bottom w:w="72" w:type="dxa"/>
              <w:right w:w="144" w:type="dxa"/>
            </w:tcMar>
            <w:vAlign w:val="center"/>
          </w:tcPr>
          <w:p w14:paraId="410C4463"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АС, %</w:t>
            </w:r>
          </w:p>
        </w:tc>
        <w:tc>
          <w:tcPr>
            <w:tcW w:w="1242" w:type="pct"/>
            <w:shd w:val="clear" w:color="auto" w:fill="auto"/>
            <w:tcMar>
              <w:top w:w="72" w:type="dxa"/>
              <w:left w:w="144" w:type="dxa"/>
              <w:bottom w:w="72" w:type="dxa"/>
              <w:right w:w="144" w:type="dxa"/>
            </w:tcMar>
            <w:vAlign w:val="center"/>
          </w:tcPr>
          <w:p w14:paraId="0EA8641B"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54,3</w:t>
            </w:r>
          </w:p>
        </w:tc>
        <w:tc>
          <w:tcPr>
            <w:tcW w:w="1640" w:type="pct"/>
            <w:shd w:val="clear" w:color="auto" w:fill="auto"/>
            <w:tcMar>
              <w:top w:w="72" w:type="dxa"/>
              <w:left w:w="144" w:type="dxa"/>
              <w:bottom w:w="72" w:type="dxa"/>
              <w:right w:w="144" w:type="dxa"/>
            </w:tcMar>
            <w:vAlign w:val="center"/>
          </w:tcPr>
          <w:p w14:paraId="6D1526FD"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70,1</w:t>
            </w:r>
          </w:p>
        </w:tc>
        <w:tc>
          <w:tcPr>
            <w:tcW w:w="694" w:type="pct"/>
            <w:shd w:val="clear" w:color="auto" w:fill="auto"/>
            <w:tcMar>
              <w:top w:w="72" w:type="dxa"/>
              <w:left w:w="144" w:type="dxa"/>
              <w:bottom w:w="72" w:type="dxa"/>
              <w:right w:w="144" w:type="dxa"/>
            </w:tcMar>
            <w:vAlign w:val="center"/>
          </w:tcPr>
          <w:p w14:paraId="5F85A72D"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0,01</w:t>
            </w:r>
          </w:p>
        </w:tc>
      </w:tr>
      <w:tr w:rsidR="005D54C0" w:rsidRPr="004D5106" w14:paraId="089F3315" w14:textId="77777777" w:rsidTr="00DD19CF">
        <w:trPr>
          <w:trHeight w:val="175"/>
        </w:trPr>
        <w:tc>
          <w:tcPr>
            <w:tcW w:w="1424" w:type="pct"/>
            <w:shd w:val="clear" w:color="auto" w:fill="auto"/>
            <w:tcMar>
              <w:top w:w="72" w:type="dxa"/>
              <w:left w:w="144" w:type="dxa"/>
              <w:bottom w:w="72" w:type="dxa"/>
              <w:right w:w="144" w:type="dxa"/>
            </w:tcMar>
            <w:vAlign w:val="center"/>
          </w:tcPr>
          <w:p w14:paraId="233BE93A"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Б</w:t>
            </w:r>
            <w:r w:rsidR="00AA38CD" w:rsidRPr="004D5106">
              <w:rPr>
                <w:rFonts w:ascii="Times New Roman" w:eastAsia="Calibri" w:hAnsi="Times New Roman" w:cs="Times New Roman"/>
                <w:color w:val="0D0D0D"/>
                <w:sz w:val="28"/>
                <w:szCs w:val="28"/>
                <w:lang w:val="kk-KZ"/>
              </w:rPr>
              <w:t>К</w:t>
            </w:r>
            <w:r w:rsidRPr="004D5106">
              <w:rPr>
                <w:rFonts w:ascii="Times New Roman" w:eastAsia="Calibri" w:hAnsi="Times New Roman" w:cs="Times New Roman"/>
                <w:color w:val="0D0D0D"/>
                <w:sz w:val="28"/>
                <w:szCs w:val="28"/>
              </w:rPr>
              <w:t>, см</w:t>
            </w:r>
          </w:p>
        </w:tc>
        <w:tc>
          <w:tcPr>
            <w:tcW w:w="1242" w:type="pct"/>
            <w:shd w:val="clear" w:color="auto" w:fill="auto"/>
            <w:tcMar>
              <w:top w:w="72" w:type="dxa"/>
              <w:left w:w="144" w:type="dxa"/>
              <w:bottom w:w="72" w:type="dxa"/>
              <w:right w:w="144" w:type="dxa"/>
            </w:tcMar>
            <w:vAlign w:val="center"/>
          </w:tcPr>
          <w:p w14:paraId="4C6F183B"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94,9</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13,2</w:t>
            </w:r>
          </w:p>
        </w:tc>
        <w:tc>
          <w:tcPr>
            <w:tcW w:w="1640" w:type="pct"/>
            <w:shd w:val="clear" w:color="auto" w:fill="auto"/>
            <w:tcMar>
              <w:top w:w="72" w:type="dxa"/>
              <w:left w:w="144" w:type="dxa"/>
              <w:bottom w:w="72" w:type="dxa"/>
              <w:right w:w="144" w:type="dxa"/>
            </w:tcMar>
            <w:vAlign w:val="center"/>
          </w:tcPr>
          <w:p w14:paraId="5D01782F"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101,7</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14</w:t>
            </w:r>
          </w:p>
        </w:tc>
        <w:tc>
          <w:tcPr>
            <w:tcW w:w="694" w:type="pct"/>
            <w:shd w:val="clear" w:color="auto" w:fill="auto"/>
            <w:tcMar>
              <w:top w:w="72" w:type="dxa"/>
              <w:left w:w="144" w:type="dxa"/>
              <w:bottom w:w="72" w:type="dxa"/>
              <w:right w:w="144" w:type="dxa"/>
            </w:tcMar>
            <w:vAlign w:val="center"/>
          </w:tcPr>
          <w:p w14:paraId="1C6C7A5E"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0,0004</w:t>
            </w:r>
          </w:p>
        </w:tc>
      </w:tr>
      <w:tr w:rsidR="005D54C0" w:rsidRPr="004D5106" w14:paraId="1CB9D5D9" w14:textId="77777777" w:rsidTr="00DD19CF">
        <w:trPr>
          <w:trHeight w:val="129"/>
        </w:trPr>
        <w:tc>
          <w:tcPr>
            <w:tcW w:w="1424" w:type="pct"/>
            <w:shd w:val="clear" w:color="auto" w:fill="auto"/>
            <w:tcMar>
              <w:top w:w="72" w:type="dxa"/>
              <w:left w:w="144" w:type="dxa"/>
              <w:bottom w:w="72" w:type="dxa"/>
              <w:right w:w="144" w:type="dxa"/>
            </w:tcMar>
            <w:vAlign w:val="center"/>
          </w:tcPr>
          <w:p w14:paraId="5E775251" w14:textId="77777777" w:rsidR="005D54C0" w:rsidRPr="004D5106" w:rsidRDefault="005D54C0" w:rsidP="004D5106">
            <w:pPr>
              <w:spacing w:after="0" w:line="240" w:lineRule="auto"/>
              <w:rPr>
                <w:rFonts w:ascii="Times New Roman" w:eastAsia="Calibri" w:hAnsi="Times New Roman" w:cs="Times New Roman"/>
                <w:color w:val="0D0D0D"/>
                <w:sz w:val="28"/>
                <w:szCs w:val="28"/>
                <w:lang w:val="kk-KZ"/>
              </w:rPr>
            </w:pPr>
            <w:r w:rsidRPr="004D5106">
              <w:rPr>
                <w:rFonts w:ascii="Times New Roman" w:eastAsia="Calibri" w:hAnsi="Times New Roman" w:cs="Times New Roman"/>
                <w:color w:val="0D0D0D"/>
                <w:sz w:val="28"/>
                <w:szCs w:val="28"/>
              </w:rPr>
              <w:t>Б</w:t>
            </w:r>
            <w:r w:rsidR="00AA38CD" w:rsidRPr="004D5106">
              <w:rPr>
                <w:rFonts w:ascii="Times New Roman" w:eastAsia="Calibri" w:hAnsi="Times New Roman" w:cs="Times New Roman"/>
                <w:color w:val="0D0D0D"/>
                <w:sz w:val="28"/>
                <w:szCs w:val="28"/>
                <w:lang w:val="kk-KZ"/>
              </w:rPr>
              <w:t>К</w:t>
            </w:r>
            <w:r w:rsidRPr="004D5106">
              <w:rPr>
                <w:rFonts w:ascii="Times New Roman" w:eastAsia="Calibri" w:hAnsi="Times New Roman" w:cs="Times New Roman"/>
                <w:color w:val="0D0D0D"/>
                <w:sz w:val="28"/>
                <w:szCs w:val="28"/>
              </w:rPr>
              <w:t>/С</w:t>
            </w:r>
            <w:r w:rsidR="00AA38CD" w:rsidRPr="004D5106">
              <w:rPr>
                <w:rFonts w:ascii="Times New Roman" w:eastAsia="Calibri" w:hAnsi="Times New Roman" w:cs="Times New Roman"/>
                <w:color w:val="0D0D0D"/>
                <w:sz w:val="28"/>
                <w:szCs w:val="28"/>
                <w:lang w:val="kk-KZ"/>
              </w:rPr>
              <w:t>К</w:t>
            </w:r>
          </w:p>
        </w:tc>
        <w:tc>
          <w:tcPr>
            <w:tcW w:w="1242" w:type="pct"/>
            <w:shd w:val="clear" w:color="auto" w:fill="auto"/>
            <w:tcMar>
              <w:top w:w="72" w:type="dxa"/>
              <w:left w:w="144" w:type="dxa"/>
              <w:bottom w:w="72" w:type="dxa"/>
              <w:right w:w="144" w:type="dxa"/>
            </w:tcMar>
            <w:vAlign w:val="center"/>
          </w:tcPr>
          <w:p w14:paraId="229DD547"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0,95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0,13</w:t>
            </w:r>
          </w:p>
        </w:tc>
        <w:tc>
          <w:tcPr>
            <w:tcW w:w="1640" w:type="pct"/>
            <w:shd w:val="clear" w:color="auto" w:fill="auto"/>
            <w:tcMar>
              <w:top w:w="72" w:type="dxa"/>
              <w:left w:w="144" w:type="dxa"/>
              <w:bottom w:w="72" w:type="dxa"/>
              <w:right w:w="144" w:type="dxa"/>
            </w:tcMar>
            <w:vAlign w:val="center"/>
          </w:tcPr>
          <w:p w14:paraId="1C0BD532"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1,0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0,14</w:t>
            </w:r>
          </w:p>
        </w:tc>
        <w:tc>
          <w:tcPr>
            <w:tcW w:w="694" w:type="pct"/>
            <w:shd w:val="clear" w:color="auto" w:fill="auto"/>
            <w:tcMar>
              <w:top w:w="72" w:type="dxa"/>
              <w:left w:w="144" w:type="dxa"/>
              <w:bottom w:w="72" w:type="dxa"/>
              <w:right w:w="144" w:type="dxa"/>
            </w:tcMar>
            <w:vAlign w:val="center"/>
          </w:tcPr>
          <w:p w14:paraId="0CFE8ED2"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0,028</w:t>
            </w:r>
          </w:p>
        </w:tc>
      </w:tr>
      <w:tr w:rsidR="005D54C0" w:rsidRPr="004D5106" w14:paraId="21E65263" w14:textId="77777777" w:rsidTr="00DD19CF">
        <w:trPr>
          <w:trHeight w:val="175"/>
        </w:trPr>
        <w:tc>
          <w:tcPr>
            <w:tcW w:w="1424" w:type="pct"/>
            <w:shd w:val="clear" w:color="auto" w:fill="auto"/>
            <w:tcMar>
              <w:top w:w="72" w:type="dxa"/>
              <w:left w:w="144" w:type="dxa"/>
              <w:bottom w:w="72" w:type="dxa"/>
              <w:right w:w="144" w:type="dxa"/>
            </w:tcMar>
            <w:vAlign w:val="center"/>
          </w:tcPr>
          <w:p w14:paraId="204DAB38"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АГ, %</w:t>
            </w:r>
          </w:p>
        </w:tc>
        <w:tc>
          <w:tcPr>
            <w:tcW w:w="1242" w:type="pct"/>
            <w:shd w:val="clear" w:color="auto" w:fill="auto"/>
            <w:tcMar>
              <w:top w:w="72" w:type="dxa"/>
              <w:left w:w="144" w:type="dxa"/>
              <w:bottom w:w="72" w:type="dxa"/>
              <w:right w:w="144" w:type="dxa"/>
            </w:tcMar>
            <w:vAlign w:val="center"/>
          </w:tcPr>
          <w:p w14:paraId="5EAE3E76"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32,7</w:t>
            </w:r>
          </w:p>
        </w:tc>
        <w:tc>
          <w:tcPr>
            <w:tcW w:w="1640" w:type="pct"/>
            <w:shd w:val="clear" w:color="auto" w:fill="auto"/>
            <w:tcMar>
              <w:top w:w="72" w:type="dxa"/>
              <w:left w:w="144" w:type="dxa"/>
              <w:bottom w:w="72" w:type="dxa"/>
              <w:right w:w="144" w:type="dxa"/>
            </w:tcMar>
            <w:vAlign w:val="center"/>
          </w:tcPr>
          <w:p w14:paraId="5D9F1AC5"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48,5</w:t>
            </w:r>
          </w:p>
        </w:tc>
        <w:tc>
          <w:tcPr>
            <w:tcW w:w="694" w:type="pct"/>
            <w:shd w:val="clear" w:color="auto" w:fill="auto"/>
            <w:tcMar>
              <w:top w:w="72" w:type="dxa"/>
              <w:left w:w="144" w:type="dxa"/>
              <w:bottom w:w="72" w:type="dxa"/>
              <w:right w:w="144" w:type="dxa"/>
            </w:tcMar>
            <w:vAlign w:val="center"/>
          </w:tcPr>
          <w:p w14:paraId="3BD2D29B"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0,019</w:t>
            </w:r>
          </w:p>
        </w:tc>
      </w:tr>
      <w:tr w:rsidR="005D54C0" w:rsidRPr="004D5106" w14:paraId="29E1FDE0" w14:textId="77777777" w:rsidTr="00DD19CF">
        <w:trPr>
          <w:trHeight w:val="175"/>
        </w:trPr>
        <w:tc>
          <w:tcPr>
            <w:tcW w:w="1424" w:type="pct"/>
            <w:shd w:val="clear" w:color="auto" w:fill="auto"/>
            <w:tcMar>
              <w:top w:w="72" w:type="dxa"/>
              <w:left w:w="144" w:type="dxa"/>
              <w:bottom w:w="72" w:type="dxa"/>
              <w:right w:w="144" w:type="dxa"/>
            </w:tcMar>
            <w:vAlign w:val="center"/>
          </w:tcPr>
          <w:p w14:paraId="1BF35DC9"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СКБ, мм рт.ст.</w:t>
            </w:r>
          </w:p>
        </w:tc>
        <w:tc>
          <w:tcPr>
            <w:tcW w:w="1242" w:type="pct"/>
            <w:shd w:val="clear" w:color="auto" w:fill="auto"/>
            <w:tcMar>
              <w:top w:w="72" w:type="dxa"/>
              <w:left w:w="144" w:type="dxa"/>
              <w:bottom w:w="72" w:type="dxa"/>
              <w:right w:w="144" w:type="dxa"/>
            </w:tcMar>
            <w:vAlign w:val="center"/>
          </w:tcPr>
          <w:p w14:paraId="626195E0"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134,3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23,4</w:t>
            </w:r>
          </w:p>
        </w:tc>
        <w:tc>
          <w:tcPr>
            <w:tcW w:w="1640" w:type="pct"/>
            <w:shd w:val="clear" w:color="auto" w:fill="auto"/>
            <w:tcMar>
              <w:top w:w="72" w:type="dxa"/>
              <w:left w:w="144" w:type="dxa"/>
              <w:bottom w:w="72" w:type="dxa"/>
              <w:right w:w="144" w:type="dxa"/>
            </w:tcMar>
            <w:vAlign w:val="center"/>
          </w:tcPr>
          <w:p w14:paraId="54BF9282"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136,1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24,1</w:t>
            </w:r>
          </w:p>
        </w:tc>
        <w:tc>
          <w:tcPr>
            <w:tcW w:w="694" w:type="pct"/>
            <w:shd w:val="clear" w:color="auto" w:fill="auto"/>
            <w:tcMar>
              <w:top w:w="72" w:type="dxa"/>
              <w:left w:w="144" w:type="dxa"/>
              <w:bottom w:w="72" w:type="dxa"/>
              <w:right w:w="144" w:type="dxa"/>
            </w:tcMar>
            <w:vAlign w:val="center"/>
          </w:tcPr>
          <w:p w14:paraId="546460CA"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нд</w:t>
            </w:r>
          </w:p>
        </w:tc>
      </w:tr>
      <w:tr w:rsidR="005D54C0" w:rsidRPr="004D5106" w14:paraId="75906475" w14:textId="77777777" w:rsidTr="00DD19CF">
        <w:trPr>
          <w:trHeight w:val="175"/>
        </w:trPr>
        <w:tc>
          <w:tcPr>
            <w:tcW w:w="1424" w:type="pct"/>
            <w:shd w:val="clear" w:color="auto" w:fill="auto"/>
            <w:tcMar>
              <w:top w:w="72" w:type="dxa"/>
              <w:left w:w="144" w:type="dxa"/>
              <w:bottom w:w="72" w:type="dxa"/>
              <w:right w:w="144" w:type="dxa"/>
            </w:tcMar>
            <w:vAlign w:val="center"/>
          </w:tcPr>
          <w:p w14:paraId="5DD541B5"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ДКБ, мм рт.ст.</w:t>
            </w:r>
          </w:p>
        </w:tc>
        <w:tc>
          <w:tcPr>
            <w:tcW w:w="1242" w:type="pct"/>
            <w:shd w:val="clear" w:color="auto" w:fill="auto"/>
            <w:tcMar>
              <w:top w:w="72" w:type="dxa"/>
              <w:left w:w="144" w:type="dxa"/>
              <w:bottom w:w="72" w:type="dxa"/>
              <w:right w:w="144" w:type="dxa"/>
            </w:tcMar>
            <w:vAlign w:val="center"/>
          </w:tcPr>
          <w:p w14:paraId="59469398"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84,8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13,6</w:t>
            </w:r>
          </w:p>
        </w:tc>
        <w:tc>
          <w:tcPr>
            <w:tcW w:w="1640" w:type="pct"/>
            <w:shd w:val="clear" w:color="auto" w:fill="auto"/>
            <w:tcMar>
              <w:top w:w="72" w:type="dxa"/>
              <w:left w:w="144" w:type="dxa"/>
              <w:bottom w:w="72" w:type="dxa"/>
              <w:right w:w="144" w:type="dxa"/>
            </w:tcMar>
            <w:vAlign w:val="center"/>
          </w:tcPr>
          <w:p w14:paraId="03991C11"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87,1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13,2</w:t>
            </w:r>
          </w:p>
        </w:tc>
        <w:tc>
          <w:tcPr>
            <w:tcW w:w="694" w:type="pct"/>
            <w:shd w:val="clear" w:color="auto" w:fill="auto"/>
            <w:tcMar>
              <w:top w:w="72" w:type="dxa"/>
              <w:left w:w="144" w:type="dxa"/>
              <w:bottom w:w="72" w:type="dxa"/>
              <w:right w:w="144" w:type="dxa"/>
            </w:tcMar>
            <w:vAlign w:val="center"/>
          </w:tcPr>
          <w:p w14:paraId="23D67698"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нд</w:t>
            </w:r>
          </w:p>
        </w:tc>
      </w:tr>
      <w:tr w:rsidR="005D54C0" w:rsidRPr="004D5106" w14:paraId="1A25E20D" w14:textId="77777777" w:rsidTr="00DD19CF">
        <w:trPr>
          <w:trHeight w:val="136"/>
        </w:trPr>
        <w:tc>
          <w:tcPr>
            <w:tcW w:w="1424" w:type="pct"/>
            <w:shd w:val="clear" w:color="auto" w:fill="auto"/>
            <w:tcMar>
              <w:top w:w="72" w:type="dxa"/>
              <w:left w:w="144" w:type="dxa"/>
              <w:bottom w:w="72" w:type="dxa"/>
              <w:right w:w="144" w:type="dxa"/>
            </w:tcMar>
            <w:vAlign w:val="center"/>
          </w:tcPr>
          <w:p w14:paraId="3F6AC208"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2 т</w:t>
            </w:r>
            <w:r w:rsidR="00AA38CD" w:rsidRPr="004D5106">
              <w:rPr>
                <w:rFonts w:ascii="Times New Roman" w:eastAsia="Calibri" w:hAnsi="Times New Roman" w:cs="Times New Roman"/>
                <w:color w:val="0D0D0D"/>
                <w:sz w:val="28"/>
                <w:szCs w:val="28"/>
                <w:lang w:val="kk-KZ"/>
              </w:rPr>
              <w:t>үрү</w:t>
            </w:r>
            <w:r w:rsidRPr="004D5106">
              <w:rPr>
                <w:rFonts w:ascii="Times New Roman" w:eastAsia="Calibri" w:hAnsi="Times New Roman" w:cs="Times New Roman"/>
                <w:color w:val="0D0D0D"/>
                <w:sz w:val="28"/>
                <w:szCs w:val="28"/>
              </w:rPr>
              <w:t xml:space="preserve"> КД, %</w:t>
            </w:r>
          </w:p>
        </w:tc>
        <w:tc>
          <w:tcPr>
            <w:tcW w:w="1242" w:type="pct"/>
            <w:shd w:val="clear" w:color="auto" w:fill="auto"/>
            <w:tcMar>
              <w:top w:w="72" w:type="dxa"/>
              <w:left w:w="144" w:type="dxa"/>
              <w:bottom w:w="72" w:type="dxa"/>
              <w:right w:w="144" w:type="dxa"/>
            </w:tcMar>
            <w:vAlign w:val="center"/>
          </w:tcPr>
          <w:p w14:paraId="7DA28B8A"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10,3%</w:t>
            </w:r>
          </w:p>
        </w:tc>
        <w:tc>
          <w:tcPr>
            <w:tcW w:w="1640" w:type="pct"/>
            <w:shd w:val="clear" w:color="auto" w:fill="auto"/>
            <w:tcMar>
              <w:top w:w="72" w:type="dxa"/>
              <w:left w:w="144" w:type="dxa"/>
              <w:bottom w:w="72" w:type="dxa"/>
              <w:right w:w="144" w:type="dxa"/>
            </w:tcMar>
            <w:vAlign w:val="center"/>
          </w:tcPr>
          <w:p w14:paraId="5FD016C8"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24,7%</w:t>
            </w:r>
          </w:p>
        </w:tc>
        <w:tc>
          <w:tcPr>
            <w:tcW w:w="694" w:type="pct"/>
            <w:shd w:val="clear" w:color="auto" w:fill="auto"/>
            <w:tcMar>
              <w:top w:w="72" w:type="dxa"/>
              <w:left w:w="144" w:type="dxa"/>
              <w:bottom w:w="72" w:type="dxa"/>
              <w:right w:w="144" w:type="dxa"/>
            </w:tcMar>
            <w:vAlign w:val="center"/>
          </w:tcPr>
          <w:p w14:paraId="4D06D4FE"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0,005</w:t>
            </w:r>
          </w:p>
        </w:tc>
      </w:tr>
      <w:tr w:rsidR="005D54C0" w:rsidRPr="004D5106" w14:paraId="19BC9DEB" w14:textId="77777777" w:rsidTr="00DD19CF">
        <w:trPr>
          <w:trHeight w:val="136"/>
        </w:trPr>
        <w:tc>
          <w:tcPr>
            <w:tcW w:w="1424" w:type="pct"/>
            <w:shd w:val="clear" w:color="auto" w:fill="auto"/>
            <w:tcMar>
              <w:top w:w="72" w:type="dxa"/>
              <w:left w:w="144" w:type="dxa"/>
              <w:bottom w:w="72" w:type="dxa"/>
              <w:right w:w="144" w:type="dxa"/>
            </w:tcMar>
            <w:vAlign w:val="center"/>
          </w:tcPr>
          <w:p w14:paraId="3A5DD507"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Глюкоза, ммоль/л</w:t>
            </w:r>
          </w:p>
        </w:tc>
        <w:tc>
          <w:tcPr>
            <w:tcW w:w="1242" w:type="pct"/>
            <w:shd w:val="clear" w:color="auto" w:fill="auto"/>
            <w:tcMar>
              <w:top w:w="72" w:type="dxa"/>
              <w:left w:w="144" w:type="dxa"/>
              <w:bottom w:w="72" w:type="dxa"/>
              <w:right w:w="144" w:type="dxa"/>
            </w:tcMar>
            <w:vAlign w:val="center"/>
          </w:tcPr>
          <w:p w14:paraId="3CC2523F"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5,9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1,9</w:t>
            </w:r>
          </w:p>
        </w:tc>
        <w:tc>
          <w:tcPr>
            <w:tcW w:w="1640" w:type="pct"/>
            <w:shd w:val="clear" w:color="auto" w:fill="auto"/>
            <w:tcMar>
              <w:top w:w="72" w:type="dxa"/>
              <w:left w:w="144" w:type="dxa"/>
              <w:bottom w:w="72" w:type="dxa"/>
              <w:right w:w="144" w:type="dxa"/>
            </w:tcMar>
            <w:vAlign w:val="center"/>
          </w:tcPr>
          <w:p w14:paraId="05DA1986"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6,05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2,02</w:t>
            </w:r>
          </w:p>
        </w:tc>
        <w:tc>
          <w:tcPr>
            <w:tcW w:w="694" w:type="pct"/>
            <w:shd w:val="clear" w:color="auto" w:fill="auto"/>
            <w:tcMar>
              <w:top w:w="72" w:type="dxa"/>
              <w:left w:w="144" w:type="dxa"/>
              <w:bottom w:w="72" w:type="dxa"/>
              <w:right w:w="144" w:type="dxa"/>
            </w:tcMar>
            <w:vAlign w:val="center"/>
          </w:tcPr>
          <w:p w14:paraId="1B11ECF8"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нд</w:t>
            </w:r>
          </w:p>
        </w:tc>
      </w:tr>
      <w:tr w:rsidR="005D54C0" w:rsidRPr="004D5106" w14:paraId="7A6AEBA1" w14:textId="77777777" w:rsidTr="00DD19CF">
        <w:trPr>
          <w:trHeight w:val="207"/>
        </w:trPr>
        <w:tc>
          <w:tcPr>
            <w:tcW w:w="1424" w:type="pct"/>
            <w:shd w:val="clear" w:color="auto" w:fill="auto"/>
            <w:tcMar>
              <w:top w:w="72" w:type="dxa"/>
              <w:left w:w="144" w:type="dxa"/>
              <w:bottom w:w="72" w:type="dxa"/>
              <w:right w:w="144" w:type="dxa"/>
            </w:tcMar>
            <w:vAlign w:val="center"/>
          </w:tcPr>
          <w:p w14:paraId="74030035" w14:textId="77777777" w:rsidR="005D54C0" w:rsidRPr="004D5106" w:rsidRDefault="005D54C0"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Тамеки тартуу, %</w:t>
            </w:r>
          </w:p>
        </w:tc>
        <w:tc>
          <w:tcPr>
            <w:tcW w:w="1242" w:type="pct"/>
            <w:shd w:val="clear" w:color="auto" w:fill="auto"/>
            <w:tcMar>
              <w:top w:w="72" w:type="dxa"/>
              <w:left w:w="144" w:type="dxa"/>
              <w:bottom w:w="72" w:type="dxa"/>
              <w:right w:w="144" w:type="dxa"/>
            </w:tcMar>
            <w:vAlign w:val="center"/>
          </w:tcPr>
          <w:p w14:paraId="322BE82B"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24,7</w:t>
            </w:r>
          </w:p>
        </w:tc>
        <w:tc>
          <w:tcPr>
            <w:tcW w:w="1640" w:type="pct"/>
            <w:shd w:val="clear" w:color="auto" w:fill="auto"/>
            <w:tcMar>
              <w:top w:w="72" w:type="dxa"/>
              <w:left w:w="144" w:type="dxa"/>
              <w:bottom w:w="72" w:type="dxa"/>
              <w:right w:w="144" w:type="dxa"/>
            </w:tcMar>
            <w:vAlign w:val="center"/>
          </w:tcPr>
          <w:p w14:paraId="59767749"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25</w:t>
            </w:r>
          </w:p>
        </w:tc>
        <w:tc>
          <w:tcPr>
            <w:tcW w:w="694" w:type="pct"/>
            <w:shd w:val="clear" w:color="auto" w:fill="auto"/>
            <w:tcMar>
              <w:top w:w="72" w:type="dxa"/>
              <w:left w:w="144" w:type="dxa"/>
              <w:bottom w:w="72" w:type="dxa"/>
              <w:right w:w="144" w:type="dxa"/>
            </w:tcMar>
            <w:vAlign w:val="center"/>
          </w:tcPr>
          <w:p w14:paraId="30CB182B" w14:textId="77777777" w:rsidR="005D54C0" w:rsidRPr="004D5106" w:rsidRDefault="005D54C0"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нд</w:t>
            </w:r>
          </w:p>
        </w:tc>
      </w:tr>
    </w:tbl>
    <w:p w14:paraId="72DE80A9" w14:textId="77777777" w:rsidR="00DD19CF" w:rsidRDefault="00DD19CF" w:rsidP="004D5106">
      <w:pPr>
        <w:pStyle w:val="a9"/>
        <w:ind w:firstLine="708"/>
        <w:jc w:val="both"/>
        <w:rPr>
          <w:rFonts w:ascii="Times New Roman" w:hAnsi="Times New Roman" w:cs="Times New Roman"/>
          <w:sz w:val="28"/>
          <w:szCs w:val="28"/>
          <w:lang w:val="ky-KG"/>
        </w:rPr>
      </w:pPr>
    </w:p>
    <w:p w14:paraId="5CFAD94A" w14:textId="77777777" w:rsidR="001D7CE1" w:rsidRPr="004D5106" w:rsidRDefault="001D7CE1"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Ошол эле учурда Trp64Arg жана Arg64Arg генотиптери бар пациенттерде инсулин деңгээлинин көбөйүү тенденциясы, ошондой эле аларда </w:t>
      </w:r>
      <w:r w:rsidR="00BA7EF6" w:rsidRPr="004D5106">
        <w:rPr>
          <w:rFonts w:ascii="Times New Roman" w:hAnsi="Times New Roman" w:cs="Times New Roman"/>
          <w:sz w:val="28"/>
          <w:szCs w:val="28"/>
          <w:lang w:val="ky-KG"/>
        </w:rPr>
        <w:t>ИТ</w:t>
      </w:r>
      <w:r w:rsidR="00AA38CD"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жана MeтС тез-тезден аныкталган (</w:t>
      </w:r>
      <w:r w:rsidR="001D6024">
        <w:rPr>
          <w:rFonts w:ascii="Times New Roman" w:hAnsi="Times New Roman" w:cs="Times New Roman"/>
          <w:sz w:val="28"/>
          <w:szCs w:val="28"/>
          <w:lang w:val="ky-KG"/>
        </w:rPr>
        <w:t>11</w:t>
      </w:r>
      <w:r w:rsidR="00DD19CF">
        <w:rPr>
          <w:rFonts w:ascii="Times New Roman" w:hAnsi="Times New Roman" w:cs="Times New Roman"/>
          <w:sz w:val="28"/>
          <w:szCs w:val="28"/>
          <w:lang w:val="ky-KG"/>
        </w:rPr>
        <w:t>-</w:t>
      </w:r>
      <w:r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Pr="004D5106">
        <w:rPr>
          <w:rFonts w:ascii="Times New Roman" w:hAnsi="Times New Roman" w:cs="Times New Roman"/>
          <w:sz w:val="28"/>
          <w:szCs w:val="28"/>
          <w:lang w:val="ky-KG"/>
        </w:rPr>
        <w:t xml:space="preserve">). Кан басымы боюнча эки топтогу бейтаптардын ортосунда олуттуу айырмачылыктар болгон эмес. Бирок, Trp64Arg жана Arg64Arg генотиптерин алып жүрүүчүлөр Trp64Trp генотиби барларга караганда </w:t>
      </w:r>
      <w:r w:rsidR="00AA38CD" w:rsidRPr="004D5106">
        <w:rPr>
          <w:rFonts w:ascii="Times New Roman" w:hAnsi="Times New Roman" w:cs="Times New Roman"/>
          <w:sz w:val="28"/>
          <w:szCs w:val="28"/>
          <w:lang w:val="ky-KG"/>
        </w:rPr>
        <w:t xml:space="preserve">АГ </w:t>
      </w:r>
      <w:r w:rsidRPr="004D5106">
        <w:rPr>
          <w:rFonts w:ascii="Times New Roman" w:hAnsi="Times New Roman" w:cs="Times New Roman"/>
          <w:sz w:val="28"/>
          <w:szCs w:val="28"/>
          <w:lang w:val="ky-KG"/>
        </w:rPr>
        <w:t>көбүрөөк чалдыгышкан (p&lt;0,019) (</w:t>
      </w:r>
      <w:r w:rsidR="001D6024">
        <w:rPr>
          <w:rFonts w:ascii="Times New Roman" w:hAnsi="Times New Roman" w:cs="Times New Roman"/>
          <w:sz w:val="28"/>
          <w:szCs w:val="28"/>
          <w:lang w:val="ky-KG"/>
        </w:rPr>
        <w:t>10</w:t>
      </w:r>
      <w:r w:rsidR="00DD19CF">
        <w:rPr>
          <w:rFonts w:ascii="Times New Roman" w:hAnsi="Times New Roman" w:cs="Times New Roman"/>
          <w:sz w:val="28"/>
          <w:szCs w:val="28"/>
          <w:lang w:val="ky-KG"/>
        </w:rPr>
        <w:t>-</w:t>
      </w:r>
      <w:r w:rsidR="001D6024">
        <w:rPr>
          <w:rFonts w:ascii="Times New Roman" w:hAnsi="Times New Roman" w:cs="Times New Roman"/>
          <w:sz w:val="28"/>
          <w:szCs w:val="28"/>
          <w:lang w:val="ky-KG"/>
        </w:rPr>
        <w:t xml:space="preserve"> </w:t>
      </w:r>
      <w:r w:rsidR="001D6024"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r w:rsidR="001D6024">
        <w:rPr>
          <w:rFonts w:ascii="Times New Roman" w:hAnsi="Times New Roman" w:cs="Times New Roman"/>
          <w:sz w:val="28"/>
          <w:szCs w:val="28"/>
          <w:lang w:val="ky-KG"/>
        </w:rPr>
        <w:t xml:space="preserve"> </w:t>
      </w:r>
    </w:p>
    <w:p w14:paraId="1E6EDC81" w14:textId="77777777" w:rsidR="00AA38CD" w:rsidRDefault="00546D9E"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lastRenderedPageBreak/>
        <w:t>Липиддердин спектринин маалыматтарын талдоо Trp64Trp генотипине салыштырмалуу</w:t>
      </w:r>
      <w:r w:rsidR="001D6024">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Trp64Arg жана Arg64Arg генотиптеринин алып жүрүүчүлөрүндө ЖТЛП-ХC көрсөткүчүнүн төмөндүгүн аныктады (p &lt;0,03). Липиддердин спектринин башка компоненттеринде олуттуу өзгөрүүлөр табылган жок (</w:t>
      </w:r>
      <w:r w:rsidR="001D6024">
        <w:rPr>
          <w:rFonts w:ascii="Times New Roman" w:hAnsi="Times New Roman" w:cs="Times New Roman"/>
          <w:sz w:val="28"/>
          <w:szCs w:val="28"/>
          <w:lang w:val="ky-KG"/>
        </w:rPr>
        <w:t>11</w:t>
      </w:r>
      <w:r w:rsidR="00DD19CF">
        <w:rPr>
          <w:rFonts w:ascii="Times New Roman" w:hAnsi="Times New Roman" w:cs="Times New Roman"/>
          <w:sz w:val="28"/>
          <w:szCs w:val="28"/>
          <w:lang w:val="ky-KG"/>
        </w:rPr>
        <w:t>-</w:t>
      </w:r>
      <w:r w:rsidR="001D6024"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p>
    <w:p w14:paraId="1E0DF491" w14:textId="77777777" w:rsidR="00D41FA6" w:rsidRPr="00DD19CF" w:rsidRDefault="00D41FA6" w:rsidP="004D5106">
      <w:pPr>
        <w:pStyle w:val="a9"/>
        <w:ind w:firstLine="708"/>
        <w:jc w:val="both"/>
        <w:rPr>
          <w:rFonts w:ascii="Times New Roman" w:hAnsi="Times New Roman" w:cs="Times New Roman"/>
          <w:sz w:val="20"/>
          <w:szCs w:val="28"/>
          <w:lang w:val="ky-KG"/>
        </w:rPr>
      </w:pPr>
    </w:p>
    <w:p w14:paraId="186C1EE4" w14:textId="77777777" w:rsidR="004A00FD" w:rsidRDefault="00DD19CF"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t>11-</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Pr="004D5106">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4A00FD" w:rsidRPr="004D5106">
        <w:rPr>
          <w:rFonts w:ascii="Times New Roman" w:hAnsi="Times New Roman" w:cs="Times New Roman"/>
          <w:sz w:val="28"/>
          <w:szCs w:val="28"/>
          <w:lang w:val="ky-KG"/>
        </w:rPr>
        <w:t xml:space="preserve"> β3-адренорецептор генинин Trp64Arg полиморфизминин липиддик спектр, ин</w:t>
      </w:r>
      <w:r w:rsidR="00265717" w:rsidRPr="004D5106">
        <w:rPr>
          <w:rFonts w:ascii="Times New Roman" w:hAnsi="Times New Roman" w:cs="Times New Roman"/>
          <w:sz w:val="28"/>
          <w:szCs w:val="28"/>
          <w:lang w:val="ky-KG"/>
        </w:rPr>
        <w:t>сулинге туруштук берүү жана MeтС</w:t>
      </w:r>
      <w:r w:rsidR="004A00FD" w:rsidRPr="004D5106">
        <w:rPr>
          <w:rFonts w:ascii="Times New Roman" w:hAnsi="Times New Roman" w:cs="Times New Roman"/>
          <w:sz w:val="28"/>
          <w:szCs w:val="28"/>
          <w:lang w:val="ky-KG"/>
        </w:rPr>
        <w:t xml:space="preserve"> менен ассоциациясы</w:t>
      </w:r>
    </w:p>
    <w:p w14:paraId="06E9DDDC" w14:textId="77777777" w:rsidR="00DD19CF" w:rsidRDefault="00DD19CF" w:rsidP="004D5106">
      <w:pPr>
        <w:pStyle w:val="a9"/>
        <w:jc w:val="both"/>
        <w:rPr>
          <w:rFonts w:ascii="Times New Roman" w:hAnsi="Times New Roman" w:cs="Times New Roman"/>
          <w:sz w:val="18"/>
          <w:szCs w:val="28"/>
          <w:lang w:val="ky-KG"/>
        </w:rPr>
      </w:pPr>
    </w:p>
    <w:tbl>
      <w:tblPr>
        <w:tblStyle w:val="a3"/>
        <w:tblW w:w="0" w:type="auto"/>
        <w:tblLook w:val="04A0" w:firstRow="1" w:lastRow="0" w:firstColumn="1" w:lastColumn="0" w:noHBand="0" w:noVBand="1"/>
      </w:tblPr>
      <w:tblGrid>
        <w:gridCol w:w="3200"/>
        <w:gridCol w:w="2947"/>
        <w:gridCol w:w="2529"/>
        <w:gridCol w:w="952"/>
      </w:tblGrid>
      <w:tr w:rsidR="00DD19CF" w14:paraId="1B2B1850" w14:textId="77777777" w:rsidTr="00DD19CF">
        <w:tc>
          <w:tcPr>
            <w:tcW w:w="3227" w:type="dxa"/>
            <w:vAlign w:val="center"/>
          </w:tcPr>
          <w:p w14:paraId="54F0E9E8"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Параметрлер</w:t>
            </w:r>
          </w:p>
        </w:tc>
        <w:tc>
          <w:tcPr>
            <w:tcW w:w="2977" w:type="dxa"/>
            <w:vAlign w:val="center"/>
          </w:tcPr>
          <w:p w14:paraId="394A50D5"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Trp64Trp</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116</w:t>
            </w:r>
            <w:r w:rsidRPr="004D5106">
              <w:rPr>
                <w:rFonts w:ascii="Times New Roman" w:eastAsia="Calibri" w:hAnsi="Times New Roman" w:cs="Times New Roman"/>
                <w:color w:val="0D0D0D"/>
                <w:sz w:val="28"/>
                <w:szCs w:val="28"/>
              </w:rPr>
              <w:t>)</w:t>
            </w:r>
          </w:p>
        </w:tc>
        <w:tc>
          <w:tcPr>
            <w:tcW w:w="2551" w:type="dxa"/>
            <w:vAlign w:val="center"/>
          </w:tcPr>
          <w:p w14:paraId="730BD644"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Trp64Arg</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Arg64Arg</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97</w:t>
            </w:r>
            <w:r w:rsidRPr="004D5106">
              <w:rPr>
                <w:rFonts w:ascii="Times New Roman" w:eastAsia="Calibri" w:hAnsi="Times New Roman" w:cs="Times New Roman"/>
                <w:color w:val="0D0D0D"/>
                <w:sz w:val="28"/>
                <w:szCs w:val="28"/>
              </w:rPr>
              <w:t>)</w:t>
            </w:r>
          </w:p>
        </w:tc>
        <w:tc>
          <w:tcPr>
            <w:tcW w:w="957" w:type="dxa"/>
            <w:vAlign w:val="center"/>
          </w:tcPr>
          <w:p w14:paraId="2827D535" w14:textId="77777777" w:rsidR="00DD19CF" w:rsidRPr="004D5106" w:rsidRDefault="00DD19CF" w:rsidP="006E50A7">
            <w:pPr>
              <w:jc w:val="center"/>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lang w:val="en-US"/>
              </w:rPr>
              <w:t>p</w:t>
            </w:r>
          </w:p>
        </w:tc>
      </w:tr>
      <w:tr w:rsidR="00DD19CF" w14:paraId="1F9067ED" w14:textId="77777777" w:rsidTr="00DD19CF">
        <w:tc>
          <w:tcPr>
            <w:tcW w:w="3227" w:type="dxa"/>
          </w:tcPr>
          <w:p w14:paraId="5F508888" w14:textId="77777777" w:rsidR="00DD19CF" w:rsidRPr="004D5106" w:rsidRDefault="00DD19CF" w:rsidP="006E50A7">
            <w:pP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ЖХС, ммоль/л</w:t>
            </w:r>
          </w:p>
        </w:tc>
        <w:tc>
          <w:tcPr>
            <w:tcW w:w="2977" w:type="dxa"/>
          </w:tcPr>
          <w:p w14:paraId="2F92B095"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5,14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1,08</w:t>
            </w:r>
          </w:p>
        </w:tc>
        <w:tc>
          <w:tcPr>
            <w:tcW w:w="2551" w:type="dxa"/>
          </w:tcPr>
          <w:p w14:paraId="298D228A"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4,92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0,9</w:t>
            </w:r>
          </w:p>
        </w:tc>
        <w:tc>
          <w:tcPr>
            <w:tcW w:w="957" w:type="dxa"/>
          </w:tcPr>
          <w:p w14:paraId="2672DCE1"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kk-KZ"/>
              </w:rPr>
              <w:t>и</w:t>
            </w:r>
            <w:r w:rsidRPr="004D5106">
              <w:rPr>
                <w:rFonts w:ascii="Times New Roman" w:eastAsia="Calibri" w:hAnsi="Times New Roman" w:cs="Times New Roman"/>
                <w:color w:val="0D0D0D"/>
                <w:sz w:val="28"/>
                <w:szCs w:val="28"/>
              </w:rPr>
              <w:t>э</w:t>
            </w:r>
          </w:p>
        </w:tc>
      </w:tr>
      <w:tr w:rsidR="00DD19CF" w14:paraId="68F1D75B" w14:textId="77777777" w:rsidTr="00DD19CF">
        <w:tc>
          <w:tcPr>
            <w:tcW w:w="3227" w:type="dxa"/>
          </w:tcPr>
          <w:p w14:paraId="01EFADD1" w14:textId="77777777" w:rsidR="00DD19CF" w:rsidRPr="004D5106" w:rsidRDefault="00DD19CF" w:rsidP="006E50A7">
            <w:pP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ЖХС, ммоль/л</w:t>
            </w:r>
          </w:p>
        </w:tc>
        <w:tc>
          <w:tcPr>
            <w:tcW w:w="2977" w:type="dxa"/>
          </w:tcPr>
          <w:p w14:paraId="62EBDFAC"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5,14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1,08</w:t>
            </w:r>
          </w:p>
        </w:tc>
        <w:tc>
          <w:tcPr>
            <w:tcW w:w="2551" w:type="dxa"/>
          </w:tcPr>
          <w:p w14:paraId="0DF0C4E6"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4,92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0,9</w:t>
            </w:r>
          </w:p>
        </w:tc>
        <w:tc>
          <w:tcPr>
            <w:tcW w:w="957" w:type="dxa"/>
          </w:tcPr>
          <w:p w14:paraId="68BE55E3"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kk-KZ"/>
              </w:rPr>
              <w:t>и</w:t>
            </w:r>
            <w:r w:rsidRPr="004D5106">
              <w:rPr>
                <w:rFonts w:ascii="Times New Roman" w:eastAsia="Calibri" w:hAnsi="Times New Roman" w:cs="Times New Roman"/>
                <w:color w:val="0D0D0D"/>
                <w:sz w:val="28"/>
                <w:szCs w:val="28"/>
              </w:rPr>
              <w:t>э</w:t>
            </w:r>
          </w:p>
        </w:tc>
      </w:tr>
      <w:tr w:rsidR="00DD19CF" w14:paraId="2AE53D2F" w14:textId="77777777" w:rsidTr="00DD19CF">
        <w:tc>
          <w:tcPr>
            <w:tcW w:w="3227" w:type="dxa"/>
          </w:tcPr>
          <w:p w14:paraId="20DF9B7F" w14:textId="77777777" w:rsidR="00DD19CF" w:rsidRPr="004D5106" w:rsidRDefault="00DD19CF" w:rsidP="006E50A7">
            <w:pP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ТТЛП-ХС, ммоль/л</w:t>
            </w:r>
          </w:p>
        </w:tc>
        <w:tc>
          <w:tcPr>
            <w:tcW w:w="2977" w:type="dxa"/>
          </w:tcPr>
          <w:p w14:paraId="3D5D1E05"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3,23</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0,92</w:t>
            </w:r>
          </w:p>
        </w:tc>
        <w:tc>
          <w:tcPr>
            <w:tcW w:w="2551" w:type="dxa"/>
          </w:tcPr>
          <w:p w14:paraId="38557936"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3,12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0,8</w:t>
            </w:r>
          </w:p>
        </w:tc>
        <w:tc>
          <w:tcPr>
            <w:tcW w:w="957" w:type="dxa"/>
          </w:tcPr>
          <w:p w14:paraId="4217ECD3"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kk-KZ"/>
              </w:rPr>
              <w:t>и</w:t>
            </w:r>
            <w:r w:rsidRPr="004D5106">
              <w:rPr>
                <w:rFonts w:ascii="Times New Roman" w:eastAsia="Calibri" w:hAnsi="Times New Roman" w:cs="Times New Roman"/>
                <w:color w:val="0D0D0D"/>
                <w:sz w:val="28"/>
                <w:szCs w:val="28"/>
              </w:rPr>
              <w:t>э</w:t>
            </w:r>
          </w:p>
        </w:tc>
      </w:tr>
      <w:tr w:rsidR="00DD19CF" w14:paraId="601466CC" w14:textId="77777777" w:rsidTr="00DD19CF">
        <w:tc>
          <w:tcPr>
            <w:tcW w:w="3227" w:type="dxa"/>
          </w:tcPr>
          <w:p w14:paraId="37690872" w14:textId="77777777" w:rsidR="00DD19CF" w:rsidRPr="004D5106" w:rsidRDefault="00DD19CF" w:rsidP="006E50A7">
            <w:pP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ЖТЛП-ХС, ммоль/л</w:t>
            </w:r>
          </w:p>
        </w:tc>
        <w:tc>
          <w:tcPr>
            <w:tcW w:w="2977" w:type="dxa"/>
          </w:tcPr>
          <w:p w14:paraId="5375C51F"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1,12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0,34</w:t>
            </w:r>
          </w:p>
        </w:tc>
        <w:tc>
          <w:tcPr>
            <w:tcW w:w="2551" w:type="dxa"/>
          </w:tcPr>
          <w:p w14:paraId="68180994"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1,02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0,33</w:t>
            </w:r>
          </w:p>
        </w:tc>
        <w:tc>
          <w:tcPr>
            <w:tcW w:w="957" w:type="dxa"/>
          </w:tcPr>
          <w:p w14:paraId="7D34725D"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0,03</w:t>
            </w:r>
          </w:p>
        </w:tc>
      </w:tr>
      <w:tr w:rsidR="00DD19CF" w14:paraId="12CF6FF8" w14:textId="77777777" w:rsidTr="00DD19CF">
        <w:tc>
          <w:tcPr>
            <w:tcW w:w="3227" w:type="dxa"/>
          </w:tcPr>
          <w:p w14:paraId="09B89A9F" w14:textId="77777777" w:rsidR="00DD19CF" w:rsidRPr="004D5106" w:rsidRDefault="00DD19CF" w:rsidP="006E50A7">
            <w:pP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ТГ, ммоль/л</w:t>
            </w:r>
          </w:p>
        </w:tc>
        <w:tc>
          <w:tcPr>
            <w:tcW w:w="2977" w:type="dxa"/>
          </w:tcPr>
          <w:p w14:paraId="0A107891"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1,7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1,13</w:t>
            </w:r>
          </w:p>
        </w:tc>
        <w:tc>
          <w:tcPr>
            <w:tcW w:w="2551" w:type="dxa"/>
          </w:tcPr>
          <w:p w14:paraId="34EE0BFF"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1,9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 xml:space="preserve"> 1,5</w:t>
            </w:r>
          </w:p>
        </w:tc>
        <w:tc>
          <w:tcPr>
            <w:tcW w:w="957" w:type="dxa"/>
          </w:tcPr>
          <w:p w14:paraId="2B4F0DC1"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kk-KZ"/>
              </w:rPr>
              <w:t>и</w:t>
            </w:r>
            <w:r w:rsidRPr="004D5106">
              <w:rPr>
                <w:rFonts w:ascii="Times New Roman" w:eastAsia="Calibri" w:hAnsi="Times New Roman" w:cs="Times New Roman"/>
                <w:color w:val="0D0D0D"/>
                <w:sz w:val="28"/>
                <w:szCs w:val="28"/>
              </w:rPr>
              <w:t>э</w:t>
            </w:r>
          </w:p>
        </w:tc>
      </w:tr>
      <w:tr w:rsidR="00DD19CF" w14:paraId="56A3679B" w14:textId="77777777" w:rsidTr="00DD19CF">
        <w:tc>
          <w:tcPr>
            <w:tcW w:w="3227" w:type="dxa"/>
          </w:tcPr>
          <w:p w14:paraId="3B07422E" w14:textId="77777777" w:rsidR="00DD19CF" w:rsidRPr="004D5106" w:rsidRDefault="00DD19CF" w:rsidP="006E50A7">
            <w:pP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Инсулин</w:t>
            </w:r>
            <w:r w:rsidRPr="004D5106">
              <w:rPr>
                <w:rFonts w:ascii="Times New Roman" w:eastAsia="Calibri" w:hAnsi="Times New Roman" w:cs="Times New Roman"/>
                <w:color w:val="0D0D0D"/>
                <w:sz w:val="28"/>
                <w:szCs w:val="28"/>
                <w:lang w:val="kk-KZ"/>
              </w:rPr>
              <w:t xml:space="preserve">, </w:t>
            </w:r>
            <w:r w:rsidRPr="004D5106">
              <w:rPr>
                <w:rFonts w:ascii="Times New Roman" w:eastAsia="Calibri" w:hAnsi="Times New Roman" w:cs="Times New Roman"/>
                <w:sz w:val="28"/>
                <w:szCs w:val="28"/>
              </w:rPr>
              <w:t>µ</w:t>
            </w:r>
            <w:r w:rsidRPr="004D5106">
              <w:rPr>
                <w:rFonts w:ascii="Times New Roman" w:eastAsia="Calibri" w:hAnsi="Times New Roman" w:cs="Times New Roman"/>
                <w:sz w:val="28"/>
                <w:szCs w:val="28"/>
                <w:lang w:val="en-US"/>
              </w:rPr>
              <w:t>IU</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ml</w:t>
            </w:r>
          </w:p>
        </w:tc>
        <w:tc>
          <w:tcPr>
            <w:tcW w:w="2977" w:type="dxa"/>
          </w:tcPr>
          <w:p w14:paraId="2082A452"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7</w:t>
            </w:r>
            <w:r w:rsidRPr="004D5106">
              <w:rPr>
                <w:rFonts w:ascii="Times New Roman" w:eastAsia="Calibri" w:hAnsi="Times New Roman" w:cs="Times New Roman"/>
                <w:color w:val="0D0D0D"/>
                <w:sz w:val="28"/>
                <w:szCs w:val="28"/>
              </w:rPr>
              <w:t xml:space="preserve">,8 </w:t>
            </w:r>
            <w:r w:rsidRPr="004D5106">
              <w:rPr>
                <w:rFonts w:ascii="Times New Roman" w:eastAsia="Calibri" w:hAnsi="Times New Roman" w:cs="Times New Roman"/>
                <w:color w:val="0D0D0D"/>
                <w:sz w:val="28"/>
                <w:szCs w:val="28"/>
                <w:lang w:val="en-US"/>
              </w:rPr>
              <w:t>±</w:t>
            </w:r>
            <w:r w:rsidRPr="004D5106">
              <w:rPr>
                <w:rFonts w:ascii="Times New Roman" w:eastAsia="Calibri" w:hAnsi="Times New Roman" w:cs="Times New Roman"/>
                <w:color w:val="0D0D0D"/>
                <w:sz w:val="28"/>
                <w:szCs w:val="28"/>
              </w:rPr>
              <w:t>5,0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80)</w:t>
            </w:r>
          </w:p>
        </w:tc>
        <w:tc>
          <w:tcPr>
            <w:tcW w:w="2551" w:type="dxa"/>
          </w:tcPr>
          <w:p w14:paraId="4EE6ADD0"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9,02 ±5,9 (n</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46)</w:t>
            </w:r>
          </w:p>
        </w:tc>
        <w:tc>
          <w:tcPr>
            <w:tcW w:w="957" w:type="dxa"/>
          </w:tcPr>
          <w:p w14:paraId="02A6DE1B"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kk-KZ"/>
              </w:rPr>
              <w:t>и</w:t>
            </w:r>
            <w:r w:rsidRPr="004D5106">
              <w:rPr>
                <w:rFonts w:ascii="Times New Roman" w:eastAsia="Calibri" w:hAnsi="Times New Roman" w:cs="Times New Roman"/>
                <w:color w:val="0D0D0D"/>
                <w:sz w:val="28"/>
                <w:szCs w:val="28"/>
              </w:rPr>
              <w:t>э</w:t>
            </w:r>
          </w:p>
        </w:tc>
      </w:tr>
      <w:tr w:rsidR="00DD19CF" w14:paraId="2A869E03" w14:textId="77777777" w:rsidTr="00DD19CF">
        <w:tc>
          <w:tcPr>
            <w:tcW w:w="3227" w:type="dxa"/>
          </w:tcPr>
          <w:p w14:paraId="55CA8F2F" w14:textId="77777777" w:rsidR="00DD19CF" w:rsidRPr="004D5106" w:rsidRDefault="00DD19CF" w:rsidP="006E50A7">
            <w:pPr>
              <w:rPr>
                <w:rFonts w:ascii="Times New Roman" w:eastAsia="Calibri" w:hAnsi="Times New Roman" w:cs="Times New Roman"/>
                <w:color w:val="0D0D0D"/>
                <w:sz w:val="28"/>
                <w:szCs w:val="28"/>
                <w:lang w:val="kk-KZ"/>
              </w:rPr>
            </w:pPr>
            <w:r w:rsidRPr="004D5106">
              <w:rPr>
                <w:rFonts w:ascii="Times New Roman" w:eastAsia="Calibri" w:hAnsi="Times New Roman" w:cs="Times New Roman"/>
                <w:color w:val="0D0D0D"/>
                <w:sz w:val="28"/>
                <w:szCs w:val="28"/>
              </w:rPr>
              <w:t>И</w:t>
            </w:r>
            <w:r w:rsidRPr="004D5106">
              <w:rPr>
                <w:rFonts w:ascii="Times New Roman" w:eastAsia="Calibri" w:hAnsi="Times New Roman" w:cs="Times New Roman"/>
                <w:color w:val="0D0D0D"/>
                <w:sz w:val="28"/>
                <w:szCs w:val="28"/>
                <w:lang w:val="kk-KZ"/>
              </w:rPr>
              <w:t>Т</w:t>
            </w:r>
          </w:p>
        </w:tc>
        <w:tc>
          <w:tcPr>
            <w:tcW w:w="2977" w:type="dxa"/>
          </w:tcPr>
          <w:p w14:paraId="56E3E1CD"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21,3%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80)</w:t>
            </w:r>
          </w:p>
        </w:tc>
        <w:tc>
          <w:tcPr>
            <w:tcW w:w="2551" w:type="dxa"/>
          </w:tcPr>
          <w:p w14:paraId="7F5A6C9B"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28,3% (n</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46)</w:t>
            </w:r>
          </w:p>
        </w:tc>
        <w:tc>
          <w:tcPr>
            <w:tcW w:w="957" w:type="dxa"/>
          </w:tcPr>
          <w:p w14:paraId="4B056F2B"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kk-KZ"/>
              </w:rPr>
              <w:t>и</w:t>
            </w:r>
            <w:r w:rsidRPr="004D5106">
              <w:rPr>
                <w:rFonts w:ascii="Times New Roman" w:eastAsia="Calibri" w:hAnsi="Times New Roman" w:cs="Times New Roman"/>
                <w:color w:val="0D0D0D"/>
                <w:sz w:val="28"/>
                <w:szCs w:val="28"/>
              </w:rPr>
              <w:t>э</w:t>
            </w:r>
          </w:p>
        </w:tc>
      </w:tr>
      <w:tr w:rsidR="00DD19CF" w14:paraId="1029BED0" w14:textId="77777777" w:rsidTr="00DD19CF">
        <w:tc>
          <w:tcPr>
            <w:tcW w:w="3227" w:type="dxa"/>
          </w:tcPr>
          <w:p w14:paraId="0968A752" w14:textId="77777777" w:rsidR="00DD19CF" w:rsidRPr="004D5106" w:rsidRDefault="00DD19CF" w:rsidP="006E50A7">
            <w:pP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М</w:t>
            </w:r>
            <w:r w:rsidRPr="004D5106">
              <w:rPr>
                <w:rFonts w:ascii="Times New Roman" w:eastAsia="Calibri" w:hAnsi="Times New Roman" w:cs="Times New Roman"/>
                <w:color w:val="0D0D0D"/>
                <w:sz w:val="28"/>
                <w:szCs w:val="28"/>
                <w:lang w:val="kk-KZ"/>
              </w:rPr>
              <w:t>ет</w:t>
            </w:r>
            <w:r w:rsidRPr="004D5106">
              <w:rPr>
                <w:rFonts w:ascii="Times New Roman" w:eastAsia="Calibri" w:hAnsi="Times New Roman" w:cs="Times New Roman"/>
                <w:color w:val="0D0D0D"/>
                <w:sz w:val="28"/>
                <w:szCs w:val="28"/>
              </w:rPr>
              <w:t>С</w:t>
            </w:r>
          </w:p>
        </w:tc>
        <w:tc>
          <w:tcPr>
            <w:tcW w:w="2977" w:type="dxa"/>
          </w:tcPr>
          <w:p w14:paraId="0EE79A2E"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37,9%</w:t>
            </w:r>
          </w:p>
        </w:tc>
        <w:tc>
          <w:tcPr>
            <w:tcW w:w="2551" w:type="dxa"/>
          </w:tcPr>
          <w:p w14:paraId="6612A2B0"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49,5%</w:t>
            </w:r>
          </w:p>
        </w:tc>
        <w:tc>
          <w:tcPr>
            <w:tcW w:w="957" w:type="dxa"/>
          </w:tcPr>
          <w:p w14:paraId="73F81AD1" w14:textId="77777777" w:rsidR="00DD19CF" w:rsidRPr="004D5106" w:rsidRDefault="00DD19CF" w:rsidP="006E50A7">
            <w:pPr>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kk-KZ"/>
              </w:rPr>
              <w:t>и</w:t>
            </w:r>
            <w:r w:rsidRPr="004D5106">
              <w:rPr>
                <w:rFonts w:ascii="Times New Roman" w:eastAsia="Calibri" w:hAnsi="Times New Roman" w:cs="Times New Roman"/>
                <w:color w:val="0D0D0D"/>
                <w:sz w:val="28"/>
                <w:szCs w:val="28"/>
              </w:rPr>
              <w:t>э</w:t>
            </w:r>
          </w:p>
        </w:tc>
      </w:tr>
    </w:tbl>
    <w:p w14:paraId="2C89E0D8" w14:textId="77777777" w:rsidR="00DD19CF" w:rsidRDefault="00DD19CF" w:rsidP="004D5106">
      <w:pPr>
        <w:pStyle w:val="a9"/>
        <w:jc w:val="both"/>
        <w:rPr>
          <w:rFonts w:ascii="Times New Roman" w:hAnsi="Times New Roman" w:cs="Times New Roman"/>
          <w:sz w:val="18"/>
          <w:szCs w:val="28"/>
          <w:lang w:val="ky-KG"/>
        </w:rPr>
      </w:pPr>
    </w:p>
    <w:p w14:paraId="4083898C" w14:textId="77777777" w:rsidR="00CD3B9F" w:rsidRPr="004D5106" w:rsidRDefault="00CD3B9F"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ADRB3 генинин аллельдик варианттарынын MeтC</w:t>
      </w:r>
      <w:r w:rsidR="00E17177"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негизги компоненттери менен байланышын изилдөө үчүн генотиптердин жыштыгы семирүү, АС, гипертриглицеридемия жана </w:t>
      </w:r>
      <w:r w:rsidR="00DA4533">
        <w:rPr>
          <w:rFonts w:ascii="Times New Roman" w:hAnsi="Times New Roman" w:cs="Times New Roman"/>
          <w:sz w:val="28"/>
          <w:szCs w:val="28"/>
          <w:lang w:val="ky-KG"/>
        </w:rPr>
        <w:t xml:space="preserve">АГ </w:t>
      </w:r>
      <w:r w:rsidRPr="004D5106">
        <w:rPr>
          <w:rFonts w:ascii="Times New Roman" w:hAnsi="Times New Roman" w:cs="Times New Roman"/>
          <w:sz w:val="28"/>
          <w:szCs w:val="28"/>
          <w:lang w:val="ky-KG"/>
        </w:rPr>
        <w:t>бар топтордо өзүнчө бааланган.</w:t>
      </w:r>
    </w:p>
    <w:p w14:paraId="114099DA" w14:textId="77777777" w:rsidR="00CD3B9F" w:rsidRPr="004D5106" w:rsidRDefault="00CD3B9F"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Текшерилген бейтаптардын ичинен 87де семирүү</w:t>
      </w:r>
      <w:r w:rsidRPr="004D5106">
        <w:rPr>
          <w:rFonts w:ascii="Times New Roman" w:hAnsi="Times New Roman" w:cs="Times New Roman"/>
          <w:sz w:val="28"/>
          <w:szCs w:val="28"/>
        </w:rPr>
        <w:t xml:space="preserve"> </w:t>
      </w:r>
      <w:r w:rsidRPr="004D5106">
        <w:rPr>
          <w:rFonts w:ascii="Times New Roman" w:hAnsi="Times New Roman" w:cs="Times New Roman"/>
          <w:sz w:val="28"/>
          <w:szCs w:val="28"/>
          <w:lang w:val="ky-KG"/>
        </w:rPr>
        <w:t>аныкта</w:t>
      </w:r>
      <w:r w:rsidR="00F916BC" w:rsidRPr="004D5106">
        <w:rPr>
          <w:rFonts w:ascii="Times New Roman" w:hAnsi="Times New Roman" w:cs="Times New Roman"/>
          <w:sz w:val="28"/>
          <w:szCs w:val="28"/>
          <w:lang w:val="ky-KG"/>
        </w:rPr>
        <w:t>л</w:t>
      </w:r>
      <w:r w:rsidRPr="004D5106">
        <w:rPr>
          <w:rFonts w:ascii="Times New Roman" w:hAnsi="Times New Roman" w:cs="Times New Roman"/>
          <w:sz w:val="28"/>
          <w:szCs w:val="28"/>
          <w:lang w:val="ky-KG"/>
        </w:rPr>
        <w:t>ды. Семирүүнүн болушу боюнча бейтаптар 2 топко бөлүндү: семир</w:t>
      </w:r>
      <w:r w:rsidR="0078752E" w:rsidRPr="004D5106">
        <w:rPr>
          <w:rFonts w:ascii="Times New Roman" w:hAnsi="Times New Roman" w:cs="Times New Roman"/>
          <w:sz w:val="28"/>
          <w:szCs w:val="28"/>
          <w:lang w:val="ky-KG"/>
        </w:rPr>
        <w:t xml:space="preserve">үү бар </w:t>
      </w:r>
      <w:r w:rsidRPr="004D5106">
        <w:rPr>
          <w:rFonts w:ascii="Times New Roman" w:hAnsi="Times New Roman" w:cs="Times New Roman"/>
          <w:sz w:val="28"/>
          <w:szCs w:val="28"/>
          <w:lang w:val="ky-KG"/>
        </w:rPr>
        <w:t>топ (n=87) жана контролдук топ (n=126) (</w:t>
      </w:r>
      <w:r w:rsidR="001D6024">
        <w:rPr>
          <w:rFonts w:ascii="Times New Roman" w:hAnsi="Times New Roman" w:cs="Times New Roman"/>
          <w:sz w:val="28"/>
          <w:szCs w:val="28"/>
          <w:lang w:val="ky-KG"/>
        </w:rPr>
        <w:t>12</w:t>
      </w:r>
      <w:r w:rsidR="00DD19CF">
        <w:rPr>
          <w:rFonts w:ascii="Times New Roman" w:hAnsi="Times New Roman" w:cs="Times New Roman"/>
          <w:sz w:val="28"/>
          <w:szCs w:val="28"/>
          <w:lang w:val="ky-KG"/>
        </w:rPr>
        <w:t>-</w:t>
      </w:r>
      <w:r w:rsidR="001D6024"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Pr="004D5106">
        <w:rPr>
          <w:rFonts w:ascii="Times New Roman" w:hAnsi="Times New Roman" w:cs="Times New Roman"/>
          <w:sz w:val="28"/>
          <w:szCs w:val="28"/>
          <w:lang w:val="ky-KG"/>
        </w:rPr>
        <w:t xml:space="preserve">). Натыйжаларды талдоодо семирүү </w:t>
      </w:r>
      <w:r w:rsidR="0090512A" w:rsidRPr="004D5106">
        <w:rPr>
          <w:rFonts w:ascii="Times New Roman" w:hAnsi="Times New Roman" w:cs="Times New Roman"/>
          <w:sz w:val="28"/>
          <w:szCs w:val="28"/>
          <w:lang w:val="ky-KG"/>
        </w:rPr>
        <w:t>бар пациенттерди</w:t>
      </w:r>
      <w:r w:rsidRPr="004D5106">
        <w:rPr>
          <w:rFonts w:ascii="Times New Roman" w:hAnsi="Times New Roman" w:cs="Times New Roman"/>
          <w:sz w:val="28"/>
          <w:szCs w:val="28"/>
          <w:lang w:val="ky-KG"/>
        </w:rPr>
        <w:t>н арасында контролдук топтон айырмаланып, Trp64Arg мутациясын алып жүрүүчүлөр басымдуулук кылганын көрсөттү (</w:t>
      </w:r>
      <w:r w:rsidR="001D6024">
        <w:rPr>
          <w:rFonts w:ascii="Times New Roman" w:hAnsi="Times New Roman" w:cs="Times New Roman"/>
          <w:sz w:val="28"/>
          <w:szCs w:val="28"/>
          <w:lang w:val="ky-KG"/>
        </w:rPr>
        <w:t>12</w:t>
      </w:r>
      <w:r w:rsidR="00DD19CF">
        <w:rPr>
          <w:rFonts w:ascii="Times New Roman" w:hAnsi="Times New Roman" w:cs="Times New Roman"/>
          <w:sz w:val="28"/>
          <w:szCs w:val="28"/>
          <w:lang w:val="ky-KG"/>
        </w:rPr>
        <w:t>-</w:t>
      </w:r>
      <w:r w:rsidR="001D6024">
        <w:rPr>
          <w:rFonts w:ascii="Times New Roman" w:hAnsi="Times New Roman" w:cs="Times New Roman"/>
          <w:sz w:val="28"/>
          <w:szCs w:val="28"/>
          <w:lang w:val="ky-KG"/>
        </w:rPr>
        <w:t xml:space="preserve"> </w:t>
      </w:r>
      <w:r w:rsidR="001D6024"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r w:rsidR="001D6024">
        <w:rPr>
          <w:rFonts w:ascii="Times New Roman" w:hAnsi="Times New Roman" w:cs="Times New Roman"/>
          <w:sz w:val="28"/>
          <w:szCs w:val="28"/>
          <w:lang w:val="ky-KG"/>
        </w:rPr>
        <w:t xml:space="preserve"> </w:t>
      </w:r>
      <w:r w:rsidR="0090512A" w:rsidRPr="004D5106">
        <w:rPr>
          <w:rFonts w:ascii="Times New Roman" w:hAnsi="Times New Roman" w:cs="Times New Roman"/>
          <w:sz w:val="28"/>
          <w:szCs w:val="28"/>
          <w:lang w:val="ky-KG"/>
        </w:rPr>
        <w:t xml:space="preserve"> </w:t>
      </w:r>
    </w:p>
    <w:p w14:paraId="765AF970" w14:textId="77777777" w:rsidR="00DD19CF" w:rsidRDefault="00DD19CF" w:rsidP="004D5106">
      <w:pPr>
        <w:pStyle w:val="a9"/>
        <w:jc w:val="both"/>
        <w:rPr>
          <w:rFonts w:ascii="Times New Roman" w:hAnsi="Times New Roman" w:cs="Times New Roman"/>
          <w:sz w:val="28"/>
          <w:szCs w:val="28"/>
          <w:lang w:val="ky-KG"/>
        </w:rPr>
      </w:pPr>
    </w:p>
    <w:p w14:paraId="1B203533" w14:textId="77777777" w:rsidR="00311088" w:rsidRDefault="00DD19CF"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t>12-</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Pr="004D5106">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311088" w:rsidRPr="004D5106">
        <w:rPr>
          <w:rFonts w:ascii="Times New Roman" w:hAnsi="Times New Roman" w:cs="Times New Roman"/>
          <w:sz w:val="28"/>
          <w:szCs w:val="28"/>
          <w:lang w:val="ky-KG"/>
        </w:rPr>
        <w:t xml:space="preserve"> </w:t>
      </w:r>
      <w:r w:rsidR="0090512A" w:rsidRPr="004D5106">
        <w:rPr>
          <w:rFonts w:ascii="Times New Roman" w:hAnsi="Times New Roman" w:cs="Times New Roman"/>
          <w:sz w:val="28"/>
          <w:szCs w:val="28"/>
          <w:lang w:val="ky-KG"/>
        </w:rPr>
        <w:t>С</w:t>
      </w:r>
      <w:r w:rsidR="00311088" w:rsidRPr="004D5106">
        <w:rPr>
          <w:rFonts w:ascii="Times New Roman" w:hAnsi="Times New Roman" w:cs="Times New Roman"/>
          <w:sz w:val="28"/>
          <w:szCs w:val="28"/>
          <w:lang w:val="ky-KG"/>
        </w:rPr>
        <w:t>емирүү менен β3-адренергиялык рецептор генинин Trp64Arg полиморфизминин байланышы</w:t>
      </w:r>
    </w:p>
    <w:p w14:paraId="3DA5B494" w14:textId="77777777" w:rsidR="00DD19CF" w:rsidRPr="00DD19CF" w:rsidRDefault="00DD19CF" w:rsidP="004D5106">
      <w:pPr>
        <w:pStyle w:val="a9"/>
        <w:jc w:val="both"/>
        <w:rPr>
          <w:rFonts w:ascii="Times New Roman" w:hAnsi="Times New Roman" w:cs="Times New Roman"/>
          <w:sz w:val="16"/>
          <w:szCs w:val="28"/>
          <w:lang w:val="ky-KG"/>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1"/>
        <w:gridCol w:w="3468"/>
      </w:tblGrid>
      <w:tr w:rsidR="00311088" w:rsidRPr="004D5106" w14:paraId="4F784B3D" w14:textId="77777777" w:rsidTr="00DD19CF">
        <w:trPr>
          <w:trHeight w:val="355"/>
        </w:trPr>
        <w:tc>
          <w:tcPr>
            <w:tcW w:w="3573" w:type="dxa"/>
            <w:vMerge w:val="restart"/>
            <w:shd w:val="clear" w:color="auto" w:fill="auto"/>
            <w:vAlign w:val="center"/>
          </w:tcPr>
          <w:p w14:paraId="190D5D72" w14:textId="77777777" w:rsidR="00311088" w:rsidRPr="004D5106" w:rsidRDefault="00311088"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Генотип</w:t>
            </w:r>
          </w:p>
        </w:tc>
        <w:tc>
          <w:tcPr>
            <w:tcW w:w="6019" w:type="dxa"/>
            <w:gridSpan w:val="2"/>
            <w:shd w:val="clear" w:color="auto" w:fill="auto"/>
            <w:vAlign w:val="center"/>
          </w:tcPr>
          <w:p w14:paraId="30C6A36D" w14:textId="77777777" w:rsidR="00311088" w:rsidRPr="004D5106" w:rsidRDefault="00E17177" w:rsidP="004D5106">
            <w:pPr>
              <w:spacing w:after="0" w:line="240" w:lineRule="auto"/>
              <w:jc w:val="center"/>
              <w:rPr>
                <w:rFonts w:ascii="Times New Roman" w:eastAsia="Calibri" w:hAnsi="Times New Roman" w:cs="Times New Roman"/>
                <w:color w:val="0D0D0D"/>
                <w:sz w:val="28"/>
                <w:szCs w:val="28"/>
                <w:lang w:val="kk-KZ"/>
              </w:rPr>
            </w:pPr>
            <w:r w:rsidRPr="004D5106">
              <w:rPr>
                <w:rFonts w:ascii="Times New Roman" w:eastAsia="Calibri" w:hAnsi="Times New Roman" w:cs="Times New Roman"/>
                <w:color w:val="0D0D0D"/>
                <w:sz w:val="28"/>
                <w:szCs w:val="28"/>
                <w:lang w:val="kk-KZ"/>
              </w:rPr>
              <w:t xml:space="preserve">Топтор </w:t>
            </w:r>
          </w:p>
        </w:tc>
      </w:tr>
      <w:tr w:rsidR="00311088" w:rsidRPr="004D5106" w14:paraId="12C59D31" w14:textId="77777777" w:rsidTr="00DD19CF">
        <w:trPr>
          <w:trHeight w:val="96"/>
        </w:trPr>
        <w:tc>
          <w:tcPr>
            <w:tcW w:w="3573" w:type="dxa"/>
            <w:vMerge/>
            <w:shd w:val="clear" w:color="auto" w:fill="auto"/>
            <w:vAlign w:val="center"/>
          </w:tcPr>
          <w:p w14:paraId="54EB374E" w14:textId="77777777" w:rsidR="00311088" w:rsidRPr="004D5106" w:rsidRDefault="00311088" w:rsidP="004D5106">
            <w:pPr>
              <w:spacing w:after="0" w:line="240" w:lineRule="auto"/>
              <w:jc w:val="center"/>
              <w:rPr>
                <w:rFonts w:ascii="Times New Roman" w:eastAsia="Calibri" w:hAnsi="Times New Roman" w:cs="Times New Roman"/>
                <w:color w:val="0D0D0D"/>
                <w:sz w:val="28"/>
                <w:szCs w:val="28"/>
              </w:rPr>
            </w:pPr>
          </w:p>
        </w:tc>
        <w:tc>
          <w:tcPr>
            <w:tcW w:w="2551" w:type="dxa"/>
            <w:shd w:val="clear" w:color="auto" w:fill="auto"/>
            <w:vAlign w:val="center"/>
          </w:tcPr>
          <w:p w14:paraId="5EB58480" w14:textId="77777777" w:rsidR="00311088" w:rsidRPr="004D5106" w:rsidRDefault="00E17177"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С</w:t>
            </w:r>
            <w:r w:rsidR="00311088" w:rsidRPr="004D5106">
              <w:rPr>
                <w:rFonts w:ascii="Times New Roman" w:eastAsia="Calibri" w:hAnsi="Times New Roman" w:cs="Times New Roman"/>
                <w:color w:val="0D0D0D"/>
                <w:sz w:val="28"/>
                <w:szCs w:val="28"/>
              </w:rPr>
              <w:t>емирүү</w:t>
            </w:r>
            <w:r w:rsidRPr="004D5106">
              <w:rPr>
                <w:rFonts w:ascii="Times New Roman" w:eastAsia="Calibri" w:hAnsi="Times New Roman" w:cs="Times New Roman"/>
                <w:color w:val="0D0D0D"/>
                <w:sz w:val="28"/>
                <w:szCs w:val="28"/>
                <w:lang w:val="kk-KZ"/>
              </w:rPr>
              <w:t xml:space="preserve"> </w:t>
            </w:r>
            <w:r w:rsidR="00311088" w:rsidRPr="004D5106">
              <w:rPr>
                <w:rFonts w:ascii="Times New Roman" w:eastAsia="Calibri" w:hAnsi="Times New Roman" w:cs="Times New Roman"/>
                <w:color w:val="0D0D0D"/>
                <w:sz w:val="28"/>
                <w:szCs w:val="28"/>
              </w:rPr>
              <w:t>(</w:t>
            </w:r>
            <w:r w:rsidR="00311088" w:rsidRPr="004D5106">
              <w:rPr>
                <w:rFonts w:ascii="Times New Roman" w:eastAsia="Calibri" w:hAnsi="Times New Roman" w:cs="Times New Roman"/>
                <w:color w:val="0D0D0D"/>
                <w:sz w:val="28"/>
                <w:szCs w:val="28"/>
                <w:lang w:val="en-US"/>
              </w:rPr>
              <w:t>n</w:t>
            </w:r>
            <w:r w:rsidR="00311088" w:rsidRPr="004D5106">
              <w:rPr>
                <w:rFonts w:ascii="Times New Roman" w:eastAsia="Calibri" w:hAnsi="Times New Roman" w:cs="Times New Roman"/>
                <w:color w:val="0D0D0D"/>
                <w:sz w:val="28"/>
                <w:szCs w:val="28"/>
              </w:rPr>
              <w:t>=87)</w:t>
            </w:r>
          </w:p>
        </w:tc>
        <w:tc>
          <w:tcPr>
            <w:tcW w:w="3468" w:type="dxa"/>
            <w:shd w:val="clear" w:color="auto" w:fill="auto"/>
            <w:vAlign w:val="center"/>
          </w:tcPr>
          <w:p w14:paraId="74A9022E" w14:textId="77777777" w:rsidR="00311088" w:rsidRPr="004D5106" w:rsidRDefault="00E17177"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К</w:t>
            </w:r>
            <w:r w:rsidR="00311088" w:rsidRPr="004D5106">
              <w:rPr>
                <w:rFonts w:ascii="Times New Roman" w:eastAsia="Calibri" w:hAnsi="Times New Roman" w:cs="Times New Roman"/>
                <w:color w:val="0D0D0D"/>
                <w:sz w:val="28"/>
                <w:szCs w:val="28"/>
              </w:rPr>
              <w:t>онтрол</w:t>
            </w:r>
            <w:r w:rsidRPr="004D5106">
              <w:rPr>
                <w:rFonts w:ascii="Times New Roman" w:eastAsia="Calibri" w:hAnsi="Times New Roman" w:cs="Times New Roman"/>
                <w:color w:val="0D0D0D"/>
                <w:sz w:val="28"/>
                <w:szCs w:val="28"/>
                <w:lang w:val="kk-KZ"/>
              </w:rPr>
              <w:t xml:space="preserve">доо тобу </w:t>
            </w:r>
            <w:r w:rsidR="00311088" w:rsidRPr="004D5106">
              <w:rPr>
                <w:rFonts w:ascii="Times New Roman" w:eastAsia="Calibri" w:hAnsi="Times New Roman" w:cs="Times New Roman"/>
                <w:color w:val="0D0D0D"/>
                <w:sz w:val="28"/>
                <w:szCs w:val="28"/>
              </w:rPr>
              <w:t>(</w:t>
            </w:r>
            <w:r w:rsidR="00311088" w:rsidRPr="004D5106">
              <w:rPr>
                <w:rFonts w:ascii="Times New Roman" w:eastAsia="Calibri" w:hAnsi="Times New Roman" w:cs="Times New Roman"/>
                <w:color w:val="0D0D0D"/>
                <w:sz w:val="28"/>
                <w:szCs w:val="28"/>
                <w:lang w:val="en-US"/>
              </w:rPr>
              <w:t>n</w:t>
            </w:r>
            <w:r w:rsidR="00311088" w:rsidRPr="004D5106">
              <w:rPr>
                <w:rFonts w:ascii="Times New Roman" w:eastAsia="Calibri" w:hAnsi="Times New Roman" w:cs="Times New Roman"/>
                <w:color w:val="0D0D0D"/>
                <w:sz w:val="28"/>
                <w:szCs w:val="28"/>
              </w:rPr>
              <w:t>=126)</w:t>
            </w:r>
          </w:p>
        </w:tc>
      </w:tr>
      <w:tr w:rsidR="00311088" w:rsidRPr="004D5106" w14:paraId="2067D841" w14:textId="77777777" w:rsidTr="00DD19CF">
        <w:trPr>
          <w:trHeight w:val="96"/>
        </w:trPr>
        <w:tc>
          <w:tcPr>
            <w:tcW w:w="3573" w:type="dxa"/>
            <w:shd w:val="clear" w:color="auto" w:fill="auto"/>
          </w:tcPr>
          <w:p w14:paraId="422C2BA8" w14:textId="77777777" w:rsidR="00311088" w:rsidRPr="004D5106" w:rsidRDefault="00311088" w:rsidP="004D5106">
            <w:pPr>
              <w:spacing w:after="0" w:line="240" w:lineRule="auto"/>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 xml:space="preserve"> n (%)</w:t>
            </w:r>
          </w:p>
        </w:tc>
        <w:tc>
          <w:tcPr>
            <w:tcW w:w="2551" w:type="dxa"/>
            <w:shd w:val="clear" w:color="auto" w:fill="auto"/>
          </w:tcPr>
          <w:p w14:paraId="3393911E" w14:textId="77777777" w:rsidR="00311088" w:rsidRPr="004D5106" w:rsidRDefault="00311088"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33 (37,9)</w:t>
            </w:r>
          </w:p>
        </w:tc>
        <w:tc>
          <w:tcPr>
            <w:tcW w:w="3468" w:type="dxa"/>
            <w:shd w:val="clear" w:color="auto" w:fill="auto"/>
          </w:tcPr>
          <w:p w14:paraId="3F32F182" w14:textId="77777777" w:rsidR="00311088" w:rsidRPr="004D5106" w:rsidRDefault="00311088"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83 (65,9)</w:t>
            </w:r>
          </w:p>
        </w:tc>
      </w:tr>
      <w:tr w:rsidR="00311088" w:rsidRPr="004D5106" w14:paraId="5F6A803D" w14:textId="77777777" w:rsidTr="00DD19CF">
        <w:trPr>
          <w:trHeight w:val="96"/>
        </w:trPr>
        <w:tc>
          <w:tcPr>
            <w:tcW w:w="3573" w:type="dxa"/>
            <w:shd w:val="clear" w:color="auto" w:fill="auto"/>
          </w:tcPr>
          <w:p w14:paraId="4ADFE8CA" w14:textId="77777777" w:rsidR="00311088" w:rsidRPr="004D5106" w:rsidRDefault="00311088"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 xml:space="preserve"> + </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 xml:space="preserve"> n (%)</w:t>
            </w:r>
          </w:p>
        </w:tc>
        <w:tc>
          <w:tcPr>
            <w:tcW w:w="2551" w:type="dxa"/>
            <w:shd w:val="clear" w:color="auto" w:fill="auto"/>
          </w:tcPr>
          <w:p w14:paraId="0AF2698C" w14:textId="77777777" w:rsidR="00311088" w:rsidRPr="004D5106" w:rsidRDefault="00311088"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54 (62,1)</w:t>
            </w:r>
          </w:p>
        </w:tc>
        <w:tc>
          <w:tcPr>
            <w:tcW w:w="3468" w:type="dxa"/>
            <w:shd w:val="clear" w:color="auto" w:fill="auto"/>
          </w:tcPr>
          <w:p w14:paraId="10C7E35F" w14:textId="77777777" w:rsidR="00311088" w:rsidRPr="004D5106" w:rsidRDefault="00311088"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43 (34,1)</w:t>
            </w:r>
          </w:p>
        </w:tc>
      </w:tr>
      <w:tr w:rsidR="00311088" w:rsidRPr="004D5106" w14:paraId="257DB19A" w14:textId="77777777" w:rsidTr="00DD19CF">
        <w:trPr>
          <w:trHeight w:val="340"/>
        </w:trPr>
        <w:tc>
          <w:tcPr>
            <w:tcW w:w="3573" w:type="dxa"/>
            <w:shd w:val="clear" w:color="auto" w:fill="auto"/>
          </w:tcPr>
          <w:p w14:paraId="13C67E01" w14:textId="77777777" w:rsidR="00311088" w:rsidRPr="004D5106" w:rsidRDefault="00311088"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Бардыгы</w:t>
            </w:r>
          </w:p>
        </w:tc>
        <w:tc>
          <w:tcPr>
            <w:tcW w:w="2551" w:type="dxa"/>
            <w:shd w:val="clear" w:color="auto" w:fill="auto"/>
          </w:tcPr>
          <w:p w14:paraId="40DC97AC" w14:textId="77777777" w:rsidR="00311088" w:rsidRPr="004D5106" w:rsidRDefault="00311088"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87</w:t>
            </w:r>
          </w:p>
        </w:tc>
        <w:tc>
          <w:tcPr>
            <w:tcW w:w="3468" w:type="dxa"/>
            <w:shd w:val="clear" w:color="auto" w:fill="auto"/>
          </w:tcPr>
          <w:p w14:paraId="69B37ADF" w14:textId="77777777" w:rsidR="00311088" w:rsidRPr="004D5106" w:rsidRDefault="00311088"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126</w:t>
            </w:r>
          </w:p>
        </w:tc>
      </w:tr>
    </w:tbl>
    <w:p w14:paraId="62132CB2" w14:textId="77777777" w:rsidR="00406F07" w:rsidRPr="00DD19CF" w:rsidRDefault="006076BA" w:rsidP="00DD19CF">
      <w:pPr>
        <w:pStyle w:val="a9"/>
        <w:spacing w:before="120"/>
        <w:ind w:firstLine="709"/>
        <w:jc w:val="both"/>
        <w:rPr>
          <w:rFonts w:ascii="Times New Roman" w:hAnsi="Times New Roman" w:cs="Times New Roman"/>
          <w:i/>
          <w:sz w:val="28"/>
          <w:szCs w:val="28"/>
          <w:lang w:val="ky-KG"/>
        </w:rPr>
      </w:pPr>
      <w:r w:rsidRPr="00DD19CF">
        <w:rPr>
          <w:rFonts w:ascii="Times New Roman" w:hAnsi="Times New Roman" w:cs="Times New Roman"/>
          <w:i/>
          <w:sz w:val="24"/>
          <w:szCs w:val="28"/>
          <w:lang w:val="ky-KG"/>
        </w:rPr>
        <w:t>Эскертүү</w:t>
      </w:r>
      <w:r w:rsidR="00C66A1C" w:rsidRPr="00DD19CF">
        <w:rPr>
          <w:rFonts w:ascii="Times New Roman" w:hAnsi="Times New Roman" w:cs="Times New Roman"/>
          <w:i/>
          <w:sz w:val="24"/>
          <w:szCs w:val="28"/>
          <w:lang w:val="ky-KG"/>
        </w:rPr>
        <w:t xml:space="preserve"> -</w:t>
      </w:r>
      <w:r w:rsidRPr="00DD19CF">
        <w:rPr>
          <w:rFonts w:ascii="Times New Roman" w:hAnsi="Times New Roman" w:cs="Times New Roman"/>
          <w:i/>
          <w:sz w:val="24"/>
          <w:szCs w:val="28"/>
          <w:lang w:val="ky-KG"/>
        </w:rPr>
        <w:t xml:space="preserve"> </w:t>
      </w:r>
      <w:r w:rsidR="007F1D3A" w:rsidRPr="00DD19CF">
        <w:rPr>
          <w:rFonts w:ascii="Times New Roman" w:hAnsi="Times New Roman" w:cs="Times New Roman"/>
          <w:i/>
          <w:sz w:val="24"/>
          <w:szCs w:val="28"/>
        </w:rPr>
        <w:t>χ</w:t>
      </w:r>
      <w:r w:rsidR="007F1D3A" w:rsidRPr="00DD19CF">
        <w:rPr>
          <w:rFonts w:ascii="Times New Roman" w:hAnsi="Times New Roman" w:cs="Times New Roman"/>
          <w:i/>
          <w:sz w:val="24"/>
          <w:szCs w:val="28"/>
          <w:vertAlign w:val="superscript"/>
        </w:rPr>
        <w:t>2</w:t>
      </w:r>
      <w:r w:rsidR="007F1D3A" w:rsidRPr="00DD19CF">
        <w:rPr>
          <w:rFonts w:ascii="Times New Roman" w:hAnsi="Times New Roman" w:cs="Times New Roman"/>
          <w:i/>
          <w:sz w:val="24"/>
          <w:szCs w:val="28"/>
        </w:rPr>
        <w:t xml:space="preserve"> = 16,2</w:t>
      </w:r>
      <w:r w:rsidR="00C66A1C" w:rsidRPr="00DD19CF">
        <w:rPr>
          <w:rFonts w:ascii="Times New Roman" w:hAnsi="Times New Roman" w:cs="Times New Roman"/>
          <w:i/>
          <w:sz w:val="24"/>
          <w:szCs w:val="28"/>
        </w:rPr>
        <w:t xml:space="preserve">; </w:t>
      </w:r>
      <w:r w:rsidR="007F1D3A" w:rsidRPr="00DD19CF">
        <w:rPr>
          <w:rFonts w:ascii="Times New Roman" w:hAnsi="Times New Roman" w:cs="Times New Roman"/>
          <w:i/>
          <w:sz w:val="24"/>
          <w:szCs w:val="28"/>
        </w:rPr>
        <w:t xml:space="preserve">р </w:t>
      </w:r>
      <w:r w:rsidR="007F1D3A" w:rsidRPr="00DD19CF">
        <w:rPr>
          <w:rFonts w:ascii="Times New Roman" w:hAnsi="Times New Roman" w:cs="Times New Roman"/>
          <w:i/>
          <w:sz w:val="24"/>
          <w:szCs w:val="28"/>
          <w:lang w:val="en-US"/>
        </w:rPr>
        <w:t>&lt;</w:t>
      </w:r>
      <w:r w:rsidR="007F1D3A" w:rsidRPr="00DD19CF">
        <w:rPr>
          <w:rFonts w:ascii="Times New Roman" w:hAnsi="Times New Roman" w:cs="Times New Roman"/>
          <w:i/>
          <w:sz w:val="24"/>
          <w:szCs w:val="28"/>
        </w:rPr>
        <w:t xml:space="preserve"> 0,001</w:t>
      </w:r>
      <w:r w:rsidR="007F1D3A" w:rsidRPr="00DD19CF">
        <w:rPr>
          <w:rFonts w:ascii="Times New Roman" w:hAnsi="Times New Roman" w:cs="Times New Roman"/>
          <w:i/>
          <w:sz w:val="28"/>
          <w:szCs w:val="28"/>
        </w:rPr>
        <w:t xml:space="preserve"> </w:t>
      </w:r>
    </w:p>
    <w:p w14:paraId="14A69B02" w14:textId="77777777" w:rsidR="00DD19CF" w:rsidRPr="00DD19CF" w:rsidRDefault="00DD19CF" w:rsidP="004D5106">
      <w:pPr>
        <w:pStyle w:val="a9"/>
        <w:ind w:firstLine="708"/>
        <w:jc w:val="both"/>
        <w:rPr>
          <w:rFonts w:ascii="Times New Roman" w:hAnsi="Times New Roman" w:cs="Times New Roman"/>
          <w:sz w:val="16"/>
          <w:szCs w:val="28"/>
          <w:lang w:val="ky-KG"/>
        </w:rPr>
      </w:pPr>
    </w:p>
    <w:p w14:paraId="5695563F" w14:textId="77777777" w:rsidR="007F1D3A" w:rsidRPr="004D5106" w:rsidRDefault="007F1D3A"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Изилдөөгө катышкан катышуучулардын арасында АС менен 131 бейтап аныкталган. Trp64Arg ADRB3 ген</w:t>
      </w:r>
      <w:r w:rsidR="00D6768B"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полиморфизминин AС менен мүмкүн болгон байланышын изилдөө үчүн </w:t>
      </w:r>
      <w:r w:rsidR="00D6768B" w:rsidRPr="004D5106">
        <w:rPr>
          <w:rFonts w:ascii="Times New Roman" w:hAnsi="Times New Roman" w:cs="Times New Roman"/>
          <w:sz w:val="28"/>
          <w:szCs w:val="28"/>
          <w:lang w:val="ky-KG"/>
        </w:rPr>
        <w:t>пациенте</w:t>
      </w:r>
      <w:r w:rsidRPr="004D5106">
        <w:rPr>
          <w:rFonts w:ascii="Times New Roman" w:hAnsi="Times New Roman" w:cs="Times New Roman"/>
          <w:sz w:val="28"/>
          <w:szCs w:val="28"/>
          <w:lang w:val="ky-KG"/>
        </w:rPr>
        <w:t xml:space="preserve">р топторго бөлүнгөн: AС </w:t>
      </w:r>
      <w:r w:rsidR="00D6768B" w:rsidRPr="004D5106">
        <w:rPr>
          <w:rFonts w:ascii="Times New Roman" w:hAnsi="Times New Roman" w:cs="Times New Roman"/>
          <w:sz w:val="28"/>
          <w:szCs w:val="28"/>
          <w:lang w:val="ky-KG"/>
        </w:rPr>
        <w:t xml:space="preserve">бар </w:t>
      </w:r>
      <w:r w:rsidRPr="004D5106">
        <w:rPr>
          <w:rFonts w:ascii="Times New Roman" w:hAnsi="Times New Roman" w:cs="Times New Roman"/>
          <w:sz w:val="28"/>
          <w:szCs w:val="28"/>
          <w:lang w:val="ky-KG"/>
        </w:rPr>
        <w:t xml:space="preserve">(n = 131) жана </w:t>
      </w:r>
      <w:r w:rsidRPr="004D5106">
        <w:rPr>
          <w:rFonts w:ascii="Times New Roman" w:hAnsi="Times New Roman" w:cs="Times New Roman"/>
          <w:sz w:val="28"/>
          <w:szCs w:val="28"/>
          <w:lang w:val="ky-KG"/>
        </w:rPr>
        <w:lastRenderedPageBreak/>
        <w:t>контролдоо тобу (n =</w:t>
      </w:r>
      <w:r w:rsidR="00D6768B"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82). Натыйжаларды талдоодо, контролдук топ менен салыштырганда, AС менен ооруган бейтаптар арасында Trp64Trp караганда Trp64Arg генотипинин алып жүрүүчүлөрүнүн көбүрөөк болгонун көрсөттү (</w:t>
      </w:r>
      <w:r w:rsidR="001D6024">
        <w:rPr>
          <w:rFonts w:ascii="Times New Roman" w:hAnsi="Times New Roman" w:cs="Times New Roman"/>
          <w:sz w:val="28"/>
          <w:szCs w:val="28"/>
          <w:lang w:val="ky-KG"/>
        </w:rPr>
        <w:t>13</w:t>
      </w:r>
      <w:r w:rsidR="00DD19CF">
        <w:rPr>
          <w:rFonts w:ascii="Times New Roman" w:hAnsi="Times New Roman" w:cs="Times New Roman"/>
          <w:sz w:val="28"/>
          <w:szCs w:val="28"/>
          <w:lang w:val="ky-KG"/>
        </w:rPr>
        <w:t>-</w:t>
      </w:r>
      <w:r w:rsidR="001D6024">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p>
    <w:p w14:paraId="3A1A8368" w14:textId="77777777" w:rsidR="00D6768B" w:rsidRPr="004D5106" w:rsidRDefault="00D6768B" w:rsidP="004D5106">
      <w:pPr>
        <w:pStyle w:val="a9"/>
        <w:jc w:val="both"/>
        <w:rPr>
          <w:rFonts w:ascii="Times New Roman" w:hAnsi="Times New Roman" w:cs="Times New Roman"/>
          <w:sz w:val="28"/>
          <w:szCs w:val="28"/>
          <w:lang w:val="ky-KG"/>
        </w:rPr>
      </w:pPr>
    </w:p>
    <w:p w14:paraId="2630026D" w14:textId="77777777" w:rsidR="00E061CB" w:rsidRDefault="00DD19CF"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13- </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00C66A1C">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E061CB" w:rsidRPr="004D5106">
        <w:rPr>
          <w:rFonts w:ascii="Times New Roman" w:hAnsi="Times New Roman" w:cs="Times New Roman"/>
          <w:sz w:val="28"/>
          <w:szCs w:val="28"/>
          <w:lang w:val="ky-KG"/>
        </w:rPr>
        <w:t xml:space="preserve"> β3-адренергиялык рецептор генинин Trp64Arg полиморфизминин AС менен байланышы</w:t>
      </w:r>
    </w:p>
    <w:p w14:paraId="1AD9DAAE" w14:textId="77777777" w:rsidR="00DD19CF" w:rsidRPr="00DD19CF" w:rsidRDefault="00DD19CF" w:rsidP="004D5106">
      <w:pPr>
        <w:pStyle w:val="a9"/>
        <w:jc w:val="both"/>
        <w:rPr>
          <w:rFonts w:ascii="Times New Roman" w:hAnsi="Times New Roman" w:cs="Times New Roman"/>
          <w:sz w:val="16"/>
          <w:szCs w:val="28"/>
          <w:lang w:val="ky-K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950"/>
        <w:gridCol w:w="3294"/>
      </w:tblGrid>
      <w:tr w:rsidR="00E061CB" w:rsidRPr="004D5106" w14:paraId="386492D8" w14:textId="77777777" w:rsidTr="00DD19CF">
        <w:trPr>
          <w:trHeight w:val="368"/>
        </w:trPr>
        <w:tc>
          <w:tcPr>
            <w:tcW w:w="4395" w:type="dxa"/>
            <w:vMerge w:val="restart"/>
            <w:shd w:val="clear" w:color="auto" w:fill="auto"/>
            <w:vAlign w:val="center"/>
          </w:tcPr>
          <w:p w14:paraId="32A6F8D6" w14:textId="77777777" w:rsidR="00E061CB" w:rsidRPr="004D5106" w:rsidRDefault="00E061CB"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Генотип</w:t>
            </w:r>
          </w:p>
        </w:tc>
        <w:tc>
          <w:tcPr>
            <w:tcW w:w="5244" w:type="dxa"/>
            <w:gridSpan w:val="2"/>
            <w:shd w:val="clear" w:color="auto" w:fill="auto"/>
            <w:vAlign w:val="center"/>
          </w:tcPr>
          <w:p w14:paraId="4AA5095A" w14:textId="77777777" w:rsidR="00E061CB" w:rsidRPr="004D5106" w:rsidRDefault="00E17177" w:rsidP="004D5106">
            <w:pPr>
              <w:spacing w:after="0" w:line="240" w:lineRule="auto"/>
              <w:jc w:val="center"/>
              <w:rPr>
                <w:rFonts w:ascii="Times New Roman" w:eastAsia="Calibri" w:hAnsi="Times New Roman" w:cs="Times New Roman"/>
                <w:color w:val="0D0D0D"/>
                <w:sz w:val="28"/>
                <w:szCs w:val="28"/>
                <w:lang w:val="kk-KZ"/>
              </w:rPr>
            </w:pPr>
            <w:r w:rsidRPr="004D5106">
              <w:rPr>
                <w:rFonts w:ascii="Times New Roman" w:eastAsia="Calibri" w:hAnsi="Times New Roman" w:cs="Times New Roman"/>
                <w:color w:val="0D0D0D"/>
                <w:sz w:val="28"/>
                <w:szCs w:val="28"/>
                <w:lang w:val="kk-KZ"/>
              </w:rPr>
              <w:t>Топтор</w:t>
            </w:r>
          </w:p>
        </w:tc>
      </w:tr>
      <w:tr w:rsidR="00E061CB" w:rsidRPr="004D5106" w14:paraId="31C9D1BE" w14:textId="77777777" w:rsidTr="00DD19CF">
        <w:trPr>
          <w:trHeight w:val="368"/>
        </w:trPr>
        <w:tc>
          <w:tcPr>
            <w:tcW w:w="4395" w:type="dxa"/>
            <w:vMerge/>
            <w:shd w:val="clear" w:color="auto" w:fill="auto"/>
            <w:vAlign w:val="center"/>
          </w:tcPr>
          <w:p w14:paraId="05623772" w14:textId="77777777" w:rsidR="00E061CB" w:rsidRPr="004D5106" w:rsidRDefault="00E061CB" w:rsidP="004D5106">
            <w:pPr>
              <w:spacing w:after="0" w:line="240" w:lineRule="auto"/>
              <w:jc w:val="center"/>
              <w:rPr>
                <w:rFonts w:ascii="Times New Roman" w:eastAsia="Calibri" w:hAnsi="Times New Roman" w:cs="Times New Roman"/>
                <w:color w:val="0D0D0D"/>
                <w:sz w:val="28"/>
                <w:szCs w:val="28"/>
              </w:rPr>
            </w:pPr>
          </w:p>
        </w:tc>
        <w:tc>
          <w:tcPr>
            <w:tcW w:w="1950" w:type="dxa"/>
            <w:shd w:val="clear" w:color="auto" w:fill="auto"/>
            <w:vAlign w:val="center"/>
          </w:tcPr>
          <w:p w14:paraId="23F5D520" w14:textId="77777777" w:rsidR="00E061CB" w:rsidRPr="004D5106" w:rsidRDefault="00E061CB"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А</w:t>
            </w:r>
            <w:r w:rsidR="0070767D" w:rsidRPr="004D5106">
              <w:rPr>
                <w:rFonts w:ascii="Times New Roman" w:eastAsia="Calibri" w:hAnsi="Times New Roman" w:cs="Times New Roman"/>
                <w:color w:val="0D0D0D"/>
                <w:sz w:val="28"/>
                <w:szCs w:val="28"/>
              </w:rPr>
              <w:t>С</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=131)</w:t>
            </w:r>
          </w:p>
        </w:tc>
        <w:tc>
          <w:tcPr>
            <w:tcW w:w="3294" w:type="dxa"/>
            <w:shd w:val="clear" w:color="auto" w:fill="auto"/>
            <w:vAlign w:val="center"/>
          </w:tcPr>
          <w:p w14:paraId="28FDF5C2" w14:textId="77777777" w:rsidR="00E061CB" w:rsidRPr="004D5106" w:rsidRDefault="00E17177"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К</w:t>
            </w:r>
            <w:r w:rsidR="00E061CB" w:rsidRPr="004D5106">
              <w:rPr>
                <w:rFonts w:ascii="Times New Roman" w:eastAsia="Calibri" w:hAnsi="Times New Roman" w:cs="Times New Roman"/>
                <w:color w:val="0D0D0D"/>
                <w:sz w:val="28"/>
                <w:szCs w:val="28"/>
              </w:rPr>
              <w:t>онтрол</w:t>
            </w:r>
            <w:r w:rsidRPr="004D5106">
              <w:rPr>
                <w:rFonts w:ascii="Times New Roman" w:eastAsia="Calibri" w:hAnsi="Times New Roman" w:cs="Times New Roman"/>
                <w:color w:val="0D0D0D"/>
                <w:sz w:val="28"/>
                <w:szCs w:val="28"/>
                <w:lang w:val="kk-KZ"/>
              </w:rPr>
              <w:t xml:space="preserve">доо тобу </w:t>
            </w:r>
            <w:r w:rsidR="00E061CB" w:rsidRPr="004D5106">
              <w:rPr>
                <w:rFonts w:ascii="Times New Roman" w:eastAsia="Calibri" w:hAnsi="Times New Roman" w:cs="Times New Roman"/>
                <w:color w:val="0D0D0D"/>
                <w:sz w:val="28"/>
                <w:szCs w:val="28"/>
              </w:rPr>
              <w:t>(</w:t>
            </w:r>
            <w:r w:rsidR="00E061CB" w:rsidRPr="004D5106">
              <w:rPr>
                <w:rFonts w:ascii="Times New Roman" w:eastAsia="Calibri" w:hAnsi="Times New Roman" w:cs="Times New Roman"/>
                <w:color w:val="0D0D0D"/>
                <w:sz w:val="28"/>
                <w:szCs w:val="28"/>
                <w:lang w:val="en-US"/>
              </w:rPr>
              <w:t>n</w:t>
            </w:r>
            <w:r w:rsidR="00E061CB" w:rsidRPr="004D5106">
              <w:rPr>
                <w:rFonts w:ascii="Times New Roman" w:eastAsia="Calibri" w:hAnsi="Times New Roman" w:cs="Times New Roman"/>
                <w:color w:val="0D0D0D"/>
                <w:sz w:val="28"/>
                <w:szCs w:val="28"/>
              </w:rPr>
              <w:t>=82)</w:t>
            </w:r>
          </w:p>
        </w:tc>
      </w:tr>
      <w:tr w:rsidR="00E061CB" w:rsidRPr="004D5106" w14:paraId="68150D09" w14:textId="77777777" w:rsidTr="00DD19CF">
        <w:trPr>
          <w:trHeight w:val="368"/>
        </w:trPr>
        <w:tc>
          <w:tcPr>
            <w:tcW w:w="4395" w:type="dxa"/>
            <w:shd w:val="clear" w:color="auto" w:fill="auto"/>
          </w:tcPr>
          <w:p w14:paraId="26803DB1" w14:textId="77777777" w:rsidR="00E061CB" w:rsidRPr="004D5106" w:rsidRDefault="00E061CB" w:rsidP="004D5106">
            <w:pPr>
              <w:spacing w:after="0" w:line="240" w:lineRule="auto"/>
              <w:rPr>
                <w:rFonts w:ascii="Times New Roman" w:eastAsia="Calibri" w:hAnsi="Times New Roman" w:cs="Times New Roman"/>
                <w:color w:val="0D0D0D"/>
                <w:sz w:val="28"/>
                <w:szCs w:val="28"/>
                <w:lang w:val="en-US"/>
              </w:rPr>
            </w:pP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w:t>
            </w:r>
          </w:p>
        </w:tc>
        <w:tc>
          <w:tcPr>
            <w:tcW w:w="1950" w:type="dxa"/>
            <w:shd w:val="clear" w:color="auto" w:fill="auto"/>
          </w:tcPr>
          <w:p w14:paraId="20CB76B6" w14:textId="77777777" w:rsidR="00E061CB" w:rsidRPr="004D5106" w:rsidRDefault="00E061CB"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63 (49,1)</w:t>
            </w:r>
          </w:p>
        </w:tc>
        <w:tc>
          <w:tcPr>
            <w:tcW w:w="3294" w:type="dxa"/>
            <w:shd w:val="clear" w:color="auto" w:fill="auto"/>
          </w:tcPr>
          <w:p w14:paraId="3895DB91" w14:textId="77777777" w:rsidR="00E061CB" w:rsidRPr="004D5106" w:rsidRDefault="00E061CB"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53 (64,6)</w:t>
            </w:r>
          </w:p>
        </w:tc>
      </w:tr>
      <w:tr w:rsidR="00E061CB" w:rsidRPr="004D5106" w14:paraId="68E406C4" w14:textId="77777777" w:rsidTr="00DD19CF">
        <w:trPr>
          <w:trHeight w:val="368"/>
        </w:trPr>
        <w:tc>
          <w:tcPr>
            <w:tcW w:w="4395" w:type="dxa"/>
            <w:shd w:val="clear" w:color="auto" w:fill="auto"/>
          </w:tcPr>
          <w:p w14:paraId="0AA1F76D" w14:textId="77777777" w:rsidR="00E061CB" w:rsidRPr="004D5106" w:rsidRDefault="00E061CB"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 xml:space="preserve"> + </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 xml:space="preserve"> n (%)</w:t>
            </w:r>
          </w:p>
        </w:tc>
        <w:tc>
          <w:tcPr>
            <w:tcW w:w="1950" w:type="dxa"/>
            <w:shd w:val="clear" w:color="auto" w:fill="auto"/>
          </w:tcPr>
          <w:p w14:paraId="029DCC52" w14:textId="77777777" w:rsidR="00E061CB" w:rsidRPr="004D5106" w:rsidRDefault="00E061CB"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68 (51,1)</w:t>
            </w:r>
          </w:p>
        </w:tc>
        <w:tc>
          <w:tcPr>
            <w:tcW w:w="3294" w:type="dxa"/>
            <w:shd w:val="clear" w:color="auto" w:fill="auto"/>
          </w:tcPr>
          <w:p w14:paraId="7AB41058" w14:textId="77777777" w:rsidR="00E061CB" w:rsidRPr="004D5106" w:rsidRDefault="00E061CB"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29 (35,4)</w:t>
            </w:r>
          </w:p>
        </w:tc>
      </w:tr>
      <w:tr w:rsidR="00E061CB" w:rsidRPr="004D5106" w14:paraId="75D85D6A" w14:textId="77777777" w:rsidTr="00DD19CF">
        <w:trPr>
          <w:trHeight w:val="353"/>
        </w:trPr>
        <w:tc>
          <w:tcPr>
            <w:tcW w:w="4395" w:type="dxa"/>
            <w:shd w:val="clear" w:color="auto" w:fill="auto"/>
          </w:tcPr>
          <w:p w14:paraId="0EE47548" w14:textId="77777777" w:rsidR="00E061CB" w:rsidRPr="004D5106" w:rsidRDefault="00E061CB"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Всего</w:t>
            </w:r>
          </w:p>
        </w:tc>
        <w:tc>
          <w:tcPr>
            <w:tcW w:w="1950" w:type="dxa"/>
            <w:shd w:val="clear" w:color="auto" w:fill="auto"/>
          </w:tcPr>
          <w:p w14:paraId="6D740A18" w14:textId="77777777" w:rsidR="00E061CB" w:rsidRPr="004D5106" w:rsidRDefault="00E061CB"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131</w:t>
            </w:r>
          </w:p>
        </w:tc>
        <w:tc>
          <w:tcPr>
            <w:tcW w:w="3294" w:type="dxa"/>
            <w:shd w:val="clear" w:color="auto" w:fill="auto"/>
          </w:tcPr>
          <w:p w14:paraId="17B42ABD" w14:textId="77777777" w:rsidR="00E061CB" w:rsidRPr="004D5106" w:rsidRDefault="00E061CB"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82</w:t>
            </w:r>
          </w:p>
        </w:tc>
      </w:tr>
    </w:tbl>
    <w:p w14:paraId="088493A9" w14:textId="77777777" w:rsidR="00A00901" w:rsidRPr="00DD19CF" w:rsidRDefault="006076BA" w:rsidP="00DD19CF">
      <w:pPr>
        <w:pStyle w:val="a9"/>
        <w:spacing w:before="60"/>
        <w:ind w:firstLine="709"/>
        <w:jc w:val="both"/>
        <w:rPr>
          <w:rFonts w:ascii="Times New Roman" w:hAnsi="Times New Roman" w:cs="Times New Roman"/>
          <w:i/>
          <w:sz w:val="28"/>
          <w:szCs w:val="28"/>
        </w:rPr>
      </w:pPr>
      <w:r w:rsidRPr="00DD19CF">
        <w:rPr>
          <w:rFonts w:ascii="Times New Roman" w:hAnsi="Times New Roman" w:cs="Times New Roman"/>
          <w:i/>
          <w:sz w:val="24"/>
          <w:szCs w:val="28"/>
          <w:lang w:val="ky-KG"/>
        </w:rPr>
        <w:t>Эскертүү</w:t>
      </w:r>
      <w:r w:rsidR="00C66A1C" w:rsidRPr="00DD19CF">
        <w:rPr>
          <w:rFonts w:ascii="Times New Roman" w:hAnsi="Times New Roman" w:cs="Times New Roman"/>
          <w:i/>
          <w:sz w:val="24"/>
          <w:szCs w:val="28"/>
          <w:lang w:val="ky-KG"/>
        </w:rPr>
        <w:t xml:space="preserve"> - </w:t>
      </w:r>
      <w:r w:rsidRPr="00DD19CF">
        <w:rPr>
          <w:rFonts w:ascii="Times New Roman" w:hAnsi="Times New Roman" w:cs="Times New Roman"/>
          <w:i/>
          <w:sz w:val="24"/>
          <w:szCs w:val="28"/>
          <w:lang w:val="ky-KG"/>
        </w:rPr>
        <w:t xml:space="preserve"> </w:t>
      </w:r>
      <w:r w:rsidR="00A00901" w:rsidRPr="00DD19CF">
        <w:rPr>
          <w:rFonts w:ascii="Times New Roman" w:hAnsi="Times New Roman" w:cs="Times New Roman"/>
          <w:i/>
          <w:sz w:val="24"/>
          <w:szCs w:val="28"/>
          <w:lang w:val="ky-KG"/>
        </w:rPr>
        <w:t>χ2 = 5,56; p = 0,02</w:t>
      </w:r>
    </w:p>
    <w:p w14:paraId="61218073" w14:textId="77777777" w:rsidR="00DD19CF" w:rsidRDefault="00DD19CF" w:rsidP="004D5106">
      <w:pPr>
        <w:pStyle w:val="a9"/>
        <w:ind w:firstLine="708"/>
        <w:jc w:val="both"/>
        <w:rPr>
          <w:rFonts w:ascii="Times New Roman" w:hAnsi="Times New Roman" w:cs="Times New Roman"/>
          <w:sz w:val="28"/>
          <w:szCs w:val="28"/>
          <w:lang w:val="ky-KG"/>
        </w:rPr>
      </w:pPr>
    </w:p>
    <w:p w14:paraId="5D49B59C" w14:textId="77777777" w:rsidR="007C3B55" w:rsidRPr="004D5106" w:rsidRDefault="007C3B55"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ADRB3 ген полиморфизминин </w:t>
      </w:r>
      <w:r w:rsidR="00DA4533">
        <w:rPr>
          <w:rFonts w:ascii="Times New Roman" w:hAnsi="Times New Roman" w:cs="Times New Roman"/>
          <w:sz w:val="28"/>
          <w:szCs w:val="28"/>
          <w:lang w:val="ky-KG"/>
        </w:rPr>
        <w:t xml:space="preserve">АГ </w:t>
      </w:r>
      <w:r w:rsidRPr="004D5106">
        <w:rPr>
          <w:rFonts w:ascii="Times New Roman" w:hAnsi="Times New Roman" w:cs="Times New Roman"/>
          <w:sz w:val="28"/>
          <w:szCs w:val="28"/>
          <w:lang w:val="ky-KG"/>
        </w:rPr>
        <w:t xml:space="preserve">менен мүмкүн болгон байланышын изилдөө үчүн бардык текшерилген пациенттер 2 топко бөлүндү: </w:t>
      </w:r>
      <w:r w:rsidR="00DA4533">
        <w:rPr>
          <w:rFonts w:ascii="Times New Roman" w:hAnsi="Times New Roman" w:cs="Times New Roman"/>
          <w:sz w:val="28"/>
          <w:szCs w:val="28"/>
          <w:lang w:val="ky-KG"/>
        </w:rPr>
        <w:t>АГ</w:t>
      </w:r>
      <w:r w:rsidRPr="004D5106">
        <w:rPr>
          <w:rFonts w:ascii="Times New Roman" w:hAnsi="Times New Roman" w:cs="Times New Roman"/>
          <w:sz w:val="28"/>
          <w:szCs w:val="28"/>
          <w:lang w:val="ky-KG"/>
        </w:rPr>
        <w:t>сы бар топ (n=85) жана</w:t>
      </w:r>
      <w:r w:rsidR="00D6768B"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контролдук топ (n=128) (</w:t>
      </w:r>
      <w:r w:rsidR="00DD19CF">
        <w:rPr>
          <w:rFonts w:ascii="Times New Roman" w:hAnsi="Times New Roman" w:cs="Times New Roman"/>
          <w:sz w:val="28"/>
          <w:szCs w:val="28"/>
          <w:lang w:val="ky-KG"/>
        </w:rPr>
        <w:t>14-</w:t>
      </w:r>
      <w:r w:rsidR="00DD19CF"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Pr="004D5106">
        <w:rPr>
          <w:rFonts w:ascii="Times New Roman" w:hAnsi="Times New Roman" w:cs="Times New Roman"/>
          <w:sz w:val="28"/>
          <w:szCs w:val="28"/>
          <w:lang w:val="ky-KG"/>
        </w:rPr>
        <w:t>). А</w:t>
      </w:r>
      <w:r w:rsidR="00DA4533">
        <w:rPr>
          <w:rFonts w:ascii="Times New Roman" w:hAnsi="Times New Roman" w:cs="Times New Roman"/>
          <w:sz w:val="28"/>
          <w:szCs w:val="28"/>
          <w:lang w:val="ky-KG"/>
        </w:rPr>
        <w:t>Г</w:t>
      </w:r>
      <w:r w:rsidRPr="004D5106">
        <w:rPr>
          <w:rFonts w:ascii="Times New Roman" w:hAnsi="Times New Roman" w:cs="Times New Roman"/>
          <w:sz w:val="28"/>
          <w:szCs w:val="28"/>
          <w:lang w:val="ky-KG"/>
        </w:rPr>
        <w:t>сы бар бейтаптардын арасында контролдук топко салыштырмалуу Trp64Trp генотиби бар пациенттерге караганда Trp64Arg жана Arg64Arg генотиптерин алып жүрүүчүлөр кыйла көп болгон (</w:t>
      </w:r>
      <w:r w:rsidR="001D6024">
        <w:rPr>
          <w:rFonts w:ascii="Times New Roman" w:hAnsi="Times New Roman" w:cs="Times New Roman"/>
          <w:sz w:val="28"/>
          <w:szCs w:val="28"/>
          <w:lang w:val="ky-KG"/>
        </w:rPr>
        <w:t>14</w:t>
      </w:r>
      <w:r w:rsidR="00DD19CF">
        <w:rPr>
          <w:rFonts w:ascii="Times New Roman" w:hAnsi="Times New Roman" w:cs="Times New Roman"/>
          <w:sz w:val="28"/>
          <w:szCs w:val="28"/>
          <w:lang w:val="ky-KG"/>
        </w:rPr>
        <w:t>-</w:t>
      </w:r>
      <w:r w:rsidR="001D6024"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r w:rsidR="001D6024">
        <w:rPr>
          <w:rFonts w:ascii="Times New Roman" w:hAnsi="Times New Roman" w:cs="Times New Roman"/>
          <w:sz w:val="28"/>
          <w:szCs w:val="28"/>
          <w:lang w:val="ky-KG"/>
        </w:rPr>
        <w:t xml:space="preserve"> </w:t>
      </w:r>
    </w:p>
    <w:p w14:paraId="6FC908D8" w14:textId="77777777" w:rsidR="00DD19CF" w:rsidRDefault="00DD19CF" w:rsidP="004D5106">
      <w:pPr>
        <w:pStyle w:val="a9"/>
        <w:jc w:val="both"/>
        <w:rPr>
          <w:rFonts w:ascii="Times New Roman" w:hAnsi="Times New Roman" w:cs="Times New Roman"/>
          <w:sz w:val="28"/>
          <w:szCs w:val="28"/>
          <w:lang w:val="ky-KG"/>
        </w:rPr>
      </w:pPr>
    </w:p>
    <w:p w14:paraId="0E654B3F" w14:textId="77777777" w:rsidR="00983513" w:rsidRDefault="00DD19CF"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t>14-</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Pr="004D510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983513" w:rsidRPr="004D5106">
        <w:rPr>
          <w:rFonts w:ascii="Times New Roman" w:hAnsi="Times New Roman" w:cs="Times New Roman"/>
          <w:sz w:val="28"/>
          <w:szCs w:val="28"/>
          <w:lang w:val="ky-KG"/>
        </w:rPr>
        <w:t xml:space="preserve"> β3-адренергиялык рецептор генинин Trp64Arg полиморфизминин артериялык гипертензия менен байланышы</w:t>
      </w:r>
    </w:p>
    <w:p w14:paraId="5F045E44" w14:textId="77777777" w:rsidR="00DD19CF" w:rsidRPr="00DD19CF" w:rsidRDefault="00DD19CF" w:rsidP="004D5106">
      <w:pPr>
        <w:pStyle w:val="a9"/>
        <w:jc w:val="both"/>
        <w:rPr>
          <w:rFonts w:ascii="Times New Roman" w:hAnsi="Times New Roman" w:cs="Times New Roman"/>
          <w:sz w:val="16"/>
          <w:szCs w:val="28"/>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928"/>
        <w:gridCol w:w="3514"/>
      </w:tblGrid>
      <w:tr w:rsidR="00983513" w:rsidRPr="004D5106" w14:paraId="004586A2" w14:textId="77777777" w:rsidTr="00DD19CF">
        <w:tc>
          <w:tcPr>
            <w:tcW w:w="4111" w:type="dxa"/>
            <w:vMerge w:val="restart"/>
            <w:shd w:val="clear" w:color="auto" w:fill="auto"/>
            <w:vAlign w:val="center"/>
          </w:tcPr>
          <w:p w14:paraId="45A14140" w14:textId="77777777" w:rsidR="00983513" w:rsidRPr="004D5106" w:rsidRDefault="00983513"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Генотип</w:t>
            </w:r>
          </w:p>
        </w:tc>
        <w:tc>
          <w:tcPr>
            <w:tcW w:w="5477" w:type="dxa"/>
            <w:gridSpan w:val="2"/>
            <w:shd w:val="clear" w:color="auto" w:fill="auto"/>
            <w:vAlign w:val="center"/>
          </w:tcPr>
          <w:p w14:paraId="56511954" w14:textId="77777777" w:rsidR="00983513" w:rsidRPr="004D5106" w:rsidRDefault="00E17177" w:rsidP="004D5106">
            <w:pPr>
              <w:spacing w:after="0" w:line="240" w:lineRule="auto"/>
              <w:jc w:val="center"/>
              <w:rPr>
                <w:rFonts w:ascii="Times New Roman" w:eastAsia="Calibri" w:hAnsi="Times New Roman" w:cs="Times New Roman"/>
                <w:color w:val="0D0D0D"/>
                <w:sz w:val="28"/>
                <w:szCs w:val="28"/>
                <w:lang w:val="kk-KZ"/>
              </w:rPr>
            </w:pPr>
            <w:r w:rsidRPr="004D5106">
              <w:rPr>
                <w:rFonts w:ascii="Times New Roman" w:eastAsia="Calibri" w:hAnsi="Times New Roman" w:cs="Times New Roman"/>
                <w:color w:val="0D0D0D"/>
                <w:sz w:val="28"/>
                <w:szCs w:val="28"/>
                <w:lang w:val="kk-KZ"/>
              </w:rPr>
              <w:t xml:space="preserve">Топтор </w:t>
            </w:r>
          </w:p>
        </w:tc>
      </w:tr>
      <w:tr w:rsidR="00983513" w:rsidRPr="004D5106" w14:paraId="2573757E" w14:textId="77777777" w:rsidTr="00DD19CF">
        <w:tc>
          <w:tcPr>
            <w:tcW w:w="4111" w:type="dxa"/>
            <w:vMerge/>
            <w:shd w:val="clear" w:color="auto" w:fill="auto"/>
            <w:vAlign w:val="center"/>
          </w:tcPr>
          <w:p w14:paraId="064AA389" w14:textId="77777777" w:rsidR="00983513" w:rsidRPr="004D5106" w:rsidRDefault="00983513" w:rsidP="004D5106">
            <w:pPr>
              <w:spacing w:after="0" w:line="240" w:lineRule="auto"/>
              <w:jc w:val="center"/>
              <w:rPr>
                <w:rFonts w:ascii="Times New Roman" w:eastAsia="Calibri" w:hAnsi="Times New Roman" w:cs="Times New Roman"/>
                <w:color w:val="0D0D0D"/>
                <w:sz w:val="28"/>
                <w:szCs w:val="28"/>
              </w:rPr>
            </w:pPr>
          </w:p>
        </w:tc>
        <w:tc>
          <w:tcPr>
            <w:tcW w:w="1940" w:type="dxa"/>
            <w:shd w:val="clear" w:color="auto" w:fill="auto"/>
            <w:vAlign w:val="center"/>
          </w:tcPr>
          <w:p w14:paraId="78707876" w14:textId="77777777" w:rsidR="00983513" w:rsidRPr="004D5106" w:rsidRDefault="00983513"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АГ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=85)</w:t>
            </w:r>
          </w:p>
        </w:tc>
        <w:tc>
          <w:tcPr>
            <w:tcW w:w="3537" w:type="dxa"/>
            <w:shd w:val="clear" w:color="auto" w:fill="auto"/>
            <w:vAlign w:val="center"/>
          </w:tcPr>
          <w:p w14:paraId="0DCA5033" w14:textId="77777777" w:rsidR="00983513" w:rsidRPr="004D5106" w:rsidRDefault="00983513"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Контрол</w:t>
            </w:r>
            <w:r w:rsidR="00E17177" w:rsidRPr="004D5106">
              <w:rPr>
                <w:rFonts w:ascii="Times New Roman" w:eastAsia="Calibri" w:hAnsi="Times New Roman" w:cs="Times New Roman"/>
                <w:color w:val="0D0D0D"/>
                <w:sz w:val="28"/>
                <w:szCs w:val="28"/>
                <w:lang w:val="kk-KZ"/>
              </w:rPr>
              <w:t xml:space="preserve">доо тобу </w:t>
            </w:r>
            <w:r w:rsidRPr="004D5106">
              <w:rPr>
                <w:rFonts w:ascii="Times New Roman" w:eastAsia="Calibri" w:hAnsi="Times New Roman" w:cs="Times New Roman"/>
                <w:color w:val="0D0D0D"/>
                <w:sz w:val="28"/>
                <w:szCs w:val="28"/>
              </w:rPr>
              <w:t>(</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=128)</w:t>
            </w:r>
          </w:p>
        </w:tc>
      </w:tr>
      <w:tr w:rsidR="00983513" w:rsidRPr="004D5106" w14:paraId="641C0CEE" w14:textId="77777777" w:rsidTr="00DD19CF">
        <w:tc>
          <w:tcPr>
            <w:tcW w:w="4111" w:type="dxa"/>
            <w:shd w:val="clear" w:color="auto" w:fill="auto"/>
          </w:tcPr>
          <w:p w14:paraId="596F28C1" w14:textId="77777777" w:rsidR="00983513" w:rsidRPr="004D5106" w:rsidRDefault="00983513"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w:t>
            </w:r>
          </w:p>
        </w:tc>
        <w:tc>
          <w:tcPr>
            <w:tcW w:w="1940" w:type="dxa"/>
            <w:shd w:val="clear" w:color="auto" w:fill="auto"/>
          </w:tcPr>
          <w:p w14:paraId="187B66FB" w14:textId="77777777" w:rsidR="00983513" w:rsidRPr="004D5106" w:rsidRDefault="00983513"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38 (44,7)</w:t>
            </w:r>
          </w:p>
        </w:tc>
        <w:tc>
          <w:tcPr>
            <w:tcW w:w="3537" w:type="dxa"/>
            <w:shd w:val="clear" w:color="auto" w:fill="auto"/>
          </w:tcPr>
          <w:p w14:paraId="512A701E" w14:textId="77777777" w:rsidR="00983513" w:rsidRPr="004D5106" w:rsidRDefault="00983513"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78 (60,9)</w:t>
            </w:r>
          </w:p>
        </w:tc>
      </w:tr>
      <w:tr w:rsidR="00983513" w:rsidRPr="004D5106" w14:paraId="440A98AA" w14:textId="77777777" w:rsidTr="00DD19CF">
        <w:tc>
          <w:tcPr>
            <w:tcW w:w="4111" w:type="dxa"/>
            <w:shd w:val="clear" w:color="auto" w:fill="auto"/>
          </w:tcPr>
          <w:p w14:paraId="23290518" w14:textId="77777777" w:rsidR="00983513" w:rsidRPr="004D5106" w:rsidRDefault="00983513" w:rsidP="004D5106">
            <w:pPr>
              <w:spacing w:after="0" w:line="240"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 xml:space="preserve"> + </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w:t>
            </w:r>
          </w:p>
        </w:tc>
        <w:tc>
          <w:tcPr>
            <w:tcW w:w="1940" w:type="dxa"/>
            <w:shd w:val="clear" w:color="auto" w:fill="auto"/>
          </w:tcPr>
          <w:p w14:paraId="77B51C24" w14:textId="77777777" w:rsidR="00983513" w:rsidRPr="004D5106" w:rsidRDefault="00983513"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47 (55,3)</w:t>
            </w:r>
          </w:p>
        </w:tc>
        <w:tc>
          <w:tcPr>
            <w:tcW w:w="3537" w:type="dxa"/>
            <w:shd w:val="clear" w:color="auto" w:fill="auto"/>
          </w:tcPr>
          <w:p w14:paraId="7A059AA5" w14:textId="77777777" w:rsidR="00983513" w:rsidRPr="004D5106" w:rsidRDefault="00983513" w:rsidP="004D5106">
            <w:pPr>
              <w:spacing w:after="0" w:line="240"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50 (39,1)</w:t>
            </w:r>
          </w:p>
        </w:tc>
      </w:tr>
    </w:tbl>
    <w:p w14:paraId="658F7AD0" w14:textId="77777777" w:rsidR="007D135D" w:rsidRPr="00DD19CF" w:rsidRDefault="006076BA" w:rsidP="00DD19CF">
      <w:pPr>
        <w:pStyle w:val="a9"/>
        <w:spacing w:before="120"/>
        <w:ind w:firstLine="709"/>
        <w:jc w:val="both"/>
        <w:rPr>
          <w:rFonts w:ascii="Times New Roman" w:hAnsi="Times New Roman" w:cs="Times New Roman"/>
          <w:i/>
          <w:sz w:val="28"/>
          <w:szCs w:val="28"/>
          <w:lang w:val="ky-KG"/>
        </w:rPr>
      </w:pPr>
      <w:r w:rsidRPr="00DD19CF">
        <w:rPr>
          <w:rFonts w:ascii="Times New Roman" w:hAnsi="Times New Roman" w:cs="Times New Roman"/>
          <w:i/>
          <w:sz w:val="24"/>
          <w:szCs w:val="28"/>
          <w:lang w:val="ky-KG"/>
        </w:rPr>
        <w:t>Эскертүү</w:t>
      </w:r>
      <w:r w:rsidR="00C66A1C" w:rsidRPr="00DD19CF">
        <w:rPr>
          <w:rFonts w:ascii="Times New Roman" w:hAnsi="Times New Roman" w:cs="Times New Roman"/>
          <w:i/>
          <w:sz w:val="24"/>
          <w:szCs w:val="28"/>
          <w:lang w:val="ky-KG"/>
        </w:rPr>
        <w:t xml:space="preserve"> - </w:t>
      </w:r>
      <w:r w:rsidR="009425B7" w:rsidRPr="00DD19CF">
        <w:rPr>
          <w:rFonts w:ascii="Times New Roman" w:hAnsi="Times New Roman" w:cs="Times New Roman"/>
          <w:i/>
          <w:sz w:val="24"/>
          <w:szCs w:val="28"/>
        </w:rPr>
        <w:t>χ</w:t>
      </w:r>
      <w:r w:rsidR="009425B7" w:rsidRPr="00DD19CF">
        <w:rPr>
          <w:rFonts w:ascii="Times New Roman" w:hAnsi="Times New Roman" w:cs="Times New Roman"/>
          <w:i/>
          <w:sz w:val="24"/>
          <w:szCs w:val="28"/>
          <w:vertAlign w:val="superscript"/>
        </w:rPr>
        <w:t>2</w:t>
      </w:r>
      <w:r w:rsidR="009425B7" w:rsidRPr="00DD19CF">
        <w:rPr>
          <w:rFonts w:ascii="Times New Roman" w:hAnsi="Times New Roman" w:cs="Times New Roman"/>
          <w:i/>
          <w:sz w:val="24"/>
          <w:szCs w:val="28"/>
        </w:rPr>
        <w:t xml:space="preserve"> = 5,4</w:t>
      </w:r>
      <w:r w:rsidR="00C66A1C" w:rsidRPr="00DD19CF">
        <w:rPr>
          <w:rFonts w:ascii="Times New Roman" w:hAnsi="Times New Roman" w:cs="Times New Roman"/>
          <w:i/>
          <w:sz w:val="24"/>
          <w:szCs w:val="28"/>
        </w:rPr>
        <w:t xml:space="preserve">; </w:t>
      </w:r>
      <w:r w:rsidR="009425B7" w:rsidRPr="00DD19CF">
        <w:rPr>
          <w:rFonts w:ascii="Times New Roman" w:hAnsi="Times New Roman" w:cs="Times New Roman"/>
          <w:i/>
          <w:sz w:val="24"/>
          <w:szCs w:val="28"/>
        </w:rPr>
        <w:t>р = 0,02</w:t>
      </w:r>
    </w:p>
    <w:p w14:paraId="4C675B39" w14:textId="77777777" w:rsidR="00DD19CF" w:rsidRDefault="00DD19CF" w:rsidP="004D5106">
      <w:pPr>
        <w:pStyle w:val="a9"/>
        <w:ind w:firstLine="708"/>
        <w:jc w:val="both"/>
        <w:rPr>
          <w:rFonts w:ascii="Times New Roman" w:hAnsi="Times New Roman" w:cs="Times New Roman"/>
          <w:sz w:val="28"/>
          <w:szCs w:val="28"/>
          <w:lang w:val="ky-KG"/>
        </w:rPr>
      </w:pPr>
    </w:p>
    <w:p w14:paraId="3423757F" w14:textId="77777777" w:rsidR="00CD47A7" w:rsidRDefault="00754317"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Бейтаптарды текшерүүдө 2-т</w:t>
      </w:r>
      <w:r w:rsidR="00D6768B" w:rsidRPr="004D5106">
        <w:rPr>
          <w:rFonts w:ascii="Times New Roman" w:hAnsi="Times New Roman" w:cs="Times New Roman"/>
          <w:sz w:val="28"/>
          <w:szCs w:val="28"/>
          <w:lang w:val="ky-KG"/>
        </w:rPr>
        <w:t xml:space="preserve">үрдөгү КД </w:t>
      </w:r>
      <w:r w:rsidRPr="004D5106">
        <w:rPr>
          <w:rFonts w:ascii="Times New Roman" w:hAnsi="Times New Roman" w:cs="Times New Roman"/>
          <w:sz w:val="28"/>
          <w:szCs w:val="28"/>
          <w:lang w:val="ky-KG"/>
        </w:rPr>
        <w:t>менен 36 бейтап аныкталган. Алардын ичинен 24 бейтап гетерозиготалуу жана 12 бейтап Trp64 аллели үчүн гомозиготалуу болгон. К</w:t>
      </w:r>
      <w:r w:rsidR="00D6768B" w:rsidRPr="004D5106">
        <w:rPr>
          <w:rFonts w:ascii="Times New Roman" w:hAnsi="Times New Roman" w:cs="Times New Roman"/>
          <w:sz w:val="28"/>
          <w:szCs w:val="28"/>
          <w:lang w:val="ky-KG"/>
        </w:rPr>
        <w:t xml:space="preserve">Д </w:t>
      </w:r>
      <w:r w:rsidRPr="004D5106">
        <w:rPr>
          <w:rFonts w:ascii="Times New Roman" w:hAnsi="Times New Roman" w:cs="Times New Roman"/>
          <w:sz w:val="28"/>
          <w:szCs w:val="28"/>
          <w:lang w:val="ky-KG"/>
        </w:rPr>
        <w:t>жок бейтаптардын тобунда 104 адам Trp64 аллели боюнча гомозиготалуу, 73ү Trp64Arg жана Arg64Arg генотиптерин алып жүрүүчүлөр болгон. Trp64Arg аллелинин жыштыгынын</w:t>
      </w:r>
      <w:r w:rsidR="00D6768B"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2-т</w:t>
      </w:r>
      <w:r w:rsidR="00D6768B" w:rsidRPr="004D5106">
        <w:rPr>
          <w:rFonts w:ascii="Times New Roman" w:hAnsi="Times New Roman" w:cs="Times New Roman"/>
          <w:sz w:val="28"/>
          <w:szCs w:val="28"/>
          <w:lang w:val="ky-KG"/>
        </w:rPr>
        <w:t xml:space="preserve">үрдөгү </w:t>
      </w:r>
      <w:r w:rsidRPr="004D5106">
        <w:rPr>
          <w:rFonts w:ascii="Times New Roman" w:hAnsi="Times New Roman" w:cs="Times New Roman"/>
          <w:sz w:val="28"/>
          <w:szCs w:val="28"/>
          <w:lang w:val="ky-KG"/>
        </w:rPr>
        <w:t xml:space="preserve">диабет менен ооруган бейтаптар менен </w:t>
      </w:r>
      <w:r w:rsidR="00D6768B" w:rsidRPr="004D5106">
        <w:rPr>
          <w:rFonts w:ascii="Times New Roman" w:hAnsi="Times New Roman" w:cs="Times New Roman"/>
          <w:sz w:val="28"/>
          <w:szCs w:val="28"/>
          <w:lang w:val="ky-KG"/>
        </w:rPr>
        <w:t xml:space="preserve">КД </w:t>
      </w:r>
      <w:r w:rsidRPr="004D5106">
        <w:rPr>
          <w:rFonts w:ascii="Times New Roman" w:hAnsi="Times New Roman" w:cs="Times New Roman"/>
          <w:sz w:val="28"/>
          <w:szCs w:val="28"/>
          <w:lang w:val="ky-KG"/>
        </w:rPr>
        <w:t>жок пациенттердин ортосундагы айырмачылык олуттуу болгон (</w:t>
      </w:r>
      <w:r w:rsidR="00DD19CF">
        <w:rPr>
          <w:rFonts w:ascii="Times New Roman" w:hAnsi="Times New Roman" w:cs="Times New Roman"/>
          <w:sz w:val="28"/>
          <w:szCs w:val="28"/>
          <w:lang w:val="ky-KG"/>
        </w:rPr>
        <w:t>15-</w:t>
      </w:r>
      <w:r w:rsidR="00DD19CF" w:rsidRPr="004D5106">
        <w:rPr>
          <w:rFonts w:ascii="Times New Roman" w:hAnsi="Times New Roman" w:cs="Times New Roman"/>
          <w:sz w:val="28"/>
          <w:szCs w:val="28"/>
          <w:lang w:val="ky-KG"/>
        </w:rPr>
        <w:t>табл</w:t>
      </w:r>
      <w:r w:rsidR="00DD19CF">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p>
    <w:p w14:paraId="4F5F502B" w14:textId="77777777" w:rsidR="00AD2E8E" w:rsidRDefault="00AD2E8E" w:rsidP="004D5106">
      <w:pPr>
        <w:pStyle w:val="a9"/>
        <w:ind w:firstLine="708"/>
        <w:jc w:val="both"/>
        <w:rPr>
          <w:rFonts w:ascii="Times New Roman" w:hAnsi="Times New Roman" w:cs="Times New Roman"/>
          <w:sz w:val="28"/>
          <w:szCs w:val="28"/>
          <w:lang w:val="ky-KG"/>
        </w:rPr>
      </w:pPr>
    </w:p>
    <w:p w14:paraId="169362F5" w14:textId="77777777" w:rsidR="00DD19CF" w:rsidRPr="004D5106" w:rsidRDefault="00DD19CF" w:rsidP="004D5106">
      <w:pPr>
        <w:pStyle w:val="a9"/>
        <w:ind w:firstLine="708"/>
        <w:jc w:val="both"/>
        <w:rPr>
          <w:rFonts w:ascii="Times New Roman" w:hAnsi="Times New Roman" w:cs="Times New Roman"/>
          <w:sz w:val="28"/>
          <w:szCs w:val="28"/>
          <w:lang w:val="ky-KG"/>
        </w:rPr>
      </w:pPr>
    </w:p>
    <w:p w14:paraId="2F48029C" w14:textId="77777777" w:rsidR="00CD47A7" w:rsidRDefault="00DD19CF"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1</w:t>
      </w:r>
      <w:r w:rsidR="004C2327">
        <w:rPr>
          <w:rFonts w:ascii="Times New Roman" w:hAnsi="Times New Roman" w:cs="Times New Roman"/>
          <w:sz w:val="28"/>
          <w:szCs w:val="28"/>
          <w:lang w:val="ky-KG"/>
        </w:rPr>
        <w:t>5</w:t>
      </w:r>
      <w:r>
        <w:rPr>
          <w:rFonts w:ascii="Times New Roman" w:hAnsi="Times New Roman" w:cs="Times New Roman"/>
          <w:sz w:val="28"/>
          <w:szCs w:val="28"/>
          <w:lang w:val="ky-KG"/>
        </w:rPr>
        <w:t>-</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 xml:space="preserve">ица </w:t>
      </w:r>
      <w:r w:rsidR="00C66A1C">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CD47A7" w:rsidRPr="004D5106">
        <w:rPr>
          <w:rFonts w:ascii="Times New Roman" w:hAnsi="Times New Roman" w:cs="Times New Roman"/>
          <w:sz w:val="28"/>
          <w:szCs w:val="28"/>
          <w:lang w:val="ky-KG"/>
        </w:rPr>
        <w:t xml:space="preserve"> β3-адренергиялык рецептор генинин Trp64Arg полиморфизминин 2-т</w:t>
      </w:r>
      <w:r w:rsidR="00697D03" w:rsidRPr="004D5106">
        <w:rPr>
          <w:rFonts w:ascii="Times New Roman" w:hAnsi="Times New Roman" w:cs="Times New Roman"/>
          <w:sz w:val="28"/>
          <w:szCs w:val="28"/>
          <w:lang w:val="ky-KG"/>
        </w:rPr>
        <w:t xml:space="preserve">үрдөгү </w:t>
      </w:r>
      <w:r w:rsidR="00CD47A7" w:rsidRPr="004D5106">
        <w:rPr>
          <w:rFonts w:ascii="Times New Roman" w:hAnsi="Times New Roman" w:cs="Times New Roman"/>
          <w:sz w:val="28"/>
          <w:szCs w:val="28"/>
          <w:lang w:val="ky-KG"/>
        </w:rPr>
        <w:t>кант диабети менен байланышы</w:t>
      </w:r>
    </w:p>
    <w:p w14:paraId="7898D796" w14:textId="77777777" w:rsidR="00DD19CF" w:rsidRPr="0039474D" w:rsidRDefault="00DD19CF" w:rsidP="004D5106">
      <w:pPr>
        <w:pStyle w:val="a9"/>
        <w:jc w:val="both"/>
        <w:rPr>
          <w:rFonts w:ascii="Times New Roman" w:hAnsi="Times New Roman" w:cs="Times New Roman"/>
          <w:sz w:val="10"/>
          <w:szCs w:val="28"/>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2674"/>
        <w:gridCol w:w="3191"/>
      </w:tblGrid>
      <w:tr w:rsidR="00CD47A7" w:rsidRPr="004D5106" w14:paraId="63186BE4" w14:textId="77777777" w:rsidTr="0039474D">
        <w:tc>
          <w:tcPr>
            <w:tcW w:w="3699" w:type="dxa"/>
            <w:vMerge w:val="restart"/>
            <w:shd w:val="clear" w:color="auto" w:fill="auto"/>
            <w:vAlign w:val="center"/>
          </w:tcPr>
          <w:p w14:paraId="1A93892F" w14:textId="77777777" w:rsidR="00CD47A7" w:rsidRPr="004D5106" w:rsidRDefault="00CD47A7" w:rsidP="0039474D">
            <w:pPr>
              <w:spacing w:after="0" w:line="216"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Генотип</w:t>
            </w:r>
          </w:p>
        </w:tc>
        <w:tc>
          <w:tcPr>
            <w:tcW w:w="5940" w:type="dxa"/>
            <w:gridSpan w:val="2"/>
            <w:shd w:val="clear" w:color="auto" w:fill="auto"/>
            <w:vAlign w:val="center"/>
          </w:tcPr>
          <w:p w14:paraId="290294EF" w14:textId="77777777" w:rsidR="00CD47A7" w:rsidRPr="004D5106" w:rsidRDefault="00E17177" w:rsidP="0039474D">
            <w:pPr>
              <w:spacing w:after="0" w:line="216" w:lineRule="auto"/>
              <w:jc w:val="center"/>
              <w:rPr>
                <w:rFonts w:ascii="Times New Roman" w:eastAsia="Calibri" w:hAnsi="Times New Roman" w:cs="Times New Roman"/>
                <w:color w:val="0D0D0D"/>
                <w:sz w:val="28"/>
                <w:szCs w:val="28"/>
                <w:lang w:val="kk-KZ"/>
              </w:rPr>
            </w:pPr>
            <w:r w:rsidRPr="004D5106">
              <w:rPr>
                <w:rFonts w:ascii="Times New Roman" w:eastAsia="Calibri" w:hAnsi="Times New Roman" w:cs="Times New Roman"/>
                <w:color w:val="0D0D0D"/>
                <w:sz w:val="28"/>
                <w:szCs w:val="28"/>
                <w:lang w:val="kk-KZ"/>
              </w:rPr>
              <w:t xml:space="preserve">Топтор </w:t>
            </w:r>
          </w:p>
        </w:tc>
      </w:tr>
      <w:tr w:rsidR="00CD47A7" w:rsidRPr="004D5106" w14:paraId="00CDECD7" w14:textId="77777777" w:rsidTr="0039474D">
        <w:tc>
          <w:tcPr>
            <w:tcW w:w="3699" w:type="dxa"/>
            <w:vMerge/>
            <w:shd w:val="clear" w:color="auto" w:fill="auto"/>
            <w:vAlign w:val="center"/>
          </w:tcPr>
          <w:p w14:paraId="3AEFE637" w14:textId="77777777" w:rsidR="00CD47A7" w:rsidRPr="004D5106" w:rsidRDefault="00CD47A7" w:rsidP="0039474D">
            <w:pPr>
              <w:spacing w:after="0" w:line="216" w:lineRule="auto"/>
              <w:jc w:val="center"/>
              <w:rPr>
                <w:rFonts w:ascii="Times New Roman" w:eastAsia="Calibri" w:hAnsi="Times New Roman" w:cs="Times New Roman"/>
                <w:color w:val="0D0D0D"/>
                <w:sz w:val="28"/>
                <w:szCs w:val="28"/>
              </w:rPr>
            </w:pPr>
          </w:p>
        </w:tc>
        <w:tc>
          <w:tcPr>
            <w:tcW w:w="2708" w:type="dxa"/>
            <w:shd w:val="clear" w:color="auto" w:fill="auto"/>
            <w:vAlign w:val="center"/>
          </w:tcPr>
          <w:p w14:paraId="205FA466" w14:textId="77777777" w:rsidR="00CD47A7" w:rsidRPr="004D5106" w:rsidRDefault="00CD47A7" w:rsidP="0039474D">
            <w:pPr>
              <w:spacing w:after="0" w:line="216"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 xml:space="preserve"> 2 </w:t>
            </w:r>
            <w:r w:rsidR="00E17177" w:rsidRPr="004D5106">
              <w:rPr>
                <w:rFonts w:ascii="Times New Roman" w:eastAsia="Calibri" w:hAnsi="Times New Roman" w:cs="Times New Roman"/>
                <w:color w:val="0D0D0D"/>
                <w:sz w:val="28"/>
                <w:szCs w:val="28"/>
                <w:lang w:val="kk-KZ"/>
              </w:rPr>
              <w:t xml:space="preserve">түрү </w:t>
            </w:r>
            <w:r w:rsidRPr="004D5106">
              <w:rPr>
                <w:rFonts w:ascii="Times New Roman" w:eastAsia="Calibri" w:hAnsi="Times New Roman" w:cs="Times New Roman"/>
                <w:color w:val="0D0D0D"/>
                <w:sz w:val="28"/>
                <w:szCs w:val="28"/>
              </w:rPr>
              <w:t>КД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=36)</w:t>
            </w:r>
          </w:p>
        </w:tc>
        <w:tc>
          <w:tcPr>
            <w:tcW w:w="3232" w:type="dxa"/>
            <w:shd w:val="clear" w:color="auto" w:fill="auto"/>
            <w:vAlign w:val="center"/>
          </w:tcPr>
          <w:p w14:paraId="10329D6C" w14:textId="77777777" w:rsidR="00CD47A7" w:rsidRPr="004D5106" w:rsidRDefault="00CD47A7" w:rsidP="0039474D">
            <w:pPr>
              <w:spacing w:after="0" w:line="216"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КД жок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=177)</w:t>
            </w:r>
          </w:p>
        </w:tc>
      </w:tr>
      <w:tr w:rsidR="00CD47A7" w:rsidRPr="004D5106" w14:paraId="692F42E6" w14:textId="77777777" w:rsidTr="0039474D">
        <w:tc>
          <w:tcPr>
            <w:tcW w:w="3699" w:type="dxa"/>
            <w:shd w:val="clear" w:color="auto" w:fill="auto"/>
          </w:tcPr>
          <w:p w14:paraId="770394D9" w14:textId="77777777" w:rsidR="00CD47A7" w:rsidRPr="004D5106" w:rsidRDefault="00CD47A7" w:rsidP="0039474D">
            <w:pPr>
              <w:spacing w:after="0" w:line="216"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 xml:space="preserve"> (%)</w:t>
            </w:r>
          </w:p>
        </w:tc>
        <w:tc>
          <w:tcPr>
            <w:tcW w:w="2708" w:type="dxa"/>
            <w:shd w:val="clear" w:color="auto" w:fill="auto"/>
          </w:tcPr>
          <w:p w14:paraId="5F723122" w14:textId="77777777" w:rsidR="00CD47A7" w:rsidRPr="004D5106" w:rsidRDefault="00CD47A7" w:rsidP="0039474D">
            <w:pPr>
              <w:spacing w:after="0" w:line="216"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12 (33,3)</w:t>
            </w:r>
          </w:p>
        </w:tc>
        <w:tc>
          <w:tcPr>
            <w:tcW w:w="3232" w:type="dxa"/>
            <w:shd w:val="clear" w:color="auto" w:fill="auto"/>
          </w:tcPr>
          <w:p w14:paraId="3AD3C4BC" w14:textId="77777777" w:rsidR="00CD47A7" w:rsidRPr="004D5106" w:rsidRDefault="00CD47A7" w:rsidP="0039474D">
            <w:pPr>
              <w:spacing w:after="0" w:line="216"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104 (58,8)</w:t>
            </w:r>
          </w:p>
        </w:tc>
      </w:tr>
      <w:tr w:rsidR="00CD47A7" w:rsidRPr="004D5106" w14:paraId="25A94872" w14:textId="77777777" w:rsidTr="0039474D">
        <w:tc>
          <w:tcPr>
            <w:tcW w:w="3699" w:type="dxa"/>
            <w:shd w:val="clear" w:color="auto" w:fill="auto"/>
          </w:tcPr>
          <w:p w14:paraId="55267341" w14:textId="77777777" w:rsidR="00CD47A7" w:rsidRPr="004D5106" w:rsidRDefault="00CD47A7" w:rsidP="0039474D">
            <w:pPr>
              <w:spacing w:after="0" w:line="216" w:lineRule="auto"/>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lang w:val="en-US"/>
              </w:rPr>
              <w:t>Trp</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 xml:space="preserve"> + </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64</w:t>
            </w:r>
            <w:r w:rsidRPr="004D5106">
              <w:rPr>
                <w:rFonts w:ascii="Times New Roman" w:eastAsia="Calibri" w:hAnsi="Times New Roman" w:cs="Times New Roman"/>
                <w:color w:val="0D0D0D"/>
                <w:sz w:val="28"/>
                <w:szCs w:val="28"/>
                <w:lang w:val="en-US"/>
              </w:rPr>
              <w:t>Arg</w:t>
            </w:r>
            <w:r w:rsidRPr="004D5106">
              <w:rPr>
                <w:rFonts w:ascii="Times New Roman" w:eastAsia="Calibri" w:hAnsi="Times New Roman" w:cs="Times New Roman"/>
                <w:color w:val="0D0D0D"/>
                <w:sz w:val="28"/>
                <w:szCs w:val="28"/>
              </w:rPr>
              <w:t xml:space="preserve">, </w:t>
            </w:r>
            <w:r w:rsidRPr="004D5106">
              <w:rPr>
                <w:rFonts w:ascii="Times New Roman" w:eastAsia="Calibri" w:hAnsi="Times New Roman" w:cs="Times New Roman"/>
                <w:color w:val="0D0D0D"/>
                <w:sz w:val="28"/>
                <w:szCs w:val="28"/>
                <w:lang w:val="en-US"/>
              </w:rPr>
              <w:t>n</w:t>
            </w:r>
            <w:r w:rsidRPr="004D5106">
              <w:rPr>
                <w:rFonts w:ascii="Times New Roman" w:eastAsia="Calibri" w:hAnsi="Times New Roman" w:cs="Times New Roman"/>
                <w:color w:val="0D0D0D"/>
                <w:sz w:val="28"/>
                <w:szCs w:val="28"/>
              </w:rPr>
              <w:t xml:space="preserve"> (%)</w:t>
            </w:r>
          </w:p>
        </w:tc>
        <w:tc>
          <w:tcPr>
            <w:tcW w:w="2708" w:type="dxa"/>
            <w:shd w:val="clear" w:color="auto" w:fill="auto"/>
          </w:tcPr>
          <w:p w14:paraId="3F206E90" w14:textId="77777777" w:rsidR="00CD47A7" w:rsidRPr="004D5106" w:rsidRDefault="00CD47A7" w:rsidP="0039474D">
            <w:pPr>
              <w:spacing w:after="0" w:line="216"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24 (66,6)</w:t>
            </w:r>
          </w:p>
        </w:tc>
        <w:tc>
          <w:tcPr>
            <w:tcW w:w="3232" w:type="dxa"/>
            <w:shd w:val="clear" w:color="auto" w:fill="auto"/>
          </w:tcPr>
          <w:p w14:paraId="5A3E5E02" w14:textId="77777777" w:rsidR="00CD47A7" w:rsidRPr="004D5106" w:rsidRDefault="00CD47A7" w:rsidP="0039474D">
            <w:pPr>
              <w:spacing w:after="0" w:line="216" w:lineRule="auto"/>
              <w:jc w:val="center"/>
              <w:rPr>
                <w:rFonts w:ascii="Times New Roman" w:eastAsia="Calibri" w:hAnsi="Times New Roman" w:cs="Times New Roman"/>
                <w:color w:val="0D0D0D"/>
                <w:sz w:val="28"/>
                <w:szCs w:val="28"/>
              </w:rPr>
            </w:pPr>
            <w:r w:rsidRPr="004D5106">
              <w:rPr>
                <w:rFonts w:ascii="Times New Roman" w:eastAsia="Calibri" w:hAnsi="Times New Roman" w:cs="Times New Roman"/>
                <w:color w:val="0D0D0D"/>
                <w:sz w:val="28"/>
                <w:szCs w:val="28"/>
              </w:rPr>
              <w:t>73 (41,2)</w:t>
            </w:r>
          </w:p>
        </w:tc>
      </w:tr>
    </w:tbl>
    <w:p w14:paraId="6A4D0F75" w14:textId="77777777" w:rsidR="002B6A7E" w:rsidRPr="00DD19CF" w:rsidRDefault="006076BA" w:rsidP="0039474D">
      <w:pPr>
        <w:pStyle w:val="a9"/>
        <w:spacing w:before="60" w:line="228" w:lineRule="auto"/>
        <w:ind w:firstLine="709"/>
        <w:jc w:val="both"/>
        <w:rPr>
          <w:rFonts w:ascii="Times New Roman" w:hAnsi="Times New Roman" w:cs="Times New Roman"/>
          <w:i/>
          <w:sz w:val="28"/>
          <w:szCs w:val="28"/>
        </w:rPr>
      </w:pPr>
      <w:r w:rsidRPr="00DD19CF">
        <w:rPr>
          <w:rFonts w:ascii="Times New Roman" w:hAnsi="Times New Roman" w:cs="Times New Roman"/>
          <w:i/>
          <w:sz w:val="24"/>
          <w:szCs w:val="28"/>
          <w:lang w:val="ky-KG"/>
        </w:rPr>
        <w:t>Эскертүү</w:t>
      </w:r>
      <w:r w:rsidR="00C66A1C" w:rsidRPr="00DD19CF">
        <w:rPr>
          <w:rFonts w:ascii="Times New Roman" w:hAnsi="Times New Roman" w:cs="Times New Roman"/>
          <w:i/>
          <w:sz w:val="24"/>
          <w:szCs w:val="28"/>
          <w:lang w:val="ky-KG"/>
        </w:rPr>
        <w:t xml:space="preserve"> - </w:t>
      </w:r>
      <w:r w:rsidRPr="00DD19CF">
        <w:rPr>
          <w:rFonts w:ascii="Times New Roman" w:hAnsi="Times New Roman" w:cs="Times New Roman"/>
          <w:i/>
          <w:sz w:val="24"/>
          <w:szCs w:val="28"/>
          <w:lang w:val="ky-KG"/>
        </w:rPr>
        <w:t xml:space="preserve"> </w:t>
      </w:r>
      <w:r w:rsidR="002B6A7E" w:rsidRPr="00DD19CF">
        <w:rPr>
          <w:rFonts w:ascii="Times New Roman" w:hAnsi="Times New Roman" w:cs="Times New Roman"/>
          <w:i/>
          <w:sz w:val="24"/>
          <w:szCs w:val="28"/>
        </w:rPr>
        <w:t>χ</w:t>
      </w:r>
      <w:r w:rsidR="002B6A7E" w:rsidRPr="00DD19CF">
        <w:rPr>
          <w:rFonts w:ascii="Times New Roman" w:hAnsi="Times New Roman" w:cs="Times New Roman"/>
          <w:i/>
          <w:sz w:val="24"/>
          <w:szCs w:val="28"/>
          <w:vertAlign w:val="superscript"/>
        </w:rPr>
        <w:t>2</w:t>
      </w:r>
      <w:r w:rsidR="002B6A7E" w:rsidRPr="00DD19CF">
        <w:rPr>
          <w:rFonts w:ascii="Times New Roman" w:hAnsi="Times New Roman" w:cs="Times New Roman"/>
          <w:i/>
          <w:sz w:val="24"/>
          <w:szCs w:val="28"/>
        </w:rPr>
        <w:t xml:space="preserve"> = 7,79</w:t>
      </w:r>
      <w:r w:rsidR="00C66A1C" w:rsidRPr="00DD19CF">
        <w:rPr>
          <w:rFonts w:ascii="Times New Roman" w:hAnsi="Times New Roman" w:cs="Times New Roman"/>
          <w:i/>
          <w:sz w:val="24"/>
          <w:szCs w:val="28"/>
        </w:rPr>
        <w:t xml:space="preserve">; </w:t>
      </w:r>
      <w:r w:rsidR="002B6A7E" w:rsidRPr="00DD19CF">
        <w:rPr>
          <w:rFonts w:ascii="Times New Roman" w:hAnsi="Times New Roman" w:cs="Times New Roman"/>
          <w:i/>
          <w:sz w:val="24"/>
          <w:szCs w:val="28"/>
        </w:rPr>
        <w:t>р = 0,005</w:t>
      </w:r>
    </w:p>
    <w:p w14:paraId="2956F7BD" w14:textId="77777777" w:rsidR="00DD19CF" w:rsidRPr="0039474D" w:rsidRDefault="00DD19CF" w:rsidP="0039474D">
      <w:pPr>
        <w:pStyle w:val="a9"/>
        <w:spacing w:line="228" w:lineRule="auto"/>
        <w:ind w:firstLine="708"/>
        <w:jc w:val="both"/>
        <w:rPr>
          <w:rFonts w:ascii="Times New Roman" w:hAnsi="Times New Roman" w:cs="Times New Roman"/>
          <w:sz w:val="14"/>
          <w:szCs w:val="28"/>
          <w:lang w:val="ky-KG"/>
        </w:rPr>
      </w:pPr>
    </w:p>
    <w:p w14:paraId="086AC749" w14:textId="77777777" w:rsidR="006868D3" w:rsidRPr="00DD19CF" w:rsidRDefault="006868D3" w:rsidP="0039474D">
      <w:pPr>
        <w:pStyle w:val="a9"/>
        <w:spacing w:line="228" w:lineRule="auto"/>
        <w:ind w:firstLine="709"/>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Ошентип, биздин ишибиздин жыйынтыгы көрсөткөндөй, кыргыз этникалык тобундагы β3 адренорецептор генинин Trp64→Arg полиморфизми жалпы семи</w:t>
      </w:r>
      <w:r w:rsidR="00D6768B" w:rsidRPr="004D5106">
        <w:rPr>
          <w:rFonts w:ascii="Times New Roman" w:hAnsi="Times New Roman" w:cs="Times New Roman"/>
          <w:sz w:val="28"/>
          <w:szCs w:val="28"/>
          <w:lang w:val="ky-KG"/>
        </w:rPr>
        <w:t xml:space="preserve">рүүнүн </w:t>
      </w:r>
      <w:r w:rsidRPr="004D5106">
        <w:rPr>
          <w:rFonts w:ascii="Times New Roman" w:hAnsi="Times New Roman" w:cs="Times New Roman"/>
          <w:sz w:val="28"/>
          <w:szCs w:val="28"/>
          <w:lang w:val="ky-KG"/>
        </w:rPr>
        <w:t xml:space="preserve">жана АСнун болушу </w:t>
      </w:r>
      <w:r w:rsidRPr="008E510F">
        <w:rPr>
          <w:rFonts w:ascii="Times New Roman" w:hAnsi="Times New Roman" w:cs="Times New Roman"/>
          <w:sz w:val="28"/>
          <w:szCs w:val="28"/>
          <w:lang w:val="ky-KG"/>
        </w:rPr>
        <w:t xml:space="preserve">менен байланышкан; Arg64 аллелинин катышуусунда </w:t>
      </w:r>
      <w:r w:rsidR="008E510F" w:rsidRPr="008E510F">
        <w:rPr>
          <w:rFonts w:ascii="Times New Roman" w:hAnsi="Times New Roman" w:cs="Times New Roman"/>
          <w:sz w:val="28"/>
          <w:szCs w:val="28"/>
          <w:lang w:val="ky-KG"/>
        </w:rPr>
        <w:t>АГ</w:t>
      </w:r>
      <w:r w:rsidRPr="008E510F">
        <w:rPr>
          <w:rFonts w:ascii="Times New Roman" w:hAnsi="Times New Roman" w:cs="Times New Roman"/>
          <w:sz w:val="28"/>
          <w:szCs w:val="28"/>
          <w:lang w:val="ky-KG"/>
        </w:rPr>
        <w:t>, 2-т</w:t>
      </w:r>
      <w:r w:rsidR="00C15453" w:rsidRPr="008E510F">
        <w:rPr>
          <w:rFonts w:ascii="Times New Roman" w:hAnsi="Times New Roman" w:cs="Times New Roman"/>
          <w:sz w:val="28"/>
          <w:szCs w:val="28"/>
          <w:lang w:val="ky-KG"/>
        </w:rPr>
        <w:t xml:space="preserve">үрдөгү КД </w:t>
      </w:r>
      <w:r w:rsidRPr="008E510F">
        <w:rPr>
          <w:rFonts w:ascii="Times New Roman" w:hAnsi="Times New Roman" w:cs="Times New Roman"/>
          <w:sz w:val="28"/>
          <w:szCs w:val="28"/>
          <w:lang w:val="ky-KG"/>
        </w:rPr>
        <w:t xml:space="preserve">жана ЖТЛП-ХС </w:t>
      </w:r>
      <w:r w:rsidR="00E83712" w:rsidRPr="008E510F">
        <w:rPr>
          <w:rFonts w:ascii="Times New Roman" w:hAnsi="Times New Roman" w:cs="Times New Roman"/>
          <w:sz w:val="28"/>
          <w:szCs w:val="28"/>
          <w:lang w:val="ky-KG"/>
        </w:rPr>
        <w:t xml:space="preserve">деңгеелинин </w:t>
      </w:r>
      <w:r w:rsidRPr="008E510F">
        <w:rPr>
          <w:rFonts w:ascii="Times New Roman" w:hAnsi="Times New Roman" w:cs="Times New Roman"/>
          <w:sz w:val="28"/>
          <w:szCs w:val="28"/>
          <w:lang w:val="ky-KG"/>
        </w:rPr>
        <w:t>төмөндөшү байкалат; ADRB3 генинин Trp64Arg поли</w:t>
      </w:r>
      <w:r w:rsidR="000060E7" w:rsidRPr="008E510F">
        <w:rPr>
          <w:rFonts w:ascii="Times New Roman" w:hAnsi="Times New Roman" w:cs="Times New Roman"/>
          <w:sz w:val="28"/>
          <w:szCs w:val="28"/>
          <w:lang w:val="ky-KG"/>
        </w:rPr>
        <w:t>морфизмин аныктоо ЖКО</w:t>
      </w:r>
      <w:r w:rsidRPr="008E510F">
        <w:rPr>
          <w:rFonts w:ascii="Times New Roman" w:hAnsi="Times New Roman" w:cs="Times New Roman"/>
          <w:sz w:val="28"/>
          <w:szCs w:val="28"/>
          <w:lang w:val="ky-KG"/>
        </w:rPr>
        <w:t xml:space="preserve"> коркунучу жогору адамдарды эрте идентификациялоо</w:t>
      </w:r>
      <w:r w:rsidR="00E83712" w:rsidRPr="008E510F">
        <w:rPr>
          <w:rFonts w:ascii="Times New Roman" w:hAnsi="Times New Roman" w:cs="Times New Roman"/>
          <w:sz w:val="28"/>
          <w:szCs w:val="28"/>
          <w:lang w:val="ky-KG"/>
        </w:rPr>
        <w:t xml:space="preserve"> </w:t>
      </w:r>
      <w:r w:rsidRPr="008E510F">
        <w:rPr>
          <w:rFonts w:ascii="Times New Roman" w:hAnsi="Times New Roman" w:cs="Times New Roman"/>
          <w:sz w:val="28"/>
          <w:szCs w:val="28"/>
          <w:lang w:val="ky-KG"/>
        </w:rPr>
        <w:t>үчүн генетикалык маркерлердин бири</w:t>
      </w:r>
      <w:r w:rsidR="00D128B5" w:rsidRPr="008E510F">
        <w:rPr>
          <w:rFonts w:ascii="Times New Roman" w:hAnsi="Times New Roman" w:cs="Times New Roman"/>
          <w:sz w:val="28"/>
          <w:szCs w:val="28"/>
          <w:lang w:val="ky-KG"/>
        </w:rPr>
        <w:t xml:space="preserve"> </w:t>
      </w:r>
      <w:r w:rsidRPr="008E510F">
        <w:rPr>
          <w:rFonts w:ascii="Times New Roman" w:hAnsi="Times New Roman" w:cs="Times New Roman"/>
          <w:sz w:val="28"/>
          <w:szCs w:val="28"/>
          <w:lang w:val="ky-KG"/>
        </w:rPr>
        <w:t>катары сунушталышы мүмкүн.</w:t>
      </w:r>
    </w:p>
    <w:p w14:paraId="036BE2C9" w14:textId="77777777" w:rsidR="00BD66AC" w:rsidRPr="0039474D" w:rsidRDefault="00C538BD" w:rsidP="0039474D">
      <w:pPr>
        <w:pStyle w:val="a9"/>
        <w:spacing w:line="228" w:lineRule="auto"/>
        <w:ind w:firstLine="709"/>
        <w:jc w:val="both"/>
        <w:rPr>
          <w:rFonts w:ascii="Times New Roman" w:hAnsi="Times New Roman" w:cs="Times New Roman"/>
          <w:spacing w:val="-6"/>
          <w:sz w:val="28"/>
          <w:szCs w:val="28"/>
          <w:lang w:val="ky-KG"/>
        </w:rPr>
      </w:pPr>
      <w:r w:rsidRPr="0039474D">
        <w:rPr>
          <w:rFonts w:ascii="Times New Roman" w:hAnsi="Times New Roman" w:cs="Times New Roman"/>
          <w:b/>
          <w:spacing w:val="-6"/>
          <w:sz w:val="28"/>
          <w:szCs w:val="28"/>
          <w:lang w:val="ky-KG"/>
        </w:rPr>
        <w:t>Этникалык кыргыздардын тобунда MeтС компоненттери менен экстракраниалдык каротид артерияларынын интима-медиа комплексинин калыңдыгыны</w:t>
      </w:r>
      <w:r w:rsidR="008E510F" w:rsidRPr="0039474D">
        <w:rPr>
          <w:rFonts w:ascii="Times New Roman" w:hAnsi="Times New Roman" w:cs="Times New Roman"/>
          <w:b/>
          <w:spacing w:val="-6"/>
          <w:sz w:val="28"/>
          <w:szCs w:val="28"/>
          <w:lang w:val="ky-KG"/>
        </w:rPr>
        <w:t xml:space="preserve"> </w:t>
      </w:r>
      <w:r w:rsidRPr="0039474D">
        <w:rPr>
          <w:rFonts w:ascii="Times New Roman" w:hAnsi="Times New Roman" w:cs="Times New Roman"/>
          <w:b/>
          <w:spacing w:val="-6"/>
          <w:sz w:val="28"/>
          <w:szCs w:val="28"/>
          <w:lang w:val="ky-KG"/>
        </w:rPr>
        <w:t>ассоциациясы.</w:t>
      </w:r>
      <w:r w:rsidR="00DD19CF" w:rsidRPr="0039474D">
        <w:rPr>
          <w:rFonts w:ascii="Times New Roman" w:hAnsi="Times New Roman" w:cs="Times New Roman"/>
          <w:b/>
          <w:spacing w:val="-6"/>
          <w:sz w:val="28"/>
          <w:szCs w:val="28"/>
          <w:lang w:val="ky-KG"/>
        </w:rPr>
        <w:t xml:space="preserve"> </w:t>
      </w:r>
      <w:r w:rsidRPr="0039474D">
        <w:rPr>
          <w:rFonts w:ascii="Times New Roman" w:hAnsi="Times New Roman" w:cs="Times New Roman"/>
          <w:spacing w:val="-6"/>
          <w:sz w:val="28"/>
          <w:szCs w:val="28"/>
          <w:lang w:val="ky-KG"/>
        </w:rPr>
        <w:t>144 этникалык кыргыздарда (69 эркек, 75 аял)</w:t>
      </w:r>
      <w:r w:rsidRPr="0039474D">
        <w:rPr>
          <w:rFonts w:ascii="Times New Roman" w:hAnsi="Times New Roman" w:cs="Times New Roman"/>
          <w:b/>
          <w:spacing w:val="-6"/>
          <w:sz w:val="28"/>
          <w:szCs w:val="28"/>
          <w:lang w:val="ky-KG"/>
        </w:rPr>
        <w:t xml:space="preserve"> </w:t>
      </w:r>
      <w:r w:rsidRPr="0039474D">
        <w:rPr>
          <w:rFonts w:ascii="Times New Roman" w:hAnsi="Times New Roman" w:cs="Times New Roman"/>
          <w:spacing w:val="-6"/>
          <w:sz w:val="28"/>
          <w:szCs w:val="28"/>
          <w:lang w:val="ky-KG"/>
        </w:rPr>
        <w:t xml:space="preserve">экстракраниалдык каротид артерияларды УДИден изилдөө жүргүзүлдү, текшерилген бейтаптардын орточо жашы 51,03±8,2 жашты түздү (эркектер үчүн 51,9±8,7 жаш жана </w:t>
      </w:r>
      <w:r w:rsidR="00860DFF" w:rsidRPr="0039474D">
        <w:rPr>
          <w:rFonts w:ascii="Times New Roman" w:hAnsi="Times New Roman" w:cs="Times New Roman"/>
          <w:spacing w:val="-6"/>
          <w:sz w:val="28"/>
          <w:szCs w:val="28"/>
          <w:lang w:val="ky-KG"/>
        </w:rPr>
        <w:t xml:space="preserve">аялдар - </w:t>
      </w:r>
      <w:r w:rsidRPr="0039474D">
        <w:rPr>
          <w:rFonts w:ascii="Times New Roman" w:hAnsi="Times New Roman" w:cs="Times New Roman"/>
          <w:spacing w:val="-6"/>
          <w:sz w:val="28"/>
          <w:szCs w:val="28"/>
          <w:lang w:val="ky-KG"/>
        </w:rPr>
        <w:t xml:space="preserve">50,2±7,7 жаш). </w:t>
      </w:r>
      <w:r w:rsidR="00BD66AC" w:rsidRPr="0039474D">
        <w:rPr>
          <w:rFonts w:ascii="Times New Roman" w:hAnsi="Times New Roman" w:cs="Times New Roman"/>
          <w:spacing w:val="-6"/>
          <w:sz w:val="28"/>
          <w:szCs w:val="28"/>
          <w:lang w:val="ky-KG"/>
        </w:rPr>
        <w:t xml:space="preserve">Изилдөө жүргүзүү үчүн зарыл болгон үлгү өлчөмүн эсептөө үчүн </w:t>
      </w:r>
      <w:r w:rsidR="00BD66AC" w:rsidRPr="0039474D">
        <w:rPr>
          <w:rFonts w:ascii="Times New Roman" w:eastAsia="Calibri" w:hAnsi="Times New Roman" w:cs="Times New Roman"/>
          <w:color w:val="0D0D0D"/>
          <w:spacing w:val="-6"/>
          <w:sz w:val="28"/>
          <w:szCs w:val="28"/>
          <w:lang w:val="ky-KG"/>
        </w:rPr>
        <w:t xml:space="preserve">post-hoc </w:t>
      </w:r>
      <w:r w:rsidR="00BD66AC" w:rsidRPr="0039474D">
        <w:rPr>
          <w:rFonts w:ascii="Times New Roman" w:hAnsi="Times New Roman" w:cs="Times New Roman"/>
          <w:spacing w:val="-6"/>
          <w:sz w:val="28"/>
          <w:szCs w:val="28"/>
          <w:lang w:val="ky-KG"/>
        </w:rPr>
        <w:t>талдоо ылайык, биз текшерген бейтаптардын саны, эсептелген үлгү өлчөмү талаптарына жооп берди.</w:t>
      </w:r>
      <w:r w:rsidR="0064293B" w:rsidRPr="0039474D">
        <w:rPr>
          <w:rFonts w:ascii="Times New Roman" w:hAnsi="Times New Roman" w:cs="Times New Roman"/>
          <w:spacing w:val="-6"/>
          <w:sz w:val="28"/>
          <w:szCs w:val="28"/>
          <w:lang w:val="ky-KG"/>
        </w:rPr>
        <w:t xml:space="preserve"> </w:t>
      </w:r>
    </w:p>
    <w:p w14:paraId="5CE7F363" w14:textId="77777777" w:rsidR="00DD19CF" w:rsidRPr="0039474D" w:rsidRDefault="00DD19CF" w:rsidP="0039474D">
      <w:pPr>
        <w:pStyle w:val="a9"/>
        <w:spacing w:line="228" w:lineRule="auto"/>
        <w:ind w:firstLine="708"/>
        <w:jc w:val="both"/>
        <w:rPr>
          <w:rFonts w:ascii="Times New Roman" w:hAnsi="Times New Roman" w:cs="Times New Roman"/>
          <w:sz w:val="18"/>
          <w:szCs w:val="28"/>
          <w:lang w:val="ky-KG"/>
        </w:rPr>
      </w:pPr>
    </w:p>
    <w:p w14:paraId="497109E9" w14:textId="77777777" w:rsidR="00CF040F" w:rsidRDefault="0039474D" w:rsidP="0039474D">
      <w:pPr>
        <w:pStyle w:val="a9"/>
        <w:spacing w:line="228" w:lineRule="auto"/>
        <w:jc w:val="both"/>
        <w:rPr>
          <w:rFonts w:ascii="Times New Roman" w:hAnsi="Times New Roman" w:cs="Times New Roman"/>
          <w:sz w:val="28"/>
          <w:szCs w:val="28"/>
          <w:lang w:val="ky-KG"/>
        </w:rPr>
      </w:pPr>
      <w:r>
        <w:rPr>
          <w:rFonts w:ascii="Times New Roman" w:hAnsi="Times New Roman" w:cs="Times New Roman"/>
          <w:sz w:val="28"/>
          <w:szCs w:val="28"/>
          <w:lang w:val="ky-KG"/>
        </w:rPr>
        <w:t>16-т</w:t>
      </w:r>
      <w:r w:rsidR="00CF040F" w:rsidRPr="004D5106">
        <w:rPr>
          <w:rFonts w:ascii="Times New Roman" w:hAnsi="Times New Roman" w:cs="Times New Roman"/>
          <w:sz w:val="28"/>
          <w:szCs w:val="28"/>
          <w:lang w:val="ky-KG"/>
        </w:rPr>
        <w:t>аблица</w:t>
      </w:r>
      <w:r w:rsidR="00697D03" w:rsidRPr="004D5106">
        <w:rPr>
          <w:rFonts w:ascii="Times New Roman" w:hAnsi="Times New Roman" w:cs="Times New Roman"/>
          <w:sz w:val="28"/>
          <w:szCs w:val="28"/>
          <w:lang w:val="ky-KG"/>
        </w:rPr>
        <w:t xml:space="preserve"> </w:t>
      </w:r>
      <w:r w:rsidR="00CF040F" w:rsidRPr="004D5106">
        <w:rPr>
          <w:rFonts w:ascii="Times New Roman" w:hAnsi="Times New Roman" w:cs="Times New Roman"/>
          <w:sz w:val="28"/>
          <w:szCs w:val="28"/>
          <w:lang w:val="ky-KG"/>
        </w:rPr>
        <w:t>– MeтС болушуна жараша бейтаптардын мүнөздөмөлөрү</w:t>
      </w:r>
    </w:p>
    <w:p w14:paraId="10960D88" w14:textId="77777777" w:rsidR="00DD19CF" w:rsidRPr="00DD19CF" w:rsidRDefault="00DD19CF" w:rsidP="0039474D">
      <w:pPr>
        <w:pStyle w:val="a9"/>
        <w:spacing w:line="228" w:lineRule="auto"/>
        <w:jc w:val="both"/>
        <w:rPr>
          <w:rFonts w:ascii="Times New Roman" w:hAnsi="Times New Roman" w:cs="Times New Roman"/>
          <w:sz w:val="16"/>
          <w:szCs w:val="28"/>
          <w:lang w:val="ky-KG"/>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956"/>
        <w:gridCol w:w="1985"/>
        <w:gridCol w:w="1842"/>
        <w:gridCol w:w="1985"/>
      </w:tblGrid>
      <w:tr w:rsidR="00E15B0F" w:rsidRPr="004D5106" w14:paraId="7C105EDB" w14:textId="77777777" w:rsidTr="00DD19CF">
        <w:trPr>
          <w:trHeight w:val="249"/>
        </w:trPr>
        <w:tc>
          <w:tcPr>
            <w:tcW w:w="2155" w:type="dxa"/>
            <w:vMerge w:val="restart"/>
            <w:shd w:val="clear" w:color="auto" w:fill="auto"/>
          </w:tcPr>
          <w:p w14:paraId="6791E4BC" w14:textId="77777777" w:rsidR="00E15B0F" w:rsidRPr="00DD19CF" w:rsidRDefault="00E15B0F" w:rsidP="0039474D">
            <w:pPr>
              <w:spacing w:after="0" w:line="216" w:lineRule="auto"/>
              <w:rPr>
                <w:rFonts w:ascii="Times New Roman" w:eastAsia="Calibri" w:hAnsi="Times New Roman" w:cs="Times New Roman"/>
                <w:sz w:val="26"/>
                <w:szCs w:val="26"/>
                <w:lang w:val="ky-KG"/>
              </w:rPr>
            </w:pPr>
          </w:p>
        </w:tc>
        <w:tc>
          <w:tcPr>
            <w:tcW w:w="3941" w:type="dxa"/>
            <w:gridSpan w:val="2"/>
          </w:tcPr>
          <w:p w14:paraId="6300E154"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Эркектер</w:t>
            </w:r>
          </w:p>
        </w:tc>
        <w:tc>
          <w:tcPr>
            <w:tcW w:w="3827" w:type="dxa"/>
            <w:gridSpan w:val="2"/>
          </w:tcPr>
          <w:p w14:paraId="33D135F9"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Аялдар</w:t>
            </w:r>
          </w:p>
        </w:tc>
      </w:tr>
      <w:tr w:rsidR="00E15B0F" w:rsidRPr="004D5106" w14:paraId="1FA588E7" w14:textId="77777777" w:rsidTr="00DD19CF">
        <w:trPr>
          <w:trHeight w:val="249"/>
        </w:trPr>
        <w:tc>
          <w:tcPr>
            <w:tcW w:w="2155" w:type="dxa"/>
            <w:vMerge/>
            <w:shd w:val="clear" w:color="auto" w:fill="auto"/>
          </w:tcPr>
          <w:p w14:paraId="1B13E9C0" w14:textId="77777777" w:rsidR="00E15B0F" w:rsidRPr="00DD19CF" w:rsidRDefault="00E15B0F" w:rsidP="0039474D">
            <w:pPr>
              <w:spacing w:after="0" w:line="216" w:lineRule="auto"/>
              <w:rPr>
                <w:rFonts w:ascii="Times New Roman" w:eastAsia="Calibri" w:hAnsi="Times New Roman" w:cs="Times New Roman"/>
                <w:sz w:val="26"/>
                <w:szCs w:val="26"/>
              </w:rPr>
            </w:pPr>
          </w:p>
        </w:tc>
        <w:tc>
          <w:tcPr>
            <w:tcW w:w="1956" w:type="dxa"/>
          </w:tcPr>
          <w:p w14:paraId="65FB3DB2"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МетС жок (</w:t>
            </w:r>
            <w:r w:rsidRPr="00DD19CF">
              <w:rPr>
                <w:rFonts w:ascii="Times New Roman" w:eastAsia="Calibri" w:hAnsi="Times New Roman" w:cs="Times New Roman"/>
                <w:sz w:val="26"/>
                <w:szCs w:val="26"/>
                <w:lang w:val="en-US"/>
              </w:rPr>
              <w:t>n=</w:t>
            </w:r>
            <w:r w:rsidRPr="00DD19CF">
              <w:rPr>
                <w:rFonts w:ascii="Times New Roman" w:eastAsia="Calibri" w:hAnsi="Times New Roman" w:cs="Times New Roman"/>
                <w:sz w:val="26"/>
                <w:szCs w:val="26"/>
              </w:rPr>
              <w:t>36</w:t>
            </w:r>
            <w:r w:rsidRPr="00DD19CF">
              <w:rPr>
                <w:rFonts w:ascii="Times New Roman" w:eastAsia="Calibri" w:hAnsi="Times New Roman" w:cs="Times New Roman"/>
                <w:sz w:val="26"/>
                <w:szCs w:val="26"/>
                <w:lang w:val="en-US"/>
              </w:rPr>
              <w:t>)</w:t>
            </w:r>
          </w:p>
        </w:tc>
        <w:tc>
          <w:tcPr>
            <w:tcW w:w="1985" w:type="dxa"/>
            <w:shd w:val="clear" w:color="auto" w:fill="auto"/>
          </w:tcPr>
          <w:p w14:paraId="727AB26C"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МетС бар (</w:t>
            </w:r>
            <w:r w:rsidRPr="00DD19CF">
              <w:rPr>
                <w:rFonts w:ascii="Times New Roman" w:eastAsia="Calibri" w:hAnsi="Times New Roman" w:cs="Times New Roman"/>
                <w:sz w:val="26"/>
                <w:szCs w:val="26"/>
                <w:lang w:val="en-US"/>
              </w:rPr>
              <w:t>n=</w:t>
            </w:r>
            <w:r w:rsidRPr="00DD19CF">
              <w:rPr>
                <w:rFonts w:ascii="Times New Roman" w:eastAsia="Calibri" w:hAnsi="Times New Roman" w:cs="Times New Roman"/>
                <w:sz w:val="26"/>
                <w:szCs w:val="26"/>
              </w:rPr>
              <w:t>33</w:t>
            </w:r>
            <w:r w:rsidRPr="00DD19CF">
              <w:rPr>
                <w:rFonts w:ascii="Times New Roman" w:eastAsia="Calibri" w:hAnsi="Times New Roman" w:cs="Times New Roman"/>
                <w:sz w:val="26"/>
                <w:szCs w:val="26"/>
                <w:lang w:val="en-US"/>
              </w:rPr>
              <w:t>)</w:t>
            </w:r>
          </w:p>
        </w:tc>
        <w:tc>
          <w:tcPr>
            <w:tcW w:w="1842" w:type="dxa"/>
          </w:tcPr>
          <w:p w14:paraId="681BD47D"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МетС жок (</w:t>
            </w:r>
            <w:r w:rsidRPr="00DD19CF">
              <w:rPr>
                <w:rFonts w:ascii="Times New Roman" w:eastAsia="Calibri" w:hAnsi="Times New Roman" w:cs="Times New Roman"/>
                <w:sz w:val="26"/>
                <w:szCs w:val="26"/>
                <w:lang w:val="en-US"/>
              </w:rPr>
              <w:t>n=</w:t>
            </w:r>
            <w:r w:rsidRPr="00DD19CF">
              <w:rPr>
                <w:rFonts w:ascii="Times New Roman" w:eastAsia="Calibri" w:hAnsi="Times New Roman" w:cs="Times New Roman"/>
                <w:sz w:val="26"/>
                <w:szCs w:val="26"/>
              </w:rPr>
              <w:t>47</w:t>
            </w:r>
            <w:r w:rsidRPr="00DD19CF">
              <w:rPr>
                <w:rFonts w:ascii="Times New Roman" w:eastAsia="Calibri" w:hAnsi="Times New Roman" w:cs="Times New Roman"/>
                <w:sz w:val="26"/>
                <w:szCs w:val="26"/>
                <w:lang w:val="en-US"/>
              </w:rPr>
              <w:t>)</w:t>
            </w:r>
          </w:p>
        </w:tc>
        <w:tc>
          <w:tcPr>
            <w:tcW w:w="1985" w:type="dxa"/>
            <w:shd w:val="clear" w:color="auto" w:fill="auto"/>
          </w:tcPr>
          <w:p w14:paraId="0EB3B7F9"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МетС бар (</w:t>
            </w:r>
            <w:r w:rsidRPr="00DD19CF">
              <w:rPr>
                <w:rFonts w:ascii="Times New Roman" w:eastAsia="Calibri" w:hAnsi="Times New Roman" w:cs="Times New Roman"/>
                <w:sz w:val="26"/>
                <w:szCs w:val="26"/>
                <w:lang w:val="en-US"/>
              </w:rPr>
              <w:t>n=</w:t>
            </w:r>
            <w:r w:rsidRPr="00DD19CF">
              <w:rPr>
                <w:rFonts w:ascii="Times New Roman" w:eastAsia="Calibri" w:hAnsi="Times New Roman" w:cs="Times New Roman"/>
                <w:sz w:val="26"/>
                <w:szCs w:val="26"/>
              </w:rPr>
              <w:t>28</w:t>
            </w:r>
            <w:r w:rsidRPr="00DD19CF">
              <w:rPr>
                <w:rFonts w:ascii="Times New Roman" w:eastAsia="Calibri" w:hAnsi="Times New Roman" w:cs="Times New Roman"/>
                <w:sz w:val="26"/>
                <w:szCs w:val="26"/>
                <w:lang w:val="en-US"/>
              </w:rPr>
              <w:t>)</w:t>
            </w:r>
          </w:p>
        </w:tc>
      </w:tr>
      <w:tr w:rsidR="00E15B0F" w:rsidRPr="004D5106" w14:paraId="12117222" w14:textId="77777777" w:rsidTr="00DD19CF">
        <w:trPr>
          <w:trHeight w:val="262"/>
        </w:trPr>
        <w:tc>
          <w:tcPr>
            <w:tcW w:w="2155" w:type="dxa"/>
            <w:shd w:val="clear" w:color="auto" w:fill="auto"/>
          </w:tcPr>
          <w:p w14:paraId="2C81B74C"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Жаш курак</w:t>
            </w:r>
          </w:p>
        </w:tc>
        <w:tc>
          <w:tcPr>
            <w:tcW w:w="1956" w:type="dxa"/>
          </w:tcPr>
          <w:p w14:paraId="0761ACFD"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52,3±9,5</w:t>
            </w:r>
          </w:p>
        </w:tc>
        <w:tc>
          <w:tcPr>
            <w:tcW w:w="1985" w:type="dxa"/>
            <w:shd w:val="clear" w:color="auto" w:fill="auto"/>
          </w:tcPr>
          <w:p w14:paraId="4936193C"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51,6±8,0</w:t>
            </w:r>
          </w:p>
        </w:tc>
        <w:tc>
          <w:tcPr>
            <w:tcW w:w="1842" w:type="dxa"/>
          </w:tcPr>
          <w:p w14:paraId="3B72FCE5"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48,6±7,2</w:t>
            </w:r>
          </w:p>
        </w:tc>
        <w:tc>
          <w:tcPr>
            <w:tcW w:w="1985" w:type="dxa"/>
            <w:shd w:val="clear" w:color="auto" w:fill="auto"/>
          </w:tcPr>
          <w:p w14:paraId="455CBED3"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52,9±7,9</w:t>
            </w:r>
            <w:r w:rsidRPr="00DD19CF">
              <w:rPr>
                <w:rFonts w:ascii="Times New Roman" w:eastAsia="Calibri" w:hAnsi="Times New Roman" w:cs="Times New Roman"/>
                <w:sz w:val="26"/>
                <w:szCs w:val="26"/>
                <w:lang w:val="en-US"/>
              </w:rPr>
              <w:t>*</w:t>
            </w:r>
          </w:p>
        </w:tc>
      </w:tr>
      <w:tr w:rsidR="00E15B0F" w:rsidRPr="004D5106" w14:paraId="7164E910" w14:textId="77777777" w:rsidTr="00DD19CF">
        <w:trPr>
          <w:trHeight w:val="249"/>
        </w:trPr>
        <w:tc>
          <w:tcPr>
            <w:tcW w:w="2155" w:type="dxa"/>
            <w:shd w:val="clear" w:color="auto" w:fill="auto"/>
          </w:tcPr>
          <w:p w14:paraId="42542EC9"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Д</w:t>
            </w:r>
            <w:r w:rsidR="006076BA" w:rsidRPr="00DD19CF">
              <w:rPr>
                <w:rFonts w:ascii="Times New Roman" w:eastAsia="Calibri" w:hAnsi="Times New Roman" w:cs="Times New Roman"/>
                <w:sz w:val="26"/>
                <w:szCs w:val="26"/>
                <w:lang w:val="kk-KZ"/>
              </w:rPr>
              <w:t>С</w:t>
            </w:r>
            <w:r w:rsidRPr="00DD19CF">
              <w:rPr>
                <w:rFonts w:ascii="Times New Roman" w:eastAsia="Calibri" w:hAnsi="Times New Roman" w:cs="Times New Roman"/>
                <w:sz w:val="26"/>
                <w:szCs w:val="26"/>
              </w:rPr>
              <w:t>И, кг/м</w:t>
            </w:r>
            <w:r w:rsidRPr="00DD19CF">
              <w:rPr>
                <w:rFonts w:ascii="Times New Roman" w:eastAsia="Calibri" w:hAnsi="Times New Roman" w:cs="Times New Roman"/>
                <w:sz w:val="26"/>
                <w:szCs w:val="26"/>
                <w:vertAlign w:val="superscript"/>
              </w:rPr>
              <w:t>2</w:t>
            </w:r>
          </w:p>
        </w:tc>
        <w:tc>
          <w:tcPr>
            <w:tcW w:w="1956" w:type="dxa"/>
          </w:tcPr>
          <w:p w14:paraId="3293A3D8"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26,4 ± 3,1</w:t>
            </w:r>
          </w:p>
        </w:tc>
        <w:tc>
          <w:tcPr>
            <w:tcW w:w="1985" w:type="dxa"/>
            <w:shd w:val="clear" w:color="auto" w:fill="auto"/>
          </w:tcPr>
          <w:p w14:paraId="6501729A"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29,8±3,7</w:t>
            </w:r>
            <w:r w:rsidRPr="00DD19CF">
              <w:rPr>
                <w:rFonts w:ascii="Times New Roman" w:eastAsia="Calibri" w:hAnsi="Times New Roman" w:cs="Times New Roman"/>
                <w:sz w:val="26"/>
                <w:szCs w:val="26"/>
                <w:vertAlign w:val="superscript"/>
                <w:lang w:val="en-US"/>
              </w:rPr>
              <w:t>$</w:t>
            </w:r>
          </w:p>
        </w:tc>
        <w:tc>
          <w:tcPr>
            <w:tcW w:w="1842" w:type="dxa"/>
          </w:tcPr>
          <w:p w14:paraId="039675AF"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26±4,5</w:t>
            </w:r>
          </w:p>
        </w:tc>
        <w:tc>
          <w:tcPr>
            <w:tcW w:w="1985" w:type="dxa"/>
            <w:shd w:val="clear" w:color="auto" w:fill="auto"/>
          </w:tcPr>
          <w:p w14:paraId="3E2D7817"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31,3±4,5</w:t>
            </w:r>
            <w:r w:rsidRPr="00DD19CF">
              <w:rPr>
                <w:rFonts w:ascii="Times New Roman" w:eastAsia="Calibri" w:hAnsi="Times New Roman" w:cs="Times New Roman"/>
                <w:sz w:val="26"/>
                <w:szCs w:val="26"/>
                <w:lang w:val="en-US"/>
              </w:rPr>
              <w:t>^</w:t>
            </w:r>
          </w:p>
        </w:tc>
      </w:tr>
      <w:tr w:rsidR="00E15B0F" w:rsidRPr="004D5106" w14:paraId="64F59289" w14:textId="77777777" w:rsidTr="00DD19CF">
        <w:trPr>
          <w:trHeight w:val="249"/>
        </w:trPr>
        <w:tc>
          <w:tcPr>
            <w:tcW w:w="2155" w:type="dxa"/>
            <w:shd w:val="clear" w:color="auto" w:fill="auto"/>
          </w:tcPr>
          <w:p w14:paraId="474DFB6E"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Б</w:t>
            </w:r>
            <w:r w:rsidR="006076BA" w:rsidRPr="00DD19CF">
              <w:rPr>
                <w:rFonts w:ascii="Times New Roman" w:eastAsia="Calibri" w:hAnsi="Times New Roman" w:cs="Times New Roman"/>
                <w:sz w:val="26"/>
                <w:szCs w:val="26"/>
                <w:lang w:val="kk-KZ"/>
              </w:rPr>
              <w:t>К</w:t>
            </w:r>
            <w:r w:rsidRPr="00DD19CF">
              <w:rPr>
                <w:rFonts w:ascii="Times New Roman" w:eastAsia="Calibri" w:hAnsi="Times New Roman" w:cs="Times New Roman"/>
                <w:sz w:val="26"/>
                <w:szCs w:val="26"/>
              </w:rPr>
              <w:t xml:space="preserve">, см </w:t>
            </w:r>
          </w:p>
        </w:tc>
        <w:tc>
          <w:tcPr>
            <w:tcW w:w="1956" w:type="dxa"/>
          </w:tcPr>
          <w:p w14:paraId="15B3851A"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93,8±8,5</w:t>
            </w:r>
          </w:p>
        </w:tc>
        <w:tc>
          <w:tcPr>
            <w:tcW w:w="1985" w:type="dxa"/>
            <w:shd w:val="clear" w:color="auto" w:fill="auto"/>
          </w:tcPr>
          <w:p w14:paraId="2305FDA1"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103,5±8,3</w:t>
            </w:r>
            <w:r w:rsidRPr="00DD19CF">
              <w:rPr>
                <w:rFonts w:ascii="Times New Roman" w:eastAsia="Calibri" w:hAnsi="Times New Roman" w:cs="Times New Roman"/>
                <w:sz w:val="26"/>
                <w:szCs w:val="26"/>
                <w:vertAlign w:val="superscript"/>
                <w:lang w:val="en-US"/>
              </w:rPr>
              <w:t>$</w:t>
            </w:r>
          </w:p>
        </w:tc>
        <w:tc>
          <w:tcPr>
            <w:tcW w:w="1842" w:type="dxa"/>
          </w:tcPr>
          <w:p w14:paraId="37DFD265"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83,4±9,5</w:t>
            </w:r>
          </w:p>
        </w:tc>
        <w:tc>
          <w:tcPr>
            <w:tcW w:w="1985" w:type="dxa"/>
            <w:shd w:val="clear" w:color="auto" w:fill="auto"/>
          </w:tcPr>
          <w:p w14:paraId="20973C6B"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96,8±6,5</w:t>
            </w:r>
            <w:r w:rsidRPr="00DD19CF">
              <w:rPr>
                <w:rFonts w:ascii="Times New Roman" w:eastAsia="Calibri" w:hAnsi="Times New Roman" w:cs="Times New Roman"/>
                <w:sz w:val="26"/>
                <w:szCs w:val="26"/>
                <w:lang w:val="en-US"/>
              </w:rPr>
              <w:t>^</w:t>
            </w:r>
          </w:p>
        </w:tc>
      </w:tr>
      <w:tr w:rsidR="00E15B0F" w:rsidRPr="004D5106" w14:paraId="2BDB9DE4" w14:textId="77777777" w:rsidTr="00DD19CF">
        <w:trPr>
          <w:trHeight w:val="249"/>
        </w:trPr>
        <w:tc>
          <w:tcPr>
            <w:tcW w:w="2155" w:type="dxa"/>
            <w:shd w:val="clear" w:color="auto" w:fill="auto"/>
          </w:tcPr>
          <w:p w14:paraId="3C037E6B"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СКБ, мм рт.ст.</w:t>
            </w:r>
          </w:p>
        </w:tc>
        <w:tc>
          <w:tcPr>
            <w:tcW w:w="1956" w:type="dxa"/>
          </w:tcPr>
          <w:p w14:paraId="6D1590E1"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135 (128-152)</w:t>
            </w:r>
          </w:p>
        </w:tc>
        <w:tc>
          <w:tcPr>
            <w:tcW w:w="1985" w:type="dxa"/>
            <w:shd w:val="clear" w:color="auto" w:fill="auto"/>
          </w:tcPr>
          <w:p w14:paraId="6F6408E9"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146 (135-</w:t>
            </w:r>
            <w:proofErr w:type="gramStart"/>
            <w:r w:rsidRPr="00DD19CF">
              <w:rPr>
                <w:rFonts w:ascii="Times New Roman" w:eastAsia="Calibri" w:hAnsi="Times New Roman" w:cs="Times New Roman"/>
                <w:sz w:val="26"/>
                <w:szCs w:val="26"/>
              </w:rPr>
              <w:t>157)</w:t>
            </w:r>
            <w:r w:rsidRPr="00DD19CF">
              <w:rPr>
                <w:rFonts w:ascii="Times New Roman" w:eastAsia="Calibri" w:hAnsi="Times New Roman" w:cs="Times New Roman"/>
                <w:sz w:val="26"/>
                <w:szCs w:val="26"/>
                <w:lang w:val="en-US"/>
              </w:rPr>
              <w:t>*</w:t>
            </w:r>
            <w:proofErr w:type="gramEnd"/>
          </w:p>
        </w:tc>
        <w:tc>
          <w:tcPr>
            <w:tcW w:w="1842" w:type="dxa"/>
          </w:tcPr>
          <w:p w14:paraId="6BB6D88A"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128 (119-136)</w:t>
            </w:r>
          </w:p>
        </w:tc>
        <w:tc>
          <w:tcPr>
            <w:tcW w:w="1985" w:type="dxa"/>
            <w:shd w:val="clear" w:color="auto" w:fill="auto"/>
          </w:tcPr>
          <w:p w14:paraId="609E16C0"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140 (134-</w:t>
            </w:r>
            <w:proofErr w:type="gramStart"/>
            <w:r w:rsidRPr="00DD19CF">
              <w:rPr>
                <w:rFonts w:ascii="Times New Roman" w:eastAsia="Calibri" w:hAnsi="Times New Roman" w:cs="Times New Roman"/>
                <w:sz w:val="26"/>
                <w:szCs w:val="26"/>
              </w:rPr>
              <w:t>160)</w:t>
            </w:r>
            <w:r w:rsidRPr="00DD19CF">
              <w:rPr>
                <w:rFonts w:ascii="Times New Roman" w:eastAsia="Calibri" w:hAnsi="Times New Roman" w:cs="Times New Roman"/>
                <w:b/>
                <w:sz w:val="26"/>
                <w:szCs w:val="26"/>
                <w:vertAlign w:val="superscript"/>
                <w:lang w:val="en-US"/>
              </w:rPr>
              <w:t>&amp;</w:t>
            </w:r>
            <w:proofErr w:type="gramEnd"/>
          </w:p>
        </w:tc>
      </w:tr>
      <w:tr w:rsidR="00E15B0F" w:rsidRPr="004D5106" w14:paraId="04161C9D" w14:textId="77777777" w:rsidTr="00DD19CF">
        <w:trPr>
          <w:trHeight w:val="262"/>
        </w:trPr>
        <w:tc>
          <w:tcPr>
            <w:tcW w:w="2155" w:type="dxa"/>
            <w:shd w:val="clear" w:color="auto" w:fill="auto"/>
          </w:tcPr>
          <w:p w14:paraId="2344FB03"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ДКБ, мм рт.ст.</w:t>
            </w:r>
          </w:p>
        </w:tc>
        <w:tc>
          <w:tcPr>
            <w:tcW w:w="1956" w:type="dxa"/>
          </w:tcPr>
          <w:p w14:paraId="285E6AFF"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89 (81-96)</w:t>
            </w:r>
          </w:p>
        </w:tc>
        <w:tc>
          <w:tcPr>
            <w:tcW w:w="1985" w:type="dxa"/>
            <w:shd w:val="clear" w:color="auto" w:fill="auto"/>
          </w:tcPr>
          <w:p w14:paraId="493B885C"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93 (89-</w:t>
            </w:r>
            <w:proofErr w:type="gramStart"/>
            <w:r w:rsidRPr="00DD19CF">
              <w:rPr>
                <w:rFonts w:ascii="Times New Roman" w:eastAsia="Calibri" w:hAnsi="Times New Roman" w:cs="Times New Roman"/>
                <w:sz w:val="26"/>
                <w:szCs w:val="26"/>
              </w:rPr>
              <w:t>102)</w:t>
            </w:r>
            <w:r w:rsidRPr="00DD19CF">
              <w:rPr>
                <w:rFonts w:ascii="Times New Roman" w:eastAsia="Calibri" w:hAnsi="Times New Roman" w:cs="Times New Roman"/>
                <w:sz w:val="26"/>
                <w:szCs w:val="26"/>
                <w:lang w:val="en-US"/>
              </w:rPr>
              <w:t>*</w:t>
            </w:r>
            <w:proofErr w:type="gramEnd"/>
            <w:r w:rsidRPr="00DD19CF">
              <w:rPr>
                <w:rFonts w:ascii="Times New Roman" w:eastAsia="Calibri" w:hAnsi="Times New Roman" w:cs="Times New Roman"/>
                <w:sz w:val="26"/>
                <w:szCs w:val="26"/>
                <w:lang w:val="en-US"/>
              </w:rPr>
              <w:t>*</w:t>
            </w:r>
          </w:p>
        </w:tc>
        <w:tc>
          <w:tcPr>
            <w:tcW w:w="1842" w:type="dxa"/>
          </w:tcPr>
          <w:p w14:paraId="0BEB1574"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83 (77-91)</w:t>
            </w:r>
          </w:p>
        </w:tc>
        <w:tc>
          <w:tcPr>
            <w:tcW w:w="1985" w:type="dxa"/>
            <w:shd w:val="clear" w:color="auto" w:fill="auto"/>
          </w:tcPr>
          <w:p w14:paraId="54A2C96C"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91 (80-96)</w:t>
            </w:r>
          </w:p>
        </w:tc>
      </w:tr>
      <w:tr w:rsidR="00E15B0F" w:rsidRPr="004D5106" w14:paraId="37027611" w14:textId="77777777" w:rsidTr="00DD19CF">
        <w:trPr>
          <w:trHeight w:val="249"/>
        </w:trPr>
        <w:tc>
          <w:tcPr>
            <w:tcW w:w="2155" w:type="dxa"/>
            <w:shd w:val="clear" w:color="auto" w:fill="auto"/>
          </w:tcPr>
          <w:p w14:paraId="5F54677C"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ХС</w:t>
            </w:r>
            <w:r w:rsidR="0064293B" w:rsidRPr="00DD19CF">
              <w:rPr>
                <w:rFonts w:ascii="Times New Roman" w:hAnsi="Times New Roman" w:cs="Times New Roman"/>
                <w:sz w:val="26"/>
                <w:szCs w:val="26"/>
                <w:vertAlign w:val="superscript"/>
              </w:rPr>
              <w:t>##</w:t>
            </w:r>
          </w:p>
        </w:tc>
        <w:tc>
          <w:tcPr>
            <w:tcW w:w="1956" w:type="dxa"/>
          </w:tcPr>
          <w:p w14:paraId="4412DF95"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5,1±0,9</w:t>
            </w:r>
          </w:p>
        </w:tc>
        <w:tc>
          <w:tcPr>
            <w:tcW w:w="1985" w:type="dxa"/>
            <w:shd w:val="clear" w:color="auto" w:fill="auto"/>
          </w:tcPr>
          <w:p w14:paraId="2318214F"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5,5±0,9</w:t>
            </w:r>
          </w:p>
        </w:tc>
        <w:tc>
          <w:tcPr>
            <w:tcW w:w="1842" w:type="dxa"/>
          </w:tcPr>
          <w:p w14:paraId="6FC2A6CB"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5,02±0,9</w:t>
            </w:r>
          </w:p>
        </w:tc>
        <w:tc>
          <w:tcPr>
            <w:tcW w:w="1985" w:type="dxa"/>
            <w:shd w:val="clear" w:color="auto" w:fill="auto"/>
          </w:tcPr>
          <w:p w14:paraId="1985A472"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4,97±1,3</w:t>
            </w:r>
          </w:p>
        </w:tc>
      </w:tr>
      <w:tr w:rsidR="00E15B0F" w:rsidRPr="004D5106" w14:paraId="7783DE9C" w14:textId="77777777" w:rsidTr="00DD19CF">
        <w:trPr>
          <w:trHeight w:val="262"/>
        </w:trPr>
        <w:tc>
          <w:tcPr>
            <w:tcW w:w="2155" w:type="dxa"/>
            <w:shd w:val="clear" w:color="auto" w:fill="auto"/>
          </w:tcPr>
          <w:p w14:paraId="74783D0B"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ТГ</w:t>
            </w:r>
            <w:r w:rsidR="0064293B" w:rsidRPr="00DD19CF">
              <w:rPr>
                <w:rFonts w:ascii="Times New Roman" w:hAnsi="Times New Roman" w:cs="Times New Roman"/>
                <w:sz w:val="26"/>
                <w:szCs w:val="26"/>
                <w:vertAlign w:val="superscript"/>
              </w:rPr>
              <w:t>##</w:t>
            </w:r>
          </w:p>
        </w:tc>
        <w:tc>
          <w:tcPr>
            <w:tcW w:w="1956" w:type="dxa"/>
          </w:tcPr>
          <w:p w14:paraId="43CACB27"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1,2 (0,9-1,4)</w:t>
            </w:r>
          </w:p>
        </w:tc>
        <w:tc>
          <w:tcPr>
            <w:tcW w:w="1985" w:type="dxa"/>
            <w:shd w:val="clear" w:color="auto" w:fill="auto"/>
          </w:tcPr>
          <w:p w14:paraId="55E07042"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2,2 (1,7-3,</w:t>
            </w:r>
            <w:proofErr w:type="gramStart"/>
            <w:r w:rsidRPr="00DD19CF">
              <w:rPr>
                <w:rFonts w:ascii="Times New Roman" w:eastAsia="Calibri" w:hAnsi="Times New Roman" w:cs="Times New Roman"/>
                <w:sz w:val="26"/>
                <w:szCs w:val="26"/>
              </w:rPr>
              <w:t>5)</w:t>
            </w:r>
            <w:r w:rsidRPr="00DD19CF">
              <w:rPr>
                <w:rFonts w:ascii="Times New Roman" w:eastAsia="Calibri" w:hAnsi="Times New Roman" w:cs="Times New Roman"/>
                <w:sz w:val="26"/>
                <w:szCs w:val="26"/>
                <w:lang w:val="en-US"/>
              </w:rPr>
              <w:t>^</w:t>
            </w:r>
            <w:proofErr w:type="gramEnd"/>
          </w:p>
        </w:tc>
        <w:tc>
          <w:tcPr>
            <w:tcW w:w="1842" w:type="dxa"/>
          </w:tcPr>
          <w:p w14:paraId="1E3F6CB2"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1,0 (0,8-1,2)</w:t>
            </w:r>
          </w:p>
        </w:tc>
        <w:tc>
          <w:tcPr>
            <w:tcW w:w="1985" w:type="dxa"/>
            <w:shd w:val="clear" w:color="auto" w:fill="auto"/>
          </w:tcPr>
          <w:p w14:paraId="02399E8B"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1,5 (1,1-2,</w:t>
            </w:r>
            <w:proofErr w:type="gramStart"/>
            <w:r w:rsidRPr="00DD19CF">
              <w:rPr>
                <w:rFonts w:ascii="Times New Roman" w:eastAsia="Calibri" w:hAnsi="Times New Roman" w:cs="Times New Roman"/>
                <w:sz w:val="26"/>
                <w:szCs w:val="26"/>
              </w:rPr>
              <w:t>0)</w:t>
            </w:r>
            <w:r w:rsidRPr="00DD19CF">
              <w:rPr>
                <w:rFonts w:ascii="Times New Roman" w:eastAsia="Calibri" w:hAnsi="Times New Roman" w:cs="Times New Roman"/>
                <w:sz w:val="26"/>
                <w:szCs w:val="26"/>
                <w:vertAlign w:val="superscript"/>
                <w:lang w:val="en-US"/>
              </w:rPr>
              <w:t>$</w:t>
            </w:r>
            <w:proofErr w:type="gramEnd"/>
          </w:p>
        </w:tc>
      </w:tr>
      <w:tr w:rsidR="00E15B0F" w:rsidRPr="004D5106" w14:paraId="7AB3DC0C" w14:textId="77777777" w:rsidTr="00DD19CF">
        <w:trPr>
          <w:trHeight w:val="249"/>
        </w:trPr>
        <w:tc>
          <w:tcPr>
            <w:tcW w:w="2155" w:type="dxa"/>
            <w:shd w:val="clear" w:color="auto" w:fill="auto"/>
          </w:tcPr>
          <w:p w14:paraId="18FFF5A5"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ЖТЛП-ХС</w:t>
            </w:r>
            <w:r w:rsidR="0064293B" w:rsidRPr="00DD19CF">
              <w:rPr>
                <w:rFonts w:ascii="Times New Roman" w:hAnsi="Times New Roman" w:cs="Times New Roman"/>
                <w:sz w:val="26"/>
                <w:szCs w:val="26"/>
                <w:vertAlign w:val="superscript"/>
              </w:rPr>
              <w:t>##</w:t>
            </w:r>
          </w:p>
        </w:tc>
        <w:tc>
          <w:tcPr>
            <w:tcW w:w="1956" w:type="dxa"/>
          </w:tcPr>
          <w:p w14:paraId="2E7F85CC"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1,15 (1,02-1,4)</w:t>
            </w:r>
          </w:p>
        </w:tc>
        <w:tc>
          <w:tcPr>
            <w:tcW w:w="1985" w:type="dxa"/>
            <w:shd w:val="clear" w:color="auto" w:fill="auto"/>
          </w:tcPr>
          <w:p w14:paraId="6D3CA831"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0,83 (0,7-1,</w:t>
            </w:r>
            <w:proofErr w:type="gramStart"/>
            <w:r w:rsidRPr="00DD19CF">
              <w:rPr>
                <w:rFonts w:ascii="Times New Roman" w:eastAsia="Calibri" w:hAnsi="Times New Roman" w:cs="Times New Roman"/>
                <w:sz w:val="26"/>
                <w:szCs w:val="26"/>
              </w:rPr>
              <w:t>0)</w:t>
            </w:r>
            <w:r w:rsidRPr="00DD19CF">
              <w:rPr>
                <w:rFonts w:ascii="Times New Roman" w:eastAsia="Calibri" w:hAnsi="Times New Roman" w:cs="Times New Roman"/>
                <w:sz w:val="26"/>
                <w:szCs w:val="26"/>
                <w:lang w:val="en-US"/>
              </w:rPr>
              <w:t>^</w:t>
            </w:r>
            <w:proofErr w:type="gramEnd"/>
          </w:p>
        </w:tc>
        <w:tc>
          <w:tcPr>
            <w:tcW w:w="1842" w:type="dxa"/>
          </w:tcPr>
          <w:p w14:paraId="4B0D4BC6"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1,4 (1,3-1,6)</w:t>
            </w:r>
          </w:p>
        </w:tc>
        <w:tc>
          <w:tcPr>
            <w:tcW w:w="1985" w:type="dxa"/>
            <w:shd w:val="clear" w:color="auto" w:fill="auto"/>
          </w:tcPr>
          <w:p w14:paraId="5820BB07"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1,03 (0,8-1,</w:t>
            </w:r>
            <w:proofErr w:type="gramStart"/>
            <w:r w:rsidRPr="00DD19CF">
              <w:rPr>
                <w:rFonts w:ascii="Times New Roman" w:eastAsia="Calibri" w:hAnsi="Times New Roman" w:cs="Times New Roman"/>
                <w:sz w:val="26"/>
                <w:szCs w:val="26"/>
              </w:rPr>
              <w:t>2)</w:t>
            </w:r>
            <w:r w:rsidRPr="00DD19CF">
              <w:rPr>
                <w:rFonts w:ascii="Times New Roman" w:eastAsia="Calibri" w:hAnsi="Times New Roman" w:cs="Times New Roman"/>
                <w:sz w:val="26"/>
                <w:szCs w:val="26"/>
                <w:lang w:val="en-US"/>
              </w:rPr>
              <w:t>^</w:t>
            </w:r>
            <w:proofErr w:type="gramEnd"/>
          </w:p>
        </w:tc>
      </w:tr>
      <w:tr w:rsidR="00E15B0F" w:rsidRPr="004D5106" w14:paraId="098423EF" w14:textId="77777777" w:rsidTr="00DD19CF">
        <w:trPr>
          <w:trHeight w:val="249"/>
        </w:trPr>
        <w:tc>
          <w:tcPr>
            <w:tcW w:w="2155" w:type="dxa"/>
            <w:shd w:val="clear" w:color="auto" w:fill="auto"/>
          </w:tcPr>
          <w:p w14:paraId="610DB6C3"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ТТЛП-ХС</w:t>
            </w:r>
            <w:r w:rsidR="0064293B" w:rsidRPr="00DD19CF">
              <w:rPr>
                <w:rFonts w:ascii="Times New Roman" w:hAnsi="Times New Roman" w:cs="Times New Roman"/>
                <w:sz w:val="26"/>
                <w:szCs w:val="26"/>
                <w:vertAlign w:val="superscript"/>
              </w:rPr>
              <w:t>##</w:t>
            </w:r>
          </w:p>
        </w:tc>
        <w:tc>
          <w:tcPr>
            <w:tcW w:w="1956" w:type="dxa"/>
          </w:tcPr>
          <w:p w14:paraId="66294129"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3,2±0,8</w:t>
            </w:r>
          </w:p>
        </w:tc>
        <w:tc>
          <w:tcPr>
            <w:tcW w:w="1985" w:type="dxa"/>
            <w:shd w:val="clear" w:color="auto" w:fill="auto"/>
          </w:tcPr>
          <w:p w14:paraId="57B5B86E"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3,4±0,9</w:t>
            </w:r>
          </w:p>
        </w:tc>
        <w:tc>
          <w:tcPr>
            <w:tcW w:w="1842" w:type="dxa"/>
          </w:tcPr>
          <w:p w14:paraId="71713B6F"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3,1±0,8</w:t>
            </w:r>
          </w:p>
        </w:tc>
        <w:tc>
          <w:tcPr>
            <w:tcW w:w="1985" w:type="dxa"/>
            <w:shd w:val="clear" w:color="auto" w:fill="auto"/>
          </w:tcPr>
          <w:p w14:paraId="20020B9C"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3,2±1,03</w:t>
            </w:r>
          </w:p>
        </w:tc>
      </w:tr>
      <w:tr w:rsidR="00E15B0F" w:rsidRPr="004D5106" w14:paraId="562DE98E" w14:textId="77777777" w:rsidTr="00DD19CF">
        <w:trPr>
          <w:trHeight w:val="262"/>
        </w:trPr>
        <w:tc>
          <w:tcPr>
            <w:tcW w:w="2155" w:type="dxa"/>
            <w:shd w:val="clear" w:color="auto" w:fill="auto"/>
          </w:tcPr>
          <w:p w14:paraId="2D634D82"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Глюкоза</w:t>
            </w:r>
            <w:r w:rsidR="0064293B" w:rsidRPr="00DD19CF">
              <w:rPr>
                <w:rFonts w:ascii="Times New Roman" w:hAnsi="Times New Roman" w:cs="Times New Roman"/>
                <w:sz w:val="26"/>
                <w:szCs w:val="26"/>
                <w:vertAlign w:val="superscript"/>
              </w:rPr>
              <w:t>##</w:t>
            </w:r>
          </w:p>
        </w:tc>
        <w:tc>
          <w:tcPr>
            <w:tcW w:w="1956" w:type="dxa"/>
          </w:tcPr>
          <w:p w14:paraId="55A14B38"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5,2 (5,04-5,4)</w:t>
            </w:r>
          </w:p>
        </w:tc>
        <w:tc>
          <w:tcPr>
            <w:tcW w:w="1985" w:type="dxa"/>
            <w:shd w:val="clear" w:color="auto" w:fill="auto"/>
          </w:tcPr>
          <w:p w14:paraId="27CF78C4"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6,2 (5,7-6,</w:t>
            </w:r>
            <w:proofErr w:type="gramStart"/>
            <w:r w:rsidRPr="00DD19CF">
              <w:rPr>
                <w:rFonts w:ascii="Times New Roman" w:eastAsia="Calibri" w:hAnsi="Times New Roman" w:cs="Times New Roman"/>
                <w:sz w:val="26"/>
                <w:szCs w:val="26"/>
              </w:rPr>
              <w:t>6)</w:t>
            </w:r>
            <w:r w:rsidRPr="00DD19CF">
              <w:rPr>
                <w:rFonts w:ascii="Times New Roman" w:eastAsia="Calibri" w:hAnsi="Times New Roman" w:cs="Times New Roman"/>
                <w:sz w:val="26"/>
                <w:szCs w:val="26"/>
                <w:lang w:val="en-US"/>
              </w:rPr>
              <w:t>^</w:t>
            </w:r>
            <w:proofErr w:type="gramEnd"/>
          </w:p>
        </w:tc>
        <w:tc>
          <w:tcPr>
            <w:tcW w:w="1842" w:type="dxa"/>
          </w:tcPr>
          <w:p w14:paraId="5D58AD60"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5,2 (4,9-5,5)</w:t>
            </w:r>
          </w:p>
        </w:tc>
        <w:tc>
          <w:tcPr>
            <w:tcW w:w="1985" w:type="dxa"/>
            <w:shd w:val="clear" w:color="auto" w:fill="auto"/>
          </w:tcPr>
          <w:p w14:paraId="2E00223A"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5,8 (5,5-6,</w:t>
            </w:r>
            <w:proofErr w:type="gramStart"/>
            <w:r w:rsidRPr="00DD19CF">
              <w:rPr>
                <w:rFonts w:ascii="Times New Roman" w:eastAsia="Calibri" w:hAnsi="Times New Roman" w:cs="Times New Roman"/>
                <w:sz w:val="26"/>
                <w:szCs w:val="26"/>
              </w:rPr>
              <w:t>3)</w:t>
            </w:r>
            <w:r w:rsidRPr="00DD19CF">
              <w:rPr>
                <w:rFonts w:ascii="Times New Roman" w:eastAsia="Calibri" w:hAnsi="Times New Roman" w:cs="Times New Roman"/>
                <w:sz w:val="26"/>
                <w:szCs w:val="26"/>
                <w:lang w:val="en-US"/>
              </w:rPr>
              <w:t>^</w:t>
            </w:r>
            <w:proofErr w:type="gramEnd"/>
          </w:p>
        </w:tc>
      </w:tr>
      <w:tr w:rsidR="00E15B0F" w:rsidRPr="004D5106" w14:paraId="24EC1082" w14:textId="77777777" w:rsidTr="00DD19CF">
        <w:trPr>
          <w:trHeight w:val="262"/>
        </w:trPr>
        <w:tc>
          <w:tcPr>
            <w:tcW w:w="2155" w:type="dxa"/>
            <w:shd w:val="clear" w:color="auto" w:fill="auto"/>
          </w:tcPr>
          <w:p w14:paraId="3A65C84D"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 xml:space="preserve">Тамеки </w:t>
            </w:r>
            <w:r w:rsidR="0022176E" w:rsidRPr="00DD19CF">
              <w:rPr>
                <w:rFonts w:ascii="Times New Roman" w:eastAsia="Calibri" w:hAnsi="Times New Roman" w:cs="Times New Roman"/>
                <w:sz w:val="26"/>
                <w:szCs w:val="26"/>
                <w:lang w:val="kk-KZ"/>
              </w:rPr>
              <w:t>чегүү</w:t>
            </w:r>
            <w:r w:rsidR="0064293B" w:rsidRPr="00DD19CF">
              <w:rPr>
                <w:rFonts w:ascii="Times New Roman" w:hAnsi="Times New Roman" w:cs="Times New Roman"/>
                <w:sz w:val="26"/>
                <w:szCs w:val="26"/>
                <w:vertAlign w:val="superscript"/>
              </w:rPr>
              <w:t>#</w:t>
            </w:r>
          </w:p>
        </w:tc>
        <w:tc>
          <w:tcPr>
            <w:tcW w:w="1956" w:type="dxa"/>
          </w:tcPr>
          <w:p w14:paraId="6DC1F209"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15 (41,7)</w:t>
            </w:r>
          </w:p>
        </w:tc>
        <w:tc>
          <w:tcPr>
            <w:tcW w:w="1985" w:type="dxa"/>
            <w:shd w:val="clear" w:color="auto" w:fill="auto"/>
          </w:tcPr>
          <w:p w14:paraId="446F28B9"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11 (33,3)</w:t>
            </w:r>
          </w:p>
        </w:tc>
        <w:tc>
          <w:tcPr>
            <w:tcW w:w="1842" w:type="dxa"/>
          </w:tcPr>
          <w:p w14:paraId="777A18F2"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0 (0)</w:t>
            </w:r>
          </w:p>
        </w:tc>
        <w:tc>
          <w:tcPr>
            <w:tcW w:w="1985" w:type="dxa"/>
            <w:shd w:val="clear" w:color="auto" w:fill="auto"/>
          </w:tcPr>
          <w:p w14:paraId="221BF0A8"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0 (0)</w:t>
            </w:r>
          </w:p>
        </w:tc>
      </w:tr>
      <w:tr w:rsidR="00E15B0F" w:rsidRPr="004D5106" w14:paraId="3FD444F1" w14:textId="77777777" w:rsidTr="00DD19CF">
        <w:trPr>
          <w:trHeight w:val="262"/>
        </w:trPr>
        <w:tc>
          <w:tcPr>
            <w:tcW w:w="2155" w:type="dxa"/>
            <w:shd w:val="clear" w:color="auto" w:fill="auto"/>
          </w:tcPr>
          <w:p w14:paraId="0F421CE7"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АГ</w:t>
            </w:r>
            <w:r w:rsidR="0064293B" w:rsidRPr="00DD19CF">
              <w:rPr>
                <w:rFonts w:ascii="Times New Roman" w:hAnsi="Times New Roman" w:cs="Times New Roman"/>
                <w:sz w:val="26"/>
                <w:szCs w:val="26"/>
                <w:vertAlign w:val="superscript"/>
              </w:rPr>
              <w:t>#</w:t>
            </w:r>
          </w:p>
        </w:tc>
        <w:tc>
          <w:tcPr>
            <w:tcW w:w="1956" w:type="dxa"/>
          </w:tcPr>
          <w:p w14:paraId="765B7CF1"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18 (50)</w:t>
            </w:r>
          </w:p>
        </w:tc>
        <w:tc>
          <w:tcPr>
            <w:tcW w:w="1985" w:type="dxa"/>
            <w:shd w:val="clear" w:color="auto" w:fill="auto"/>
          </w:tcPr>
          <w:p w14:paraId="2ED51E24"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27 (81,</w:t>
            </w:r>
            <w:proofErr w:type="gramStart"/>
            <w:r w:rsidRPr="00DD19CF">
              <w:rPr>
                <w:rFonts w:ascii="Times New Roman" w:eastAsia="Calibri" w:hAnsi="Times New Roman" w:cs="Times New Roman"/>
                <w:sz w:val="26"/>
                <w:szCs w:val="26"/>
              </w:rPr>
              <w:t>8)</w:t>
            </w:r>
            <w:r w:rsidRPr="00DD19CF">
              <w:rPr>
                <w:rFonts w:ascii="Times New Roman" w:eastAsia="Calibri" w:hAnsi="Times New Roman" w:cs="Times New Roman"/>
                <w:b/>
                <w:sz w:val="26"/>
                <w:szCs w:val="26"/>
              </w:rPr>
              <w:t>*</w:t>
            </w:r>
            <w:proofErr w:type="gramEnd"/>
          </w:p>
        </w:tc>
        <w:tc>
          <w:tcPr>
            <w:tcW w:w="1842" w:type="dxa"/>
          </w:tcPr>
          <w:p w14:paraId="40F216D5"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12 (25,5)</w:t>
            </w:r>
          </w:p>
        </w:tc>
        <w:tc>
          <w:tcPr>
            <w:tcW w:w="1985" w:type="dxa"/>
            <w:shd w:val="clear" w:color="auto" w:fill="auto"/>
          </w:tcPr>
          <w:p w14:paraId="2262B55C"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18 (64,</w:t>
            </w:r>
            <w:proofErr w:type="gramStart"/>
            <w:r w:rsidRPr="00DD19CF">
              <w:rPr>
                <w:rFonts w:ascii="Times New Roman" w:eastAsia="Calibri" w:hAnsi="Times New Roman" w:cs="Times New Roman"/>
                <w:sz w:val="26"/>
                <w:szCs w:val="26"/>
              </w:rPr>
              <w:t>3)</w:t>
            </w:r>
            <w:r w:rsidRPr="00DD19CF">
              <w:rPr>
                <w:rFonts w:ascii="Times New Roman" w:eastAsia="Calibri" w:hAnsi="Times New Roman" w:cs="Times New Roman"/>
                <w:b/>
                <w:sz w:val="26"/>
                <w:szCs w:val="26"/>
                <w:lang w:val="en-US"/>
              </w:rPr>
              <w:t>*</w:t>
            </w:r>
            <w:proofErr w:type="gramEnd"/>
            <w:r w:rsidRPr="00DD19CF">
              <w:rPr>
                <w:rFonts w:ascii="Times New Roman" w:eastAsia="Calibri" w:hAnsi="Times New Roman" w:cs="Times New Roman"/>
                <w:b/>
                <w:sz w:val="26"/>
                <w:szCs w:val="26"/>
                <w:lang w:val="en-US"/>
              </w:rPr>
              <w:t>*</w:t>
            </w:r>
          </w:p>
        </w:tc>
      </w:tr>
      <w:tr w:rsidR="00E15B0F" w:rsidRPr="004D5106" w14:paraId="7BF48239" w14:textId="77777777" w:rsidTr="00DD19CF">
        <w:trPr>
          <w:trHeight w:val="262"/>
        </w:trPr>
        <w:tc>
          <w:tcPr>
            <w:tcW w:w="2155" w:type="dxa"/>
            <w:shd w:val="clear" w:color="auto" w:fill="auto"/>
          </w:tcPr>
          <w:p w14:paraId="4D65A612"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Дислипидемия</w:t>
            </w:r>
            <w:r w:rsidR="0064293B" w:rsidRPr="00DD19CF">
              <w:rPr>
                <w:rFonts w:ascii="Times New Roman" w:hAnsi="Times New Roman" w:cs="Times New Roman"/>
                <w:sz w:val="26"/>
                <w:szCs w:val="26"/>
                <w:vertAlign w:val="superscript"/>
              </w:rPr>
              <w:t>#</w:t>
            </w:r>
          </w:p>
        </w:tc>
        <w:tc>
          <w:tcPr>
            <w:tcW w:w="1956" w:type="dxa"/>
          </w:tcPr>
          <w:p w14:paraId="4FA0D62E"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12 (33,3)</w:t>
            </w:r>
          </w:p>
        </w:tc>
        <w:tc>
          <w:tcPr>
            <w:tcW w:w="1985" w:type="dxa"/>
            <w:shd w:val="clear" w:color="auto" w:fill="auto"/>
          </w:tcPr>
          <w:p w14:paraId="68459426"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32 (96,</w:t>
            </w:r>
            <w:proofErr w:type="gramStart"/>
            <w:r w:rsidRPr="00DD19CF">
              <w:rPr>
                <w:rFonts w:ascii="Times New Roman" w:eastAsia="Calibri" w:hAnsi="Times New Roman" w:cs="Times New Roman"/>
                <w:sz w:val="26"/>
                <w:szCs w:val="26"/>
              </w:rPr>
              <w:t>7)</w:t>
            </w:r>
            <w:r w:rsidRPr="00DD19CF">
              <w:rPr>
                <w:rFonts w:ascii="Times New Roman" w:eastAsia="Calibri" w:hAnsi="Times New Roman" w:cs="Times New Roman"/>
                <w:b/>
                <w:sz w:val="26"/>
                <w:szCs w:val="26"/>
                <w:lang w:val="en-US"/>
              </w:rPr>
              <w:t>^</w:t>
            </w:r>
            <w:proofErr w:type="gramEnd"/>
          </w:p>
        </w:tc>
        <w:tc>
          <w:tcPr>
            <w:tcW w:w="1842" w:type="dxa"/>
          </w:tcPr>
          <w:p w14:paraId="50517628"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14 (29,8)</w:t>
            </w:r>
          </w:p>
        </w:tc>
        <w:tc>
          <w:tcPr>
            <w:tcW w:w="1985" w:type="dxa"/>
            <w:shd w:val="clear" w:color="auto" w:fill="auto"/>
          </w:tcPr>
          <w:p w14:paraId="602EBC23"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27 (96,</w:t>
            </w:r>
            <w:proofErr w:type="gramStart"/>
            <w:r w:rsidRPr="00DD19CF">
              <w:rPr>
                <w:rFonts w:ascii="Times New Roman" w:eastAsia="Calibri" w:hAnsi="Times New Roman" w:cs="Times New Roman"/>
                <w:sz w:val="26"/>
                <w:szCs w:val="26"/>
              </w:rPr>
              <w:t>4)</w:t>
            </w:r>
            <w:r w:rsidRPr="00DD19CF">
              <w:rPr>
                <w:rFonts w:ascii="Times New Roman" w:eastAsia="Calibri" w:hAnsi="Times New Roman" w:cs="Times New Roman"/>
                <w:b/>
                <w:sz w:val="26"/>
                <w:szCs w:val="26"/>
                <w:lang w:val="en-US"/>
              </w:rPr>
              <w:t>^</w:t>
            </w:r>
            <w:proofErr w:type="gramEnd"/>
          </w:p>
        </w:tc>
      </w:tr>
      <w:tr w:rsidR="00E15B0F" w:rsidRPr="004D5106" w14:paraId="2117E043" w14:textId="77777777" w:rsidTr="00DD19CF">
        <w:trPr>
          <w:trHeight w:val="249"/>
        </w:trPr>
        <w:tc>
          <w:tcPr>
            <w:tcW w:w="2155" w:type="dxa"/>
            <w:shd w:val="clear" w:color="auto" w:fill="auto"/>
          </w:tcPr>
          <w:p w14:paraId="6E34BA0B"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Гипергликемия</w:t>
            </w:r>
            <w:r w:rsidR="0064293B" w:rsidRPr="00DD19CF">
              <w:rPr>
                <w:rFonts w:ascii="Times New Roman" w:hAnsi="Times New Roman" w:cs="Times New Roman"/>
                <w:sz w:val="26"/>
                <w:szCs w:val="26"/>
                <w:vertAlign w:val="superscript"/>
              </w:rPr>
              <w:t>#</w:t>
            </w:r>
          </w:p>
        </w:tc>
        <w:tc>
          <w:tcPr>
            <w:tcW w:w="1956" w:type="dxa"/>
          </w:tcPr>
          <w:p w14:paraId="77D22337"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5 (13,9)</w:t>
            </w:r>
          </w:p>
        </w:tc>
        <w:tc>
          <w:tcPr>
            <w:tcW w:w="1985" w:type="dxa"/>
            <w:shd w:val="clear" w:color="auto" w:fill="auto"/>
          </w:tcPr>
          <w:p w14:paraId="539DF27C"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25 (75,</w:t>
            </w:r>
            <w:proofErr w:type="gramStart"/>
            <w:r w:rsidRPr="00DD19CF">
              <w:rPr>
                <w:rFonts w:ascii="Times New Roman" w:eastAsia="Calibri" w:hAnsi="Times New Roman" w:cs="Times New Roman"/>
                <w:sz w:val="26"/>
                <w:szCs w:val="26"/>
              </w:rPr>
              <w:t>8)</w:t>
            </w:r>
            <w:r w:rsidRPr="00DD19CF">
              <w:rPr>
                <w:rFonts w:ascii="Times New Roman" w:eastAsia="Calibri" w:hAnsi="Times New Roman" w:cs="Times New Roman"/>
                <w:b/>
                <w:sz w:val="26"/>
                <w:szCs w:val="26"/>
                <w:lang w:val="en-US"/>
              </w:rPr>
              <w:t>^</w:t>
            </w:r>
            <w:proofErr w:type="gramEnd"/>
          </w:p>
        </w:tc>
        <w:tc>
          <w:tcPr>
            <w:tcW w:w="1842" w:type="dxa"/>
          </w:tcPr>
          <w:p w14:paraId="6D6C6279"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7 (14,9)</w:t>
            </w:r>
          </w:p>
        </w:tc>
        <w:tc>
          <w:tcPr>
            <w:tcW w:w="1985" w:type="dxa"/>
            <w:shd w:val="clear" w:color="auto" w:fill="auto"/>
          </w:tcPr>
          <w:p w14:paraId="720ABD95"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20 (71,</w:t>
            </w:r>
            <w:proofErr w:type="gramStart"/>
            <w:r w:rsidRPr="00DD19CF">
              <w:rPr>
                <w:rFonts w:ascii="Times New Roman" w:eastAsia="Calibri" w:hAnsi="Times New Roman" w:cs="Times New Roman"/>
                <w:sz w:val="26"/>
                <w:szCs w:val="26"/>
              </w:rPr>
              <w:t>4)</w:t>
            </w:r>
            <w:r w:rsidRPr="00DD19CF">
              <w:rPr>
                <w:rFonts w:ascii="Times New Roman" w:eastAsia="Calibri" w:hAnsi="Times New Roman" w:cs="Times New Roman"/>
                <w:b/>
                <w:sz w:val="26"/>
                <w:szCs w:val="26"/>
                <w:lang w:val="en-US"/>
              </w:rPr>
              <w:t>^</w:t>
            </w:r>
            <w:proofErr w:type="gramEnd"/>
          </w:p>
        </w:tc>
      </w:tr>
      <w:tr w:rsidR="00E15B0F" w:rsidRPr="004D5106" w14:paraId="7B1BDC85" w14:textId="77777777" w:rsidTr="00DD19CF">
        <w:trPr>
          <w:trHeight w:val="262"/>
        </w:trPr>
        <w:tc>
          <w:tcPr>
            <w:tcW w:w="2155" w:type="dxa"/>
            <w:shd w:val="clear" w:color="auto" w:fill="auto"/>
          </w:tcPr>
          <w:p w14:paraId="2C0329CE" w14:textId="77777777" w:rsidR="00E15B0F" w:rsidRPr="00DD19CF" w:rsidRDefault="00E15B0F" w:rsidP="0039474D">
            <w:pPr>
              <w:spacing w:after="0" w:line="216" w:lineRule="auto"/>
              <w:ind w:right="-99"/>
              <w:rPr>
                <w:rFonts w:ascii="Times New Roman" w:eastAsia="Calibri" w:hAnsi="Times New Roman" w:cs="Times New Roman"/>
                <w:sz w:val="26"/>
                <w:szCs w:val="26"/>
              </w:rPr>
            </w:pPr>
            <w:r w:rsidRPr="00DD19CF">
              <w:rPr>
                <w:rFonts w:ascii="Times New Roman" w:eastAsia="Calibri" w:hAnsi="Times New Roman" w:cs="Times New Roman"/>
                <w:sz w:val="26"/>
                <w:szCs w:val="26"/>
              </w:rPr>
              <w:t>ИМК</w:t>
            </w:r>
            <w:r w:rsidR="008E510F" w:rsidRPr="00DD19CF">
              <w:rPr>
                <w:rFonts w:ascii="Times New Roman" w:eastAsia="Calibri" w:hAnsi="Times New Roman" w:cs="Times New Roman"/>
                <w:sz w:val="26"/>
                <w:szCs w:val="26"/>
              </w:rPr>
              <w:t>К</w:t>
            </w:r>
            <w:r w:rsidRPr="00DD19CF">
              <w:rPr>
                <w:rFonts w:ascii="Times New Roman" w:eastAsia="Calibri" w:hAnsi="Times New Roman" w:cs="Times New Roman"/>
                <w:sz w:val="26"/>
                <w:szCs w:val="26"/>
              </w:rPr>
              <w:t>, мм</w:t>
            </w:r>
          </w:p>
        </w:tc>
        <w:tc>
          <w:tcPr>
            <w:tcW w:w="1956" w:type="dxa"/>
          </w:tcPr>
          <w:p w14:paraId="106797E9"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0,72±0,01</w:t>
            </w:r>
          </w:p>
        </w:tc>
        <w:tc>
          <w:tcPr>
            <w:tcW w:w="1985" w:type="dxa"/>
            <w:shd w:val="clear" w:color="auto" w:fill="auto"/>
          </w:tcPr>
          <w:p w14:paraId="713B717A"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0,78±0,01</w:t>
            </w:r>
          </w:p>
        </w:tc>
        <w:tc>
          <w:tcPr>
            <w:tcW w:w="1842" w:type="dxa"/>
          </w:tcPr>
          <w:p w14:paraId="107D3921" w14:textId="77777777" w:rsidR="00E15B0F" w:rsidRPr="00DD19CF" w:rsidRDefault="00E15B0F" w:rsidP="0039474D">
            <w:pPr>
              <w:spacing w:after="0" w:line="216" w:lineRule="auto"/>
              <w:jc w:val="center"/>
              <w:rPr>
                <w:rFonts w:ascii="Times New Roman" w:eastAsia="Calibri" w:hAnsi="Times New Roman" w:cs="Times New Roman"/>
                <w:sz w:val="26"/>
                <w:szCs w:val="26"/>
              </w:rPr>
            </w:pPr>
            <w:r w:rsidRPr="00DD19CF">
              <w:rPr>
                <w:rFonts w:ascii="Times New Roman" w:eastAsia="Calibri" w:hAnsi="Times New Roman" w:cs="Times New Roman"/>
                <w:sz w:val="26"/>
                <w:szCs w:val="26"/>
              </w:rPr>
              <w:t>0,66±0,009</w:t>
            </w:r>
          </w:p>
        </w:tc>
        <w:tc>
          <w:tcPr>
            <w:tcW w:w="1985" w:type="dxa"/>
            <w:shd w:val="clear" w:color="auto" w:fill="auto"/>
          </w:tcPr>
          <w:p w14:paraId="2F05585E" w14:textId="77777777" w:rsidR="00E15B0F" w:rsidRPr="00DD19CF" w:rsidRDefault="00E15B0F" w:rsidP="0039474D">
            <w:pPr>
              <w:spacing w:after="0" w:line="216" w:lineRule="auto"/>
              <w:jc w:val="center"/>
              <w:rPr>
                <w:rFonts w:ascii="Times New Roman" w:eastAsia="Calibri" w:hAnsi="Times New Roman" w:cs="Times New Roman"/>
                <w:sz w:val="26"/>
                <w:szCs w:val="26"/>
                <w:lang w:val="en-US"/>
              </w:rPr>
            </w:pPr>
            <w:r w:rsidRPr="00DD19CF">
              <w:rPr>
                <w:rFonts w:ascii="Times New Roman" w:eastAsia="Calibri" w:hAnsi="Times New Roman" w:cs="Times New Roman"/>
                <w:sz w:val="26"/>
                <w:szCs w:val="26"/>
              </w:rPr>
              <w:t>0,72±0,01</w:t>
            </w:r>
            <w:r w:rsidRPr="00DD19CF">
              <w:rPr>
                <w:rFonts w:ascii="Times New Roman" w:eastAsia="Calibri" w:hAnsi="Times New Roman" w:cs="Times New Roman"/>
                <w:sz w:val="26"/>
                <w:szCs w:val="26"/>
                <w:lang w:val="en-US"/>
              </w:rPr>
              <w:t>*</w:t>
            </w:r>
          </w:p>
        </w:tc>
      </w:tr>
    </w:tbl>
    <w:p w14:paraId="76E7DA5E" w14:textId="77777777" w:rsidR="00C66A1C" w:rsidRPr="0039474D" w:rsidRDefault="006076BA" w:rsidP="0039474D">
      <w:pPr>
        <w:pStyle w:val="a9"/>
        <w:ind w:firstLine="708"/>
        <w:jc w:val="both"/>
        <w:rPr>
          <w:rFonts w:ascii="Times New Roman" w:hAnsi="Times New Roman" w:cs="Times New Roman"/>
          <w:i/>
          <w:spacing w:val="-6"/>
          <w:sz w:val="24"/>
          <w:szCs w:val="24"/>
          <w:lang w:val="kk-KZ"/>
        </w:rPr>
      </w:pPr>
      <w:r w:rsidRPr="0039474D">
        <w:rPr>
          <w:rFonts w:ascii="Times New Roman" w:hAnsi="Times New Roman" w:cs="Times New Roman"/>
          <w:i/>
          <w:spacing w:val="-6"/>
          <w:sz w:val="24"/>
          <w:szCs w:val="24"/>
          <w:lang w:val="ky-KG"/>
        </w:rPr>
        <w:t>Эскертүү</w:t>
      </w:r>
      <w:r w:rsidR="000D7C89" w:rsidRPr="0039474D">
        <w:rPr>
          <w:rFonts w:ascii="Times New Roman" w:hAnsi="Times New Roman" w:cs="Times New Roman"/>
          <w:i/>
          <w:spacing w:val="-6"/>
          <w:sz w:val="24"/>
          <w:szCs w:val="24"/>
          <w:lang w:val="ky-KG"/>
        </w:rPr>
        <w:t xml:space="preserve"> </w:t>
      </w:r>
      <w:r w:rsidR="00C66A1C" w:rsidRPr="0039474D">
        <w:rPr>
          <w:rFonts w:ascii="Times New Roman" w:hAnsi="Times New Roman" w:cs="Times New Roman"/>
          <w:i/>
          <w:spacing w:val="-6"/>
          <w:sz w:val="24"/>
          <w:szCs w:val="24"/>
          <w:lang w:val="ky-KG"/>
        </w:rPr>
        <w:t>1</w:t>
      </w:r>
      <w:r w:rsidR="000D7C89" w:rsidRPr="0039474D">
        <w:rPr>
          <w:rFonts w:ascii="Times New Roman" w:hAnsi="Times New Roman" w:cs="Times New Roman"/>
          <w:i/>
          <w:spacing w:val="-6"/>
          <w:sz w:val="24"/>
          <w:szCs w:val="24"/>
          <w:lang w:val="ky-KG"/>
        </w:rPr>
        <w:t xml:space="preserve"> -</w:t>
      </w:r>
      <w:r w:rsidR="00C66A1C" w:rsidRPr="0039474D">
        <w:rPr>
          <w:rFonts w:ascii="Times New Roman" w:hAnsi="Times New Roman" w:cs="Times New Roman"/>
          <w:i/>
          <w:spacing w:val="-6"/>
          <w:sz w:val="24"/>
          <w:szCs w:val="24"/>
          <w:lang w:val="ky-KG"/>
        </w:rPr>
        <w:t xml:space="preserve"> </w:t>
      </w:r>
      <w:r w:rsidR="00213808" w:rsidRPr="0039474D">
        <w:rPr>
          <w:rFonts w:ascii="Times New Roman" w:hAnsi="Times New Roman" w:cs="Times New Roman"/>
          <w:i/>
          <w:spacing w:val="-6"/>
          <w:sz w:val="24"/>
          <w:szCs w:val="24"/>
        </w:rPr>
        <w:t xml:space="preserve">* - p&lt;0,05; ** - p&lt;0,01; </w:t>
      </w:r>
      <w:r w:rsidR="00213808" w:rsidRPr="0039474D">
        <w:rPr>
          <w:rFonts w:ascii="Times New Roman" w:hAnsi="Times New Roman" w:cs="Times New Roman"/>
          <w:i/>
          <w:spacing w:val="-6"/>
          <w:sz w:val="24"/>
          <w:szCs w:val="24"/>
          <w:vertAlign w:val="superscript"/>
        </w:rPr>
        <w:t>&amp;</w:t>
      </w:r>
      <w:r w:rsidR="00213808" w:rsidRPr="0039474D">
        <w:rPr>
          <w:rFonts w:ascii="Times New Roman" w:hAnsi="Times New Roman" w:cs="Times New Roman"/>
          <w:i/>
          <w:spacing w:val="-6"/>
          <w:sz w:val="24"/>
          <w:szCs w:val="24"/>
        </w:rPr>
        <w:t xml:space="preserve"> - </w:t>
      </w:r>
      <w:r w:rsidR="00213808" w:rsidRPr="0039474D">
        <w:rPr>
          <w:rFonts w:ascii="Times New Roman" w:hAnsi="Times New Roman" w:cs="Times New Roman"/>
          <w:i/>
          <w:spacing w:val="-6"/>
          <w:sz w:val="24"/>
          <w:szCs w:val="24"/>
          <w:lang w:val="en-US"/>
        </w:rPr>
        <w:t>p</w:t>
      </w:r>
      <w:r w:rsidR="00213808" w:rsidRPr="0039474D">
        <w:rPr>
          <w:rFonts w:ascii="Times New Roman" w:hAnsi="Times New Roman" w:cs="Times New Roman"/>
          <w:i/>
          <w:spacing w:val="-6"/>
          <w:sz w:val="24"/>
          <w:szCs w:val="24"/>
        </w:rPr>
        <w:t>&lt;0,001;</w:t>
      </w:r>
      <w:r w:rsidR="00213808" w:rsidRPr="0039474D">
        <w:rPr>
          <w:rFonts w:ascii="Times New Roman" w:hAnsi="Times New Roman" w:cs="Times New Roman"/>
          <w:i/>
          <w:spacing w:val="-6"/>
          <w:sz w:val="24"/>
          <w:szCs w:val="24"/>
          <w:vertAlign w:val="superscript"/>
        </w:rPr>
        <w:t xml:space="preserve"> $</w:t>
      </w:r>
      <w:r w:rsidR="00213808" w:rsidRPr="0039474D">
        <w:rPr>
          <w:rFonts w:ascii="Times New Roman" w:hAnsi="Times New Roman" w:cs="Times New Roman"/>
          <w:i/>
          <w:spacing w:val="-6"/>
          <w:sz w:val="24"/>
          <w:szCs w:val="24"/>
        </w:rPr>
        <w:t xml:space="preserve"> - </w:t>
      </w:r>
      <w:r w:rsidR="00213808" w:rsidRPr="0039474D">
        <w:rPr>
          <w:rFonts w:ascii="Times New Roman" w:hAnsi="Times New Roman" w:cs="Times New Roman"/>
          <w:i/>
          <w:spacing w:val="-6"/>
          <w:sz w:val="24"/>
          <w:szCs w:val="24"/>
          <w:lang w:val="en-US"/>
        </w:rPr>
        <w:t>p</w:t>
      </w:r>
      <w:r w:rsidR="00213808" w:rsidRPr="0039474D">
        <w:rPr>
          <w:rFonts w:ascii="Times New Roman" w:hAnsi="Times New Roman" w:cs="Times New Roman"/>
          <w:i/>
          <w:spacing w:val="-6"/>
          <w:sz w:val="24"/>
          <w:szCs w:val="24"/>
        </w:rPr>
        <w:t xml:space="preserve">&lt;0,0001; </w:t>
      </w:r>
      <w:r w:rsidR="00213808" w:rsidRPr="0039474D">
        <w:rPr>
          <w:rFonts w:ascii="Times New Roman" w:hAnsi="Times New Roman" w:cs="Times New Roman"/>
          <w:i/>
          <w:spacing w:val="-6"/>
          <w:sz w:val="24"/>
          <w:szCs w:val="24"/>
          <w:vertAlign w:val="superscript"/>
        </w:rPr>
        <w:t>^</w:t>
      </w:r>
      <w:r w:rsidR="00213808" w:rsidRPr="0039474D">
        <w:rPr>
          <w:rFonts w:ascii="Times New Roman" w:hAnsi="Times New Roman" w:cs="Times New Roman"/>
          <w:i/>
          <w:spacing w:val="-6"/>
          <w:sz w:val="24"/>
          <w:szCs w:val="24"/>
        </w:rPr>
        <w:t xml:space="preserve"> - </w:t>
      </w:r>
      <w:r w:rsidR="00213808" w:rsidRPr="0039474D">
        <w:rPr>
          <w:rFonts w:ascii="Times New Roman" w:hAnsi="Times New Roman" w:cs="Times New Roman"/>
          <w:i/>
          <w:spacing w:val="-6"/>
          <w:sz w:val="24"/>
          <w:szCs w:val="24"/>
          <w:lang w:val="en-US"/>
        </w:rPr>
        <w:t>p</w:t>
      </w:r>
      <w:r w:rsidR="00213808" w:rsidRPr="0039474D">
        <w:rPr>
          <w:rFonts w:ascii="Times New Roman" w:hAnsi="Times New Roman" w:cs="Times New Roman"/>
          <w:i/>
          <w:spacing w:val="-6"/>
          <w:sz w:val="24"/>
          <w:szCs w:val="24"/>
        </w:rPr>
        <w:t>&lt;0,00001</w:t>
      </w:r>
      <w:r w:rsidR="0064293B" w:rsidRPr="0039474D">
        <w:rPr>
          <w:rFonts w:ascii="Times New Roman" w:hAnsi="Times New Roman" w:cs="Times New Roman"/>
          <w:i/>
          <w:spacing w:val="-6"/>
          <w:sz w:val="24"/>
          <w:szCs w:val="24"/>
        </w:rPr>
        <w:t>;</w:t>
      </w:r>
      <w:r w:rsidR="0064293B" w:rsidRPr="0039474D">
        <w:rPr>
          <w:rFonts w:ascii="Times New Roman" w:hAnsi="Times New Roman" w:cs="Times New Roman"/>
          <w:i/>
          <w:spacing w:val="-6"/>
          <w:sz w:val="24"/>
          <w:szCs w:val="24"/>
          <w:lang w:val="kk-KZ"/>
        </w:rPr>
        <w:t xml:space="preserve"> </w:t>
      </w:r>
    </w:p>
    <w:p w14:paraId="37B13253" w14:textId="77777777" w:rsidR="00213808" w:rsidRPr="0039474D" w:rsidRDefault="0064293B" w:rsidP="0039474D">
      <w:pPr>
        <w:pStyle w:val="a9"/>
        <w:ind w:firstLine="708"/>
        <w:jc w:val="both"/>
        <w:rPr>
          <w:rFonts w:ascii="Times New Roman" w:hAnsi="Times New Roman" w:cs="Times New Roman"/>
          <w:i/>
          <w:spacing w:val="-6"/>
          <w:sz w:val="24"/>
          <w:szCs w:val="24"/>
          <w:lang w:val="kk-KZ"/>
        </w:rPr>
      </w:pPr>
      <w:r w:rsidRPr="0039474D">
        <w:rPr>
          <w:rFonts w:ascii="Times New Roman" w:hAnsi="Times New Roman" w:cs="Times New Roman"/>
          <w:i/>
          <w:spacing w:val="-6"/>
          <w:sz w:val="24"/>
          <w:szCs w:val="24"/>
          <w:vertAlign w:val="superscript"/>
          <w:lang w:val="kk-KZ"/>
        </w:rPr>
        <w:t>#</w:t>
      </w:r>
      <w:r w:rsidRPr="0039474D">
        <w:rPr>
          <w:rFonts w:ascii="Times New Roman" w:hAnsi="Times New Roman" w:cs="Times New Roman"/>
          <w:i/>
          <w:spacing w:val="-6"/>
          <w:sz w:val="24"/>
          <w:szCs w:val="24"/>
          <w:lang w:val="kk-KZ"/>
        </w:rPr>
        <w:t xml:space="preserve"> - маалыматтар n (%) катары берилген; </w:t>
      </w:r>
      <w:r w:rsidRPr="0039474D">
        <w:rPr>
          <w:rFonts w:ascii="Times New Roman" w:hAnsi="Times New Roman" w:cs="Times New Roman"/>
          <w:i/>
          <w:spacing w:val="-6"/>
          <w:sz w:val="24"/>
          <w:szCs w:val="24"/>
          <w:vertAlign w:val="superscript"/>
          <w:lang w:val="kk-KZ"/>
        </w:rPr>
        <w:t>##</w:t>
      </w:r>
      <w:r w:rsidRPr="0039474D">
        <w:rPr>
          <w:rFonts w:ascii="Times New Roman" w:hAnsi="Times New Roman" w:cs="Times New Roman"/>
          <w:i/>
          <w:spacing w:val="-6"/>
          <w:sz w:val="24"/>
          <w:szCs w:val="24"/>
          <w:lang w:val="kk-KZ"/>
        </w:rPr>
        <w:t xml:space="preserve"> </w:t>
      </w:r>
      <w:r w:rsidRPr="0039474D">
        <w:rPr>
          <w:rFonts w:ascii="Times New Roman" w:eastAsia="Calibri" w:hAnsi="Times New Roman" w:cs="Times New Roman"/>
          <w:i/>
          <w:spacing w:val="-6"/>
          <w:sz w:val="24"/>
          <w:szCs w:val="24"/>
          <w:lang w:val="kk-KZ"/>
        </w:rPr>
        <w:t xml:space="preserve">- </w:t>
      </w:r>
      <w:r w:rsidRPr="0039474D">
        <w:rPr>
          <w:rFonts w:ascii="Times New Roman" w:hAnsi="Times New Roman" w:cs="Times New Roman"/>
          <w:i/>
          <w:spacing w:val="-6"/>
          <w:sz w:val="24"/>
          <w:szCs w:val="24"/>
          <w:lang w:val="kk-KZ"/>
        </w:rPr>
        <w:t xml:space="preserve">маалыматтар </w:t>
      </w:r>
      <w:r w:rsidRPr="0039474D">
        <w:rPr>
          <w:rFonts w:ascii="Times New Roman" w:eastAsia="Calibri" w:hAnsi="Times New Roman" w:cs="Times New Roman"/>
          <w:i/>
          <w:spacing w:val="-6"/>
          <w:sz w:val="24"/>
          <w:szCs w:val="24"/>
          <w:lang w:val="kk-KZ"/>
        </w:rPr>
        <w:t>ммоль/л катары берилген</w:t>
      </w:r>
      <w:r w:rsidR="00213808" w:rsidRPr="0039474D">
        <w:rPr>
          <w:rFonts w:ascii="Times New Roman" w:hAnsi="Times New Roman" w:cs="Times New Roman"/>
          <w:i/>
          <w:spacing w:val="-6"/>
          <w:sz w:val="24"/>
          <w:szCs w:val="24"/>
          <w:lang w:val="kk-KZ"/>
        </w:rPr>
        <w:t>.</w:t>
      </w:r>
    </w:p>
    <w:p w14:paraId="23E45C77" w14:textId="77777777" w:rsidR="0064293B" w:rsidRPr="004D5106" w:rsidRDefault="0064293B" w:rsidP="0064293B">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lastRenderedPageBreak/>
        <w:t>Текшерилген кыргыздардын 61инде MeтС (42,4%) аныкталган, (эркектерде 47,8% жана аялдарда 37,3%). 16-таблицада MeтС бар же жок болгонуна жараша текшерилген пациенттердин клиникалык жана биохимиялык мүнөздөмөлөрү келтирилген.</w:t>
      </w:r>
    </w:p>
    <w:p w14:paraId="0ABC118F" w14:textId="77777777" w:rsidR="0022176E" w:rsidRPr="004D5106" w:rsidRDefault="0022176E"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MeтС бар бейтаптарда ДСИ, БК, СКБ жана ДКБ, триглицериддер, кандагы глюкоза жана төмөн деңгээлдеги ЖТЛП-ХС жогору болгон. Кошумчалай кетсек, MeтС бар аялдар MeтС жокторго караганда улуураак болгон, ал эми эркектер жашы боюнча салыштырылган болчу (</w:t>
      </w:r>
      <w:r w:rsidR="0080525F">
        <w:rPr>
          <w:rFonts w:ascii="Times New Roman" w:hAnsi="Times New Roman" w:cs="Times New Roman"/>
          <w:sz w:val="28"/>
          <w:szCs w:val="28"/>
          <w:lang w:val="ky-KG"/>
        </w:rPr>
        <w:t>16</w:t>
      </w:r>
      <w:r w:rsidR="0039474D">
        <w:rPr>
          <w:rFonts w:ascii="Times New Roman" w:hAnsi="Times New Roman" w:cs="Times New Roman"/>
          <w:sz w:val="28"/>
          <w:szCs w:val="28"/>
          <w:lang w:val="ky-KG"/>
        </w:rPr>
        <w:t>-</w:t>
      </w:r>
      <w:r w:rsidRPr="004D5106">
        <w:rPr>
          <w:rFonts w:ascii="Times New Roman" w:hAnsi="Times New Roman" w:cs="Times New Roman"/>
          <w:sz w:val="28"/>
          <w:szCs w:val="28"/>
          <w:lang w:val="ky-KG"/>
        </w:rPr>
        <w:t>табл</w:t>
      </w:r>
      <w:r w:rsidR="0039474D">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p>
    <w:p w14:paraId="6BFA43A2" w14:textId="77777777" w:rsidR="005C75F4" w:rsidRDefault="00DF299A"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Пациенттер кабыл алган фармакологиялык </w:t>
      </w:r>
      <w:r w:rsidR="000D7C89" w:rsidRPr="000D7C89">
        <w:rPr>
          <w:rFonts w:ascii="Times New Roman" w:hAnsi="Times New Roman" w:cs="Times New Roman"/>
          <w:sz w:val="28"/>
          <w:szCs w:val="28"/>
          <w:lang w:val="ky-KG"/>
        </w:rPr>
        <w:t>дарылар</w:t>
      </w:r>
      <w:r w:rsidRPr="004D5106">
        <w:rPr>
          <w:rFonts w:ascii="Times New Roman" w:hAnsi="Times New Roman" w:cs="Times New Roman"/>
          <w:sz w:val="28"/>
          <w:szCs w:val="28"/>
          <w:lang w:val="ky-KG"/>
        </w:rPr>
        <w:t>га анализ жасалган</w:t>
      </w:r>
      <w:r w:rsidR="00EB4C52" w:rsidRPr="004D5106">
        <w:rPr>
          <w:rFonts w:ascii="Times New Roman" w:hAnsi="Times New Roman" w:cs="Times New Roman"/>
          <w:sz w:val="28"/>
          <w:szCs w:val="28"/>
          <w:lang w:val="ky-KG"/>
        </w:rPr>
        <w:t xml:space="preserve">. Эркектер арасында, МетС менен жана МетС жок топто кабыл алынган дары-дармектер боюнча статистикалык маанилүү айырмачылыктар болгон эмес. МетС </w:t>
      </w:r>
      <w:r w:rsidR="00161106">
        <w:rPr>
          <w:rFonts w:ascii="Times New Roman" w:hAnsi="Times New Roman" w:cs="Times New Roman"/>
          <w:sz w:val="28"/>
          <w:szCs w:val="28"/>
          <w:lang w:val="ky-KG"/>
        </w:rPr>
        <w:t xml:space="preserve">бар </w:t>
      </w:r>
      <w:r w:rsidR="00D128B5" w:rsidRPr="004D5106">
        <w:rPr>
          <w:rFonts w:ascii="Times New Roman" w:hAnsi="Times New Roman" w:cs="Times New Roman"/>
          <w:sz w:val="28"/>
          <w:szCs w:val="28"/>
          <w:lang w:val="ky-KG"/>
        </w:rPr>
        <w:t xml:space="preserve">айымдардын </w:t>
      </w:r>
      <w:r w:rsidR="00EB4C52" w:rsidRPr="004D5106">
        <w:rPr>
          <w:rFonts w:ascii="Times New Roman" w:hAnsi="Times New Roman" w:cs="Times New Roman"/>
          <w:sz w:val="28"/>
          <w:szCs w:val="28"/>
          <w:lang w:val="ky-KG"/>
        </w:rPr>
        <w:t>арасында МетС жок аялдарга салыштырмалуу ангиотензинди айландыруучу энзим ингибиторлору бир аз көбүрөөк кабыл алынган (тиешелүүлүгүнө жараша 28,6% жана 8,5%; p&lt;0,05). Башка дары топтору үчүн статистикалык маанилүү айырмачылыктар табылган жок.</w:t>
      </w:r>
      <w:r w:rsidR="00EB4C52" w:rsidRPr="004D5106">
        <w:rPr>
          <w:rFonts w:ascii="Times New Roman" w:hAnsi="Times New Roman" w:cs="Times New Roman"/>
          <w:lang w:val="ky-KG"/>
        </w:rPr>
        <w:t xml:space="preserve"> </w:t>
      </w:r>
      <w:r w:rsidR="00EB4C52" w:rsidRPr="004D5106">
        <w:rPr>
          <w:rFonts w:ascii="Times New Roman" w:hAnsi="Times New Roman" w:cs="Times New Roman"/>
          <w:sz w:val="28"/>
          <w:szCs w:val="28"/>
          <w:lang w:val="ky-KG"/>
        </w:rPr>
        <w:t>2</w:t>
      </w:r>
      <w:r w:rsidR="00161106">
        <w:rPr>
          <w:rFonts w:ascii="Times New Roman" w:hAnsi="Times New Roman" w:cs="Times New Roman"/>
          <w:sz w:val="28"/>
          <w:szCs w:val="28"/>
          <w:lang w:val="ky-KG"/>
        </w:rPr>
        <w:t>чи</w:t>
      </w:r>
      <w:r w:rsidR="00EB4C52" w:rsidRPr="004D5106">
        <w:rPr>
          <w:rFonts w:ascii="Times New Roman" w:hAnsi="Times New Roman" w:cs="Times New Roman"/>
          <w:sz w:val="28"/>
          <w:szCs w:val="28"/>
          <w:lang w:val="ky-KG"/>
        </w:rPr>
        <w:t xml:space="preserve"> т</w:t>
      </w:r>
      <w:r w:rsidR="000B46E0" w:rsidRPr="004D5106">
        <w:rPr>
          <w:rFonts w:ascii="Times New Roman" w:hAnsi="Times New Roman" w:cs="Times New Roman"/>
          <w:sz w:val="28"/>
          <w:szCs w:val="28"/>
          <w:lang w:val="ky-KG"/>
        </w:rPr>
        <w:t xml:space="preserve">үрдөгү КД </w:t>
      </w:r>
      <w:r w:rsidR="00EB4C52" w:rsidRPr="004D5106">
        <w:rPr>
          <w:rFonts w:ascii="Times New Roman" w:hAnsi="Times New Roman" w:cs="Times New Roman"/>
          <w:sz w:val="28"/>
          <w:szCs w:val="28"/>
          <w:lang w:val="ky-KG"/>
        </w:rPr>
        <w:t xml:space="preserve">менен ооруган бардык бейтаптар глибенкламид менен дарыланган, метформин алынган эмес. </w:t>
      </w:r>
      <w:r w:rsidR="000B46E0" w:rsidRPr="004D5106">
        <w:rPr>
          <w:rFonts w:ascii="Times New Roman" w:hAnsi="Times New Roman" w:cs="Times New Roman"/>
          <w:sz w:val="28"/>
          <w:szCs w:val="28"/>
          <w:lang w:val="ky-KG"/>
        </w:rPr>
        <w:t xml:space="preserve">МетС </w:t>
      </w:r>
      <w:r w:rsidR="00EB4C52" w:rsidRPr="004D5106">
        <w:rPr>
          <w:rFonts w:ascii="Times New Roman" w:hAnsi="Times New Roman" w:cs="Times New Roman"/>
          <w:sz w:val="28"/>
          <w:szCs w:val="28"/>
          <w:lang w:val="ky-KG"/>
        </w:rPr>
        <w:t xml:space="preserve">менен жана </w:t>
      </w:r>
      <w:r w:rsidR="000B46E0" w:rsidRPr="004D5106">
        <w:rPr>
          <w:rFonts w:ascii="Times New Roman" w:hAnsi="Times New Roman" w:cs="Times New Roman"/>
          <w:sz w:val="28"/>
          <w:szCs w:val="28"/>
          <w:lang w:val="ky-KG"/>
        </w:rPr>
        <w:t xml:space="preserve">МетС </w:t>
      </w:r>
      <w:r w:rsidR="00EB4C52" w:rsidRPr="004D5106">
        <w:rPr>
          <w:rFonts w:ascii="Times New Roman" w:hAnsi="Times New Roman" w:cs="Times New Roman"/>
          <w:sz w:val="28"/>
          <w:szCs w:val="28"/>
          <w:lang w:val="ky-KG"/>
        </w:rPr>
        <w:t>жок подгруппалардын ортосунда статистикалык маанилүү айырмачылыктар болгон эмес. Эки топтогу бейтаптар статиндерди алышкан эмес. Липиддердин спектринин натыйжаларын алгандан кийин, пациенттерге статиндерди, ошондой эле кардиометаболикалык тобокелдик факторлорун оңдоо боюнча сунуштар</w:t>
      </w:r>
      <w:r w:rsidR="000B46E0" w:rsidRPr="004D5106">
        <w:rPr>
          <w:rFonts w:ascii="Times New Roman" w:hAnsi="Times New Roman" w:cs="Times New Roman"/>
          <w:sz w:val="28"/>
          <w:szCs w:val="28"/>
          <w:lang w:val="ky-KG"/>
        </w:rPr>
        <w:t xml:space="preserve"> берилди.</w:t>
      </w:r>
      <w:r w:rsidR="00161106">
        <w:rPr>
          <w:rFonts w:ascii="Times New Roman" w:hAnsi="Times New Roman" w:cs="Times New Roman"/>
          <w:sz w:val="28"/>
          <w:szCs w:val="28"/>
          <w:lang w:val="ky-KG"/>
        </w:rPr>
        <w:t xml:space="preserve"> </w:t>
      </w:r>
      <w:r w:rsidR="00544C24" w:rsidRPr="004D5106">
        <w:rPr>
          <w:rFonts w:ascii="Times New Roman" w:hAnsi="Times New Roman" w:cs="Times New Roman"/>
          <w:sz w:val="28"/>
          <w:szCs w:val="28"/>
          <w:lang w:val="ky-KG"/>
        </w:rPr>
        <w:t>MeтС бар же жок болушуна жана MeтС компоненттеринин санына жараша каротиддик ИМК</w:t>
      </w:r>
      <w:r w:rsidR="00322C85">
        <w:rPr>
          <w:rFonts w:ascii="Times New Roman" w:hAnsi="Times New Roman" w:cs="Times New Roman"/>
          <w:sz w:val="28"/>
          <w:szCs w:val="28"/>
          <w:lang w:val="ky-KG"/>
        </w:rPr>
        <w:t>К</w:t>
      </w:r>
      <w:r w:rsidR="00544C24" w:rsidRPr="004D5106">
        <w:rPr>
          <w:rFonts w:ascii="Times New Roman" w:hAnsi="Times New Roman" w:cs="Times New Roman"/>
          <w:sz w:val="28"/>
          <w:szCs w:val="28"/>
          <w:lang w:val="ky-KG"/>
        </w:rPr>
        <w:t xml:space="preserve"> параметрлерин </w:t>
      </w:r>
      <w:r w:rsidR="00544C24" w:rsidRPr="00161106">
        <w:rPr>
          <w:rFonts w:ascii="Times New Roman" w:hAnsi="Times New Roman" w:cs="Times New Roman"/>
          <w:sz w:val="28"/>
          <w:szCs w:val="28"/>
          <w:lang w:val="ky-KG"/>
        </w:rPr>
        <w:t xml:space="preserve">салыштыруу </w:t>
      </w:r>
      <w:r w:rsidR="00DB103D" w:rsidRPr="00161106">
        <w:rPr>
          <w:rFonts w:ascii="Times New Roman" w:hAnsi="Times New Roman" w:cs="Times New Roman"/>
          <w:sz w:val="28"/>
          <w:szCs w:val="28"/>
          <w:lang w:val="ky-KG"/>
        </w:rPr>
        <w:t>17</w:t>
      </w:r>
      <w:r w:rsidR="00544C24" w:rsidRPr="00161106">
        <w:rPr>
          <w:rFonts w:ascii="Times New Roman" w:hAnsi="Times New Roman" w:cs="Times New Roman"/>
          <w:sz w:val="28"/>
          <w:szCs w:val="28"/>
          <w:lang w:val="ky-KG"/>
        </w:rPr>
        <w:t>-таблицада</w:t>
      </w:r>
      <w:r w:rsidR="00544C24" w:rsidRPr="004D5106">
        <w:rPr>
          <w:rFonts w:ascii="Times New Roman" w:hAnsi="Times New Roman" w:cs="Times New Roman"/>
          <w:sz w:val="28"/>
          <w:szCs w:val="28"/>
          <w:lang w:val="ky-KG"/>
        </w:rPr>
        <w:t xml:space="preserve"> көрсөтүлгөн. </w:t>
      </w:r>
    </w:p>
    <w:p w14:paraId="7B018FE4" w14:textId="77777777" w:rsidR="0039474D" w:rsidRPr="004D5106" w:rsidRDefault="0039474D" w:rsidP="004D5106">
      <w:pPr>
        <w:pStyle w:val="a9"/>
        <w:ind w:firstLine="708"/>
        <w:jc w:val="both"/>
        <w:rPr>
          <w:rFonts w:ascii="Times New Roman" w:hAnsi="Times New Roman" w:cs="Times New Roman"/>
          <w:sz w:val="28"/>
          <w:szCs w:val="28"/>
          <w:lang w:val="ky-KG"/>
        </w:rPr>
      </w:pPr>
    </w:p>
    <w:p w14:paraId="05FA095B" w14:textId="77777777" w:rsidR="00760CE0" w:rsidRDefault="0039474D" w:rsidP="004D5106">
      <w:pPr>
        <w:pStyle w:val="a9"/>
        <w:jc w:val="both"/>
        <w:rPr>
          <w:rFonts w:ascii="Times New Roman" w:hAnsi="Times New Roman" w:cs="Times New Roman"/>
          <w:sz w:val="28"/>
          <w:szCs w:val="28"/>
          <w:lang w:val="ky-KG"/>
        </w:rPr>
      </w:pPr>
      <w:r>
        <w:rPr>
          <w:rFonts w:ascii="Times New Roman" w:hAnsi="Times New Roman" w:cs="Times New Roman"/>
          <w:sz w:val="28"/>
          <w:szCs w:val="28"/>
          <w:lang w:val="ky-KG"/>
        </w:rPr>
        <w:t>17-т</w:t>
      </w:r>
      <w:r w:rsidR="00760CE0" w:rsidRPr="004D5106">
        <w:rPr>
          <w:rFonts w:ascii="Times New Roman" w:hAnsi="Times New Roman" w:cs="Times New Roman"/>
          <w:sz w:val="28"/>
          <w:szCs w:val="28"/>
          <w:lang w:val="ky-KG"/>
        </w:rPr>
        <w:t>аблица</w:t>
      </w:r>
      <w:r>
        <w:rPr>
          <w:rFonts w:ascii="Times New Roman" w:hAnsi="Times New Roman" w:cs="Times New Roman"/>
          <w:sz w:val="28"/>
          <w:szCs w:val="28"/>
          <w:lang w:val="ky-KG"/>
        </w:rPr>
        <w:t xml:space="preserve"> ‒</w:t>
      </w:r>
      <w:r w:rsidR="00DB103D" w:rsidRPr="004D5106">
        <w:rPr>
          <w:rFonts w:ascii="Times New Roman" w:hAnsi="Times New Roman" w:cs="Times New Roman"/>
          <w:sz w:val="28"/>
          <w:szCs w:val="28"/>
          <w:lang w:val="ky-KG"/>
        </w:rPr>
        <w:t xml:space="preserve"> </w:t>
      </w:r>
      <w:r w:rsidR="00760CE0" w:rsidRPr="004D5106">
        <w:rPr>
          <w:rFonts w:ascii="Times New Roman" w:hAnsi="Times New Roman" w:cs="Times New Roman"/>
          <w:sz w:val="28"/>
          <w:szCs w:val="28"/>
          <w:lang w:val="ky-KG"/>
        </w:rPr>
        <w:t>MeтС бар же жок экендигине жана анын компоненттеринин санына жараша</w:t>
      </w:r>
      <w:r w:rsidR="00DB103D" w:rsidRPr="004D5106">
        <w:rPr>
          <w:rFonts w:ascii="Times New Roman" w:hAnsi="Times New Roman" w:cs="Times New Roman"/>
          <w:sz w:val="28"/>
          <w:szCs w:val="28"/>
          <w:lang w:val="ky-KG"/>
        </w:rPr>
        <w:t xml:space="preserve"> интима-медиа комплексинин калыңдыгы (ИМК</w:t>
      </w:r>
      <w:r w:rsidR="00D256CB">
        <w:rPr>
          <w:rFonts w:ascii="Times New Roman" w:hAnsi="Times New Roman" w:cs="Times New Roman"/>
          <w:sz w:val="28"/>
          <w:szCs w:val="28"/>
          <w:lang w:val="ky-KG"/>
        </w:rPr>
        <w:t>К</w:t>
      </w:r>
      <w:r w:rsidR="00DB103D" w:rsidRPr="004D5106">
        <w:rPr>
          <w:rFonts w:ascii="Times New Roman" w:hAnsi="Times New Roman" w:cs="Times New Roman"/>
          <w:sz w:val="28"/>
          <w:szCs w:val="28"/>
          <w:lang w:val="ky-KG"/>
        </w:rPr>
        <w:t>)</w:t>
      </w:r>
    </w:p>
    <w:p w14:paraId="64458E58" w14:textId="77777777" w:rsidR="0039474D" w:rsidRPr="0039474D" w:rsidRDefault="0039474D" w:rsidP="004D5106">
      <w:pPr>
        <w:pStyle w:val="a9"/>
        <w:jc w:val="both"/>
        <w:rPr>
          <w:rFonts w:ascii="Times New Roman" w:hAnsi="Times New Roman" w:cs="Times New Roman"/>
          <w:sz w:val="20"/>
          <w:szCs w:val="28"/>
          <w:lang w:val="ky-K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709"/>
        <w:gridCol w:w="1985"/>
        <w:gridCol w:w="567"/>
        <w:gridCol w:w="1842"/>
      </w:tblGrid>
      <w:tr w:rsidR="00851578" w:rsidRPr="004D5106" w14:paraId="7DC85799" w14:textId="77777777" w:rsidTr="0039474D">
        <w:trPr>
          <w:trHeight w:val="105"/>
        </w:trPr>
        <w:tc>
          <w:tcPr>
            <w:tcW w:w="4536" w:type="dxa"/>
            <w:vMerge w:val="restart"/>
            <w:shd w:val="clear" w:color="auto" w:fill="auto"/>
          </w:tcPr>
          <w:p w14:paraId="5B72BF34" w14:textId="77777777" w:rsidR="00851578" w:rsidRPr="004D5106" w:rsidRDefault="00851578" w:rsidP="004D5106">
            <w:pPr>
              <w:spacing w:after="0" w:line="240" w:lineRule="auto"/>
              <w:jc w:val="both"/>
              <w:rPr>
                <w:rFonts w:ascii="Times New Roman" w:eastAsia="Calibri" w:hAnsi="Times New Roman" w:cs="Times New Roman"/>
                <w:sz w:val="28"/>
                <w:szCs w:val="28"/>
                <w:lang w:val="ky-KG"/>
              </w:rPr>
            </w:pPr>
          </w:p>
        </w:tc>
        <w:tc>
          <w:tcPr>
            <w:tcW w:w="2694" w:type="dxa"/>
            <w:gridSpan w:val="2"/>
            <w:tcBorders>
              <w:bottom w:val="single" w:sz="4" w:space="0" w:color="auto"/>
            </w:tcBorders>
          </w:tcPr>
          <w:p w14:paraId="5C1E03AF"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Эркектер</w:t>
            </w:r>
          </w:p>
        </w:tc>
        <w:tc>
          <w:tcPr>
            <w:tcW w:w="2409" w:type="dxa"/>
            <w:gridSpan w:val="2"/>
            <w:tcBorders>
              <w:bottom w:val="single" w:sz="4" w:space="0" w:color="auto"/>
            </w:tcBorders>
          </w:tcPr>
          <w:p w14:paraId="06802998"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Аялдар</w:t>
            </w:r>
          </w:p>
        </w:tc>
      </w:tr>
      <w:tr w:rsidR="00851578" w:rsidRPr="004D5106" w14:paraId="721F9EAF" w14:textId="77777777" w:rsidTr="0039474D">
        <w:trPr>
          <w:trHeight w:val="105"/>
        </w:trPr>
        <w:tc>
          <w:tcPr>
            <w:tcW w:w="4536" w:type="dxa"/>
            <w:vMerge/>
            <w:shd w:val="clear" w:color="auto" w:fill="auto"/>
          </w:tcPr>
          <w:p w14:paraId="09D58F4F" w14:textId="77777777" w:rsidR="00851578" w:rsidRPr="004D5106" w:rsidRDefault="00851578" w:rsidP="004D5106">
            <w:pPr>
              <w:spacing w:after="0" w:line="240" w:lineRule="auto"/>
              <w:jc w:val="both"/>
              <w:rPr>
                <w:rFonts w:ascii="Times New Roman" w:eastAsia="Calibri" w:hAnsi="Times New Roman" w:cs="Times New Roman"/>
                <w:sz w:val="28"/>
                <w:szCs w:val="28"/>
              </w:rPr>
            </w:pPr>
          </w:p>
        </w:tc>
        <w:tc>
          <w:tcPr>
            <w:tcW w:w="709" w:type="dxa"/>
            <w:tcBorders>
              <w:right w:val="single" w:sz="4" w:space="0" w:color="auto"/>
            </w:tcBorders>
          </w:tcPr>
          <w:p w14:paraId="60E76D97"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n</w:t>
            </w:r>
          </w:p>
        </w:tc>
        <w:tc>
          <w:tcPr>
            <w:tcW w:w="1985" w:type="dxa"/>
            <w:tcBorders>
              <w:left w:val="single" w:sz="4" w:space="0" w:color="auto"/>
            </w:tcBorders>
            <w:shd w:val="clear" w:color="auto" w:fill="auto"/>
          </w:tcPr>
          <w:p w14:paraId="296413EC"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ИМ</w:t>
            </w:r>
            <w:r w:rsidR="00322C85">
              <w:rPr>
                <w:rFonts w:ascii="Times New Roman" w:eastAsia="Calibri" w:hAnsi="Times New Roman" w:cs="Times New Roman"/>
                <w:sz w:val="28"/>
                <w:szCs w:val="28"/>
                <w:lang w:val="kk-KZ"/>
              </w:rPr>
              <w:t>К</w:t>
            </w:r>
            <w:r w:rsidRPr="004D5106">
              <w:rPr>
                <w:rFonts w:ascii="Times New Roman" w:eastAsia="Calibri" w:hAnsi="Times New Roman" w:cs="Times New Roman"/>
                <w:sz w:val="28"/>
                <w:szCs w:val="28"/>
              </w:rPr>
              <w:t>К, мм</w:t>
            </w:r>
          </w:p>
        </w:tc>
        <w:tc>
          <w:tcPr>
            <w:tcW w:w="567" w:type="dxa"/>
            <w:tcBorders>
              <w:right w:val="single" w:sz="4" w:space="0" w:color="auto"/>
            </w:tcBorders>
          </w:tcPr>
          <w:p w14:paraId="7F5D04F2"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n</w:t>
            </w:r>
          </w:p>
        </w:tc>
        <w:tc>
          <w:tcPr>
            <w:tcW w:w="1842" w:type="dxa"/>
            <w:tcBorders>
              <w:left w:val="single" w:sz="4" w:space="0" w:color="auto"/>
            </w:tcBorders>
            <w:shd w:val="clear" w:color="auto" w:fill="auto"/>
          </w:tcPr>
          <w:p w14:paraId="2E93AB4E"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ИМ</w:t>
            </w:r>
            <w:r w:rsidR="00322C85">
              <w:rPr>
                <w:rFonts w:ascii="Times New Roman" w:eastAsia="Calibri" w:hAnsi="Times New Roman" w:cs="Times New Roman"/>
                <w:sz w:val="28"/>
                <w:szCs w:val="28"/>
                <w:lang w:val="kk-KZ"/>
              </w:rPr>
              <w:t>К</w:t>
            </w:r>
            <w:r w:rsidRPr="004D5106">
              <w:rPr>
                <w:rFonts w:ascii="Times New Roman" w:eastAsia="Calibri" w:hAnsi="Times New Roman" w:cs="Times New Roman"/>
                <w:sz w:val="28"/>
                <w:szCs w:val="28"/>
              </w:rPr>
              <w:t xml:space="preserve">К, </w:t>
            </w:r>
            <w:r w:rsidRPr="004D5106">
              <w:rPr>
                <w:rFonts w:ascii="Times New Roman" w:eastAsia="Calibri" w:hAnsi="Times New Roman" w:cs="Times New Roman"/>
                <w:sz w:val="28"/>
                <w:szCs w:val="28"/>
                <w:lang w:val="en-US"/>
              </w:rPr>
              <w:t>мм</w:t>
            </w:r>
          </w:p>
        </w:tc>
      </w:tr>
      <w:tr w:rsidR="00851578" w:rsidRPr="004D5106" w14:paraId="08A8B6C2" w14:textId="77777777" w:rsidTr="0039474D">
        <w:trPr>
          <w:trHeight w:val="110"/>
        </w:trPr>
        <w:tc>
          <w:tcPr>
            <w:tcW w:w="4536" w:type="dxa"/>
            <w:shd w:val="clear" w:color="auto" w:fill="auto"/>
          </w:tcPr>
          <w:p w14:paraId="42178720"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lang w:val="ky-KG"/>
              </w:rPr>
              <w:t xml:space="preserve">   МетС </w:t>
            </w:r>
            <w:r w:rsidRPr="004D5106">
              <w:rPr>
                <w:rFonts w:ascii="Times New Roman" w:eastAsia="Calibri" w:hAnsi="Times New Roman" w:cs="Times New Roman"/>
                <w:sz w:val="28"/>
                <w:szCs w:val="28"/>
              </w:rPr>
              <w:t>жок</w:t>
            </w:r>
          </w:p>
        </w:tc>
        <w:tc>
          <w:tcPr>
            <w:tcW w:w="709" w:type="dxa"/>
            <w:tcBorders>
              <w:right w:val="single" w:sz="4" w:space="0" w:color="auto"/>
            </w:tcBorders>
          </w:tcPr>
          <w:p w14:paraId="1BA7B1AA"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36</w:t>
            </w:r>
          </w:p>
        </w:tc>
        <w:tc>
          <w:tcPr>
            <w:tcW w:w="1985" w:type="dxa"/>
            <w:tcBorders>
              <w:left w:val="single" w:sz="4" w:space="0" w:color="auto"/>
            </w:tcBorders>
            <w:shd w:val="clear" w:color="auto" w:fill="auto"/>
          </w:tcPr>
          <w:p w14:paraId="0B5794D6"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0,72 ± 0,01</w:t>
            </w:r>
          </w:p>
        </w:tc>
        <w:tc>
          <w:tcPr>
            <w:tcW w:w="567" w:type="dxa"/>
            <w:tcBorders>
              <w:right w:val="single" w:sz="4" w:space="0" w:color="auto"/>
            </w:tcBorders>
          </w:tcPr>
          <w:p w14:paraId="39F5938F"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47</w:t>
            </w:r>
          </w:p>
        </w:tc>
        <w:tc>
          <w:tcPr>
            <w:tcW w:w="1842" w:type="dxa"/>
            <w:tcBorders>
              <w:left w:val="single" w:sz="4" w:space="0" w:color="auto"/>
            </w:tcBorders>
            <w:shd w:val="clear" w:color="auto" w:fill="auto"/>
          </w:tcPr>
          <w:p w14:paraId="1D2AA92C"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0,66 ± 0,009</w:t>
            </w:r>
          </w:p>
        </w:tc>
      </w:tr>
      <w:tr w:rsidR="00851578" w:rsidRPr="004D5106" w14:paraId="2BC930BF" w14:textId="77777777" w:rsidTr="0039474D">
        <w:trPr>
          <w:trHeight w:val="105"/>
        </w:trPr>
        <w:tc>
          <w:tcPr>
            <w:tcW w:w="4536" w:type="dxa"/>
            <w:tcBorders>
              <w:bottom w:val="single" w:sz="4" w:space="0" w:color="auto"/>
            </w:tcBorders>
            <w:shd w:val="clear" w:color="auto" w:fill="auto"/>
          </w:tcPr>
          <w:p w14:paraId="4B77E5AD"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МетС бар</w:t>
            </w:r>
          </w:p>
        </w:tc>
        <w:tc>
          <w:tcPr>
            <w:tcW w:w="709" w:type="dxa"/>
            <w:tcBorders>
              <w:bottom w:val="single" w:sz="4" w:space="0" w:color="auto"/>
              <w:right w:val="single" w:sz="4" w:space="0" w:color="auto"/>
            </w:tcBorders>
          </w:tcPr>
          <w:p w14:paraId="51B2F656"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33</w:t>
            </w:r>
          </w:p>
        </w:tc>
        <w:tc>
          <w:tcPr>
            <w:tcW w:w="1985" w:type="dxa"/>
            <w:tcBorders>
              <w:left w:val="single" w:sz="4" w:space="0" w:color="auto"/>
              <w:bottom w:val="single" w:sz="4" w:space="0" w:color="auto"/>
            </w:tcBorders>
            <w:shd w:val="clear" w:color="auto" w:fill="auto"/>
          </w:tcPr>
          <w:p w14:paraId="59A12EF0"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0,78 ± 0,01</w:t>
            </w:r>
          </w:p>
        </w:tc>
        <w:tc>
          <w:tcPr>
            <w:tcW w:w="567" w:type="dxa"/>
            <w:tcBorders>
              <w:bottom w:val="single" w:sz="4" w:space="0" w:color="auto"/>
              <w:right w:val="single" w:sz="4" w:space="0" w:color="auto"/>
            </w:tcBorders>
          </w:tcPr>
          <w:p w14:paraId="17928408"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28</w:t>
            </w:r>
          </w:p>
        </w:tc>
        <w:tc>
          <w:tcPr>
            <w:tcW w:w="1842" w:type="dxa"/>
            <w:tcBorders>
              <w:left w:val="single" w:sz="4" w:space="0" w:color="auto"/>
              <w:bottom w:val="single" w:sz="4" w:space="0" w:color="auto"/>
            </w:tcBorders>
            <w:shd w:val="clear" w:color="auto" w:fill="auto"/>
          </w:tcPr>
          <w:p w14:paraId="6ADFEE63"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0,72 ± 0,01</w:t>
            </w:r>
          </w:p>
        </w:tc>
      </w:tr>
      <w:tr w:rsidR="00851578" w:rsidRPr="004D5106" w14:paraId="2776B290" w14:textId="77777777" w:rsidTr="0039474D">
        <w:trPr>
          <w:trHeight w:val="105"/>
        </w:trPr>
        <w:tc>
          <w:tcPr>
            <w:tcW w:w="4536" w:type="dxa"/>
            <w:tcBorders>
              <w:bottom w:val="single" w:sz="4" w:space="0" w:color="auto"/>
              <w:right w:val="nil"/>
            </w:tcBorders>
            <w:shd w:val="clear" w:color="auto" w:fill="auto"/>
          </w:tcPr>
          <w:p w14:paraId="605FCEB3" w14:textId="77777777" w:rsidR="00851578" w:rsidRPr="004D5106" w:rsidRDefault="00851578" w:rsidP="004D5106">
            <w:pPr>
              <w:spacing w:after="0" w:line="240" w:lineRule="auto"/>
              <w:jc w:val="both"/>
              <w:rPr>
                <w:rFonts w:ascii="Times New Roman" w:eastAsia="Calibri" w:hAnsi="Times New Roman" w:cs="Times New Roman"/>
                <w:sz w:val="28"/>
                <w:szCs w:val="28"/>
              </w:rPr>
            </w:pPr>
          </w:p>
        </w:tc>
        <w:tc>
          <w:tcPr>
            <w:tcW w:w="709" w:type="dxa"/>
            <w:tcBorders>
              <w:left w:val="nil"/>
              <w:bottom w:val="single" w:sz="4" w:space="0" w:color="auto"/>
              <w:right w:val="nil"/>
            </w:tcBorders>
          </w:tcPr>
          <w:p w14:paraId="56899586" w14:textId="77777777" w:rsidR="00851578" w:rsidRPr="004D5106" w:rsidRDefault="00851578" w:rsidP="004D5106">
            <w:pPr>
              <w:spacing w:after="0" w:line="240" w:lineRule="auto"/>
              <w:jc w:val="center"/>
              <w:rPr>
                <w:rFonts w:ascii="Times New Roman" w:eastAsia="Calibri" w:hAnsi="Times New Roman" w:cs="Times New Roman"/>
                <w:sz w:val="28"/>
                <w:szCs w:val="28"/>
              </w:rPr>
            </w:pPr>
          </w:p>
        </w:tc>
        <w:tc>
          <w:tcPr>
            <w:tcW w:w="1985" w:type="dxa"/>
            <w:tcBorders>
              <w:left w:val="nil"/>
              <w:bottom w:val="single" w:sz="4" w:space="0" w:color="auto"/>
              <w:right w:val="nil"/>
            </w:tcBorders>
            <w:shd w:val="clear" w:color="auto" w:fill="auto"/>
          </w:tcPr>
          <w:p w14:paraId="773A101D"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i/>
                <w:sz w:val="28"/>
                <w:szCs w:val="28"/>
              </w:rPr>
              <w:t>р</w:t>
            </w:r>
            <w:r w:rsidRPr="004D5106">
              <w:rPr>
                <w:rFonts w:ascii="Times New Roman" w:eastAsia="Calibri" w:hAnsi="Times New Roman" w:cs="Times New Roman"/>
                <w:sz w:val="28"/>
                <w:szCs w:val="28"/>
              </w:rPr>
              <w:t xml:space="preserve"> = 0,07</w:t>
            </w:r>
          </w:p>
        </w:tc>
        <w:tc>
          <w:tcPr>
            <w:tcW w:w="567" w:type="dxa"/>
            <w:tcBorders>
              <w:left w:val="nil"/>
              <w:bottom w:val="single" w:sz="4" w:space="0" w:color="auto"/>
              <w:right w:val="nil"/>
            </w:tcBorders>
          </w:tcPr>
          <w:p w14:paraId="098931F5" w14:textId="77777777" w:rsidR="00851578" w:rsidRPr="004D5106" w:rsidRDefault="00851578" w:rsidP="004D5106">
            <w:pPr>
              <w:spacing w:after="0" w:line="240" w:lineRule="auto"/>
              <w:jc w:val="center"/>
              <w:rPr>
                <w:rFonts w:ascii="Times New Roman" w:eastAsia="Calibri" w:hAnsi="Times New Roman" w:cs="Times New Roman"/>
                <w:sz w:val="28"/>
                <w:szCs w:val="28"/>
              </w:rPr>
            </w:pPr>
          </w:p>
        </w:tc>
        <w:tc>
          <w:tcPr>
            <w:tcW w:w="1842" w:type="dxa"/>
            <w:tcBorders>
              <w:left w:val="nil"/>
              <w:bottom w:val="single" w:sz="4" w:space="0" w:color="auto"/>
            </w:tcBorders>
            <w:shd w:val="clear" w:color="auto" w:fill="auto"/>
          </w:tcPr>
          <w:p w14:paraId="6F4E3C92"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i/>
                <w:sz w:val="28"/>
                <w:szCs w:val="28"/>
              </w:rPr>
              <w:t>р</w:t>
            </w:r>
            <w:r w:rsidRPr="004D5106">
              <w:rPr>
                <w:rFonts w:ascii="Times New Roman" w:eastAsia="Calibri" w:hAnsi="Times New Roman" w:cs="Times New Roman"/>
                <w:sz w:val="28"/>
                <w:szCs w:val="28"/>
              </w:rPr>
              <w:t xml:space="preserve"> </w:t>
            </w:r>
            <w:proofErr w:type="gramStart"/>
            <w:r w:rsidRPr="004D5106">
              <w:rPr>
                <w:rFonts w:ascii="Times New Roman" w:eastAsia="Calibri" w:hAnsi="Times New Roman" w:cs="Times New Roman"/>
                <w:sz w:val="28"/>
                <w:szCs w:val="28"/>
              </w:rPr>
              <w:t>&lt; 0</w:t>
            </w:r>
            <w:proofErr w:type="gramEnd"/>
            <w:r w:rsidRPr="004D5106">
              <w:rPr>
                <w:rFonts w:ascii="Times New Roman" w:eastAsia="Calibri" w:hAnsi="Times New Roman" w:cs="Times New Roman"/>
                <w:sz w:val="28"/>
                <w:szCs w:val="28"/>
              </w:rPr>
              <w:t>,05</w:t>
            </w:r>
          </w:p>
        </w:tc>
      </w:tr>
      <w:tr w:rsidR="00851578" w:rsidRPr="004D5106" w14:paraId="7CB87687" w14:textId="77777777" w:rsidTr="0039474D">
        <w:trPr>
          <w:trHeight w:val="105"/>
        </w:trPr>
        <w:tc>
          <w:tcPr>
            <w:tcW w:w="9639" w:type="dxa"/>
            <w:gridSpan w:val="5"/>
            <w:tcBorders>
              <w:top w:val="single" w:sz="4" w:space="0" w:color="auto"/>
            </w:tcBorders>
            <w:shd w:val="clear" w:color="auto" w:fill="auto"/>
          </w:tcPr>
          <w:p w14:paraId="0FAD0C2B"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lang w:val="ky-KG"/>
              </w:rPr>
              <w:t>МетС</w:t>
            </w:r>
            <w:r w:rsidRPr="004D5106">
              <w:rPr>
                <w:rFonts w:ascii="Times New Roman" w:eastAsia="Calibri" w:hAnsi="Times New Roman" w:cs="Times New Roman"/>
                <w:sz w:val="28"/>
                <w:szCs w:val="28"/>
              </w:rPr>
              <w:t xml:space="preserve"> компонент</w:t>
            </w:r>
            <w:r w:rsidR="0072791F" w:rsidRPr="004D5106">
              <w:rPr>
                <w:rFonts w:ascii="Times New Roman" w:eastAsia="Calibri" w:hAnsi="Times New Roman" w:cs="Times New Roman"/>
                <w:sz w:val="28"/>
                <w:szCs w:val="28"/>
                <w:lang w:val="kk-KZ"/>
              </w:rPr>
              <w:t>тердин</w:t>
            </w:r>
            <w:r w:rsidRPr="004D5106">
              <w:rPr>
                <w:rFonts w:ascii="Times New Roman" w:eastAsia="Calibri" w:hAnsi="Times New Roman" w:cs="Times New Roman"/>
                <w:sz w:val="28"/>
                <w:szCs w:val="28"/>
              </w:rPr>
              <w:t xml:space="preserve"> саны</w:t>
            </w:r>
          </w:p>
        </w:tc>
      </w:tr>
      <w:tr w:rsidR="00851578" w:rsidRPr="004D5106" w14:paraId="7CEBF56D" w14:textId="77777777" w:rsidTr="0039474D">
        <w:trPr>
          <w:trHeight w:val="110"/>
        </w:trPr>
        <w:tc>
          <w:tcPr>
            <w:tcW w:w="4536" w:type="dxa"/>
            <w:shd w:val="clear" w:color="auto" w:fill="auto"/>
          </w:tcPr>
          <w:p w14:paraId="4BA81FFD" w14:textId="77777777" w:rsidR="00851578" w:rsidRPr="004D5106" w:rsidRDefault="00851578" w:rsidP="004D5106">
            <w:pPr>
              <w:spacing w:after="0" w:line="240" w:lineRule="auto"/>
              <w:ind w:left="596"/>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0</w:t>
            </w:r>
          </w:p>
        </w:tc>
        <w:tc>
          <w:tcPr>
            <w:tcW w:w="709" w:type="dxa"/>
            <w:tcBorders>
              <w:right w:val="single" w:sz="4" w:space="0" w:color="auto"/>
            </w:tcBorders>
          </w:tcPr>
          <w:p w14:paraId="0BE00BFF"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10</w:t>
            </w:r>
          </w:p>
        </w:tc>
        <w:tc>
          <w:tcPr>
            <w:tcW w:w="1985" w:type="dxa"/>
            <w:tcBorders>
              <w:left w:val="single" w:sz="4" w:space="0" w:color="auto"/>
            </w:tcBorders>
            <w:shd w:val="clear" w:color="auto" w:fill="auto"/>
          </w:tcPr>
          <w:p w14:paraId="2D38FC5F"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0,67 ± 0,007</w:t>
            </w:r>
          </w:p>
        </w:tc>
        <w:tc>
          <w:tcPr>
            <w:tcW w:w="567" w:type="dxa"/>
            <w:tcBorders>
              <w:right w:val="single" w:sz="4" w:space="0" w:color="auto"/>
            </w:tcBorders>
          </w:tcPr>
          <w:p w14:paraId="7E368DF7"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18</w:t>
            </w:r>
          </w:p>
        </w:tc>
        <w:tc>
          <w:tcPr>
            <w:tcW w:w="1842" w:type="dxa"/>
            <w:tcBorders>
              <w:left w:val="single" w:sz="4" w:space="0" w:color="auto"/>
            </w:tcBorders>
            <w:shd w:val="clear" w:color="auto" w:fill="auto"/>
          </w:tcPr>
          <w:p w14:paraId="0DF14B8C"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0,63 ± 0,007</w:t>
            </w:r>
          </w:p>
        </w:tc>
      </w:tr>
      <w:tr w:rsidR="00851578" w:rsidRPr="004D5106" w14:paraId="1DD4D180" w14:textId="77777777" w:rsidTr="0039474D">
        <w:trPr>
          <w:trHeight w:val="105"/>
        </w:trPr>
        <w:tc>
          <w:tcPr>
            <w:tcW w:w="4536" w:type="dxa"/>
            <w:shd w:val="clear" w:color="auto" w:fill="auto"/>
          </w:tcPr>
          <w:p w14:paraId="03333FF3" w14:textId="77777777" w:rsidR="00851578" w:rsidRPr="004D5106" w:rsidRDefault="00851578" w:rsidP="004D5106">
            <w:pPr>
              <w:spacing w:after="0" w:line="240" w:lineRule="auto"/>
              <w:ind w:left="596"/>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1</w:t>
            </w:r>
          </w:p>
        </w:tc>
        <w:tc>
          <w:tcPr>
            <w:tcW w:w="709" w:type="dxa"/>
            <w:tcBorders>
              <w:right w:val="single" w:sz="4" w:space="0" w:color="auto"/>
            </w:tcBorders>
          </w:tcPr>
          <w:p w14:paraId="60290FBD"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20</w:t>
            </w:r>
          </w:p>
        </w:tc>
        <w:tc>
          <w:tcPr>
            <w:tcW w:w="1985" w:type="dxa"/>
            <w:tcBorders>
              <w:left w:val="single" w:sz="4" w:space="0" w:color="auto"/>
            </w:tcBorders>
            <w:shd w:val="clear" w:color="auto" w:fill="auto"/>
          </w:tcPr>
          <w:p w14:paraId="224DA3ED"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0,72 ± 0,01</w:t>
            </w:r>
          </w:p>
        </w:tc>
        <w:tc>
          <w:tcPr>
            <w:tcW w:w="567" w:type="dxa"/>
            <w:tcBorders>
              <w:right w:val="single" w:sz="4" w:space="0" w:color="auto"/>
            </w:tcBorders>
          </w:tcPr>
          <w:p w14:paraId="1796728C"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28</w:t>
            </w:r>
          </w:p>
        </w:tc>
        <w:tc>
          <w:tcPr>
            <w:tcW w:w="1842" w:type="dxa"/>
            <w:tcBorders>
              <w:left w:val="single" w:sz="4" w:space="0" w:color="auto"/>
            </w:tcBorders>
            <w:shd w:val="clear" w:color="auto" w:fill="auto"/>
          </w:tcPr>
          <w:p w14:paraId="01B52839"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0,68 ± 0,009</w:t>
            </w:r>
          </w:p>
        </w:tc>
      </w:tr>
      <w:tr w:rsidR="00851578" w:rsidRPr="004D5106" w14:paraId="6D2B3070" w14:textId="77777777" w:rsidTr="0039474D">
        <w:trPr>
          <w:trHeight w:val="105"/>
        </w:trPr>
        <w:tc>
          <w:tcPr>
            <w:tcW w:w="4536" w:type="dxa"/>
            <w:shd w:val="clear" w:color="auto" w:fill="auto"/>
          </w:tcPr>
          <w:p w14:paraId="0875D739" w14:textId="77777777" w:rsidR="00851578" w:rsidRPr="004D5106" w:rsidRDefault="00851578" w:rsidP="004D5106">
            <w:pPr>
              <w:spacing w:after="0" w:line="240" w:lineRule="auto"/>
              <w:ind w:left="596"/>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2</w:t>
            </w:r>
          </w:p>
        </w:tc>
        <w:tc>
          <w:tcPr>
            <w:tcW w:w="709" w:type="dxa"/>
            <w:tcBorders>
              <w:right w:val="single" w:sz="4" w:space="0" w:color="auto"/>
            </w:tcBorders>
          </w:tcPr>
          <w:p w14:paraId="2BCE6745"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18</w:t>
            </w:r>
          </w:p>
        </w:tc>
        <w:tc>
          <w:tcPr>
            <w:tcW w:w="1985" w:type="dxa"/>
            <w:tcBorders>
              <w:left w:val="single" w:sz="4" w:space="0" w:color="auto"/>
            </w:tcBorders>
            <w:shd w:val="clear" w:color="auto" w:fill="auto"/>
          </w:tcPr>
          <w:p w14:paraId="285C996F"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0,81 ± 0,009*</w:t>
            </w:r>
          </w:p>
        </w:tc>
        <w:tc>
          <w:tcPr>
            <w:tcW w:w="567" w:type="dxa"/>
            <w:tcBorders>
              <w:right w:val="single" w:sz="4" w:space="0" w:color="auto"/>
            </w:tcBorders>
          </w:tcPr>
          <w:p w14:paraId="0377093A"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17</w:t>
            </w:r>
          </w:p>
        </w:tc>
        <w:tc>
          <w:tcPr>
            <w:tcW w:w="1842" w:type="dxa"/>
            <w:tcBorders>
              <w:left w:val="single" w:sz="4" w:space="0" w:color="auto"/>
            </w:tcBorders>
            <w:shd w:val="clear" w:color="auto" w:fill="auto"/>
          </w:tcPr>
          <w:p w14:paraId="08A997A4"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0,69 ± 0,01</w:t>
            </w:r>
          </w:p>
        </w:tc>
      </w:tr>
      <w:tr w:rsidR="00851578" w:rsidRPr="004D5106" w14:paraId="16CC8802" w14:textId="77777777" w:rsidTr="0039474D">
        <w:trPr>
          <w:trHeight w:val="105"/>
        </w:trPr>
        <w:tc>
          <w:tcPr>
            <w:tcW w:w="4536" w:type="dxa"/>
            <w:tcBorders>
              <w:bottom w:val="single" w:sz="4" w:space="0" w:color="auto"/>
            </w:tcBorders>
            <w:shd w:val="clear" w:color="auto" w:fill="auto"/>
          </w:tcPr>
          <w:p w14:paraId="2CEE2BEE" w14:textId="77777777" w:rsidR="00851578" w:rsidRPr="004D5106" w:rsidRDefault="00851578" w:rsidP="004D5106">
            <w:pPr>
              <w:spacing w:after="0" w:line="240" w:lineRule="auto"/>
              <w:ind w:left="596"/>
              <w:jc w:val="both"/>
              <w:rPr>
                <w:rFonts w:ascii="Times New Roman" w:eastAsia="Calibri" w:hAnsi="Times New Roman" w:cs="Times New Roman"/>
                <w:sz w:val="28"/>
                <w:szCs w:val="28"/>
              </w:rPr>
            </w:pPr>
            <w:r w:rsidRPr="004D5106">
              <w:rPr>
                <w:rFonts w:ascii="Times New Roman" w:eastAsia="Calibri" w:hAnsi="Times New Roman" w:cs="Times New Roman"/>
                <w:sz w:val="28"/>
                <w:szCs w:val="28"/>
              </w:rPr>
              <w:t>3</w:t>
            </w:r>
          </w:p>
        </w:tc>
        <w:tc>
          <w:tcPr>
            <w:tcW w:w="709" w:type="dxa"/>
            <w:tcBorders>
              <w:bottom w:val="single" w:sz="4" w:space="0" w:color="auto"/>
              <w:right w:val="single" w:sz="4" w:space="0" w:color="auto"/>
            </w:tcBorders>
          </w:tcPr>
          <w:p w14:paraId="48180B06"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21</w:t>
            </w:r>
          </w:p>
        </w:tc>
        <w:tc>
          <w:tcPr>
            <w:tcW w:w="1985" w:type="dxa"/>
            <w:tcBorders>
              <w:left w:val="single" w:sz="4" w:space="0" w:color="auto"/>
              <w:bottom w:val="single" w:sz="4" w:space="0" w:color="auto"/>
            </w:tcBorders>
            <w:shd w:val="clear" w:color="auto" w:fill="auto"/>
          </w:tcPr>
          <w:p w14:paraId="5D6BBC8B"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0,76 ± 0,01</w:t>
            </w:r>
          </w:p>
        </w:tc>
        <w:tc>
          <w:tcPr>
            <w:tcW w:w="567" w:type="dxa"/>
            <w:tcBorders>
              <w:bottom w:val="single" w:sz="4" w:space="0" w:color="auto"/>
              <w:right w:val="single" w:sz="4" w:space="0" w:color="auto"/>
            </w:tcBorders>
          </w:tcPr>
          <w:p w14:paraId="092D18C2"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w:t>
            </w:r>
          </w:p>
        </w:tc>
        <w:tc>
          <w:tcPr>
            <w:tcW w:w="1842" w:type="dxa"/>
            <w:tcBorders>
              <w:left w:val="single" w:sz="4" w:space="0" w:color="auto"/>
            </w:tcBorders>
            <w:shd w:val="clear" w:color="auto" w:fill="auto"/>
          </w:tcPr>
          <w:p w14:paraId="221B9269" w14:textId="77777777" w:rsidR="00851578" w:rsidRPr="004D5106" w:rsidRDefault="00851578"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0,76 ± 0,01*</w:t>
            </w:r>
            <w:r w:rsidRPr="004D5106">
              <w:rPr>
                <w:rFonts w:ascii="Times New Roman" w:eastAsia="Calibri" w:hAnsi="Times New Roman" w:cs="Times New Roman"/>
                <w:sz w:val="28"/>
                <w:szCs w:val="28"/>
                <w:vertAlign w:val="superscript"/>
              </w:rPr>
              <w:t>#</w:t>
            </w:r>
          </w:p>
        </w:tc>
      </w:tr>
      <w:tr w:rsidR="00851578" w:rsidRPr="004D5106" w14:paraId="3BC7366E" w14:textId="77777777" w:rsidTr="0039474D">
        <w:trPr>
          <w:trHeight w:val="105"/>
        </w:trPr>
        <w:tc>
          <w:tcPr>
            <w:tcW w:w="4536" w:type="dxa"/>
            <w:tcBorders>
              <w:right w:val="nil"/>
            </w:tcBorders>
            <w:shd w:val="clear" w:color="auto" w:fill="auto"/>
          </w:tcPr>
          <w:p w14:paraId="3F8A819A" w14:textId="77777777" w:rsidR="00851578" w:rsidRPr="004D5106" w:rsidRDefault="00851578" w:rsidP="004D5106">
            <w:pPr>
              <w:spacing w:after="0" w:line="240" w:lineRule="auto"/>
              <w:jc w:val="both"/>
              <w:rPr>
                <w:rFonts w:ascii="Times New Roman" w:eastAsia="Calibri" w:hAnsi="Times New Roman" w:cs="Times New Roman"/>
                <w:i/>
                <w:sz w:val="28"/>
                <w:szCs w:val="28"/>
              </w:rPr>
            </w:pPr>
          </w:p>
        </w:tc>
        <w:tc>
          <w:tcPr>
            <w:tcW w:w="709" w:type="dxa"/>
            <w:tcBorders>
              <w:left w:val="nil"/>
              <w:right w:val="nil"/>
            </w:tcBorders>
          </w:tcPr>
          <w:p w14:paraId="3F9AD8B9" w14:textId="77777777" w:rsidR="00851578" w:rsidRPr="004D5106" w:rsidRDefault="00851578" w:rsidP="004D5106">
            <w:pPr>
              <w:spacing w:after="0" w:line="240" w:lineRule="auto"/>
              <w:jc w:val="center"/>
              <w:rPr>
                <w:rFonts w:ascii="Times New Roman" w:eastAsia="Calibri" w:hAnsi="Times New Roman" w:cs="Times New Roman"/>
                <w:sz w:val="28"/>
                <w:szCs w:val="28"/>
              </w:rPr>
            </w:pPr>
          </w:p>
        </w:tc>
        <w:tc>
          <w:tcPr>
            <w:tcW w:w="1985" w:type="dxa"/>
            <w:tcBorders>
              <w:left w:val="nil"/>
              <w:right w:val="nil"/>
            </w:tcBorders>
            <w:shd w:val="clear" w:color="auto" w:fill="auto"/>
          </w:tcPr>
          <w:p w14:paraId="3278FAA3"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i/>
                <w:sz w:val="28"/>
                <w:szCs w:val="28"/>
              </w:rPr>
              <w:t>р</w:t>
            </w:r>
            <w:r w:rsidRPr="004D5106">
              <w:rPr>
                <w:rFonts w:ascii="Times New Roman" w:eastAsia="Calibri" w:hAnsi="Times New Roman" w:cs="Times New Roman"/>
                <w:sz w:val="28"/>
                <w:szCs w:val="28"/>
              </w:rPr>
              <w:t xml:space="preserve"> </w:t>
            </w:r>
            <w:proofErr w:type="gramStart"/>
            <w:r w:rsidRPr="004D5106">
              <w:rPr>
                <w:rFonts w:ascii="Times New Roman" w:eastAsia="Calibri" w:hAnsi="Times New Roman" w:cs="Times New Roman"/>
                <w:sz w:val="28"/>
                <w:szCs w:val="28"/>
              </w:rPr>
              <w:t>&lt; 0</w:t>
            </w:r>
            <w:proofErr w:type="gramEnd"/>
            <w:r w:rsidRPr="004D5106">
              <w:rPr>
                <w:rFonts w:ascii="Times New Roman" w:eastAsia="Calibri" w:hAnsi="Times New Roman" w:cs="Times New Roman"/>
                <w:sz w:val="28"/>
                <w:szCs w:val="28"/>
              </w:rPr>
              <w:t>,05</w:t>
            </w:r>
          </w:p>
        </w:tc>
        <w:tc>
          <w:tcPr>
            <w:tcW w:w="567" w:type="dxa"/>
            <w:tcBorders>
              <w:left w:val="nil"/>
              <w:right w:val="nil"/>
            </w:tcBorders>
          </w:tcPr>
          <w:p w14:paraId="6634195A" w14:textId="77777777" w:rsidR="00851578" w:rsidRPr="004D5106" w:rsidRDefault="00851578" w:rsidP="004D5106">
            <w:pPr>
              <w:spacing w:after="0" w:line="240" w:lineRule="auto"/>
              <w:jc w:val="center"/>
              <w:rPr>
                <w:rFonts w:ascii="Times New Roman" w:eastAsia="Calibri" w:hAnsi="Times New Roman" w:cs="Times New Roman"/>
                <w:sz w:val="28"/>
                <w:szCs w:val="28"/>
              </w:rPr>
            </w:pPr>
          </w:p>
        </w:tc>
        <w:tc>
          <w:tcPr>
            <w:tcW w:w="1842" w:type="dxa"/>
            <w:tcBorders>
              <w:left w:val="nil"/>
            </w:tcBorders>
            <w:shd w:val="clear" w:color="auto" w:fill="auto"/>
          </w:tcPr>
          <w:p w14:paraId="77BD7F3D" w14:textId="77777777" w:rsidR="00851578" w:rsidRPr="004D5106" w:rsidRDefault="00851578"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i/>
                <w:sz w:val="28"/>
                <w:szCs w:val="28"/>
              </w:rPr>
              <w:t>р</w:t>
            </w:r>
            <w:r w:rsidRPr="004D5106">
              <w:rPr>
                <w:rFonts w:ascii="Times New Roman" w:eastAsia="Calibri" w:hAnsi="Times New Roman" w:cs="Times New Roman"/>
                <w:sz w:val="28"/>
                <w:szCs w:val="28"/>
              </w:rPr>
              <w:t xml:space="preserve"> </w:t>
            </w:r>
            <w:proofErr w:type="gramStart"/>
            <w:r w:rsidRPr="004D5106">
              <w:rPr>
                <w:rFonts w:ascii="Times New Roman" w:eastAsia="Calibri" w:hAnsi="Times New Roman" w:cs="Times New Roman"/>
                <w:sz w:val="28"/>
                <w:szCs w:val="28"/>
              </w:rPr>
              <w:t>&lt; 0</w:t>
            </w:r>
            <w:proofErr w:type="gramEnd"/>
            <w:r w:rsidRPr="004D5106">
              <w:rPr>
                <w:rFonts w:ascii="Times New Roman" w:eastAsia="Calibri" w:hAnsi="Times New Roman" w:cs="Times New Roman"/>
                <w:sz w:val="28"/>
                <w:szCs w:val="28"/>
              </w:rPr>
              <w:t>,01</w:t>
            </w:r>
          </w:p>
        </w:tc>
      </w:tr>
    </w:tbl>
    <w:p w14:paraId="647FE9C2" w14:textId="77777777" w:rsidR="00544C24" w:rsidRPr="0039474D" w:rsidRDefault="00A92011" w:rsidP="0039474D">
      <w:pPr>
        <w:pStyle w:val="a9"/>
        <w:ind w:firstLine="709"/>
        <w:jc w:val="both"/>
        <w:rPr>
          <w:rFonts w:ascii="Times New Roman" w:hAnsi="Times New Roman" w:cs="Times New Roman"/>
          <w:i/>
          <w:sz w:val="28"/>
          <w:szCs w:val="28"/>
        </w:rPr>
      </w:pPr>
      <w:r w:rsidRPr="0039474D">
        <w:rPr>
          <w:rFonts w:ascii="Times New Roman" w:hAnsi="Times New Roman" w:cs="Times New Roman"/>
          <w:i/>
          <w:sz w:val="24"/>
          <w:szCs w:val="28"/>
          <w:lang w:val="ky-KG"/>
        </w:rPr>
        <w:t>Эскертүү</w:t>
      </w:r>
      <w:r w:rsidR="00C66A1C" w:rsidRPr="0039474D">
        <w:rPr>
          <w:rFonts w:ascii="Times New Roman" w:hAnsi="Times New Roman" w:cs="Times New Roman"/>
          <w:i/>
          <w:sz w:val="24"/>
          <w:szCs w:val="28"/>
          <w:lang w:val="ky-KG"/>
        </w:rPr>
        <w:t xml:space="preserve"> - </w:t>
      </w:r>
      <w:r w:rsidR="000C03CC" w:rsidRPr="0039474D">
        <w:rPr>
          <w:rFonts w:ascii="Times New Roman" w:hAnsi="Times New Roman" w:cs="Times New Roman"/>
          <w:i/>
          <w:sz w:val="24"/>
          <w:szCs w:val="28"/>
          <w:lang w:val="ky-KG"/>
        </w:rPr>
        <w:t xml:space="preserve">* - p &lt;0,01 - бир дагы MeтС компоненти жок пациенттерге салыштырмалуу; </w:t>
      </w:r>
      <w:r w:rsidR="000C03CC" w:rsidRPr="0039474D">
        <w:rPr>
          <w:rFonts w:ascii="Times New Roman" w:hAnsi="Times New Roman" w:cs="Times New Roman"/>
          <w:i/>
          <w:sz w:val="24"/>
          <w:szCs w:val="28"/>
          <w:vertAlign w:val="superscript"/>
          <w:lang w:val="ky-KG"/>
        </w:rPr>
        <w:t>#</w:t>
      </w:r>
      <w:r w:rsidR="000C03CC" w:rsidRPr="0039474D">
        <w:rPr>
          <w:rFonts w:ascii="Times New Roman" w:hAnsi="Times New Roman" w:cs="Times New Roman"/>
          <w:i/>
          <w:sz w:val="24"/>
          <w:szCs w:val="28"/>
          <w:lang w:val="ky-KG"/>
        </w:rPr>
        <w:t xml:space="preserve"> -</w:t>
      </w:r>
      <w:r w:rsidR="008C555B" w:rsidRPr="0039474D">
        <w:rPr>
          <w:rFonts w:ascii="Times New Roman" w:hAnsi="Times New Roman" w:cs="Times New Roman"/>
          <w:i/>
          <w:sz w:val="24"/>
          <w:szCs w:val="28"/>
          <w:lang w:val="ky-KG"/>
        </w:rPr>
        <w:t xml:space="preserve"> </w:t>
      </w:r>
      <w:r w:rsidR="000C03CC" w:rsidRPr="0039474D">
        <w:rPr>
          <w:rFonts w:ascii="Times New Roman" w:hAnsi="Times New Roman" w:cs="Times New Roman"/>
          <w:i/>
          <w:sz w:val="24"/>
          <w:szCs w:val="28"/>
          <w:lang w:val="ky-KG"/>
        </w:rPr>
        <w:t>p &lt;0,05 эки MeтС компоненттери бар бейтаптар менен салыштырганда</w:t>
      </w:r>
    </w:p>
    <w:p w14:paraId="1A37A27A" w14:textId="77777777" w:rsidR="00DB103D" w:rsidRPr="004D5106" w:rsidRDefault="005C65A4" w:rsidP="0039474D">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lastRenderedPageBreak/>
        <w:t>ИМК</w:t>
      </w:r>
      <w:r w:rsidR="00322C85">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 эркектер жана аялдар үчүн өзүнчө талданган. Эки жыныстагы бейтаптарда, МетС жок караганда МетС бар адамдарда ИМ</w:t>
      </w:r>
      <w:r w:rsidR="00322C85">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К жогорулатуу тенденциясы байкалган. Аялдарда бул тенденция статистикалык жактан маанилүү болгон (p&lt;0,05). </w:t>
      </w:r>
      <w:r w:rsidR="00DB103D" w:rsidRPr="004D5106">
        <w:rPr>
          <w:rFonts w:ascii="Times New Roman" w:hAnsi="Times New Roman" w:cs="Times New Roman"/>
          <w:sz w:val="28"/>
          <w:szCs w:val="28"/>
          <w:lang w:val="ky-KG"/>
        </w:rPr>
        <w:t>MeтС компоненттеринин саны боюнча бардык</w:t>
      </w:r>
      <w:r w:rsidR="0039474D">
        <w:rPr>
          <w:rFonts w:ascii="Times New Roman" w:hAnsi="Times New Roman" w:cs="Times New Roman"/>
          <w:sz w:val="28"/>
          <w:szCs w:val="28"/>
          <w:lang w:val="ky-KG"/>
        </w:rPr>
        <w:t xml:space="preserve"> </w:t>
      </w:r>
      <w:r w:rsidR="00DB103D" w:rsidRPr="004D5106">
        <w:rPr>
          <w:rFonts w:ascii="Times New Roman" w:hAnsi="Times New Roman" w:cs="Times New Roman"/>
          <w:sz w:val="28"/>
          <w:szCs w:val="28"/>
          <w:lang w:val="ky-KG"/>
        </w:rPr>
        <w:t xml:space="preserve">пациенттер 4 топко бөлүнгөн: 1-топ - MeтС компоненти жок пациенттер; 2-4-топторго MeтС бирден үчкө чейинки компоненттери бар бейтаптар кирген: тиешелүүлүгүнө жараша </w:t>
      </w:r>
      <w:r w:rsidR="00DA4533">
        <w:rPr>
          <w:rFonts w:ascii="Times New Roman" w:hAnsi="Times New Roman" w:cs="Times New Roman"/>
          <w:sz w:val="28"/>
          <w:szCs w:val="28"/>
          <w:lang w:val="ky-KG"/>
        </w:rPr>
        <w:t>АГ</w:t>
      </w:r>
      <w:r w:rsidR="00DB103D" w:rsidRPr="004D5106">
        <w:rPr>
          <w:rFonts w:ascii="Times New Roman" w:hAnsi="Times New Roman" w:cs="Times New Roman"/>
          <w:sz w:val="28"/>
          <w:szCs w:val="28"/>
          <w:lang w:val="ky-KG"/>
        </w:rPr>
        <w:t>, дислипидемия жана гипергликемия. Эркектерде (p&lt;0.05) жана аялдарда (p&lt;0.01) MeтС компоненттеринин саны көбөйгөн сайын ИМК</w:t>
      </w:r>
      <w:r w:rsidR="00322C85">
        <w:rPr>
          <w:rFonts w:ascii="Times New Roman" w:hAnsi="Times New Roman" w:cs="Times New Roman"/>
          <w:sz w:val="28"/>
          <w:szCs w:val="28"/>
          <w:lang w:val="ky-KG"/>
        </w:rPr>
        <w:t>К</w:t>
      </w:r>
      <w:r w:rsidR="00DB103D" w:rsidRPr="004D5106">
        <w:rPr>
          <w:rFonts w:ascii="Times New Roman" w:hAnsi="Times New Roman" w:cs="Times New Roman"/>
          <w:sz w:val="28"/>
          <w:szCs w:val="28"/>
          <w:lang w:val="ky-KG"/>
        </w:rPr>
        <w:t xml:space="preserve">нын акырындык менен өсүшү </w:t>
      </w:r>
      <w:r w:rsidRPr="004D5106">
        <w:rPr>
          <w:rFonts w:ascii="Times New Roman" w:hAnsi="Times New Roman" w:cs="Times New Roman"/>
          <w:sz w:val="28"/>
          <w:szCs w:val="28"/>
          <w:lang w:val="ky-KG"/>
        </w:rPr>
        <w:t>байка</w:t>
      </w:r>
      <w:r w:rsidR="00DB103D" w:rsidRPr="004D5106">
        <w:rPr>
          <w:rFonts w:ascii="Times New Roman" w:hAnsi="Times New Roman" w:cs="Times New Roman"/>
          <w:sz w:val="28"/>
          <w:szCs w:val="28"/>
          <w:lang w:val="ky-KG"/>
        </w:rPr>
        <w:t>лг</w:t>
      </w:r>
      <w:r w:rsidRPr="004D5106">
        <w:rPr>
          <w:rFonts w:ascii="Times New Roman" w:hAnsi="Times New Roman" w:cs="Times New Roman"/>
          <w:sz w:val="28"/>
          <w:szCs w:val="28"/>
          <w:lang w:val="ky-KG"/>
        </w:rPr>
        <w:t>а</w:t>
      </w:r>
      <w:r w:rsidR="00DB103D" w:rsidRPr="004D5106">
        <w:rPr>
          <w:rFonts w:ascii="Times New Roman" w:hAnsi="Times New Roman" w:cs="Times New Roman"/>
          <w:sz w:val="28"/>
          <w:szCs w:val="28"/>
          <w:lang w:val="ky-KG"/>
        </w:rPr>
        <w:t xml:space="preserve">н. Мындан тышкары, эркектерде бир дагы MeтС компоненти жок </w:t>
      </w:r>
      <w:r w:rsidRPr="004D5106">
        <w:rPr>
          <w:rFonts w:ascii="Times New Roman" w:hAnsi="Times New Roman" w:cs="Times New Roman"/>
          <w:sz w:val="28"/>
          <w:szCs w:val="28"/>
          <w:lang w:val="ky-KG"/>
        </w:rPr>
        <w:t>адамд</w:t>
      </w:r>
      <w:r w:rsidR="00DB103D" w:rsidRPr="004D5106">
        <w:rPr>
          <w:rFonts w:ascii="Times New Roman" w:hAnsi="Times New Roman" w:cs="Times New Roman"/>
          <w:sz w:val="28"/>
          <w:szCs w:val="28"/>
          <w:lang w:val="ky-KG"/>
        </w:rPr>
        <w:t>арга караганда, эки MeтС компоненттери бар бейтаптарда ИМ</w:t>
      </w:r>
      <w:r w:rsidR="00322C85">
        <w:rPr>
          <w:rFonts w:ascii="Times New Roman" w:hAnsi="Times New Roman" w:cs="Times New Roman"/>
          <w:sz w:val="28"/>
          <w:szCs w:val="28"/>
          <w:lang w:val="ky-KG"/>
        </w:rPr>
        <w:t>К</w:t>
      </w:r>
      <w:r w:rsidR="00DB103D" w:rsidRPr="004D5106">
        <w:rPr>
          <w:rFonts w:ascii="Times New Roman" w:hAnsi="Times New Roman" w:cs="Times New Roman"/>
          <w:sz w:val="28"/>
          <w:szCs w:val="28"/>
          <w:lang w:val="ky-KG"/>
        </w:rPr>
        <w:t>К бир кыйла жогору болгон. Үч MeтС компоненти бар аялдарда, эки жана бир MeтС компоненти бар пациенттерге караганда ИМ</w:t>
      </w:r>
      <w:r w:rsidR="00322C85">
        <w:rPr>
          <w:rFonts w:ascii="Times New Roman" w:hAnsi="Times New Roman" w:cs="Times New Roman"/>
          <w:sz w:val="28"/>
          <w:szCs w:val="28"/>
          <w:lang w:val="ky-KG"/>
        </w:rPr>
        <w:t>К</w:t>
      </w:r>
      <w:r w:rsidR="00DB103D" w:rsidRPr="004D5106">
        <w:rPr>
          <w:rFonts w:ascii="Times New Roman" w:hAnsi="Times New Roman" w:cs="Times New Roman"/>
          <w:sz w:val="28"/>
          <w:szCs w:val="28"/>
          <w:lang w:val="ky-KG"/>
        </w:rPr>
        <w:t>К жо</w:t>
      </w:r>
      <w:r w:rsidR="000B7475" w:rsidRPr="004D5106">
        <w:rPr>
          <w:rFonts w:ascii="Times New Roman" w:hAnsi="Times New Roman" w:cs="Times New Roman"/>
          <w:sz w:val="28"/>
          <w:szCs w:val="28"/>
          <w:lang w:val="ky-KG"/>
        </w:rPr>
        <w:t xml:space="preserve">онурак </w:t>
      </w:r>
      <w:r w:rsidR="00DB103D" w:rsidRPr="004D5106">
        <w:rPr>
          <w:rFonts w:ascii="Times New Roman" w:hAnsi="Times New Roman" w:cs="Times New Roman"/>
          <w:sz w:val="28"/>
          <w:szCs w:val="28"/>
          <w:lang w:val="ky-KG"/>
        </w:rPr>
        <w:t>болгон (</w:t>
      </w:r>
      <w:r w:rsidR="0080525F">
        <w:rPr>
          <w:rFonts w:ascii="Times New Roman" w:hAnsi="Times New Roman" w:cs="Times New Roman"/>
          <w:sz w:val="28"/>
          <w:szCs w:val="28"/>
          <w:lang w:val="ky-KG"/>
        </w:rPr>
        <w:t>17</w:t>
      </w:r>
      <w:r w:rsidR="0039474D">
        <w:rPr>
          <w:rFonts w:ascii="Times New Roman" w:hAnsi="Times New Roman" w:cs="Times New Roman"/>
          <w:sz w:val="28"/>
          <w:szCs w:val="28"/>
          <w:lang w:val="ky-KG"/>
        </w:rPr>
        <w:t>-</w:t>
      </w:r>
      <w:r w:rsidR="00DB103D" w:rsidRPr="004D5106">
        <w:rPr>
          <w:rFonts w:ascii="Times New Roman" w:hAnsi="Times New Roman" w:cs="Times New Roman"/>
          <w:sz w:val="28"/>
          <w:szCs w:val="28"/>
          <w:lang w:val="ky-KG"/>
        </w:rPr>
        <w:t>табл</w:t>
      </w:r>
      <w:r w:rsidR="0039474D">
        <w:rPr>
          <w:rFonts w:ascii="Times New Roman" w:hAnsi="Times New Roman" w:cs="Times New Roman"/>
          <w:sz w:val="28"/>
          <w:szCs w:val="28"/>
          <w:lang w:val="ky-KG"/>
        </w:rPr>
        <w:t>ица</w:t>
      </w:r>
      <w:r w:rsidR="00DB103D" w:rsidRPr="004D5106">
        <w:rPr>
          <w:rFonts w:ascii="Times New Roman" w:hAnsi="Times New Roman" w:cs="Times New Roman"/>
          <w:sz w:val="28"/>
          <w:szCs w:val="28"/>
          <w:lang w:val="ky-KG"/>
        </w:rPr>
        <w:t>).</w:t>
      </w:r>
    </w:p>
    <w:p w14:paraId="6360E47B" w14:textId="77777777" w:rsidR="002700CC" w:rsidRDefault="002700CC"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MeтС компоненттеринин көбөйсүнүн ИМКга тийгизген таасири, АСнүн бар же жок экендигине жараша талданган (</w:t>
      </w:r>
      <w:r w:rsidR="00CE6B84" w:rsidRPr="004D5106">
        <w:rPr>
          <w:rFonts w:ascii="Times New Roman" w:hAnsi="Times New Roman" w:cs="Times New Roman"/>
          <w:sz w:val="28"/>
          <w:szCs w:val="28"/>
          <w:lang w:val="ky-KG"/>
        </w:rPr>
        <w:t xml:space="preserve">5 </w:t>
      </w:r>
      <w:r w:rsidRPr="004D5106">
        <w:rPr>
          <w:rFonts w:ascii="Times New Roman" w:hAnsi="Times New Roman" w:cs="Times New Roman"/>
          <w:sz w:val="28"/>
          <w:szCs w:val="28"/>
          <w:lang w:val="ky-KG"/>
        </w:rPr>
        <w:t xml:space="preserve">сүрөт). Бейтаптарда, AС менен да, </w:t>
      </w:r>
      <w:r w:rsidR="000B7475" w:rsidRPr="004D5106">
        <w:rPr>
          <w:rFonts w:ascii="Times New Roman" w:hAnsi="Times New Roman" w:cs="Times New Roman"/>
          <w:sz w:val="28"/>
          <w:szCs w:val="28"/>
          <w:lang w:val="ky-KG"/>
        </w:rPr>
        <w:t xml:space="preserve">АС </w:t>
      </w:r>
      <w:r w:rsidRPr="004D5106">
        <w:rPr>
          <w:rFonts w:ascii="Times New Roman" w:hAnsi="Times New Roman" w:cs="Times New Roman"/>
          <w:sz w:val="28"/>
          <w:szCs w:val="28"/>
          <w:lang w:val="ky-KG"/>
        </w:rPr>
        <w:t>жогунда да, MeтС компоненттеринин саны көбөйгөн сайын ИМКнын көбөйүү тенденциясы байкалган. Ошол эле учурда, AС жок пациенттерде бул тенденция статистикалык мааниге ээ болгон (р &lt;0,01) (</w:t>
      </w:r>
      <w:r w:rsidR="0039474D">
        <w:rPr>
          <w:rFonts w:ascii="Times New Roman" w:hAnsi="Times New Roman" w:cs="Times New Roman"/>
          <w:sz w:val="28"/>
          <w:szCs w:val="28"/>
          <w:lang w:val="ky-KG"/>
        </w:rPr>
        <w:t>5-</w:t>
      </w:r>
      <w:r w:rsidRPr="004D5106">
        <w:rPr>
          <w:rFonts w:ascii="Times New Roman" w:hAnsi="Times New Roman" w:cs="Times New Roman"/>
          <w:sz w:val="28"/>
          <w:szCs w:val="28"/>
          <w:lang w:val="ky-KG"/>
        </w:rPr>
        <w:t>сүрөт).</w:t>
      </w:r>
    </w:p>
    <w:p w14:paraId="172A2B70" w14:textId="77777777" w:rsidR="0039474D" w:rsidRPr="004D5106" w:rsidRDefault="0039474D" w:rsidP="004D5106">
      <w:pPr>
        <w:pStyle w:val="a9"/>
        <w:ind w:firstLine="708"/>
        <w:jc w:val="both"/>
        <w:rPr>
          <w:rFonts w:ascii="Times New Roman" w:hAnsi="Times New Roman" w:cs="Times New Roman"/>
          <w:sz w:val="28"/>
          <w:szCs w:val="28"/>
        </w:rPr>
      </w:pPr>
    </w:p>
    <w:p w14:paraId="47D1189E" w14:textId="77777777" w:rsidR="00C2505D" w:rsidRPr="004D5106" w:rsidRDefault="002F4EE8" w:rsidP="004D5106">
      <w:pPr>
        <w:pStyle w:val="a9"/>
        <w:ind w:firstLine="708"/>
        <w:jc w:val="both"/>
        <w:rPr>
          <w:rFonts w:ascii="Times New Roman" w:hAnsi="Times New Roman" w:cs="Times New Roman"/>
          <w:sz w:val="28"/>
          <w:szCs w:val="28"/>
        </w:rPr>
      </w:pPr>
      <w:r w:rsidRPr="004D5106">
        <w:rPr>
          <w:rFonts w:ascii="Times New Roman" w:eastAsia="Calibri" w:hAnsi="Times New Roman" w:cs="Times New Roman"/>
          <w:noProof/>
          <w:sz w:val="28"/>
          <w:szCs w:val="28"/>
          <w:lang w:eastAsia="ru-RU"/>
        </w:rPr>
        <w:drawing>
          <wp:inline distT="0" distB="0" distL="0" distR="0" wp14:anchorId="085959BB" wp14:editId="66D40A23">
            <wp:extent cx="5268036" cy="3002508"/>
            <wp:effectExtent l="0" t="0" r="27940" b="2667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AA3054" w14:textId="77777777" w:rsidR="002F4EE8" w:rsidRDefault="00CE6B84" w:rsidP="004D5106">
      <w:pPr>
        <w:pStyle w:val="a9"/>
        <w:ind w:firstLine="708"/>
        <w:jc w:val="center"/>
        <w:rPr>
          <w:rFonts w:ascii="Times New Roman" w:hAnsi="Times New Roman" w:cs="Times New Roman"/>
          <w:sz w:val="28"/>
          <w:szCs w:val="28"/>
          <w:lang w:val="ky-KG"/>
        </w:rPr>
      </w:pPr>
      <w:r w:rsidRPr="004D5106">
        <w:rPr>
          <w:rFonts w:ascii="Times New Roman" w:hAnsi="Times New Roman" w:cs="Times New Roman"/>
          <w:sz w:val="28"/>
          <w:szCs w:val="28"/>
          <w:lang w:val="ky-KG"/>
        </w:rPr>
        <w:t>5</w:t>
      </w:r>
      <w:r w:rsidR="0039474D">
        <w:rPr>
          <w:rFonts w:ascii="Times New Roman" w:hAnsi="Times New Roman" w:cs="Times New Roman"/>
          <w:sz w:val="28"/>
          <w:szCs w:val="28"/>
          <w:lang w:val="ky-KG"/>
        </w:rPr>
        <w:t>-</w:t>
      </w:r>
      <w:r w:rsidR="002F4EE8" w:rsidRPr="004D5106">
        <w:rPr>
          <w:rFonts w:ascii="Times New Roman" w:hAnsi="Times New Roman" w:cs="Times New Roman"/>
          <w:sz w:val="28"/>
          <w:szCs w:val="28"/>
          <w:lang w:val="ky-KG"/>
        </w:rPr>
        <w:t>сүрөт</w:t>
      </w:r>
      <w:r w:rsidR="0039474D">
        <w:rPr>
          <w:rFonts w:ascii="Times New Roman" w:hAnsi="Times New Roman" w:cs="Times New Roman"/>
          <w:sz w:val="28"/>
          <w:szCs w:val="28"/>
          <w:lang w:val="ky-KG"/>
        </w:rPr>
        <w:t xml:space="preserve"> ‒</w:t>
      </w:r>
      <w:r w:rsidR="002F4EE8" w:rsidRPr="004D5106">
        <w:rPr>
          <w:rFonts w:ascii="Times New Roman" w:hAnsi="Times New Roman" w:cs="Times New Roman"/>
          <w:sz w:val="28"/>
          <w:szCs w:val="28"/>
          <w:lang w:val="ky-KG"/>
        </w:rPr>
        <w:t xml:space="preserve"> </w:t>
      </w:r>
      <w:r w:rsidR="006025A2" w:rsidRPr="004D5106">
        <w:rPr>
          <w:rFonts w:ascii="Times New Roman" w:hAnsi="Times New Roman" w:cs="Times New Roman"/>
          <w:sz w:val="28"/>
          <w:szCs w:val="28"/>
          <w:lang w:val="ky-KG"/>
        </w:rPr>
        <w:t>К</w:t>
      </w:r>
      <w:r w:rsidR="002F4EE8" w:rsidRPr="004D5106">
        <w:rPr>
          <w:rFonts w:ascii="Times New Roman" w:hAnsi="Times New Roman" w:cs="Times New Roman"/>
          <w:sz w:val="28"/>
          <w:szCs w:val="28"/>
          <w:lang w:val="ky-KG"/>
        </w:rPr>
        <w:t>аротид артерияларынын ИМ</w:t>
      </w:r>
      <w:r w:rsidR="00322C85">
        <w:rPr>
          <w:rFonts w:ascii="Times New Roman" w:hAnsi="Times New Roman" w:cs="Times New Roman"/>
          <w:sz w:val="28"/>
          <w:szCs w:val="28"/>
          <w:lang w:val="ky-KG"/>
        </w:rPr>
        <w:t>К</w:t>
      </w:r>
      <w:r w:rsidR="002F4EE8" w:rsidRPr="004D5106">
        <w:rPr>
          <w:rFonts w:ascii="Times New Roman" w:hAnsi="Times New Roman" w:cs="Times New Roman"/>
          <w:sz w:val="28"/>
          <w:szCs w:val="28"/>
          <w:lang w:val="ky-KG"/>
        </w:rPr>
        <w:t xml:space="preserve">К абдоминалдык </w:t>
      </w:r>
      <w:r w:rsidR="0039474D">
        <w:rPr>
          <w:rFonts w:ascii="Times New Roman" w:hAnsi="Times New Roman" w:cs="Times New Roman"/>
          <w:sz w:val="28"/>
          <w:szCs w:val="28"/>
          <w:lang w:val="ky-KG"/>
        </w:rPr>
        <w:t xml:space="preserve">                     </w:t>
      </w:r>
      <w:r w:rsidR="002F4EE8" w:rsidRPr="004D5106">
        <w:rPr>
          <w:rFonts w:ascii="Times New Roman" w:hAnsi="Times New Roman" w:cs="Times New Roman"/>
          <w:sz w:val="28"/>
          <w:szCs w:val="28"/>
          <w:lang w:val="ky-KG"/>
        </w:rPr>
        <w:t>семирүүнүн бар же жоктугуна жараша</w:t>
      </w:r>
      <w:r w:rsidR="0039474D">
        <w:rPr>
          <w:rFonts w:ascii="Times New Roman" w:hAnsi="Times New Roman" w:cs="Times New Roman"/>
          <w:sz w:val="28"/>
          <w:szCs w:val="28"/>
          <w:lang w:val="ky-KG"/>
        </w:rPr>
        <w:t>.</w:t>
      </w:r>
    </w:p>
    <w:p w14:paraId="0B0CD292" w14:textId="77777777" w:rsidR="0039474D" w:rsidRPr="004D5106" w:rsidRDefault="0039474D" w:rsidP="004D5106">
      <w:pPr>
        <w:pStyle w:val="a9"/>
        <w:ind w:firstLine="708"/>
        <w:jc w:val="center"/>
        <w:rPr>
          <w:rFonts w:ascii="Times New Roman" w:hAnsi="Times New Roman" w:cs="Times New Roman"/>
          <w:sz w:val="28"/>
          <w:szCs w:val="28"/>
          <w:lang w:val="ky-KG"/>
        </w:rPr>
      </w:pPr>
    </w:p>
    <w:p w14:paraId="05F6EC88" w14:textId="77777777" w:rsidR="00E03E37" w:rsidRDefault="001D1DF1"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Каротид артерияларынын ИМ</w:t>
      </w:r>
      <w:r w:rsidR="00322C85">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К деңгээлине потенциалдуу таасир этүүчү кардиометаболикалык факторлордун мүмкүн болгон ролун баалоо үчүн логистикалык регрессиялык анализ жүргүзүлгөн. </w:t>
      </w:r>
    </w:p>
    <w:p w14:paraId="6CDCC770" w14:textId="77777777" w:rsidR="0039474D" w:rsidRDefault="0039474D" w:rsidP="004D5106">
      <w:pPr>
        <w:pStyle w:val="a9"/>
        <w:ind w:firstLine="708"/>
        <w:jc w:val="both"/>
        <w:rPr>
          <w:rFonts w:ascii="Times New Roman" w:hAnsi="Times New Roman" w:cs="Times New Roman"/>
          <w:sz w:val="28"/>
          <w:szCs w:val="28"/>
          <w:lang w:val="ky-KG"/>
        </w:rPr>
      </w:pPr>
    </w:p>
    <w:p w14:paraId="6CDC1011" w14:textId="77777777" w:rsidR="004573BA" w:rsidRDefault="0039474D" w:rsidP="004D5106">
      <w:pPr>
        <w:pStyle w:val="a9"/>
        <w:rPr>
          <w:rFonts w:ascii="Times New Roman" w:hAnsi="Times New Roman" w:cs="Times New Roman"/>
          <w:sz w:val="28"/>
          <w:szCs w:val="28"/>
          <w:lang w:val="ky-KG"/>
        </w:rPr>
      </w:pPr>
      <w:r>
        <w:rPr>
          <w:rFonts w:ascii="Times New Roman" w:hAnsi="Times New Roman" w:cs="Times New Roman"/>
          <w:sz w:val="28"/>
          <w:szCs w:val="28"/>
          <w:lang w:val="ky-KG"/>
        </w:rPr>
        <w:lastRenderedPageBreak/>
        <w:t>18-т</w:t>
      </w:r>
      <w:r w:rsidR="004573BA" w:rsidRPr="004D5106">
        <w:rPr>
          <w:rFonts w:ascii="Times New Roman" w:hAnsi="Times New Roman" w:cs="Times New Roman"/>
          <w:sz w:val="28"/>
          <w:szCs w:val="28"/>
          <w:lang w:val="ky-KG"/>
        </w:rPr>
        <w:t>аблица</w:t>
      </w:r>
      <w:r w:rsidR="00C66A1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4573BA" w:rsidRPr="004D5106">
        <w:rPr>
          <w:rFonts w:ascii="Times New Roman" w:hAnsi="Times New Roman" w:cs="Times New Roman"/>
          <w:sz w:val="28"/>
          <w:szCs w:val="28"/>
          <w:lang w:val="ky-KG"/>
        </w:rPr>
        <w:t xml:space="preserve"> Көз каранды өзгөрмө менен логистикалык регрессиялык талдоо - ИМК</w:t>
      </w:r>
      <w:r w:rsidR="00322C85">
        <w:rPr>
          <w:rFonts w:ascii="Times New Roman" w:hAnsi="Times New Roman" w:cs="Times New Roman"/>
          <w:sz w:val="28"/>
          <w:szCs w:val="28"/>
          <w:lang w:val="ky-KG"/>
        </w:rPr>
        <w:t>К</w:t>
      </w:r>
      <w:r w:rsidR="004573BA" w:rsidRPr="004D5106">
        <w:rPr>
          <w:rFonts w:ascii="Times New Roman" w:hAnsi="Times New Roman" w:cs="Times New Roman"/>
          <w:sz w:val="28"/>
          <w:szCs w:val="28"/>
          <w:lang w:val="ky-KG"/>
        </w:rPr>
        <w:t xml:space="preserve"> жогорулаган деңгээли  </w:t>
      </w:r>
    </w:p>
    <w:p w14:paraId="51614A18" w14:textId="77777777" w:rsidR="0039474D" w:rsidRPr="0039474D" w:rsidRDefault="0039474D" w:rsidP="004D5106">
      <w:pPr>
        <w:pStyle w:val="a9"/>
        <w:rPr>
          <w:rFonts w:ascii="Times New Roman" w:hAnsi="Times New Roman" w:cs="Times New Roman"/>
          <w:sz w:val="18"/>
          <w:szCs w:val="28"/>
          <w:lang w:val="ky-KG"/>
        </w:rPr>
      </w:pPr>
    </w:p>
    <w:tbl>
      <w:tblPr>
        <w:tblW w:w="97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82"/>
        <w:gridCol w:w="1879"/>
        <w:gridCol w:w="1548"/>
      </w:tblGrid>
      <w:tr w:rsidR="004573BA" w:rsidRPr="004C2327" w14:paraId="76BCC9E8" w14:textId="77777777" w:rsidTr="0039474D">
        <w:trPr>
          <w:trHeight w:val="360"/>
        </w:trPr>
        <w:tc>
          <w:tcPr>
            <w:tcW w:w="3515" w:type="dxa"/>
            <w:vMerge w:val="restart"/>
            <w:shd w:val="clear" w:color="auto" w:fill="auto"/>
            <w:vAlign w:val="center"/>
          </w:tcPr>
          <w:p w14:paraId="1C64668B" w14:textId="77777777" w:rsidR="004573BA" w:rsidRPr="004D5106" w:rsidRDefault="004573BA" w:rsidP="004D5106">
            <w:pPr>
              <w:spacing w:after="0" w:line="240" w:lineRule="auto"/>
              <w:rPr>
                <w:rFonts w:ascii="Times New Roman" w:eastAsia="Calibri" w:hAnsi="Times New Roman" w:cs="Times New Roman"/>
                <w:sz w:val="28"/>
                <w:szCs w:val="28"/>
                <w:lang w:val="ky-KG"/>
              </w:rPr>
            </w:pPr>
          </w:p>
        </w:tc>
        <w:tc>
          <w:tcPr>
            <w:tcW w:w="6209" w:type="dxa"/>
            <w:gridSpan w:val="3"/>
            <w:shd w:val="clear" w:color="auto" w:fill="auto"/>
            <w:vAlign w:val="center"/>
          </w:tcPr>
          <w:p w14:paraId="52BEA495" w14:textId="77777777" w:rsidR="004573BA" w:rsidRPr="004D5106" w:rsidRDefault="004573BA" w:rsidP="004D5106">
            <w:pPr>
              <w:spacing w:after="0" w:line="240" w:lineRule="auto"/>
              <w:jc w:val="center"/>
              <w:rPr>
                <w:rFonts w:ascii="Times New Roman" w:eastAsia="Calibri" w:hAnsi="Times New Roman" w:cs="Times New Roman"/>
                <w:sz w:val="28"/>
                <w:szCs w:val="28"/>
                <w:lang w:val="ky-KG"/>
              </w:rPr>
            </w:pPr>
            <w:r w:rsidRPr="004D5106">
              <w:rPr>
                <w:rFonts w:ascii="Times New Roman" w:eastAsia="Calibri" w:hAnsi="Times New Roman" w:cs="Times New Roman"/>
                <w:sz w:val="28"/>
                <w:szCs w:val="28"/>
                <w:lang w:val="ky-KG"/>
              </w:rPr>
              <w:t>К</w:t>
            </w:r>
            <w:r w:rsidR="000B7475" w:rsidRPr="004D5106">
              <w:rPr>
                <w:rFonts w:ascii="Times New Roman" w:eastAsia="Calibri" w:hAnsi="Times New Roman" w:cs="Times New Roman"/>
                <w:sz w:val="28"/>
                <w:szCs w:val="28"/>
                <w:lang w:val="kk-KZ"/>
              </w:rPr>
              <w:t>өзөмөлдөө</w:t>
            </w:r>
            <w:r w:rsidRPr="004D5106">
              <w:rPr>
                <w:rFonts w:ascii="Times New Roman" w:eastAsia="Calibri" w:hAnsi="Times New Roman" w:cs="Times New Roman"/>
                <w:sz w:val="28"/>
                <w:szCs w:val="28"/>
                <w:lang w:val="ky-KG"/>
              </w:rPr>
              <w:t xml:space="preserve">: жаш курак, жынысы, </w:t>
            </w:r>
            <w:r w:rsidRPr="004D5106">
              <w:rPr>
                <w:rFonts w:ascii="Times New Roman" w:hAnsi="Times New Roman" w:cs="Times New Roman"/>
                <w:sz w:val="28"/>
                <w:szCs w:val="28"/>
                <w:lang w:val="ky-KG"/>
              </w:rPr>
              <w:t xml:space="preserve">артериалдык гипертензия, </w:t>
            </w:r>
            <w:r w:rsidRPr="004D5106">
              <w:rPr>
                <w:rFonts w:ascii="Times New Roman" w:eastAsia="Calibri" w:hAnsi="Times New Roman" w:cs="Times New Roman"/>
                <w:sz w:val="28"/>
                <w:szCs w:val="28"/>
                <w:lang w:val="ky-KG"/>
              </w:rPr>
              <w:t xml:space="preserve">гликемия, </w:t>
            </w:r>
            <w:r w:rsidRPr="004D5106">
              <w:rPr>
                <w:rFonts w:ascii="Times New Roman" w:hAnsi="Times New Roman" w:cs="Times New Roman"/>
                <w:sz w:val="28"/>
                <w:szCs w:val="28"/>
                <w:lang w:val="ky-KG"/>
              </w:rPr>
              <w:t xml:space="preserve">триглицериддер </w:t>
            </w:r>
          </w:p>
        </w:tc>
      </w:tr>
      <w:tr w:rsidR="004573BA" w:rsidRPr="004D5106" w14:paraId="31755BC2" w14:textId="77777777" w:rsidTr="0039474D">
        <w:trPr>
          <w:trHeight w:val="360"/>
        </w:trPr>
        <w:tc>
          <w:tcPr>
            <w:tcW w:w="3515" w:type="dxa"/>
            <w:vMerge/>
            <w:shd w:val="clear" w:color="auto" w:fill="auto"/>
            <w:vAlign w:val="center"/>
          </w:tcPr>
          <w:p w14:paraId="439ACB0F" w14:textId="77777777" w:rsidR="004573BA" w:rsidRPr="004D5106" w:rsidRDefault="004573BA" w:rsidP="004D5106">
            <w:pPr>
              <w:spacing w:after="0" w:line="240" w:lineRule="auto"/>
              <w:rPr>
                <w:rFonts w:ascii="Times New Roman" w:eastAsia="Calibri" w:hAnsi="Times New Roman" w:cs="Times New Roman"/>
                <w:sz w:val="28"/>
                <w:szCs w:val="28"/>
                <w:lang w:val="ky-KG"/>
              </w:rPr>
            </w:pPr>
          </w:p>
        </w:tc>
        <w:tc>
          <w:tcPr>
            <w:tcW w:w="2782" w:type="dxa"/>
            <w:shd w:val="clear" w:color="auto" w:fill="auto"/>
            <w:vAlign w:val="center"/>
          </w:tcPr>
          <w:p w14:paraId="246CC901" w14:textId="77777777" w:rsidR="004573BA" w:rsidRPr="004D5106" w:rsidRDefault="000B7475" w:rsidP="004D5106">
            <w:pPr>
              <w:spacing w:after="0" w:line="240" w:lineRule="auto"/>
              <w:jc w:val="center"/>
              <w:rPr>
                <w:rFonts w:ascii="Times New Roman" w:eastAsia="Calibri" w:hAnsi="Times New Roman" w:cs="Times New Roman"/>
                <w:sz w:val="28"/>
                <w:szCs w:val="28"/>
                <w:lang w:val="kk-KZ"/>
              </w:rPr>
            </w:pPr>
            <w:r w:rsidRPr="004D5106">
              <w:rPr>
                <w:rFonts w:ascii="Times New Roman" w:eastAsia="Calibri" w:hAnsi="Times New Roman" w:cs="Times New Roman"/>
                <w:sz w:val="28"/>
                <w:szCs w:val="28"/>
                <w:lang w:val="kk-KZ"/>
              </w:rPr>
              <w:t>ЫК</w:t>
            </w:r>
          </w:p>
        </w:tc>
        <w:tc>
          <w:tcPr>
            <w:tcW w:w="1879" w:type="dxa"/>
            <w:shd w:val="clear" w:color="auto" w:fill="auto"/>
            <w:vAlign w:val="center"/>
          </w:tcPr>
          <w:p w14:paraId="7C67FAEF" w14:textId="77777777" w:rsidR="004573BA" w:rsidRPr="004D5106" w:rsidRDefault="004573BA" w:rsidP="004D5106">
            <w:pPr>
              <w:spacing w:after="0" w:line="240" w:lineRule="auto"/>
              <w:jc w:val="center"/>
              <w:rPr>
                <w:rFonts w:ascii="Times New Roman" w:eastAsia="Calibri" w:hAnsi="Times New Roman" w:cs="Times New Roman"/>
                <w:sz w:val="28"/>
                <w:szCs w:val="28"/>
                <w:lang w:val="kk-KZ"/>
              </w:rPr>
            </w:pPr>
            <w:r w:rsidRPr="004D5106">
              <w:rPr>
                <w:rFonts w:ascii="Times New Roman" w:eastAsia="Calibri" w:hAnsi="Times New Roman" w:cs="Times New Roman"/>
                <w:sz w:val="28"/>
                <w:szCs w:val="28"/>
                <w:lang w:val="en-US"/>
              </w:rPr>
              <w:t xml:space="preserve">95 </w:t>
            </w:r>
            <w:r w:rsidR="000B7475" w:rsidRPr="004D5106">
              <w:rPr>
                <w:rFonts w:ascii="Times New Roman" w:eastAsia="Calibri" w:hAnsi="Times New Roman" w:cs="Times New Roman"/>
                <w:sz w:val="28"/>
                <w:szCs w:val="28"/>
                <w:lang w:val="kk-KZ"/>
              </w:rPr>
              <w:t>ИА</w:t>
            </w:r>
          </w:p>
        </w:tc>
        <w:tc>
          <w:tcPr>
            <w:tcW w:w="1548" w:type="dxa"/>
            <w:shd w:val="clear" w:color="auto" w:fill="auto"/>
            <w:vAlign w:val="center"/>
          </w:tcPr>
          <w:p w14:paraId="3C129F48"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p&lt;</w:t>
            </w:r>
          </w:p>
        </w:tc>
      </w:tr>
      <w:tr w:rsidR="004573BA" w:rsidRPr="004D5106" w14:paraId="215CC928" w14:textId="77777777" w:rsidTr="0039474D">
        <w:trPr>
          <w:trHeight w:val="360"/>
        </w:trPr>
        <w:tc>
          <w:tcPr>
            <w:tcW w:w="3515" w:type="dxa"/>
            <w:shd w:val="clear" w:color="auto" w:fill="auto"/>
            <w:vAlign w:val="center"/>
          </w:tcPr>
          <w:p w14:paraId="7E4DE9B4" w14:textId="77777777" w:rsidR="004573BA" w:rsidRPr="004D5106" w:rsidRDefault="004573BA"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Эркектер</w:t>
            </w:r>
          </w:p>
        </w:tc>
        <w:tc>
          <w:tcPr>
            <w:tcW w:w="2782" w:type="dxa"/>
            <w:shd w:val="clear" w:color="auto" w:fill="auto"/>
            <w:vAlign w:val="center"/>
          </w:tcPr>
          <w:p w14:paraId="0E0BA27E"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42</w:t>
            </w:r>
          </w:p>
        </w:tc>
        <w:tc>
          <w:tcPr>
            <w:tcW w:w="1879" w:type="dxa"/>
            <w:shd w:val="clear" w:color="auto" w:fill="auto"/>
            <w:vAlign w:val="center"/>
          </w:tcPr>
          <w:p w14:paraId="6F65783D"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44-0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60</w:t>
            </w:r>
          </w:p>
        </w:tc>
        <w:tc>
          <w:tcPr>
            <w:tcW w:w="1548" w:type="dxa"/>
            <w:shd w:val="clear" w:color="auto" w:fill="auto"/>
            <w:vAlign w:val="center"/>
          </w:tcPr>
          <w:p w14:paraId="22C2AC68"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0001</w:t>
            </w:r>
          </w:p>
        </w:tc>
      </w:tr>
      <w:tr w:rsidR="004573BA" w:rsidRPr="004D5106" w14:paraId="59030C21" w14:textId="77777777" w:rsidTr="0039474D">
        <w:trPr>
          <w:trHeight w:val="360"/>
        </w:trPr>
        <w:tc>
          <w:tcPr>
            <w:tcW w:w="3515" w:type="dxa"/>
            <w:shd w:val="clear" w:color="auto" w:fill="auto"/>
            <w:vAlign w:val="center"/>
          </w:tcPr>
          <w:p w14:paraId="7F9DBFEB" w14:textId="77777777" w:rsidR="004573BA" w:rsidRPr="004D5106" w:rsidRDefault="004573BA"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курак</w:t>
            </w:r>
          </w:p>
        </w:tc>
        <w:tc>
          <w:tcPr>
            <w:tcW w:w="2782" w:type="dxa"/>
            <w:shd w:val="clear" w:color="auto" w:fill="auto"/>
            <w:vAlign w:val="center"/>
          </w:tcPr>
          <w:p w14:paraId="61D8AA02"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1</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13</w:t>
            </w:r>
          </w:p>
        </w:tc>
        <w:tc>
          <w:tcPr>
            <w:tcW w:w="1879" w:type="dxa"/>
            <w:shd w:val="clear" w:color="auto" w:fill="auto"/>
            <w:vAlign w:val="center"/>
          </w:tcPr>
          <w:p w14:paraId="4FFEF082"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49</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67-52</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38</w:t>
            </w:r>
          </w:p>
        </w:tc>
        <w:tc>
          <w:tcPr>
            <w:tcW w:w="1548" w:type="dxa"/>
            <w:shd w:val="clear" w:color="auto" w:fill="auto"/>
            <w:vAlign w:val="center"/>
          </w:tcPr>
          <w:p w14:paraId="025D86A5"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0001</w:t>
            </w:r>
          </w:p>
        </w:tc>
      </w:tr>
      <w:tr w:rsidR="004573BA" w:rsidRPr="004D5106" w14:paraId="1E1FC867" w14:textId="77777777" w:rsidTr="0039474D">
        <w:trPr>
          <w:trHeight w:val="345"/>
        </w:trPr>
        <w:tc>
          <w:tcPr>
            <w:tcW w:w="3515" w:type="dxa"/>
            <w:shd w:val="clear" w:color="auto" w:fill="auto"/>
            <w:vAlign w:val="center"/>
          </w:tcPr>
          <w:p w14:paraId="64F543ED" w14:textId="77777777" w:rsidR="004573BA" w:rsidRPr="004D5106" w:rsidRDefault="004573BA" w:rsidP="004D5106">
            <w:pPr>
              <w:spacing w:after="0" w:line="240" w:lineRule="auto"/>
              <w:rPr>
                <w:rFonts w:ascii="Times New Roman" w:eastAsia="Calibri" w:hAnsi="Times New Roman" w:cs="Times New Roman"/>
                <w:sz w:val="28"/>
                <w:szCs w:val="28"/>
                <w:lang w:val="kk-KZ"/>
              </w:rPr>
            </w:pPr>
            <w:r w:rsidRPr="004D5106">
              <w:rPr>
                <w:rFonts w:ascii="Times New Roman" w:eastAsia="Calibri" w:hAnsi="Times New Roman" w:cs="Times New Roman"/>
                <w:sz w:val="28"/>
                <w:szCs w:val="28"/>
              </w:rPr>
              <w:t>А</w:t>
            </w:r>
            <w:r w:rsidRPr="004D5106">
              <w:rPr>
                <w:rFonts w:ascii="Times New Roman" w:eastAsia="Calibri" w:hAnsi="Times New Roman" w:cs="Times New Roman"/>
                <w:sz w:val="28"/>
                <w:szCs w:val="28"/>
                <w:lang w:val="kk-KZ"/>
              </w:rPr>
              <w:t>ртериалдык гипертензия</w:t>
            </w:r>
          </w:p>
        </w:tc>
        <w:tc>
          <w:tcPr>
            <w:tcW w:w="2782" w:type="dxa"/>
            <w:shd w:val="clear" w:color="auto" w:fill="auto"/>
            <w:vAlign w:val="center"/>
          </w:tcPr>
          <w:p w14:paraId="303BC832"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3</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81</w:t>
            </w:r>
          </w:p>
        </w:tc>
        <w:tc>
          <w:tcPr>
            <w:tcW w:w="1879" w:type="dxa"/>
            <w:shd w:val="clear" w:color="auto" w:fill="auto"/>
            <w:vAlign w:val="center"/>
          </w:tcPr>
          <w:p w14:paraId="007BEBA0"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44-0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60</w:t>
            </w:r>
          </w:p>
        </w:tc>
        <w:tc>
          <w:tcPr>
            <w:tcW w:w="1548" w:type="dxa"/>
            <w:shd w:val="clear" w:color="auto" w:fill="auto"/>
            <w:vAlign w:val="center"/>
          </w:tcPr>
          <w:p w14:paraId="2D0B1B37"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0001</w:t>
            </w:r>
          </w:p>
        </w:tc>
      </w:tr>
      <w:tr w:rsidR="004573BA" w:rsidRPr="004D5106" w14:paraId="4189197D" w14:textId="77777777" w:rsidTr="0039474D">
        <w:trPr>
          <w:trHeight w:val="360"/>
        </w:trPr>
        <w:tc>
          <w:tcPr>
            <w:tcW w:w="3515" w:type="dxa"/>
            <w:shd w:val="clear" w:color="auto" w:fill="auto"/>
            <w:vAlign w:val="center"/>
          </w:tcPr>
          <w:p w14:paraId="4457D7F8" w14:textId="77777777" w:rsidR="004573BA" w:rsidRPr="004D5106" w:rsidRDefault="004573BA"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Глюкоза</w:t>
            </w:r>
            <w:r w:rsidRPr="004D5106">
              <w:rPr>
                <w:rFonts w:ascii="Times New Roman" w:eastAsia="Calibri" w:hAnsi="Times New Roman" w:cs="Times New Roman"/>
                <w:sz w:val="28"/>
                <w:szCs w:val="28"/>
                <w:lang w:val="en-US"/>
              </w:rPr>
              <w:t>,</w:t>
            </w:r>
            <w:r w:rsidRPr="004D5106">
              <w:rPr>
                <w:rFonts w:ascii="Times New Roman" w:eastAsia="Calibri" w:hAnsi="Times New Roman" w:cs="Times New Roman"/>
                <w:sz w:val="28"/>
                <w:szCs w:val="28"/>
              </w:rPr>
              <w:t xml:space="preserve"> ммоль</w:t>
            </w:r>
            <w:r w:rsidRPr="004D5106">
              <w:rPr>
                <w:rFonts w:ascii="Times New Roman" w:eastAsia="Calibri" w:hAnsi="Times New Roman" w:cs="Times New Roman"/>
                <w:sz w:val="28"/>
                <w:szCs w:val="28"/>
                <w:lang w:val="en-US"/>
              </w:rPr>
              <w:t>/</w:t>
            </w:r>
            <w:r w:rsidRPr="004D5106">
              <w:rPr>
                <w:rFonts w:ascii="Times New Roman" w:eastAsia="Calibri" w:hAnsi="Times New Roman" w:cs="Times New Roman"/>
                <w:sz w:val="28"/>
                <w:szCs w:val="28"/>
              </w:rPr>
              <w:t>л</w:t>
            </w:r>
          </w:p>
        </w:tc>
        <w:tc>
          <w:tcPr>
            <w:tcW w:w="2782" w:type="dxa"/>
            <w:shd w:val="clear" w:color="auto" w:fill="auto"/>
            <w:vAlign w:val="center"/>
          </w:tcPr>
          <w:p w14:paraId="79051E4B"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1</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21</w:t>
            </w:r>
          </w:p>
        </w:tc>
        <w:tc>
          <w:tcPr>
            <w:tcW w:w="1879" w:type="dxa"/>
            <w:shd w:val="clear" w:color="auto" w:fill="auto"/>
            <w:vAlign w:val="center"/>
          </w:tcPr>
          <w:p w14:paraId="546819A2"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5</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56-6</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17</w:t>
            </w:r>
          </w:p>
        </w:tc>
        <w:tc>
          <w:tcPr>
            <w:tcW w:w="1548" w:type="dxa"/>
            <w:shd w:val="clear" w:color="auto" w:fill="auto"/>
            <w:vAlign w:val="center"/>
          </w:tcPr>
          <w:p w14:paraId="38AC3564"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0</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0001</w:t>
            </w:r>
          </w:p>
        </w:tc>
      </w:tr>
      <w:tr w:rsidR="004573BA" w:rsidRPr="004D5106" w14:paraId="24E8F5C9" w14:textId="77777777" w:rsidTr="0039474D">
        <w:trPr>
          <w:trHeight w:val="345"/>
        </w:trPr>
        <w:tc>
          <w:tcPr>
            <w:tcW w:w="3515" w:type="dxa"/>
            <w:shd w:val="clear" w:color="auto" w:fill="auto"/>
            <w:vAlign w:val="center"/>
          </w:tcPr>
          <w:p w14:paraId="43A3BA49" w14:textId="77777777" w:rsidR="004573BA" w:rsidRPr="004D5106" w:rsidRDefault="004573BA"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Т</w:t>
            </w:r>
            <w:r w:rsidRPr="004D5106">
              <w:rPr>
                <w:rFonts w:ascii="Times New Roman" w:eastAsia="Calibri" w:hAnsi="Times New Roman" w:cs="Times New Roman"/>
                <w:sz w:val="28"/>
                <w:szCs w:val="28"/>
                <w:lang w:val="kk-KZ"/>
              </w:rPr>
              <w:t>риглицериддер</w:t>
            </w:r>
            <w:r w:rsidRPr="004D5106">
              <w:rPr>
                <w:rFonts w:ascii="Times New Roman" w:eastAsia="Calibri" w:hAnsi="Times New Roman" w:cs="Times New Roman"/>
                <w:sz w:val="28"/>
                <w:szCs w:val="28"/>
                <w:lang w:val="en-US"/>
              </w:rPr>
              <w:t xml:space="preserve">, </w:t>
            </w:r>
            <w:r w:rsidRPr="004D5106">
              <w:rPr>
                <w:rFonts w:ascii="Times New Roman" w:eastAsia="Calibri" w:hAnsi="Times New Roman" w:cs="Times New Roman"/>
                <w:sz w:val="28"/>
                <w:szCs w:val="28"/>
              </w:rPr>
              <w:t>ммоль</w:t>
            </w:r>
            <w:r w:rsidRPr="004D5106">
              <w:rPr>
                <w:rFonts w:ascii="Times New Roman" w:eastAsia="Calibri" w:hAnsi="Times New Roman" w:cs="Times New Roman"/>
                <w:sz w:val="28"/>
                <w:szCs w:val="28"/>
                <w:lang w:val="en-US"/>
              </w:rPr>
              <w:t>/</w:t>
            </w:r>
            <w:r w:rsidRPr="004D5106">
              <w:rPr>
                <w:rFonts w:ascii="Times New Roman" w:eastAsia="Calibri" w:hAnsi="Times New Roman" w:cs="Times New Roman"/>
                <w:sz w:val="28"/>
                <w:szCs w:val="28"/>
              </w:rPr>
              <w:t>л</w:t>
            </w:r>
          </w:p>
        </w:tc>
        <w:tc>
          <w:tcPr>
            <w:tcW w:w="2782" w:type="dxa"/>
            <w:shd w:val="clear" w:color="auto" w:fill="auto"/>
            <w:vAlign w:val="center"/>
          </w:tcPr>
          <w:p w14:paraId="7B2E4F3E"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1</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23</w:t>
            </w:r>
          </w:p>
        </w:tc>
        <w:tc>
          <w:tcPr>
            <w:tcW w:w="1879" w:type="dxa"/>
            <w:shd w:val="clear" w:color="auto" w:fill="auto"/>
            <w:vAlign w:val="center"/>
          </w:tcPr>
          <w:p w14:paraId="3AA2FDBA"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1</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38-1</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73</w:t>
            </w:r>
          </w:p>
        </w:tc>
        <w:tc>
          <w:tcPr>
            <w:tcW w:w="1548" w:type="dxa"/>
            <w:shd w:val="clear" w:color="auto" w:fill="auto"/>
            <w:vAlign w:val="center"/>
          </w:tcPr>
          <w:p w14:paraId="19EC9A52" w14:textId="77777777" w:rsidR="004573BA" w:rsidRPr="004D5106" w:rsidRDefault="004573BA"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0,0001</w:t>
            </w:r>
          </w:p>
        </w:tc>
      </w:tr>
    </w:tbl>
    <w:p w14:paraId="1829EA20" w14:textId="77777777" w:rsidR="00E03E37" w:rsidRPr="0039474D" w:rsidRDefault="004573BA" w:rsidP="0039474D">
      <w:pPr>
        <w:pStyle w:val="a9"/>
        <w:spacing w:before="120"/>
        <w:ind w:firstLine="709"/>
        <w:jc w:val="both"/>
        <w:rPr>
          <w:rFonts w:ascii="Times New Roman" w:hAnsi="Times New Roman" w:cs="Times New Roman"/>
          <w:i/>
          <w:sz w:val="28"/>
          <w:szCs w:val="28"/>
          <w:lang w:val="ky-KG"/>
        </w:rPr>
      </w:pPr>
      <w:r w:rsidRPr="0039474D">
        <w:rPr>
          <w:rFonts w:ascii="Times New Roman" w:hAnsi="Times New Roman" w:cs="Times New Roman"/>
          <w:i/>
          <w:sz w:val="24"/>
          <w:szCs w:val="28"/>
          <w:lang w:val="ky-KG"/>
        </w:rPr>
        <w:t>Эскертүү</w:t>
      </w:r>
      <w:r w:rsidR="00C66A1C" w:rsidRPr="0039474D">
        <w:rPr>
          <w:rFonts w:ascii="Times New Roman" w:hAnsi="Times New Roman" w:cs="Times New Roman"/>
          <w:i/>
          <w:sz w:val="24"/>
          <w:szCs w:val="28"/>
          <w:lang w:val="ky-KG"/>
        </w:rPr>
        <w:t xml:space="preserve"> -</w:t>
      </w:r>
      <w:r w:rsidRPr="0039474D">
        <w:rPr>
          <w:rFonts w:ascii="Times New Roman" w:hAnsi="Times New Roman" w:cs="Times New Roman"/>
          <w:i/>
          <w:sz w:val="24"/>
          <w:szCs w:val="28"/>
          <w:lang w:val="ky-KG"/>
        </w:rPr>
        <w:t xml:space="preserve"> </w:t>
      </w:r>
      <w:r w:rsidR="000B7475" w:rsidRPr="0039474D">
        <w:rPr>
          <w:rFonts w:ascii="Times New Roman" w:hAnsi="Times New Roman" w:cs="Times New Roman"/>
          <w:i/>
          <w:sz w:val="24"/>
          <w:szCs w:val="28"/>
          <w:lang w:val="ky-KG"/>
        </w:rPr>
        <w:t>ЫК</w:t>
      </w:r>
      <w:r w:rsidRPr="0039474D">
        <w:rPr>
          <w:rFonts w:ascii="Times New Roman" w:hAnsi="Times New Roman" w:cs="Times New Roman"/>
          <w:i/>
          <w:sz w:val="24"/>
          <w:szCs w:val="28"/>
          <w:lang w:val="ky-KG"/>
        </w:rPr>
        <w:t xml:space="preserve"> – </w:t>
      </w:r>
      <w:r w:rsidR="000B7475" w:rsidRPr="0039474D">
        <w:rPr>
          <w:rFonts w:ascii="Times New Roman" w:hAnsi="Times New Roman" w:cs="Times New Roman"/>
          <w:i/>
          <w:sz w:val="24"/>
          <w:szCs w:val="28"/>
          <w:lang w:val="ky-KG"/>
        </w:rPr>
        <w:t>ыктымалдык катышы</w:t>
      </w:r>
      <w:r w:rsidRPr="0039474D">
        <w:rPr>
          <w:rFonts w:ascii="Times New Roman" w:hAnsi="Times New Roman" w:cs="Times New Roman"/>
          <w:i/>
          <w:sz w:val="24"/>
          <w:szCs w:val="28"/>
          <w:lang w:val="ky-KG"/>
        </w:rPr>
        <w:t>; И</w:t>
      </w:r>
      <w:r w:rsidR="000B7475" w:rsidRPr="0039474D">
        <w:rPr>
          <w:rFonts w:ascii="Times New Roman" w:hAnsi="Times New Roman" w:cs="Times New Roman"/>
          <w:i/>
          <w:sz w:val="24"/>
          <w:szCs w:val="28"/>
          <w:lang w:val="ky-KG"/>
        </w:rPr>
        <w:t>А</w:t>
      </w:r>
      <w:r w:rsidRPr="0039474D">
        <w:rPr>
          <w:rFonts w:ascii="Times New Roman" w:hAnsi="Times New Roman" w:cs="Times New Roman"/>
          <w:i/>
          <w:sz w:val="24"/>
          <w:szCs w:val="28"/>
          <w:lang w:val="ky-KG"/>
        </w:rPr>
        <w:t xml:space="preserve"> - ишеним </w:t>
      </w:r>
      <w:r w:rsidR="000B7475" w:rsidRPr="0039474D">
        <w:rPr>
          <w:rFonts w:ascii="Times New Roman" w:hAnsi="Times New Roman" w:cs="Times New Roman"/>
          <w:i/>
          <w:sz w:val="24"/>
          <w:szCs w:val="28"/>
          <w:lang w:val="ky-KG"/>
        </w:rPr>
        <w:t>аралыгы</w:t>
      </w:r>
    </w:p>
    <w:p w14:paraId="1B0799C1" w14:textId="77777777" w:rsidR="0039474D" w:rsidRDefault="0039474D" w:rsidP="004D5106">
      <w:pPr>
        <w:pStyle w:val="a9"/>
        <w:ind w:firstLine="708"/>
        <w:jc w:val="both"/>
        <w:rPr>
          <w:rFonts w:ascii="Times New Roman" w:hAnsi="Times New Roman" w:cs="Times New Roman"/>
          <w:sz w:val="28"/>
          <w:szCs w:val="28"/>
          <w:lang w:val="ky-KG"/>
        </w:rPr>
      </w:pPr>
    </w:p>
    <w:p w14:paraId="0DA24993" w14:textId="77777777" w:rsidR="0064293B" w:rsidRDefault="0064293B"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Көз каранды өзгөрмө катары жогорулаган ИМ</w:t>
      </w:r>
      <w:r w:rsidR="00322C85">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К эсепке алынган, ал эми жашы, жынысы, </w:t>
      </w:r>
      <w:r>
        <w:rPr>
          <w:rFonts w:ascii="Times New Roman" w:hAnsi="Times New Roman" w:cs="Times New Roman"/>
          <w:sz w:val="28"/>
          <w:szCs w:val="28"/>
          <w:lang w:val="ky-KG"/>
        </w:rPr>
        <w:t>АГ</w:t>
      </w:r>
      <w:r w:rsidRPr="004D5106">
        <w:rPr>
          <w:rFonts w:ascii="Times New Roman" w:hAnsi="Times New Roman" w:cs="Times New Roman"/>
          <w:sz w:val="28"/>
          <w:szCs w:val="28"/>
          <w:lang w:val="ky-KG"/>
        </w:rPr>
        <w:t>, гликемия жана триглицериддер көз карандысыз өзгөрмө катары алынган</w:t>
      </w:r>
      <w:r w:rsidRPr="004D5106">
        <w:rPr>
          <w:rFonts w:ascii="Times New Roman" w:eastAsia="Calibri" w:hAnsi="Times New Roman" w:cs="Times New Roman"/>
          <w:sz w:val="28"/>
          <w:szCs w:val="28"/>
          <w:lang w:val="ky-KG"/>
        </w:rPr>
        <w:t xml:space="preserve"> (</w:t>
      </w:r>
      <w:r w:rsidR="0080525F">
        <w:rPr>
          <w:rFonts w:ascii="Times New Roman" w:eastAsia="Calibri" w:hAnsi="Times New Roman" w:cs="Times New Roman"/>
          <w:sz w:val="28"/>
          <w:szCs w:val="28"/>
          <w:lang w:val="ky-KG"/>
        </w:rPr>
        <w:t>18</w:t>
      </w:r>
      <w:r w:rsidR="0039474D">
        <w:rPr>
          <w:rFonts w:ascii="Times New Roman" w:eastAsia="Calibri" w:hAnsi="Times New Roman" w:cs="Times New Roman"/>
          <w:sz w:val="28"/>
          <w:szCs w:val="28"/>
          <w:lang w:val="ky-KG"/>
        </w:rPr>
        <w:t>-</w:t>
      </w:r>
      <w:r w:rsidRPr="004D5106">
        <w:rPr>
          <w:rFonts w:ascii="Times New Roman" w:eastAsia="Calibri" w:hAnsi="Times New Roman" w:cs="Times New Roman"/>
          <w:sz w:val="28"/>
          <w:szCs w:val="28"/>
          <w:lang w:val="ky-KG"/>
        </w:rPr>
        <w:t>табл</w:t>
      </w:r>
      <w:r w:rsidR="0039474D">
        <w:rPr>
          <w:rFonts w:ascii="Times New Roman" w:eastAsia="Calibri" w:hAnsi="Times New Roman" w:cs="Times New Roman"/>
          <w:sz w:val="28"/>
          <w:szCs w:val="28"/>
          <w:lang w:val="ky-KG"/>
        </w:rPr>
        <w:t>ица</w:t>
      </w:r>
      <w:r w:rsidRPr="004D5106">
        <w:rPr>
          <w:rFonts w:ascii="Times New Roman" w:eastAsia="Calibri" w:hAnsi="Times New Roman" w:cs="Times New Roman"/>
          <w:sz w:val="28"/>
          <w:szCs w:val="28"/>
          <w:lang w:val="ky-KG"/>
        </w:rPr>
        <w:t>).</w:t>
      </w:r>
      <w:r w:rsidR="0080525F">
        <w:rPr>
          <w:rFonts w:ascii="Times New Roman" w:eastAsia="Calibri" w:hAnsi="Times New Roman" w:cs="Times New Roman"/>
          <w:sz w:val="28"/>
          <w:szCs w:val="28"/>
          <w:lang w:val="ky-KG"/>
        </w:rPr>
        <w:t xml:space="preserve"> </w:t>
      </w:r>
      <w:r w:rsidRPr="004D5106">
        <w:rPr>
          <w:rFonts w:ascii="Times New Roman" w:hAnsi="Times New Roman" w:cs="Times New Roman"/>
          <w:sz w:val="28"/>
          <w:szCs w:val="28"/>
          <w:lang w:val="ky-KG"/>
        </w:rPr>
        <w:t xml:space="preserve"> </w:t>
      </w:r>
    </w:p>
    <w:p w14:paraId="25ED3251" w14:textId="77777777" w:rsidR="00D72693" w:rsidRPr="004D5106" w:rsidRDefault="00D72693"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Анализдин натыйжасында жаш курак, </w:t>
      </w:r>
      <w:r w:rsidR="00DA4533">
        <w:rPr>
          <w:rFonts w:ascii="Times New Roman" w:hAnsi="Times New Roman" w:cs="Times New Roman"/>
          <w:sz w:val="28"/>
          <w:szCs w:val="28"/>
          <w:lang w:val="ky-KG"/>
        </w:rPr>
        <w:t>АГ</w:t>
      </w:r>
      <w:r w:rsidRPr="004D5106">
        <w:rPr>
          <w:rFonts w:ascii="Times New Roman" w:hAnsi="Times New Roman" w:cs="Times New Roman"/>
          <w:sz w:val="28"/>
          <w:szCs w:val="28"/>
          <w:lang w:val="ky-KG"/>
        </w:rPr>
        <w:t>, гликемия жана триглицериддер</w:t>
      </w:r>
      <w:r w:rsidR="004573BA" w:rsidRPr="004D5106">
        <w:rPr>
          <w:rFonts w:ascii="Times New Roman" w:hAnsi="Times New Roman" w:cs="Times New Roman"/>
          <w:sz w:val="28"/>
          <w:szCs w:val="28"/>
          <w:lang w:val="ky-KG"/>
        </w:rPr>
        <w:t>дин деңгеели</w:t>
      </w:r>
      <w:r w:rsidRPr="004D5106">
        <w:rPr>
          <w:rFonts w:ascii="Times New Roman" w:hAnsi="Times New Roman" w:cs="Times New Roman"/>
          <w:sz w:val="28"/>
          <w:szCs w:val="28"/>
          <w:lang w:val="ky-KG"/>
        </w:rPr>
        <w:t xml:space="preserve"> менен ИМ</w:t>
      </w:r>
      <w:r w:rsidR="00322C85">
        <w:rPr>
          <w:rFonts w:ascii="Times New Roman" w:hAnsi="Times New Roman" w:cs="Times New Roman"/>
          <w:sz w:val="28"/>
          <w:szCs w:val="28"/>
          <w:lang w:val="ky-KG"/>
        </w:rPr>
        <w:t>К</w:t>
      </w:r>
      <w:r w:rsidRPr="004D5106">
        <w:rPr>
          <w:rFonts w:ascii="Times New Roman" w:hAnsi="Times New Roman" w:cs="Times New Roman"/>
          <w:sz w:val="28"/>
          <w:szCs w:val="28"/>
          <w:lang w:val="ky-KG"/>
        </w:rPr>
        <w:t>К жогорулашынын байланышы аныкталган. Бирок аныкталган карым-катнаштын эң жогорку статистикалык мааниси ИМ</w:t>
      </w:r>
      <w:r w:rsidR="00322C85">
        <w:rPr>
          <w:rFonts w:ascii="Times New Roman" w:hAnsi="Times New Roman" w:cs="Times New Roman"/>
          <w:sz w:val="28"/>
          <w:szCs w:val="28"/>
          <w:lang w:val="ky-KG"/>
        </w:rPr>
        <w:t>К</w:t>
      </w:r>
      <w:r w:rsidRPr="004D5106">
        <w:rPr>
          <w:rFonts w:ascii="Times New Roman" w:hAnsi="Times New Roman" w:cs="Times New Roman"/>
          <w:sz w:val="28"/>
          <w:szCs w:val="28"/>
          <w:lang w:val="ky-KG"/>
        </w:rPr>
        <w:t>Кнын жогорулаган деңгээли менен</w:t>
      </w:r>
      <w:r w:rsidR="0080525F">
        <w:rPr>
          <w:rFonts w:ascii="Times New Roman" w:hAnsi="Times New Roman" w:cs="Times New Roman"/>
          <w:sz w:val="28"/>
          <w:szCs w:val="28"/>
          <w:lang w:val="ky-KG"/>
        </w:rPr>
        <w:t xml:space="preserve"> </w:t>
      </w:r>
      <w:r w:rsidR="00DA4533">
        <w:rPr>
          <w:rFonts w:ascii="Times New Roman" w:hAnsi="Times New Roman" w:cs="Times New Roman"/>
          <w:sz w:val="28"/>
          <w:szCs w:val="28"/>
          <w:lang w:val="ky-KG"/>
        </w:rPr>
        <w:t>АГ</w:t>
      </w:r>
      <w:r w:rsidRPr="004D5106">
        <w:rPr>
          <w:rFonts w:ascii="Times New Roman" w:hAnsi="Times New Roman" w:cs="Times New Roman"/>
          <w:sz w:val="28"/>
          <w:szCs w:val="28"/>
          <w:lang w:val="ky-KG"/>
        </w:rPr>
        <w:t>нын ортосунда белгиленген (</w:t>
      </w:r>
      <w:r w:rsidR="00466A47" w:rsidRPr="004D5106">
        <w:rPr>
          <w:rFonts w:ascii="Times New Roman" w:hAnsi="Times New Roman" w:cs="Times New Roman"/>
          <w:sz w:val="28"/>
          <w:szCs w:val="28"/>
          <w:lang w:val="ky-KG"/>
        </w:rPr>
        <w:t>ЫК</w:t>
      </w:r>
      <w:r w:rsidRPr="004D5106">
        <w:rPr>
          <w:rFonts w:ascii="Times New Roman" w:hAnsi="Times New Roman" w:cs="Times New Roman"/>
          <w:sz w:val="28"/>
          <w:szCs w:val="28"/>
          <w:lang w:val="ky-KG"/>
        </w:rPr>
        <w:t xml:space="preserve"> -3,81, 95% </w:t>
      </w:r>
      <w:r w:rsidR="00466A47" w:rsidRPr="004D5106">
        <w:rPr>
          <w:rFonts w:ascii="Times New Roman" w:hAnsi="Times New Roman" w:cs="Times New Roman"/>
          <w:sz w:val="28"/>
          <w:szCs w:val="28"/>
          <w:lang w:val="ky-KG"/>
        </w:rPr>
        <w:t>ИА</w:t>
      </w:r>
      <w:r w:rsidRPr="004D5106">
        <w:rPr>
          <w:rFonts w:ascii="Times New Roman" w:hAnsi="Times New Roman" w:cs="Times New Roman"/>
          <w:sz w:val="28"/>
          <w:szCs w:val="28"/>
          <w:lang w:val="ky-KG"/>
        </w:rPr>
        <w:t xml:space="preserve"> = 0,44-0,60) (</w:t>
      </w:r>
      <w:r w:rsidR="0039474D">
        <w:rPr>
          <w:rFonts w:ascii="Times New Roman" w:eastAsia="Calibri" w:hAnsi="Times New Roman" w:cs="Times New Roman"/>
          <w:sz w:val="28"/>
          <w:szCs w:val="28"/>
          <w:lang w:val="ky-KG"/>
        </w:rPr>
        <w:t>18-</w:t>
      </w:r>
      <w:r w:rsidR="0039474D" w:rsidRPr="004D5106">
        <w:rPr>
          <w:rFonts w:ascii="Times New Roman" w:eastAsia="Calibri" w:hAnsi="Times New Roman" w:cs="Times New Roman"/>
          <w:sz w:val="28"/>
          <w:szCs w:val="28"/>
          <w:lang w:val="ky-KG"/>
        </w:rPr>
        <w:t>табл</w:t>
      </w:r>
      <w:r w:rsidR="0039474D">
        <w:rPr>
          <w:rFonts w:ascii="Times New Roman" w:eastAsia="Calibri" w:hAnsi="Times New Roman" w:cs="Times New Roman"/>
          <w:sz w:val="28"/>
          <w:szCs w:val="28"/>
          <w:lang w:val="ky-KG"/>
        </w:rPr>
        <w:t>ица</w:t>
      </w:r>
      <w:r w:rsidRPr="004D5106">
        <w:rPr>
          <w:rFonts w:ascii="Times New Roman" w:hAnsi="Times New Roman" w:cs="Times New Roman"/>
          <w:sz w:val="28"/>
          <w:szCs w:val="28"/>
          <w:lang w:val="ky-KG"/>
        </w:rPr>
        <w:t>).</w:t>
      </w:r>
      <w:r w:rsidR="0080525F">
        <w:rPr>
          <w:rFonts w:ascii="Times New Roman" w:hAnsi="Times New Roman" w:cs="Times New Roman"/>
          <w:sz w:val="28"/>
          <w:szCs w:val="28"/>
          <w:lang w:val="ky-KG"/>
        </w:rPr>
        <w:t xml:space="preserve">  </w:t>
      </w:r>
    </w:p>
    <w:p w14:paraId="17B023D2" w14:textId="77777777" w:rsidR="005017EE" w:rsidRPr="004D5106" w:rsidRDefault="00267406"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Ошентип,</w:t>
      </w:r>
      <w:r w:rsidR="001F070F" w:rsidRPr="004D5106">
        <w:rPr>
          <w:rFonts w:ascii="Times New Roman" w:hAnsi="Times New Roman" w:cs="Times New Roman"/>
          <w:sz w:val="28"/>
          <w:szCs w:val="28"/>
          <w:lang w:val="ky-KG"/>
        </w:rPr>
        <w:t xml:space="preserve"> биздин ишибиздин натыйжалары AС бардыгы</w:t>
      </w:r>
      <w:r w:rsidRPr="004D5106">
        <w:rPr>
          <w:rFonts w:ascii="Times New Roman" w:hAnsi="Times New Roman" w:cs="Times New Roman"/>
          <w:sz w:val="28"/>
          <w:szCs w:val="28"/>
          <w:lang w:val="ky-KG"/>
        </w:rPr>
        <w:t xml:space="preserve"> же жок</w:t>
      </w:r>
      <w:r w:rsidR="001F070F" w:rsidRPr="004D5106">
        <w:rPr>
          <w:rFonts w:ascii="Times New Roman" w:hAnsi="Times New Roman" w:cs="Times New Roman"/>
          <w:sz w:val="28"/>
          <w:szCs w:val="28"/>
          <w:lang w:val="ky-KG"/>
        </w:rPr>
        <w:t>тугу, MeтС</w:t>
      </w:r>
      <w:r w:rsidRPr="004D5106">
        <w:rPr>
          <w:rFonts w:ascii="Times New Roman" w:hAnsi="Times New Roman" w:cs="Times New Roman"/>
          <w:sz w:val="28"/>
          <w:szCs w:val="28"/>
          <w:lang w:val="ky-KG"/>
        </w:rPr>
        <w:t xml:space="preserve"> компоненттеринин санынын көбөйүшү кар</w:t>
      </w:r>
      <w:r w:rsidR="001F070F" w:rsidRPr="004D5106">
        <w:rPr>
          <w:rFonts w:ascii="Times New Roman" w:hAnsi="Times New Roman" w:cs="Times New Roman"/>
          <w:sz w:val="28"/>
          <w:szCs w:val="28"/>
          <w:lang w:val="ky-KG"/>
        </w:rPr>
        <w:t>отид артерияларынын жогору ИМ</w:t>
      </w:r>
      <w:r w:rsidR="00322C85">
        <w:rPr>
          <w:rFonts w:ascii="Times New Roman" w:hAnsi="Times New Roman" w:cs="Times New Roman"/>
          <w:sz w:val="28"/>
          <w:szCs w:val="28"/>
          <w:lang w:val="ky-KG"/>
        </w:rPr>
        <w:t>К</w:t>
      </w:r>
      <w:r w:rsidR="001F070F"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 менен байланыштуу экен</w:t>
      </w:r>
      <w:r w:rsidR="001F070F" w:rsidRPr="004D5106">
        <w:rPr>
          <w:rFonts w:ascii="Times New Roman" w:hAnsi="Times New Roman" w:cs="Times New Roman"/>
          <w:sz w:val="28"/>
          <w:szCs w:val="28"/>
          <w:lang w:val="ky-KG"/>
        </w:rPr>
        <w:t>ин көрсөттү. Биз ошондой эле ИМ</w:t>
      </w:r>
      <w:r w:rsidR="00322C85">
        <w:rPr>
          <w:rFonts w:ascii="Times New Roman" w:hAnsi="Times New Roman" w:cs="Times New Roman"/>
          <w:sz w:val="28"/>
          <w:szCs w:val="28"/>
          <w:lang w:val="ky-KG"/>
        </w:rPr>
        <w:t>К</w:t>
      </w:r>
      <w:r w:rsidR="001F070F"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 к</w:t>
      </w:r>
      <w:r w:rsidR="001F070F" w:rsidRPr="004D5106">
        <w:rPr>
          <w:rFonts w:ascii="Times New Roman" w:hAnsi="Times New Roman" w:cs="Times New Roman"/>
          <w:sz w:val="28"/>
          <w:szCs w:val="28"/>
          <w:lang w:val="ky-KG"/>
        </w:rPr>
        <w:t>алындоо</w:t>
      </w:r>
      <w:r w:rsidRPr="004D5106">
        <w:rPr>
          <w:rFonts w:ascii="Times New Roman" w:hAnsi="Times New Roman" w:cs="Times New Roman"/>
          <w:sz w:val="28"/>
          <w:szCs w:val="28"/>
          <w:lang w:val="ky-KG"/>
        </w:rPr>
        <w:t xml:space="preserve"> коркунучу ар </w:t>
      </w:r>
      <w:r w:rsidR="001F070F" w:rsidRPr="004D5106">
        <w:rPr>
          <w:rFonts w:ascii="Times New Roman" w:hAnsi="Times New Roman" w:cs="Times New Roman"/>
          <w:sz w:val="28"/>
          <w:szCs w:val="28"/>
          <w:lang w:val="ky-KG"/>
        </w:rPr>
        <w:t xml:space="preserve">кандай </w:t>
      </w:r>
      <w:r w:rsidR="004573BA" w:rsidRPr="004D5106">
        <w:rPr>
          <w:rFonts w:ascii="Times New Roman" w:hAnsi="Times New Roman" w:cs="Times New Roman"/>
          <w:sz w:val="28"/>
          <w:szCs w:val="28"/>
          <w:lang w:val="ky-KG"/>
        </w:rPr>
        <w:t xml:space="preserve">МетС </w:t>
      </w:r>
      <w:r w:rsidR="001F070F" w:rsidRPr="004D5106">
        <w:rPr>
          <w:rFonts w:ascii="Times New Roman" w:hAnsi="Times New Roman" w:cs="Times New Roman"/>
          <w:sz w:val="28"/>
          <w:szCs w:val="28"/>
          <w:lang w:val="ky-KG"/>
        </w:rPr>
        <w:t>компоненттери ар</w:t>
      </w:r>
      <w:r w:rsidRPr="004D5106">
        <w:rPr>
          <w:rFonts w:ascii="Times New Roman" w:hAnsi="Times New Roman" w:cs="Times New Roman"/>
          <w:sz w:val="28"/>
          <w:szCs w:val="28"/>
          <w:lang w:val="ky-KG"/>
        </w:rPr>
        <w:t>асында айырмаланат деп та</w:t>
      </w:r>
      <w:r w:rsidR="001F070F" w:rsidRPr="004D5106">
        <w:rPr>
          <w:rFonts w:ascii="Times New Roman" w:hAnsi="Times New Roman" w:cs="Times New Roman"/>
          <w:sz w:val="28"/>
          <w:szCs w:val="28"/>
          <w:lang w:val="ky-KG"/>
        </w:rPr>
        <w:t>птык</w:t>
      </w:r>
      <w:r w:rsidRPr="004D5106">
        <w:rPr>
          <w:rFonts w:ascii="Times New Roman" w:hAnsi="Times New Roman" w:cs="Times New Roman"/>
          <w:sz w:val="28"/>
          <w:szCs w:val="28"/>
          <w:lang w:val="ky-KG"/>
        </w:rPr>
        <w:t xml:space="preserve">. </w:t>
      </w:r>
      <w:r w:rsidR="001F070F" w:rsidRPr="004D5106">
        <w:rPr>
          <w:rFonts w:ascii="Times New Roman" w:hAnsi="Times New Roman" w:cs="Times New Roman"/>
          <w:sz w:val="28"/>
          <w:szCs w:val="28"/>
          <w:lang w:val="ky-KG"/>
        </w:rPr>
        <w:t>ИМ</w:t>
      </w:r>
      <w:r w:rsidR="00322C85">
        <w:rPr>
          <w:rFonts w:ascii="Times New Roman" w:hAnsi="Times New Roman" w:cs="Times New Roman"/>
          <w:sz w:val="28"/>
          <w:szCs w:val="28"/>
          <w:lang w:val="ky-KG"/>
        </w:rPr>
        <w:t>К</w:t>
      </w:r>
      <w:r w:rsidR="001F070F"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 </w:t>
      </w:r>
      <w:r w:rsidR="001F070F" w:rsidRPr="004D5106">
        <w:rPr>
          <w:rFonts w:ascii="Times New Roman" w:hAnsi="Times New Roman" w:cs="Times New Roman"/>
          <w:sz w:val="28"/>
          <w:szCs w:val="28"/>
          <w:lang w:val="ky-KG"/>
        </w:rPr>
        <w:t>калындоосунун</w:t>
      </w:r>
      <w:r w:rsidRPr="004D5106">
        <w:rPr>
          <w:rFonts w:ascii="Times New Roman" w:hAnsi="Times New Roman" w:cs="Times New Roman"/>
          <w:sz w:val="28"/>
          <w:szCs w:val="28"/>
          <w:lang w:val="ky-KG"/>
        </w:rPr>
        <w:t xml:space="preserve"> маанилүү аныктоочу </w:t>
      </w:r>
      <w:r w:rsidR="001F070F" w:rsidRPr="004D5106">
        <w:rPr>
          <w:rFonts w:ascii="Times New Roman" w:hAnsi="Times New Roman" w:cs="Times New Roman"/>
          <w:sz w:val="28"/>
          <w:szCs w:val="28"/>
          <w:lang w:val="ky-KG"/>
        </w:rPr>
        <w:t xml:space="preserve">детерминанталары болуп жаш </w:t>
      </w:r>
      <w:r w:rsidRPr="004D5106">
        <w:rPr>
          <w:rFonts w:ascii="Times New Roman" w:hAnsi="Times New Roman" w:cs="Times New Roman"/>
          <w:sz w:val="28"/>
          <w:szCs w:val="28"/>
          <w:lang w:val="ky-KG"/>
        </w:rPr>
        <w:t xml:space="preserve">курак жана </w:t>
      </w:r>
      <w:r w:rsidR="00DA4533">
        <w:rPr>
          <w:rFonts w:ascii="Times New Roman" w:hAnsi="Times New Roman" w:cs="Times New Roman"/>
          <w:sz w:val="28"/>
          <w:szCs w:val="28"/>
          <w:lang w:val="ky-KG"/>
        </w:rPr>
        <w:t xml:space="preserve">АГ </w:t>
      </w:r>
      <w:r w:rsidR="001F070F" w:rsidRPr="004D5106">
        <w:rPr>
          <w:rFonts w:ascii="Times New Roman" w:hAnsi="Times New Roman" w:cs="Times New Roman"/>
          <w:sz w:val="28"/>
          <w:szCs w:val="28"/>
          <w:lang w:val="ky-KG"/>
        </w:rPr>
        <w:t>болуп саналат</w:t>
      </w:r>
      <w:r w:rsidRPr="004D5106">
        <w:rPr>
          <w:rFonts w:ascii="Times New Roman" w:hAnsi="Times New Roman" w:cs="Times New Roman"/>
          <w:sz w:val="28"/>
          <w:szCs w:val="28"/>
          <w:lang w:val="ky-KG"/>
        </w:rPr>
        <w:t>.</w:t>
      </w:r>
      <w:r w:rsidR="005017EE" w:rsidRPr="004D5106">
        <w:rPr>
          <w:rFonts w:ascii="Times New Roman" w:eastAsia="Times New Roman" w:hAnsi="Times New Roman" w:cs="Times New Roman"/>
          <w:color w:val="202124"/>
          <w:sz w:val="28"/>
          <w:szCs w:val="28"/>
          <w:lang w:val="ky-KG" w:eastAsia="ru-RU"/>
        </w:rPr>
        <w:t xml:space="preserve"> </w:t>
      </w:r>
      <w:r w:rsidR="005017EE" w:rsidRPr="004D5106">
        <w:rPr>
          <w:rFonts w:ascii="Times New Roman" w:hAnsi="Times New Roman" w:cs="Times New Roman"/>
          <w:sz w:val="28"/>
          <w:szCs w:val="28"/>
          <w:lang w:val="ky-KG"/>
        </w:rPr>
        <w:t>Биздин натыйжалар MетС диагнозу жеке атеросклероз үчүн тобокелдик факторлорду аныктоо үчүн жетиштүү эмес деген көз карашты колдоп, балким, MeтС компоненттеринин сапаттык жана сандык баа берүүнү сунуш кылат.</w:t>
      </w:r>
    </w:p>
    <w:p w14:paraId="5B5AF353" w14:textId="77777777" w:rsidR="008521B8" w:rsidRDefault="005134AB"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 xml:space="preserve">Этникалык кыргыздардын тобунда метаболикалык синдромду жана жүрөк-кан тамыр ооруларын скринингдик </w:t>
      </w:r>
      <w:r w:rsidR="004573BA" w:rsidRPr="004D5106">
        <w:rPr>
          <w:rFonts w:ascii="Times New Roman" w:hAnsi="Times New Roman" w:cs="Times New Roman"/>
          <w:b/>
          <w:sz w:val="28"/>
          <w:szCs w:val="28"/>
          <w:lang w:val="ky-KG"/>
        </w:rPr>
        <w:t xml:space="preserve">ыкма </w:t>
      </w:r>
      <w:r w:rsidRPr="004D5106">
        <w:rPr>
          <w:rFonts w:ascii="Times New Roman" w:hAnsi="Times New Roman" w:cs="Times New Roman"/>
          <w:b/>
          <w:sz w:val="28"/>
          <w:szCs w:val="28"/>
          <w:lang w:val="ky-KG"/>
        </w:rPr>
        <w:t>катары FINDRISC (Финляндиялык диабет тобокелдик упай) шкаласын баалоо</w:t>
      </w:r>
      <w:r w:rsidR="0039474D">
        <w:rPr>
          <w:rFonts w:ascii="Times New Roman" w:hAnsi="Times New Roman" w:cs="Times New Roman"/>
          <w:b/>
          <w:sz w:val="28"/>
          <w:szCs w:val="28"/>
          <w:lang w:val="ky-KG"/>
        </w:rPr>
        <w:t xml:space="preserve">. </w:t>
      </w:r>
      <w:r w:rsidR="00CC5407" w:rsidRPr="004D5106">
        <w:rPr>
          <w:rFonts w:ascii="Times New Roman" w:hAnsi="Times New Roman" w:cs="Times New Roman"/>
          <w:sz w:val="28"/>
          <w:szCs w:val="28"/>
          <w:lang w:val="ky-KG"/>
        </w:rPr>
        <w:t xml:space="preserve">FINDRISC анкетасы текшерилген 337 пациентте бааланган. FINDRISC шкаласынын жыйынтыгы боюнча бейтаптарга упайлар (0дөн 23кө чейин) ыйгарылган, алар өз кезегинде тертцилдерге бөлүштүрүлгөн. Ошентип, 1 терцил (n=120) 0 - 6 </w:t>
      </w:r>
      <w:r w:rsidR="006E3921" w:rsidRPr="004D5106">
        <w:rPr>
          <w:rFonts w:ascii="Times New Roman" w:hAnsi="Times New Roman" w:cs="Times New Roman"/>
          <w:sz w:val="28"/>
          <w:szCs w:val="28"/>
          <w:lang w:val="ky-KG"/>
        </w:rPr>
        <w:t>упай</w:t>
      </w:r>
      <w:r w:rsidR="00CC5407" w:rsidRPr="004D5106">
        <w:rPr>
          <w:rFonts w:ascii="Times New Roman" w:hAnsi="Times New Roman" w:cs="Times New Roman"/>
          <w:sz w:val="28"/>
          <w:szCs w:val="28"/>
          <w:lang w:val="ky-KG"/>
        </w:rPr>
        <w:t xml:space="preserve"> алган бейтаптарды камтыйт; 2-терцилде (n=104): 7 - 10 </w:t>
      </w:r>
      <w:r w:rsidR="006E3921" w:rsidRPr="004D5106">
        <w:rPr>
          <w:rFonts w:ascii="Times New Roman" w:hAnsi="Times New Roman" w:cs="Times New Roman"/>
          <w:sz w:val="28"/>
          <w:szCs w:val="28"/>
          <w:lang w:val="ky-KG"/>
        </w:rPr>
        <w:t>упай</w:t>
      </w:r>
      <w:r w:rsidR="00CC5407" w:rsidRPr="004D5106">
        <w:rPr>
          <w:rFonts w:ascii="Times New Roman" w:hAnsi="Times New Roman" w:cs="Times New Roman"/>
          <w:sz w:val="28"/>
          <w:szCs w:val="28"/>
          <w:lang w:val="ky-KG"/>
        </w:rPr>
        <w:t xml:space="preserve">; 3-терцилде (n=106): ≥11 </w:t>
      </w:r>
      <w:r w:rsidR="006E3921" w:rsidRPr="004D5106">
        <w:rPr>
          <w:rFonts w:ascii="Times New Roman" w:hAnsi="Times New Roman" w:cs="Times New Roman"/>
          <w:sz w:val="28"/>
          <w:szCs w:val="28"/>
          <w:lang w:val="ky-KG"/>
        </w:rPr>
        <w:t xml:space="preserve">упай </w:t>
      </w:r>
      <w:r w:rsidR="00CC5407" w:rsidRPr="004D5106">
        <w:rPr>
          <w:rFonts w:ascii="Times New Roman" w:hAnsi="Times New Roman" w:cs="Times New Roman"/>
          <w:sz w:val="28"/>
          <w:szCs w:val="28"/>
          <w:lang w:val="ky-KG"/>
        </w:rPr>
        <w:t>(</w:t>
      </w:r>
      <w:r w:rsidR="0039474D">
        <w:rPr>
          <w:rFonts w:ascii="Times New Roman" w:eastAsia="Calibri" w:hAnsi="Times New Roman" w:cs="Times New Roman"/>
          <w:sz w:val="28"/>
          <w:szCs w:val="28"/>
          <w:lang w:val="ky-KG"/>
        </w:rPr>
        <w:t>19-</w:t>
      </w:r>
      <w:r w:rsidR="0039474D" w:rsidRPr="004D5106">
        <w:rPr>
          <w:rFonts w:ascii="Times New Roman" w:eastAsia="Calibri" w:hAnsi="Times New Roman" w:cs="Times New Roman"/>
          <w:sz w:val="28"/>
          <w:szCs w:val="28"/>
          <w:lang w:val="ky-KG"/>
        </w:rPr>
        <w:t>табл</w:t>
      </w:r>
      <w:r w:rsidR="0039474D">
        <w:rPr>
          <w:rFonts w:ascii="Times New Roman" w:eastAsia="Calibri" w:hAnsi="Times New Roman" w:cs="Times New Roman"/>
          <w:sz w:val="28"/>
          <w:szCs w:val="28"/>
          <w:lang w:val="ky-KG"/>
        </w:rPr>
        <w:t>ица</w:t>
      </w:r>
      <w:r w:rsidR="00CC5407" w:rsidRPr="004D5106">
        <w:rPr>
          <w:rFonts w:ascii="Times New Roman" w:hAnsi="Times New Roman" w:cs="Times New Roman"/>
          <w:sz w:val="28"/>
          <w:szCs w:val="28"/>
          <w:lang w:val="ky-KG"/>
        </w:rPr>
        <w:t>).</w:t>
      </w:r>
      <w:r w:rsidR="008521B8" w:rsidRPr="004D5106">
        <w:rPr>
          <w:rFonts w:ascii="Times New Roman" w:eastAsia="Times New Roman" w:hAnsi="Times New Roman" w:cs="Times New Roman"/>
          <w:color w:val="202124"/>
          <w:sz w:val="28"/>
          <w:szCs w:val="28"/>
          <w:lang w:val="ky-KG" w:eastAsia="ru-RU"/>
        </w:rPr>
        <w:t xml:space="preserve"> </w:t>
      </w:r>
      <w:r w:rsidR="008521B8" w:rsidRPr="004D5106">
        <w:rPr>
          <w:rFonts w:ascii="Times New Roman" w:hAnsi="Times New Roman" w:cs="Times New Roman"/>
          <w:sz w:val="28"/>
          <w:szCs w:val="28"/>
          <w:lang w:val="ky-KG"/>
        </w:rPr>
        <w:t xml:space="preserve">Терцилдердин айтымында, бейтаптар тиешелүү </w:t>
      </w:r>
      <w:r w:rsidR="00DB3CEF" w:rsidRPr="004D5106">
        <w:rPr>
          <w:rFonts w:ascii="Times New Roman" w:hAnsi="Times New Roman" w:cs="Times New Roman"/>
          <w:sz w:val="28"/>
          <w:szCs w:val="28"/>
          <w:lang w:val="ky-KG"/>
        </w:rPr>
        <w:t>топторго</w:t>
      </w:r>
      <w:r w:rsidR="008521B8" w:rsidRPr="004D5106">
        <w:rPr>
          <w:rFonts w:ascii="Times New Roman" w:hAnsi="Times New Roman" w:cs="Times New Roman"/>
          <w:sz w:val="28"/>
          <w:szCs w:val="28"/>
          <w:lang w:val="ky-KG"/>
        </w:rPr>
        <w:t xml:space="preserve"> бөлүндү. Клиникалык жана лаборатор</w:t>
      </w:r>
      <w:r w:rsidR="00DB3CEF" w:rsidRPr="004D5106">
        <w:rPr>
          <w:rFonts w:ascii="Times New Roman" w:hAnsi="Times New Roman" w:cs="Times New Roman"/>
          <w:sz w:val="28"/>
          <w:szCs w:val="28"/>
          <w:lang w:val="ky-KG"/>
        </w:rPr>
        <w:t xml:space="preserve">дук </w:t>
      </w:r>
      <w:r w:rsidR="008521B8" w:rsidRPr="004D5106">
        <w:rPr>
          <w:rFonts w:ascii="Times New Roman" w:hAnsi="Times New Roman" w:cs="Times New Roman"/>
          <w:sz w:val="28"/>
          <w:szCs w:val="28"/>
          <w:lang w:val="ky-KG"/>
        </w:rPr>
        <w:t xml:space="preserve">көрсөткүчтөрдүн талдоосу салыштырылган </w:t>
      </w:r>
      <w:r w:rsidR="00DB3CEF" w:rsidRPr="004D5106">
        <w:rPr>
          <w:rFonts w:ascii="Times New Roman" w:hAnsi="Times New Roman" w:cs="Times New Roman"/>
          <w:sz w:val="28"/>
          <w:szCs w:val="28"/>
          <w:lang w:val="ky-KG"/>
        </w:rPr>
        <w:t xml:space="preserve">топтордун </w:t>
      </w:r>
      <w:r w:rsidR="008521B8" w:rsidRPr="004D5106">
        <w:rPr>
          <w:rFonts w:ascii="Times New Roman" w:hAnsi="Times New Roman" w:cs="Times New Roman"/>
          <w:sz w:val="28"/>
          <w:szCs w:val="28"/>
          <w:lang w:val="ky-KG"/>
        </w:rPr>
        <w:t xml:space="preserve">бейтаптары гендердик курамы жана туруктуу </w:t>
      </w:r>
      <w:r w:rsidR="008521B8" w:rsidRPr="004D5106">
        <w:rPr>
          <w:rFonts w:ascii="Times New Roman" w:hAnsi="Times New Roman" w:cs="Times New Roman"/>
          <w:sz w:val="28"/>
          <w:szCs w:val="28"/>
          <w:lang w:val="ky-KG"/>
        </w:rPr>
        <w:lastRenderedPageBreak/>
        <w:t>жашаган жери (жапыз тоолор – орто тоолор) боюнча салыштырууга болоорун аныктады. Үчүнчү топко кирген бейтаптар арасында тамеки чеккендер азыраак болгон (p&lt;0,05).</w:t>
      </w:r>
      <w:r w:rsidR="00DB3CEF" w:rsidRPr="004D5106">
        <w:rPr>
          <w:rFonts w:ascii="Times New Roman" w:hAnsi="Times New Roman" w:cs="Times New Roman"/>
          <w:sz w:val="28"/>
          <w:szCs w:val="28"/>
          <w:lang w:val="ky-KG"/>
        </w:rPr>
        <w:t xml:space="preserve"> </w:t>
      </w:r>
      <w:r w:rsidR="008521B8" w:rsidRPr="004D5106">
        <w:rPr>
          <w:rFonts w:ascii="Times New Roman" w:hAnsi="Times New Roman" w:cs="Times New Roman"/>
          <w:sz w:val="28"/>
          <w:szCs w:val="28"/>
          <w:lang w:val="ky-KG"/>
        </w:rPr>
        <w:t xml:space="preserve">Экинчи жана үчүнчү </w:t>
      </w:r>
      <w:r w:rsidR="00DB3CEF" w:rsidRPr="004D5106">
        <w:rPr>
          <w:rFonts w:ascii="Times New Roman" w:hAnsi="Times New Roman" w:cs="Times New Roman"/>
          <w:sz w:val="28"/>
          <w:szCs w:val="28"/>
          <w:lang w:val="ky-KG"/>
        </w:rPr>
        <w:t xml:space="preserve">топтордогу </w:t>
      </w:r>
      <w:r w:rsidR="008521B8" w:rsidRPr="004D5106">
        <w:rPr>
          <w:rFonts w:ascii="Times New Roman" w:hAnsi="Times New Roman" w:cs="Times New Roman"/>
          <w:sz w:val="28"/>
          <w:szCs w:val="28"/>
          <w:lang w:val="ky-KG"/>
        </w:rPr>
        <w:t>бейтаптар биринчи</w:t>
      </w:r>
      <w:r w:rsidR="00DB3CEF" w:rsidRPr="004D5106">
        <w:rPr>
          <w:rFonts w:ascii="Times New Roman" w:hAnsi="Times New Roman" w:cs="Times New Roman"/>
          <w:sz w:val="28"/>
          <w:szCs w:val="28"/>
          <w:lang w:val="ky-KG"/>
        </w:rPr>
        <w:t xml:space="preserve"> топко </w:t>
      </w:r>
      <w:r w:rsidR="008521B8" w:rsidRPr="004D5106">
        <w:rPr>
          <w:rFonts w:ascii="Times New Roman" w:hAnsi="Times New Roman" w:cs="Times New Roman"/>
          <w:sz w:val="28"/>
          <w:szCs w:val="28"/>
          <w:lang w:val="ky-KG"/>
        </w:rPr>
        <w:t>салыштырмалуу жашы улуураак, аларда Б</w:t>
      </w:r>
      <w:r w:rsidR="001E633D" w:rsidRPr="004D5106">
        <w:rPr>
          <w:rFonts w:ascii="Times New Roman" w:hAnsi="Times New Roman" w:cs="Times New Roman"/>
          <w:sz w:val="28"/>
          <w:szCs w:val="28"/>
          <w:lang w:val="ky-KG"/>
        </w:rPr>
        <w:t>К</w:t>
      </w:r>
      <w:r w:rsidR="008521B8" w:rsidRPr="004D5106">
        <w:rPr>
          <w:rFonts w:ascii="Times New Roman" w:hAnsi="Times New Roman" w:cs="Times New Roman"/>
          <w:sz w:val="28"/>
          <w:szCs w:val="28"/>
          <w:lang w:val="ky-KG"/>
        </w:rPr>
        <w:t>, Д</w:t>
      </w:r>
      <w:r w:rsidR="001E633D" w:rsidRPr="004D5106">
        <w:rPr>
          <w:rFonts w:ascii="Times New Roman" w:hAnsi="Times New Roman" w:cs="Times New Roman"/>
          <w:sz w:val="28"/>
          <w:szCs w:val="28"/>
          <w:lang w:val="ky-KG"/>
        </w:rPr>
        <w:t>С</w:t>
      </w:r>
      <w:r w:rsidR="008521B8" w:rsidRPr="004D5106">
        <w:rPr>
          <w:rFonts w:ascii="Times New Roman" w:hAnsi="Times New Roman" w:cs="Times New Roman"/>
          <w:sz w:val="28"/>
          <w:szCs w:val="28"/>
          <w:lang w:val="ky-KG"/>
        </w:rPr>
        <w:t xml:space="preserve">И жана </w:t>
      </w:r>
      <w:r w:rsidR="001E633D" w:rsidRPr="004D5106">
        <w:rPr>
          <w:rFonts w:ascii="Times New Roman" w:hAnsi="Times New Roman" w:cs="Times New Roman"/>
          <w:sz w:val="28"/>
          <w:szCs w:val="28"/>
          <w:lang w:val="ky-KG"/>
        </w:rPr>
        <w:t xml:space="preserve">кан басымы </w:t>
      </w:r>
      <w:r w:rsidR="008521B8" w:rsidRPr="004D5106">
        <w:rPr>
          <w:rFonts w:ascii="Times New Roman" w:hAnsi="Times New Roman" w:cs="Times New Roman"/>
          <w:sz w:val="28"/>
          <w:szCs w:val="28"/>
          <w:lang w:val="ky-KG"/>
        </w:rPr>
        <w:t>жогору болгон.</w:t>
      </w:r>
      <w:r w:rsidR="006E3921" w:rsidRPr="004D5106">
        <w:rPr>
          <w:rFonts w:ascii="Times New Roman" w:hAnsi="Times New Roman" w:cs="Times New Roman"/>
          <w:sz w:val="28"/>
          <w:szCs w:val="28"/>
          <w:lang w:val="ky-KG"/>
        </w:rPr>
        <w:t xml:space="preserve"> </w:t>
      </w:r>
      <w:r w:rsidR="008521B8" w:rsidRPr="004D5106">
        <w:rPr>
          <w:rFonts w:ascii="Times New Roman" w:hAnsi="Times New Roman" w:cs="Times New Roman"/>
          <w:sz w:val="28"/>
          <w:szCs w:val="28"/>
          <w:lang w:val="ky-KG"/>
        </w:rPr>
        <w:t xml:space="preserve">Белгилей кетсек, FINDRISC шкаласынын терцилдүүлүгү жогорулаган сайын MeтС компоненттеринин санынын олуттуу өсүшү байкалган </w:t>
      </w:r>
      <w:r w:rsidR="006E50A7">
        <w:rPr>
          <w:rFonts w:ascii="Times New Roman" w:hAnsi="Times New Roman" w:cs="Times New Roman"/>
          <w:sz w:val="28"/>
          <w:szCs w:val="28"/>
          <w:lang w:val="ky-KG"/>
        </w:rPr>
        <w:t xml:space="preserve">                       </w:t>
      </w:r>
      <w:r w:rsidR="008521B8" w:rsidRPr="004D5106">
        <w:rPr>
          <w:rFonts w:ascii="Times New Roman" w:hAnsi="Times New Roman" w:cs="Times New Roman"/>
          <w:sz w:val="28"/>
          <w:szCs w:val="28"/>
          <w:lang w:val="ky-KG"/>
        </w:rPr>
        <w:t>(</w:t>
      </w:r>
      <w:r w:rsidR="006E50A7">
        <w:rPr>
          <w:rFonts w:ascii="Times New Roman" w:eastAsia="Calibri" w:hAnsi="Times New Roman" w:cs="Times New Roman"/>
          <w:sz w:val="28"/>
          <w:szCs w:val="28"/>
          <w:lang w:val="ky-KG"/>
        </w:rPr>
        <w:t>19-</w:t>
      </w:r>
      <w:r w:rsidR="006E50A7" w:rsidRPr="004D5106">
        <w:rPr>
          <w:rFonts w:ascii="Times New Roman" w:eastAsia="Calibri" w:hAnsi="Times New Roman" w:cs="Times New Roman"/>
          <w:sz w:val="28"/>
          <w:szCs w:val="28"/>
          <w:lang w:val="ky-KG"/>
        </w:rPr>
        <w:t>табл</w:t>
      </w:r>
      <w:r w:rsidR="006E50A7">
        <w:rPr>
          <w:rFonts w:ascii="Times New Roman" w:eastAsia="Calibri" w:hAnsi="Times New Roman" w:cs="Times New Roman"/>
          <w:sz w:val="28"/>
          <w:szCs w:val="28"/>
          <w:lang w:val="ky-KG"/>
        </w:rPr>
        <w:t>ица</w:t>
      </w:r>
      <w:r w:rsidR="008521B8" w:rsidRPr="004D5106">
        <w:rPr>
          <w:rFonts w:ascii="Times New Roman" w:hAnsi="Times New Roman" w:cs="Times New Roman"/>
          <w:sz w:val="28"/>
          <w:szCs w:val="28"/>
          <w:lang w:val="ky-KG"/>
        </w:rPr>
        <w:t>).</w:t>
      </w:r>
      <w:r w:rsidR="0080525F">
        <w:rPr>
          <w:rFonts w:ascii="Times New Roman" w:hAnsi="Times New Roman" w:cs="Times New Roman"/>
          <w:sz w:val="28"/>
          <w:szCs w:val="28"/>
          <w:lang w:val="ky-KG"/>
        </w:rPr>
        <w:t xml:space="preserve"> </w:t>
      </w:r>
      <w:r w:rsidR="001E633D" w:rsidRPr="004D5106">
        <w:rPr>
          <w:rFonts w:ascii="Times New Roman" w:hAnsi="Times New Roman" w:cs="Times New Roman"/>
          <w:sz w:val="28"/>
          <w:szCs w:val="28"/>
          <w:lang w:val="ky-KG"/>
        </w:rPr>
        <w:t xml:space="preserve"> </w:t>
      </w:r>
    </w:p>
    <w:p w14:paraId="4B358E4B" w14:textId="77777777" w:rsidR="00176413" w:rsidRPr="006E50A7" w:rsidRDefault="00176413" w:rsidP="004D5106">
      <w:pPr>
        <w:pStyle w:val="a9"/>
        <w:ind w:firstLine="708"/>
        <w:jc w:val="both"/>
        <w:rPr>
          <w:rFonts w:ascii="Times New Roman" w:hAnsi="Times New Roman" w:cs="Times New Roman"/>
          <w:sz w:val="20"/>
          <w:szCs w:val="28"/>
          <w:lang w:val="ky-KG"/>
        </w:rPr>
      </w:pPr>
    </w:p>
    <w:p w14:paraId="60A0B699" w14:textId="77777777" w:rsidR="007F4DE5" w:rsidRDefault="006E50A7" w:rsidP="004D5106">
      <w:pPr>
        <w:pStyle w:val="a9"/>
        <w:jc w:val="both"/>
        <w:rPr>
          <w:rFonts w:ascii="Times New Roman" w:hAnsi="Times New Roman" w:cs="Times New Roman"/>
          <w:sz w:val="28"/>
          <w:szCs w:val="28"/>
          <w:lang w:val="ky-KG"/>
        </w:rPr>
      </w:pPr>
      <w:r>
        <w:rPr>
          <w:rFonts w:ascii="Times New Roman" w:eastAsia="Calibri" w:hAnsi="Times New Roman" w:cs="Times New Roman"/>
          <w:sz w:val="28"/>
          <w:szCs w:val="28"/>
          <w:lang w:val="ky-KG"/>
        </w:rPr>
        <w:t>19-</w:t>
      </w:r>
      <w:r w:rsidRPr="004D5106">
        <w:rPr>
          <w:rFonts w:ascii="Times New Roman" w:eastAsia="Calibri" w:hAnsi="Times New Roman" w:cs="Times New Roman"/>
          <w:sz w:val="28"/>
          <w:szCs w:val="28"/>
          <w:lang w:val="ky-KG"/>
        </w:rPr>
        <w:t>табл</w:t>
      </w:r>
      <w:r>
        <w:rPr>
          <w:rFonts w:ascii="Times New Roman" w:eastAsia="Calibri" w:hAnsi="Times New Roman" w:cs="Times New Roman"/>
          <w:sz w:val="28"/>
          <w:szCs w:val="28"/>
          <w:lang w:val="ky-KG"/>
        </w:rPr>
        <w:t>ица</w:t>
      </w:r>
      <w:r w:rsidRPr="004D5106">
        <w:rPr>
          <w:rFonts w:ascii="Times New Roman" w:hAnsi="Times New Roman" w:cs="Times New Roman"/>
          <w:sz w:val="28"/>
          <w:szCs w:val="28"/>
          <w:lang w:val="ky-KG"/>
        </w:rPr>
        <w:t xml:space="preserve"> </w:t>
      </w:r>
      <w:r w:rsidR="007F4DE5" w:rsidRPr="004D5106">
        <w:rPr>
          <w:rFonts w:ascii="Times New Roman" w:hAnsi="Times New Roman" w:cs="Times New Roman"/>
          <w:sz w:val="28"/>
          <w:szCs w:val="28"/>
          <w:lang w:val="ky-KG"/>
        </w:rPr>
        <w:t>- FINDRISC шкаласынын терцилдерине ылайык текшерилген пациенттердин мүнөздөмөлөрү</w:t>
      </w:r>
    </w:p>
    <w:p w14:paraId="108A063E" w14:textId="77777777" w:rsidR="006E50A7" w:rsidRPr="006E50A7" w:rsidRDefault="006E50A7" w:rsidP="004D5106">
      <w:pPr>
        <w:pStyle w:val="a9"/>
        <w:jc w:val="both"/>
        <w:rPr>
          <w:rFonts w:ascii="Times New Roman" w:hAnsi="Times New Roman" w:cs="Times New Roman"/>
          <w:sz w:val="16"/>
          <w:szCs w:val="28"/>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843"/>
        <w:gridCol w:w="1588"/>
        <w:gridCol w:w="1695"/>
      </w:tblGrid>
      <w:tr w:rsidR="00D173B2" w:rsidRPr="004D5106" w14:paraId="2A4EF372" w14:textId="77777777" w:rsidTr="006E50A7">
        <w:tc>
          <w:tcPr>
            <w:tcW w:w="2694" w:type="dxa"/>
            <w:shd w:val="clear" w:color="auto" w:fill="auto"/>
          </w:tcPr>
          <w:p w14:paraId="1A1E3944" w14:textId="77777777" w:rsidR="00D173B2" w:rsidRPr="004D5106" w:rsidRDefault="00D173B2" w:rsidP="004D5106">
            <w:pPr>
              <w:spacing w:after="0" w:line="240" w:lineRule="auto"/>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Параметрлер</w:t>
            </w:r>
          </w:p>
        </w:tc>
        <w:tc>
          <w:tcPr>
            <w:tcW w:w="1842" w:type="dxa"/>
            <w:shd w:val="clear" w:color="auto" w:fill="auto"/>
            <w:vAlign w:val="center"/>
          </w:tcPr>
          <w:p w14:paraId="148796C9" w14:textId="77777777" w:rsidR="00D173B2" w:rsidRPr="004D5106" w:rsidRDefault="00D173B2"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Баардыгы (</w:t>
            </w:r>
            <w:r w:rsidRPr="004D5106">
              <w:rPr>
                <w:rFonts w:ascii="Times New Roman" w:eastAsia="Calibri" w:hAnsi="Times New Roman" w:cs="Times New Roman"/>
                <w:sz w:val="28"/>
                <w:szCs w:val="28"/>
                <w:lang w:val="en-US"/>
              </w:rPr>
              <w:t>n=337)</w:t>
            </w:r>
          </w:p>
        </w:tc>
        <w:tc>
          <w:tcPr>
            <w:tcW w:w="1843" w:type="dxa"/>
            <w:shd w:val="clear" w:color="auto" w:fill="auto"/>
            <w:vAlign w:val="center"/>
          </w:tcPr>
          <w:p w14:paraId="30B04F86" w14:textId="77777777" w:rsidR="00D173B2" w:rsidRPr="004D5106" w:rsidRDefault="00D173B2"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1 терциль</w:t>
            </w:r>
            <w:r w:rsidRPr="004D5106">
              <w:rPr>
                <w:rFonts w:ascii="Times New Roman" w:eastAsia="Calibri" w:hAnsi="Times New Roman" w:cs="Times New Roman"/>
                <w:sz w:val="28"/>
                <w:szCs w:val="28"/>
                <w:lang w:val="en-US"/>
              </w:rPr>
              <w:t xml:space="preserve"> </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n=120)</w:t>
            </w:r>
          </w:p>
        </w:tc>
        <w:tc>
          <w:tcPr>
            <w:tcW w:w="1588" w:type="dxa"/>
            <w:shd w:val="clear" w:color="auto" w:fill="auto"/>
            <w:vAlign w:val="center"/>
          </w:tcPr>
          <w:p w14:paraId="76E78B7D" w14:textId="77777777" w:rsidR="00D173B2" w:rsidRPr="004D5106" w:rsidRDefault="00D173B2"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2 терциль</w:t>
            </w:r>
            <w:r w:rsidRPr="004D5106">
              <w:rPr>
                <w:rFonts w:ascii="Times New Roman" w:eastAsia="Calibri" w:hAnsi="Times New Roman" w:cs="Times New Roman"/>
                <w:sz w:val="28"/>
                <w:szCs w:val="28"/>
                <w:lang w:val="en-US"/>
              </w:rPr>
              <w:t xml:space="preserve"> </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n=104)</w:t>
            </w:r>
          </w:p>
        </w:tc>
        <w:tc>
          <w:tcPr>
            <w:tcW w:w="1695" w:type="dxa"/>
            <w:shd w:val="clear" w:color="auto" w:fill="auto"/>
            <w:vAlign w:val="center"/>
          </w:tcPr>
          <w:p w14:paraId="2BDF2303" w14:textId="77777777" w:rsidR="00D173B2" w:rsidRPr="004D5106" w:rsidRDefault="00D173B2" w:rsidP="004D5106">
            <w:pPr>
              <w:spacing w:after="0" w:line="240" w:lineRule="auto"/>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3 терциль</w:t>
            </w:r>
            <w:r w:rsidRPr="004D5106">
              <w:rPr>
                <w:rFonts w:ascii="Times New Roman" w:eastAsia="Calibri" w:hAnsi="Times New Roman" w:cs="Times New Roman"/>
                <w:sz w:val="28"/>
                <w:szCs w:val="28"/>
                <w:lang w:val="en-US"/>
              </w:rPr>
              <w:t xml:space="preserve"> </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n=106)</w:t>
            </w:r>
          </w:p>
        </w:tc>
      </w:tr>
      <w:tr w:rsidR="00D173B2" w:rsidRPr="004D5106" w14:paraId="6D8F8860" w14:textId="77777777" w:rsidTr="006E50A7">
        <w:tc>
          <w:tcPr>
            <w:tcW w:w="2694" w:type="dxa"/>
            <w:shd w:val="clear" w:color="auto" w:fill="auto"/>
          </w:tcPr>
          <w:p w14:paraId="31DE2F96" w14:textId="77777777" w:rsidR="00D173B2" w:rsidRPr="004D5106" w:rsidRDefault="00D173B2"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Эркектер, </w:t>
            </w:r>
            <w:r w:rsidRPr="004D5106">
              <w:rPr>
                <w:rFonts w:ascii="Times New Roman" w:eastAsia="Calibri" w:hAnsi="Times New Roman" w:cs="Times New Roman"/>
                <w:sz w:val="28"/>
                <w:szCs w:val="28"/>
                <w:lang w:val="en-US"/>
              </w:rPr>
              <w:t>n (%)</w:t>
            </w:r>
          </w:p>
        </w:tc>
        <w:tc>
          <w:tcPr>
            <w:tcW w:w="1842" w:type="dxa"/>
            <w:shd w:val="clear" w:color="auto" w:fill="auto"/>
            <w:vAlign w:val="center"/>
          </w:tcPr>
          <w:p w14:paraId="33D458CC"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148 (44,8)</w:t>
            </w:r>
          </w:p>
        </w:tc>
        <w:tc>
          <w:tcPr>
            <w:tcW w:w="1843" w:type="dxa"/>
            <w:shd w:val="clear" w:color="auto" w:fill="auto"/>
            <w:vAlign w:val="center"/>
          </w:tcPr>
          <w:p w14:paraId="745F52A3"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59</w:t>
            </w:r>
            <w:r w:rsidRPr="004D5106">
              <w:rPr>
                <w:rFonts w:ascii="Times New Roman" w:eastAsia="Calibri" w:hAnsi="Times New Roman" w:cs="Times New Roman"/>
                <w:sz w:val="28"/>
                <w:szCs w:val="28"/>
              </w:rPr>
              <w:t xml:space="preserve"> (</w:t>
            </w:r>
            <w:r w:rsidRPr="004D5106">
              <w:rPr>
                <w:rFonts w:ascii="Times New Roman" w:eastAsia="Calibri" w:hAnsi="Times New Roman" w:cs="Times New Roman"/>
                <w:sz w:val="28"/>
                <w:szCs w:val="28"/>
                <w:lang w:val="en-US"/>
              </w:rPr>
              <w:t>49</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2</w:t>
            </w:r>
            <w:r w:rsidRPr="004D5106">
              <w:rPr>
                <w:rFonts w:ascii="Times New Roman" w:eastAsia="Calibri" w:hAnsi="Times New Roman" w:cs="Times New Roman"/>
                <w:sz w:val="28"/>
                <w:szCs w:val="28"/>
              </w:rPr>
              <w:t>)</w:t>
            </w:r>
          </w:p>
        </w:tc>
        <w:tc>
          <w:tcPr>
            <w:tcW w:w="1588" w:type="dxa"/>
            <w:shd w:val="clear" w:color="auto" w:fill="auto"/>
            <w:vAlign w:val="center"/>
          </w:tcPr>
          <w:p w14:paraId="07F230D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50 (48,1)</w:t>
            </w:r>
          </w:p>
        </w:tc>
        <w:tc>
          <w:tcPr>
            <w:tcW w:w="1695" w:type="dxa"/>
            <w:shd w:val="clear" w:color="auto" w:fill="auto"/>
            <w:vAlign w:val="center"/>
          </w:tcPr>
          <w:p w14:paraId="7147E0FF"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39 (36,8)</w:t>
            </w:r>
          </w:p>
        </w:tc>
      </w:tr>
      <w:tr w:rsidR="00D173B2" w:rsidRPr="004D5106" w14:paraId="6472A643" w14:textId="77777777" w:rsidTr="006E50A7">
        <w:tc>
          <w:tcPr>
            <w:tcW w:w="2694" w:type="dxa"/>
            <w:shd w:val="clear" w:color="auto" w:fill="auto"/>
          </w:tcPr>
          <w:p w14:paraId="366FC0E3" w14:textId="77777777" w:rsidR="00D173B2" w:rsidRPr="004D5106" w:rsidRDefault="00D173B2"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Жапыз тоо, </w:t>
            </w:r>
            <w:r w:rsidRPr="004D5106">
              <w:rPr>
                <w:rFonts w:ascii="Times New Roman" w:eastAsia="Calibri" w:hAnsi="Times New Roman" w:cs="Times New Roman"/>
                <w:sz w:val="28"/>
                <w:szCs w:val="28"/>
                <w:lang w:val="en-US"/>
              </w:rPr>
              <w:t>n (%)</w:t>
            </w:r>
          </w:p>
        </w:tc>
        <w:tc>
          <w:tcPr>
            <w:tcW w:w="1842" w:type="dxa"/>
            <w:shd w:val="clear" w:color="auto" w:fill="auto"/>
            <w:vAlign w:val="center"/>
          </w:tcPr>
          <w:p w14:paraId="7847A199"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147 (44,5)</w:t>
            </w:r>
          </w:p>
        </w:tc>
        <w:tc>
          <w:tcPr>
            <w:tcW w:w="1843" w:type="dxa"/>
            <w:shd w:val="clear" w:color="auto" w:fill="auto"/>
            <w:vAlign w:val="center"/>
          </w:tcPr>
          <w:p w14:paraId="6F0F6251"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lang w:val="en-US"/>
              </w:rPr>
              <w:t>43 (35</w:t>
            </w:r>
            <w:r w:rsidRPr="004D5106">
              <w:rPr>
                <w:rFonts w:ascii="Times New Roman" w:eastAsia="Calibri" w:hAnsi="Times New Roman" w:cs="Times New Roman"/>
                <w:sz w:val="28"/>
                <w:szCs w:val="28"/>
              </w:rPr>
              <w:t>,</w:t>
            </w:r>
            <w:r w:rsidRPr="004D5106">
              <w:rPr>
                <w:rFonts w:ascii="Times New Roman" w:eastAsia="Calibri" w:hAnsi="Times New Roman" w:cs="Times New Roman"/>
                <w:sz w:val="28"/>
                <w:szCs w:val="28"/>
                <w:lang w:val="en-US"/>
              </w:rPr>
              <w:t>8)</w:t>
            </w:r>
          </w:p>
        </w:tc>
        <w:tc>
          <w:tcPr>
            <w:tcW w:w="1588" w:type="dxa"/>
            <w:shd w:val="clear" w:color="auto" w:fill="auto"/>
            <w:vAlign w:val="center"/>
          </w:tcPr>
          <w:p w14:paraId="3C3BA175"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54</w:t>
            </w:r>
            <w:r w:rsidRPr="004D5106">
              <w:rPr>
                <w:rFonts w:ascii="Times New Roman" w:eastAsia="Calibri" w:hAnsi="Times New Roman" w:cs="Times New Roman"/>
                <w:sz w:val="28"/>
                <w:szCs w:val="28"/>
                <w:lang w:val="en-US"/>
              </w:rPr>
              <w:t xml:space="preserve"> (</w:t>
            </w:r>
            <w:r w:rsidRPr="004D5106">
              <w:rPr>
                <w:rFonts w:ascii="Times New Roman" w:eastAsia="Calibri" w:hAnsi="Times New Roman" w:cs="Times New Roman"/>
                <w:sz w:val="28"/>
                <w:szCs w:val="28"/>
              </w:rPr>
              <w:t>51,9</w:t>
            </w:r>
            <w:r w:rsidRPr="004D5106">
              <w:rPr>
                <w:rFonts w:ascii="Times New Roman" w:eastAsia="Calibri" w:hAnsi="Times New Roman" w:cs="Times New Roman"/>
                <w:sz w:val="28"/>
                <w:szCs w:val="28"/>
                <w:lang w:val="en-US"/>
              </w:rPr>
              <w:t>)</w:t>
            </w:r>
          </w:p>
        </w:tc>
        <w:tc>
          <w:tcPr>
            <w:tcW w:w="1695" w:type="dxa"/>
            <w:shd w:val="clear" w:color="auto" w:fill="auto"/>
            <w:vAlign w:val="center"/>
          </w:tcPr>
          <w:p w14:paraId="56ADCBDC"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50</w:t>
            </w:r>
            <w:r w:rsidRPr="004D5106">
              <w:rPr>
                <w:rFonts w:ascii="Times New Roman" w:eastAsia="Calibri" w:hAnsi="Times New Roman" w:cs="Times New Roman"/>
                <w:sz w:val="28"/>
                <w:szCs w:val="28"/>
                <w:lang w:val="en-US"/>
              </w:rPr>
              <w:t xml:space="preserve"> (</w:t>
            </w:r>
            <w:r w:rsidRPr="004D5106">
              <w:rPr>
                <w:rFonts w:ascii="Times New Roman" w:eastAsia="Calibri" w:hAnsi="Times New Roman" w:cs="Times New Roman"/>
                <w:sz w:val="28"/>
                <w:szCs w:val="28"/>
              </w:rPr>
              <w:t>47,2</w:t>
            </w:r>
            <w:r w:rsidRPr="004D5106">
              <w:rPr>
                <w:rFonts w:ascii="Times New Roman" w:eastAsia="Calibri" w:hAnsi="Times New Roman" w:cs="Times New Roman"/>
                <w:sz w:val="28"/>
                <w:szCs w:val="28"/>
                <w:lang w:val="en-US"/>
              </w:rPr>
              <w:t>)</w:t>
            </w:r>
          </w:p>
        </w:tc>
      </w:tr>
      <w:tr w:rsidR="00D173B2" w:rsidRPr="004D5106" w14:paraId="2639C75C" w14:textId="77777777" w:rsidTr="006E50A7">
        <w:tc>
          <w:tcPr>
            <w:tcW w:w="2694" w:type="dxa"/>
            <w:shd w:val="clear" w:color="auto" w:fill="auto"/>
          </w:tcPr>
          <w:p w14:paraId="1D615566" w14:textId="77777777" w:rsidR="00D173B2" w:rsidRPr="004D5106" w:rsidRDefault="00D173B2"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 xml:space="preserve">Тамеки </w:t>
            </w:r>
            <w:r w:rsidR="004573BA" w:rsidRPr="004D5106">
              <w:rPr>
                <w:rFonts w:ascii="Times New Roman" w:eastAsia="Calibri" w:hAnsi="Times New Roman" w:cs="Times New Roman"/>
                <w:sz w:val="28"/>
                <w:szCs w:val="28"/>
                <w:lang w:val="kk-KZ"/>
              </w:rPr>
              <w:t>чегүү</w:t>
            </w:r>
            <w:r w:rsidRPr="004D5106">
              <w:rPr>
                <w:rFonts w:ascii="Times New Roman" w:eastAsia="Calibri" w:hAnsi="Times New Roman" w:cs="Times New Roman"/>
                <w:sz w:val="28"/>
                <w:szCs w:val="28"/>
              </w:rPr>
              <w:t>,</w:t>
            </w:r>
            <w:r w:rsidR="004A3C01" w:rsidRPr="004D5106">
              <w:rPr>
                <w:rFonts w:ascii="Times New Roman" w:eastAsia="Calibri" w:hAnsi="Times New Roman" w:cs="Times New Roman"/>
                <w:sz w:val="28"/>
                <w:szCs w:val="28"/>
                <w:lang w:val="kk-KZ"/>
              </w:rPr>
              <w:t xml:space="preserve"> </w:t>
            </w:r>
            <w:proofErr w:type="gramStart"/>
            <w:r w:rsidRPr="004D5106">
              <w:rPr>
                <w:rFonts w:ascii="Times New Roman" w:eastAsia="Calibri" w:hAnsi="Times New Roman" w:cs="Times New Roman"/>
                <w:sz w:val="28"/>
                <w:szCs w:val="28"/>
                <w:lang w:val="en-US"/>
              </w:rPr>
              <w:t>n(</w:t>
            </w:r>
            <w:proofErr w:type="gramEnd"/>
            <w:r w:rsidRPr="004D5106">
              <w:rPr>
                <w:rFonts w:ascii="Times New Roman" w:eastAsia="Calibri" w:hAnsi="Times New Roman" w:cs="Times New Roman"/>
                <w:sz w:val="28"/>
                <w:szCs w:val="28"/>
                <w:lang w:val="en-US"/>
              </w:rPr>
              <w:t>%)</w:t>
            </w:r>
          </w:p>
        </w:tc>
        <w:tc>
          <w:tcPr>
            <w:tcW w:w="1842" w:type="dxa"/>
            <w:shd w:val="clear" w:color="auto" w:fill="auto"/>
            <w:vAlign w:val="center"/>
          </w:tcPr>
          <w:p w14:paraId="3A15E39A"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52 (15,8)</w:t>
            </w:r>
          </w:p>
        </w:tc>
        <w:tc>
          <w:tcPr>
            <w:tcW w:w="1843" w:type="dxa"/>
            <w:shd w:val="clear" w:color="auto" w:fill="auto"/>
            <w:vAlign w:val="center"/>
          </w:tcPr>
          <w:p w14:paraId="74C9519A"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25 (20,8)</w:t>
            </w:r>
          </w:p>
        </w:tc>
        <w:tc>
          <w:tcPr>
            <w:tcW w:w="1588" w:type="dxa"/>
            <w:shd w:val="clear" w:color="auto" w:fill="auto"/>
            <w:vAlign w:val="center"/>
          </w:tcPr>
          <w:p w14:paraId="6A4C65CC"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19 (18,3)</w:t>
            </w:r>
          </w:p>
        </w:tc>
        <w:tc>
          <w:tcPr>
            <w:tcW w:w="1695" w:type="dxa"/>
            <w:shd w:val="clear" w:color="auto" w:fill="auto"/>
            <w:vAlign w:val="center"/>
          </w:tcPr>
          <w:p w14:paraId="0FEA2FD5"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 (7,</w:t>
            </w:r>
            <w:proofErr w:type="gramStart"/>
            <w:r w:rsidRPr="004D5106">
              <w:rPr>
                <w:rFonts w:ascii="Times New Roman" w:eastAsia="Calibri" w:hAnsi="Times New Roman" w:cs="Times New Roman"/>
                <w:sz w:val="28"/>
                <w:szCs w:val="28"/>
              </w:rPr>
              <w:t>5)</w:t>
            </w:r>
            <w:r w:rsidRPr="004D5106">
              <w:rPr>
                <w:rFonts w:ascii="Times New Roman" w:eastAsia="Calibri" w:hAnsi="Times New Roman" w:cs="Times New Roman"/>
                <w:sz w:val="28"/>
                <w:szCs w:val="28"/>
                <w:vertAlign w:val="superscript"/>
              </w:rPr>
              <w:t>$</w:t>
            </w:r>
            <w:proofErr w:type="gramEnd"/>
          </w:p>
        </w:tc>
      </w:tr>
      <w:tr w:rsidR="00D173B2" w:rsidRPr="004D5106" w14:paraId="2F01C2F6" w14:textId="77777777" w:rsidTr="006E50A7">
        <w:tc>
          <w:tcPr>
            <w:tcW w:w="2694" w:type="dxa"/>
            <w:shd w:val="clear" w:color="auto" w:fill="auto"/>
          </w:tcPr>
          <w:p w14:paraId="11A1EB1E" w14:textId="77777777" w:rsidR="00D173B2" w:rsidRPr="004D5106" w:rsidRDefault="00D173B2"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lang w:val="en-US"/>
              </w:rPr>
              <w:t>FINDRISC</w:t>
            </w:r>
            <w:r w:rsidRPr="004D5106">
              <w:rPr>
                <w:rFonts w:ascii="Times New Roman" w:eastAsia="Calibri" w:hAnsi="Times New Roman" w:cs="Times New Roman"/>
                <w:sz w:val="28"/>
                <w:szCs w:val="28"/>
              </w:rPr>
              <w:t xml:space="preserve"> шкаласы, баллдар</w:t>
            </w:r>
          </w:p>
        </w:tc>
        <w:tc>
          <w:tcPr>
            <w:tcW w:w="1842" w:type="dxa"/>
            <w:shd w:val="clear" w:color="auto" w:fill="auto"/>
            <w:vAlign w:val="center"/>
          </w:tcPr>
          <w:p w14:paraId="0BC59772"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 (5-12)</w:t>
            </w:r>
          </w:p>
        </w:tc>
        <w:tc>
          <w:tcPr>
            <w:tcW w:w="1843" w:type="dxa"/>
            <w:shd w:val="clear" w:color="auto" w:fill="auto"/>
            <w:vAlign w:val="center"/>
          </w:tcPr>
          <w:p w14:paraId="364FB713"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 (2,5-5)</w:t>
            </w:r>
          </w:p>
        </w:tc>
        <w:tc>
          <w:tcPr>
            <w:tcW w:w="1588" w:type="dxa"/>
            <w:shd w:val="clear" w:color="auto" w:fill="auto"/>
            <w:vAlign w:val="center"/>
          </w:tcPr>
          <w:p w14:paraId="2B2F1265"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 (8-9)</w:t>
            </w:r>
          </w:p>
        </w:tc>
        <w:tc>
          <w:tcPr>
            <w:tcW w:w="1695" w:type="dxa"/>
            <w:shd w:val="clear" w:color="auto" w:fill="auto"/>
            <w:vAlign w:val="center"/>
          </w:tcPr>
          <w:p w14:paraId="47E172E6"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 (12-15)</w:t>
            </w:r>
          </w:p>
        </w:tc>
      </w:tr>
      <w:tr w:rsidR="00D173B2" w:rsidRPr="004D5106" w14:paraId="1881D51E" w14:textId="77777777" w:rsidTr="006E50A7">
        <w:tc>
          <w:tcPr>
            <w:tcW w:w="2694" w:type="dxa"/>
            <w:shd w:val="clear" w:color="auto" w:fill="auto"/>
          </w:tcPr>
          <w:p w14:paraId="71A1364C" w14:textId="77777777" w:rsidR="00D173B2" w:rsidRPr="004D5106" w:rsidRDefault="00D173B2"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Жаш курак</w:t>
            </w:r>
          </w:p>
        </w:tc>
        <w:tc>
          <w:tcPr>
            <w:tcW w:w="1842" w:type="dxa"/>
            <w:shd w:val="clear" w:color="auto" w:fill="auto"/>
            <w:vAlign w:val="center"/>
          </w:tcPr>
          <w:p w14:paraId="50AD0722"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52,1±9,7</w:t>
            </w:r>
          </w:p>
        </w:tc>
        <w:tc>
          <w:tcPr>
            <w:tcW w:w="1843" w:type="dxa"/>
            <w:shd w:val="clear" w:color="auto" w:fill="auto"/>
            <w:vAlign w:val="center"/>
          </w:tcPr>
          <w:p w14:paraId="18F7713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47,2±8,9</w:t>
            </w:r>
          </w:p>
        </w:tc>
        <w:tc>
          <w:tcPr>
            <w:tcW w:w="1588" w:type="dxa"/>
            <w:shd w:val="clear" w:color="auto" w:fill="auto"/>
            <w:vAlign w:val="center"/>
          </w:tcPr>
          <w:p w14:paraId="67BEA72A"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53,6±8,7</w:t>
            </w:r>
            <w:r w:rsidRPr="004D5106">
              <w:rPr>
                <w:rFonts w:ascii="Times New Roman" w:eastAsia="Calibri" w:hAnsi="Times New Roman" w:cs="Times New Roman"/>
                <w:sz w:val="28"/>
                <w:szCs w:val="28"/>
                <w:lang w:val="en-US"/>
              </w:rPr>
              <w:t>*</w:t>
            </w:r>
          </w:p>
        </w:tc>
        <w:tc>
          <w:tcPr>
            <w:tcW w:w="1695" w:type="dxa"/>
            <w:shd w:val="clear" w:color="auto" w:fill="auto"/>
            <w:vAlign w:val="center"/>
          </w:tcPr>
          <w:p w14:paraId="181FD6D8"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56,1±9,2*</w:t>
            </w:r>
            <w:r w:rsidRPr="004D5106">
              <w:rPr>
                <w:rFonts w:ascii="Times New Roman" w:eastAsia="Calibri" w:hAnsi="Times New Roman" w:cs="Times New Roman"/>
                <w:sz w:val="28"/>
                <w:szCs w:val="28"/>
                <w:lang w:val="en-US"/>
              </w:rPr>
              <w:t>^</w:t>
            </w:r>
          </w:p>
        </w:tc>
      </w:tr>
      <w:tr w:rsidR="00D173B2" w:rsidRPr="004D5106" w14:paraId="1A3939D6" w14:textId="77777777" w:rsidTr="006E50A7">
        <w:tc>
          <w:tcPr>
            <w:tcW w:w="2694" w:type="dxa"/>
            <w:shd w:val="clear" w:color="auto" w:fill="auto"/>
          </w:tcPr>
          <w:p w14:paraId="47D99FAA" w14:textId="77777777" w:rsidR="00D173B2" w:rsidRPr="004D5106" w:rsidRDefault="00D173B2"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Б</w:t>
            </w:r>
            <w:r w:rsidR="004573BA" w:rsidRPr="004D5106">
              <w:rPr>
                <w:rFonts w:ascii="Times New Roman" w:eastAsia="Calibri" w:hAnsi="Times New Roman" w:cs="Times New Roman"/>
                <w:sz w:val="28"/>
                <w:szCs w:val="28"/>
                <w:lang w:val="kk-KZ"/>
              </w:rPr>
              <w:t>К</w:t>
            </w:r>
            <w:r w:rsidRPr="004D5106">
              <w:rPr>
                <w:rFonts w:ascii="Times New Roman" w:eastAsia="Calibri" w:hAnsi="Times New Roman" w:cs="Times New Roman"/>
                <w:sz w:val="28"/>
                <w:szCs w:val="28"/>
              </w:rPr>
              <w:t>, см</w:t>
            </w:r>
          </w:p>
        </w:tc>
        <w:tc>
          <w:tcPr>
            <w:tcW w:w="1842" w:type="dxa"/>
            <w:shd w:val="clear" w:color="auto" w:fill="auto"/>
            <w:vAlign w:val="center"/>
          </w:tcPr>
          <w:p w14:paraId="02CF0657"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91,5±11,5</w:t>
            </w:r>
          </w:p>
        </w:tc>
        <w:tc>
          <w:tcPr>
            <w:tcW w:w="1843" w:type="dxa"/>
            <w:shd w:val="clear" w:color="auto" w:fill="auto"/>
            <w:vAlign w:val="center"/>
          </w:tcPr>
          <w:p w14:paraId="5B32F951"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82,6±8,8</w:t>
            </w:r>
          </w:p>
        </w:tc>
        <w:tc>
          <w:tcPr>
            <w:tcW w:w="1588" w:type="dxa"/>
            <w:shd w:val="clear" w:color="auto" w:fill="auto"/>
            <w:vAlign w:val="center"/>
          </w:tcPr>
          <w:p w14:paraId="4D937DBB"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94±9,2</w:t>
            </w:r>
            <w:r w:rsidRPr="004D5106">
              <w:rPr>
                <w:rFonts w:ascii="Times New Roman" w:eastAsia="Calibri" w:hAnsi="Times New Roman" w:cs="Times New Roman"/>
                <w:sz w:val="28"/>
                <w:szCs w:val="28"/>
                <w:lang w:val="en-US"/>
              </w:rPr>
              <w:t>*</w:t>
            </w:r>
          </w:p>
        </w:tc>
        <w:tc>
          <w:tcPr>
            <w:tcW w:w="1695" w:type="dxa"/>
            <w:shd w:val="clear" w:color="auto" w:fill="auto"/>
            <w:vAlign w:val="center"/>
          </w:tcPr>
          <w:p w14:paraId="2E4B4F98"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99,3±9,2*</w:t>
            </w:r>
            <w:r w:rsidRPr="004D5106">
              <w:rPr>
                <w:rFonts w:ascii="Times New Roman" w:eastAsia="Calibri" w:hAnsi="Times New Roman" w:cs="Times New Roman"/>
                <w:sz w:val="28"/>
                <w:szCs w:val="28"/>
                <w:vertAlign w:val="superscript"/>
              </w:rPr>
              <w:t>&amp;</w:t>
            </w:r>
          </w:p>
        </w:tc>
      </w:tr>
      <w:tr w:rsidR="00D173B2" w:rsidRPr="004D5106" w14:paraId="05B18B96" w14:textId="77777777" w:rsidTr="006E50A7">
        <w:tc>
          <w:tcPr>
            <w:tcW w:w="2694" w:type="dxa"/>
            <w:shd w:val="clear" w:color="auto" w:fill="auto"/>
          </w:tcPr>
          <w:p w14:paraId="206C8263" w14:textId="77777777" w:rsidR="00D173B2" w:rsidRPr="004D5106" w:rsidRDefault="00D173B2"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Д</w:t>
            </w:r>
            <w:r w:rsidR="004573BA" w:rsidRPr="004D5106">
              <w:rPr>
                <w:rFonts w:ascii="Times New Roman" w:eastAsia="Calibri" w:hAnsi="Times New Roman" w:cs="Times New Roman"/>
                <w:sz w:val="28"/>
                <w:szCs w:val="28"/>
                <w:lang w:val="kk-KZ"/>
              </w:rPr>
              <w:t>С</w:t>
            </w:r>
            <w:r w:rsidRPr="004D5106">
              <w:rPr>
                <w:rFonts w:ascii="Times New Roman" w:eastAsia="Calibri" w:hAnsi="Times New Roman" w:cs="Times New Roman"/>
                <w:sz w:val="28"/>
                <w:szCs w:val="28"/>
              </w:rPr>
              <w:t>И, кг/м</w:t>
            </w:r>
            <w:r w:rsidRPr="004D5106">
              <w:rPr>
                <w:rFonts w:ascii="Times New Roman" w:eastAsia="Calibri" w:hAnsi="Times New Roman" w:cs="Times New Roman"/>
                <w:sz w:val="28"/>
                <w:szCs w:val="28"/>
                <w:vertAlign w:val="superscript"/>
              </w:rPr>
              <w:t>2</w:t>
            </w:r>
          </w:p>
        </w:tc>
        <w:tc>
          <w:tcPr>
            <w:tcW w:w="1842" w:type="dxa"/>
            <w:shd w:val="clear" w:color="auto" w:fill="auto"/>
            <w:vAlign w:val="center"/>
          </w:tcPr>
          <w:p w14:paraId="7DD2D9EA"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27 (24-30)</w:t>
            </w:r>
          </w:p>
        </w:tc>
        <w:tc>
          <w:tcPr>
            <w:tcW w:w="1843" w:type="dxa"/>
            <w:shd w:val="clear" w:color="auto" w:fill="auto"/>
            <w:vAlign w:val="center"/>
          </w:tcPr>
          <w:p w14:paraId="1CFEF0ED"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24 (22-26)</w:t>
            </w:r>
          </w:p>
        </w:tc>
        <w:tc>
          <w:tcPr>
            <w:tcW w:w="1588" w:type="dxa"/>
            <w:shd w:val="clear" w:color="auto" w:fill="auto"/>
            <w:vAlign w:val="center"/>
          </w:tcPr>
          <w:p w14:paraId="7B6D84F1"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27 (26-</w:t>
            </w:r>
            <w:proofErr w:type="gramStart"/>
            <w:r w:rsidRPr="004D5106">
              <w:rPr>
                <w:rFonts w:ascii="Times New Roman" w:eastAsia="Calibri" w:hAnsi="Times New Roman" w:cs="Times New Roman"/>
                <w:sz w:val="28"/>
                <w:szCs w:val="28"/>
              </w:rPr>
              <w:t>30)*</w:t>
            </w:r>
            <w:proofErr w:type="gramEnd"/>
          </w:p>
        </w:tc>
        <w:tc>
          <w:tcPr>
            <w:tcW w:w="1695" w:type="dxa"/>
            <w:shd w:val="clear" w:color="auto" w:fill="auto"/>
            <w:vAlign w:val="center"/>
          </w:tcPr>
          <w:p w14:paraId="33921161"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30,5 (28-</w:t>
            </w:r>
            <w:proofErr w:type="gramStart"/>
            <w:r w:rsidRPr="004D5106">
              <w:rPr>
                <w:rFonts w:ascii="Times New Roman" w:eastAsia="Calibri" w:hAnsi="Times New Roman" w:cs="Times New Roman"/>
                <w:sz w:val="28"/>
                <w:szCs w:val="28"/>
              </w:rPr>
              <w:t>34)*</w:t>
            </w:r>
            <w:proofErr w:type="gramEnd"/>
            <w:r w:rsidRPr="004D5106">
              <w:rPr>
                <w:rFonts w:ascii="Times New Roman" w:eastAsia="Calibri" w:hAnsi="Times New Roman" w:cs="Times New Roman"/>
                <w:sz w:val="28"/>
                <w:szCs w:val="28"/>
                <w:vertAlign w:val="superscript"/>
              </w:rPr>
              <w:t>&amp;</w:t>
            </w:r>
          </w:p>
        </w:tc>
      </w:tr>
      <w:tr w:rsidR="00D173B2" w:rsidRPr="004D5106" w14:paraId="70C150EE" w14:textId="77777777" w:rsidTr="006E50A7">
        <w:tc>
          <w:tcPr>
            <w:tcW w:w="2694" w:type="dxa"/>
            <w:shd w:val="clear" w:color="auto" w:fill="auto"/>
          </w:tcPr>
          <w:p w14:paraId="0744A8B3"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4D5106">
              <w:rPr>
                <w:rFonts w:ascii="Times New Roman" w:eastAsia="Verdana" w:hAnsi="Times New Roman" w:cs="Times New Roman"/>
                <w:color w:val="000000"/>
                <w:sz w:val="28"/>
                <w:szCs w:val="28"/>
                <w:lang w:val="ky-KG" w:eastAsia="ru-RU"/>
              </w:rPr>
              <w:t>Семирүү</w:t>
            </w:r>
            <w:r w:rsidRPr="004D5106">
              <w:rPr>
                <w:rFonts w:ascii="Times New Roman" w:eastAsia="Verdana" w:hAnsi="Times New Roman" w:cs="Times New Roman"/>
                <w:color w:val="000000"/>
                <w:sz w:val="28"/>
                <w:szCs w:val="28"/>
                <w:lang w:eastAsia="ru-RU"/>
              </w:rPr>
              <w:t>, n (%)</w:t>
            </w:r>
          </w:p>
        </w:tc>
        <w:tc>
          <w:tcPr>
            <w:tcW w:w="1842" w:type="dxa"/>
            <w:shd w:val="clear" w:color="auto" w:fill="auto"/>
            <w:vAlign w:val="center"/>
          </w:tcPr>
          <w:p w14:paraId="70089F22"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98 (29,7)</w:t>
            </w:r>
          </w:p>
        </w:tc>
        <w:tc>
          <w:tcPr>
            <w:tcW w:w="1843" w:type="dxa"/>
            <w:shd w:val="clear" w:color="auto" w:fill="auto"/>
            <w:vAlign w:val="center"/>
          </w:tcPr>
          <w:p w14:paraId="15CDDFD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 (1,7)</w:t>
            </w:r>
          </w:p>
        </w:tc>
        <w:tc>
          <w:tcPr>
            <w:tcW w:w="1588" w:type="dxa"/>
            <w:shd w:val="clear" w:color="auto" w:fill="auto"/>
            <w:vAlign w:val="center"/>
          </w:tcPr>
          <w:p w14:paraId="161080E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30 (28,8)</w:t>
            </w:r>
          </w:p>
        </w:tc>
        <w:tc>
          <w:tcPr>
            <w:tcW w:w="1695" w:type="dxa"/>
            <w:shd w:val="clear" w:color="auto" w:fill="auto"/>
            <w:vAlign w:val="center"/>
          </w:tcPr>
          <w:p w14:paraId="122D5923"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66 (62,</w:t>
            </w:r>
            <w:proofErr w:type="gramStart"/>
            <w:r w:rsidRPr="004D5106">
              <w:rPr>
                <w:rFonts w:ascii="Times New Roman" w:eastAsia="Calibri" w:hAnsi="Times New Roman" w:cs="Times New Roman"/>
                <w:sz w:val="28"/>
                <w:szCs w:val="28"/>
              </w:rPr>
              <w:t>3)</w:t>
            </w:r>
            <w:r w:rsidRPr="004D5106">
              <w:rPr>
                <w:rFonts w:ascii="Times New Roman" w:eastAsia="Calibri" w:hAnsi="Times New Roman" w:cs="Times New Roman"/>
                <w:sz w:val="28"/>
                <w:szCs w:val="28"/>
                <w:lang w:val="en-US"/>
              </w:rPr>
              <w:t>*</w:t>
            </w:r>
            <w:proofErr w:type="gramEnd"/>
          </w:p>
        </w:tc>
      </w:tr>
      <w:tr w:rsidR="00D173B2" w:rsidRPr="004D5106" w14:paraId="4189601C" w14:textId="77777777" w:rsidTr="006E50A7">
        <w:tc>
          <w:tcPr>
            <w:tcW w:w="2694" w:type="dxa"/>
            <w:shd w:val="clear" w:color="auto" w:fill="auto"/>
          </w:tcPr>
          <w:p w14:paraId="434AA3A9"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4D5106">
              <w:rPr>
                <w:rFonts w:ascii="Times New Roman" w:eastAsia="Verdana" w:hAnsi="Times New Roman" w:cs="Times New Roman"/>
                <w:color w:val="000000"/>
                <w:sz w:val="28"/>
                <w:szCs w:val="28"/>
                <w:lang w:eastAsia="ru-RU"/>
              </w:rPr>
              <w:t xml:space="preserve">СКБ, мм </w:t>
            </w:r>
            <w:proofErr w:type="gramStart"/>
            <w:r w:rsidRPr="004D5106">
              <w:rPr>
                <w:rFonts w:ascii="Times New Roman" w:eastAsia="Verdana" w:hAnsi="Times New Roman" w:cs="Times New Roman"/>
                <w:color w:val="000000"/>
                <w:sz w:val="28"/>
                <w:szCs w:val="28"/>
                <w:lang w:eastAsia="ru-RU"/>
              </w:rPr>
              <w:t>рт.ст</w:t>
            </w:r>
            <w:proofErr w:type="gramEnd"/>
          </w:p>
        </w:tc>
        <w:tc>
          <w:tcPr>
            <w:tcW w:w="1842" w:type="dxa"/>
            <w:shd w:val="clear" w:color="auto" w:fill="auto"/>
            <w:vAlign w:val="center"/>
          </w:tcPr>
          <w:p w14:paraId="21756523"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132 (120-149)</w:t>
            </w:r>
          </w:p>
        </w:tc>
        <w:tc>
          <w:tcPr>
            <w:tcW w:w="1843" w:type="dxa"/>
            <w:shd w:val="clear" w:color="auto" w:fill="auto"/>
            <w:vAlign w:val="center"/>
          </w:tcPr>
          <w:p w14:paraId="2FB5A1EB"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123 (110 - 134)</w:t>
            </w:r>
          </w:p>
        </w:tc>
        <w:tc>
          <w:tcPr>
            <w:tcW w:w="1588" w:type="dxa"/>
            <w:shd w:val="clear" w:color="auto" w:fill="auto"/>
            <w:vAlign w:val="center"/>
          </w:tcPr>
          <w:p w14:paraId="661182AB"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133 (120-</w:t>
            </w:r>
            <w:proofErr w:type="gramStart"/>
            <w:r w:rsidRPr="004D5106">
              <w:rPr>
                <w:rFonts w:ascii="Times New Roman" w:eastAsia="Calibri" w:hAnsi="Times New Roman" w:cs="Times New Roman"/>
                <w:sz w:val="28"/>
                <w:szCs w:val="28"/>
              </w:rPr>
              <w:t>152)*</w:t>
            </w:r>
            <w:proofErr w:type="gramEnd"/>
          </w:p>
        </w:tc>
        <w:tc>
          <w:tcPr>
            <w:tcW w:w="1695" w:type="dxa"/>
            <w:shd w:val="clear" w:color="auto" w:fill="auto"/>
            <w:vAlign w:val="center"/>
          </w:tcPr>
          <w:p w14:paraId="48CED33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140 (132-</w:t>
            </w:r>
            <w:proofErr w:type="gramStart"/>
            <w:r w:rsidRPr="004D5106">
              <w:rPr>
                <w:rFonts w:ascii="Times New Roman" w:eastAsia="Calibri" w:hAnsi="Times New Roman" w:cs="Times New Roman"/>
                <w:sz w:val="28"/>
                <w:szCs w:val="28"/>
              </w:rPr>
              <w:t>160)*</w:t>
            </w:r>
            <w:proofErr w:type="gramEnd"/>
            <w:r w:rsidRPr="004D5106">
              <w:rPr>
                <w:rFonts w:ascii="Times New Roman" w:eastAsia="Calibri" w:hAnsi="Times New Roman" w:cs="Times New Roman"/>
                <w:sz w:val="28"/>
                <w:szCs w:val="28"/>
                <w:lang w:val="en-US"/>
              </w:rPr>
              <w:t>^</w:t>
            </w:r>
          </w:p>
        </w:tc>
      </w:tr>
      <w:tr w:rsidR="00D173B2" w:rsidRPr="004D5106" w14:paraId="41F68785" w14:textId="77777777" w:rsidTr="006E50A7">
        <w:tc>
          <w:tcPr>
            <w:tcW w:w="2694" w:type="dxa"/>
            <w:shd w:val="clear" w:color="auto" w:fill="auto"/>
          </w:tcPr>
          <w:p w14:paraId="4E38F36E"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4D5106">
              <w:rPr>
                <w:rFonts w:ascii="Times New Roman" w:eastAsia="Verdana" w:hAnsi="Times New Roman" w:cs="Times New Roman"/>
                <w:color w:val="000000"/>
                <w:sz w:val="28"/>
                <w:szCs w:val="28"/>
                <w:lang w:eastAsia="ru-RU"/>
              </w:rPr>
              <w:t>ДКБ, мм рт.ст.</w:t>
            </w:r>
          </w:p>
        </w:tc>
        <w:tc>
          <w:tcPr>
            <w:tcW w:w="1842" w:type="dxa"/>
            <w:shd w:val="clear" w:color="auto" w:fill="auto"/>
            <w:vAlign w:val="center"/>
          </w:tcPr>
          <w:p w14:paraId="79DF93F5"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84 (77-93)</w:t>
            </w:r>
          </w:p>
        </w:tc>
        <w:tc>
          <w:tcPr>
            <w:tcW w:w="1843" w:type="dxa"/>
            <w:shd w:val="clear" w:color="auto" w:fill="auto"/>
            <w:vAlign w:val="center"/>
          </w:tcPr>
          <w:p w14:paraId="113C0568"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80 (74-87)</w:t>
            </w:r>
          </w:p>
        </w:tc>
        <w:tc>
          <w:tcPr>
            <w:tcW w:w="1588" w:type="dxa"/>
            <w:shd w:val="clear" w:color="auto" w:fill="auto"/>
            <w:vAlign w:val="center"/>
          </w:tcPr>
          <w:p w14:paraId="46A833BC"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84 (78-</w:t>
            </w:r>
            <w:proofErr w:type="gramStart"/>
            <w:r w:rsidRPr="004D5106">
              <w:rPr>
                <w:rFonts w:ascii="Times New Roman" w:eastAsia="Calibri" w:hAnsi="Times New Roman" w:cs="Times New Roman"/>
                <w:sz w:val="28"/>
                <w:szCs w:val="28"/>
              </w:rPr>
              <w:t>96)</w:t>
            </w:r>
            <w:r w:rsidRPr="004D5106">
              <w:rPr>
                <w:rFonts w:ascii="Times New Roman" w:eastAsia="Calibri" w:hAnsi="Times New Roman" w:cs="Times New Roman"/>
                <w:sz w:val="28"/>
                <w:szCs w:val="28"/>
                <w:vertAlign w:val="superscript"/>
              </w:rPr>
              <w:t>$</w:t>
            </w:r>
            <w:proofErr w:type="gramEnd"/>
          </w:p>
        </w:tc>
        <w:tc>
          <w:tcPr>
            <w:tcW w:w="1695" w:type="dxa"/>
            <w:shd w:val="clear" w:color="auto" w:fill="auto"/>
            <w:vAlign w:val="center"/>
          </w:tcPr>
          <w:p w14:paraId="3DD57BAE"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90 (80-</w:t>
            </w:r>
            <w:proofErr w:type="gramStart"/>
            <w:r w:rsidRPr="004D5106">
              <w:rPr>
                <w:rFonts w:ascii="Times New Roman" w:eastAsia="Calibri" w:hAnsi="Times New Roman" w:cs="Times New Roman"/>
                <w:sz w:val="28"/>
                <w:szCs w:val="28"/>
              </w:rPr>
              <w:t>98)*</w:t>
            </w:r>
            <w:proofErr w:type="gramEnd"/>
            <w:r w:rsidRPr="004D5106">
              <w:rPr>
                <w:rFonts w:ascii="Times New Roman" w:eastAsia="Calibri" w:hAnsi="Times New Roman" w:cs="Times New Roman"/>
                <w:sz w:val="28"/>
                <w:szCs w:val="28"/>
                <w:lang w:val="en-US"/>
              </w:rPr>
              <w:t>^</w:t>
            </w:r>
          </w:p>
        </w:tc>
      </w:tr>
      <w:tr w:rsidR="00D173B2" w:rsidRPr="004D5106" w14:paraId="2E410B11" w14:textId="77777777" w:rsidTr="006E50A7">
        <w:tc>
          <w:tcPr>
            <w:tcW w:w="2694" w:type="dxa"/>
            <w:shd w:val="clear" w:color="auto" w:fill="auto"/>
          </w:tcPr>
          <w:p w14:paraId="29B9D3D5" w14:textId="77777777" w:rsidR="00D173B2" w:rsidRPr="004D5106" w:rsidRDefault="00D173B2" w:rsidP="004D5106">
            <w:pPr>
              <w:spacing w:after="0" w:line="240" w:lineRule="auto"/>
              <w:rPr>
                <w:rFonts w:ascii="Times New Roman" w:eastAsia="Calibri" w:hAnsi="Times New Roman" w:cs="Times New Roman"/>
                <w:sz w:val="28"/>
                <w:szCs w:val="28"/>
              </w:rPr>
            </w:pPr>
            <w:r w:rsidRPr="004D5106">
              <w:rPr>
                <w:rFonts w:ascii="Times New Roman" w:eastAsia="Calibri" w:hAnsi="Times New Roman" w:cs="Times New Roman"/>
                <w:sz w:val="28"/>
                <w:szCs w:val="28"/>
              </w:rPr>
              <w:t>Глюкоза</w:t>
            </w:r>
            <w:r w:rsidR="004A3C01" w:rsidRPr="004D5106">
              <w:rPr>
                <w:rFonts w:ascii="Times New Roman" w:hAnsi="Times New Roman" w:cs="Times New Roman"/>
                <w:sz w:val="24"/>
                <w:szCs w:val="24"/>
                <w:vertAlign w:val="superscript"/>
                <w:lang w:val="ky-KG"/>
              </w:rPr>
              <w:t xml:space="preserve"># </w:t>
            </w:r>
          </w:p>
        </w:tc>
        <w:tc>
          <w:tcPr>
            <w:tcW w:w="1842" w:type="dxa"/>
            <w:shd w:val="clear" w:color="auto" w:fill="auto"/>
            <w:vAlign w:val="center"/>
          </w:tcPr>
          <w:p w14:paraId="5900560A"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5,5 (5,1-6,0)</w:t>
            </w:r>
          </w:p>
        </w:tc>
        <w:tc>
          <w:tcPr>
            <w:tcW w:w="1843" w:type="dxa"/>
            <w:shd w:val="clear" w:color="auto" w:fill="auto"/>
            <w:vAlign w:val="center"/>
          </w:tcPr>
          <w:p w14:paraId="7CF1984B"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5,3 (5,0-5,6)</w:t>
            </w:r>
          </w:p>
        </w:tc>
        <w:tc>
          <w:tcPr>
            <w:tcW w:w="1588" w:type="dxa"/>
            <w:shd w:val="clear" w:color="auto" w:fill="auto"/>
            <w:vAlign w:val="center"/>
          </w:tcPr>
          <w:p w14:paraId="5B6C6D3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5,5 (5,1-5,</w:t>
            </w:r>
            <w:proofErr w:type="gramStart"/>
            <w:r w:rsidRPr="004D5106">
              <w:rPr>
                <w:rFonts w:ascii="Times New Roman" w:eastAsia="Calibri" w:hAnsi="Times New Roman" w:cs="Times New Roman"/>
                <w:sz w:val="28"/>
                <w:szCs w:val="28"/>
              </w:rPr>
              <w:t>8)</w:t>
            </w:r>
            <w:r w:rsidRPr="004D5106">
              <w:rPr>
                <w:rFonts w:ascii="Times New Roman" w:eastAsia="Calibri" w:hAnsi="Times New Roman" w:cs="Times New Roman"/>
                <w:sz w:val="28"/>
                <w:szCs w:val="28"/>
                <w:vertAlign w:val="superscript"/>
              </w:rPr>
              <w:t>$</w:t>
            </w:r>
            <w:proofErr w:type="gramEnd"/>
          </w:p>
        </w:tc>
        <w:tc>
          <w:tcPr>
            <w:tcW w:w="1695" w:type="dxa"/>
            <w:shd w:val="clear" w:color="auto" w:fill="auto"/>
            <w:vAlign w:val="center"/>
          </w:tcPr>
          <w:p w14:paraId="69A65CBF"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6,0 (5,4-7,</w:t>
            </w:r>
            <w:proofErr w:type="gramStart"/>
            <w:r w:rsidRPr="004D5106">
              <w:rPr>
                <w:rFonts w:ascii="Times New Roman" w:eastAsia="Calibri" w:hAnsi="Times New Roman" w:cs="Times New Roman"/>
                <w:sz w:val="28"/>
                <w:szCs w:val="28"/>
              </w:rPr>
              <w:t>1)</w:t>
            </w:r>
            <w:r w:rsidRPr="004D5106">
              <w:rPr>
                <w:rFonts w:ascii="Times New Roman" w:eastAsia="Calibri" w:hAnsi="Times New Roman" w:cs="Times New Roman"/>
                <w:sz w:val="28"/>
                <w:szCs w:val="28"/>
                <w:vertAlign w:val="superscript"/>
              </w:rPr>
              <w:t>$</w:t>
            </w:r>
            <w:proofErr w:type="gramEnd"/>
            <w:r w:rsidRPr="004D5106">
              <w:rPr>
                <w:rFonts w:ascii="Times New Roman" w:eastAsia="Calibri" w:hAnsi="Times New Roman" w:cs="Times New Roman"/>
                <w:sz w:val="28"/>
                <w:szCs w:val="28"/>
                <w:vertAlign w:val="superscript"/>
              </w:rPr>
              <w:t>&amp;</w:t>
            </w:r>
          </w:p>
        </w:tc>
      </w:tr>
      <w:tr w:rsidR="00D173B2" w:rsidRPr="004D5106" w14:paraId="057998EA" w14:textId="77777777" w:rsidTr="006E50A7">
        <w:tc>
          <w:tcPr>
            <w:tcW w:w="2694" w:type="dxa"/>
            <w:shd w:val="clear" w:color="auto" w:fill="auto"/>
          </w:tcPr>
          <w:p w14:paraId="10525270"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4D5106">
              <w:rPr>
                <w:rFonts w:ascii="Times New Roman" w:eastAsia="Verdana" w:hAnsi="Times New Roman" w:cs="Times New Roman"/>
                <w:color w:val="000000"/>
                <w:sz w:val="28"/>
                <w:szCs w:val="28"/>
                <w:lang w:eastAsia="ru-RU"/>
              </w:rPr>
              <w:t xml:space="preserve">2 </w:t>
            </w:r>
            <w:r w:rsidR="004573BA" w:rsidRPr="004D5106">
              <w:rPr>
                <w:rFonts w:ascii="Times New Roman" w:eastAsia="Verdana" w:hAnsi="Times New Roman" w:cs="Times New Roman"/>
                <w:color w:val="000000"/>
                <w:sz w:val="28"/>
                <w:szCs w:val="28"/>
                <w:lang w:val="kk-KZ" w:eastAsia="ru-RU"/>
              </w:rPr>
              <w:t xml:space="preserve">түрү </w:t>
            </w:r>
            <w:r w:rsidRPr="004D5106">
              <w:rPr>
                <w:rFonts w:ascii="Times New Roman" w:eastAsia="Verdana" w:hAnsi="Times New Roman" w:cs="Times New Roman"/>
                <w:color w:val="000000"/>
                <w:sz w:val="28"/>
                <w:szCs w:val="28"/>
                <w:lang w:eastAsia="ru-RU"/>
              </w:rPr>
              <w:t>КД, n (%)</w:t>
            </w:r>
          </w:p>
        </w:tc>
        <w:tc>
          <w:tcPr>
            <w:tcW w:w="1842" w:type="dxa"/>
            <w:shd w:val="clear" w:color="auto" w:fill="auto"/>
            <w:vAlign w:val="center"/>
          </w:tcPr>
          <w:p w14:paraId="41313C33"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33 (10)</w:t>
            </w:r>
          </w:p>
        </w:tc>
        <w:tc>
          <w:tcPr>
            <w:tcW w:w="1843" w:type="dxa"/>
            <w:shd w:val="clear" w:color="auto" w:fill="auto"/>
            <w:vAlign w:val="center"/>
          </w:tcPr>
          <w:p w14:paraId="18DF3C22"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 (0,8)</w:t>
            </w:r>
          </w:p>
        </w:tc>
        <w:tc>
          <w:tcPr>
            <w:tcW w:w="1588" w:type="dxa"/>
            <w:shd w:val="clear" w:color="auto" w:fill="auto"/>
            <w:vAlign w:val="center"/>
          </w:tcPr>
          <w:p w14:paraId="4712A26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 (2,9)</w:t>
            </w:r>
          </w:p>
        </w:tc>
        <w:tc>
          <w:tcPr>
            <w:tcW w:w="1695" w:type="dxa"/>
            <w:shd w:val="clear" w:color="auto" w:fill="auto"/>
            <w:vAlign w:val="center"/>
          </w:tcPr>
          <w:p w14:paraId="30ECBF7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29 (27,</w:t>
            </w:r>
            <w:proofErr w:type="gramStart"/>
            <w:r w:rsidRPr="004D5106">
              <w:rPr>
                <w:rFonts w:ascii="Times New Roman" w:eastAsia="Calibri" w:hAnsi="Times New Roman" w:cs="Times New Roman"/>
                <w:sz w:val="28"/>
                <w:szCs w:val="28"/>
              </w:rPr>
              <w:t>4)</w:t>
            </w:r>
            <w:r w:rsidRPr="004D5106">
              <w:rPr>
                <w:rFonts w:ascii="Times New Roman" w:eastAsia="Calibri" w:hAnsi="Times New Roman" w:cs="Times New Roman"/>
                <w:sz w:val="28"/>
                <w:szCs w:val="28"/>
                <w:lang w:val="en-US"/>
              </w:rPr>
              <w:t>*</w:t>
            </w:r>
            <w:proofErr w:type="gramEnd"/>
          </w:p>
        </w:tc>
      </w:tr>
      <w:tr w:rsidR="00D173B2" w:rsidRPr="004D5106" w14:paraId="30B5B23F" w14:textId="77777777" w:rsidTr="006E50A7">
        <w:tc>
          <w:tcPr>
            <w:tcW w:w="2694" w:type="dxa"/>
            <w:shd w:val="clear" w:color="auto" w:fill="auto"/>
          </w:tcPr>
          <w:p w14:paraId="24EBFF55"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4D5106">
              <w:rPr>
                <w:rFonts w:ascii="Times New Roman" w:eastAsia="Verdana" w:hAnsi="Times New Roman" w:cs="Times New Roman"/>
                <w:color w:val="000000"/>
                <w:sz w:val="28"/>
                <w:szCs w:val="28"/>
                <w:lang w:eastAsia="ru-RU"/>
              </w:rPr>
              <w:t>Индекс НОМА</w:t>
            </w:r>
            <w:r w:rsidR="00716805" w:rsidRPr="00E1060E">
              <w:rPr>
                <w:rFonts w:ascii="Times New Roman" w:eastAsia="Verdana" w:hAnsi="Times New Roman" w:cs="Times New Roman"/>
                <w:color w:val="000000"/>
                <w:sz w:val="28"/>
                <w:szCs w:val="28"/>
                <w:vertAlign w:val="superscript"/>
                <w:lang w:eastAsia="ru-RU"/>
              </w:rPr>
              <w:t>∞</w:t>
            </w:r>
          </w:p>
        </w:tc>
        <w:tc>
          <w:tcPr>
            <w:tcW w:w="1842" w:type="dxa"/>
            <w:shd w:val="clear" w:color="auto" w:fill="auto"/>
            <w:vAlign w:val="center"/>
          </w:tcPr>
          <w:p w14:paraId="0CAF2DCF"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1,9 (1,2-3,2)</w:t>
            </w:r>
          </w:p>
        </w:tc>
        <w:tc>
          <w:tcPr>
            <w:tcW w:w="1843" w:type="dxa"/>
            <w:shd w:val="clear" w:color="auto" w:fill="auto"/>
            <w:vAlign w:val="center"/>
          </w:tcPr>
          <w:p w14:paraId="377D0E1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 (0,8-1,8)</w:t>
            </w:r>
          </w:p>
        </w:tc>
        <w:tc>
          <w:tcPr>
            <w:tcW w:w="1588" w:type="dxa"/>
            <w:shd w:val="clear" w:color="auto" w:fill="auto"/>
            <w:vAlign w:val="center"/>
          </w:tcPr>
          <w:p w14:paraId="5391F1BA"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2,1 (1,4-3,</w:t>
            </w:r>
            <w:proofErr w:type="gramStart"/>
            <w:r w:rsidRPr="004D5106">
              <w:rPr>
                <w:rFonts w:ascii="Times New Roman" w:eastAsia="Calibri" w:hAnsi="Times New Roman" w:cs="Times New Roman"/>
                <w:sz w:val="28"/>
                <w:szCs w:val="28"/>
              </w:rPr>
              <w:t>2)*</w:t>
            </w:r>
            <w:proofErr w:type="gramEnd"/>
          </w:p>
        </w:tc>
        <w:tc>
          <w:tcPr>
            <w:tcW w:w="1695" w:type="dxa"/>
            <w:shd w:val="clear" w:color="auto" w:fill="auto"/>
            <w:vAlign w:val="center"/>
          </w:tcPr>
          <w:p w14:paraId="20F34BF5"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2,7 (1,9-4,</w:t>
            </w:r>
            <w:proofErr w:type="gramStart"/>
            <w:r w:rsidRPr="004D5106">
              <w:rPr>
                <w:rFonts w:ascii="Times New Roman" w:eastAsia="Calibri" w:hAnsi="Times New Roman" w:cs="Times New Roman"/>
                <w:sz w:val="28"/>
                <w:szCs w:val="28"/>
              </w:rPr>
              <w:t>6)*</w:t>
            </w:r>
            <w:proofErr w:type="gramEnd"/>
            <w:r w:rsidRPr="004D5106">
              <w:rPr>
                <w:rFonts w:ascii="Times New Roman" w:eastAsia="Calibri" w:hAnsi="Times New Roman" w:cs="Times New Roman"/>
                <w:sz w:val="28"/>
                <w:szCs w:val="28"/>
                <w:lang w:val="en-US"/>
              </w:rPr>
              <w:t>^</w:t>
            </w:r>
          </w:p>
        </w:tc>
      </w:tr>
      <w:tr w:rsidR="00D173B2" w:rsidRPr="004D5106" w14:paraId="46EDC138" w14:textId="77777777" w:rsidTr="006E50A7">
        <w:tc>
          <w:tcPr>
            <w:tcW w:w="2694" w:type="dxa"/>
            <w:shd w:val="clear" w:color="auto" w:fill="auto"/>
          </w:tcPr>
          <w:p w14:paraId="4583F639" w14:textId="77777777" w:rsidR="00D173B2" w:rsidRPr="00161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161106">
              <w:rPr>
                <w:rFonts w:ascii="Times New Roman" w:eastAsia="Verdana" w:hAnsi="Times New Roman" w:cs="Times New Roman"/>
                <w:color w:val="000000"/>
                <w:sz w:val="28"/>
                <w:szCs w:val="28"/>
                <w:lang w:eastAsia="ru-RU"/>
              </w:rPr>
              <w:t>МетС (</w:t>
            </w:r>
            <w:r w:rsidRPr="00161106">
              <w:rPr>
                <w:rFonts w:ascii="Times New Roman" w:eastAsia="Verdana" w:hAnsi="Times New Roman" w:cs="Times New Roman"/>
                <w:color w:val="000000"/>
                <w:sz w:val="28"/>
                <w:szCs w:val="28"/>
                <w:lang w:val="en-US" w:eastAsia="ru-RU"/>
              </w:rPr>
              <w:t>kg</w:t>
            </w:r>
            <w:r w:rsidRPr="00161106">
              <w:rPr>
                <w:rFonts w:ascii="Times New Roman" w:eastAsia="Verdana" w:hAnsi="Times New Roman" w:cs="Times New Roman"/>
                <w:color w:val="000000"/>
                <w:sz w:val="28"/>
                <w:szCs w:val="28"/>
                <w:lang w:eastAsia="ru-RU"/>
              </w:rPr>
              <w:t>), n (%)</w:t>
            </w:r>
          </w:p>
        </w:tc>
        <w:tc>
          <w:tcPr>
            <w:tcW w:w="1842" w:type="dxa"/>
            <w:shd w:val="clear" w:color="auto" w:fill="auto"/>
            <w:vAlign w:val="center"/>
          </w:tcPr>
          <w:p w14:paraId="7289D2A7" w14:textId="77777777" w:rsidR="00D173B2" w:rsidRPr="00161106" w:rsidRDefault="00D173B2" w:rsidP="004D5106">
            <w:pPr>
              <w:spacing w:after="0" w:line="240" w:lineRule="auto"/>
              <w:ind w:left="-108" w:right="-108"/>
              <w:jc w:val="center"/>
              <w:rPr>
                <w:rFonts w:ascii="Times New Roman" w:eastAsia="Calibri" w:hAnsi="Times New Roman" w:cs="Times New Roman"/>
                <w:sz w:val="28"/>
                <w:szCs w:val="28"/>
              </w:rPr>
            </w:pPr>
            <w:r w:rsidRPr="00161106">
              <w:rPr>
                <w:rFonts w:ascii="Times New Roman" w:eastAsia="Calibri" w:hAnsi="Times New Roman" w:cs="Times New Roman"/>
                <w:sz w:val="28"/>
                <w:szCs w:val="28"/>
              </w:rPr>
              <w:t>99 (30)</w:t>
            </w:r>
          </w:p>
        </w:tc>
        <w:tc>
          <w:tcPr>
            <w:tcW w:w="1843" w:type="dxa"/>
            <w:shd w:val="clear" w:color="auto" w:fill="auto"/>
            <w:vAlign w:val="center"/>
          </w:tcPr>
          <w:p w14:paraId="2C634ABA" w14:textId="77777777" w:rsidR="00D173B2" w:rsidRPr="00161106" w:rsidRDefault="00D173B2" w:rsidP="004D5106">
            <w:pPr>
              <w:spacing w:after="0" w:line="240" w:lineRule="auto"/>
              <w:ind w:left="-108" w:right="-108"/>
              <w:jc w:val="center"/>
              <w:rPr>
                <w:rFonts w:ascii="Times New Roman" w:eastAsia="Calibri" w:hAnsi="Times New Roman" w:cs="Times New Roman"/>
                <w:sz w:val="28"/>
                <w:szCs w:val="28"/>
              </w:rPr>
            </w:pPr>
            <w:r w:rsidRPr="00161106">
              <w:rPr>
                <w:rFonts w:ascii="Times New Roman" w:eastAsia="Calibri" w:hAnsi="Times New Roman" w:cs="Times New Roman"/>
                <w:sz w:val="28"/>
                <w:szCs w:val="28"/>
              </w:rPr>
              <w:t>5 (4,2)</w:t>
            </w:r>
          </w:p>
        </w:tc>
        <w:tc>
          <w:tcPr>
            <w:tcW w:w="1588" w:type="dxa"/>
            <w:shd w:val="clear" w:color="auto" w:fill="auto"/>
            <w:vAlign w:val="center"/>
          </w:tcPr>
          <w:p w14:paraId="7836975C" w14:textId="77777777" w:rsidR="00D173B2" w:rsidRPr="00161106" w:rsidRDefault="00D173B2" w:rsidP="004D5106">
            <w:pPr>
              <w:spacing w:after="0" w:line="240" w:lineRule="auto"/>
              <w:ind w:left="-108" w:right="-108"/>
              <w:jc w:val="center"/>
              <w:rPr>
                <w:rFonts w:ascii="Times New Roman" w:eastAsia="Calibri" w:hAnsi="Times New Roman" w:cs="Times New Roman"/>
                <w:sz w:val="28"/>
                <w:szCs w:val="28"/>
              </w:rPr>
            </w:pPr>
            <w:r w:rsidRPr="00161106">
              <w:rPr>
                <w:rFonts w:ascii="Times New Roman" w:eastAsia="Calibri" w:hAnsi="Times New Roman" w:cs="Times New Roman"/>
                <w:sz w:val="28"/>
                <w:szCs w:val="28"/>
              </w:rPr>
              <w:t>29 (27,9)</w:t>
            </w:r>
          </w:p>
        </w:tc>
        <w:tc>
          <w:tcPr>
            <w:tcW w:w="1695" w:type="dxa"/>
            <w:shd w:val="clear" w:color="auto" w:fill="auto"/>
            <w:vAlign w:val="center"/>
          </w:tcPr>
          <w:p w14:paraId="6159A3CC"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161106">
              <w:rPr>
                <w:rFonts w:ascii="Times New Roman" w:eastAsia="Calibri" w:hAnsi="Times New Roman" w:cs="Times New Roman"/>
                <w:sz w:val="28"/>
                <w:szCs w:val="28"/>
              </w:rPr>
              <w:t>65 (61,</w:t>
            </w:r>
            <w:proofErr w:type="gramStart"/>
            <w:r w:rsidRPr="00161106">
              <w:rPr>
                <w:rFonts w:ascii="Times New Roman" w:eastAsia="Calibri" w:hAnsi="Times New Roman" w:cs="Times New Roman"/>
                <w:sz w:val="28"/>
                <w:szCs w:val="28"/>
              </w:rPr>
              <w:t>3)</w:t>
            </w:r>
            <w:r w:rsidRPr="00161106">
              <w:rPr>
                <w:rFonts w:ascii="Times New Roman" w:eastAsia="Calibri" w:hAnsi="Times New Roman" w:cs="Times New Roman"/>
                <w:sz w:val="28"/>
                <w:szCs w:val="28"/>
                <w:lang w:val="en-US"/>
              </w:rPr>
              <w:t>*</w:t>
            </w:r>
            <w:proofErr w:type="gramEnd"/>
          </w:p>
        </w:tc>
      </w:tr>
      <w:tr w:rsidR="00D173B2" w:rsidRPr="004D5106" w14:paraId="366BA061" w14:textId="77777777" w:rsidTr="006E50A7">
        <w:tc>
          <w:tcPr>
            <w:tcW w:w="2694" w:type="dxa"/>
            <w:shd w:val="clear" w:color="auto" w:fill="auto"/>
          </w:tcPr>
          <w:p w14:paraId="2A1A61B4"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val="en-US" w:eastAsia="ru-RU"/>
              </w:rPr>
            </w:pPr>
            <w:r w:rsidRPr="004D5106">
              <w:rPr>
                <w:rFonts w:ascii="Times New Roman" w:eastAsia="Calibri" w:hAnsi="Times New Roman" w:cs="Times New Roman"/>
                <w:sz w:val="28"/>
                <w:szCs w:val="28"/>
                <w:lang w:val="en-US"/>
              </w:rPr>
              <w:t>n</w:t>
            </w:r>
            <w:r w:rsidRPr="004D5106">
              <w:rPr>
                <w:rFonts w:ascii="Times New Roman" w:eastAsia="Calibri" w:hAnsi="Times New Roman" w:cs="Times New Roman"/>
                <w:sz w:val="28"/>
                <w:szCs w:val="28"/>
              </w:rPr>
              <w:t xml:space="preserve"> МетС</w:t>
            </w:r>
          </w:p>
        </w:tc>
        <w:tc>
          <w:tcPr>
            <w:tcW w:w="1842" w:type="dxa"/>
            <w:shd w:val="clear" w:color="auto" w:fill="auto"/>
            <w:vAlign w:val="center"/>
          </w:tcPr>
          <w:p w14:paraId="5123007E"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 (1-3)</w:t>
            </w:r>
          </w:p>
        </w:tc>
        <w:tc>
          <w:tcPr>
            <w:tcW w:w="1843" w:type="dxa"/>
            <w:shd w:val="clear" w:color="auto" w:fill="auto"/>
            <w:vAlign w:val="center"/>
          </w:tcPr>
          <w:p w14:paraId="46D6D44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 (0-2)</w:t>
            </w:r>
          </w:p>
        </w:tc>
        <w:tc>
          <w:tcPr>
            <w:tcW w:w="1588" w:type="dxa"/>
            <w:shd w:val="clear" w:color="auto" w:fill="auto"/>
            <w:vAlign w:val="center"/>
          </w:tcPr>
          <w:p w14:paraId="3A99FD29"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2 (1,5-</w:t>
            </w:r>
            <w:proofErr w:type="gramStart"/>
            <w:r w:rsidRPr="004D5106">
              <w:rPr>
                <w:rFonts w:ascii="Times New Roman" w:eastAsia="Calibri" w:hAnsi="Times New Roman" w:cs="Times New Roman"/>
                <w:sz w:val="28"/>
                <w:szCs w:val="28"/>
              </w:rPr>
              <w:t>3)*</w:t>
            </w:r>
            <w:proofErr w:type="gramEnd"/>
          </w:p>
        </w:tc>
        <w:tc>
          <w:tcPr>
            <w:tcW w:w="1695" w:type="dxa"/>
            <w:shd w:val="clear" w:color="auto" w:fill="auto"/>
            <w:vAlign w:val="center"/>
          </w:tcPr>
          <w:p w14:paraId="4091DA2C"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 (2-</w:t>
            </w:r>
            <w:proofErr w:type="gramStart"/>
            <w:r w:rsidRPr="004D5106">
              <w:rPr>
                <w:rFonts w:ascii="Times New Roman" w:eastAsia="Calibri" w:hAnsi="Times New Roman" w:cs="Times New Roman"/>
                <w:sz w:val="28"/>
                <w:szCs w:val="28"/>
              </w:rPr>
              <w:t>4)*</w:t>
            </w:r>
            <w:proofErr w:type="gramEnd"/>
            <w:r w:rsidRPr="004D5106">
              <w:rPr>
                <w:rFonts w:ascii="Times New Roman" w:eastAsia="Calibri" w:hAnsi="Times New Roman" w:cs="Times New Roman"/>
                <w:sz w:val="28"/>
                <w:szCs w:val="28"/>
                <w:vertAlign w:val="superscript"/>
              </w:rPr>
              <w:t>&amp;</w:t>
            </w:r>
          </w:p>
        </w:tc>
      </w:tr>
      <w:tr w:rsidR="00D173B2" w:rsidRPr="004D5106" w14:paraId="1455F0C0" w14:textId="77777777" w:rsidTr="006E50A7">
        <w:tc>
          <w:tcPr>
            <w:tcW w:w="2694" w:type="dxa"/>
            <w:shd w:val="clear" w:color="auto" w:fill="auto"/>
          </w:tcPr>
          <w:p w14:paraId="59F46D46"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4D5106">
              <w:rPr>
                <w:rFonts w:ascii="Times New Roman" w:eastAsia="Verdana" w:hAnsi="Times New Roman" w:cs="Times New Roman"/>
                <w:color w:val="000000"/>
                <w:sz w:val="28"/>
                <w:szCs w:val="28"/>
                <w:lang w:eastAsia="ru-RU"/>
              </w:rPr>
              <w:t>ЖХС</w:t>
            </w:r>
            <w:r w:rsidR="004A3C01" w:rsidRPr="004D5106">
              <w:rPr>
                <w:rFonts w:ascii="Times New Roman" w:hAnsi="Times New Roman" w:cs="Times New Roman"/>
                <w:sz w:val="24"/>
                <w:szCs w:val="24"/>
                <w:vertAlign w:val="superscript"/>
                <w:lang w:val="ky-KG"/>
              </w:rPr>
              <w:t xml:space="preserve"># </w:t>
            </w:r>
          </w:p>
        </w:tc>
        <w:tc>
          <w:tcPr>
            <w:tcW w:w="1842" w:type="dxa"/>
            <w:shd w:val="clear" w:color="auto" w:fill="auto"/>
            <w:vAlign w:val="center"/>
          </w:tcPr>
          <w:p w14:paraId="1110ED93"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4,9 (4,4-5,7)</w:t>
            </w:r>
          </w:p>
        </w:tc>
        <w:tc>
          <w:tcPr>
            <w:tcW w:w="1843" w:type="dxa"/>
            <w:shd w:val="clear" w:color="auto" w:fill="auto"/>
            <w:vAlign w:val="center"/>
          </w:tcPr>
          <w:p w14:paraId="5176DD65"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4,8 (4,3-5,5)</w:t>
            </w:r>
          </w:p>
        </w:tc>
        <w:tc>
          <w:tcPr>
            <w:tcW w:w="1588" w:type="dxa"/>
            <w:shd w:val="clear" w:color="auto" w:fill="auto"/>
            <w:vAlign w:val="center"/>
          </w:tcPr>
          <w:p w14:paraId="58183FFC"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5,2 (4,5-5,</w:t>
            </w:r>
            <w:proofErr w:type="gramStart"/>
            <w:r w:rsidRPr="004D5106">
              <w:rPr>
                <w:rFonts w:ascii="Times New Roman" w:eastAsia="Calibri" w:hAnsi="Times New Roman" w:cs="Times New Roman"/>
                <w:sz w:val="28"/>
                <w:szCs w:val="28"/>
              </w:rPr>
              <w:t>9)</w:t>
            </w:r>
            <w:r w:rsidRPr="004D5106">
              <w:rPr>
                <w:rFonts w:ascii="Times New Roman" w:eastAsia="Calibri" w:hAnsi="Times New Roman" w:cs="Times New Roman"/>
                <w:sz w:val="28"/>
                <w:szCs w:val="28"/>
                <w:vertAlign w:val="superscript"/>
              </w:rPr>
              <w:t>$</w:t>
            </w:r>
            <w:proofErr w:type="gramEnd"/>
          </w:p>
        </w:tc>
        <w:tc>
          <w:tcPr>
            <w:tcW w:w="1695" w:type="dxa"/>
            <w:shd w:val="clear" w:color="auto" w:fill="auto"/>
            <w:vAlign w:val="center"/>
          </w:tcPr>
          <w:p w14:paraId="355B8DA6"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4,9 (4,5-5,</w:t>
            </w:r>
            <w:proofErr w:type="gramStart"/>
            <w:r w:rsidRPr="004D5106">
              <w:rPr>
                <w:rFonts w:ascii="Times New Roman" w:eastAsia="Calibri" w:hAnsi="Times New Roman" w:cs="Times New Roman"/>
                <w:sz w:val="28"/>
                <w:szCs w:val="28"/>
              </w:rPr>
              <w:t>6)</w:t>
            </w:r>
            <w:r w:rsidRPr="004D5106">
              <w:rPr>
                <w:rFonts w:ascii="Times New Roman" w:eastAsia="Calibri" w:hAnsi="Times New Roman" w:cs="Times New Roman"/>
                <w:sz w:val="28"/>
                <w:szCs w:val="28"/>
                <w:vertAlign w:val="superscript"/>
              </w:rPr>
              <w:t>$</w:t>
            </w:r>
            <w:proofErr w:type="gramEnd"/>
          </w:p>
        </w:tc>
      </w:tr>
      <w:tr w:rsidR="00D173B2" w:rsidRPr="004D5106" w14:paraId="6966D1EA" w14:textId="77777777" w:rsidTr="006E50A7">
        <w:tc>
          <w:tcPr>
            <w:tcW w:w="2694" w:type="dxa"/>
            <w:shd w:val="clear" w:color="auto" w:fill="auto"/>
          </w:tcPr>
          <w:p w14:paraId="4001A841"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4D5106">
              <w:rPr>
                <w:rFonts w:ascii="Times New Roman" w:eastAsia="Verdana" w:hAnsi="Times New Roman" w:cs="Times New Roman"/>
                <w:color w:val="000000"/>
                <w:sz w:val="28"/>
                <w:szCs w:val="28"/>
                <w:lang w:eastAsia="ru-RU"/>
              </w:rPr>
              <w:t>ЖТЛП-ХС</w:t>
            </w:r>
            <w:r w:rsidR="004A3C01" w:rsidRPr="004D5106">
              <w:rPr>
                <w:rFonts w:ascii="Times New Roman" w:hAnsi="Times New Roman" w:cs="Times New Roman"/>
                <w:sz w:val="24"/>
                <w:szCs w:val="24"/>
                <w:vertAlign w:val="superscript"/>
                <w:lang w:val="ky-KG"/>
              </w:rPr>
              <w:t>#</w:t>
            </w:r>
          </w:p>
        </w:tc>
        <w:tc>
          <w:tcPr>
            <w:tcW w:w="1842" w:type="dxa"/>
            <w:shd w:val="clear" w:color="auto" w:fill="auto"/>
            <w:vAlign w:val="center"/>
          </w:tcPr>
          <w:p w14:paraId="1AA0896D"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 (0,9-1,3)</w:t>
            </w:r>
          </w:p>
        </w:tc>
        <w:tc>
          <w:tcPr>
            <w:tcW w:w="1843" w:type="dxa"/>
            <w:shd w:val="clear" w:color="auto" w:fill="auto"/>
            <w:vAlign w:val="center"/>
          </w:tcPr>
          <w:p w14:paraId="1BC4DCD6"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 (0,97-1,4)</w:t>
            </w:r>
          </w:p>
        </w:tc>
        <w:tc>
          <w:tcPr>
            <w:tcW w:w="1588" w:type="dxa"/>
            <w:shd w:val="clear" w:color="auto" w:fill="auto"/>
            <w:vAlign w:val="center"/>
          </w:tcPr>
          <w:p w14:paraId="6A58C718"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 (0,9-1,3)</w:t>
            </w:r>
          </w:p>
        </w:tc>
        <w:tc>
          <w:tcPr>
            <w:tcW w:w="1695" w:type="dxa"/>
            <w:shd w:val="clear" w:color="auto" w:fill="auto"/>
            <w:vAlign w:val="center"/>
          </w:tcPr>
          <w:p w14:paraId="6ADADD40"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1,02 (0,9-1,</w:t>
            </w:r>
            <w:proofErr w:type="gramStart"/>
            <w:r w:rsidRPr="004D5106">
              <w:rPr>
                <w:rFonts w:ascii="Times New Roman" w:eastAsia="Calibri" w:hAnsi="Times New Roman" w:cs="Times New Roman"/>
                <w:sz w:val="28"/>
                <w:szCs w:val="28"/>
              </w:rPr>
              <w:t>2)</w:t>
            </w:r>
            <w:r w:rsidRPr="004D5106">
              <w:rPr>
                <w:rFonts w:ascii="Times New Roman" w:eastAsia="Calibri" w:hAnsi="Times New Roman" w:cs="Times New Roman"/>
                <w:sz w:val="28"/>
                <w:szCs w:val="28"/>
                <w:lang w:val="en-US"/>
              </w:rPr>
              <w:t>^</w:t>
            </w:r>
            <w:proofErr w:type="gramEnd"/>
          </w:p>
        </w:tc>
      </w:tr>
      <w:tr w:rsidR="00D173B2" w:rsidRPr="004D5106" w14:paraId="1C2DD885" w14:textId="77777777" w:rsidTr="006E50A7">
        <w:tc>
          <w:tcPr>
            <w:tcW w:w="2694" w:type="dxa"/>
            <w:shd w:val="clear" w:color="auto" w:fill="auto"/>
          </w:tcPr>
          <w:p w14:paraId="288FECFA"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eastAsia="ru-RU"/>
              </w:rPr>
            </w:pPr>
            <w:r w:rsidRPr="004D5106">
              <w:rPr>
                <w:rFonts w:ascii="Times New Roman" w:eastAsia="Verdana" w:hAnsi="Times New Roman" w:cs="Times New Roman"/>
                <w:color w:val="000000"/>
                <w:sz w:val="28"/>
                <w:szCs w:val="28"/>
                <w:lang w:eastAsia="ru-RU"/>
              </w:rPr>
              <w:t>ТТЛП-ХС</w:t>
            </w:r>
            <w:r w:rsidR="004A3C01" w:rsidRPr="004D5106">
              <w:rPr>
                <w:rFonts w:ascii="Times New Roman" w:hAnsi="Times New Roman" w:cs="Times New Roman"/>
                <w:sz w:val="24"/>
                <w:szCs w:val="24"/>
                <w:vertAlign w:val="superscript"/>
                <w:lang w:val="ky-KG"/>
              </w:rPr>
              <w:t>#</w:t>
            </w:r>
          </w:p>
        </w:tc>
        <w:tc>
          <w:tcPr>
            <w:tcW w:w="1842" w:type="dxa"/>
            <w:shd w:val="clear" w:color="auto" w:fill="auto"/>
            <w:vAlign w:val="center"/>
          </w:tcPr>
          <w:p w14:paraId="34830D09"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3,2±0,9</w:t>
            </w:r>
          </w:p>
        </w:tc>
        <w:tc>
          <w:tcPr>
            <w:tcW w:w="1843" w:type="dxa"/>
            <w:shd w:val="clear" w:color="auto" w:fill="auto"/>
            <w:vAlign w:val="center"/>
          </w:tcPr>
          <w:p w14:paraId="2297E06C"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3,0±0,8</w:t>
            </w:r>
          </w:p>
        </w:tc>
        <w:tc>
          <w:tcPr>
            <w:tcW w:w="1588" w:type="dxa"/>
            <w:shd w:val="clear" w:color="auto" w:fill="auto"/>
            <w:vAlign w:val="center"/>
          </w:tcPr>
          <w:p w14:paraId="37895405"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3,4±0,9</w:t>
            </w:r>
            <w:r w:rsidRPr="004D5106">
              <w:rPr>
                <w:rFonts w:ascii="Times New Roman" w:eastAsia="Calibri" w:hAnsi="Times New Roman" w:cs="Times New Roman"/>
                <w:sz w:val="28"/>
                <w:szCs w:val="28"/>
                <w:vertAlign w:val="superscript"/>
                <w:lang w:val="en-US"/>
              </w:rPr>
              <w:t>$</w:t>
            </w:r>
          </w:p>
        </w:tc>
        <w:tc>
          <w:tcPr>
            <w:tcW w:w="1695" w:type="dxa"/>
            <w:shd w:val="clear" w:color="auto" w:fill="auto"/>
            <w:vAlign w:val="center"/>
          </w:tcPr>
          <w:p w14:paraId="2A6913EB"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lang w:val="en-US"/>
              </w:rPr>
            </w:pPr>
            <w:r w:rsidRPr="004D5106">
              <w:rPr>
                <w:rFonts w:ascii="Times New Roman" w:eastAsia="Calibri" w:hAnsi="Times New Roman" w:cs="Times New Roman"/>
                <w:sz w:val="28"/>
                <w:szCs w:val="28"/>
              </w:rPr>
              <w:t>3,3±1,1</w:t>
            </w:r>
          </w:p>
        </w:tc>
      </w:tr>
      <w:tr w:rsidR="00D173B2" w:rsidRPr="004D5106" w14:paraId="5109EDF2" w14:textId="77777777" w:rsidTr="006E50A7">
        <w:tc>
          <w:tcPr>
            <w:tcW w:w="2694" w:type="dxa"/>
            <w:shd w:val="clear" w:color="auto" w:fill="auto"/>
          </w:tcPr>
          <w:p w14:paraId="25D817FF" w14:textId="77777777" w:rsidR="00D173B2" w:rsidRPr="004D5106" w:rsidRDefault="00D173B2" w:rsidP="004D5106">
            <w:pPr>
              <w:pBdr>
                <w:top w:val="nil"/>
                <w:left w:val="nil"/>
                <w:bottom w:val="nil"/>
                <w:right w:val="nil"/>
                <w:between w:val="nil"/>
              </w:pBdr>
              <w:spacing w:after="0" w:line="240" w:lineRule="auto"/>
              <w:rPr>
                <w:rFonts w:ascii="Times New Roman" w:eastAsia="Verdana" w:hAnsi="Times New Roman" w:cs="Times New Roman"/>
                <w:color w:val="000000"/>
                <w:sz w:val="28"/>
                <w:szCs w:val="28"/>
                <w:lang w:val="kk-KZ" w:eastAsia="ru-RU"/>
              </w:rPr>
            </w:pPr>
            <w:r w:rsidRPr="004D5106">
              <w:rPr>
                <w:rFonts w:ascii="Times New Roman" w:eastAsia="Verdana" w:hAnsi="Times New Roman" w:cs="Times New Roman"/>
                <w:color w:val="000000"/>
                <w:sz w:val="28"/>
                <w:szCs w:val="28"/>
                <w:lang w:eastAsia="ru-RU"/>
              </w:rPr>
              <w:t>Т</w:t>
            </w:r>
            <w:r w:rsidR="004A3C01" w:rsidRPr="004D5106">
              <w:rPr>
                <w:rFonts w:ascii="Times New Roman" w:eastAsia="Verdana" w:hAnsi="Times New Roman" w:cs="Times New Roman"/>
                <w:color w:val="000000"/>
                <w:sz w:val="28"/>
                <w:szCs w:val="28"/>
                <w:lang w:val="kk-KZ" w:eastAsia="ru-RU"/>
              </w:rPr>
              <w:t>риглицериддер</w:t>
            </w:r>
            <w:r w:rsidR="004A3C01" w:rsidRPr="004D5106">
              <w:rPr>
                <w:rFonts w:ascii="Times New Roman" w:hAnsi="Times New Roman" w:cs="Times New Roman"/>
                <w:sz w:val="24"/>
                <w:szCs w:val="24"/>
                <w:vertAlign w:val="superscript"/>
                <w:lang w:val="ky-KG"/>
              </w:rPr>
              <w:t>#</w:t>
            </w:r>
          </w:p>
        </w:tc>
        <w:tc>
          <w:tcPr>
            <w:tcW w:w="1842" w:type="dxa"/>
            <w:shd w:val="clear" w:color="auto" w:fill="auto"/>
            <w:vAlign w:val="center"/>
          </w:tcPr>
          <w:p w14:paraId="6E1D5585"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1,2 (0,9-1,9)</w:t>
            </w:r>
          </w:p>
        </w:tc>
        <w:tc>
          <w:tcPr>
            <w:tcW w:w="1843" w:type="dxa"/>
            <w:shd w:val="clear" w:color="auto" w:fill="auto"/>
            <w:vAlign w:val="center"/>
          </w:tcPr>
          <w:p w14:paraId="7666BEE2"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1,1 (0,8-1,4)</w:t>
            </w:r>
          </w:p>
        </w:tc>
        <w:tc>
          <w:tcPr>
            <w:tcW w:w="1588" w:type="dxa"/>
            <w:shd w:val="clear" w:color="auto" w:fill="auto"/>
            <w:vAlign w:val="center"/>
          </w:tcPr>
          <w:p w14:paraId="5EB5CFC6"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1,3 (1,04-2)</w:t>
            </w:r>
          </w:p>
        </w:tc>
        <w:tc>
          <w:tcPr>
            <w:tcW w:w="1695" w:type="dxa"/>
            <w:shd w:val="clear" w:color="auto" w:fill="auto"/>
            <w:vAlign w:val="center"/>
          </w:tcPr>
          <w:p w14:paraId="7FF0B984" w14:textId="77777777" w:rsidR="00D173B2" w:rsidRPr="004D5106" w:rsidRDefault="00D173B2" w:rsidP="004D5106">
            <w:pPr>
              <w:spacing w:after="0" w:line="240" w:lineRule="auto"/>
              <w:ind w:left="-108" w:right="-108"/>
              <w:jc w:val="center"/>
              <w:rPr>
                <w:rFonts w:ascii="Times New Roman" w:eastAsia="Calibri" w:hAnsi="Times New Roman" w:cs="Times New Roman"/>
                <w:sz w:val="28"/>
                <w:szCs w:val="28"/>
              </w:rPr>
            </w:pPr>
            <w:r w:rsidRPr="004D5106">
              <w:rPr>
                <w:rFonts w:ascii="Times New Roman" w:eastAsia="Calibri" w:hAnsi="Times New Roman" w:cs="Times New Roman"/>
                <w:sz w:val="28"/>
                <w:szCs w:val="28"/>
              </w:rPr>
              <w:t>1,4 (1,1-2,</w:t>
            </w:r>
            <w:proofErr w:type="gramStart"/>
            <w:r w:rsidRPr="004D5106">
              <w:rPr>
                <w:rFonts w:ascii="Times New Roman" w:eastAsia="Calibri" w:hAnsi="Times New Roman" w:cs="Times New Roman"/>
                <w:sz w:val="28"/>
                <w:szCs w:val="28"/>
              </w:rPr>
              <w:t>1)*</w:t>
            </w:r>
            <w:proofErr w:type="gramEnd"/>
          </w:p>
        </w:tc>
      </w:tr>
    </w:tbl>
    <w:p w14:paraId="04FA3376" w14:textId="77777777" w:rsidR="005C1785" w:rsidRDefault="004A3C01" w:rsidP="006E50A7">
      <w:pPr>
        <w:pStyle w:val="a9"/>
        <w:ind w:left="-142" w:firstLine="851"/>
        <w:jc w:val="both"/>
        <w:rPr>
          <w:rFonts w:ascii="Times New Roman" w:hAnsi="Times New Roman" w:cs="Times New Roman"/>
          <w:i/>
          <w:sz w:val="24"/>
          <w:szCs w:val="24"/>
          <w:lang w:val="ky-KG"/>
        </w:rPr>
      </w:pPr>
      <w:r w:rsidRPr="006E50A7">
        <w:rPr>
          <w:rFonts w:ascii="Times New Roman" w:hAnsi="Times New Roman" w:cs="Times New Roman"/>
          <w:i/>
          <w:sz w:val="24"/>
          <w:szCs w:val="24"/>
          <w:lang w:val="ky-KG"/>
        </w:rPr>
        <w:t>Э</w:t>
      </w:r>
      <w:r w:rsidR="006E50A7">
        <w:rPr>
          <w:rFonts w:ascii="Times New Roman" w:hAnsi="Times New Roman" w:cs="Times New Roman"/>
          <w:i/>
          <w:sz w:val="24"/>
          <w:szCs w:val="24"/>
          <w:lang w:val="ky-KG"/>
        </w:rPr>
        <w:t xml:space="preserve">скертүү: </w:t>
      </w:r>
      <w:r w:rsidR="003C50DE" w:rsidRPr="006E50A7">
        <w:rPr>
          <w:rFonts w:ascii="Times New Roman" w:hAnsi="Times New Roman" w:cs="Times New Roman"/>
          <w:i/>
          <w:sz w:val="24"/>
          <w:szCs w:val="24"/>
          <w:lang w:val="ky-KG"/>
        </w:rPr>
        <w:t xml:space="preserve"> 1. </w:t>
      </w:r>
      <w:r w:rsidR="005C1785" w:rsidRPr="006E50A7">
        <w:rPr>
          <w:rFonts w:ascii="Times New Roman" w:hAnsi="Times New Roman" w:cs="Times New Roman"/>
          <w:i/>
          <w:sz w:val="24"/>
          <w:szCs w:val="24"/>
          <w:lang w:val="ky-KG"/>
        </w:rPr>
        <w:t>$ - p&lt; 0,05 биринчи терцилге салыштырмалуу; * - &lt; 0,0001  биринчи терцилге салыштырмалуу;</w:t>
      </w:r>
      <w:r w:rsidR="00943846" w:rsidRPr="006E50A7">
        <w:rPr>
          <w:rFonts w:ascii="Times New Roman" w:hAnsi="Times New Roman" w:cs="Times New Roman"/>
          <w:i/>
          <w:sz w:val="24"/>
          <w:szCs w:val="24"/>
          <w:lang w:val="ky-KG"/>
        </w:rPr>
        <w:t xml:space="preserve"> </w:t>
      </w:r>
      <w:r w:rsidR="005C1785" w:rsidRPr="006E50A7">
        <w:rPr>
          <w:rFonts w:ascii="Times New Roman" w:hAnsi="Times New Roman" w:cs="Times New Roman"/>
          <w:i/>
          <w:sz w:val="24"/>
          <w:szCs w:val="24"/>
          <w:lang w:val="ky-KG"/>
        </w:rPr>
        <w:t xml:space="preserve">^ -p&lt; 0,05 экинчи терцилге салыштырганда; &amp; - p&lt;0,0001 - экинчи терцилге салыштырганда; </w:t>
      </w:r>
      <w:r w:rsidR="00943846" w:rsidRPr="006E50A7">
        <w:rPr>
          <w:rFonts w:ascii="Times New Roman" w:hAnsi="Times New Roman" w:cs="Times New Roman"/>
          <w:i/>
          <w:sz w:val="24"/>
          <w:szCs w:val="24"/>
          <w:lang w:val="ky-KG"/>
        </w:rPr>
        <w:t>2</w:t>
      </w:r>
      <w:r w:rsidR="003C50DE" w:rsidRPr="006E50A7">
        <w:rPr>
          <w:rFonts w:ascii="Times New Roman" w:hAnsi="Times New Roman" w:cs="Times New Roman"/>
          <w:i/>
          <w:sz w:val="24"/>
          <w:szCs w:val="24"/>
          <w:lang w:val="ky-KG"/>
        </w:rPr>
        <w:t xml:space="preserve">. </w:t>
      </w:r>
      <w:r w:rsidR="00716805" w:rsidRPr="006E50A7">
        <w:rPr>
          <w:rFonts w:ascii="Times New Roman" w:eastAsia="Verdana" w:hAnsi="Times New Roman" w:cs="Times New Roman"/>
          <w:i/>
          <w:color w:val="000000"/>
          <w:sz w:val="24"/>
          <w:szCs w:val="24"/>
          <w:vertAlign w:val="superscript"/>
          <w:lang w:val="ky-KG" w:eastAsia="ru-RU"/>
        </w:rPr>
        <w:t>∞</w:t>
      </w:r>
      <w:r w:rsidR="00716805" w:rsidRPr="006E50A7">
        <w:rPr>
          <w:rFonts w:ascii="Times New Roman" w:hAnsi="Times New Roman" w:cs="Times New Roman"/>
          <w:i/>
          <w:sz w:val="24"/>
          <w:szCs w:val="24"/>
          <w:lang w:val="ky-KG"/>
        </w:rPr>
        <w:t xml:space="preserve"> - 321 бейтапта аныкталган; </w:t>
      </w:r>
      <w:r w:rsidR="005C1785" w:rsidRPr="006E50A7">
        <w:rPr>
          <w:rFonts w:ascii="Times New Roman" w:hAnsi="Times New Roman" w:cs="Times New Roman"/>
          <w:i/>
          <w:sz w:val="24"/>
          <w:szCs w:val="24"/>
          <w:lang w:val="ky-KG"/>
        </w:rPr>
        <w:t xml:space="preserve">n </w:t>
      </w:r>
      <w:r w:rsidR="00264102" w:rsidRPr="006E50A7">
        <w:rPr>
          <w:rFonts w:ascii="Times New Roman" w:hAnsi="Times New Roman" w:cs="Times New Roman"/>
          <w:i/>
          <w:sz w:val="24"/>
          <w:szCs w:val="24"/>
          <w:lang w:val="ky-KG"/>
        </w:rPr>
        <w:t>МетС</w:t>
      </w:r>
      <w:r w:rsidR="005C1785" w:rsidRPr="006E50A7">
        <w:rPr>
          <w:rFonts w:ascii="Times New Roman" w:hAnsi="Times New Roman" w:cs="Times New Roman"/>
          <w:i/>
          <w:sz w:val="24"/>
          <w:szCs w:val="24"/>
          <w:lang w:val="ky-KG"/>
        </w:rPr>
        <w:t xml:space="preserve"> - MeтС компоненттеринин саны</w:t>
      </w:r>
      <w:r w:rsidRPr="006E50A7">
        <w:rPr>
          <w:rFonts w:ascii="Times New Roman" w:hAnsi="Times New Roman" w:cs="Times New Roman"/>
          <w:i/>
          <w:sz w:val="24"/>
          <w:szCs w:val="24"/>
          <w:lang w:val="ky-KG"/>
        </w:rPr>
        <w:t>;</w:t>
      </w:r>
      <w:r w:rsidR="00716805" w:rsidRPr="006E50A7">
        <w:rPr>
          <w:rFonts w:ascii="Times New Roman" w:hAnsi="Times New Roman" w:cs="Times New Roman"/>
          <w:i/>
          <w:sz w:val="24"/>
          <w:szCs w:val="24"/>
          <w:lang w:val="ky-KG"/>
        </w:rPr>
        <w:t xml:space="preserve"> </w:t>
      </w:r>
      <w:r w:rsidRPr="006E50A7">
        <w:rPr>
          <w:rFonts w:ascii="Times New Roman" w:hAnsi="Times New Roman" w:cs="Times New Roman"/>
          <w:i/>
          <w:sz w:val="24"/>
          <w:szCs w:val="24"/>
          <w:vertAlign w:val="superscript"/>
          <w:lang w:val="ky-KG"/>
        </w:rPr>
        <w:t>#</w:t>
      </w:r>
      <w:r w:rsidRPr="006E50A7">
        <w:rPr>
          <w:rFonts w:ascii="Times New Roman" w:hAnsi="Times New Roman" w:cs="Times New Roman"/>
          <w:i/>
          <w:sz w:val="24"/>
          <w:szCs w:val="24"/>
          <w:lang w:val="ky-KG"/>
        </w:rPr>
        <w:t xml:space="preserve"> - маалыматтар ммоль/л менен берилген</w:t>
      </w:r>
      <w:r w:rsidR="005C1785" w:rsidRPr="006E50A7">
        <w:rPr>
          <w:rFonts w:ascii="Times New Roman" w:hAnsi="Times New Roman" w:cs="Times New Roman"/>
          <w:i/>
          <w:sz w:val="24"/>
          <w:szCs w:val="24"/>
          <w:lang w:val="ky-KG"/>
        </w:rPr>
        <w:t>.</w:t>
      </w:r>
    </w:p>
    <w:p w14:paraId="0D94E17B" w14:textId="77777777" w:rsidR="006E50A7" w:rsidRPr="006E50A7" w:rsidRDefault="006E50A7" w:rsidP="006E50A7">
      <w:pPr>
        <w:pStyle w:val="a9"/>
        <w:ind w:left="-142" w:firstLine="851"/>
        <w:jc w:val="both"/>
        <w:rPr>
          <w:rFonts w:ascii="Times New Roman" w:hAnsi="Times New Roman" w:cs="Times New Roman"/>
          <w:i/>
          <w:szCs w:val="24"/>
          <w:lang w:val="ky-KG"/>
        </w:rPr>
      </w:pPr>
    </w:p>
    <w:p w14:paraId="239AD439" w14:textId="77777777" w:rsidR="008757CC" w:rsidRPr="004D5106" w:rsidRDefault="004D713A"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FINDRISC</w:t>
      </w:r>
      <w:r w:rsidR="00716805">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шкаласынын клиникалык жана лабораториялык параметрлерин жана терцилдерин андан ары талдоодо (</w:t>
      </w:r>
      <w:r w:rsidR="006E50A7">
        <w:rPr>
          <w:rFonts w:ascii="Times New Roman" w:eastAsia="Calibri" w:hAnsi="Times New Roman" w:cs="Times New Roman"/>
          <w:sz w:val="28"/>
          <w:szCs w:val="28"/>
          <w:lang w:val="ky-KG"/>
        </w:rPr>
        <w:t>19-</w:t>
      </w:r>
      <w:r w:rsidR="006E50A7" w:rsidRPr="004D5106">
        <w:rPr>
          <w:rFonts w:ascii="Times New Roman" w:eastAsia="Calibri" w:hAnsi="Times New Roman" w:cs="Times New Roman"/>
          <w:sz w:val="28"/>
          <w:szCs w:val="28"/>
          <w:lang w:val="ky-KG"/>
        </w:rPr>
        <w:t>табл</w:t>
      </w:r>
      <w:r w:rsidR="006E50A7">
        <w:rPr>
          <w:rFonts w:ascii="Times New Roman" w:eastAsia="Calibri" w:hAnsi="Times New Roman" w:cs="Times New Roman"/>
          <w:sz w:val="28"/>
          <w:szCs w:val="28"/>
          <w:lang w:val="ky-KG"/>
        </w:rPr>
        <w:t>ица</w:t>
      </w:r>
      <w:r w:rsidRPr="004D5106">
        <w:rPr>
          <w:rFonts w:ascii="Times New Roman" w:hAnsi="Times New Roman" w:cs="Times New Roman"/>
          <w:sz w:val="28"/>
          <w:szCs w:val="28"/>
          <w:lang w:val="ky-KG"/>
        </w:rPr>
        <w:t>;</w:t>
      </w:r>
      <w:r w:rsidR="0080525F">
        <w:rPr>
          <w:rFonts w:ascii="Times New Roman" w:hAnsi="Times New Roman" w:cs="Times New Roman"/>
          <w:sz w:val="28"/>
          <w:szCs w:val="28"/>
          <w:lang w:val="ky-KG"/>
        </w:rPr>
        <w:t xml:space="preserve"> </w:t>
      </w:r>
      <w:r w:rsidR="0040655D" w:rsidRPr="004D5106">
        <w:rPr>
          <w:rFonts w:ascii="Times New Roman" w:hAnsi="Times New Roman" w:cs="Times New Roman"/>
          <w:sz w:val="28"/>
          <w:szCs w:val="28"/>
          <w:lang w:val="ky-KG"/>
        </w:rPr>
        <w:t>6</w:t>
      </w:r>
      <w:r w:rsidR="006E50A7">
        <w:rPr>
          <w:rFonts w:ascii="Times New Roman" w:hAnsi="Times New Roman" w:cs="Times New Roman"/>
          <w:sz w:val="28"/>
          <w:szCs w:val="28"/>
          <w:lang w:val="ky-KG"/>
        </w:rPr>
        <w:t>-</w:t>
      </w:r>
      <w:r w:rsidRPr="004D5106">
        <w:rPr>
          <w:rFonts w:ascii="Times New Roman" w:hAnsi="Times New Roman" w:cs="Times New Roman"/>
          <w:sz w:val="28"/>
          <w:szCs w:val="28"/>
          <w:lang w:val="ky-KG"/>
        </w:rPr>
        <w:t xml:space="preserve">сүрөт) FINDRISC </w:t>
      </w:r>
      <w:r w:rsidR="006E3921" w:rsidRPr="004D5106">
        <w:rPr>
          <w:rFonts w:ascii="Times New Roman" w:hAnsi="Times New Roman" w:cs="Times New Roman"/>
          <w:sz w:val="28"/>
          <w:szCs w:val="28"/>
          <w:lang w:val="ky-KG"/>
        </w:rPr>
        <w:t>упайл</w:t>
      </w:r>
      <w:r w:rsidRPr="004D5106">
        <w:rPr>
          <w:rFonts w:ascii="Times New Roman" w:hAnsi="Times New Roman" w:cs="Times New Roman"/>
          <w:sz w:val="28"/>
          <w:szCs w:val="28"/>
          <w:lang w:val="ky-KG"/>
        </w:rPr>
        <w:t xml:space="preserve">ары көбөйгөн сайын MeтС компоненттери көбүрөөк жоллуккан: </w:t>
      </w:r>
      <w:r w:rsidRPr="004D5106">
        <w:rPr>
          <w:rFonts w:ascii="Times New Roman" w:hAnsi="Times New Roman" w:cs="Times New Roman"/>
          <w:sz w:val="28"/>
          <w:szCs w:val="28"/>
          <w:lang w:val="ky-KG"/>
        </w:rPr>
        <w:lastRenderedPageBreak/>
        <w:t xml:space="preserve">гипергликемия, </w:t>
      </w:r>
      <w:r w:rsidR="000F3857">
        <w:rPr>
          <w:rFonts w:ascii="Times New Roman" w:hAnsi="Times New Roman" w:cs="Times New Roman"/>
          <w:sz w:val="28"/>
          <w:szCs w:val="28"/>
          <w:lang w:val="ky-KG"/>
        </w:rPr>
        <w:t>КД-</w:t>
      </w:r>
      <w:r w:rsidRPr="004D5106">
        <w:rPr>
          <w:rFonts w:ascii="Times New Roman" w:hAnsi="Times New Roman" w:cs="Times New Roman"/>
          <w:sz w:val="28"/>
          <w:szCs w:val="28"/>
          <w:lang w:val="ky-KG"/>
        </w:rPr>
        <w:t xml:space="preserve">2, </w:t>
      </w:r>
      <w:r w:rsidR="00BA7EF6" w:rsidRPr="004D5106">
        <w:rPr>
          <w:rFonts w:ascii="Times New Roman" w:hAnsi="Times New Roman" w:cs="Times New Roman"/>
          <w:sz w:val="28"/>
          <w:szCs w:val="28"/>
          <w:lang w:val="ky-KG"/>
        </w:rPr>
        <w:t>ИТ</w:t>
      </w:r>
      <w:r w:rsidRPr="004D5106">
        <w:rPr>
          <w:rFonts w:ascii="Times New Roman" w:hAnsi="Times New Roman" w:cs="Times New Roman"/>
          <w:sz w:val="28"/>
          <w:szCs w:val="28"/>
          <w:lang w:val="ky-KG"/>
        </w:rPr>
        <w:t xml:space="preserve">, АС, </w:t>
      </w:r>
      <w:r w:rsidR="00DA4533">
        <w:rPr>
          <w:rFonts w:ascii="Times New Roman" w:hAnsi="Times New Roman" w:cs="Times New Roman"/>
          <w:sz w:val="28"/>
          <w:szCs w:val="28"/>
          <w:lang w:val="ky-KG"/>
        </w:rPr>
        <w:t>АГ</w:t>
      </w:r>
      <w:r w:rsidRPr="004D5106">
        <w:rPr>
          <w:rFonts w:ascii="Times New Roman" w:hAnsi="Times New Roman" w:cs="Times New Roman"/>
          <w:sz w:val="28"/>
          <w:szCs w:val="28"/>
          <w:lang w:val="ky-KG"/>
        </w:rPr>
        <w:t>, төмөн ЖТЛП-ХС жана гипертриглицеридемия. Демек, FINDRISC шкаласы боюнча жог</w:t>
      </w:r>
      <w:r w:rsidR="007E37B8" w:rsidRPr="004D5106">
        <w:rPr>
          <w:rFonts w:ascii="Times New Roman" w:hAnsi="Times New Roman" w:cs="Times New Roman"/>
          <w:sz w:val="28"/>
          <w:szCs w:val="28"/>
          <w:lang w:val="ky-KG"/>
        </w:rPr>
        <w:t xml:space="preserve">ору </w:t>
      </w:r>
      <w:r w:rsidR="006E3921" w:rsidRPr="004D5106">
        <w:rPr>
          <w:rFonts w:ascii="Times New Roman" w:hAnsi="Times New Roman" w:cs="Times New Roman"/>
          <w:sz w:val="28"/>
          <w:szCs w:val="28"/>
          <w:lang w:val="ky-KG"/>
        </w:rPr>
        <w:t xml:space="preserve">упай </w:t>
      </w:r>
      <w:r w:rsidR="007E37B8" w:rsidRPr="004D5106">
        <w:rPr>
          <w:rFonts w:ascii="Times New Roman" w:hAnsi="Times New Roman" w:cs="Times New Roman"/>
          <w:sz w:val="28"/>
          <w:szCs w:val="28"/>
          <w:lang w:val="ky-KG"/>
        </w:rPr>
        <w:t>алган пациенттерде MeтС</w:t>
      </w:r>
      <w:r w:rsidRPr="004D5106">
        <w:rPr>
          <w:rFonts w:ascii="Times New Roman" w:hAnsi="Times New Roman" w:cs="Times New Roman"/>
          <w:sz w:val="28"/>
          <w:szCs w:val="28"/>
          <w:lang w:val="ky-KG"/>
        </w:rPr>
        <w:t xml:space="preserve"> көп катталган (</w:t>
      </w:r>
      <w:r w:rsidR="006E50A7">
        <w:rPr>
          <w:rFonts w:ascii="Times New Roman" w:eastAsia="Calibri" w:hAnsi="Times New Roman" w:cs="Times New Roman"/>
          <w:sz w:val="28"/>
          <w:szCs w:val="28"/>
          <w:lang w:val="ky-KG"/>
        </w:rPr>
        <w:t>19-</w:t>
      </w:r>
      <w:r w:rsidR="006E50A7" w:rsidRPr="004D5106">
        <w:rPr>
          <w:rFonts w:ascii="Times New Roman" w:eastAsia="Calibri" w:hAnsi="Times New Roman" w:cs="Times New Roman"/>
          <w:sz w:val="28"/>
          <w:szCs w:val="28"/>
          <w:lang w:val="ky-KG"/>
        </w:rPr>
        <w:t>табл</w:t>
      </w:r>
      <w:r w:rsidR="006E50A7">
        <w:rPr>
          <w:rFonts w:ascii="Times New Roman" w:eastAsia="Calibri" w:hAnsi="Times New Roman" w:cs="Times New Roman"/>
          <w:sz w:val="28"/>
          <w:szCs w:val="28"/>
          <w:lang w:val="ky-KG"/>
        </w:rPr>
        <w:t>ица</w:t>
      </w:r>
      <w:r w:rsidRPr="004D5106">
        <w:rPr>
          <w:rFonts w:ascii="Times New Roman" w:hAnsi="Times New Roman" w:cs="Times New Roman"/>
          <w:sz w:val="28"/>
          <w:szCs w:val="28"/>
          <w:lang w:val="ky-KG"/>
        </w:rPr>
        <w:t xml:space="preserve">; </w:t>
      </w:r>
      <w:r w:rsidR="00326AEC" w:rsidRPr="004D5106">
        <w:rPr>
          <w:rFonts w:ascii="Times New Roman" w:hAnsi="Times New Roman" w:cs="Times New Roman"/>
          <w:sz w:val="28"/>
          <w:szCs w:val="28"/>
          <w:lang w:val="ky-KG"/>
        </w:rPr>
        <w:t>6</w:t>
      </w:r>
      <w:r w:rsidR="006E50A7">
        <w:rPr>
          <w:rFonts w:ascii="Times New Roman" w:hAnsi="Times New Roman" w:cs="Times New Roman"/>
          <w:sz w:val="28"/>
          <w:szCs w:val="28"/>
          <w:lang w:val="ky-KG"/>
        </w:rPr>
        <w:t>-</w:t>
      </w:r>
      <w:r w:rsidRPr="004D5106">
        <w:rPr>
          <w:rFonts w:ascii="Times New Roman" w:hAnsi="Times New Roman" w:cs="Times New Roman"/>
          <w:sz w:val="28"/>
          <w:szCs w:val="28"/>
          <w:lang w:val="ky-KG"/>
        </w:rPr>
        <w:t>сүрөт).</w:t>
      </w:r>
    </w:p>
    <w:p w14:paraId="05CC4C74" w14:textId="77777777" w:rsidR="008A17FA" w:rsidRDefault="00026C14" w:rsidP="004D5106">
      <w:pPr>
        <w:pStyle w:val="a9"/>
        <w:ind w:firstLine="708"/>
        <w:jc w:val="center"/>
        <w:rPr>
          <w:rFonts w:ascii="Times New Roman" w:hAnsi="Times New Roman" w:cs="Times New Roman"/>
          <w:sz w:val="28"/>
          <w:szCs w:val="28"/>
          <w:lang w:val="ky-KG"/>
        </w:rPr>
      </w:pPr>
      <w:r w:rsidRPr="004D5106">
        <w:rPr>
          <w:rFonts w:ascii="Times New Roman" w:eastAsia="Calibri" w:hAnsi="Times New Roman" w:cs="Times New Roman"/>
          <w:noProof/>
          <w:sz w:val="28"/>
          <w:szCs w:val="28"/>
          <w:lang w:eastAsia="ru-RU"/>
        </w:rPr>
        <w:drawing>
          <wp:anchor distT="0" distB="0" distL="114300" distR="114300" simplePos="0" relativeHeight="251657728" behindDoc="0" locked="0" layoutInCell="1" allowOverlap="1" wp14:anchorId="6F95CB2F" wp14:editId="60A0CE8C">
            <wp:simplePos x="0" y="0"/>
            <wp:positionH relativeFrom="margin">
              <wp:posOffset>478790</wp:posOffset>
            </wp:positionH>
            <wp:positionV relativeFrom="paragraph">
              <wp:posOffset>135255</wp:posOffset>
            </wp:positionV>
            <wp:extent cx="5118100" cy="2458085"/>
            <wp:effectExtent l="0" t="0" r="25400" b="18415"/>
            <wp:wrapSquare wrapText="bothSides"/>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E50A7">
        <w:rPr>
          <w:rFonts w:ascii="Times New Roman" w:hAnsi="Times New Roman" w:cs="Times New Roman"/>
          <w:sz w:val="28"/>
          <w:szCs w:val="28"/>
          <w:lang w:val="ky-KG"/>
        </w:rPr>
        <w:t>6-</w:t>
      </w:r>
      <w:r w:rsidR="008A17FA" w:rsidRPr="004D5106">
        <w:rPr>
          <w:rFonts w:ascii="Times New Roman" w:hAnsi="Times New Roman" w:cs="Times New Roman"/>
          <w:sz w:val="28"/>
          <w:szCs w:val="28"/>
          <w:lang w:val="ky-KG"/>
        </w:rPr>
        <w:t>сүрөт</w:t>
      </w:r>
      <w:r w:rsidR="006E50A7">
        <w:rPr>
          <w:rFonts w:ascii="Times New Roman" w:hAnsi="Times New Roman" w:cs="Times New Roman"/>
          <w:sz w:val="28"/>
          <w:szCs w:val="28"/>
          <w:lang w:val="ky-KG"/>
        </w:rPr>
        <w:t xml:space="preserve"> ‒</w:t>
      </w:r>
      <w:r w:rsidR="008A17FA" w:rsidRPr="004D5106">
        <w:rPr>
          <w:rFonts w:ascii="Times New Roman" w:hAnsi="Times New Roman" w:cs="Times New Roman"/>
          <w:sz w:val="28"/>
          <w:szCs w:val="28"/>
          <w:lang w:val="ky-KG"/>
        </w:rPr>
        <w:t xml:space="preserve"> FINDRISC шкаласынын терцилине жараша MeтС</w:t>
      </w:r>
      <w:r w:rsidR="004550C3" w:rsidRPr="004D5106">
        <w:rPr>
          <w:rFonts w:ascii="Times New Roman" w:hAnsi="Times New Roman" w:cs="Times New Roman"/>
          <w:sz w:val="28"/>
          <w:szCs w:val="28"/>
          <w:lang w:val="ky-KG"/>
        </w:rPr>
        <w:t xml:space="preserve"> компоненттеринин жолугушуусу</w:t>
      </w:r>
      <w:r w:rsidR="006E50A7">
        <w:rPr>
          <w:rFonts w:ascii="Times New Roman" w:hAnsi="Times New Roman" w:cs="Times New Roman"/>
          <w:sz w:val="28"/>
          <w:szCs w:val="28"/>
          <w:lang w:val="ky-KG"/>
        </w:rPr>
        <w:t>.</w:t>
      </w:r>
    </w:p>
    <w:p w14:paraId="099DA508" w14:textId="77777777" w:rsidR="006E50A7" w:rsidRPr="006E50A7" w:rsidRDefault="006E50A7" w:rsidP="003C50DE">
      <w:pPr>
        <w:pStyle w:val="a9"/>
        <w:ind w:left="709"/>
        <w:jc w:val="both"/>
        <w:rPr>
          <w:rFonts w:ascii="Times New Roman" w:hAnsi="Times New Roman" w:cs="Times New Roman"/>
          <w:i/>
          <w:spacing w:val="-8"/>
          <w:sz w:val="24"/>
          <w:szCs w:val="28"/>
          <w:lang w:val="ky-KG"/>
        </w:rPr>
      </w:pPr>
      <w:r w:rsidRPr="006E50A7">
        <w:rPr>
          <w:rFonts w:ascii="Times New Roman" w:hAnsi="Times New Roman" w:cs="Times New Roman"/>
          <w:i/>
          <w:spacing w:val="-8"/>
          <w:sz w:val="24"/>
          <w:szCs w:val="24"/>
          <w:lang w:val="ky-KG"/>
        </w:rPr>
        <w:t xml:space="preserve">Эскертүү:  </w:t>
      </w:r>
      <w:r w:rsidR="004550C3" w:rsidRPr="006E50A7">
        <w:rPr>
          <w:rFonts w:ascii="Times New Roman" w:hAnsi="Times New Roman" w:cs="Times New Roman"/>
          <w:i/>
          <w:spacing w:val="-8"/>
          <w:sz w:val="24"/>
          <w:szCs w:val="28"/>
          <w:lang w:val="ky-KG"/>
        </w:rPr>
        <w:t>тЖТЛП-ХС – ЖТЛП холестериндин төмөн деңгээли;</w:t>
      </w:r>
      <w:r w:rsidR="00DA4533" w:rsidRPr="006E50A7">
        <w:rPr>
          <w:rFonts w:ascii="Times New Roman" w:hAnsi="Times New Roman" w:cs="Times New Roman"/>
          <w:i/>
          <w:spacing w:val="-8"/>
          <w:sz w:val="24"/>
          <w:szCs w:val="28"/>
          <w:lang w:val="ky-KG"/>
        </w:rPr>
        <w:t xml:space="preserve"> </w:t>
      </w:r>
      <w:r w:rsidR="004550C3" w:rsidRPr="006E50A7">
        <w:rPr>
          <w:rFonts w:ascii="Times New Roman" w:hAnsi="Times New Roman" w:cs="Times New Roman"/>
          <w:i/>
          <w:spacing w:val="-8"/>
          <w:sz w:val="24"/>
          <w:szCs w:val="28"/>
          <w:lang w:val="ky-KG"/>
        </w:rPr>
        <w:t>гТГемия - гипертриглицеридемия</w:t>
      </w:r>
      <w:r w:rsidR="002C0793" w:rsidRPr="006E50A7">
        <w:rPr>
          <w:rFonts w:ascii="Times New Roman" w:hAnsi="Times New Roman" w:cs="Times New Roman"/>
          <w:i/>
          <w:spacing w:val="-8"/>
          <w:sz w:val="24"/>
          <w:szCs w:val="28"/>
          <w:lang w:val="ky-KG"/>
        </w:rPr>
        <w:t>.</w:t>
      </w:r>
    </w:p>
    <w:p w14:paraId="7FD0E1CB" w14:textId="77777777" w:rsidR="00C0673B" w:rsidRPr="006E50A7" w:rsidRDefault="002C0793" w:rsidP="003C50DE">
      <w:pPr>
        <w:pStyle w:val="a9"/>
        <w:ind w:left="709"/>
        <w:jc w:val="both"/>
        <w:rPr>
          <w:rFonts w:ascii="Times New Roman" w:hAnsi="Times New Roman" w:cs="Times New Roman"/>
          <w:spacing w:val="-8"/>
          <w:sz w:val="28"/>
          <w:szCs w:val="28"/>
          <w:lang w:val="ky-KG"/>
        </w:rPr>
      </w:pPr>
      <w:r w:rsidRPr="006E50A7">
        <w:rPr>
          <w:rFonts w:ascii="Times New Roman" w:hAnsi="Times New Roman" w:cs="Times New Roman"/>
          <w:spacing w:val="-8"/>
          <w:sz w:val="28"/>
          <w:szCs w:val="28"/>
          <w:lang w:val="ky-KG"/>
        </w:rPr>
        <w:t xml:space="preserve"> </w:t>
      </w:r>
    </w:p>
    <w:p w14:paraId="0B732A4D" w14:textId="77777777" w:rsidR="004550C3" w:rsidRPr="004D5106" w:rsidRDefault="002C0793" w:rsidP="00161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Андан кийин, ROC талдоо жүргүзүлдү. </w:t>
      </w:r>
      <w:r w:rsidR="005E13B4" w:rsidRPr="004D5106">
        <w:rPr>
          <w:rFonts w:ascii="Times New Roman" w:hAnsi="Times New Roman" w:cs="Times New Roman"/>
          <w:sz w:val="28"/>
          <w:szCs w:val="28"/>
          <w:lang w:val="ky-KG"/>
        </w:rPr>
        <w:t>Мүнөздүү ийри сызык (</w:t>
      </w:r>
      <w:r w:rsidR="00C0673B" w:rsidRPr="004D5106">
        <w:rPr>
          <w:rFonts w:ascii="Times New Roman" w:hAnsi="Times New Roman" w:cs="Times New Roman"/>
          <w:sz w:val="28"/>
          <w:szCs w:val="28"/>
          <w:lang w:val="en-US"/>
        </w:rPr>
        <w:t>receiver operating characteristic</w:t>
      </w:r>
      <w:r w:rsidR="005E13B4"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7</w:t>
      </w:r>
      <w:r w:rsidR="005E13B4" w:rsidRPr="004D5106">
        <w:rPr>
          <w:rFonts w:ascii="Times New Roman" w:hAnsi="Times New Roman" w:cs="Times New Roman"/>
          <w:sz w:val="28"/>
          <w:szCs w:val="28"/>
          <w:lang w:val="ky-KG"/>
        </w:rPr>
        <w:t>-сүрөттө көрсөтүлгөн. Ийри с</w:t>
      </w:r>
      <w:r w:rsidR="00C0673B" w:rsidRPr="004D5106">
        <w:rPr>
          <w:rFonts w:ascii="Times New Roman" w:hAnsi="Times New Roman" w:cs="Times New Roman"/>
          <w:sz w:val="28"/>
          <w:szCs w:val="28"/>
          <w:lang w:val="ky-KG"/>
        </w:rPr>
        <w:t>ызык астындагы аянт (AUC) (95% ИИ</w:t>
      </w:r>
      <w:r w:rsidR="005E13B4" w:rsidRPr="004D5106">
        <w:rPr>
          <w:rFonts w:ascii="Times New Roman" w:hAnsi="Times New Roman" w:cs="Times New Roman"/>
          <w:sz w:val="28"/>
          <w:szCs w:val="28"/>
          <w:lang w:val="ky-KG"/>
        </w:rPr>
        <w:t>): 0,806 (0,760; 0,852) (p&lt;0,0001). ROC талдоосунун натыйжасында алынган м</w:t>
      </w:r>
      <w:r w:rsidR="00C0673B" w:rsidRPr="004D5106">
        <w:rPr>
          <w:rFonts w:ascii="Times New Roman" w:hAnsi="Times New Roman" w:cs="Times New Roman"/>
          <w:sz w:val="28"/>
          <w:szCs w:val="28"/>
          <w:lang w:val="ky-KG"/>
        </w:rPr>
        <w:t>аалыматтар FINDRISC шкаласы M</w:t>
      </w:r>
      <w:r w:rsidRPr="004D5106">
        <w:rPr>
          <w:rFonts w:ascii="Times New Roman" w:hAnsi="Times New Roman" w:cs="Times New Roman"/>
          <w:sz w:val="28"/>
          <w:szCs w:val="28"/>
          <w:lang w:val="ky-KG"/>
        </w:rPr>
        <w:t>ет</w:t>
      </w:r>
      <w:r w:rsidR="00C0673B" w:rsidRPr="004D5106">
        <w:rPr>
          <w:rFonts w:ascii="Times New Roman" w:hAnsi="Times New Roman" w:cs="Times New Roman"/>
          <w:sz w:val="28"/>
          <w:szCs w:val="28"/>
          <w:lang w:val="ky-KG"/>
        </w:rPr>
        <w:t>С</w:t>
      </w:r>
      <w:r w:rsidRPr="004D5106">
        <w:rPr>
          <w:rFonts w:ascii="Times New Roman" w:hAnsi="Times New Roman" w:cs="Times New Roman"/>
          <w:sz w:val="28"/>
          <w:szCs w:val="28"/>
          <w:lang w:val="ky-KG"/>
        </w:rPr>
        <w:t xml:space="preserve"> </w:t>
      </w:r>
      <w:r w:rsidR="005E13B4" w:rsidRPr="004D5106">
        <w:rPr>
          <w:rFonts w:ascii="Times New Roman" w:hAnsi="Times New Roman" w:cs="Times New Roman"/>
          <w:sz w:val="28"/>
          <w:szCs w:val="28"/>
          <w:lang w:val="ky-KG"/>
        </w:rPr>
        <w:t>олуттуу божомолдоочусу экенин көрсөтүп турат (</w:t>
      </w:r>
      <w:r w:rsidR="006E50A7">
        <w:rPr>
          <w:rFonts w:ascii="Times New Roman" w:hAnsi="Times New Roman" w:cs="Times New Roman"/>
          <w:sz w:val="28"/>
          <w:szCs w:val="28"/>
          <w:lang w:val="ky-KG"/>
        </w:rPr>
        <w:t>7-</w:t>
      </w:r>
      <w:r w:rsidR="005E13B4" w:rsidRPr="004D5106">
        <w:rPr>
          <w:rFonts w:ascii="Times New Roman" w:hAnsi="Times New Roman" w:cs="Times New Roman"/>
          <w:sz w:val="28"/>
          <w:szCs w:val="28"/>
          <w:lang w:val="ky-KG"/>
        </w:rPr>
        <w:t>сүрөт).</w:t>
      </w:r>
    </w:p>
    <w:p w14:paraId="5C2A81B2" w14:textId="77777777" w:rsidR="005E13B4" w:rsidRPr="004D5106" w:rsidRDefault="00C0673B" w:rsidP="004D5106">
      <w:pPr>
        <w:pStyle w:val="a9"/>
        <w:jc w:val="center"/>
        <w:rPr>
          <w:rFonts w:ascii="Times New Roman" w:hAnsi="Times New Roman" w:cs="Times New Roman"/>
          <w:sz w:val="28"/>
          <w:szCs w:val="28"/>
          <w:lang w:val="ky-KG"/>
        </w:rPr>
      </w:pPr>
      <w:r w:rsidRPr="004D5106">
        <w:rPr>
          <w:rFonts w:ascii="Times New Roman" w:eastAsia="Calibri" w:hAnsi="Times New Roman" w:cs="Times New Roman"/>
          <w:noProof/>
          <w:sz w:val="28"/>
          <w:szCs w:val="28"/>
          <w:lang w:eastAsia="ru-RU"/>
        </w:rPr>
        <w:drawing>
          <wp:inline distT="0" distB="0" distL="0" distR="0" wp14:anchorId="1420B019" wp14:editId="45105D63">
            <wp:extent cx="2588821" cy="2553941"/>
            <wp:effectExtent l="19050" t="19050" r="21590" b="184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1686" cy="2566632"/>
                    </a:xfrm>
                    <a:prstGeom prst="rect">
                      <a:avLst/>
                    </a:prstGeom>
                    <a:noFill/>
                    <a:ln w="12700" cmpd="sng">
                      <a:solidFill>
                        <a:srgbClr val="0D0D0D"/>
                      </a:solidFill>
                      <a:miter lim="800000"/>
                      <a:headEnd/>
                      <a:tailEnd/>
                    </a:ln>
                    <a:effectLst/>
                  </pic:spPr>
                </pic:pic>
              </a:graphicData>
            </a:graphic>
          </wp:inline>
        </w:drawing>
      </w:r>
    </w:p>
    <w:p w14:paraId="65BE6C91" w14:textId="77777777" w:rsidR="00C0673B" w:rsidRDefault="006E50A7" w:rsidP="004D5106">
      <w:pPr>
        <w:pStyle w:val="a9"/>
        <w:jc w:val="center"/>
        <w:rPr>
          <w:rFonts w:ascii="Times New Roman" w:hAnsi="Times New Roman" w:cs="Times New Roman"/>
          <w:sz w:val="28"/>
          <w:szCs w:val="28"/>
          <w:lang w:val="ky-KG"/>
        </w:rPr>
      </w:pPr>
      <w:r>
        <w:rPr>
          <w:rFonts w:ascii="Times New Roman" w:hAnsi="Times New Roman" w:cs="Times New Roman"/>
          <w:sz w:val="28"/>
          <w:szCs w:val="28"/>
          <w:lang w:val="ky-KG"/>
        </w:rPr>
        <w:t>7-</w:t>
      </w:r>
      <w:r w:rsidR="00C0673B" w:rsidRPr="004D5106">
        <w:rPr>
          <w:rFonts w:ascii="Times New Roman" w:hAnsi="Times New Roman" w:cs="Times New Roman"/>
          <w:sz w:val="28"/>
          <w:szCs w:val="28"/>
          <w:lang w:val="ky-KG"/>
        </w:rPr>
        <w:t>сүрөт</w:t>
      </w:r>
      <w:r>
        <w:rPr>
          <w:rFonts w:ascii="Times New Roman" w:hAnsi="Times New Roman" w:cs="Times New Roman"/>
          <w:sz w:val="28"/>
          <w:szCs w:val="28"/>
          <w:lang w:val="ky-KG"/>
        </w:rPr>
        <w:t xml:space="preserve"> ‒</w:t>
      </w:r>
      <w:r w:rsidR="00C0673B" w:rsidRPr="004D5106">
        <w:rPr>
          <w:rFonts w:ascii="Times New Roman" w:hAnsi="Times New Roman" w:cs="Times New Roman"/>
          <w:sz w:val="28"/>
          <w:szCs w:val="28"/>
          <w:lang w:val="ky-KG"/>
        </w:rPr>
        <w:t xml:space="preserve"> FINDRISC шкаласы үчүн ROC (receiver operating characteristic) ийри сызыгы, кыргыз этникалык топтун бейтаптарында MeтС божомолдоочусу катары иштейт. </w:t>
      </w:r>
    </w:p>
    <w:p w14:paraId="5557EDE3" w14:textId="77777777" w:rsidR="00EC2AE4" w:rsidRDefault="007D065A"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lastRenderedPageBreak/>
        <w:t xml:space="preserve">FINDRISC шкаласынын ар кандай кесүү </w:t>
      </w:r>
      <w:r w:rsidR="00EC2AE4" w:rsidRPr="004D5106">
        <w:rPr>
          <w:rFonts w:ascii="Times New Roman" w:hAnsi="Times New Roman" w:cs="Times New Roman"/>
          <w:sz w:val="28"/>
          <w:szCs w:val="28"/>
          <w:lang w:val="ky-KG"/>
        </w:rPr>
        <w:t xml:space="preserve">босогосунун (cut off values) </w:t>
      </w:r>
      <w:r w:rsidRPr="004D5106">
        <w:rPr>
          <w:rFonts w:ascii="Times New Roman" w:hAnsi="Times New Roman" w:cs="Times New Roman"/>
          <w:sz w:val="28"/>
          <w:szCs w:val="28"/>
          <w:lang w:val="ky-KG"/>
        </w:rPr>
        <w:t xml:space="preserve">сыноо мүнөздөмөлөрүн талдоо сезгичтиктин жана өзгөчөлүктүн максималдуу суммасы FINDRISC шкаласынын маанилеринде ≥3,5 экендигин көрсөттү. Демек, </w:t>
      </w:r>
      <w:r w:rsidR="00EC2AE4" w:rsidRPr="004D5106">
        <w:rPr>
          <w:rFonts w:ascii="Times New Roman" w:hAnsi="Times New Roman" w:cs="Times New Roman"/>
          <w:sz w:val="28"/>
          <w:szCs w:val="28"/>
          <w:lang w:val="ky-KG"/>
        </w:rPr>
        <w:t xml:space="preserve">МетС </w:t>
      </w:r>
      <w:r w:rsidRPr="004D5106">
        <w:rPr>
          <w:rFonts w:ascii="Times New Roman" w:hAnsi="Times New Roman" w:cs="Times New Roman"/>
          <w:sz w:val="28"/>
          <w:szCs w:val="28"/>
          <w:lang w:val="ky-KG"/>
        </w:rPr>
        <w:t>аныктоо үчүн оптималдуу кесүү чекити FINDRISC ≥3,5</w:t>
      </w:r>
      <w:r w:rsidR="00EC2AE4"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болгон. FINDRISC баллы ≥3,5 упай менен сезгичтик 99% жана өзгөчөлүк 74% түздү, бул Юден индексине </w:t>
      </w:r>
      <w:r w:rsidR="00EC2AE4" w:rsidRPr="004D5106">
        <w:rPr>
          <w:rFonts w:ascii="Times New Roman" w:eastAsia="Calibri" w:hAnsi="Times New Roman" w:cs="Times New Roman"/>
          <w:sz w:val="28"/>
          <w:szCs w:val="28"/>
          <w:lang w:val="ky-KG"/>
        </w:rPr>
        <w:t xml:space="preserve">(Youden index) </w:t>
      </w:r>
      <w:r w:rsidRPr="004D5106">
        <w:rPr>
          <w:rFonts w:ascii="Times New Roman" w:hAnsi="Times New Roman" w:cs="Times New Roman"/>
          <w:sz w:val="28"/>
          <w:szCs w:val="28"/>
          <w:lang w:val="ky-KG"/>
        </w:rPr>
        <w:t>0,731 туура келет.</w:t>
      </w:r>
    </w:p>
    <w:p w14:paraId="294DF6EE" w14:textId="77777777" w:rsidR="006E50A7" w:rsidRPr="004D5106" w:rsidRDefault="006E50A7" w:rsidP="004D5106">
      <w:pPr>
        <w:pStyle w:val="a9"/>
        <w:ind w:firstLine="708"/>
        <w:jc w:val="both"/>
        <w:rPr>
          <w:rFonts w:ascii="Times New Roman" w:hAnsi="Times New Roman" w:cs="Times New Roman"/>
          <w:sz w:val="28"/>
          <w:szCs w:val="28"/>
          <w:lang w:val="ky-KG"/>
        </w:rPr>
      </w:pPr>
    </w:p>
    <w:p w14:paraId="2F06DDA8" w14:textId="77777777" w:rsidR="00EC2AE4" w:rsidRPr="004D5106" w:rsidRDefault="00EC2AE4" w:rsidP="004D5106">
      <w:pPr>
        <w:pStyle w:val="a9"/>
        <w:jc w:val="center"/>
        <w:rPr>
          <w:rFonts w:ascii="Times New Roman" w:hAnsi="Times New Roman" w:cs="Times New Roman"/>
          <w:sz w:val="28"/>
          <w:szCs w:val="28"/>
          <w:lang w:val="ky-KG"/>
        </w:rPr>
      </w:pPr>
      <w:r w:rsidRPr="004D5106">
        <w:rPr>
          <w:rFonts w:ascii="Times New Roman" w:hAnsi="Times New Roman" w:cs="Times New Roman"/>
          <w:noProof/>
          <w:lang w:eastAsia="ru-RU"/>
        </w:rPr>
        <w:drawing>
          <wp:inline distT="0" distB="0" distL="0" distR="0" wp14:anchorId="1FDB828C" wp14:editId="432BF7B2">
            <wp:extent cx="5928904" cy="339634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790" cy="3402578"/>
                    </a:xfrm>
                    <a:prstGeom prst="rect">
                      <a:avLst/>
                    </a:prstGeom>
                    <a:noFill/>
                    <a:ln>
                      <a:noFill/>
                    </a:ln>
                  </pic:spPr>
                </pic:pic>
              </a:graphicData>
            </a:graphic>
          </wp:inline>
        </w:drawing>
      </w:r>
    </w:p>
    <w:p w14:paraId="35723DAA" w14:textId="77777777" w:rsidR="00EC2AE4" w:rsidRDefault="006E50A7" w:rsidP="004D5106">
      <w:pPr>
        <w:pStyle w:val="a9"/>
        <w:jc w:val="center"/>
        <w:rPr>
          <w:rFonts w:ascii="Times New Roman" w:hAnsi="Times New Roman" w:cs="Times New Roman"/>
          <w:sz w:val="28"/>
          <w:szCs w:val="28"/>
          <w:lang w:val="ky-KG"/>
        </w:rPr>
      </w:pPr>
      <w:r>
        <w:rPr>
          <w:rFonts w:ascii="Times New Roman" w:hAnsi="Times New Roman" w:cs="Times New Roman"/>
          <w:sz w:val="28"/>
          <w:szCs w:val="28"/>
          <w:lang w:val="ky-KG"/>
        </w:rPr>
        <w:t>8-</w:t>
      </w:r>
      <w:r w:rsidR="00EC2AE4" w:rsidRPr="004D5106">
        <w:rPr>
          <w:rFonts w:ascii="Times New Roman" w:hAnsi="Times New Roman" w:cs="Times New Roman"/>
          <w:sz w:val="28"/>
          <w:szCs w:val="28"/>
          <w:lang w:val="ky-KG"/>
        </w:rPr>
        <w:t>сүрөт</w:t>
      </w:r>
      <w:r>
        <w:rPr>
          <w:rFonts w:ascii="Times New Roman" w:hAnsi="Times New Roman" w:cs="Times New Roman"/>
          <w:sz w:val="28"/>
          <w:szCs w:val="28"/>
          <w:lang w:val="ky-KG"/>
        </w:rPr>
        <w:t xml:space="preserve"> ‒</w:t>
      </w:r>
      <w:r w:rsidR="00EC2AE4" w:rsidRPr="004D5106">
        <w:rPr>
          <w:rFonts w:ascii="Times New Roman" w:hAnsi="Times New Roman" w:cs="Times New Roman"/>
          <w:sz w:val="28"/>
          <w:szCs w:val="28"/>
          <w:lang w:val="ky-KG"/>
        </w:rPr>
        <w:t xml:space="preserve"> FINDRISC шкаласы жана БК үчүн ROC (receiver operating characteristic) ийри сызыктары, этникалык кыргыздардын тобунда MeтС</w:t>
      </w:r>
      <w:r w:rsidR="00EC2AE4" w:rsidRPr="004D5106">
        <w:rPr>
          <w:rFonts w:ascii="Times New Roman" w:hAnsi="Times New Roman" w:cs="Times New Roman"/>
          <w:color w:val="FF0000"/>
          <w:sz w:val="28"/>
          <w:szCs w:val="28"/>
          <w:lang w:val="ky-KG"/>
        </w:rPr>
        <w:t xml:space="preserve"> </w:t>
      </w:r>
      <w:r w:rsidR="00EC2AE4" w:rsidRPr="004D5106">
        <w:rPr>
          <w:rFonts w:ascii="Times New Roman" w:hAnsi="Times New Roman" w:cs="Times New Roman"/>
          <w:color w:val="0D0D0D" w:themeColor="text1" w:themeTint="F2"/>
          <w:sz w:val="28"/>
          <w:szCs w:val="28"/>
          <w:lang w:val="ky-KG"/>
        </w:rPr>
        <w:t xml:space="preserve">божомолдоочуларынын </w:t>
      </w:r>
      <w:r w:rsidR="00EC2AE4" w:rsidRPr="004D5106">
        <w:rPr>
          <w:rFonts w:ascii="Times New Roman" w:hAnsi="Times New Roman" w:cs="Times New Roman"/>
          <w:sz w:val="28"/>
          <w:szCs w:val="28"/>
          <w:lang w:val="ky-KG"/>
        </w:rPr>
        <w:t>ролун аткарууда.</w:t>
      </w:r>
    </w:p>
    <w:p w14:paraId="7AB46F1B" w14:textId="77777777" w:rsidR="006E50A7" w:rsidRPr="004D5106" w:rsidRDefault="006E50A7" w:rsidP="004D5106">
      <w:pPr>
        <w:pStyle w:val="a9"/>
        <w:jc w:val="center"/>
        <w:rPr>
          <w:rFonts w:ascii="Times New Roman" w:hAnsi="Times New Roman" w:cs="Times New Roman"/>
          <w:sz w:val="28"/>
          <w:szCs w:val="28"/>
          <w:lang w:val="ky-KG"/>
        </w:rPr>
      </w:pPr>
    </w:p>
    <w:p w14:paraId="77176288" w14:textId="77777777" w:rsidR="00C04EC4" w:rsidRPr="004D5106" w:rsidRDefault="00C04EC4" w:rsidP="004D5106">
      <w:pPr>
        <w:pStyle w:val="a9"/>
        <w:ind w:firstLine="708"/>
        <w:jc w:val="both"/>
        <w:rPr>
          <w:rFonts w:ascii="Times New Roman" w:hAnsi="Times New Roman" w:cs="Times New Roman"/>
          <w:sz w:val="28"/>
          <w:szCs w:val="28"/>
          <w:lang w:val="ky-KG"/>
        </w:rPr>
      </w:pPr>
      <w:r w:rsidRPr="006E50A7">
        <w:rPr>
          <w:rFonts w:ascii="Times New Roman" w:hAnsi="Times New Roman" w:cs="Times New Roman"/>
          <w:spacing w:val="6"/>
          <w:sz w:val="28"/>
          <w:szCs w:val="28"/>
          <w:lang w:val="ky-KG"/>
        </w:rPr>
        <w:t>FINDRISC шкалас</w:t>
      </w:r>
      <w:r w:rsidR="00850C84" w:rsidRPr="006E50A7">
        <w:rPr>
          <w:rFonts w:ascii="Times New Roman" w:hAnsi="Times New Roman" w:cs="Times New Roman"/>
          <w:spacing w:val="6"/>
          <w:sz w:val="28"/>
          <w:szCs w:val="28"/>
          <w:lang w:val="ky-KG"/>
        </w:rPr>
        <w:t>ынын жүрөк-кан тамыр кесепеттери</w:t>
      </w:r>
      <w:r w:rsidRPr="006E50A7">
        <w:rPr>
          <w:rFonts w:ascii="Times New Roman" w:hAnsi="Times New Roman" w:cs="Times New Roman"/>
          <w:spacing w:val="6"/>
          <w:sz w:val="28"/>
          <w:szCs w:val="28"/>
          <w:lang w:val="ky-KG"/>
        </w:rPr>
        <w:t xml:space="preserve"> менен байланышын изилдөө үчүн</w:t>
      </w:r>
      <w:r w:rsidR="00DB06B8" w:rsidRPr="006E50A7">
        <w:rPr>
          <w:rFonts w:ascii="Times New Roman" w:hAnsi="Times New Roman" w:cs="Times New Roman"/>
          <w:spacing w:val="6"/>
          <w:sz w:val="28"/>
          <w:szCs w:val="28"/>
          <w:lang w:val="ky-KG"/>
        </w:rPr>
        <w:t xml:space="preserve"> </w:t>
      </w:r>
      <w:r w:rsidRPr="006E50A7">
        <w:rPr>
          <w:rFonts w:ascii="Times New Roman" w:hAnsi="Times New Roman" w:cs="Times New Roman"/>
          <w:spacing w:val="6"/>
          <w:sz w:val="28"/>
          <w:szCs w:val="28"/>
          <w:lang w:val="ky-KG"/>
        </w:rPr>
        <w:t xml:space="preserve">ROC </w:t>
      </w:r>
      <w:r w:rsidR="00DB06B8" w:rsidRPr="006E50A7">
        <w:rPr>
          <w:rFonts w:ascii="Times New Roman" w:hAnsi="Times New Roman" w:cs="Times New Roman"/>
          <w:spacing w:val="6"/>
          <w:sz w:val="28"/>
          <w:szCs w:val="28"/>
          <w:lang w:val="ky-KG"/>
        </w:rPr>
        <w:t>–</w:t>
      </w:r>
      <w:r w:rsidR="004857EB" w:rsidRPr="006E50A7">
        <w:rPr>
          <w:rFonts w:ascii="Times New Roman" w:hAnsi="Times New Roman" w:cs="Times New Roman"/>
          <w:spacing w:val="6"/>
          <w:sz w:val="28"/>
          <w:szCs w:val="28"/>
          <w:lang w:val="ky-KG"/>
        </w:rPr>
        <w:t xml:space="preserve"> </w:t>
      </w:r>
      <w:r w:rsidRPr="006E50A7">
        <w:rPr>
          <w:rFonts w:ascii="Times New Roman" w:hAnsi="Times New Roman" w:cs="Times New Roman"/>
          <w:spacing w:val="6"/>
          <w:sz w:val="28"/>
          <w:szCs w:val="28"/>
          <w:lang w:val="ky-KG"/>
        </w:rPr>
        <w:t>анализ</w:t>
      </w:r>
      <w:r w:rsidR="00DB06B8" w:rsidRPr="006E50A7">
        <w:rPr>
          <w:rFonts w:ascii="Times New Roman" w:hAnsi="Times New Roman" w:cs="Times New Roman"/>
          <w:spacing w:val="6"/>
          <w:sz w:val="28"/>
          <w:szCs w:val="28"/>
          <w:lang w:val="ky-KG"/>
        </w:rPr>
        <w:t xml:space="preserve"> </w:t>
      </w:r>
      <w:r w:rsidRPr="006E50A7">
        <w:rPr>
          <w:rFonts w:ascii="Times New Roman" w:hAnsi="Times New Roman" w:cs="Times New Roman"/>
          <w:spacing w:val="6"/>
          <w:sz w:val="28"/>
          <w:szCs w:val="28"/>
          <w:lang w:val="ky-KG"/>
        </w:rPr>
        <w:t>жүргүзү</w:t>
      </w:r>
      <w:r w:rsidR="00DB06B8" w:rsidRPr="006E50A7">
        <w:rPr>
          <w:rFonts w:ascii="Times New Roman" w:hAnsi="Times New Roman" w:cs="Times New Roman"/>
          <w:spacing w:val="6"/>
          <w:sz w:val="28"/>
          <w:szCs w:val="28"/>
          <w:lang w:val="ky-KG"/>
        </w:rPr>
        <w:t>лг</w:t>
      </w:r>
      <w:r w:rsidR="00DB06B8" w:rsidRPr="006E50A7">
        <w:rPr>
          <w:rFonts w:ascii="Times New Roman" w:hAnsi="Times New Roman" w:cs="Times New Roman"/>
          <w:spacing w:val="6"/>
          <w:sz w:val="28"/>
          <w:szCs w:val="28"/>
          <w:lang w:val="kk-KZ"/>
        </w:rPr>
        <w:t>ө</w:t>
      </w:r>
      <w:r w:rsidR="00DB06B8" w:rsidRPr="006E50A7">
        <w:rPr>
          <w:rFonts w:ascii="Times New Roman" w:hAnsi="Times New Roman" w:cs="Times New Roman"/>
          <w:spacing w:val="6"/>
          <w:sz w:val="28"/>
          <w:szCs w:val="28"/>
          <w:lang w:val="ky-KG"/>
        </w:rPr>
        <w:t>н</w:t>
      </w:r>
      <w:r w:rsidRPr="006E50A7">
        <w:rPr>
          <w:rFonts w:ascii="Times New Roman" w:hAnsi="Times New Roman" w:cs="Times New Roman"/>
          <w:spacing w:val="6"/>
          <w:sz w:val="28"/>
          <w:szCs w:val="28"/>
          <w:lang w:val="ky-KG"/>
        </w:rPr>
        <w:t xml:space="preserve">. ROC </w:t>
      </w:r>
      <w:r w:rsidR="004857EB" w:rsidRPr="006E50A7">
        <w:rPr>
          <w:rFonts w:ascii="Times New Roman" w:hAnsi="Times New Roman" w:cs="Times New Roman"/>
          <w:spacing w:val="6"/>
          <w:sz w:val="28"/>
          <w:szCs w:val="28"/>
          <w:lang w:val="ky-KG"/>
        </w:rPr>
        <w:t xml:space="preserve">- </w:t>
      </w:r>
      <w:r w:rsidRPr="006E50A7">
        <w:rPr>
          <w:rFonts w:ascii="Times New Roman" w:hAnsi="Times New Roman" w:cs="Times New Roman"/>
          <w:spacing w:val="6"/>
          <w:sz w:val="28"/>
          <w:szCs w:val="28"/>
          <w:lang w:val="ky-KG"/>
        </w:rPr>
        <w:t>ийри сызыктары өзгөрмөлөр менен тү</w:t>
      </w:r>
      <w:r w:rsidR="004857EB" w:rsidRPr="006E50A7">
        <w:rPr>
          <w:rFonts w:ascii="Times New Roman" w:hAnsi="Times New Roman" w:cs="Times New Roman"/>
          <w:spacing w:val="6"/>
          <w:sz w:val="28"/>
          <w:szCs w:val="28"/>
          <w:lang w:val="ky-KG"/>
        </w:rPr>
        <w:t>зүлгөн: FINDRISC шкаласы жана Б</w:t>
      </w:r>
      <w:r w:rsidR="00DB06B8" w:rsidRPr="006E50A7">
        <w:rPr>
          <w:rFonts w:ascii="Times New Roman" w:hAnsi="Times New Roman" w:cs="Times New Roman"/>
          <w:spacing w:val="6"/>
          <w:sz w:val="28"/>
          <w:szCs w:val="28"/>
          <w:lang w:val="ky-KG"/>
        </w:rPr>
        <w:t>К (8 cүрөт)</w:t>
      </w:r>
      <w:r w:rsidR="00850C84" w:rsidRPr="006E50A7">
        <w:rPr>
          <w:rFonts w:ascii="Times New Roman" w:hAnsi="Times New Roman" w:cs="Times New Roman"/>
          <w:spacing w:val="6"/>
          <w:sz w:val="28"/>
          <w:szCs w:val="28"/>
          <w:lang w:val="ky-KG"/>
        </w:rPr>
        <w:t>. Жүрөк-кан тамыр кесепеттери</w:t>
      </w:r>
      <w:r w:rsidRPr="006E50A7">
        <w:rPr>
          <w:rFonts w:ascii="Times New Roman" w:hAnsi="Times New Roman" w:cs="Times New Roman"/>
          <w:spacing w:val="6"/>
          <w:sz w:val="28"/>
          <w:szCs w:val="28"/>
          <w:lang w:val="ky-KG"/>
        </w:rPr>
        <w:t xml:space="preserve"> катары өлүмгө алып келген</w:t>
      </w:r>
      <w:r w:rsidR="004857EB" w:rsidRPr="006E50A7">
        <w:rPr>
          <w:rFonts w:ascii="Times New Roman" w:hAnsi="Times New Roman" w:cs="Times New Roman"/>
          <w:spacing w:val="6"/>
          <w:sz w:val="28"/>
          <w:szCs w:val="28"/>
          <w:lang w:val="ky-KG"/>
        </w:rPr>
        <w:t xml:space="preserve"> жана өлүмгө алып келбеген </w:t>
      </w:r>
      <w:r w:rsidR="001942C0" w:rsidRPr="006E50A7">
        <w:rPr>
          <w:rFonts w:ascii="Times New Roman" w:hAnsi="Times New Roman" w:cs="Times New Roman"/>
          <w:spacing w:val="6"/>
          <w:sz w:val="28"/>
          <w:szCs w:val="28"/>
          <w:lang w:val="ky-KG"/>
        </w:rPr>
        <w:t xml:space="preserve">өткүр </w:t>
      </w:r>
      <w:r w:rsidRPr="006E50A7">
        <w:rPr>
          <w:rFonts w:ascii="Times New Roman" w:hAnsi="Times New Roman" w:cs="Times New Roman"/>
          <w:spacing w:val="6"/>
          <w:sz w:val="28"/>
          <w:szCs w:val="28"/>
          <w:lang w:val="ky-KG"/>
        </w:rPr>
        <w:t>миокард инфарктысынын, инсульттун ба</w:t>
      </w:r>
      <w:r w:rsidR="004857EB" w:rsidRPr="006E50A7">
        <w:rPr>
          <w:rFonts w:ascii="Times New Roman" w:hAnsi="Times New Roman" w:cs="Times New Roman"/>
          <w:spacing w:val="6"/>
          <w:sz w:val="28"/>
          <w:szCs w:val="28"/>
          <w:lang w:val="ky-KG"/>
        </w:rPr>
        <w:t>а</w:t>
      </w:r>
      <w:r w:rsidRPr="006E50A7">
        <w:rPr>
          <w:rFonts w:ascii="Times New Roman" w:hAnsi="Times New Roman" w:cs="Times New Roman"/>
          <w:spacing w:val="6"/>
          <w:sz w:val="28"/>
          <w:szCs w:val="28"/>
          <w:lang w:val="ky-KG"/>
        </w:rPr>
        <w:t>р</w:t>
      </w:r>
      <w:r w:rsidR="004857EB" w:rsidRPr="006E50A7">
        <w:rPr>
          <w:rFonts w:ascii="Times New Roman" w:hAnsi="Times New Roman" w:cs="Times New Roman"/>
          <w:spacing w:val="6"/>
          <w:sz w:val="28"/>
          <w:szCs w:val="28"/>
          <w:lang w:val="ky-KG"/>
        </w:rPr>
        <w:t xml:space="preserve">дык учурлары эске алынган. Сүрөттө көрсөтүлгөндөй </w:t>
      </w:r>
      <w:r w:rsidRPr="006E50A7">
        <w:rPr>
          <w:rFonts w:ascii="Times New Roman" w:hAnsi="Times New Roman" w:cs="Times New Roman"/>
          <w:spacing w:val="6"/>
          <w:sz w:val="28"/>
          <w:szCs w:val="28"/>
          <w:lang w:val="ky-KG"/>
        </w:rPr>
        <w:t xml:space="preserve">FINDRISC шкаласынын ийри сызыгы </w:t>
      </w:r>
      <w:r w:rsidR="004857EB" w:rsidRPr="006E50A7">
        <w:rPr>
          <w:rFonts w:ascii="Times New Roman" w:hAnsi="Times New Roman" w:cs="Times New Roman"/>
          <w:spacing w:val="6"/>
          <w:sz w:val="28"/>
          <w:szCs w:val="28"/>
          <w:lang w:val="ky-KG"/>
        </w:rPr>
        <w:t>(эсептөө сызыгынан алысыраак жайгашкан) Б</w:t>
      </w:r>
      <w:r w:rsidR="001942C0" w:rsidRPr="006E50A7">
        <w:rPr>
          <w:rFonts w:ascii="Times New Roman" w:hAnsi="Times New Roman" w:cs="Times New Roman"/>
          <w:spacing w:val="6"/>
          <w:sz w:val="28"/>
          <w:szCs w:val="28"/>
          <w:lang w:val="ky-KG"/>
        </w:rPr>
        <w:t>К</w:t>
      </w:r>
      <w:r w:rsidRPr="006E50A7">
        <w:rPr>
          <w:rFonts w:ascii="Times New Roman" w:hAnsi="Times New Roman" w:cs="Times New Roman"/>
          <w:spacing w:val="6"/>
          <w:sz w:val="28"/>
          <w:szCs w:val="28"/>
          <w:lang w:val="ky-KG"/>
        </w:rPr>
        <w:t xml:space="preserve"> ийри сызыгына караганда ишенимдүүрөөк экенин көрсөтүп турат (</w:t>
      </w:r>
      <w:r w:rsidR="006E50A7" w:rsidRPr="006E50A7">
        <w:rPr>
          <w:rFonts w:ascii="Times New Roman" w:hAnsi="Times New Roman" w:cs="Times New Roman"/>
          <w:spacing w:val="6"/>
          <w:sz w:val="28"/>
          <w:szCs w:val="28"/>
          <w:lang w:val="ky-KG"/>
        </w:rPr>
        <w:t>8-</w:t>
      </w:r>
      <w:r w:rsidRPr="006E50A7">
        <w:rPr>
          <w:rFonts w:ascii="Times New Roman" w:hAnsi="Times New Roman" w:cs="Times New Roman"/>
          <w:spacing w:val="6"/>
          <w:sz w:val="28"/>
          <w:szCs w:val="28"/>
          <w:lang w:val="ky-KG"/>
        </w:rPr>
        <w:t>сүрөт</w:t>
      </w:r>
      <w:r w:rsidRPr="004D5106">
        <w:rPr>
          <w:rFonts w:ascii="Times New Roman" w:hAnsi="Times New Roman" w:cs="Times New Roman"/>
          <w:sz w:val="28"/>
          <w:szCs w:val="28"/>
          <w:lang w:val="ky-KG"/>
        </w:rPr>
        <w:t>).</w:t>
      </w:r>
    </w:p>
    <w:p w14:paraId="572BE1D5" w14:textId="77777777" w:rsidR="001942C0" w:rsidRPr="004D5106" w:rsidRDefault="00C03044"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FINDRISC</w:t>
      </w:r>
      <w:r w:rsidR="001942C0"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шкаласы жана Б</w:t>
      </w:r>
      <w:r w:rsidR="001942C0"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 үчүн ийри сызыктарга салыштырмалуу ROC</w:t>
      </w:r>
      <w:r w:rsidR="001942C0"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анализи,</w:t>
      </w:r>
      <w:r w:rsidR="001942C0"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этникалык </w:t>
      </w:r>
      <w:r w:rsidR="001942C0" w:rsidRPr="004D5106">
        <w:rPr>
          <w:rFonts w:ascii="Times New Roman" w:hAnsi="Times New Roman" w:cs="Times New Roman"/>
          <w:sz w:val="28"/>
          <w:szCs w:val="28"/>
          <w:lang w:val="ky-KG"/>
        </w:rPr>
        <w:t xml:space="preserve">кыргыздарда </w:t>
      </w:r>
      <w:r w:rsidRPr="004D5106">
        <w:rPr>
          <w:rFonts w:ascii="Times New Roman" w:hAnsi="Times New Roman" w:cs="Times New Roman"/>
          <w:sz w:val="28"/>
          <w:szCs w:val="28"/>
          <w:lang w:val="ky-KG"/>
        </w:rPr>
        <w:t>MeтС</w:t>
      </w:r>
      <w:r w:rsidR="001942C0" w:rsidRPr="004D5106">
        <w:rPr>
          <w:rFonts w:ascii="Times New Roman" w:hAnsi="Times New Roman" w:cs="Times New Roman"/>
          <w:sz w:val="28"/>
          <w:szCs w:val="28"/>
          <w:lang w:val="ky-KG"/>
        </w:rPr>
        <w:t xml:space="preserve">нун </w:t>
      </w:r>
      <w:r w:rsidRPr="004D5106">
        <w:rPr>
          <w:rFonts w:ascii="Times New Roman" w:hAnsi="Times New Roman" w:cs="Times New Roman"/>
          <w:sz w:val="28"/>
          <w:szCs w:val="28"/>
          <w:lang w:val="ky-KG"/>
        </w:rPr>
        <w:t>предикторлору катары</w:t>
      </w:r>
      <w:r w:rsidR="00D01AEB" w:rsidRPr="004D5106">
        <w:rPr>
          <w:rFonts w:ascii="Times New Roman" w:hAnsi="Times New Roman" w:cs="Times New Roman"/>
          <w:sz w:val="28"/>
          <w:szCs w:val="28"/>
          <w:lang w:val="ky-KG"/>
        </w:rPr>
        <w:t>нда</w:t>
      </w:r>
      <w:r w:rsidRPr="004D5106">
        <w:rPr>
          <w:rFonts w:ascii="Times New Roman" w:hAnsi="Times New Roman" w:cs="Times New Roman"/>
          <w:sz w:val="28"/>
          <w:szCs w:val="28"/>
          <w:lang w:val="ky-KG"/>
        </w:rPr>
        <w:t xml:space="preserve"> иш алып баруусу, ийри сызыктын астындагы аянт Б</w:t>
      </w:r>
      <w:r w:rsidR="001942C0" w:rsidRPr="004D5106">
        <w:rPr>
          <w:rFonts w:ascii="Times New Roman" w:hAnsi="Times New Roman" w:cs="Times New Roman"/>
          <w:sz w:val="28"/>
          <w:szCs w:val="28"/>
          <w:lang w:val="ky-KG"/>
        </w:rPr>
        <w:t>К</w:t>
      </w:r>
      <w:r w:rsidRPr="004D5106">
        <w:rPr>
          <w:rFonts w:ascii="Times New Roman" w:hAnsi="Times New Roman" w:cs="Times New Roman"/>
          <w:sz w:val="28"/>
          <w:szCs w:val="28"/>
          <w:lang w:val="ky-KG"/>
        </w:rPr>
        <w:t>г</w:t>
      </w:r>
      <w:r w:rsidR="001942C0" w:rsidRPr="004D5106">
        <w:rPr>
          <w:rFonts w:ascii="Times New Roman" w:hAnsi="Times New Roman" w:cs="Times New Roman"/>
          <w:sz w:val="28"/>
          <w:szCs w:val="28"/>
          <w:lang w:val="ky-KG"/>
        </w:rPr>
        <w:t>о</w:t>
      </w:r>
      <w:r w:rsidRPr="004D5106">
        <w:rPr>
          <w:rFonts w:ascii="Times New Roman" w:hAnsi="Times New Roman" w:cs="Times New Roman"/>
          <w:sz w:val="28"/>
          <w:szCs w:val="28"/>
          <w:lang w:val="ky-KG"/>
        </w:rPr>
        <w:t xml:space="preserve"> караганда FINDRISC шкаласы үчүн кыйла чоң экенин көрсөттү (</w:t>
      </w:r>
      <w:r w:rsidR="006E50A7">
        <w:rPr>
          <w:rFonts w:ascii="Times New Roman" w:hAnsi="Times New Roman" w:cs="Times New Roman"/>
          <w:sz w:val="28"/>
          <w:szCs w:val="28"/>
          <w:lang w:val="ky-KG"/>
        </w:rPr>
        <w:t>20-</w:t>
      </w:r>
      <w:r w:rsidRPr="004D5106">
        <w:rPr>
          <w:rFonts w:ascii="Times New Roman" w:hAnsi="Times New Roman" w:cs="Times New Roman"/>
          <w:sz w:val="28"/>
          <w:szCs w:val="28"/>
          <w:lang w:val="ky-KG"/>
        </w:rPr>
        <w:t>табл</w:t>
      </w:r>
      <w:r w:rsidR="006E50A7">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r w:rsidR="001942C0" w:rsidRPr="004D5106">
        <w:rPr>
          <w:rFonts w:ascii="Times New Roman" w:hAnsi="Times New Roman" w:cs="Times New Roman"/>
          <w:sz w:val="28"/>
          <w:szCs w:val="28"/>
          <w:lang w:val="ky-KG"/>
        </w:rPr>
        <w:t xml:space="preserve"> </w:t>
      </w:r>
    </w:p>
    <w:p w14:paraId="49838DE8" w14:textId="77777777" w:rsidR="006E50A7" w:rsidRDefault="006E50A7" w:rsidP="004D5106">
      <w:pPr>
        <w:pStyle w:val="a9"/>
        <w:jc w:val="both"/>
        <w:rPr>
          <w:rFonts w:ascii="Times New Roman" w:hAnsi="Times New Roman" w:cs="Times New Roman"/>
          <w:sz w:val="28"/>
          <w:szCs w:val="28"/>
          <w:lang w:val="ky-KG"/>
        </w:rPr>
      </w:pPr>
    </w:p>
    <w:p w14:paraId="56E7DBD7" w14:textId="77777777" w:rsidR="00905757" w:rsidRDefault="006E50A7" w:rsidP="004D5106">
      <w:pPr>
        <w:pStyle w:val="a9"/>
        <w:jc w:val="both"/>
        <w:rPr>
          <w:rFonts w:ascii="Times New Roman" w:hAnsi="Times New Roman" w:cs="Times New Roman"/>
          <w:color w:val="0D0D0D" w:themeColor="text1" w:themeTint="F2"/>
          <w:sz w:val="28"/>
          <w:szCs w:val="28"/>
          <w:lang w:val="ky-KG"/>
        </w:rPr>
      </w:pPr>
      <w:r>
        <w:rPr>
          <w:rFonts w:ascii="Times New Roman" w:hAnsi="Times New Roman" w:cs="Times New Roman"/>
          <w:sz w:val="28"/>
          <w:szCs w:val="28"/>
          <w:lang w:val="ky-KG"/>
        </w:rPr>
        <w:lastRenderedPageBreak/>
        <w:t>20-</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Pr="004D5106">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905757" w:rsidRPr="004D5106">
        <w:rPr>
          <w:rFonts w:ascii="Times New Roman" w:hAnsi="Times New Roman" w:cs="Times New Roman"/>
          <w:sz w:val="28"/>
          <w:szCs w:val="28"/>
          <w:lang w:val="ky-KG"/>
        </w:rPr>
        <w:t xml:space="preserve"> FINDRISC шкаласы жана Б</w:t>
      </w:r>
      <w:r w:rsidR="00B273F4" w:rsidRPr="004D5106">
        <w:rPr>
          <w:rFonts w:ascii="Times New Roman" w:hAnsi="Times New Roman" w:cs="Times New Roman"/>
          <w:sz w:val="28"/>
          <w:szCs w:val="28"/>
          <w:lang w:val="ky-KG"/>
        </w:rPr>
        <w:t>К</w:t>
      </w:r>
      <w:r w:rsidR="00905757" w:rsidRPr="004D5106">
        <w:rPr>
          <w:rFonts w:ascii="Times New Roman" w:hAnsi="Times New Roman" w:cs="Times New Roman"/>
          <w:sz w:val="28"/>
          <w:szCs w:val="28"/>
          <w:lang w:val="ky-KG"/>
        </w:rPr>
        <w:t xml:space="preserve"> үчүн ROC (receiver operating characteristic) ийри сызыгы,</w:t>
      </w:r>
      <w:r w:rsidR="00AD2E8E">
        <w:rPr>
          <w:rFonts w:ascii="Times New Roman" w:hAnsi="Times New Roman" w:cs="Times New Roman"/>
          <w:sz w:val="28"/>
          <w:szCs w:val="28"/>
          <w:lang w:val="ky-KG"/>
        </w:rPr>
        <w:t xml:space="preserve"> </w:t>
      </w:r>
      <w:r w:rsidR="00905757" w:rsidRPr="004D5106">
        <w:rPr>
          <w:rFonts w:ascii="Times New Roman" w:hAnsi="Times New Roman" w:cs="Times New Roman"/>
          <w:color w:val="0D0D0D" w:themeColor="text1" w:themeTint="F2"/>
          <w:sz w:val="28"/>
          <w:szCs w:val="28"/>
          <w:lang w:val="ky-KG"/>
        </w:rPr>
        <w:t>MeтСтин алдын алуу көрсөткүчү катары</w:t>
      </w:r>
    </w:p>
    <w:p w14:paraId="17E9A9CA" w14:textId="77777777" w:rsidR="006E50A7" w:rsidRPr="006E50A7" w:rsidRDefault="006E50A7" w:rsidP="004D5106">
      <w:pPr>
        <w:pStyle w:val="a9"/>
        <w:jc w:val="both"/>
        <w:rPr>
          <w:rFonts w:ascii="Times New Roman" w:hAnsi="Times New Roman" w:cs="Times New Roman"/>
          <w:color w:val="0D0D0D" w:themeColor="text1" w:themeTint="F2"/>
          <w:sz w:val="18"/>
          <w:szCs w:val="28"/>
          <w:lang w:val="ky-KG"/>
        </w:rPr>
      </w:pP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2410"/>
        <w:gridCol w:w="1144"/>
        <w:gridCol w:w="1842"/>
      </w:tblGrid>
      <w:tr w:rsidR="00253225" w:rsidRPr="004D5106" w14:paraId="08FF4263" w14:textId="77777777" w:rsidTr="00142AEA">
        <w:trPr>
          <w:trHeight w:val="85"/>
        </w:trPr>
        <w:tc>
          <w:tcPr>
            <w:tcW w:w="2977" w:type="dxa"/>
            <w:shd w:val="clear" w:color="auto" w:fill="auto"/>
            <w:vAlign w:val="center"/>
          </w:tcPr>
          <w:p w14:paraId="7A236652"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lang w:val="ky-KG"/>
              </w:rPr>
              <w:t>Өзгөрмө</w:t>
            </w:r>
          </w:p>
        </w:tc>
        <w:tc>
          <w:tcPr>
            <w:tcW w:w="1276" w:type="dxa"/>
            <w:shd w:val="clear" w:color="auto" w:fill="auto"/>
            <w:vAlign w:val="center"/>
          </w:tcPr>
          <w:p w14:paraId="3B1963FB"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lang w:val="en-US"/>
              </w:rPr>
              <w:t>AUC</w:t>
            </w:r>
          </w:p>
        </w:tc>
        <w:tc>
          <w:tcPr>
            <w:tcW w:w="2410" w:type="dxa"/>
            <w:shd w:val="clear" w:color="auto" w:fill="auto"/>
            <w:vAlign w:val="center"/>
          </w:tcPr>
          <w:p w14:paraId="581D6854"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rPr>
              <w:t>Стандарттык ката</w:t>
            </w:r>
          </w:p>
        </w:tc>
        <w:tc>
          <w:tcPr>
            <w:tcW w:w="1144" w:type="dxa"/>
            <w:shd w:val="clear" w:color="auto" w:fill="auto"/>
            <w:vAlign w:val="center"/>
          </w:tcPr>
          <w:p w14:paraId="7B3837AD"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rPr>
              <w:t>Р</w:t>
            </w:r>
          </w:p>
        </w:tc>
        <w:tc>
          <w:tcPr>
            <w:tcW w:w="1842" w:type="dxa"/>
            <w:shd w:val="clear" w:color="auto" w:fill="auto"/>
            <w:vAlign w:val="center"/>
          </w:tcPr>
          <w:p w14:paraId="36BCEDE5" w14:textId="77777777" w:rsidR="00253225" w:rsidRPr="004D5106" w:rsidRDefault="00253225" w:rsidP="004D5106">
            <w:pPr>
              <w:pStyle w:val="a9"/>
              <w:jc w:val="center"/>
              <w:rPr>
                <w:rFonts w:ascii="Times New Roman" w:hAnsi="Times New Roman" w:cs="Times New Roman"/>
                <w:sz w:val="28"/>
                <w:szCs w:val="28"/>
                <w:lang w:val="kk-KZ"/>
              </w:rPr>
            </w:pPr>
            <w:r w:rsidRPr="004D5106">
              <w:rPr>
                <w:rFonts w:ascii="Times New Roman" w:hAnsi="Times New Roman" w:cs="Times New Roman"/>
                <w:sz w:val="28"/>
                <w:szCs w:val="28"/>
              </w:rPr>
              <w:t>95% И</w:t>
            </w:r>
            <w:r w:rsidR="001942C0" w:rsidRPr="004D5106">
              <w:rPr>
                <w:rFonts w:ascii="Times New Roman" w:hAnsi="Times New Roman" w:cs="Times New Roman"/>
                <w:sz w:val="28"/>
                <w:szCs w:val="28"/>
                <w:lang w:val="kk-KZ"/>
              </w:rPr>
              <w:t>А</w:t>
            </w:r>
          </w:p>
        </w:tc>
      </w:tr>
      <w:tr w:rsidR="00253225" w:rsidRPr="004D5106" w14:paraId="1866A9A2" w14:textId="77777777" w:rsidTr="00142AEA">
        <w:trPr>
          <w:trHeight w:val="85"/>
        </w:trPr>
        <w:tc>
          <w:tcPr>
            <w:tcW w:w="2977" w:type="dxa"/>
            <w:shd w:val="clear" w:color="auto" w:fill="auto"/>
            <w:vAlign w:val="center"/>
          </w:tcPr>
          <w:p w14:paraId="43A27B6C" w14:textId="77777777" w:rsidR="00253225" w:rsidRPr="004D5106" w:rsidRDefault="00253225" w:rsidP="004D5106">
            <w:pPr>
              <w:pStyle w:val="a9"/>
              <w:rPr>
                <w:rFonts w:ascii="Times New Roman" w:hAnsi="Times New Roman" w:cs="Times New Roman"/>
                <w:sz w:val="28"/>
                <w:szCs w:val="28"/>
              </w:rPr>
            </w:pPr>
            <w:r w:rsidRPr="004D5106">
              <w:rPr>
                <w:rFonts w:ascii="Times New Roman" w:hAnsi="Times New Roman" w:cs="Times New Roman"/>
                <w:sz w:val="28"/>
                <w:szCs w:val="28"/>
                <w:lang w:val="en-US"/>
              </w:rPr>
              <w:t>FINDRISC</w:t>
            </w:r>
            <w:r w:rsidRPr="004D5106">
              <w:rPr>
                <w:rFonts w:ascii="Times New Roman" w:hAnsi="Times New Roman" w:cs="Times New Roman"/>
                <w:sz w:val="28"/>
                <w:szCs w:val="28"/>
              </w:rPr>
              <w:t xml:space="preserve"> шкаласы</w:t>
            </w:r>
          </w:p>
        </w:tc>
        <w:tc>
          <w:tcPr>
            <w:tcW w:w="1276" w:type="dxa"/>
            <w:shd w:val="clear" w:color="auto" w:fill="auto"/>
            <w:vAlign w:val="center"/>
          </w:tcPr>
          <w:p w14:paraId="4B65C58F"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rPr>
              <w:t>0,750</w:t>
            </w:r>
          </w:p>
        </w:tc>
        <w:tc>
          <w:tcPr>
            <w:tcW w:w="2410" w:type="dxa"/>
            <w:shd w:val="clear" w:color="auto" w:fill="auto"/>
            <w:vAlign w:val="center"/>
          </w:tcPr>
          <w:p w14:paraId="1A58EB4C"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rPr>
              <w:t>0,030</w:t>
            </w:r>
          </w:p>
        </w:tc>
        <w:tc>
          <w:tcPr>
            <w:tcW w:w="1144" w:type="dxa"/>
            <w:shd w:val="clear" w:color="auto" w:fill="auto"/>
            <w:vAlign w:val="center"/>
          </w:tcPr>
          <w:p w14:paraId="60478F1C"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lang w:val="en-US"/>
              </w:rPr>
              <w:t>&lt;</w:t>
            </w:r>
            <w:r w:rsidRPr="004D5106">
              <w:rPr>
                <w:rFonts w:ascii="Times New Roman" w:hAnsi="Times New Roman" w:cs="Times New Roman"/>
                <w:sz w:val="28"/>
                <w:szCs w:val="28"/>
              </w:rPr>
              <w:t>0,0001</w:t>
            </w:r>
          </w:p>
        </w:tc>
        <w:tc>
          <w:tcPr>
            <w:tcW w:w="1842" w:type="dxa"/>
            <w:shd w:val="clear" w:color="auto" w:fill="auto"/>
            <w:vAlign w:val="center"/>
          </w:tcPr>
          <w:p w14:paraId="344A1078"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rPr>
              <w:t>0,691; 0,809</w:t>
            </w:r>
          </w:p>
        </w:tc>
      </w:tr>
      <w:tr w:rsidR="00253225" w:rsidRPr="004D5106" w14:paraId="477868BC" w14:textId="77777777" w:rsidTr="00142AEA">
        <w:trPr>
          <w:trHeight w:val="340"/>
        </w:trPr>
        <w:tc>
          <w:tcPr>
            <w:tcW w:w="2977" w:type="dxa"/>
            <w:shd w:val="clear" w:color="auto" w:fill="auto"/>
            <w:vAlign w:val="center"/>
          </w:tcPr>
          <w:p w14:paraId="35865DC1" w14:textId="77777777" w:rsidR="00253225" w:rsidRPr="004D5106" w:rsidRDefault="00253225" w:rsidP="004D5106">
            <w:pPr>
              <w:pStyle w:val="a9"/>
              <w:rPr>
                <w:rFonts w:ascii="Times New Roman" w:hAnsi="Times New Roman" w:cs="Times New Roman"/>
                <w:sz w:val="28"/>
                <w:szCs w:val="28"/>
              </w:rPr>
            </w:pPr>
            <w:r w:rsidRPr="004D5106">
              <w:rPr>
                <w:rFonts w:ascii="Times New Roman" w:hAnsi="Times New Roman" w:cs="Times New Roman"/>
                <w:sz w:val="28"/>
                <w:szCs w:val="28"/>
              </w:rPr>
              <w:t>Б</w:t>
            </w:r>
            <w:r w:rsidR="007D065A" w:rsidRPr="004D5106">
              <w:rPr>
                <w:rFonts w:ascii="Times New Roman" w:hAnsi="Times New Roman" w:cs="Times New Roman"/>
                <w:sz w:val="28"/>
                <w:szCs w:val="28"/>
              </w:rPr>
              <w:t>К</w:t>
            </w:r>
          </w:p>
        </w:tc>
        <w:tc>
          <w:tcPr>
            <w:tcW w:w="1276" w:type="dxa"/>
            <w:shd w:val="clear" w:color="auto" w:fill="auto"/>
            <w:vAlign w:val="center"/>
          </w:tcPr>
          <w:p w14:paraId="7EC78DE6"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rPr>
              <w:t>0,704</w:t>
            </w:r>
          </w:p>
        </w:tc>
        <w:tc>
          <w:tcPr>
            <w:tcW w:w="2410" w:type="dxa"/>
            <w:shd w:val="clear" w:color="auto" w:fill="auto"/>
            <w:vAlign w:val="center"/>
          </w:tcPr>
          <w:p w14:paraId="489BBA1F"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rPr>
              <w:t>0,033</w:t>
            </w:r>
          </w:p>
        </w:tc>
        <w:tc>
          <w:tcPr>
            <w:tcW w:w="1144" w:type="dxa"/>
            <w:shd w:val="clear" w:color="auto" w:fill="auto"/>
            <w:vAlign w:val="center"/>
          </w:tcPr>
          <w:p w14:paraId="194023FC"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lang w:val="en-US"/>
              </w:rPr>
              <w:t>&lt;</w:t>
            </w:r>
            <w:r w:rsidRPr="004D5106">
              <w:rPr>
                <w:rFonts w:ascii="Times New Roman" w:hAnsi="Times New Roman" w:cs="Times New Roman"/>
                <w:sz w:val="28"/>
                <w:szCs w:val="28"/>
              </w:rPr>
              <w:t>0,0001</w:t>
            </w:r>
          </w:p>
        </w:tc>
        <w:tc>
          <w:tcPr>
            <w:tcW w:w="1842" w:type="dxa"/>
            <w:shd w:val="clear" w:color="auto" w:fill="auto"/>
            <w:vAlign w:val="center"/>
          </w:tcPr>
          <w:p w14:paraId="4CB14387" w14:textId="77777777" w:rsidR="00253225" w:rsidRPr="004D5106" w:rsidRDefault="00253225" w:rsidP="004D5106">
            <w:pPr>
              <w:pStyle w:val="a9"/>
              <w:jc w:val="center"/>
              <w:rPr>
                <w:rFonts w:ascii="Times New Roman" w:hAnsi="Times New Roman" w:cs="Times New Roman"/>
                <w:sz w:val="28"/>
                <w:szCs w:val="28"/>
              </w:rPr>
            </w:pPr>
            <w:r w:rsidRPr="004D5106">
              <w:rPr>
                <w:rFonts w:ascii="Times New Roman" w:hAnsi="Times New Roman" w:cs="Times New Roman"/>
                <w:sz w:val="28"/>
                <w:szCs w:val="28"/>
              </w:rPr>
              <w:t>0,639; 0,769</w:t>
            </w:r>
          </w:p>
        </w:tc>
      </w:tr>
    </w:tbl>
    <w:p w14:paraId="7156D434" w14:textId="77777777" w:rsidR="009472B4" w:rsidRPr="006E50A7" w:rsidRDefault="00DF1DEC" w:rsidP="006E50A7">
      <w:pPr>
        <w:pStyle w:val="a9"/>
        <w:spacing w:before="60"/>
        <w:ind w:firstLine="709"/>
        <w:jc w:val="both"/>
        <w:rPr>
          <w:rFonts w:ascii="Times New Roman" w:hAnsi="Times New Roman" w:cs="Times New Roman"/>
          <w:i/>
          <w:sz w:val="28"/>
          <w:szCs w:val="28"/>
          <w:lang w:val="ky-KG"/>
        </w:rPr>
      </w:pPr>
      <w:r w:rsidRPr="006E50A7">
        <w:rPr>
          <w:rFonts w:ascii="Times New Roman" w:hAnsi="Times New Roman" w:cs="Times New Roman"/>
          <w:i/>
          <w:sz w:val="24"/>
          <w:szCs w:val="28"/>
          <w:lang w:val="kk-KZ"/>
        </w:rPr>
        <w:t>Эскертүү</w:t>
      </w:r>
      <w:r w:rsidR="003C50DE" w:rsidRPr="006E50A7">
        <w:rPr>
          <w:rFonts w:ascii="Times New Roman" w:hAnsi="Times New Roman" w:cs="Times New Roman"/>
          <w:i/>
          <w:sz w:val="24"/>
          <w:szCs w:val="28"/>
          <w:lang w:val="kk-KZ"/>
        </w:rPr>
        <w:t xml:space="preserve"> - </w:t>
      </w:r>
      <w:r w:rsidR="009472B4" w:rsidRPr="006E50A7">
        <w:rPr>
          <w:rFonts w:ascii="Times New Roman" w:hAnsi="Times New Roman" w:cs="Times New Roman"/>
          <w:i/>
          <w:sz w:val="24"/>
          <w:szCs w:val="28"/>
          <w:lang w:val="en-US"/>
        </w:rPr>
        <w:t>AUC</w:t>
      </w:r>
      <w:r w:rsidR="009472B4" w:rsidRPr="006E50A7">
        <w:rPr>
          <w:rFonts w:ascii="Times New Roman" w:hAnsi="Times New Roman" w:cs="Times New Roman"/>
          <w:i/>
          <w:sz w:val="24"/>
          <w:szCs w:val="28"/>
          <w:lang w:val="ky-KG"/>
        </w:rPr>
        <w:t xml:space="preserve"> - ийри сызык астындагы аянт</w:t>
      </w:r>
    </w:p>
    <w:p w14:paraId="2B17BBEA" w14:textId="77777777" w:rsidR="006E50A7" w:rsidRPr="00142AEA" w:rsidRDefault="006E50A7" w:rsidP="004D5106">
      <w:pPr>
        <w:pStyle w:val="a9"/>
        <w:ind w:firstLine="708"/>
        <w:jc w:val="both"/>
        <w:rPr>
          <w:rFonts w:ascii="Times New Roman" w:hAnsi="Times New Roman" w:cs="Times New Roman"/>
          <w:sz w:val="20"/>
          <w:szCs w:val="28"/>
          <w:lang w:val="ky-KG"/>
        </w:rPr>
      </w:pPr>
    </w:p>
    <w:p w14:paraId="4890BE93" w14:textId="77777777" w:rsidR="00C86B46" w:rsidRPr="004D5106" w:rsidRDefault="00C86B46"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Ошентип,</w:t>
      </w:r>
      <w:r w:rsidR="00AD2E8E">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ишибиздин натыйжалары FINDRISC шкаласы пациенттердин жогорку тобокелдик тобунда MeтС ж</w:t>
      </w:r>
      <w:r w:rsidR="00C84B18" w:rsidRPr="004D5106">
        <w:rPr>
          <w:rFonts w:ascii="Times New Roman" w:hAnsi="Times New Roman" w:cs="Times New Roman"/>
          <w:sz w:val="28"/>
          <w:szCs w:val="28"/>
          <w:lang w:val="ky-KG"/>
        </w:rPr>
        <w:t xml:space="preserve">ана </w:t>
      </w:r>
      <w:r w:rsidR="00CE141B" w:rsidRPr="00CE141B">
        <w:rPr>
          <w:rFonts w:ascii="Times New Roman" w:eastAsia="Calibri" w:hAnsi="Times New Roman" w:cs="Times New Roman"/>
          <w:sz w:val="28"/>
          <w:szCs w:val="28"/>
          <w:lang w:val="ky-KG"/>
        </w:rPr>
        <w:t xml:space="preserve">жүрөк-кан тамыр оорулардын натыйжаларынын </w:t>
      </w:r>
      <w:r w:rsidR="00CE141B" w:rsidRPr="00CE141B">
        <w:rPr>
          <w:rFonts w:ascii="Times New Roman" w:eastAsia="Calibri" w:hAnsi="Times New Roman" w:cs="Times New Roman"/>
          <w:sz w:val="28"/>
          <w:szCs w:val="28"/>
          <w:lang w:val="ky-KG"/>
        </w:rPr>
        <w:t>(</w:t>
      </w:r>
      <w:r w:rsidR="000F3857">
        <w:rPr>
          <w:rFonts w:ascii="Times New Roman" w:hAnsi="Times New Roman" w:cs="Times New Roman"/>
          <w:sz w:val="28"/>
          <w:szCs w:val="28"/>
          <w:lang w:val="ky-KG"/>
        </w:rPr>
        <w:t>ЖТН</w:t>
      </w:r>
      <w:r w:rsidR="00CE141B">
        <w:rPr>
          <w:rFonts w:ascii="Times New Roman" w:hAnsi="Times New Roman" w:cs="Times New Roman"/>
          <w:sz w:val="28"/>
          <w:szCs w:val="28"/>
          <w:lang w:val="ky-KG"/>
        </w:rPr>
        <w:t>)</w:t>
      </w:r>
      <w:r w:rsidR="000F3857">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болжолдоо жана клиникалык практикада MeтС диагнозу коюлбаган учурларын аныктоо үчүн ылайыктуу курал болушу мүмкүн экенин көрсөттү. Этникалык кыргыздардын тобундагы FINDRISC шкаласы Б</w:t>
      </w:r>
      <w:r w:rsidR="007D065A" w:rsidRPr="004D5106">
        <w:rPr>
          <w:rFonts w:ascii="Times New Roman" w:hAnsi="Times New Roman" w:cs="Times New Roman"/>
          <w:sz w:val="28"/>
          <w:szCs w:val="28"/>
          <w:lang w:val="ky-KG"/>
        </w:rPr>
        <w:t>К</w:t>
      </w:r>
      <w:r w:rsidR="00793F26" w:rsidRPr="004D5106">
        <w:rPr>
          <w:rFonts w:ascii="Times New Roman" w:hAnsi="Times New Roman" w:cs="Times New Roman"/>
          <w:sz w:val="28"/>
          <w:szCs w:val="28"/>
          <w:lang w:val="ky-KG"/>
        </w:rPr>
        <w:t>на</w:t>
      </w:r>
      <w:r w:rsidRPr="004D5106">
        <w:rPr>
          <w:rFonts w:ascii="Times New Roman" w:hAnsi="Times New Roman" w:cs="Times New Roman"/>
          <w:sz w:val="28"/>
          <w:szCs w:val="28"/>
          <w:lang w:val="ky-KG"/>
        </w:rPr>
        <w:t xml:space="preserve"> караганда</w:t>
      </w:r>
      <w:r w:rsidR="00C57AFA" w:rsidRPr="004D5106">
        <w:rPr>
          <w:rFonts w:ascii="Times New Roman" w:hAnsi="Times New Roman" w:cs="Times New Roman"/>
          <w:sz w:val="28"/>
          <w:szCs w:val="28"/>
          <w:lang w:val="ky-KG"/>
        </w:rPr>
        <w:t>, MeтС</w:t>
      </w:r>
      <w:r w:rsidRPr="004D5106">
        <w:rPr>
          <w:rFonts w:ascii="Times New Roman" w:hAnsi="Times New Roman" w:cs="Times New Roman"/>
          <w:sz w:val="28"/>
          <w:szCs w:val="28"/>
          <w:lang w:val="ky-KG"/>
        </w:rPr>
        <w:t xml:space="preserve"> жан</w:t>
      </w:r>
      <w:r w:rsidR="00C84B18" w:rsidRPr="004D5106">
        <w:rPr>
          <w:rFonts w:ascii="Times New Roman" w:hAnsi="Times New Roman" w:cs="Times New Roman"/>
          <w:sz w:val="28"/>
          <w:szCs w:val="28"/>
          <w:lang w:val="ky-KG"/>
        </w:rPr>
        <w:t xml:space="preserve">а </w:t>
      </w:r>
      <w:r w:rsidR="000F3857">
        <w:rPr>
          <w:rFonts w:ascii="Times New Roman" w:hAnsi="Times New Roman" w:cs="Times New Roman"/>
          <w:sz w:val="28"/>
          <w:szCs w:val="28"/>
          <w:lang w:val="ky-KG"/>
        </w:rPr>
        <w:t xml:space="preserve">ЖТН </w:t>
      </w:r>
      <w:r w:rsidRPr="004D5106">
        <w:rPr>
          <w:rFonts w:ascii="Times New Roman" w:hAnsi="Times New Roman" w:cs="Times New Roman"/>
          <w:sz w:val="28"/>
          <w:szCs w:val="28"/>
          <w:lang w:val="ky-KG"/>
        </w:rPr>
        <w:t>олуттуу божомолдоочусу катары кызмат кыла ала тургандыгы аныкталган.</w:t>
      </w:r>
    </w:p>
    <w:p w14:paraId="73EBDA93" w14:textId="77777777" w:rsidR="005961A9" w:rsidRDefault="005961A9"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b/>
          <w:sz w:val="28"/>
          <w:szCs w:val="28"/>
          <w:lang w:val="ky-KG"/>
        </w:rPr>
        <w:t>Этникалык</w:t>
      </w:r>
      <w:r w:rsidR="00793F26" w:rsidRPr="004D5106">
        <w:rPr>
          <w:rFonts w:ascii="Times New Roman" w:hAnsi="Times New Roman" w:cs="Times New Roman"/>
          <w:b/>
          <w:sz w:val="28"/>
          <w:szCs w:val="28"/>
          <w:lang w:val="ky-KG"/>
        </w:rPr>
        <w:t xml:space="preserve"> </w:t>
      </w:r>
      <w:r w:rsidRPr="004D5106">
        <w:rPr>
          <w:rFonts w:ascii="Times New Roman" w:hAnsi="Times New Roman" w:cs="Times New Roman"/>
          <w:b/>
          <w:sz w:val="28"/>
          <w:szCs w:val="28"/>
          <w:lang w:val="ky-KG"/>
        </w:rPr>
        <w:t>кыргыздардын тобунда MeтС</w:t>
      </w:r>
      <w:r w:rsidR="00793F26" w:rsidRPr="004D5106">
        <w:rPr>
          <w:rFonts w:ascii="Times New Roman" w:hAnsi="Times New Roman" w:cs="Times New Roman"/>
          <w:b/>
          <w:sz w:val="28"/>
          <w:szCs w:val="28"/>
          <w:lang w:val="ky-KG"/>
        </w:rPr>
        <w:t>ду</w:t>
      </w:r>
      <w:r w:rsidRPr="004D5106">
        <w:rPr>
          <w:rFonts w:ascii="Times New Roman" w:hAnsi="Times New Roman" w:cs="Times New Roman"/>
          <w:b/>
          <w:sz w:val="28"/>
          <w:szCs w:val="28"/>
          <w:lang w:val="ky-KG"/>
        </w:rPr>
        <w:t xml:space="preserve">н узак мөөнөттүү </w:t>
      </w:r>
      <w:r w:rsidR="006037D4" w:rsidRPr="004D5106">
        <w:rPr>
          <w:rFonts w:ascii="Times New Roman" w:hAnsi="Times New Roman" w:cs="Times New Roman"/>
          <w:b/>
          <w:sz w:val="28"/>
          <w:szCs w:val="28"/>
          <w:lang w:val="ky-KG"/>
        </w:rPr>
        <w:t>кесепеттерине</w:t>
      </w:r>
      <w:r w:rsidRPr="004D5106">
        <w:rPr>
          <w:rFonts w:ascii="Times New Roman" w:hAnsi="Times New Roman" w:cs="Times New Roman"/>
          <w:b/>
          <w:sz w:val="28"/>
          <w:szCs w:val="28"/>
          <w:lang w:val="ky-KG"/>
        </w:rPr>
        <w:t xml:space="preserve"> баа берүү</w:t>
      </w:r>
      <w:r w:rsidR="006E50A7">
        <w:rPr>
          <w:rFonts w:ascii="Times New Roman" w:hAnsi="Times New Roman" w:cs="Times New Roman"/>
          <w:b/>
          <w:sz w:val="28"/>
          <w:szCs w:val="28"/>
          <w:lang w:val="ky-KG"/>
        </w:rPr>
        <w:t xml:space="preserve">. </w:t>
      </w:r>
      <w:r w:rsidR="00F873AF" w:rsidRPr="004D5106">
        <w:rPr>
          <w:rFonts w:ascii="Times New Roman" w:hAnsi="Times New Roman" w:cs="Times New Roman"/>
          <w:sz w:val="28"/>
          <w:szCs w:val="28"/>
          <w:lang w:val="ky-KG"/>
        </w:rPr>
        <w:t xml:space="preserve">8,3 жылдык мөөнөттөн кийин алгач текшерилген пациенттерде клиникалык кесепеттер эсептелген жана талданган. </w:t>
      </w:r>
      <w:r w:rsidRPr="004D5106">
        <w:rPr>
          <w:rFonts w:ascii="Times New Roman" w:hAnsi="Times New Roman" w:cs="Times New Roman"/>
          <w:sz w:val="28"/>
          <w:szCs w:val="28"/>
          <w:lang w:val="ky-KG"/>
        </w:rPr>
        <w:t xml:space="preserve">Кайра чогултулган </w:t>
      </w:r>
      <w:r w:rsidRPr="004D5106">
        <w:rPr>
          <w:rFonts w:ascii="Times New Roman" w:hAnsi="Times New Roman" w:cs="Times New Roman"/>
          <w:color w:val="0D0D0D" w:themeColor="text1" w:themeTint="F2"/>
          <w:sz w:val="28"/>
          <w:szCs w:val="28"/>
          <w:lang w:val="ky-KG"/>
        </w:rPr>
        <w:t>изилдөөлөр</w:t>
      </w:r>
      <w:r w:rsidR="00AD2E8E" w:rsidRPr="00AD2E8E">
        <w:rPr>
          <w:rFonts w:ascii="Times New Roman" w:hAnsi="Times New Roman" w:cs="Times New Roman"/>
          <w:color w:val="0D0D0D" w:themeColor="text1" w:themeTint="F2"/>
          <w:sz w:val="28"/>
          <w:szCs w:val="28"/>
          <w:lang w:val="ky-KG"/>
        </w:rPr>
        <w:t xml:space="preserve"> </w:t>
      </w:r>
      <w:r w:rsidR="000F3857">
        <w:rPr>
          <w:rFonts w:ascii="Times New Roman" w:hAnsi="Times New Roman" w:cs="Times New Roman"/>
          <w:color w:val="0D0D0D" w:themeColor="text1" w:themeTint="F2"/>
          <w:sz w:val="28"/>
          <w:szCs w:val="28"/>
          <w:lang w:val="ky-KG"/>
        </w:rPr>
        <w:t xml:space="preserve">ЖТН </w:t>
      </w:r>
      <w:r w:rsidRPr="004D5106">
        <w:rPr>
          <w:rFonts w:ascii="Times New Roman" w:hAnsi="Times New Roman" w:cs="Times New Roman"/>
          <w:color w:val="0D0D0D" w:themeColor="text1" w:themeTint="F2"/>
          <w:sz w:val="28"/>
          <w:szCs w:val="28"/>
          <w:lang w:val="ky-KG"/>
        </w:rPr>
        <w:t>жана</w:t>
      </w:r>
      <w:r w:rsidR="006037D4" w:rsidRPr="004D5106">
        <w:rPr>
          <w:rFonts w:ascii="Times New Roman" w:hAnsi="Times New Roman" w:cs="Times New Roman"/>
          <w:color w:val="0D0D0D" w:themeColor="text1" w:themeTint="F2"/>
          <w:sz w:val="28"/>
          <w:szCs w:val="28"/>
          <w:lang w:val="ky-KG"/>
        </w:rPr>
        <w:t xml:space="preserve"> </w:t>
      </w:r>
      <w:r w:rsidR="000F3857">
        <w:rPr>
          <w:rFonts w:ascii="Times New Roman" w:hAnsi="Times New Roman" w:cs="Times New Roman"/>
          <w:color w:val="0D0D0D" w:themeColor="text1" w:themeTint="F2"/>
          <w:sz w:val="28"/>
          <w:szCs w:val="28"/>
          <w:lang w:val="ky-KG"/>
        </w:rPr>
        <w:t>ЖТН-</w:t>
      </w:r>
      <w:r w:rsidR="006037D4" w:rsidRPr="004D5106">
        <w:rPr>
          <w:rFonts w:ascii="Times New Roman" w:hAnsi="Times New Roman" w:cs="Times New Roman"/>
          <w:color w:val="0D0D0D" w:themeColor="text1" w:themeTint="F2"/>
          <w:sz w:val="28"/>
          <w:szCs w:val="28"/>
          <w:lang w:val="ky-KG"/>
        </w:rPr>
        <w:t>эмес</w:t>
      </w:r>
      <w:r w:rsidR="000F3857">
        <w:rPr>
          <w:rFonts w:ascii="Times New Roman" w:hAnsi="Times New Roman" w:cs="Times New Roman"/>
          <w:color w:val="0D0D0D" w:themeColor="text1" w:themeTint="F2"/>
          <w:sz w:val="28"/>
          <w:szCs w:val="28"/>
          <w:lang w:val="ky-KG"/>
        </w:rPr>
        <w:t xml:space="preserve"> </w:t>
      </w:r>
      <w:r w:rsidRPr="004D5106">
        <w:rPr>
          <w:rFonts w:ascii="Times New Roman" w:hAnsi="Times New Roman" w:cs="Times New Roman"/>
          <w:sz w:val="28"/>
          <w:szCs w:val="28"/>
          <w:lang w:val="ky-KG"/>
        </w:rPr>
        <w:t>боюнча маалыматтарды камтыйт. Ж</w:t>
      </w:r>
      <w:r w:rsidR="000F3857">
        <w:rPr>
          <w:rFonts w:ascii="Times New Roman" w:hAnsi="Times New Roman" w:cs="Times New Roman"/>
          <w:sz w:val="28"/>
          <w:szCs w:val="28"/>
          <w:lang w:val="ky-KG"/>
        </w:rPr>
        <w:t xml:space="preserve">ТН </w:t>
      </w:r>
      <w:r w:rsidRPr="004D5106">
        <w:rPr>
          <w:rFonts w:ascii="Times New Roman" w:hAnsi="Times New Roman" w:cs="Times New Roman"/>
          <w:sz w:val="28"/>
          <w:szCs w:val="28"/>
          <w:lang w:val="ky-KG"/>
        </w:rPr>
        <w:t xml:space="preserve">үчүн, өлүмгө алып келген жана өлүмгө алып келбеген </w:t>
      </w:r>
      <w:r w:rsidR="001942C0" w:rsidRPr="004D5106">
        <w:rPr>
          <w:rFonts w:ascii="Times New Roman" w:hAnsi="Times New Roman" w:cs="Times New Roman"/>
          <w:sz w:val="28"/>
          <w:szCs w:val="28"/>
          <w:lang w:val="ky-KG"/>
        </w:rPr>
        <w:t xml:space="preserve">өткүр </w:t>
      </w:r>
      <w:r w:rsidRPr="004D5106">
        <w:rPr>
          <w:rFonts w:ascii="Times New Roman" w:hAnsi="Times New Roman" w:cs="Times New Roman"/>
          <w:sz w:val="28"/>
          <w:szCs w:val="28"/>
          <w:lang w:val="ky-KG"/>
        </w:rPr>
        <w:t>миокард инфаркты жана инсульт учурлары эске алынган. Ж</w:t>
      </w:r>
      <w:r w:rsidR="000F3857">
        <w:rPr>
          <w:rFonts w:ascii="Times New Roman" w:hAnsi="Times New Roman" w:cs="Times New Roman"/>
          <w:sz w:val="28"/>
          <w:szCs w:val="28"/>
          <w:lang w:val="ky-KG"/>
        </w:rPr>
        <w:t>ТН-</w:t>
      </w:r>
      <w:r w:rsidRPr="004D5106">
        <w:rPr>
          <w:rFonts w:ascii="Times New Roman" w:hAnsi="Times New Roman" w:cs="Times New Roman"/>
          <w:sz w:val="28"/>
          <w:szCs w:val="28"/>
          <w:lang w:val="ky-KG"/>
        </w:rPr>
        <w:t>эмес</w:t>
      </w:r>
      <w:r w:rsidR="000F3857">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тобунда: онкологиялык оорулардан, дем алуу органдарынын, ичеги-карын ооруларынан, кырсыктардан (жол кырсыгы, суицид ж.б.) кайтыш болгон учурлар </w:t>
      </w:r>
      <w:r w:rsidR="00F873AF" w:rsidRPr="004D5106">
        <w:rPr>
          <w:rFonts w:ascii="Times New Roman" w:hAnsi="Times New Roman" w:cs="Times New Roman"/>
          <w:sz w:val="28"/>
          <w:szCs w:val="28"/>
          <w:lang w:val="ky-KG"/>
        </w:rPr>
        <w:t>эсепке алынган</w:t>
      </w:r>
      <w:r w:rsidRPr="004D5106">
        <w:rPr>
          <w:rFonts w:ascii="Times New Roman" w:hAnsi="Times New Roman" w:cs="Times New Roman"/>
          <w:sz w:val="28"/>
          <w:szCs w:val="28"/>
          <w:lang w:val="ky-KG"/>
        </w:rPr>
        <w:t>.</w:t>
      </w:r>
      <w:r w:rsidRPr="004D5106">
        <w:rPr>
          <w:rFonts w:ascii="Times New Roman" w:eastAsia="Times New Roman" w:hAnsi="Times New Roman" w:cs="Times New Roman"/>
          <w:color w:val="202124"/>
          <w:sz w:val="28"/>
          <w:szCs w:val="28"/>
          <w:lang w:val="ky-KG" w:eastAsia="ru-RU"/>
        </w:rPr>
        <w:t xml:space="preserve"> </w:t>
      </w:r>
      <w:r w:rsidRPr="004D5106">
        <w:rPr>
          <w:rFonts w:ascii="Times New Roman" w:hAnsi="Times New Roman" w:cs="Times New Roman"/>
          <w:sz w:val="28"/>
          <w:szCs w:val="28"/>
          <w:lang w:val="ky-KG"/>
        </w:rPr>
        <w:t xml:space="preserve">Узак мөөнөттүү </w:t>
      </w:r>
      <w:r w:rsidR="006037D4" w:rsidRPr="004D5106">
        <w:rPr>
          <w:rFonts w:ascii="Times New Roman" w:hAnsi="Times New Roman" w:cs="Times New Roman"/>
          <w:sz w:val="28"/>
          <w:szCs w:val="28"/>
          <w:lang w:val="ky-KG"/>
        </w:rPr>
        <w:t>кесепетте</w:t>
      </w:r>
      <w:r w:rsidRPr="004D5106">
        <w:rPr>
          <w:rFonts w:ascii="Times New Roman" w:hAnsi="Times New Roman" w:cs="Times New Roman"/>
          <w:sz w:val="28"/>
          <w:szCs w:val="28"/>
          <w:lang w:val="ky-KG"/>
        </w:rPr>
        <w:t xml:space="preserve">р боюнча маалымат, MeтС бар жана жок пациенттердин </w:t>
      </w:r>
      <w:r w:rsidR="00BB079C" w:rsidRPr="004D5106">
        <w:rPr>
          <w:rFonts w:ascii="Times New Roman" w:hAnsi="Times New Roman" w:cs="Times New Roman"/>
          <w:sz w:val="28"/>
          <w:szCs w:val="28"/>
          <w:lang w:val="ky-KG"/>
        </w:rPr>
        <w:t>топтору</w:t>
      </w:r>
      <w:r w:rsidRPr="004D5106">
        <w:rPr>
          <w:rFonts w:ascii="Times New Roman" w:hAnsi="Times New Roman" w:cs="Times New Roman"/>
          <w:sz w:val="28"/>
          <w:szCs w:val="28"/>
          <w:lang w:val="ky-KG"/>
        </w:rPr>
        <w:t>нда талданган (</w:t>
      </w:r>
      <w:r w:rsidR="00944CB6">
        <w:rPr>
          <w:rFonts w:ascii="Times New Roman" w:hAnsi="Times New Roman" w:cs="Times New Roman"/>
          <w:sz w:val="28"/>
          <w:szCs w:val="28"/>
          <w:lang w:val="ky-KG"/>
        </w:rPr>
        <w:t>21</w:t>
      </w:r>
      <w:r w:rsidR="006E50A7">
        <w:rPr>
          <w:rFonts w:ascii="Times New Roman" w:hAnsi="Times New Roman" w:cs="Times New Roman"/>
          <w:sz w:val="28"/>
          <w:szCs w:val="28"/>
          <w:lang w:val="ky-KG"/>
        </w:rPr>
        <w:t>-</w:t>
      </w:r>
      <w:r w:rsidRPr="004D5106">
        <w:rPr>
          <w:rFonts w:ascii="Times New Roman" w:hAnsi="Times New Roman" w:cs="Times New Roman"/>
          <w:sz w:val="28"/>
          <w:szCs w:val="28"/>
          <w:lang w:val="ky-KG"/>
        </w:rPr>
        <w:t>табл</w:t>
      </w:r>
      <w:r w:rsidR="006E50A7">
        <w:rPr>
          <w:rFonts w:ascii="Times New Roman" w:hAnsi="Times New Roman" w:cs="Times New Roman"/>
          <w:sz w:val="28"/>
          <w:szCs w:val="28"/>
          <w:lang w:val="ky-KG"/>
        </w:rPr>
        <w:t>ица</w:t>
      </w:r>
      <w:r w:rsidRPr="004D5106">
        <w:rPr>
          <w:rFonts w:ascii="Times New Roman" w:hAnsi="Times New Roman" w:cs="Times New Roman"/>
          <w:sz w:val="28"/>
          <w:szCs w:val="28"/>
          <w:lang w:val="ky-KG"/>
        </w:rPr>
        <w:t xml:space="preserve">). </w:t>
      </w:r>
    </w:p>
    <w:p w14:paraId="3A2D3D0D" w14:textId="77777777" w:rsidR="006E50A7" w:rsidRPr="00142AEA" w:rsidRDefault="006E50A7" w:rsidP="004D5106">
      <w:pPr>
        <w:pStyle w:val="a9"/>
        <w:ind w:firstLine="708"/>
        <w:jc w:val="both"/>
        <w:rPr>
          <w:rFonts w:ascii="Times New Roman" w:hAnsi="Times New Roman" w:cs="Times New Roman"/>
          <w:sz w:val="14"/>
          <w:szCs w:val="28"/>
          <w:lang w:val="ky-KG"/>
        </w:rPr>
      </w:pPr>
    </w:p>
    <w:p w14:paraId="748BFB1A" w14:textId="77777777" w:rsidR="004A78F7" w:rsidRDefault="00142AEA" w:rsidP="004D5106">
      <w:pPr>
        <w:pStyle w:val="a9"/>
        <w:rPr>
          <w:rFonts w:ascii="Times New Roman" w:hAnsi="Times New Roman" w:cs="Times New Roman"/>
          <w:sz w:val="28"/>
          <w:szCs w:val="28"/>
          <w:lang w:val="ky-KG"/>
        </w:rPr>
      </w:pPr>
      <w:r>
        <w:rPr>
          <w:rFonts w:ascii="Times New Roman" w:hAnsi="Times New Roman" w:cs="Times New Roman"/>
          <w:sz w:val="28"/>
          <w:szCs w:val="28"/>
          <w:lang w:val="ky-KG"/>
        </w:rPr>
        <w:t>21-</w:t>
      </w:r>
      <w:r w:rsidRPr="004D5106">
        <w:rPr>
          <w:rFonts w:ascii="Times New Roman" w:hAnsi="Times New Roman" w:cs="Times New Roman"/>
          <w:sz w:val="28"/>
          <w:szCs w:val="28"/>
          <w:lang w:val="ky-KG"/>
        </w:rPr>
        <w:t>табл</w:t>
      </w:r>
      <w:r>
        <w:rPr>
          <w:rFonts w:ascii="Times New Roman" w:hAnsi="Times New Roman" w:cs="Times New Roman"/>
          <w:sz w:val="28"/>
          <w:szCs w:val="28"/>
          <w:lang w:val="ky-KG"/>
        </w:rPr>
        <w:t>ица</w:t>
      </w:r>
      <w:r w:rsidR="00DF1DEC" w:rsidRPr="004D5106">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4A78F7" w:rsidRPr="004D5106">
        <w:rPr>
          <w:rFonts w:ascii="Times New Roman" w:hAnsi="Times New Roman" w:cs="Times New Roman"/>
          <w:sz w:val="28"/>
          <w:szCs w:val="28"/>
          <w:lang w:val="ky-KG"/>
        </w:rPr>
        <w:t xml:space="preserve"> </w:t>
      </w:r>
      <w:r w:rsidR="003C50DE">
        <w:rPr>
          <w:rFonts w:ascii="Times New Roman" w:hAnsi="Times New Roman" w:cs="Times New Roman"/>
          <w:sz w:val="28"/>
          <w:szCs w:val="28"/>
          <w:lang w:val="ky-KG"/>
        </w:rPr>
        <w:t>П</w:t>
      </w:r>
      <w:r w:rsidR="004A78F7" w:rsidRPr="004D5106">
        <w:rPr>
          <w:rFonts w:ascii="Times New Roman" w:hAnsi="Times New Roman" w:cs="Times New Roman"/>
          <w:sz w:val="28"/>
          <w:szCs w:val="28"/>
          <w:lang w:val="ky-KG"/>
        </w:rPr>
        <w:t xml:space="preserve">ациенттердин </w:t>
      </w:r>
      <w:r w:rsidR="00481F1C" w:rsidRPr="004D5106">
        <w:rPr>
          <w:rFonts w:ascii="Times New Roman" w:hAnsi="Times New Roman" w:cs="Times New Roman"/>
          <w:sz w:val="28"/>
          <w:szCs w:val="28"/>
          <w:lang w:val="ky-KG"/>
        </w:rPr>
        <w:t xml:space="preserve">топторунда </w:t>
      </w:r>
      <w:r w:rsidR="006037D4" w:rsidRPr="004D5106">
        <w:rPr>
          <w:rFonts w:ascii="Times New Roman" w:hAnsi="Times New Roman" w:cs="Times New Roman"/>
          <w:sz w:val="28"/>
          <w:szCs w:val="28"/>
          <w:lang w:val="ky-KG"/>
        </w:rPr>
        <w:t>кесепеттеринин</w:t>
      </w:r>
      <w:r w:rsidR="004A78F7" w:rsidRPr="004D5106">
        <w:rPr>
          <w:rFonts w:ascii="Times New Roman" w:hAnsi="Times New Roman" w:cs="Times New Roman"/>
          <w:sz w:val="28"/>
          <w:szCs w:val="28"/>
          <w:lang w:val="ky-KG"/>
        </w:rPr>
        <w:t xml:space="preserve"> жыштыгы</w:t>
      </w:r>
    </w:p>
    <w:p w14:paraId="392D1D6A" w14:textId="77777777" w:rsidR="00142AEA" w:rsidRPr="00142AEA" w:rsidRDefault="00142AEA" w:rsidP="004D5106">
      <w:pPr>
        <w:pStyle w:val="a9"/>
        <w:rPr>
          <w:rFonts w:ascii="Times New Roman" w:hAnsi="Times New Roman" w:cs="Times New Roman"/>
          <w:sz w:val="14"/>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709"/>
        <w:gridCol w:w="2239"/>
        <w:gridCol w:w="2552"/>
        <w:gridCol w:w="1417"/>
      </w:tblGrid>
      <w:tr w:rsidR="004A78F7" w:rsidRPr="004D5106" w14:paraId="24BABE9B" w14:textId="77777777" w:rsidTr="00142AEA">
        <w:trPr>
          <w:trHeight w:val="85"/>
        </w:trPr>
        <w:tc>
          <w:tcPr>
            <w:tcW w:w="2722" w:type="dxa"/>
            <w:shd w:val="clear" w:color="auto" w:fill="auto"/>
            <w:vAlign w:val="center"/>
          </w:tcPr>
          <w:p w14:paraId="12CE46D9" w14:textId="77777777" w:rsidR="004A78F7" w:rsidRPr="00142AEA" w:rsidRDefault="004A78F7" w:rsidP="00142AEA">
            <w:pPr>
              <w:pStyle w:val="a9"/>
              <w:spacing w:line="216" w:lineRule="auto"/>
              <w:ind w:firstLine="708"/>
              <w:rPr>
                <w:rFonts w:ascii="Times New Roman" w:hAnsi="Times New Roman" w:cs="Times New Roman"/>
                <w:sz w:val="26"/>
                <w:szCs w:val="26"/>
              </w:rPr>
            </w:pPr>
          </w:p>
        </w:tc>
        <w:tc>
          <w:tcPr>
            <w:tcW w:w="709" w:type="dxa"/>
            <w:shd w:val="clear" w:color="auto" w:fill="auto"/>
            <w:vAlign w:val="center"/>
          </w:tcPr>
          <w:p w14:paraId="0E80B66C" w14:textId="77777777" w:rsidR="004A78F7" w:rsidRPr="00142AEA" w:rsidRDefault="004A78F7" w:rsidP="00142AEA">
            <w:pPr>
              <w:pStyle w:val="a9"/>
              <w:spacing w:line="216" w:lineRule="auto"/>
              <w:jc w:val="center"/>
              <w:rPr>
                <w:rFonts w:ascii="Times New Roman" w:hAnsi="Times New Roman" w:cs="Times New Roman"/>
                <w:sz w:val="26"/>
                <w:szCs w:val="26"/>
              </w:rPr>
            </w:pPr>
            <w:r w:rsidRPr="00142AEA">
              <w:rPr>
                <w:rFonts w:ascii="Times New Roman" w:hAnsi="Times New Roman" w:cs="Times New Roman"/>
                <w:sz w:val="26"/>
                <w:szCs w:val="26"/>
                <w:lang w:val="en-US"/>
              </w:rPr>
              <w:t>n</w:t>
            </w:r>
          </w:p>
        </w:tc>
        <w:tc>
          <w:tcPr>
            <w:tcW w:w="2239" w:type="dxa"/>
            <w:shd w:val="clear" w:color="auto" w:fill="auto"/>
            <w:vAlign w:val="center"/>
          </w:tcPr>
          <w:p w14:paraId="7AE2FA90" w14:textId="77777777" w:rsidR="004A78F7" w:rsidRPr="00142AEA" w:rsidRDefault="00824665" w:rsidP="00142AEA">
            <w:pPr>
              <w:pStyle w:val="a9"/>
              <w:spacing w:line="216" w:lineRule="auto"/>
              <w:rPr>
                <w:rFonts w:ascii="Times New Roman" w:hAnsi="Times New Roman" w:cs="Times New Roman"/>
                <w:sz w:val="26"/>
                <w:szCs w:val="26"/>
              </w:rPr>
            </w:pPr>
            <w:r w:rsidRPr="00142AEA">
              <w:rPr>
                <w:rFonts w:ascii="Times New Roman" w:hAnsi="Times New Roman" w:cs="Times New Roman"/>
                <w:sz w:val="26"/>
                <w:szCs w:val="26"/>
              </w:rPr>
              <w:t>Натыйжалары болду</w:t>
            </w:r>
            <w:r w:rsidR="004A78F7" w:rsidRPr="00142AEA">
              <w:rPr>
                <w:rFonts w:ascii="Times New Roman" w:hAnsi="Times New Roman" w:cs="Times New Roman"/>
                <w:sz w:val="26"/>
                <w:szCs w:val="26"/>
              </w:rPr>
              <w:t xml:space="preserve">, </w:t>
            </w:r>
            <w:r w:rsidR="004A78F7" w:rsidRPr="00142AEA">
              <w:rPr>
                <w:rFonts w:ascii="Times New Roman" w:hAnsi="Times New Roman" w:cs="Times New Roman"/>
                <w:sz w:val="26"/>
                <w:szCs w:val="26"/>
                <w:lang w:val="en-US"/>
              </w:rPr>
              <w:t>n</w:t>
            </w:r>
            <w:r w:rsidR="004A78F7" w:rsidRPr="00142AEA">
              <w:rPr>
                <w:rFonts w:ascii="Times New Roman" w:hAnsi="Times New Roman" w:cs="Times New Roman"/>
                <w:sz w:val="26"/>
                <w:szCs w:val="26"/>
              </w:rPr>
              <w:t xml:space="preserve"> (%)</w:t>
            </w:r>
          </w:p>
        </w:tc>
        <w:tc>
          <w:tcPr>
            <w:tcW w:w="2552" w:type="dxa"/>
            <w:shd w:val="clear" w:color="auto" w:fill="auto"/>
            <w:vAlign w:val="center"/>
          </w:tcPr>
          <w:p w14:paraId="70B36264" w14:textId="77777777" w:rsidR="004A78F7" w:rsidRPr="00142AEA" w:rsidRDefault="00824665" w:rsidP="00142AEA">
            <w:pPr>
              <w:pStyle w:val="a9"/>
              <w:spacing w:line="216" w:lineRule="auto"/>
              <w:ind w:firstLine="14"/>
              <w:rPr>
                <w:rFonts w:ascii="Times New Roman" w:hAnsi="Times New Roman" w:cs="Times New Roman"/>
                <w:sz w:val="26"/>
                <w:szCs w:val="26"/>
              </w:rPr>
            </w:pPr>
            <w:r w:rsidRPr="00142AEA">
              <w:rPr>
                <w:rFonts w:ascii="Times New Roman" w:hAnsi="Times New Roman" w:cs="Times New Roman"/>
                <w:sz w:val="26"/>
                <w:szCs w:val="26"/>
              </w:rPr>
              <w:t>Натыйжалары болгон жок</w:t>
            </w:r>
            <w:r w:rsidR="004A78F7" w:rsidRPr="00142AEA">
              <w:rPr>
                <w:rFonts w:ascii="Times New Roman" w:hAnsi="Times New Roman" w:cs="Times New Roman"/>
                <w:sz w:val="26"/>
                <w:szCs w:val="26"/>
              </w:rPr>
              <w:t xml:space="preserve">, </w:t>
            </w:r>
            <w:r w:rsidR="004A78F7" w:rsidRPr="00142AEA">
              <w:rPr>
                <w:rFonts w:ascii="Times New Roman" w:hAnsi="Times New Roman" w:cs="Times New Roman"/>
                <w:sz w:val="26"/>
                <w:szCs w:val="26"/>
                <w:lang w:val="en-US"/>
              </w:rPr>
              <w:t>n</w:t>
            </w:r>
            <w:r w:rsidR="004A78F7" w:rsidRPr="00142AEA">
              <w:rPr>
                <w:rFonts w:ascii="Times New Roman" w:hAnsi="Times New Roman" w:cs="Times New Roman"/>
                <w:sz w:val="26"/>
                <w:szCs w:val="26"/>
              </w:rPr>
              <w:t xml:space="preserve"> (%)</w:t>
            </w:r>
          </w:p>
        </w:tc>
        <w:tc>
          <w:tcPr>
            <w:tcW w:w="1417" w:type="dxa"/>
            <w:shd w:val="clear" w:color="auto" w:fill="auto"/>
            <w:vAlign w:val="center"/>
          </w:tcPr>
          <w:p w14:paraId="2CD28EBD" w14:textId="77777777" w:rsidR="004A78F7" w:rsidRPr="00142AEA" w:rsidRDefault="004C2327" w:rsidP="00142AEA">
            <w:pPr>
              <w:pStyle w:val="a9"/>
              <w:spacing w:line="216" w:lineRule="auto"/>
              <w:rPr>
                <w:rFonts w:ascii="Times New Roman" w:hAnsi="Times New Roman" w:cs="Times New Roman"/>
                <w:sz w:val="26"/>
                <w:szCs w:val="26"/>
              </w:rPr>
            </w:pPr>
            <w:r>
              <w:rPr>
                <w:rFonts w:ascii="Times New Roman" w:hAnsi="Times New Roman" w:cs="Times New Roman"/>
                <w:sz w:val="26"/>
                <w:szCs w:val="26"/>
              </w:rPr>
              <w:t>р</w:t>
            </w:r>
          </w:p>
        </w:tc>
      </w:tr>
      <w:tr w:rsidR="004A78F7" w:rsidRPr="004D5106" w14:paraId="60E298D8" w14:textId="77777777" w:rsidTr="00142AEA">
        <w:trPr>
          <w:trHeight w:val="785"/>
        </w:trPr>
        <w:tc>
          <w:tcPr>
            <w:tcW w:w="2722" w:type="dxa"/>
            <w:shd w:val="clear" w:color="auto" w:fill="auto"/>
          </w:tcPr>
          <w:p w14:paraId="2B2F00E6" w14:textId="77777777" w:rsidR="004A78F7" w:rsidRPr="00142AEA" w:rsidRDefault="00824665" w:rsidP="00142AEA">
            <w:pPr>
              <w:pStyle w:val="a9"/>
              <w:spacing w:line="204" w:lineRule="auto"/>
              <w:rPr>
                <w:rFonts w:ascii="Times New Roman" w:hAnsi="Times New Roman" w:cs="Times New Roman"/>
                <w:sz w:val="26"/>
                <w:szCs w:val="26"/>
                <w:lang w:val="kk-KZ"/>
              </w:rPr>
            </w:pPr>
            <w:r w:rsidRPr="00142AEA">
              <w:rPr>
                <w:rFonts w:ascii="Times New Roman" w:hAnsi="Times New Roman" w:cs="Times New Roman"/>
                <w:sz w:val="26"/>
                <w:szCs w:val="26"/>
              </w:rPr>
              <w:t>Ж</w:t>
            </w:r>
            <w:r w:rsidR="009919BB" w:rsidRPr="00142AEA">
              <w:rPr>
                <w:rFonts w:ascii="Times New Roman" w:hAnsi="Times New Roman" w:cs="Times New Roman"/>
                <w:sz w:val="26"/>
                <w:szCs w:val="26"/>
              </w:rPr>
              <w:t>ТН</w:t>
            </w:r>
            <w:r w:rsidR="001942C0" w:rsidRPr="00142AEA">
              <w:rPr>
                <w:rFonts w:ascii="Times New Roman" w:hAnsi="Times New Roman" w:cs="Times New Roman"/>
                <w:sz w:val="26"/>
                <w:szCs w:val="26"/>
                <w:lang w:val="kk-KZ"/>
              </w:rPr>
              <w:t>:</w:t>
            </w:r>
          </w:p>
          <w:p w14:paraId="4542410F" w14:textId="77777777" w:rsidR="004A78F7" w:rsidRPr="00142AEA" w:rsidRDefault="004A78F7"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w:t>
            </w:r>
            <w:r w:rsidR="00824665" w:rsidRPr="00142AEA">
              <w:rPr>
                <w:rFonts w:ascii="Times New Roman" w:hAnsi="Times New Roman" w:cs="Times New Roman"/>
                <w:sz w:val="26"/>
                <w:szCs w:val="26"/>
              </w:rPr>
              <w:t>бар</w:t>
            </w:r>
          </w:p>
          <w:p w14:paraId="19C6BD8F" w14:textId="77777777" w:rsidR="004A78F7" w:rsidRPr="00142AEA" w:rsidRDefault="00824665"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жок</w:t>
            </w:r>
          </w:p>
        </w:tc>
        <w:tc>
          <w:tcPr>
            <w:tcW w:w="709" w:type="dxa"/>
            <w:shd w:val="clear" w:color="auto" w:fill="auto"/>
          </w:tcPr>
          <w:p w14:paraId="7862DA02"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332</w:t>
            </w:r>
          </w:p>
          <w:p w14:paraId="03526E60"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107</w:t>
            </w:r>
          </w:p>
          <w:p w14:paraId="0C60FEDE"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225</w:t>
            </w:r>
          </w:p>
        </w:tc>
        <w:tc>
          <w:tcPr>
            <w:tcW w:w="2239" w:type="dxa"/>
            <w:shd w:val="clear" w:color="auto" w:fill="auto"/>
          </w:tcPr>
          <w:p w14:paraId="001E41A7" w14:textId="77777777" w:rsidR="004A78F7" w:rsidRPr="00142AEA" w:rsidRDefault="004A78F7" w:rsidP="00142AEA">
            <w:pPr>
              <w:pStyle w:val="a9"/>
              <w:spacing w:line="204" w:lineRule="auto"/>
              <w:jc w:val="center"/>
              <w:rPr>
                <w:rFonts w:ascii="Times New Roman" w:hAnsi="Times New Roman" w:cs="Times New Roman"/>
                <w:sz w:val="26"/>
                <w:szCs w:val="26"/>
              </w:rPr>
            </w:pPr>
          </w:p>
          <w:p w14:paraId="23C95437"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50 (46,7)</w:t>
            </w:r>
          </w:p>
          <w:p w14:paraId="7DB0812C"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36 (16)</w:t>
            </w:r>
          </w:p>
        </w:tc>
        <w:tc>
          <w:tcPr>
            <w:tcW w:w="2552" w:type="dxa"/>
            <w:shd w:val="clear" w:color="auto" w:fill="auto"/>
          </w:tcPr>
          <w:p w14:paraId="7758694F"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p>
          <w:p w14:paraId="15CCE8B9"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r w:rsidRPr="00142AEA">
              <w:rPr>
                <w:rFonts w:ascii="Times New Roman" w:hAnsi="Times New Roman" w:cs="Times New Roman"/>
                <w:sz w:val="26"/>
                <w:szCs w:val="26"/>
              </w:rPr>
              <w:t>57 (53,3)</w:t>
            </w:r>
          </w:p>
          <w:p w14:paraId="7108BFC5"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r w:rsidRPr="00142AEA">
              <w:rPr>
                <w:rFonts w:ascii="Times New Roman" w:hAnsi="Times New Roman" w:cs="Times New Roman"/>
                <w:sz w:val="26"/>
                <w:szCs w:val="26"/>
              </w:rPr>
              <w:t>189 (84)</w:t>
            </w:r>
          </w:p>
        </w:tc>
        <w:tc>
          <w:tcPr>
            <w:tcW w:w="1417" w:type="dxa"/>
            <w:shd w:val="clear" w:color="auto" w:fill="auto"/>
          </w:tcPr>
          <w:p w14:paraId="77B1DC1A" w14:textId="77777777" w:rsidR="004A78F7" w:rsidRPr="00142AEA" w:rsidRDefault="004A78F7" w:rsidP="00142AEA">
            <w:pPr>
              <w:pStyle w:val="a9"/>
              <w:spacing w:line="204" w:lineRule="auto"/>
              <w:rPr>
                <w:rFonts w:ascii="Times New Roman" w:hAnsi="Times New Roman" w:cs="Times New Roman"/>
                <w:sz w:val="26"/>
                <w:szCs w:val="26"/>
              </w:rPr>
            </w:pPr>
          </w:p>
          <w:p w14:paraId="7D55D53E" w14:textId="77777777" w:rsidR="004A78F7" w:rsidRPr="00142AEA" w:rsidRDefault="004A78F7" w:rsidP="00142AEA">
            <w:pPr>
              <w:pStyle w:val="a9"/>
              <w:spacing w:line="204" w:lineRule="auto"/>
              <w:rPr>
                <w:rFonts w:ascii="Times New Roman" w:hAnsi="Times New Roman" w:cs="Times New Roman"/>
                <w:sz w:val="26"/>
                <w:szCs w:val="26"/>
              </w:rPr>
            </w:pPr>
            <w:r w:rsidRPr="00142AEA">
              <w:rPr>
                <w:rFonts w:ascii="Times New Roman" w:hAnsi="Times New Roman" w:cs="Times New Roman"/>
                <w:sz w:val="26"/>
                <w:szCs w:val="26"/>
                <w:lang w:val="en-US"/>
              </w:rPr>
              <w:t xml:space="preserve">&lt; </w:t>
            </w:r>
            <w:r w:rsidRPr="00142AEA">
              <w:rPr>
                <w:rFonts w:ascii="Times New Roman" w:hAnsi="Times New Roman" w:cs="Times New Roman"/>
                <w:sz w:val="26"/>
                <w:szCs w:val="26"/>
              </w:rPr>
              <w:t>0,00001</w:t>
            </w:r>
          </w:p>
        </w:tc>
      </w:tr>
      <w:tr w:rsidR="004A78F7" w:rsidRPr="004D5106" w14:paraId="7EC33B4D" w14:textId="77777777" w:rsidTr="00142AEA">
        <w:trPr>
          <w:trHeight w:val="827"/>
        </w:trPr>
        <w:tc>
          <w:tcPr>
            <w:tcW w:w="2722" w:type="dxa"/>
            <w:shd w:val="clear" w:color="auto" w:fill="auto"/>
          </w:tcPr>
          <w:p w14:paraId="700E70E8" w14:textId="77777777" w:rsidR="004A78F7" w:rsidRPr="00142AEA" w:rsidRDefault="006037D4" w:rsidP="00142AEA">
            <w:pPr>
              <w:pStyle w:val="a9"/>
              <w:spacing w:line="204" w:lineRule="auto"/>
              <w:rPr>
                <w:rFonts w:ascii="Times New Roman" w:hAnsi="Times New Roman" w:cs="Times New Roman"/>
                <w:sz w:val="26"/>
                <w:szCs w:val="26"/>
                <w:lang w:val="kk-KZ"/>
              </w:rPr>
            </w:pPr>
            <w:r w:rsidRPr="00142AEA">
              <w:rPr>
                <w:rFonts w:ascii="Times New Roman" w:hAnsi="Times New Roman" w:cs="Times New Roman"/>
                <w:sz w:val="26"/>
                <w:szCs w:val="26"/>
              </w:rPr>
              <w:t>Ж</w:t>
            </w:r>
            <w:r w:rsidR="009919BB" w:rsidRPr="00142AEA">
              <w:rPr>
                <w:rFonts w:ascii="Times New Roman" w:hAnsi="Times New Roman" w:cs="Times New Roman"/>
                <w:sz w:val="26"/>
                <w:szCs w:val="26"/>
              </w:rPr>
              <w:t>ТН-</w:t>
            </w:r>
            <w:r w:rsidRPr="00142AEA">
              <w:rPr>
                <w:rFonts w:ascii="Times New Roman" w:hAnsi="Times New Roman" w:cs="Times New Roman"/>
                <w:sz w:val="26"/>
                <w:szCs w:val="26"/>
              </w:rPr>
              <w:t>эмес</w:t>
            </w:r>
            <w:r w:rsidR="001942C0" w:rsidRPr="00142AEA">
              <w:rPr>
                <w:rFonts w:ascii="Times New Roman" w:hAnsi="Times New Roman" w:cs="Times New Roman"/>
                <w:sz w:val="26"/>
                <w:szCs w:val="26"/>
                <w:lang w:val="kk-KZ"/>
              </w:rPr>
              <w:t>:</w:t>
            </w:r>
          </w:p>
          <w:p w14:paraId="750E5755" w14:textId="77777777" w:rsidR="004A78F7" w:rsidRPr="00142AEA" w:rsidRDefault="00824665"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бар</w:t>
            </w:r>
          </w:p>
          <w:p w14:paraId="42395D2D" w14:textId="77777777" w:rsidR="004A78F7" w:rsidRPr="00142AEA" w:rsidRDefault="004A78F7"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w:t>
            </w:r>
            <w:r w:rsidR="00824665" w:rsidRPr="00142AEA">
              <w:rPr>
                <w:rFonts w:ascii="Times New Roman" w:hAnsi="Times New Roman" w:cs="Times New Roman"/>
                <w:sz w:val="26"/>
                <w:szCs w:val="26"/>
              </w:rPr>
              <w:t>жок</w:t>
            </w:r>
          </w:p>
        </w:tc>
        <w:tc>
          <w:tcPr>
            <w:tcW w:w="709" w:type="dxa"/>
            <w:shd w:val="clear" w:color="auto" w:fill="auto"/>
          </w:tcPr>
          <w:p w14:paraId="2DB86695" w14:textId="77777777" w:rsidR="00481F1C" w:rsidRPr="00142AEA" w:rsidRDefault="00481F1C" w:rsidP="00142AEA">
            <w:pPr>
              <w:pStyle w:val="a9"/>
              <w:spacing w:line="204" w:lineRule="auto"/>
              <w:jc w:val="center"/>
              <w:rPr>
                <w:rFonts w:ascii="Times New Roman" w:hAnsi="Times New Roman" w:cs="Times New Roman"/>
                <w:sz w:val="26"/>
                <w:szCs w:val="26"/>
              </w:rPr>
            </w:pPr>
          </w:p>
          <w:p w14:paraId="164436CD"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107</w:t>
            </w:r>
          </w:p>
          <w:p w14:paraId="51F713B0"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225</w:t>
            </w:r>
          </w:p>
        </w:tc>
        <w:tc>
          <w:tcPr>
            <w:tcW w:w="2239" w:type="dxa"/>
            <w:shd w:val="clear" w:color="auto" w:fill="auto"/>
          </w:tcPr>
          <w:p w14:paraId="0EBB3024" w14:textId="77777777" w:rsidR="00481F1C" w:rsidRPr="00142AEA" w:rsidRDefault="00481F1C" w:rsidP="00142AEA">
            <w:pPr>
              <w:pStyle w:val="a9"/>
              <w:spacing w:line="204" w:lineRule="auto"/>
              <w:jc w:val="center"/>
              <w:rPr>
                <w:rFonts w:ascii="Times New Roman" w:hAnsi="Times New Roman" w:cs="Times New Roman"/>
                <w:sz w:val="26"/>
                <w:szCs w:val="26"/>
              </w:rPr>
            </w:pPr>
          </w:p>
          <w:p w14:paraId="3E328974"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6 (5,6)</w:t>
            </w:r>
          </w:p>
          <w:p w14:paraId="33CFFFB5"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12 (5,3)</w:t>
            </w:r>
          </w:p>
        </w:tc>
        <w:tc>
          <w:tcPr>
            <w:tcW w:w="2552" w:type="dxa"/>
            <w:shd w:val="clear" w:color="auto" w:fill="auto"/>
          </w:tcPr>
          <w:p w14:paraId="4D91910E"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p>
          <w:p w14:paraId="647698CE"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r w:rsidRPr="00142AEA">
              <w:rPr>
                <w:rFonts w:ascii="Times New Roman" w:hAnsi="Times New Roman" w:cs="Times New Roman"/>
                <w:sz w:val="26"/>
                <w:szCs w:val="26"/>
              </w:rPr>
              <w:t>101 (94,4)</w:t>
            </w:r>
          </w:p>
          <w:p w14:paraId="34D1050E"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r w:rsidRPr="00142AEA">
              <w:rPr>
                <w:rFonts w:ascii="Times New Roman" w:hAnsi="Times New Roman" w:cs="Times New Roman"/>
                <w:sz w:val="26"/>
                <w:szCs w:val="26"/>
              </w:rPr>
              <w:t>213 (94,7)</w:t>
            </w:r>
          </w:p>
        </w:tc>
        <w:tc>
          <w:tcPr>
            <w:tcW w:w="1417" w:type="dxa"/>
            <w:shd w:val="clear" w:color="auto" w:fill="auto"/>
          </w:tcPr>
          <w:p w14:paraId="51BBCB58" w14:textId="77777777" w:rsidR="004A78F7" w:rsidRPr="00142AEA" w:rsidRDefault="004A78F7" w:rsidP="00142AEA">
            <w:pPr>
              <w:pStyle w:val="a9"/>
              <w:spacing w:line="204" w:lineRule="auto"/>
              <w:rPr>
                <w:rFonts w:ascii="Times New Roman" w:hAnsi="Times New Roman" w:cs="Times New Roman"/>
                <w:sz w:val="26"/>
                <w:szCs w:val="26"/>
              </w:rPr>
            </w:pPr>
          </w:p>
          <w:p w14:paraId="2C74BFF8" w14:textId="77777777" w:rsidR="004A78F7" w:rsidRPr="00142AEA" w:rsidRDefault="004A78F7" w:rsidP="00142AEA">
            <w:pPr>
              <w:pStyle w:val="a9"/>
              <w:spacing w:line="204" w:lineRule="auto"/>
              <w:rPr>
                <w:rFonts w:ascii="Times New Roman" w:hAnsi="Times New Roman" w:cs="Times New Roman"/>
                <w:sz w:val="26"/>
                <w:szCs w:val="26"/>
              </w:rPr>
            </w:pPr>
          </w:p>
          <w:p w14:paraId="15F54E22" w14:textId="77777777" w:rsidR="004A78F7" w:rsidRPr="00142AEA" w:rsidRDefault="004A78F7" w:rsidP="00142AEA">
            <w:pPr>
              <w:pStyle w:val="a9"/>
              <w:spacing w:line="204" w:lineRule="auto"/>
              <w:rPr>
                <w:rFonts w:ascii="Times New Roman" w:hAnsi="Times New Roman" w:cs="Times New Roman"/>
                <w:sz w:val="26"/>
                <w:szCs w:val="26"/>
              </w:rPr>
            </w:pPr>
            <w:r w:rsidRPr="00142AEA">
              <w:rPr>
                <w:rFonts w:ascii="Times New Roman" w:hAnsi="Times New Roman" w:cs="Times New Roman"/>
                <w:sz w:val="26"/>
                <w:szCs w:val="26"/>
              </w:rPr>
              <w:t>0,4</w:t>
            </w:r>
          </w:p>
        </w:tc>
      </w:tr>
      <w:tr w:rsidR="004A78F7" w:rsidRPr="004D5106" w14:paraId="7B36912B" w14:textId="77777777" w:rsidTr="00142AEA">
        <w:trPr>
          <w:trHeight w:val="785"/>
        </w:trPr>
        <w:tc>
          <w:tcPr>
            <w:tcW w:w="2722" w:type="dxa"/>
            <w:shd w:val="clear" w:color="auto" w:fill="auto"/>
          </w:tcPr>
          <w:p w14:paraId="22C6E7B8" w14:textId="77777777" w:rsidR="004A78F7" w:rsidRPr="00142AEA" w:rsidRDefault="00824665" w:rsidP="00142AEA">
            <w:pPr>
              <w:pStyle w:val="a9"/>
              <w:spacing w:line="204" w:lineRule="auto"/>
              <w:rPr>
                <w:rFonts w:ascii="Times New Roman" w:hAnsi="Times New Roman" w:cs="Times New Roman"/>
                <w:sz w:val="26"/>
                <w:szCs w:val="26"/>
              </w:rPr>
            </w:pPr>
            <w:r w:rsidRPr="00142AEA">
              <w:rPr>
                <w:rFonts w:ascii="Times New Roman" w:hAnsi="Times New Roman" w:cs="Times New Roman"/>
                <w:sz w:val="26"/>
                <w:szCs w:val="26"/>
              </w:rPr>
              <w:t>ЖК</w:t>
            </w:r>
            <w:r w:rsidR="004A78F7" w:rsidRPr="00142AEA">
              <w:rPr>
                <w:rFonts w:ascii="Times New Roman" w:hAnsi="Times New Roman" w:cs="Times New Roman"/>
                <w:sz w:val="26"/>
                <w:szCs w:val="26"/>
              </w:rPr>
              <w:t xml:space="preserve"> </w:t>
            </w:r>
            <w:r w:rsidRPr="00142AEA">
              <w:rPr>
                <w:rFonts w:ascii="Times New Roman" w:hAnsi="Times New Roman" w:cs="Times New Roman"/>
                <w:sz w:val="26"/>
                <w:szCs w:val="26"/>
                <w:lang w:val="ky-KG"/>
              </w:rPr>
              <w:t>өлүм</w:t>
            </w:r>
            <w:r w:rsidR="00481F1C" w:rsidRPr="00142AEA">
              <w:rPr>
                <w:rFonts w:ascii="Times New Roman" w:hAnsi="Times New Roman" w:cs="Times New Roman"/>
                <w:sz w:val="26"/>
                <w:szCs w:val="26"/>
                <w:lang w:val="ky-KG"/>
              </w:rPr>
              <w:t>ү</w:t>
            </w:r>
            <w:r w:rsidR="001942C0" w:rsidRPr="00142AEA">
              <w:rPr>
                <w:rFonts w:ascii="Times New Roman" w:hAnsi="Times New Roman" w:cs="Times New Roman"/>
                <w:sz w:val="26"/>
                <w:szCs w:val="26"/>
                <w:lang w:val="ky-KG"/>
              </w:rPr>
              <w:t>:</w:t>
            </w:r>
          </w:p>
          <w:p w14:paraId="43B4434D" w14:textId="77777777" w:rsidR="004A78F7" w:rsidRPr="00142AEA" w:rsidRDefault="00824665"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бар</w:t>
            </w:r>
          </w:p>
          <w:p w14:paraId="7586C96B" w14:textId="77777777" w:rsidR="004A78F7" w:rsidRPr="00142AEA" w:rsidRDefault="00824665"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жок</w:t>
            </w:r>
          </w:p>
        </w:tc>
        <w:tc>
          <w:tcPr>
            <w:tcW w:w="709" w:type="dxa"/>
            <w:shd w:val="clear" w:color="auto" w:fill="auto"/>
          </w:tcPr>
          <w:p w14:paraId="4EEA1604" w14:textId="77777777" w:rsidR="004A78F7" w:rsidRPr="00142AEA" w:rsidRDefault="004A78F7" w:rsidP="00142AEA">
            <w:pPr>
              <w:pStyle w:val="a9"/>
              <w:spacing w:line="204" w:lineRule="auto"/>
              <w:jc w:val="center"/>
              <w:rPr>
                <w:rFonts w:ascii="Times New Roman" w:hAnsi="Times New Roman" w:cs="Times New Roman"/>
                <w:sz w:val="26"/>
                <w:szCs w:val="26"/>
              </w:rPr>
            </w:pPr>
          </w:p>
          <w:p w14:paraId="055B72F2" w14:textId="77777777" w:rsidR="004A78F7" w:rsidRPr="00142AEA" w:rsidRDefault="004A78F7" w:rsidP="00142AEA">
            <w:pPr>
              <w:pStyle w:val="a9"/>
              <w:spacing w:line="204" w:lineRule="auto"/>
              <w:jc w:val="center"/>
              <w:rPr>
                <w:rFonts w:ascii="Times New Roman" w:hAnsi="Times New Roman" w:cs="Times New Roman"/>
                <w:sz w:val="26"/>
                <w:szCs w:val="26"/>
                <w:lang w:val="en-US"/>
              </w:rPr>
            </w:pPr>
            <w:r w:rsidRPr="00142AEA">
              <w:rPr>
                <w:rFonts w:ascii="Times New Roman" w:hAnsi="Times New Roman" w:cs="Times New Roman"/>
                <w:sz w:val="26"/>
                <w:szCs w:val="26"/>
                <w:lang w:val="en-US"/>
              </w:rPr>
              <w:t>107</w:t>
            </w:r>
          </w:p>
          <w:p w14:paraId="20555913" w14:textId="77777777" w:rsidR="004A78F7" w:rsidRPr="00142AEA" w:rsidRDefault="004A78F7" w:rsidP="00142AEA">
            <w:pPr>
              <w:pStyle w:val="a9"/>
              <w:spacing w:line="204" w:lineRule="auto"/>
              <w:jc w:val="center"/>
              <w:rPr>
                <w:rFonts w:ascii="Times New Roman" w:hAnsi="Times New Roman" w:cs="Times New Roman"/>
                <w:sz w:val="26"/>
                <w:szCs w:val="26"/>
                <w:lang w:val="en-US"/>
              </w:rPr>
            </w:pPr>
            <w:r w:rsidRPr="00142AEA">
              <w:rPr>
                <w:rFonts w:ascii="Times New Roman" w:hAnsi="Times New Roman" w:cs="Times New Roman"/>
                <w:sz w:val="26"/>
                <w:szCs w:val="26"/>
                <w:lang w:val="en-US"/>
              </w:rPr>
              <w:t>225</w:t>
            </w:r>
          </w:p>
        </w:tc>
        <w:tc>
          <w:tcPr>
            <w:tcW w:w="2239" w:type="dxa"/>
            <w:shd w:val="clear" w:color="auto" w:fill="auto"/>
          </w:tcPr>
          <w:p w14:paraId="0546F95C" w14:textId="77777777" w:rsidR="004A78F7" w:rsidRPr="00142AEA" w:rsidRDefault="004A78F7" w:rsidP="00142AEA">
            <w:pPr>
              <w:pStyle w:val="a9"/>
              <w:spacing w:line="204" w:lineRule="auto"/>
              <w:jc w:val="center"/>
              <w:rPr>
                <w:rFonts w:ascii="Times New Roman" w:hAnsi="Times New Roman" w:cs="Times New Roman"/>
                <w:sz w:val="26"/>
                <w:szCs w:val="26"/>
                <w:lang w:val="en-US"/>
              </w:rPr>
            </w:pPr>
          </w:p>
          <w:p w14:paraId="0ED8EE87" w14:textId="77777777" w:rsidR="004A78F7" w:rsidRPr="00142AEA" w:rsidRDefault="004A78F7" w:rsidP="00142AEA">
            <w:pPr>
              <w:pStyle w:val="a9"/>
              <w:spacing w:line="204" w:lineRule="auto"/>
              <w:jc w:val="center"/>
              <w:rPr>
                <w:rFonts w:ascii="Times New Roman" w:hAnsi="Times New Roman" w:cs="Times New Roman"/>
                <w:sz w:val="26"/>
                <w:szCs w:val="26"/>
                <w:lang w:val="en-US"/>
              </w:rPr>
            </w:pPr>
            <w:r w:rsidRPr="00142AEA">
              <w:rPr>
                <w:rFonts w:ascii="Times New Roman" w:hAnsi="Times New Roman" w:cs="Times New Roman"/>
                <w:sz w:val="26"/>
                <w:szCs w:val="26"/>
              </w:rPr>
              <w:t>6</w:t>
            </w:r>
            <w:r w:rsidRPr="00142AEA">
              <w:rPr>
                <w:rFonts w:ascii="Times New Roman" w:hAnsi="Times New Roman" w:cs="Times New Roman"/>
                <w:sz w:val="26"/>
                <w:szCs w:val="26"/>
                <w:lang w:val="en-US"/>
              </w:rPr>
              <w:t xml:space="preserve"> (</w:t>
            </w:r>
            <w:r w:rsidRPr="00142AEA">
              <w:rPr>
                <w:rFonts w:ascii="Times New Roman" w:hAnsi="Times New Roman" w:cs="Times New Roman"/>
                <w:sz w:val="26"/>
                <w:szCs w:val="26"/>
              </w:rPr>
              <w:t>5</w:t>
            </w:r>
            <w:r w:rsidRPr="00142AEA">
              <w:rPr>
                <w:rFonts w:ascii="Times New Roman" w:hAnsi="Times New Roman" w:cs="Times New Roman"/>
                <w:sz w:val="26"/>
                <w:szCs w:val="26"/>
                <w:lang w:val="en-US"/>
              </w:rPr>
              <w:t>,</w:t>
            </w:r>
            <w:r w:rsidRPr="00142AEA">
              <w:rPr>
                <w:rFonts w:ascii="Times New Roman" w:hAnsi="Times New Roman" w:cs="Times New Roman"/>
                <w:sz w:val="26"/>
                <w:szCs w:val="26"/>
              </w:rPr>
              <w:t>6</w:t>
            </w:r>
            <w:r w:rsidRPr="00142AEA">
              <w:rPr>
                <w:rFonts w:ascii="Times New Roman" w:hAnsi="Times New Roman" w:cs="Times New Roman"/>
                <w:sz w:val="26"/>
                <w:szCs w:val="26"/>
                <w:lang w:val="en-US"/>
              </w:rPr>
              <w:t>)</w:t>
            </w:r>
          </w:p>
          <w:p w14:paraId="33437C0C" w14:textId="77777777" w:rsidR="004A78F7" w:rsidRPr="00142AEA" w:rsidRDefault="004A78F7" w:rsidP="00142AEA">
            <w:pPr>
              <w:pStyle w:val="a9"/>
              <w:spacing w:line="204" w:lineRule="auto"/>
              <w:jc w:val="center"/>
              <w:rPr>
                <w:rFonts w:ascii="Times New Roman" w:hAnsi="Times New Roman" w:cs="Times New Roman"/>
                <w:sz w:val="26"/>
                <w:szCs w:val="26"/>
                <w:lang w:val="en-US"/>
              </w:rPr>
            </w:pPr>
            <w:r w:rsidRPr="00142AEA">
              <w:rPr>
                <w:rFonts w:ascii="Times New Roman" w:hAnsi="Times New Roman" w:cs="Times New Roman"/>
                <w:sz w:val="26"/>
                <w:szCs w:val="26"/>
                <w:lang w:val="en-US"/>
              </w:rPr>
              <w:t>12 (5,</w:t>
            </w:r>
            <w:r w:rsidRPr="00142AEA">
              <w:rPr>
                <w:rFonts w:ascii="Times New Roman" w:hAnsi="Times New Roman" w:cs="Times New Roman"/>
                <w:sz w:val="26"/>
                <w:szCs w:val="26"/>
              </w:rPr>
              <w:t>3</w:t>
            </w:r>
            <w:r w:rsidRPr="00142AEA">
              <w:rPr>
                <w:rFonts w:ascii="Times New Roman" w:hAnsi="Times New Roman" w:cs="Times New Roman"/>
                <w:sz w:val="26"/>
                <w:szCs w:val="26"/>
                <w:lang w:val="en-US"/>
              </w:rPr>
              <w:t>)</w:t>
            </w:r>
          </w:p>
        </w:tc>
        <w:tc>
          <w:tcPr>
            <w:tcW w:w="2552" w:type="dxa"/>
            <w:shd w:val="clear" w:color="auto" w:fill="auto"/>
          </w:tcPr>
          <w:p w14:paraId="3EFAAB61"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p>
          <w:p w14:paraId="318D8BF8" w14:textId="77777777" w:rsidR="004A78F7" w:rsidRPr="00142AEA" w:rsidRDefault="004A78F7" w:rsidP="00142AEA">
            <w:pPr>
              <w:pStyle w:val="a9"/>
              <w:spacing w:line="204" w:lineRule="auto"/>
              <w:ind w:firstLine="14"/>
              <w:jc w:val="center"/>
              <w:rPr>
                <w:rFonts w:ascii="Times New Roman" w:hAnsi="Times New Roman" w:cs="Times New Roman"/>
                <w:sz w:val="26"/>
                <w:szCs w:val="26"/>
                <w:lang w:val="en-US"/>
              </w:rPr>
            </w:pPr>
            <w:r w:rsidRPr="00142AEA">
              <w:rPr>
                <w:rFonts w:ascii="Times New Roman" w:hAnsi="Times New Roman" w:cs="Times New Roman"/>
                <w:sz w:val="26"/>
                <w:szCs w:val="26"/>
              </w:rPr>
              <w:t>101</w:t>
            </w:r>
            <w:r w:rsidRPr="00142AEA">
              <w:rPr>
                <w:rFonts w:ascii="Times New Roman" w:hAnsi="Times New Roman" w:cs="Times New Roman"/>
                <w:sz w:val="26"/>
                <w:szCs w:val="26"/>
                <w:lang w:val="en-US"/>
              </w:rPr>
              <w:t xml:space="preserve"> (9</w:t>
            </w:r>
            <w:r w:rsidRPr="00142AEA">
              <w:rPr>
                <w:rFonts w:ascii="Times New Roman" w:hAnsi="Times New Roman" w:cs="Times New Roman"/>
                <w:sz w:val="26"/>
                <w:szCs w:val="26"/>
              </w:rPr>
              <w:t>4</w:t>
            </w:r>
            <w:r w:rsidRPr="00142AEA">
              <w:rPr>
                <w:rFonts w:ascii="Times New Roman" w:hAnsi="Times New Roman" w:cs="Times New Roman"/>
                <w:sz w:val="26"/>
                <w:szCs w:val="26"/>
                <w:lang w:val="en-US"/>
              </w:rPr>
              <w:t>,</w:t>
            </w:r>
            <w:r w:rsidRPr="00142AEA">
              <w:rPr>
                <w:rFonts w:ascii="Times New Roman" w:hAnsi="Times New Roman" w:cs="Times New Roman"/>
                <w:sz w:val="26"/>
                <w:szCs w:val="26"/>
              </w:rPr>
              <w:t>4</w:t>
            </w:r>
            <w:r w:rsidRPr="00142AEA">
              <w:rPr>
                <w:rFonts w:ascii="Times New Roman" w:hAnsi="Times New Roman" w:cs="Times New Roman"/>
                <w:sz w:val="26"/>
                <w:szCs w:val="26"/>
                <w:lang w:val="en-US"/>
              </w:rPr>
              <w:t>)</w:t>
            </w:r>
          </w:p>
          <w:p w14:paraId="1E3F79DE" w14:textId="77777777" w:rsidR="004A78F7" w:rsidRPr="00142AEA" w:rsidRDefault="004A78F7" w:rsidP="00142AEA">
            <w:pPr>
              <w:pStyle w:val="a9"/>
              <w:spacing w:line="204" w:lineRule="auto"/>
              <w:ind w:firstLine="14"/>
              <w:jc w:val="center"/>
              <w:rPr>
                <w:rFonts w:ascii="Times New Roman" w:hAnsi="Times New Roman" w:cs="Times New Roman"/>
                <w:sz w:val="26"/>
                <w:szCs w:val="26"/>
                <w:lang w:val="en-US"/>
              </w:rPr>
            </w:pPr>
            <w:r w:rsidRPr="00142AEA">
              <w:rPr>
                <w:rFonts w:ascii="Times New Roman" w:hAnsi="Times New Roman" w:cs="Times New Roman"/>
                <w:sz w:val="26"/>
                <w:szCs w:val="26"/>
                <w:lang w:val="en-US"/>
              </w:rPr>
              <w:t>21</w:t>
            </w:r>
            <w:r w:rsidRPr="00142AEA">
              <w:rPr>
                <w:rFonts w:ascii="Times New Roman" w:hAnsi="Times New Roman" w:cs="Times New Roman"/>
                <w:sz w:val="26"/>
                <w:szCs w:val="26"/>
              </w:rPr>
              <w:t>3</w:t>
            </w:r>
            <w:r w:rsidRPr="00142AEA">
              <w:rPr>
                <w:rFonts w:ascii="Times New Roman" w:hAnsi="Times New Roman" w:cs="Times New Roman"/>
                <w:sz w:val="26"/>
                <w:szCs w:val="26"/>
                <w:lang w:val="en-US"/>
              </w:rPr>
              <w:t xml:space="preserve"> (94,</w:t>
            </w:r>
            <w:r w:rsidRPr="00142AEA">
              <w:rPr>
                <w:rFonts w:ascii="Times New Roman" w:hAnsi="Times New Roman" w:cs="Times New Roman"/>
                <w:sz w:val="26"/>
                <w:szCs w:val="26"/>
              </w:rPr>
              <w:t>7</w:t>
            </w:r>
            <w:r w:rsidRPr="00142AEA">
              <w:rPr>
                <w:rFonts w:ascii="Times New Roman" w:hAnsi="Times New Roman" w:cs="Times New Roman"/>
                <w:sz w:val="26"/>
                <w:szCs w:val="26"/>
                <w:lang w:val="en-US"/>
              </w:rPr>
              <w:t>)</w:t>
            </w:r>
          </w:p>
        </w:tc>
        <w:tc>
          <w:tcPr>
            <w:tcW w:w="1417" w:type="dxa"/>
            <w:shd w:val="clear" w:color="auto" w:fill="auto"/>
          </w:tcPr>
          <w:p w14:paraId="04330C26" w14:textId="77777777" w:rsidR="004A78F7" w:rsidRPr="00142AEA" w:rsidRDefault="004A78F7" w:rsidP="00142AEA">
            <w:pPr>
              <w:pStyle w:val="a9"/>
              <w:spacing w:line="204" w:lineRule="auto"/>
              <w:rPr>
                <w:rFonts w:ascii="Times New Roman" w:hAnsi="Times New Roman" w:cs="Times New Roman"/>
                <w:sz w:val="26"/>
                <w:szCs w:val="26"/>
              </w:rPr>
            </w:pPr>
          </w:p>
          <w:p w14:paraId="3565C0C2" w14:textId="77777777" w:rsidR="004A78F7" w:rsidRPr="00142AEA" w:rsidRDefault="004A78F7" w:rsidP="00142AEA">
            <w:pPr>
              <w:pStyle w:val="a9"/>
              <w:spacing w:line="204" w:lineRule="auto"/>
              <w:rPr>
                <w:rFonts w:ascii="Times New Roman" w:hAnsi="Times New Roman" w:cs="Times New Roman"/>
                <w:sz w:val="26"/>
                <w:szCs w:val="26"/>
              </w:rPr>
            </w:pPr>
          </w:p>
          <w:p w14:paraId="1BA099BC" w14:textId="77777777" w:rsidR="004A78F7" w:rsidRPr="00142AEA" w:rsidRDefault="004A78F7" w:rsidP="00142AEA">
            <w:pPr>
              <w:pStyle w:val="a9"/>
              <w:spacing w:line="204" w:lineRule="auto"/>
              <w:rPr>
                <w:rFonts w:ascii="Times New Roman" w:hAnsi="Times New Roman" w:cs="Times New Roman"/>
                <w:sz w:val="26"/>
                <w:szCs w:val="26"/>
                <w:lang w:val="en-US"/>
              </w:rPr>
            </w:pPr>
            <w:r w:rsidRPr="00142AEA">
              <w:rPr>
                <w:rFonts w:ascii="Times New Roman" w:hAnsi="Times New Roman" w:cs="Times New Roman"/>
                <w:sz w:val="26"/>
                <w:szCs w:val="26"/>
                <w:lang w:val="en-US"/>
              </w:rPr>
              <w:t>&lt;</w:t>
            </w:r>
            <w:r w:rsidRPr="00142AEA">
              <w:rPr>
                <w:rFonts w:ascii="Times New Roman" w:hAnsi="Times New Roman" w:cs="Times New Roman"/>
                <w:sz w:val="26"/>
                <w:szCs w:val="26"/>
              </w:rPr>
              <w:t>0,00</w:t>
            </w:r>
            <w:r w:rsidRPr="00142AEA">
              <w:rPr>
                <w:rFonts w:ascii="Times New Roman" w:hAnsi="Times New Roman" w:cs="Times New Roman"/>
                <w:sz w:val="26"/>
                <w:szCs w:val="26"/>
                <w:lang w:val="en-US"/>
              </w:rPr>
              <w:t>1</w:t>
            </w:r>
          </w:p>
        </w:tc>
      </w:tr>
      <w:tr w:rsidR="004A78F7" w:rsidRPr="004D5106" w14:paraId="690643EB" w14:textId="77777777" w:rsidTr="00142AEA">
        <w:trPr>
          <w:trHeight w:val="785"/>
        </w:trPr>
        <w:tc>
          <w:tcPr>
            <w:tcW w:w="2722" w:type="dxa"/>
            <w:shd w:val="clear" w:color="auto" w:fill="auto"/>
          </w:tcPr>
          <w:p w14:paraId="776C1095" w14:textId="77777777" w:rsidR="004A78F7" w:rsidRPr="00142AEA" w:rsidRDefault="00824665" w:rsidP="00142AEA">
            <w:pPr>
              <w:pStyle w:val="a9"/>
              <w:spacing w:line="204" w:lineRule="auto"/>
              <w:rPr>
                <w:rFonts w:ascii="Times New Roman" w:hAnsi="Times New Roman" w:cs="Times New Roman"/>
                <w:sz w:val="26"/>
                <w:szCs w:val="26"/>
              </w:rPr>
            </w:pPr>
            <w:r w:rsidRPr="00142AEA">
              <w:rPr>
                <w:rFonts w:ascii="Times New Roman" w:hAnsi="Times New Roman" w:cs="Times New Roman"/>
                <w:sz w:val="26"/>
                <w:szCs w:val="26"/>
              </w:rPr>
              <w:t>ЖК эмес</w:t>
            </w:r>
            <w:r w:rsidR="004A78F7" w:rsidRPr="00142AEA">
              <w:rPr>
                <w:rFonts w:ascii="Times New Roman" w:hAnsi="Times New Roman" w:cs="Times New Roman"/>
                <w:sz w:val="26"/>
                <w:szCs w:val="26"/>
              </w:rPr>
              <w:t xml:space="preserve"> </w:t>
            </w:r>
            <w:r w:rsidRPr="00142AEA">
              <w:rPr>
                <w:rFonts w:ascii="Times New Roman" w:hAnsi="Times New Roman" w:cs="Times New Roman"/>
                <w:sz w:val="26"/>
                <w:szCs w:val="26"/>
                <w:lang w:val="ky-KG"/>
              </w:rPr>
              <w:t>өлүм</w:t>
            </w:r>
            <w:r w:rsidR="00481F1C" w:rsidRPr="00142AEA">
              <w:rPr>
                <w:rFonts w:ascii="Times New Roman" w:hAnsi="Times New Roman" w:cs="Times New Roman"/>
                <w:sz w:val="26"/>
                <w:szCs w:val="26"/>
                <w:lang w:val="ky-KG"/>
              </w:rPr>
              <w:t>ү</w:t>
            </w:r>
            <w:r w:rsidR="001942C0" w:rsidRPr="00142AEA">
              <w:rPr>
                <w:rFonts w:ascii="Times New Roman" w:hAnsi="Times New Roman" w:cs="Times New Roman"/>
                <w:sz w:val="26"/>
                <w:szCs w:val="26"/>
                <w:lang w:val="ky-KG"/>
              </w:rPr>
              <w:t>:</w:t>
            </w:r>
          </w:p>
          <w:p w14:paraId="07C52EFA" w14:textId="77777777" w:rsidR="004A78F7" w:rsidRPr="00142AEA" w:rsidRDefault="00824665"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бар</w:t>
            </w:r>
          </w:p>
          <w:p w14:paraId="32A7D043" w14:textId="77777777" w:rsidR="004A78F7" w:rsidRPr="00142AEA" w:rsidRDefault="00824665"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жок</w:t>
            </w:r>
            <w:r w:rsidR="004A78F7" w:rsidRPr="00142AEA">
              <w:rPr>
                <w:rFonts w:ascii="Times New Roman" w:hAnsi="Times New Roman" w:cs="Times New Roman"/>
                <w:sz w:val="26"/>
                <w:szCs w:val="26"/>
              </w:rPr>
              <w:t xml:space="preserve"> </w:t>
            </w:r>
          </w:p>
        </w:tc>
        <w:tc>
          <w:tcPr>
            <w:tcW w:w="709" w:type="dxa"/>
            <w:shd w:val="clear" w:color="auto" w:fill="auto"/>
          </w:tcPr>
          <w:p w14:paraId="6AED70F4" w14:textId="77777777" w:rsidR="004A78F7" w:rsidRPr="00142AEA" w:rsidRDefault="004A78F7" w:rsidP="00142AEA">
            <w:pPr>
              <w:pStyle w:val="a9"/>
              <w:spacing w:line="204" w:lineRule="auto"/>
              <w:jc w:val="center"/>
              <w:rPr>
                <w:rFonts w:ascii="Times New Roman" w:hAnsi="Times New Roman" w:cs="Times New Roman"/>
                <w:sz w:val="26"/>
                <w:szCs w:val="26"/>
              </w:rPr>
            </w:pPr>
          </w:p>
          <w:p w14:paraId="32133FF2" w14:textId="77777777" w:rsidR="004A78F7" w:rsidRPr="00142AEA" w:rsidRDefault="004A78F7" w:rsidP="00142AEA">
            <w:pPr>
              <w:pStyle w:val="a9"/>
              <w:spacing w:line="204" w:lineRule="auto"/>
              <w:jc w:val="center"/>
              <w:rPr>
                <w:rFonts w:ascii="Times New Roman" w:hAnsi="Times New Roman" w:cs="Times New Roman"/>
                <w:sz w:val="26"/>
                <w:szCs w:val="26"/>
                <w:lang w:val="en-US"/>
              </w:rPr>
            </w:pPr>
            <w:r w:rsidRPr="00142AEA">
              <w:rPr>
                <w:rFonts w:ascii="Times New Roman" w:hAnsi="Times New Roman" w:cs="Times New Roman"/>
                <w:sz w:val="26"/>
                <w:szCs w:val="26"/>
                <w:lang w:val="en-US"/>
              </w:rPr>
              <w:t>107</w:t>
            </w:r>
          </w:p>
          <w:p w14:paraId="2788F1C5"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225</w:t>
            </w:r>
          </w:p>
        </w:tc>
        <w:tc>
          <w:tcPr>
            <w:tcW w:w="2239" w:type="dxa"/>
            <w:shd w:val="clear" w:color="auto" w:fill="auto"/>
          </w:tcPr>
          <w:p w14:paraId="4BAFD7A6" w14:textId="77777777" w:rsidR="004A78F7" w:rsidRPr="00142AEA" w:rsidRDefault="004A78F7" w:rsidP="00142AEA">
            <w:pPr>
              <w:pStyle w:val="a9"/>
              <w:spacing w:line="204" w:lineRule="auto"/>
              <w:jc w:val="center"/>
              <w:rPr>
                <w:rFonts w:ascii="Times New Roman" w:hAnsi="Times New Roman" w:cs="Times New Roman"/>
                <w:sz w:val="26"/>
                <w:szCs w:val="26"/>
              </w:rPr>
            </w:pPr>
          </w:p>
          <w:p w14:paraId="33F0E747" w14:textId="77777777" w:rsidR="004A78F7" w:rsidRPr="00142AEA" w:rsidRDefault="004A78F7" w:rsidP="00142AEA">
            <w:pPr>
              <w:pStyle w:val="a9"/>
              <w:spacing w:line="204" w:lineRule="auto"/>
              <w:jc w:val="center"/>
              <w:rPr>
                <w:rFonts w:ascii="Times New Roman" w:hAnsi="Times New Roman" w:cs="Times New Roman"/>
                <w:sz w:val="26"/>
                <w:szCs w:val="26"/>
                <w:lang w:val="en-US"/>
              </w:rPr>
            </w:pPr>
            <w:r w:rsidRPr="00142AEA">
              <w:rPr>
                <w:rFonts w:ascii="Times New Roman" w:hAnsi="Times New Roman" w:cs="Times New Roman"/>
                <w:sz w:val="26"/>
                <w:szCs w:val="26"/>
              </w:rPr>
              <w:t>6</w:t>
            </w:r>
            <w:r w:rsidRPr="00142AEA">
              <w:rPr>
                <w:rFonts w:ascii="Times New Roman" w:hAnsi="Times New Roman" w:cs="Times New Roman"/>
                <w:sz w:val="26"/>
                <w:szCs w:val="26"/>
                <w:lang w:val="en-US"/>
              </w:rPr>
              <w:t xml:space="preserve"> (</w:t>
            </w:r>
            <w:r w:rsidRPr="00142AEA">
              <w:rPr>
                <w:rFonts w:ascii="Times New Roman" w:hAnsi="Times New Roman" w:cs="Times New Roman"/>
                <w:sz w:val="26"/>
                <w:szCs w:val="26"/>
              </w:rPr>
              <w:t>5,6</w:t>
            </w:r>
            <w:r w:rsidRPr="00142AEA">
              <w:rPr>
                <w:rFonts w:ascii="Times New Roman" w:hAnsi="Times New Roman" w:cs="Times New Roman"/>
                <w:sz w:val="26"/>
                <w:szCs w:val="26"/>
                <w:lang w:val="en-US"/>
              </w:rPr>
              <w:t>)</w:t>
            </w:r>
          </w:p>
          <w:p w14:paraId="3BE55ED1" w14:textId="77777777" w:rsidR="004A78F7" w:rsidRPr="00142AEA" w:rsidRDefault="004A78F7" w:rsidP="00142AEA">
            <w:pPr>
              <w:pStyle w:val="a9"/>
              <w:spacing w:line="204" w:lineRule="auto"/>
              <w:jc w:val="center"/>
              <w:rPr>
                <w:rFonts w:ascii="Times New Roman" w:hAnsi="Times New Roman" w:cs="Times New Roman"/>
                <w:sz w:val="26"/>
                <w:szCs w:val="26"/>
                <w:lang w:val="en-US"/>
              </w:rPr>
            </w:pPr>
            <w:r w:rsidRPr="00142AEA">
              <w:rPr>
                <w:rFonts w:ascii="Times New Roman" w:hAnsi="Times New Roman" w:cs="Times New Roman"/>
                <w:sz w:val="26"/>
                <w:szCs w:val="26"/>
                <w:lang w:val="en-US"/>
              </w:rPr>
              <w:t>12 (</w:t>
            </w:r>
            <w:r w:rsidRPr="00142AEA">
              <w:rPr>
                <w:rFonts w:ascii="Times New Roman" w:hAnsi="Times New Roman" w:cs="Times New Roman"/>
                <w:sz w:val="26"/>
                <w:szCs w:val="26"/>
              </w:rPr>
              <w:t>5</w:t>
            </w:r>
            <w:r w:rsidRPr="00142AEA">
              <w:rPr>
                <w:rFonts w:ascii="Times New Roman" w:hAnsi="Times New Roman" w:cs="Times New Roman"/>
                <w:sz w:val="26"/>
                <w:szCs w:val="26"/>
                <w:lang w:val="en-US"/>
              </w:rPr>
              <w:t>,</w:t>
            </w:r>
            <w:r w:rsidRPr="00142AEA">
              <w:rPr>
                <w:rFonts w:ascii="Times New Roman" w:hAnsi="Times New Roman" w:cs="Times New Roman"/>
                <w:sz w:val="26"/>
                <w:szCs w:val="26"/>
              </w:rPr>
              <w:t>3</w:t>
            </w:r>
            <w:r w:rsidRPr="00142AEA">
              <w:rPr>
                <w:rFonts w:ascii="Times New Roman" w:hAnsi="Times New Roman" w:cs="Times New Roman"/>
                <w:sz w:val="26"/>
                <w:szCs w:val="26"/>
                <w:lang w:val="en-US"/>
              </w:rPr>
              <w:t>)</w:t>
            </w:r>
          </w:p>
        </w:tc>
        <w:tc>
          <w:tcPr>
            <w:tcW w:w="2552" w:type="dxa"/>
            <w:shd w:val="clear" w:color="auto" w:fill="auto"/>
          </w:tcPr>
          <w:p w14:paraId="69735176"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p>
          <w:p w14:paraId="08091E65" w14:textId="77777777" w:rsidR="004A78F7" w:rsidRPr="00142AEA" w:rsidRDefault="004A78F7" w:rsidP="00142AEA">
            <w:pPr>
              <w:pStyle w:val="a9"/>
              <w:spacing w:line="204" w:lineRule="auto"/>
              <w:ind w:firstLine="14"/>
              <w:jc w:val="center"/>
              <w:rPr>
                <w:rFonts w:ascii="Times New Roman" w:hAnsi="Times New Roman" w:cs="Times New Roman"/>
                <w:sz w:val="26"/>
                <w:szCs w:val="26"/>
                <w:lang w:val="en-US"/>
              </w:rPr>
            </w:pPr>
            <w:r w:rsidRPr="00142AEA">
              <w:rPr>
                <w:rFonts w:ascii="Times New Roman" w:hAnsi="Times New Roman" w:cs="Times New Roman"/>
                <w:sz w:val="26"/>
                <w:szCs w:val="26"/>
              </w:rPr>
              <w:t>101</w:t>
            </w:r>
            <w:r w:rsidRPr="00142AEA">
              <w:rPr>
                <w:rFonts w:ascii="Times New Roman" w:hAnsi="Times New Roman" w:cs="Times New Roman"/>
                <w:sz w:val="26"/>
                <w:szCs w:val="26"/>
                <w:lang w:val="en-US"/>
              </w:rPr>
              <w:t xml:space="preserve"> (9</w:t>
            </w:r>
            <w:r w:rsidRPr="00142AEA">
              <w:rPr>
                <w:rFonts w:ascii="Times New Roman" w:hAnsi="Times New Roman" w:cs="Times New Roman"/>
                <w:sz w:val="26"/>
                <w:szCs w:val="26"/>
              </w:rPr>
              <w:t>4,4</w:t>
            </w:r>
            <w:r w:rsidRPr="00142AEA">
              <w:rPr>
                <w:rFonts w:ascii="Times New Roman" w:hAnsi="Times New Roman" w:cs="Times New Roman"/>
                <w:sz w:val="26"/>
                <w:szCs w:val="26"/>
                <w:lang w:val="en-US"/>
              </w:rPr>
              <w:t>)</w:t>
            </w:r>
          </w:p>
          <w:p w14:paraId="60DFCC33" w14:textId="77777777" w:rsidR="004A78F7" w:rsidRPr="00142AEA" w:rsidRDefault="004A78F7" w:rsidP="00142AEA">
            <w:pPr>
              <w:pStyle w:val="a9"/>
              <w:spacing w:line="204" w:lineRule="auto"/>
              <w:ind w:firstLine="14"/>
              <w:jc w:val="center"/>
              <w:rPr>
                <w:rFonts w:ascii="Times New Roman" w:hAnsi="Times New Roman" w:cs="Times New Roman"/>
                <w:sz w:val="26"/>
                <w:szCs w:val="26"/>
                <w:lang w:val="en-US"/>
              </w:rPr>
            </w:pPr>
            <w:r w:rsidRPr="00142AEA">
              <w:rPr>
                <w:rFonts w:ascii="Times New Roman" w:hAnsi="Times New Roman" w:cs="Times New Roman"/>
                <w:sz w:val="26"/>
                <w:szCs w:val="26"/>
                <w:lang w:val="en-US"/>
              </w:rPr>
              <w:t>213 (9</w:t>
            </w:r>
            <w:r w:rsidRPr="00142AEA">
              <w:rPr>
                <w:rFonts w:ascii="Times New Roman" w:hAnsi="Times New Roman" w:cs="Times New Roman"/>
                <w:sz w:val="26"/>
                <w:szCs w:val="26"/>
              </w:rPr>
              <w:t>4</w:t>
            </w:r>
            <w:r w:rsidRPr="00142AEA">
              <w:rPr>
                <w:rFonts w:ascii="Times New Roman" w:hAnsi="Times New Roman" w:cs="Times New Roman"/>
                <w:sz w:val="26"/>
                <w:szCs w:val="26"/>
                <w:lang w:val="en-US"/>
              </w:rPr>
              <w:t>,</w:t>
            </w:r>
            <w:r w:rsidRPr="00142AEA">
              <w:rPr>
                <w:rFonts w:ascii="Times New Roman" w:hAnsi="Times New Roman" w:cs="Times New Roman"/>
                <w:sz w:val="26"/>
                <w:szCs w:val="26"/>
              </w:rPr>
              <w:t>7</w:t>
            </w:r>
            <w:r w:rsidRPr="00142AEA">
              <w:rPr>
                <w:rFonts w:ascii="Times New Roman" w:hAnsi="Times New Roman" w:cs="Times New Roman"/>
                <w:sz w:val="26"/>
                <w:szCs w:val="26"/>
                <w:lang w:val="en-US"/>
              </w:rPr>
              <w:t>)</w:t>
            </w:r>
          </w:p>
        </w:tc>
        <w:tc>
          <w:tcPr>
            <w:tcW w:w="1417" w:type="dxa"/>
            <w:shd w:val="clear" w:color="auto" w:fill="auto"/>
          </w:tcPr>
          <w:p w14:paraId="04A9B39F" w14:textId="77777777" w:rsidR="004A78F7" w:rsidRPr="00142AEA" w:rsidRDefault="004A78F7" w:rsidP="00142AEA">
            <w:pPr>
              <w:pStyle w:val="a9"/>
              <w:spacing w:line="204" w:lineRule="auto"/>
              <w:rPr>
                <w:rFonts w:ascii="Times New Roman" w:hAnsi="Times New Roman" w:cs="Times New Roman"/>
                <w:sz w:val="26"/>
                <w:szCs w:val="26"/>
              </w:rPr>
            </w:pPr>
          </w:p>
          <w:p w14:paraId="7D5C8E3C" w14:textId="77777777" w:rsidR="004A78F7" w:rsidRPr="00142AEA" w:rsidRDefault="004A78F7" w:rsidP="00142AEA">
            <w:pPr>
              <w:pStyle w:val="a9"/>
              <w:spacing w:line="204" w:lineRule="auto"/>
              <w:rPr>
                <w:rFonts w:ascii="Times New Roman" w:hAnsi="Times New Roman" w:cs="Times New Roman"/>
                <w:sz w:val="26"/>
                <w:szCs w:val="26"/>
              </w:rPr>
            </w:pPr>
          </w:p>
          <w:p w14:paraId="62C98BD5" w14:textId="77777777" w:rsidR="004A78F7" w:rsidRPr="00142AEA" w:rsidRDefault="004A78F7" w:rsidP="00142AEA">
            <w:pPr>
              <w:pStyle w:val="a9"/>
              <w:spacing w:line="204" w:lineRule="auto"/>
              <w:rPr>
                <w:rFonts w:ascii="Times New Roman" w:hAnsi="Times New Roman" w:cs="Times New Roman"/>
                <w:sz w:val="26"/>
                <w:szCs w:val="26"/>
              </w:rPr>
            </w:pPr>
            <w:r w:rsidRPr="00142AEA">
              <w:rPr>
                <w:rFonts w:ascii="Times New Roman" w:hAnsi="Times New Roman" w:cs="Times New Roman"/>
                <w:sz w:val="26"/>
                <w:szCs w:val="26"/>
              </w:rPr>
              <w:t>0,5</w:t>
            </w:r>
          </w:p>
        </w:tc>
      </w:tr>
      <w:tr w:rsidR="004A78F7" w:rsidRPr="004D5106" w14:paraId="6E9E9AEC" w14:textId="77777777" w:rsidTr="00142AEA">
        <w:trPr>
          <w:trHeight w:val="414"/>
        </w:trPr>
        <w:tc>
          <w:tcPr>
            <w:tcW w:w="2722" w:type="dxa"/>
            <w:shd w:val="clear" w:color="auto" w:fill="auto"/>
          </w:tcPr>
          <w:p w14:paraId="30686A89" w14:textId="77777777" w:rsidR="004A78F7" w:rsidRPr="00142AEA" w:rsidRDefault="00824665" w:rsidP="00142AEA">
            <w:pPr>
              <w:pStyle w:val="a9"/>
              <w:spacing w:line="204" w:lineRule="auto"/>
              <w:rPr>
                <w:rFonts w:ascii="Times New Roman" w:hAnsi="Times New Roman" w:cs="Times New Roman"/>
                <w:sz w:val="26"/>
                <w:szCs w:val="26"/>
              </w:rPr>
            </w:pPr>
            <w:r w:rsidRPr="00142AEA">
              <w:rPr>
                <w:rFonts w:ascii="Times New Roman" w:hAnsi="Times New Roman" w:cs="Times New Roman"/>
                <w:sz w:val="26"/>
                <w:szCs w:val="26"/>
              </w:rPr>
              <w:t>Ж</w:t>
            </w:r>
            <w:r w:rsidR="009919BB" w:rsidRPr="00142AEA">
              <w:rPr>
                <w:rFonts w:ascii="Times New Roman" w:hAnsi="Times New Roman" w:cs="Times New Roman"/>
                <w:sz w:val="26"/>
                <w:szCs w:val="26"/>
              </w:rPr>
              <w:t xml:space="preserve">ТН </w:t>
            </w:r>
            <w:r w:rsidR="004A78F7" w:rsidRPr="00142AEA">
              <w:rPr>
                <w:rFonts w:ascii="Times New Roman" w:hAnsi="Times New Roman" w:cs="Times New Roman"/>
                <w:sz w:val="26"/>
                <w:szCs w:val="26"/>
              </w:rPr>
              <w:t xml:space="preserve">+ </w:t>
            </w:r>
            <w:r w:rsidRPr="00142AEA">
              <w:rPr>
                <w:rFonts w:ascii="Times New Roman" w:hAnsi="Times New Roman" w:cs="Times New Roman"/>
                <w:sz w:val="26"/>
                <w:szCs w:val="26"/>
              </w:rPr>
              <w:t xml:space="preserve">ЖК </w:t>
            </w:r>
            <w:r w:rsidRPr="00142AEA">
              <w:rPr>
                <w:rFonts w:ascii="Times New Roman" w:hAnsi="Times New Roman" w:cs="Times New Roman"/>
                <w:sz w:val="26"/>
                <w:szCs w:val="26"/>
                <w:lang w:val="ky-KG"/>
              </w:rPr>
              <w:t>өлүм</w:t>
            </w:r>
            <w:r w:rsidR="00481F1C" w:rsidRPr="00142AEA">
              <w:rPr>
                <w:rFonts w:ascii="Times New Roman" w:hAnsi="Times New Roman" w:cs="Times New Roman"/>
                <w:sz w:val="26"/>
                <w:szCs w:val="26"/>
                <w:lang w:val="ky-KG"/>
              </w:rPr>
              <w:t>ү</w:t>
            </w:r>
            <w:r w:rsidR="00725DB1" w:rsidRPr="00142AEA">
              <w:rPr>
                <w:rFonts w:ascii="Times New Roman" w:hAnsi="Times New Roman" w:cs="Times New Roman"/>
                <w:sz w:val="26"/>
                <w:szCs w:val="26"/>
                <w:lang w:val="ky-KG"/>
              </w:rPr>
              <w:t>:</w:t>
            </w:r>
          </w:p>
          <w:p w14:paraId="30CBCD48" w14:textId="77777777" w:rsidR="004A78F7" w:rsidRPr="00142AEA" w:rsidRDefault="004A78F7"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w:t>
            </w:r>
            <w:r w:rsidR="00824665" w:rsidRPr="00142AEA">
              <w:rPr>
                <w:rFonts w:ascii="Times New Roman" w:hAnsi="Times New Roman" w:cs="Times New Roman"/>
                <w:sz w:val="26"/>
                <w:szCs w:val="26"/>
              </w:rPr>
              <w:t>бар</w:t>
            </w:r>
          </w:p>
          <w:p w14:paraId="158F0FE3" w14:textId="77777777" w:rsidR="004A78F7" w:rsidRPr="00142AEA" w:rsidRDefault="00824665" w:rsidP="00142AEA">
            <w:pPr>
              <w:pStyle w:val="a9"/>
              <w:spacing w:line="204" w:lineRule="auto"/>
              <w:ind w:firstLine="708"/>
              <w:rPr>
                <w:rFonts w:ascii="Times New Roman" w:hAnsi="Times New Roman" w:cs="Times New Roman"/>
                <w:sz w:val="26"/>
                <w:szCs w:val="26"/>
              </w:rPr>
            </w:pPr>
            <w:r w:rsidRPr="00142AEA">
              <w:rPr>
                <w:rFonts w:ascii="Times New Roman" w:hAnsi="Times New Roman" w:cs="Times New Roman"/>
                <w:sz w:val="26"/>
                <w:szCs w:val="26"/>
              </w:rPr>
              <w:t xml:space="preserve">   МетС жок</w:t>
            </w:r>
          </w:p>
        </w:tc>
        <w:tc>
          <w:tcPr>
            <w:tcW w:w="709" w:type="dxa"/>
            <w:shd w:val="clear" w:color="auto" w:fill="auto"/>
          </w:tcPr>
          <w:p w14:paraId="2C612AF1" w14:textId="77777777" w:rsidR="00481F1C" w:rsidRPr="00142AEA" w:rsidRDefault="00481F1C" w:rsidP="00142AEA">
            <w:pPr>
              <w:pStyle w:val="a9"/>
              <w:spacing w:line="204" w:lineRule="auto"/>
              <w:jc w:val="center"/>
              <w:rPr>
                <w:rFonts w:ascii="Times New Roman" w:hAnsi="Times New Roman" w:cs="Times New Roman"/>
                <w:sz w:val="26"/>
                <w:szCs w:val="26"/>
              </w:rPr>
            </w:pPr>
          </w:p>
          <w:p w14:paraId="26B93139"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107</w:t>
            </w:r>
          </w:p>
          <w:p w14:paraId="29A23119"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225</w:t>
            </w:r>
          </w:p>
        </w:tc>
        <w:tc>
          <w:tcPr>
            <w:tcW w:w="2239" w:type="dxa"/>
            <w:shd w:val="clear" w:color="auto" w:fill="auto"/>
          </w:tcPr>
          <w:p w14:paraId="4E425A4E" w14:textId="77777777" w:rsidR="00481F1C" w:rsidRPr="00142AEA" w:rsidRDefault="00481F1C" w:rsidP="00142AEA">
            <w:pPr>
              <w:pStyle w:val="a9"/>
              <w:spacing w:line="204" w:lineRule="auto"/>
              <w:jc w:val="center"/>
              <w:rPr>
                <w:rFonts w:ascii="Times New Roman" w:hAnsi="Times New Roman" w:cs="Times New Roman"/>
                <w:sz w:val="26"/>
                <w:szCs w:val="26"/>
              </w:rPr>
            </w:pPr>
          </w:p>
          <w:p w14:paraId="628F5473"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50 (46,7)</w:t>
            </w:r>
          </w:p>
          <w:p w14:paraId="2FA7B21F" w14:textId="77777777" w:rsidR="004A78F7" w:rsidRPr="00142AEA" w:rsidRDefault="004A78F7" w:rsidP="00142AEA">
            <w:pPr>
              <w:pStyle w:val="a9"/>
              <w:spacing w:line="204" w:lineRule="auto"/>
              <w:jc w:val="center"/>
              <w:rPr>
                <w:rFonts w:ascii="Times New Roman" w:hAnsi="Times New Roman" w:cs="Times New Roman"/>
                <w:sz w:val="26"/>
                <w:szCs w:val="26"/>
              </w:rPr>
            </w:pPr>
            <w:r w:rsidRPr="00142AEA">
              <w:rPr>
                <w:rFonts w:ascii="Times New Roman" w:hAnsi="Times New Roman" w:cs="Times New Roman"/>
                <w:sz w:val="26"/>
                <w:szCs w:val="26"/>
              </w:rPr>
              <w:t>36 (16)</w:t>
            </w:r>
          </w:p>
        </w:tc>
        <w:tc>
          <w:tcPr>
            <w:tcW w:w="2552" w:type="dxa"/>
            <w:shd w:val="clear" w:color="auto" w:fill="auto"/>
          </w:tcPr>
          <w:p w14:paraId="4F6909C8" w14:textId="77777777" w:rsidR="00481F1C" w:rsidRPr="00142AEA" w:rsidRDefault="00481F1C" w:rsidP="00142AEA">
            <w:pPr>
              <w:pStyle w:val="a9"/>
              <w:spacing w:line="204" w:lineRule="auto"/>
              <w:ind w:firstLine="14"/>
              <w:jc w:val="center"/>
              <w:rPr>
                <w:rFonts w:ascii="Times New Roman" w:hAnsi="Times New Roman" w:cs="Times New Roman"/>
                <w:sz w:val="26"/>
                <w:szCs w:val="26"/>
              </w:rPr>
            </w:pPr>
          </w:p>
          <w:p w14:paraId="0BA9122E"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r w:rsidRPr="00142AEA">
              <w:rPr>
                <w:rFonts w:ascii="Times New Roman" w:hAnsi="Times New Roman" w:cs="Times New Roman"/>
                <w:sz w:val="26"/>
                <w:szCs w:val="26"/>
              </w:rPr>
              <w:t>57 (53,3)</w:t>
            </w:r>
          </w:p>
          <w:p w14:paraId="702B1DFD" w14:textId="77777777" w:rsidR="004A78F7" w:rsidRPr="00142AEA" w:rsidRDefault="004A78F7" w:rsidP="00142AEA">
            <w:pPr>
              <w:pStyle w:val="a9"/>
              <w:spacing w:line="204" w:lineRule="auto"/>
              <w:ind w:firstLine="14"/>
              <w:jc w:val="center"/>
              <w:rPr>
                <w:rFonts w:ascii="Times New Roman" w:hAnsi="Times New Roman" w:cs="Times New Roman"/>
                <w:sz w:val="26"/>
                <w:szCs w:val="26"/>
              </w:rPr>
            </w:pPr>
            <w:r w:rsidRPr="00142AEA">
              <w:rPr>
                <w:rFonts w:ascii="Times New Roman" w:hAnsi="Times New Roman" w:cs="Times New Roman"/>
                <w:sz w:val="26"/>
                <w:szCs w:val="26"/>
              </w:rPr>
              <w:t>189 (84)</w:t>
            </w:r>
          </w:p>
        </w:tc>
        <w:tc>
          <w:tcPr>
            <w:tcW w:w="1417" w:type="dxa"/>
            <w:shd w:val="clear" w:color="auto" w:fill="auto"/>
          </w:tcPr>
          <w:p w14:paraId="412A645A" w14:textId="77777777" w:rsidR="004A78F7" w:rsidRPr="00142AEA" w:rsidRDefault="004A78F7" w:rsidP="00142AEA">
            <w:pPr>
              <w:pStyle w:val="a9"/>
              <w:spacing w:line="204" w:lineRule="auto"/>
              <w:rPr>
                <w:rFonts w:ascii="Times New Roman" w:hAnsi="Times New Roman" w:cs="Times New Roman"/>
                <w:sz w:val="26"/>
                <w:szCs w:val="26"/>
              </w:rPr>
            </w:pPr>
          </w:p>
          <w:p w14:paraId="1258AAD6" w14:textId="77777777" w:rsidR="004A78F7" w:rsidRPr="00142AEA" w:rsidRDefault="004A78F7" w:rsidP="00142AEA">
            <w:pPr>
              <w:pStyle w:val="a9"/>
              <w:spacing w:line="204" w:lineRule="auto"/>
              <w:rPr>
                <w:rFonts w:ascii="Times New Roman" w:hAnsi="Times New Roman" w:cs="Times New Roman"/>
                <w:sz w:val="26"/>
                <w:szCs w:val="26"/>
              </w:rPr>
            </w:pPr>
            <w:r w:rsidRPr="00142AEA">
              <w:rPr>
                <w:rFonts w:ascii="Times New Roman" w:hAnsi="Times New Roman" w:cs="Times New Roman"/>
                <w:sz w:val="26"/>
                <w:szCs w:val="26"/>
                <w:lang w:val="en-US"/>
              </w:rPr>
              <w:t>&lt;</w:t>
            </w:r>
            <w:r w:rsidRPr="00142AEA">
              <w:rPr>
                <w:rFonts w:ascii="Times New Roman" w:hAnsi="Times New Roman" w:cs="Times New Roman"/>
                <w:sz w:val="26"/>
                <w:szCs w:val="26"/>
              </w:rPr>
              <w:t>0,00001</w:t>
            </w:r>
          </w:p>
        </w:tc>
      </w:tr>
    </w:tbl>
    <w:p w14:paraId="55AA3F00" w14:textId="77777777" w:rsidR="00CC01B3" w:rsidRPr="00142AEA" w:rsidRDefault="00DF1DEC" w:rsidP="004D5106">
      <w:pPr>
        <w:pStyle w:val="a9"/>
        <w:ind w:firstLine="708"/>
        <w:jc w:val="both"/>
        <w:rPr>
          <w:rFonts w:ascii="Times New Roman" w:hAnsi="Times New Roman" w:cs="Times New Roman"/>
          <w:i/>
          <w:sz w:val="28"/>
          <w:szCs w:val="28"/>
          <w:lang w:val="ky-KG"/>
        </w:rPr>
      </w:pPr>
      <w:r w:rsidRPr="00142AEA">
        <w:rPr>
          <w:rFonts w:ascii="Times New Roman" w:hAnsi="Times New Roman" w:cs="Times New Roman"/>
          <w:i/>
          <w:sz w:val="24"/>
          <w:szCs w:val="28"/>
          <w:lang w:val="kk-KZ"/>
        </w:rPr>
        <w:t>Эскертүү</w:t>
      </w:r>
      <w:r w:rsidR="003C50DE" w:rsidRPr="00142AEA">
        <w:rPr>
          <w:rFonts w:ascii="Times New Roman" w:hAnsi="Times New Roman" w:cs="Times New Roman"/>
          <w:i/>
          <w:sz w:val="24"/>
          <w:szCs w:val="28"/>
          <w:lang w:val="kk-KZ"/>
        </w:rPr>
        <w:t xml:space="preserve"> - </w:t>
      </w:r>
      <w:r w:rsidR="00660DAD" w:rsidRPr="00142AEA">
        <w:rPr>
          <w:rFonts w:ascii="Times New Roman" w:hAnsi="Times New Roman" w:cs="Times New Roman"/>
          <w:i/>
          <w:sz w:val="24"/>
          <w:szCs w:val="28"/>
        </w:rPr>
        <w:t>ЖК</w:t>
      </w:r>
      <w:r w:rsidR="00CC01B3" w:rsidRPr="00142AEA">
        <w:rPr>
          <w:rFonts w:ascii="Times New Roman" w:hAnsi="Times New Roman" w:cs="Times New Roman"/>
          <w:i/>
          <w:sz w:val="24"/>
          <w:szCs w:val="28"/>
        </w:rPr>
        <w:t xml:space="preserve"> </w:t>
      </w:r>
      <w:r w:rsidR="00660DAD" w:rsidRPr="00142AEA">
        <w:rPr>
          <w:rFonts w:ascii="Times New Roman" w:hAnsi="Times New Roman" w:cs="Times New Roman"/>
          <w:i/>
          <w:sz w:val="24"/>
          <w:szCs w:val="28"/>
          <w:lang w:val="ky-KG"/>
        </w:rPr>
        <w:t>- жүрөк-кан тамыр;</w:t>
      </w:r>
      <w:r w:rsidR="001942C0" w:rsidRPr="00142AEA">
        <w:rPr>
          <w:rFonts w:ascii="Times New Roman" w:hAnsi="Times New Roman" w:cs="Times New Roman"/>
          <w:i/>
          <w:sz w:val="24"/>
          <w:szCs w:val="28"/>
          <w:lang w:val="ky-KG"/>
        </w:rPr>
        <w:t xml:space="preserve"> </w:t>
      </w:r>
      <w:r w:rsidR="00660DAD" w:rsidRPr="00142AEA">
        <w:rPr>
          <w:rFonts w:ascii="Times New Roman" w:hAnsi="Times New Roman" w:cs="Times New Roman"/>
          <w:i/>
          <w:sz w:val="24"/>
          <w:szCs w:val="28"/>
          <w:lang w:val="ky-KG"/>
        </w:rPr>
        <w:t>n – байкоолордун саны</w:t>
      </w:r>
    </w:p>
    <w:p w14:paraId="7F3FD929" w14:textId="77777777" w:rsidR="000F3857" w:rsidRDefault="000F3857" w:rsidP="00142AEA">
      <w:pPr>
        <w:spacing w:after="0" w:line="240" w:lineRule="auto"/>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lastRenderedPageBreak/>
        <w:t xml:space="preserve">Кокс F-критерийинин жардамы менен салыштырылган топтордогу натыйжалардын статистикалык маанисин талдоо MeтС менен ооруган бейтаптарда MeтС жок адамдар менен салыштырганда, кийинчерээк </w:t>
      </w:r>
      <w:r w:rsidR="009919BB">
        <w:rPr>
          <w:rFonts w:ascii="Times New Roman" w:hAnsi="Times New Roman" w:cs="Times New Roman"/>
          <w:sz w:val="28"/>
          <w:szCs w:val="28"/>
          <w:lang w:val="ky-KG"/>
        </w:rPr>
        <w:t xml:space="preserve">ЖТН  </w:t>
      </w:r>
      <w:r w:rsidRPr="004D5106">
        <w:rPr>
          <w:rFonts w:ascii="Times New Roman" w:hAnsi="Times New Roman" w:cs="Times New Roman"/>
          <w:sz w:val="28"/>
          <w:szCs w:val="28"/>
          <w:lang w:val="ky-KG"/>
        </w:rPr>
        <w:t>(инфаркт жана инсульт) жана жүрөк-кан тамыр өлүмү учурлары көбүрөөк катталганын көрсөттү (</w:t>
      </w:r>
      <w:r w:rsidR="00944CB6">
        <w:rPr>
          <w:rFonts w:ascii="Times New Roman" w:hAnsi="Times New Roman" w:cs="Times New Roman"/>
          <w:sz w:val="28"/>
          <w:szCs w:val="28"/>
          <w:lang w:val="ky-KG"/>
        </w:rPr>
        <w:t>21</w:t>
      </w:r>
      <w:r w:rsidR="00142AEA">
        <w:rPr>
          <w:rFonts w:ascii="Times New Roman" w:hAnsi="Times New Roman" w:cs="Times New Roman"/>
          <w:sz w:val="28"/>
          <w:szCs w:val="28"/>
          <w:lang w:val="ky-KG"/>
        </w:rPr>
        <w:t>-</w:t>
      </w:r>
      <w:r w:rsidR="00944CB6" w:rsidRPr="004D5106">
        <w:rPr>
          <w:rFonts w:ascii="Times New Roman" w:hAnsi="Times New Roman" w:cs="Times New Roman"/>
          <w:sz w:val="28"/>
          <w:szCs w:val="28"/>
          <w:lang w:val="ky-KG"/>
        </w:rPr>
        <w:t>табл</w:t>
      </w:r>
      <w:r w:rsidR="00142AEA">
        <w:rPr>
          <w:rFonts w:ascii="Times New Roman" w:hAnsi="Times New Roman" w:cs="Times New Roman"/>
          <w:sz w:val="28"/>
          <w:szCs w:val="28"/>
          <w:lang w:val="ky-KG"/>
        </w:rPr>
        <w:t>ица</w:t>
      </w:r>
      <w:r w:rsidRPr="004D5106">
        <w:rPr>
          <w:rFonts w:ascii="Times New Roman" w:hAnsi="Times New Roman" w:cs="Times New Roman"/>
          <w:sz w:val="28"/>
          <w:szCs w:val="28"/>
          <w:lang w:val="ky-KG"/>
        </w:rPr>
        <w:t>).</w:t>
      </w:r>
      <w:r w:rsidR="00944CB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Ошол эле учурда, салыштырылган </w:t>
      </w:r>
      <w:r w:rsidR="00161106">
        <w:rPr>
          <w:rFonts w:ascii="Times New Roman" w:hAnsi="Times New Roman" w:cs="Times New Roman"/>
          <w:sz w:val="28"/>
          <w:szCs w:val="28"/>
          <w:lang w:val="ky-KG"/>
        </w:rPr>
        <w:t>топтор</w:t>
      </w:r>
      <w:r w:rsidRPr="004D5106">
        <w:rPr>
          <w:rFonts w:ascii="Times New Roman" w:hAnsi="Times New Roman" w:cs="Times New Roman"/>
          <w:sz w:val="28"/>
          <w:szCs w:val="28"/>
          <w:lang w:val="ky-KG"/>
        </w:rPr>
        <w:t xml:space="preserve">до </w:t>
      </w:r>
      <w:r w:rsidR="009919BB">
        <w:rPr>
          <w:rFonts w:ascii="Times New Roman" w:hAnsi="Times New Roman" w:cs="Times New Roman"/>
          <w:sz w:val="28"/>
          <w:szCs w:val="28"/>
          <w:lang w:val="ky-KG"/>
        </w:rPr>
        <w:t>ЖТН-</w:t>
      </w:r>
      <w:r w:rsidRPr="004D5106">
        <w:rPr>
          <w:rFonts w:ascii="Times New Roman" w:hAnsi="Times New Roman" w:cs="Times New Roman"/>
          <w:sz w:val="28"/>
          <w:szCs w:val="28"/>
          <w:lang w:val="ky-KG"/>
        </w:rPr>
        <w:t>эмес</w:t>
      </w:r>
      <w:r w:rsidR="009919BB">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(өлүмгө алып келген да, өлүмгө алып келбеген да) оорушу олуттуу айырмаланган эмес (p&gt;0,05).</w:t>
      </w:r>
    </w:p>
    <w:p w14:paraId="4F7AE4E4" w14:textId="77777777" w:rsidR="00142AEA" w:rsidRDefault="00CC01B3" w:rsidP="000F3857">
      <w:pPr>
        <w:spacing w:after="0" w:line="240" w:lineRule="auto"/>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Биз Каплан-Мейер ыкмасын колдонуу менен </w:t>
      </w:r>
      <w:r w:rsidR="009919BB">
        <w:rPr>
          <w:rFonts w:ascii="Times New Roman" w:hAnsi="Times New Roman" w:cs="Times New Roman"/>
          <w:sz w:val="28"/>
          <w:szCs w:val="28"/>
          <w:lang w:val="ky-KG"/>
        </w:rPr>
        <w:t xml:space="preserve">ЖТН </w:t>
      </w:r>
      <w:r w:rsidRPr="004D5106">
        <w:rPr>
          <w:rFonts w:ascii="Times New Roman" w:hAnsi="Times New Roman" w:cs="Times New Roman"/>
          <w:sz w:val="28"/>
          <w:szCs w:val="28"/>
          <w:lang w:val="ky-KG"/>
        </w:rPr>
        <w:t>(өлүмгө алып келген жана өлүмгө алып келбеген миокард инфаркты жана инсульт учурлары) кумулятивдик үлүшүн талдадык (</w:t>
      </w:r>
      <w:r w:rsidR="000D700B" w:rsidRPr="004D5106">
        <w:rPr>
          <w:rFonts w:ascii="Times New Roman" w:hAnsi="Times New Roman" w:cs="Times New Roman"/>
          <w:sz w:val="28"/>
          <w:szCs w:val="28"/>
          <w:lang w:val="ky-KG"/>
        </w:rPr>
        <w:t>9</w:t>
      </w:r>
      <w:r w:rsidR="00142AEA">
        <w:rPr>
          <w:rFonts w:ascii="Times New Roman" w:hAnsi="Times New Roman" w:cs="Times New Roman"/>
          <w:sz w:val="28"/>
          <w:szCs w:val="28"/>
          <w:lang w:val="ky-KG"/>
        </w:rPr>
        <w:t>-</w:t>
      </w:r>
      <w:r w:rsidRPr="004D5106">
        <w:rPr>
          <w:rFonts w:ascii="Times New Roman" w:hAnsi="Times New Roman" w:cs="Times New Roman"/>
          <w:sz w:val="28"/>
          <w:szCs w:val="28"/>
          <w:lang w:val="ky-KG"/>
        </w:rPr>
        <w:t xml:space="preserve">сүрөт). </w:t>
      </w:r>
    </w:p>
    <w:p w14:paraId="38ABE75B" w14:textId="77777777" w:rsidR="00142AEA" w:rsidRPr="00142AEA" w:rsidRDefault="00142AEA" w:rsidP="000F3857">
      <w:pPr>
        <w:spacing w:after="0" w:line="240" w:lineRule="auto"/>
        <w:ind w:firstLine="708"/>
        <w:jc w:val="both"/>
        <w:rPr>
          <w:rFonts w:ascii="Times New Roman" w:eastAsia="Calibri" w:hAnsi="Times New Roman" w:cs="Times New Roman"/>
          <w:sz w:val="18"/>
          <w:szCs w:val="28"/>
          <w:lang w:val="ky-KG"/>
        </w:rPr>
      </w:pPr>
    </w:p>
    <w:p w14:paraId="35D75072" w14:textId="77777777" w:rsidR="007D065A" w:rsidRPr="004D5106" w:rsidRDefault="000D700B" w:rsidP="004D5106">
      <w:pPr>
        <w:spacing w:after="0" w:line="240" w:lineRule="auto"/>
        <w:ind w:firstLine="708"/>
        <w:rPr>
          <w:rFonts w:ascii="Times New Roman" w:eastAsia="Calibri" w:hAnsi="Times New Roman" w:cs="Times New Roman"/>
          <w:sz w:val="28"/>
          <w:szCs w:val="28"/>
        </w:rPr>
      </w:pPr>
      <w:r w:rsidRPr="004D5106">
        <w:rPr>
          <w:rFonts w:ascii="Times New Roman" w:eastAsia="Calibri"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08CA4268" wp14:editId="526241FB">
                <wp:simplePos x="0" y="0"/>
                <wp:positionH relativeFrom="column">
                  <wp:posOffset>2965549</wp:posOffset>
                </wp:positionH>
                <wp:positionV relativeFrom="paragraph">
                  <wp:posOffset>561637</wp:posOffset>
                </wp:positionV>
                <wp:extent cx="1155700" cy="292100"/>
                <wp:effectExtent l="0" t="0" r="25400" b="127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921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14:paraId="1FFA3648" w14:textId="77777777" w:rsidR="004C2327" w:rsidRPr="005E1A9A" w:rsidRDefault="004C2327" w:rsidP="000D700B">
                            <w:pPr>
                              <w:jc w:val="center"/>
                              <w:rPr>
                                <w:color w:val="000000"/>
                                <w:sz w:val="26"/>
                                <w:szCs w:val="26"/>
                              </w:rPr>
                            </w:pPr>
                            <w:r w:rsidRPr="005E1A9A">
                              <w:rPr>
                                <w:rFonts w:ascii="Times New Roman" w:hAnsi="Times New Roman"/>
                                <w:color w:val="000000"/>
                                <w:sz w:val="26"/>
                                <w:szCs w:val="26"/>
                                <w:lang w:val="en-US"/>
                              </w:rPr>
                              <w:t>p&lt; 0,00001*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CA4268" id="Прямоугольник 15" o:spid="_x0000_s1027" style="position:absolute;left:0;text-align:left;margin-left:233.5pt;margin-top:44.2pt;width:91pt;height: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" fillcolor="window" strokecolor="#7f7f7f" strokeweight="1pt">
                <v:path arrowok="t"/>
                <v:textbox>
                  <w:txbxContent>
                    <w:p w14:paraId="1FFA3648" w14:textId="77777777" w:rsidR="004C2327" w:rsidRPr="005E1A9A" w:rsidRDefault="004C2327" w:rsidP="000D700B">
                      <w:pPr>
                        <w:jc w:val="center"/>
                        <w:rPr>
                          <w:color w:val="000000"/>
                          <w:sz w:val="26"/>
                          <w:szCs w:val="26"/>
                        </w:rPr>
                      </w:pPr>
                      <w:r w:rsidRPr="005E1A9A">
                        <w:rPr>
                          <w:rFonts w:ascii="Times New Roman" w:hAnsi="Times New Roman"/>
                          <w:color w:val="000000"/>
                          <w:sz w:val="26"/>
                          <w:szCs w:val="26"/>
                          <w:lang w:val="en-US"/>
                        </w:rPr>
                        <w:t>p&lt; 0,00001*</w:t>
                      </w:r>
                    </w:p>
                  </w:txbxContent>
                </v:textbox>
              </v:rect>
            </w:pict>
          </mc:Fallback>
        </mc:AlternateContent>
      </w:r>
      <w:r w:rsidR="00142AEA">
        <w:rPr>
          <w:rFonts w:ascii="Times New Roman" w:eastAsia="Calibri" w:hAnsi="Times New Roman" w:cs="Times New Roman"/>
          <w:noProof/>
          <w:sz w:val="28"/>
          <w:szCs w:val="28"/>
          <w:lang w:eastAsia="ru-RU"/>
        </w:rPr>
        <w:drawing>
          <wp:inline distT="0" distB="0" distL="0" distR="0" wp14:anchorId="1E8A2ED9" wp14:editId="36340D8E">
            <wp:extent cx="4607626" cy="3423929"/>
            <wp:effectExtent l="0" t="0" r="254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 копия.jpg"/>
                    <pic:cNvPicPr/>
                  </pic:nvPicPr>
                  <pic:blipFill>
                    <a:blip r:embed="rId17">
                      <a:extLst>
                        <a:ext uri="{28A0092B-C50C-407E-A947-70E740481C1C}">
                          <a14:useLocalDpi xmlns:a14="http://schemas.microsoft.com/office/drawing/2010/main" val="0"/>
                        </a:ext>
                      </a:extLst>
                    </a:blip>
                    <a:stretch>
                      <a:fillRect/>
                    </a:stretch>
                  </pic:blipFill>
                  <pic:spPr>
                    <a:xfrm>
                      <a:off x="0" y="0"/>
                      <a:ext cx="4614874" cy="3429315"/>
                    </a:xfrm>
                    <a:prstGeom prst="rect">
                      <a:avLst/>
                    </a:prstGeom>
                  </pic:spPr>
                </pic:pic>
              </a:graphicData>
            </a:graphic>
          </wp:inline>
        </w:drawing>
      </w:r>
    </w:p>
    <w:p w14:paraId="2035FCB5" w14:textId="77777777" w:rsidR="007D065A" w:rsidRPr="004D5106" w:rsidRDefault="007D065A" w:rsidP="004D5106">
      <w:pPr>
        <w:spacing w:after="0" w:line="240" w:lineRule="auto"/>
        <w:jc w:val="center"/>
        <w:rPr>
          <w:rFonts w:ascii="Times New Roman" w:eastAsia="Calibri" w:hAnsi="Times New Roman" w:cs="Times New Roman"/>
          <w:sz w:val="28"/>
          <w:szCs w:val="28"/>
          <w:lang w:val="ky-KG"/>
        </w:rPr>
      </w:pPr>
      <w:r w:rsidRPr="004D5106">
        <w:rPr>
          <w:rFonts w:ascii="Times New Roman" w:eastAsia="Calibri" w:hAnsi="Times New Roman" w:cs="Times New Roman"/>
          <w:sz w:val="28"/>
          <w:szCs w:val="28"/>
          <w:lang w:val="ky-KG"/>
        </w:rPr>
        <w:t>9</w:t>
      </w:r>
      <w:r w:rsidR="00142AEA">
        <w:rPr>
          <w:rFonts w:ascii="Times New Roman" w:eastAsia="Calibri" w:hAnsi="Times New Roman" w:cs="Times New Roman"/>
          <w:sz w:val="28"/>
          <w:szCs w:val="28"/>
          <w:lang w:val="ky-KG"/>
        </w:rPr>
        <w:t>-</w:t>
      </w:r>
      <w:r w:rsidRPr="004D5106">
        <w:rPr>
          <w:rFonts w:ascii="Times New Roman" w:eastAsia="Calibri" w:hAnsi="Times New Roman" w:cs="Times New Roman"/>
          <w:sz w:val="28"/>
          <w:szCs w:val="28"/>
          <w:lang w:val="ky-KG"/>
        </w:rPr>
        <w:t>сүрөт</w:t>
      </w:r>
      <w:r w:rsidR="00142AEA">
        <w:rPr>
          <w:rFonts w:ascii="Times New Roman" w:eastAsia="Calibri" w:hAnsi="Times New Roman" w:cs="Times New Roman"/>
          <w:sz w:val="28"/>
          <w:szCs w:val="28"/>
          <w:lang w:val="ky-KG"/>
        </w:rPr>
        <w:t xml:space="preserve"> ‒</w:t>
      </w:r>
      <w:r w:rsidRPr="004D5106">
        <w:rPr>
          <w:rFonts w:ascii="Times New Roman" w:eastAsia="Calibri" w:hAnsi="Times New Roman" w:cs="Times New Roman"/>
          <w:sz w:val="28"/>
          <w:szCs w:val="28"/>
          <w:lang w:val="ky-KG"/>
        </w:rPr>
        <w:t xml:space="preserve"> 8,3 жыл аралыгындагы жүрөк-кан тамыр кесепеттеринин пайда </w:t>
      </w:r>
      <w:r w:rsidR="00142AEA">
        <w:rPr>
          <w:rFonts w:ascii="Times New Roman" w:eastAsia="Calibri" w:hAnsi="Times New Roman" w:cs="Times New Roman"/>
          <w:sz w:val="28"/>
          <w:szCs w:val="28"/>
          <w:lang w:val="ky-KG"/>
        </w:rPr>
        <w:t xml:space="preserve">       </w:t>
      </w:r>
      <w:r w:rsidRPr="004D5106">
        <w:rPr>
          <w:rFonts w:ascii="Times New Roman" w:eastAsia="Calibri" w:hAnsi="Times New Roman" w:cs="Times New Roman"/>
          <w:sz w:val="28"/>
          <w:szCs w:val="28"/>
          <w:lang w:val="ky-KG"/>
        </w:rPr>
        <w:t>болуу ыктымалдыгынын анализи</w:t>
      </w:r>
      <w:r w:rsidR="00142AEA">
        <w:rPr>
          <w:rFonts w:ascii="Times New Roman" w:eastAsia="Calibri" w:hAnsi="Times New Roman" w:cs="Times New Roman"/>
          <w:sz w:val="28"/>
          <w:szCs w:val="28"/>
          <w:lang w:val="ky-KG"/>
        </w:rPr>
        <w:t>.</w:t>
      </w:r>
    </w:p>
    <w:p w14:paraId="522C76AE" w14:textId="77777777" w:rsidR="007D065A" w:rsidRDefault="007D065A" w:rsidP="00142AEA">
      <w:pPr>
        <w:spacing w:after="0" w:line="240" w:lineRule="auto"/>
        <w:jc w:val="center"/>
        <w:rPr>
          <w:rFonts w:ascii="Times New Roman" w:eastAsia="Calibri" w:hAnsi="Times New Roman" w:cs="Times New Roman"/>
          <w:i/>
          <w:sz w:val="24"/>
          <w:szCs w:val="28"/>
          <w:lang w:val="ky-KG"/>
        </w:rPr>
      </w:pPr>
      <w:r w:rsidRPr="00142AEA">
        <w:rPr>
          <w:rFonts w:ascii="Times New Roman" w:eastAsia="Calibri" w:hAnsi="Times New Roman" w:cs="Times New Roman"/>
          <w:i/>
          <w:sz w:val="24"/>
          <w:szCs w:val="28"/>
          <w:lang w:val="ky-KG"/>
        </w:rPr>
        <w:t>* - Кокстун F- критерий колдонулду</w:t>
      </w:r>
    </w:p>
    <w:p w14:paraId="0ED1E3A1" w14:textId="77777777" w:rsidR="00142AEA" w:rsidRPr="00142AEA" w:rsidRDefault="00142AEA" w:rsidP="00142AEA">
      <w:pPr>
        <w:spacing w:after="0" w:line="240" w:lineRule="auto"/>
        <w:jc w:val="center"/>
        <w:rPr>
          <w:rFonts w:ascii="Times New Roman" w:eastAsia="Calibri" w:hAnsi="Times New Roman" w:cs="Times New Roman"/>
          <w:i/>
          <w:sz w:val="12"/>
          <w:szCs w:val="28"/>
          <w:lang w:val="ky-KG"/>
        </w:rPr>
      </w:pPr>
    </w:p>
    <w:p w14:paraId="251658FA" w14:textId="77777777" w:rsidR="000D700B" w:rsidRPr="004D5106" w:rsidRDefault="000D700B" w:rsidP="004D5106">
      <w:pPr>
        <w:pStyle w:val="a9"/>
        <w:ind w:firstLine="708"/>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Аткарылган талдоо натыйжаларында статистикалык маанилүү (p&lt;0.00001) айырманы көрсөттү. Ошентип, MeтС бар топто 8,3 жылдык байкоо жүргүзгөндөн кийин өлүмгө алып келген жана өлүмгө алып келбеген миокард инфаркты жана инсульт, MeтС жок топко караганда көбүрөөк </w:t>
      </w:r>
      <w:r w:rsidRPr="004D5106">
        <w:rPr>
          <w:rFonts w:ascii="Times New Roman" w:eastAsia="Calibri" w:hAnsi="Times New Roman" w:cs="Times New Roman"/>
          <w:sz w:val="28"/>
          <w:szCs w:val="28"/>
          <w:lang w:val="ky-KG"/>
        </w:rPr>
        <w:t>катталган.</w:t>
      </w:r>
    </w:p>
    <w:p w14:paraId="65603F37" w14:textId="77777777" w:rsidR="00CF1D4F" w:rsidRPr="00CF1D4F" w:rsidRDefault="00CF1D4F" w:rsidP="00CF1D4F">
      <w:pPr>
        <w:tabs>
          <w:tab w:val="center" w:pos="5173"/>
        </w:tabs>
        <w:spacing w:after="0" w:line="240" w:lineRule="auto"/>
        <w:ind w:firstLine="708"/>
        <w:jc w:val="both"/>
        <w:rPr>
          <w:rFonts w:ascii="Times New Roman" w:eastAsia="Calibri" w:hAnsi="Times New Roman" w:cs="Times New Roman"/>
          <w:sz w:val="28"/>
          <w:szCs w:val="28"/>
          <w:lang w:val="ky-KG"/>
        </w:rPr>
      </w:pPr>
      <w:r w:rsidRPr="00CF1D4F">
        <w:rPr>
          <w:rFonts w:ascii="Times New Roman" w:eastAsia="Calibri" w:hAnsi="Times New Roman" w:cs="Times New Roman"/>
          <w:sz w:val="28"/>
          <w:szCs w:val="28"/>
          <w:lang w:val="ky-KG"/>
        </w:rPr>
        <w:t>МетС</w:t>
      </w:r>
      <w:r w:rsidR="004C2327">
        <w:rPr>
          <w:rFonts w:ascii="Times New Roman" w:eastAsia="Calibri" w:hAnsi="Times New Roman" w:cs="Times New Roman"/>
          <w:sz w:val="28"/>
          <w:szCs w:val="28"/>
          <w:lang w:val="ky-KG"/>
        </w:rPr>
        <w:t>ду</w:t>
      </w:r>
      <w:r w:rsidRPr="00CF1D4F">
        <w:rPr>
          <w:rFonts w:ascii="Times New Roman" w:eastAsia="Calibri" w:hAnsi="Times New Roman" w:cs="Times New Roman"/>
          <w:sz w:val="28"/>
          <w:szCs w:val="28"/>
          <w:lang w:val="ky-KG"/>
        </w:rPr>
        <w:t>н ар кандай критерийлеринин прогностикалык маанилүүлүгүн баалоо максатында, жүрөк-кан тамыр оорулары боюнча орточо көрсөткүч (ыктымалдык катышы, ЫК) жана 95% ишеним интервалына салыштырма талдоо жүргүзүлдү (2</w:t>
      </w:r>
      <w:r w:rsidR="004C2327">
        <w:rPr>
          <w:rFonts w:ascii="Times New Roman" w:eastAsia="Calibri" w:hAnsi="Times New Roman" w:cs="Times New Roman"/>
          <w:sz w:val="28"/>
          <w:szCs w:val="28"/>
          <w:lang w:val="ky-KG"/>
        </w:rPr>
        <w:t>2</w:t>
      </w:r>
      <w:r w:rsidRPr="00CF1D4F">
        <w:rPr>
          <w:rFonts w:ascii="Times New Roman" w:eastAsia="Calibri" w:hAnsi="Times New Roman" w:cs="Times New Roman"/>
          <w:sz w:val="28"/>
          <w:szCs w:val="28"/>
          <w:lang w:val="ky-KG"/>
        </w:rPr>
        <w:t>-табл</w:t>
      </w:r>
      <w:r w:rsidR="004C2327">
        <w:rPr>
          <w:rFonts w:ascii="Times New Roman" w:eastAsia="Calibri" w:hAnsi="Times New Roman" w:cs="Times New Roman"/>
          <w:sz w:val="28"/>
          <w:szCs w:val="28"/>
          <w:lang w:val="ky-KG"/>
        </w:rPr>
        <w:t>ица</w:t>
      </w:r>
      <w:r w:rsidRPr="00CF1D4F">
        <w:rPr>
          <w:rFonts w:ascii="Times New Roman" w:eastAsia="Calibri" w:hAnsi="Times New Roman" w:cs="Times New Roman"/>
          <w:sz w:val="28"/>
          <w:szCs w:val="28"/>
          <w:lang w:val="ky-KG"/>
        </w:rPr>
        <w:t>).</w:t>
      </w:r>
    </w:p>
    <w:p w14:paraId="38661D5D" w14:textId="77777777" w:rsidR="004C2327" w:rsidRDefault="004C2327" w:rsidP="00CF1D4F">
      <w:pPr>
        <w:tabs>
          <w:tab w:val="center" w:pos="5173"/>
        </w:tabs>
        <w:spacing w:after="0" w:line="240" w:lineRule="auto"/>
        <w:jc w:val="both"/>
        <w:rPr>
          <w:rFonts w:ascii="Times New Roman" w:eastAsia="Calibri" w:hAnsi="Times New Roman" w:cs="Times New Roman"/>
          <w:sz w:val="28"/>
          <w:szCs w:val="28"/>
        </w:rPr>
      </w:pPr>
    </w:p>
    <w:p w14:paraId="40814058" w14:textId="77777777" w:rsidR="004C2327" w:rsidRDefault="004C2327" w:rsidP="00CF1D4F">
      <w:pPr>
        <w:tabs>
          <w:tab w:val="center" w:pos="5173"/>
        </w:tabs>
        <w:spacing w:after="0" w:line="240" w:lineRule="auto"/>
        <w:jc w:val="both"/>
        <w:rPr>
          <w:rFonts w:ascii="Times New Roman" w:eastAsia="Calibri" w:hAnsi="Times New Roman" w:cs="Times New Roman"/>
          <w:sz w:val="28"/>
          <w:szCs w:val="28"/>
        </w:rPr>
      </w:pPr>
    </w:p>
    <w:p w14:paraId="398E355A" w14:textId="77777777" w:rsidR="00CF1D4F" w:rsidRPr="00623AA5" w:rsidRDefault="004C2327" w:rsidP="00CF1D4F">
      <w:pPr>
        <w:tabs>
          <w:tab w:val="center" w:pos="517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22-т</w:t>
      </w:r>
      <w:r w:rsidR="00CF1D4F" w:rsidRPr="00623AA5">
        <w:rPr>
          <w:rFonts w:ascii="Times New Roman" w:eastAsia="Calibri" w:hAnsi="Times New Roman" w:cs="Times New Roman"/>
          <w:sz w:val="28"/>
          <w:szCs w:val="28"/>
        </w:rPr>
        <w:t>аблица</w:t>
      </w:r>
      <w:r>
        <w:rPr>
          <w:rFonts w:ascii="Times New Roman" w:eastAsia="Calibri" w:hAnsi="Times New Roman" w:cs="Times New Roman"/>
          <w:sz w:val="28"/>
          <w:szCs w:val="28"/>
        </w:rPr>
        <w:t xml:space="preserve"> </w:t>
      </w:r>
      <w:r w:rsidR="00CF1D4F" w:rsidRPr="00623AA5">
        <w:rPr>
          <w:rFonts w:ascii="Times New Roman" w:eastAsia="Calibri" w:hAnsi="Times New Roman" w:cs="Times New Roman"/>
          <w:sz w:val="28"/>
          <w:szCs w:val="28"/>
        </w:rPr>
        <w:t xml:space="preserve">– </w:t>
      </w:r>
      <w:r w:rsidR="00CF1D4F" w:rsidRPr="00395CE2">
        <w:rPr>
          <w:rFonts w:ascii="Times New Roman" w:eastAsia="Calibri" w:hAnsi="Times New Roman" w:cs="Times New Roman"/>
          <w:sz w:val="28"/>
          <w:szCs w:val="28"/>
        </w:rPr>
        <w:t>МетСтин IDF жана ATP III критерийлерине жараша жүрөк-кан тамыр оорулар</w:t>
      </w:r>
      <w:r w:rsidR="00CE141B">
        <w:rPr>
          <w:rFonts w:ascii="Times New Roman" w:eastAsia="Calibri" w:hAnsi="Times New Roman" w:cs="Times New Roman"/>
          <w:sz w:val="28"/>
          <w:szCs w:val="28"/>
        </w:rPr>
        <w:t>д</w:t>
      </w:r>
      <w:r w:rsidR="00CF1D4F" w:rsidRPr="00395CE2">
        <w:rPr>
          <w:rFonts w:ascii="Times New Roman" w:eastAsia="Calibri" w:hAnsi="Times New Roman" w:cs="Times New Roman"/>
          <w:sz w:val="28"/>
          <w:szCs w:val="28"/>
        </w:rPr>
        <w:t xml:space="preserve">ын </w:t>
      </w:r>
      <w:r>
        <w:rPr>
          <w:rFonts w:ascii="Times New Roman" w:eastAsia="Calibri" w:hAnsi="Times New Roman" w:cs="Times New Roman"/>
          <w:sz w:val="28"/>
          <w:szCs w:val="28"/>
        </w:rPr>
        <w:t xml:space="preserve">натыйжаларынын </w:t>
      </w:r>
      <w:r w:rsidR="00CF1D4F" w:rsidRPr="00395CE2">
        <w:rPr>
          <w:rFonts w:ascii="Times New Roman" w:eastAsia="Calibri" w:hAnsi="Times New Roman" w:cs="Times New Roman"/>
          <w:sz w:val="28"/>
          <w:szCs w:val="28"/>
        </w:rPr>
        <w:t>предиктору катары анализи</w:t>
      </w:r>
      <w:r w:rsidR="00CF1D4F">
        <w:rPr>
          <w:rFonts w:ascii="Times New Roman" w:eastAsia="Calibri" w:hAnsi="Times New Roman" w:cs="Times New Roman"/>
          <w:sz w:val="28"/>
          <w:szCs w:val="28"/>
        </w:rPr>
        <w:t xml:space="preserve"> </w:t>
      </w:r>
    </w:p>
    <w:tbl>
      <w:tblPr>
        <w:tblW w:w="9189" w:type="dxa"/>
        <w:tblCellMar>
          <w:left w:w="0" w:type="dxa"/>
          <w:right w:w="0" w:type="dxa"/>
        </w:tblCellMar>
        <w:tblLook w:val="01E0" w:firstRow="1" w:lastRow="1" w:firstColumn="1" w:lastColumn="1" w:noHBand="0" w:noVBand="0"/>
      </w:tblPr>
      <w:tblGrid>
        <w:gridCol w:w="2258"/>
        <w:gridCol w:w="1099"/>
        <w:gridCol w:w="1028"/>
        <w:gridCol w:w="992"/>
        <w:gridCol w:w="1984"/>
        <w:gridCol w:w="1828"/>
      </w:tblGrid>
      <w:tr w:rsidR="00CF1D4F" w:rsidRPr="00623AA5" w14:paraId="28EEF42F" w14:textId="77777777" w:rsidTr="004C2327">
        <w:trPr>
          <w:trHeight w:val="22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1FA19F2E" w14:textId="77777777" w:rsidR="00CF1D4F" w:rsidRPr="00623AA5" w:rsidRDefault="00CF1D4F" w:rsidP="004C2327">
            <w:pPr>
              <w:spacing w:after="0" w:line="240" w:lineRule="auto"/>
              <w:jc w:val="both"/>
              <w:rPr>
                <w:rFonts w:ascii="Times New Roman" w:eastAsia="Calibri" w:hAnsi="Times New Roman" w:cs="Times New Roman"/>
                <w:sz w:val="28"/>
                <w:szCs w:val="28"/>
              </w:rPr>
            </w:pPr>
            <w:r w:rsidRPr="00623AA5">
              <w:rPr>
                <w:rFonts w:ascii="Times New Roman" w:eastAsia="Calibri" w:hAnsi="Times New Roman" w:cs="Times New Roman"/>
                <w:sz w:val="28"/>
                <w:szCs w:val="28"/>
              </w:rPr>
              <w:t> </w:t>
            </w:r>
          </w:p>
        </w:tc>
        <w:tc>
          <w:tcPr>
            <w:tcW w:w="10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16646741" w14:textId="77777777" w:rsidR="00CF1D4F" w:rsidRPr="00623AA5" w:rsidRDefault="00CF1D4F" w:rsidP="004C2327">
            <w:pPr>
              <w:spacing w:after="0" w:line="240" w:lineRule="auto"/>
              <w:ind w:firstLine="56"/>
              <w:jc w:val="center"/>
              <w:rPr>
                <w:rFonts w:ascii="Times New Roman" w:eastAsia="Calibri" w:hAnsi="Times New Roman" w:cs="Times New Roman"/>
                <w:sz w:val="28"/>
                <w:szCs w:val="28"/>
              </w:rPr>
            </w:pPr>
            <w:r>
              <w:rPr>
                <w:rFonts w:ascii="Times New Roman" w:eastAsia="Calibri" w:hAnsi="Times New Roman" w:cs="Times New Roman"/>
                <w:bCs/>
                <w:sz w:val="28"/>
                <w:szCs w:val="28"/>
              </w:rPr>
              <w:t>ЫК</w:t>
            </w:r>
          </w:p>
        </w:tc>
        <w:tc>
          <w:tcPr>
            <w:tcW w:w="20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24D9DD4A" w14:textId="77777777" w:rsidR="00CF1D4F" w:rsidRPr="00623AA5" w:rsidRDefault="00CF1D4F" w:rsidP="004C2327">
            <w:pPr>
              <w:spacing w:after="0" w:line="240" w:lineRule="auto"/>
              <w:jc w:val="center"/>
              <w:rPr>
                <w:rFonts w:ascii="Times New Roman" w:eastAsia="Calibri" w:hAnsi="Times New Roman" w:cs="Times New Roman"/>
                <w:sz w:val="28"/>
                <w:szCs w:val="28"/>
              </w:rPr>
            </w:pPr>
            <w:r w:rsidRPr="00623AA5">
              <w:rPr>
                <w:rFonts w:ascii="Times New Roman" w:eastAsia="Calibri" w:hAnsi="Times New Roman" w:cs="Times New Roman"/>
                <w:bCs/>
                <w:sz w:val="28"/>
                <w:szCs w:val="28"/>
              </w:rPr>
              <w:t xml:space="preserve">95% </w:t>
            </w:r>
            <w:r>
              <w:rPr>
                <w:rFonts w:ascii="Times New Roman" w:eastAsia="Calibri" w:hAnsi="Times New Roman" w:cs="Times New Roman"/>
                <w:bCs/>
                <w:sz w:val="28"/>
                <w:szCs w:val="28"/>
              </w:rPr>
              <w:t>И</w:t>
            </w:r>
            <w:r w:rsidRPr="00623AA5">
              <w:rPr>
                <w:rFonts w:ascii="Times New Roman" w:eastAsia="Calibri" w:hAnsi="Times New Roman" w:cs="Times New Roman"/>
                <w:bCs/>
                <w:sz w:val="28"/>
                <w:szCs w:val="28"/>
              </w:rPr>
              <w:t>И</w:t>
            </w:r>
          </w:p>
        </w:tc>
        <w:tc>
          <w:tcPr>
            <w:tcW w:w="38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550B2DF5" w14:textId="77777777" w:rsidR="00CF1D4F" w:rsidRPr="00623AA5" w:rsidRDefault="00CF1D4F" w:rsidP="004C2327">
            <w:pPr>
              <w:spacing w:after="0" w:line="240" w:lineRule="auto"/>
              <w:jc w:val="center"/>
              <w:rPr>
                <w:rFonts w:ascii="Times New Roman" w:eastAsia="Calibri" w:hAnsi="Times New Roman" w:cs="Times New Roman"/>
                <w:sz w:val="28"/>
                <w:szCs w:val="28"/>
              </w:rPr>
            </w:pPr>
            <w:r w:rsidRPr="00623AA5">
              <w:rPr>
                <w:rFonts w:ascii="Times New Roman" w:eastAsia="Calibri" w:hAnsi="Times New Roman" w:cs="Times New Roman"/>
                <w:sz w:val="28"/>
                <w:szCs w:val="28"/>
              </w:rPr>
              <w:t>Мантель-Хенцель критерий</w:t>
            </w:r>
          </w:p>
        </w:tc>
      </w:tr>
      <w:tr w:rsidR="00CF1D4F" w:rsidRPr="00623AA5" w14:paraId="31248D9F" w14:textId="77777777" w:rsidTr="004C2327">
        <w:trPr>
          <w:trHeight w:val="138"/>
        </w:trPr>
        <w:tc>
          <w:tcPr>
            <w:tcW w:w="22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1A834A" w14:textId="77777777" w:rsidR="00CF1D4F" w:rsidRPr="00623AA5" w:rsidRDefault="00CF1D4F" w:rsidP="004C2327">
            <w:pPr>
              <w:spacing w:after="0" w:line="240" w:lineRule="auto"/>
              <w:jc w:val="both"/>
              <w:rPr>
                <w:rFonts w:ascii="Times New Roman" w:eastAsia="Calibri" w:hAnsi="Times New Roman" w:cs="Times New Roman"/>
                <w:sz w:val="28"/>
                <w:szCs w:val="28"/>
              </w:rPr>
            </w:pPr>
          </w:p>
        </w:tc>
        <w:tc>
          <w:tcPr>
            <w:tcW w:w="109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2BB460" w14:textId="77777777" w:rsidR="00CF1D4F" w:rsidRPr="00623AA5" w:rsidRDefault="00CF1D4F" w:rsidP="004C2327">
            <w:pPr>
              <w:spacing w:after="0" w:line="240" w:lineRule="auto"/>
              <w:ind w:firstLine="56"/>
              <w:jc w:val="center"/>
              <w:rPr>
                <w:rFonts w:ascii="Times New Roman" w:eastAsia="Calibri" w:hAnsi="Times New Roman" w:cs="Times New Roman"/>
                <w:sz w:val="28"/>
                <w:szCs w:val="28"/>
              </w:rPr>
            </w:pPr>
          </w:p>
        </w:tc>
        <w:tc>
          <w:tcPr>
            <w:tcW w:w="202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B3C8E0" w14:textId="77777777" w:rsidR="00CF1D4F" w:rsidRPr="00623AA5" w:rsidRDefault="00CF1D4F" w:rsidP="004C2327">
            <w:pPr>
              <w:spacing w:after="0" w:line="240" w:lineRule="auto"/>
              <w:jc w:val="center"/>
              <w:rPr>
                <w:rFonts w:ascii="Times New Roman" w:eastAsia="Calibri" w:hAnsi="Times New Roman" w:cs="Times New Roman"/>
                <w:sz w:val="28"/>
                <w:szCs w:val="28"/>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252E18E9" w14:textId="77777777" w:rsidR="00CF1D4F" w:rsidRPr="00623AA5" w:rsidRDefault="00CF1D4F" w:rsidP="004C2327">
            <w:pPr>
              <w:spacing w:after="0" w:line="240" w:lineRule="auto"/>
              <w:ind w:firstLine="360"/>
              <w:jc w:val="center"/>
              <w:rPr>
                <w:rFonts w:ascii="Times New Roman" w:eastAsia="Calibri" w:hAnsi="Times New Roman" w:cs="Times New Roman"/>
                <w:sz w:val="28"/>
                <w:szCs w:val="28"/>
              </w:rPr>
            </w:pPr>
            <w:r w:rsidRPr="00623AA5">
              <w:rPr>
                <w:rFonts w:ascii="Times New Roman" w:eastAsia="Calibri" w:hAnsi="Times New Roman" w:cs="Times New Roman"/>
                <w:sz w:val="28"/>
                <w:szCs w:val="28"/>
                <w:lang w:val="el-GR"/>
              </w:rPr>
              <w:t>χ2</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747E6CE5" w14:textId="77777777" w:rsidR="00CF1D4F" w:rsidRPr="00623AA5" w:rsidRDefault="00CF1D4F" w:rsidP="004C2327">
            <w:pPr>
              <w:spacing w:after="0" w:line="240" w:lineRule="auto"/>
              <w:ind w:firstLine="360"/>
              <w:jc w:val="center"/>
              <w:rPr>
                <w:rFonts w:ascii="Times New Roman" w:eastAsia="Calibri" w:hAnsi="Times New Roman" w:cs="Times New Roman"/>
                <w:sz w:val="28"/>
                <w:szCs w:val="28"/>
              </w:rPr>
            </w:pPr>
            <w:r w:rsidRPr="00623AA5">
              <w:rPr>
                <w:rFonts w:ascii="Times New Roman" w:eastAsia="Calibri" w:hAnsi="Times New Roman" w:cs="Times New Roman"/>
                <w:i/>
                <w:iCs/>
                <w:sz w:val="28"/>
                <w:szCs w:val="28"/>
              </w:rPr>
              <w:t>р</w:t>
            </w:r>
          </w:p>
        </w:tc>
      </w:tr>
      <w:tr w:rsidR="00CF1D4F" w:rsidRPr="00623AA5" w14:paraId="606A78C4" w14:textId="77777777" w:rsidTr="004C2327">
        <w:trPr>
          <w:trHeight w:val="27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6259CD20" w14:textId="77777777" w:rsidR="00CF1D4F" w:rsidRPr="00623AA5" w:rsidRDefault="00CF1D4F" w:rsidP="004C2327">
            <w:pPr>
              <w:spacing w:after="0" w:line="240" w:lineRule="auto"/>
              <w:jc w:val="both"/>
              <w:rPr>
                <w:rFonts w:ascii="Times New Roman" w:eastAsia="Calibri" w:hAnsi="Times New Roman" w:cs="Times New Roman"/>
                <w:sz w:val="28"/>
                <w:szCs w:val="28"/>
                <w:lang w:val="en-US"/>
              </w:rPr>
            </w:pPr>
            <w:r w:rsidRPr="00623AA5">
              <w:rPr>
                <w:rFonts w:ascii="Times New Roman" w:eastAsia="Calibri" w:hAnsi="Times New Roman" w:cs="Times New Roman"/>
                <w:bCs/>
                <w:sz w:val="28"/>
                <w:szCs w:val="28"/>
              </w:rPr>
              <w:t>МетС</w:t>
            </w:r>
            <w:r w:rsidRPr="00623AA5">
              <w:rPr>
                <w:rFonts w:ascii="Times New Roman" w:eastAsia="Calibri" w:hAnsi="Times New Roman" w:cs="Times New Roman"/>
                <w:bCs/>
                <w:sz w:val="28"/>
                <w:szCs w:val="28"/>
                <w:lang w:val="en-US"/>
              </w:rPr>
              <w:t xml:space="preserve"> IDF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2A1F1F97" w14:textId="77777777" w:rsidR="00CF1D4F" w:rsidRPr="00623AA5" w:rsidRDefault="00CF1D4F" w:rsidP="004C2327">
            <w:pPr>
              <w:spacing w:after="0" w:line="240" w:lineRule="auto"/>
              <w:ind w:firstLine="56"/>
              <w:jc w:val="center"/>
              <w:rPr>
                <w:rFonts w:ascii="Times New Roman" w:eastAsia="Calibri" w:hAnsi="Times New Roman" w:cs="Times New Roman"/>
                <w:sz w:val="28"/>
                <w:szCs w:val="28"/>
              </w:rPr>
            </w:pPr>
            <w:r w:rsidRPr="00623AA5">
              <w:rPr>
                <w:rFonts w:ascii="Times New Roman" w:eastAsia="Calibri" w:hAnsi="Times New Roman" w:cs="Times New Roman"/>
                <w:sz w:val="28"/>
                <w:szCs w:val="28"/>
              </w:rPr>
              <w:t>6,4</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070BAAF7" w14:textId="77777777" w:rsidR="00CF1D4F" w:rsidRPr="00623AA5" w:rsidRDefault="00CF1D4F" w:rsidP="004C2327">
            <w:pPr>
              <w:spacing w:after="0" w:line="240" w:lineRule="auto"/>
              <w:jc w:val="center"/>
              <w:rPr>
                <w:rFonts w:ascii="Times New Roman" w:eastAsia="Calibri" w:hAnsi="Times New Roman" w:cs="Times New Roman"/>
                <w:sz w:val="28"/>
                <w:szCs w:val="28"/>
              </w:rPr>
            </w:pPr>
            <w:r w:rsidRPr="00623AA5">
              <w:rPr>
                <w:rFonts w:ascii="Times New Roman" w:eastAsia="Calibri" w:hAnsi="Times New Roman" w:cs="Times New Roman"/>
                <w:bCs/>
                <w:sz w:val="28"/>
                <w:szCs w:val="28"/>
              </w:rPr>
              <w:t>3,6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65AA87AA" w14:textId="77777777" w:rsidR="00CF1D4F" w:rsidRPr="00623AA5" w:rsidRDefault="00CF1D4F" w:rsidP="004C2327">
            <w:pPr>
              <w:spacing w:after="0" w:line="240" w:lineRule="auto"/>
              <w:jc w:val="center"/>
              <w:rPr>
                <w:rFonts w:ascii="Times New Roman" w:eastAsia="Calibri" w:hAnsi="Times New Roman" w:cs="Times New Roman"/>
                <w:sz w:val="28"/>
                <w:szCs w:val="28"/>
              </w:rPr>
            </w:pPr>
            <w:r w:rsidRPr="00623AA5">
              <w:rPr>
                <w:rFonts w:ascii="Times New Roman" w:eastAsia="Calibri" w:hAnsi="Times New Roman" w:cs="Times New Roman"/>
                <w:bCs/>
                <w:sz w:val="28"/>
                <w:szCs w:val="28"/>
              </w:rPr>
              <w:t>11,4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5A237EF7" w14:textId="77777777" w:rsidR="00CF1D4F" w:rsidRPr="00623AA5" w:rsidRDefault="00CF1D4F" w:rsidP="004C2327">
            <w:pPr>
              <w:spacing w:after="0" w:line="240" w:lineRule="auto"/>
              <w:ind w:firstLine="360"/>
              <w:jc w:val="center"/>
              <w:rPr>
                <w:rFonts w:ascii="Times New Roman" w:eastAsia="Calibri" w:hAnsi="Times New Roman" w:cs="Times New Roman"/>
                <w:sz w:val="28"/>
                <w:szCs w:val="28"/>
              </w:rPr>
            </w:pPr>
            <w:r w:rsidRPr="00623AA5">
              <w:rPr>
                <w:rFonts w:ascii="Times New Roman" w:eastAsia="Calibri" w:hAnsi="Times New Roman" w:cs="Times New Roman"/>
                <w:sz w:val="28"/>
                <w:szCs w:val="28"/>
              </w:rPr>
              <w:t>35,2</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1ECAAD63" w14:textId="77777777" w:rsidR="00CF1D4F" w:rsidRPr="00623AA5" w:rsidRDefault="00CF1D4F" w:rsidP="004C2327">
            <w:pPr>
              <w:spacing w:after="0" w:line="240" w:lineRule="auto"/>
              <w:ind w:firstLine="360"/>
              <w:jc w:val="center"/>
              <w:rPr>
                <w:rFonts w:ascii="Times New Roman" w:eastAsia="Calibri" w:hAnsi="Times New Roman" w:cs="Times New Roman"/>
                <w:sz w:val="28"/>
                <w:szCs w:val="28"/>
              </w:rPr>
            </w:pPr>
            <w:r w:rsidRPr="00623AA5">
              <w:rPr>
                <w:rFonts w:ascii="Times New Roman" w:eastAsia="Calibri" w:hAnsi="Times New Roman" w:cs="Times New Roman"/>
                <w:bCs/>
                <w:sz w:val="28"/>
                <w:szCs w:val="28"/>
              </w:rPr>
              <w:t>&lt;0,000</w:t>
            </w:r>
          </w:p>
        </w:tc>
      </w:tr>
      <w:tr w:rsidR="00CF1D4F" w:rsidRPr="00623AA5" w14:paraId="4F6E2200" w14:textId="77777777" w:rsidTr="004C2327">
        <w:trPr>
          <w:trHeight w:val="27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hideMark/>
          </w:tcPr>
          <w:p w14:paraId="6FA7F42E" w14:textId="77777777" w:rsidR="00CF1D4F" w:rsidRPr="00623AA5" w:rsidRDefault="00CF1D4F" w:rsidP="004C2327">
            <w:pPr>
              <w:spacing w:after="0" w:line="240" w:lineRule="auto"/>
              <w:jc w:val="both"/>
              <w:rPr>
                <w:rFonts w:ascii="Times New Roman" w:eastAsia="Calibri" w:hAnsi="Times New Roman" w:cs="Times New Roman"/>
                <w:sz w:val="28"/>
                <w:szCs w:val="28"/>
                <w:lang w:val="en-US"/>
              </w:rPr>
            </w:pPr>
            <w:r w:rsidRPr="00623AA5">
              <w:rPr>
                <w:rFonts w:ascii="Times New Roman" w:eastAsia="Calibri" w:hAnsi="Times New Roman" w:cs="Times New Roman"/>
                <w:bCs/>
                <w:sz w:val="28"/>
                <w:szCs w:val="28"/>
              </w:rPr>
              <w:t>МетС</w:t>
            </w:r>
            <w:r w:rsidRPr="00623AA5">
              <w:rPr>
                <w:rFonts w:ascii="Times New Roman" w:eastAsia="Calibri" w:hAnsi="Times New Roman" w:cs="Times New Roman"/>
                <w:bCs/>
                <w:sz w:val="28"/>
                <w:szCs w:val="28"/>
                <w:lang w:val="en-US"/>
              </w:rPr>
              <w:t xml:space="preserve"> ATP III</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194F8804" w14:textId="77777777" w:rsidR="00CF1D4F" w:rsidRPr="00623AA5" w:rsidRDefault="00CF1D4F" w:rsidP="004C2327">
            <w:pPr>
              <w:spacing w:after="0" w:line="240" w:lineRule="auto"/>
              <w:ind w:firstLine="56"/>
              <w:jc w:val="center"/>
              <w:rPr>
                <w:rFonts w:ascii="Times New Roman" w:eastAsia="Calibri" w:hAnsi="Times New Roman" w:cs="Times New Roman"/>
                <w:sz w:val="28"/>
                <w:szCs w:val="28"/>
              </w:rPr>
            </w:pPr>
            <w:r w:rsidRPr="00623AA5">
              <w:rPr>
                <w:rFonts w:ascii="Times New Roman" w:eastAsia="Calibri" w:hAnsi="Times New Roman" w:cs="Times New Roman"/>
                <w:sz w:val="28"/>
                <w:szCs w:val="28"/>
                <w:lang w:val="en-US"/>
              </w:rPr>
              <w:t>5</w:t>
            </w:r>
            <w:r w:rsidRPr="00623AA5">
              <w:rPr>
                <w:rFonts w:ascii="Times New Roman" w:eastAsia="Calibri" w:hAnsi="Times New Roman" w:cs="Times New Roman"/>
                <w:sz w:val="28"/>
                <w:szCs w:val="28"/>
              </w:rPr>
              <w:t>,2</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1B21CC4F" w14:textId="77777777" w:rsidR="00CF1D4F" w:rsidRPr="00623AA5" w:rsidRDefault="00CF1D4F" w:rsidP="004C2327">
            <w:pPr>
              <w:spacing w:after="0" w:line="240" w:lineRule="auto"/>
              <w:jc w:val="center"/>
              <w:rPr>
                <w:rFonts w:ascii="Times New Roman" w:eastAsia="Calibri" w:hAnsi="Times New Roman" w:cs="Times New Roman"/>
                <w:sz w:val="28"/>
                <w:szCs w:val="28"/>
              </w:rPr>
            </w:pPr>
            <w:r w:rsidRPr="00623AA5">
              <w:rPr>
                <w:rFonts w:ascii="Times New Roman" w:eastAsia="Calibri" w:hAnsi="Times New Roman" w:cs="Times New Roman"/>
                <w:bCs/>
                <w:sz w:val="28"/>
                <w:szCs w:val="28"/>
                <w:lang w:val="en-US"/>
              </w:rPr>
              <w:t>2</w:t>
            </w:r>
            <w:r w:rsidRPr="00623AA5">
              <w:rPr>
                <w:rFonts w:ascii="Times New Roman" w:eastAsia="Calibri" w:hAnsi="Times New Roman" w:cs="Times New Roman"/>
                <w:bCs/>
                <w:sz w:val="28"/>
                <w:szCs w:val="28"/>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7AA7B7C8" w14:textId="77777777" w:rsidR="00CF1D4F" w:rsidRPr="00623AA5" w:rsidRDefault="00CF1D4F" w:rsidP="004C2327">
            <w:pPr>
              <w:spacing w:after="0" w:line="240" w:lineRule="auto"/>
              <w:jc w:val="center"/>
              <w:rPr>
                <w:rFonts w:ascii="Times New Roman" w:eastAsia="Calibri" w:hAnsi="Times New Roman" w:cs="Times New Roman"/>
                <w:sz w:val="28"/>
                <w:szCs w:val="28"/>
              </w:rPr>
            </w:pPr>
            <w:r w:rsidRPr="00623AA5">
              <w:rPr>
                <w:rFonts w:ascii="Times New Roman" w:eastAsia="Calibri" w:hAnsi="Times New Roman" w:cs="Times New Roman"/>
                <w:bCs/>
                <w:sz w:val="28"/>
                <w:szCs w:val="28"/>
              </w:rPr>
              <w:t>9,1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0F425FA2" w14:textId="77777777" w:rsidR="00CF1D4F" w:rsidRPr="00623AA5" w:rsidRDefault="00CF1D4F" w:rsidP="004C2327">
            <w:pPr>
              <w:spacing w:after="0" w:line="240" w:lineRule="auto"/>
              <w:ind w:firstLine="360"/>
              <w:jc w:val="center"/>
              <w:rPr>
                <w:rFonts w:ascii="Times New Roman" w:eastAsia="Calibri" w:hAnsi="Times New Roman" w:cs="Times New Roman"/>
                <w:sz w:val="28"/>
                <w:szCs w:val="28"/>
              </w:rPr>
            </w:pPr>
            <w:r w:rsidRPr="00623AA5">
              <w:rPr>
                <w:rFonts w:ascii="Times New Roman" w:eastAsia="Calibri" w:hAnsi="Times New Roman" w:cs="Times New Roman"/>
                <w:sz w:val="28"/>
                <w:szCs w:val="28"/>
              </w:rPr>
              <w:t>34,5</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005B7397" w14:textId="77777777" w:rsidR="00CF1D4F" w:rsidRPr="00623AA5" w:rsidRDefault="00CF1D4F" w:rsidP="004C2327">
            <w:pPr>
              <w:spacing w:after="0" w:line="240" w:lineRule="auto"/>
              <w:ind w:firstLine="360"/>
              <w:jc w:val="center"/>
              <w:rPr>
                <w:rFonts w:ascii="Times New Roman" w:eastAsia="Calibri" w:hAnsi="Times New Roman" w:cs="Times New Roman"/>
                <w:sz w:val="28"/>
                <w:szCs w:val="28"/>
              </w:rPr>
            </w:pPr>
            <w:r w:rsidRPr="00623AA5">
              <w:rPr>
                <w:rFonts w:ascii="Times New Roman" w:eastAsia="Calibri" w:hAnsi="Times New Roman" w:cs="Times New Roman"/>
                <w:bCs/>
                <w:sz w:val="28"/>
                <w:szCs w:val="28"/>
              </w:rPr>
              <w:t>&lt;0,000</w:t>
            </w:r>
          </w:p>
        </w:tc>
      </w:tr>
    </w:tbl>
    <w:p w14:paraId="4F1B320B" w14:textId="77777777" w:rsidR="00CF1D4F" w:rsidRDefault="00CF1D4F" w:rsidP="00CE141B">
      <w:pPr>
        <w:pStyle w:val="a9"/>
        <w:ind w:firstLine="708"/>
        <w:jc w:val="both"/>
        <w:rPr>
          <w:rFonts w:ascii="Times New Roman" w:eastAsia="Calibri" w:hAnsi="Times New Roman" w:cs="Times New Roman"/>
          <w:i/>
          <w:sz w:val="28"/>
          <w:szCs w:val="28"/>
        </w:rPr>
      </w:pPr>
      <w:r w:rsidRPr="00CF1D4F">
        <w:rPr>
          <w:rFonts w:ascii="Times New Roman" w:eastAsia="Calibri" w:hAnsi="Times New Roman" w:cs="Times New Roman"/>
          <w:i/>
          <w:sz w:val="28"/>
          <w:szCs w:val="28"/>
        </w:rPr>
        <w:t xml:space="preserve">Эскертүү: МетС IDF жана МетС ATP III – </w:t>
      </w:r>
      <w:r w:rsidR="00CE141B" w:rsidRPr="00CF1D4F">
        <w:rPr>
          <w:rFonts w:ascii="Times New Roman" w:eastAsia="Calibri" w:hAnsi="Times New Roman" w:cs="Times New Roman"/>
          <w:i/>
          <w:sz w:val="28"/>
          <w:szCs w:val="28"/>
        </w:rPr>
        <w:t>метаболикалык синдром</w:t>
      </w:r>
      <w:r w:rsidR="00CE141B">
        <w:rPr>
          <w:rFonts w:ascii="Times New Roman" w:eastAsia="Calibri" w:hAnsi="Times New Roman" w:cs="Times New Roman"/>
          <w:i/>
          <w:sz w:val="28"/>
          <w:szCs w:val="28"/>
        </w:rPr>
        <w:t xml:space="preserve"> </w:t>
      </w:r>
      <w:r w:rsidR="00CE141B" w:rsidRPr="00CF1D4F">
        <w:rPr>
          <w:rFonts w:ascii="Times New Roman" w:eastAsia="Calibri" w:hAnsi="Times New Roman" w:cs="Times New Roman"/>
          <w:i/>
          <w:sz w:val="28"/>
          <w:szCs w:val="28"/>
        </w:rPr>
        <w:t>диагноз</w:t>
      </w:r>
      <w:r w:rsidR="00CE141B">
        <w:rPr>
          <w:rFonts w:ascii="Times New Roman" w:eastAsia="Calibri" w:hAnsi="Times New Roman" w:cs="Times New Roman"/>
          <w:i/>
          <w:sz w:val="28"/>
          <w:szCs w:val="28"/>
        </w:rPr>
        <w:t>у</w:t>
      </w:r>
      <w:r w:rsidR="00CE141B">
        <w:rPr>
          <w:rFonts w:ascii="Times New Roman" w:eastAsia="Calibri" w:hAnsi="Times New Roman" w:cs="Times New Roman"/>
          <w:i/>
          <w:sz w:val="28"/>
          <w:szCs w:val="28"/>
        </w:rPr>
        <w:t xml:space="preserve"> </w:t>
      </w:r>
      <w:r w:rsidR="00CE141B" w:rsidRPr="00CF1D4F">
        <w:rPr>
          <w:rFonts w:ascii="Times New Roman" w:eastAsia="Calibri" w:hAnsi="Times New Roman" w:cs="Times New Roman"/>
          <w:i/>
          <w:sz w:val="28"/>
          <w:szCs w:val="28"/>
        </w:rPr>
        <w:t>IDF жана ATP III критерийлерине ылайык</w:t>
      </w:r>
      <w:r w:rsidR="00CE141B">
        <w:rPr>
          <w:rFonts w:ascii="Times New Roman" w:eastAsia="Calibri" w:hAnsi="Times New Roman" w:cs="Times New Roman"/>
          <w:i/>
          <w:sz w:val="28"/>
          <w:szCs w:val="28"/>
        </w:rPr>
        <w:t xml:space="preserve"> </w:t>
      </w:r>
      <w:r w:rsidRPr="00CF1D4F">
        <w:rPr>
          <w:rFonts w:ascii="Times New Roman" w:eastAsia="Calibri" w:hAnsi="Times New Roman" w:cs="Times New Roman"/>
          <w:i/>
          <w:sz w:val="28"/>
          <w:szCs w:val="28"/>
        </w:rPr>
        <w:t>коюлган</w:t>
      </w:r>
      <w:r w:rsidR="00CE141B">
        <w:rPr>
          <w:rFonts w:ascii="Times New Roman" w:eastAsia="Calibri" w:hAnsi="Times New Roman" w:cs="Times New Roman"/>
          <w:i/>
          <w:sz w:val="28"/>
          <w:szCs w:val="28"/>
        </w:rPr>
        <w:t xml:space="preserve"> </w:t>
      </w:r>
    </w:p>
    <w:p w14:paraId="615BA244" w14:textId="77777777" w:rsidR="00CF1D4F" w:rsidRPr="00CF1D4F" w:rsidRDefault="00CF1D4F" w:rsidP="00CF1D4F">
      <w:pPr>
        <w:pStyle w:val="a9"/>
        <w:ind w:firstLine="357"/>
        <w:jc w:val="both"/>
        <w:rPr>
          <w:rFonts w:ascii="Times New Roman" w:eastAsia="Calibri" w:hAnsi="Times New Roman" w:cs="Times New Roman"/>
          <w:i/>
          <w:sz w:val="20"/>
          <w:szCs w:val="28"/>
        </w:rPr>
      </w:pPr>
      <w:r>
        <w:rPr>
          <w:rFonts w:ascii="Times New Roman" w:eastAsia="Calibri" w:hAnsi="Times New Roman" w:cs="Times New Roman"/>
          <w:i/>
          <w:sz w:val="28"/>
          <w:szCs w:val="28"/>
        </w:rPr>
        <w:t xml:space="preserve">  </w:t>
      </w:r>
    </w:p>
    <w:p w14:paraId="136CF57B" w14:textId="77777777" w:rsidR="000D700B" w:rsidRPr="004D5106" w:rsidRDefault="00CF1D4F" w:rsidP="00CF1D4F">
      <w:pPr>
        <w:pStyle w:val="a9"/>
        <w:ind w:firstLine="708"/>
        <w:jc w:val="both"/>
        <w:rPr>
          <w:rFonts w:ascii="Times New Roman" w:hAnsi="Times New Roman" w:cs="Times New Roman"/>
          <w:sz w:val="28"/>
          <w:szCs w:val="28"/>
          <w:lang w:val="ky-KG"/>
        </w:rPr>
      </w:pPr>
      <w:r w:rsidRPr="00985C70">
        <w:rPr>
          <w:rFonts w:ascii="Times New Roman" w:eastAsia="Calibri" w:hAnsi="Times New Roman" w:cs="Times New Roman"/>
          <w:sz w:val="28"/>
          <w:szCs w:val="28"/>
        </w:rPr>
        <w:t>Жүргүзүлгөн анализ көрсөткөндөй, эки критерий тең</w:t>
      </w:r>
      <w:r w:rsidR="00CE141B">
        <w:rPr>
          <w:rFonts w:ascii="Times New Roman" w:eastAsia="Calibri" w:hAnsi="Times New Roman" w:cs="Times New Roman"/>
          <w:sz w:val="28"/>
          <w:szCs w:val="28"/>
        </w:rPr>
        <w:t xml:space="preserve"> ЖТН </w:t>
      </w:r>
      <w:r w:rsidRPr="00985C70">
        <w:rPr>
          <w:rFonts w:ascii="Times New Roman" w:eastAsia="Calibri" w:hAnsi="Times New Roman" w:cs="Times New Roman"/>
          <w:sz w:val="28"/>
          <w:szCs w:val="28"/>
        </w:rPr>
        <w:t>прогнозун аныктоо үчүн маанилүү, бирок IDF критерийлери тобокелдикти аныктоодо көбүрөөк сезгич курал катары кызмат кыла алат.</w:t>
      </w:r>
      <w:r w:rsidRPr="00985C70">
        <w:rPr>
          <w:rFonts w:ascii="Times New Roman" w:eastAsia="Calibri" w:hAnsi="Times New Roman" w:cs="Times New Roman"/>
          <w:sz w:val="28"/>
          <w:szCs w:val="28"/>
          <w:lang w:val="ky-KG"/>
        </w:rPr>
        <w:t xml:space="preserve"> </w:t>
      </w:r>
      <w:r w:rsidR="00E77743" w:rsidRPr="004D5106">
        <w:rPr>
          <w:rFonts w:ascii="Times New Roman" w:hAnsi="Times New Roman" w:cs="Times New Roman"/>
          <w:sz w:val="28"/>
          <w:szCs w:val="28"/>
          <w:lang w:val="ky-KG"/>
        </w:rPr>
        <w:t xml:space="preserve">Ошентип, биздин ишибиздин натыйжалары этникалык кыргыздарда MeтС болушу </w:t>
      </w:r>
      <w:r w:rsidR="009919BB">
        <w:rPr>
          <w:rFonts w:ascii="Times New Roman" w:hAnsi="Times New Roman" w:cs="Times New Roman"/>
          <w:sz w:val="28"/>
          <w:szCs w:val="28"/>
          <w:lang w:val="ky-KG"/>
        </w:rPr>
        <w:t xml:space="preserve">ЖТН </w:t>
      </w:r>
      <w:r w:rsidR="00E77743" w:rsidRPr="004D5106">
        <w:rPr>
          <w:rFonts w:ascii="Times New Roman" w:hAnsi="Times New Roman" w:cs="Times New Roman"/>
          <w:sz w:val="28"/>
          <w:szCs w:val="28"/>
          <w:lang w:val="ky-KG"/>
        </w:rPr>
        <w:t xml:space="preserve">(өлүмгө алып келүүчү жана өлүмгө алып келбеген миокард инфаркты жана инсульт) кийинки өнүгүү коркунучун олуттуу түрдө жогорулатарын көрсөттү. MeтС болушу </w:t>
      </w:r>
      <w:r w:rsidR="009919BB">
        <w:rPr>
          <w:rFonts w:ascii="Times New Roman" w:hAnsi="Times New Roman" w:cs="Times New Roman"/>
          <w:sz w:val="28"/>
          <w:szCs w:val="28"/>
          <w:lang w:val="ky-KG"/>
        </w:rPr>
        <w:t>ЖТН-</w:t>
      </w:r>
      <w:r w:rsidR="00E77743" w:rsidRPr="004D5106">
        <w:rPr>
          <w:rFonts w:ascii="Times New Roman" w:hAnsi="Times New Roman" w:cs="Times New Roman"/>
          <w:sz w:val="28"/>
          <w:szCs w:val="28"/>
          <w:lang w:val="ky-KG"/>
        </w:rPr>
        <w:t>эмес (өлүмгө алып келүүчү жана өлүмгө алып келбеген)</w:t>
      </w:r>
      <w:r w:rsidR="009919BB">
        <w:rPr>
          <w:rFonts w:ascii="Times New Roman" w:hAnsi="Times New Roman" w:cs="Times New Roman"/>
          <w:sz w:val="28"/>
          <w:szCs w:val="28"/>
          <w:lang w:val="ky-KG"/>
        </w:rPr>
        <w:t xml:space="preserve"> </w:t>
      </w:r>
      <w:r w:rsidR="00E77743" w:rsidRPr="004D5106">
        <w:rPr>
          <w:rFonts w:ascii="Times New Roman" w:hAnsi="Times New Roman" w:cs="Times New Roman"/>
          <w:sz w:val="28"/>
          <w:szCs w:val="28"/>
          <w:lang w:val="ky-KG"/>
        </w:rPr>
        <w:t>коркунучуна таасир эткен эмес. MeтС этникалык кыргыздарда жүрөк-кан тамыр тобокелдигин алдын ала предиктору боло алат.</w:t>
      </w:r>
    </w:p>
    <w:p w14:paraId="56121CF0" w14:textId="77777777" w:rsidR="00142AEA" w:rsidRDefault="00142AEA" w:rsidP="004D5106">
      <w:pPr>
        <w:pStyle w:val="a9"/>
        <w:ind w:firstLine="708"/>
        <w:jc w:val="center"/>
        <w:rPr>
          <w:rFonts w:ascii="Times New Roman" w:hAnsi="Times New Roman" w:cs="Times New Roman"/>
          <w:b/>
          <w:sz w:val="28"/>
          <w:szCs w:val="28"/>
          <w:lang w:val="ky-KG"/>
        </w:rPr>
      </w:pPr>
    </w:p>
    <w:p w14:paraId="0FED184E" w14:textId="77777777" w:rsidR="000D700B" w:rsidRDefault="000D700B" w:rsidP="004D5106">
      <w:pPr>
        <w:pStyle w:val="a9"/>
        <w:ind w:firstLine="708"/>
        <w:jc w:val="center"/>
        <w:rPr>
          <w:rFonts w:ascii="Times New Roman" w:hAnsi="Times New Roman" w:cs="Times New Roman"/>
          <w:b/>
          <w:sz w:val="28"/>
          <w:szCs w:val="28"/>
          <w:lang w:val="ky-KG"/>
        </w:rPr>
      </w:pPr>
      <w:r w:rsidRPr="004D5106">
        <w:rPr>
          <w:rFonts w:ascii="Times New Roman" w:hAnsi="Times New Roman" w:cs="Times New Roman"/>
          <w:b/>
          <w:sz w:val="28"/>
          <w:szCs w:val="28"/>
          <w:lang w:val="ky-KG"/>
        </w:rPr>
        <w:t>КОРУТУНДУ</w:t>
      </w:r>
    </w:p>
    <w:p w14:paraId="15CA1825" w14:textId="77777777" w:rsidR="00142AEA" w:rsidRPr="004D5106" w:rsidRDefault="00142AEA" w:rsidP="004D5106">
      <w:pPr>
        <w:pStyle w:val="a9"/>
        <w:ind w:firstLine="708"/>
        <w:jc w:val="center"/>
        <w:rPr>
          <w:rFonts w:ascii="Times New Roman" w:hAnsi="Times New Roman" w:cs="Times New Roman"/>
          <w:b/>
          <w:sz w:val="28"/>
          <w:szCs w:val="28"/>
          <w:lang w:val="ky-KG"/>
        </w:rPr>
      </w:pPr>
    </w:p>
    <w:p w14:paraId="050CF293" w14:textId="77777777" w:rsidR="00C465DF" w:rsidRPr="004D5106" w:rsidRDefault="00C465DF" w:rsidP="00142AEA">
      <w:pPr>
        <w:pStyle w:val="a9"/>
        <w:numPr>
          <w:ilvl w:val="0"/>
          <w:numId w:val="4"/>
        </w:numPr>
        <w:tabs>
          <w:tab w:val="left" w:pos="993"/>
        </w:tabs>
        <w:ind w:left="0"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Жапыз тоолордо туруктуу жашаган этникалык кыргыздардын тобунда кан басымынын жогорулашы жана семирүү көбүрөөк байкалган; жапыз жана орто тоолордун тургундарынын </w:t>
      </w:r>
      <w:r w:rsidR="00BA7EF6" w:rsidRPr="004D5106">
        <w:rPr>
          <w:rFonts w:ascii="Times New Roman" w:hAnsi="Times New Roman" w:cs="Times New Roman"/>
          <w:sz w:val="28"/>
          <w:szCs w:val="28"/>
          <w:lang w:val="ky-KG"/>
        </w:rPr>
        <w:t>ИТ</w:t>
      </w:r>
      <w:r w:rsidRPr="004D5106">
        <w:rPr>
          <w:rFonts w:ascii="Times New Roman" w:hAnsi="Times New Roman" w:cs="Times New Roman"/>
          <w:sz w:val="28"/>
          <w:szCs w:val="28"/>
          <w:lang w:val="ky-KG"/>
        </w:rPr>
        <w:t xml:space="preserve"> жана MeтС бирдей болгон; кыргыз этникалык тобунда MeтС диагностикасы үчүн </w:t>
      </w:r>
      <w:r w:rsidR="00C1549D" w:rsidRPr="004D5106">
        <w:rPr>
          <w:rFonts w:ascii="Times New Roman" w:hAnsi="Times New Roman" w:cs="Times New Roman"/>
          <w:sz w:val="28"/>
          <w:szCs w:val="28"/>
          <w:lang w:val="ky-KG"/>
        </w:rPr>
        <w:t xml:space="preserve">модификацияланган </w:t>
      </w:r>
      <w:r w:rsidR="0089400F" w:rsidRPr="004D5106">
        <w:rPr>
          <w:rFonts w:ascii="Times New Roman" w:hAnsi="Times New Roman" w:cs="Times New Roman"/>
          <w:sz w:val="28"/>
          <w:szCs w:val="28"/>
          <w:lang w:val="ky-KG"/>
        </w:rPr>
        <w:t>I</w:t>
      </w:r>
      <w:r w:rsidR="0089400F" w:rsidRPr="0089400F">
        <w:rPr>
          <w:rFonts w:ascii="Times New Roman" w:hAnsi="Times New Roman" w:cs="Times New Roman"/>
          <w:sz w:val="28"/>
          <w:szCs w:val="28"/>
          <w:lang w:val="ky-KG"/>
        </w:rPr>
        <w:t>DF</w:t>
      </w:r>
      <w:r w:rsidRPr="004D5106">
        <w:rPr>
          <w:rFonts w:ascii="Times New Roman" w:hAnsi="Times New Roman" w:cs="Times New Roman"/>
          <w:sz w:val="28"/>
          <w:szCs w:val="28"/>
          <w:lang w:val="ky-KG"/>
        </w:rPr>
        <w:t xml:space="preserve"> критерийлери артыкчылыктуу.</w:t>
      </w:r>
    </w:p>
    <w:p w14:paraId="5CC2AE8B" w14:textId="77777777" w:rsidR="00C465DF" w:rsidRPr="004D5106" w:rsidRDefault="00C465DF" w:rsidP="00142AEA">
      <w:pPr>
        <w:pStyle w:val="a9"/>
        <w:numPr>
          <w:ilvl w:val="0"/>
          <w:numId w:val="4"/>
        </w:numPr>
        <w:tabs>
          <w:tab w:val="left" w:pos="993"/>
        </w:tabs>
        <w:ind w:left="0"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 xml:space="preserve">Кыргыз этникалык тобундагы β3 адренорецептор генинин Trp64→Arg полиморфизми жалпы семирүүнүн жана АСнун байланышы болушу байкалган; Arg64 аллелинин катышуусунда </w:t>
      </w:r>
      <w:r w:rsidR="00DA4533">
        <w:rPr>
          <w:rFonts w:ascii="Times New Roman" w:hAnsi="Times New Roman" w:cs="Times New Roman"/>
          <w:sz w:val="28"/>
          <w:szCs w:val="28"/>
          <w:lang w:val="ky-KG"/>
        </w:rPr>
        <w:t>АГ</w:t>
      </w:r>
      <w:r w:rsidRPr="004D5106">
        <w:rPr>
          <w:rFonts w:ascii="Times New Roman" w:hAnsi="Times New Roman" w:cs="Times New Roman"/>
          <w:sz w:val="28"/>
          <w:szCs w:val="28"/>
          <w:lang w:val="ky-KG"/>
        </w:rPr>
        <w:t>, 2-</w:t>
      </w:r>
      <w:r w:rsidR="00C1549D" w:rsidRPr="004D5106">
        <w:rPr>
          <w:rFonts w:ascii="Times New Roman" w:hAnsi="Times New Roman" w:cs="Times New Roman"/>
          <w:sz w:val="28"/>
          <w:szCs w:val="28"/>
          <w:lang w:val="ky-KG"/>
        </w:rPr>
        <w:t>түрдөгү</w:t>
      </w:r>
      <w:r w:rsidRPr="004D5106">
        <w:rPr>
          <w:rFonts w:ascii="Times New Roman" w:hAnsi="Times New Roman" w:cs="Times New Roman"/>
          <w:sz w:val="28"/>
          <w:szCs w:val="28"/>
          <w:lang w:val="ky-KG"/>
        </w:rPr>
        <w:t xml:space="preserve"> </w:t>
      </w:r>
      <w:r w:rsidR="00C1549D" w:rsidRPr="004D5106">
        <w:rPr>
          <w:rFonts w:ascii="Times New Roman" w:hAnsi="Times New Roman" w:cs="Times New Roman"/>
          <w:sz w:val="28"/>
          <w:szCs w:val="28"/>
          <w:lang w:val="ky-KG"/>
        </w:rPr>
        <w:t xml:space="preserve">КД </w:t>
      </w:r>
      <w:r w:rsidRPr="004D5106">
        <w:rPr>
          <w:rFonts w:ascii="Times New Roman" w:hAnsi="Times New Roman" w:cs="Times New Roman"/>
          <w:sz w:val="28"/>
          <w:szCs w:val="28"/>
          <w:lang w:val="ky-KG"/>
        </w:rPr>
        <w:t xml:space="preserve">жана ЖТЛП-ХС </w:t>
      </w:r>
      <w:r w:rsidR="00C1549D" w:rsidRPr="004D5106">
        <w:rPr>
          <w:rFonts w:ascii="Times New Roman" w:hAnsi="Times New Roman" w:cs="Times New Roman"/>
          <w:sz w:val="28"/>
          <w:szCs w:val="28"/>
          <w:lang w:val="ky-KG"/>
        </w:rPr>
        <w:t>деңгеелини</w:t>
      </w:r>
      <w:r w:rsidRPr="004D5106">
        <w:rPr>
          <w:rFonts w:ascii="Times New Roman" w:hAnsi="Times New Roman" w:cs="Times New Roman"/>
          <w:sz w:val="28"/>
          <w:szCs w:val="28"/>
          <w:lang w:val="ky-KG"/>
        </w:rPr>
        <w:t xml:space="preserve">н төмөндөшү байкалат; </w:t>
      </w:r>
      <w:r w:rsidRPr="009919BB">
        <w:rPr>
          <w:rFonts w:ascii="Times New Roman" w:hAnsi="Times New Roman" w:cs="Times New Roman"/>
          <w:sz w:val="28"/>
          <w:szCs w:val="28"/>
          <w:lang w:val="ky-KG"/>
        </w:rPr>
        <w:t>ADRB3 г</w:t>
      </w:r>
      <w:r w:rsidRPr="004D5106">
        <w:rPr>
          <w:rFonts w:ascii="Times New Roman" w:hAnsi="Times New Roman" w:cs="Times New Roman"/>
          <w:sz w:val="28"/>
          <w:szCs w:val="28"/>
          <w:lang w:val="ky-KG"/>
        </w:rPr>
        <w:t xml:space="preserve">енинин Trp64Arg полиморфизмин аныктоо </w:t>
      </w:r>
      <w:r w:rsidR="009919BB">
        <w:rPr>
          <w:rFonts w:ascii="Times New Roman" w:hAnsi="Times New Roman" w:cs="Times New Roman"/>
          <w:sz w:val="28"/>
          <w:szCs w:val="28"/>
          <w:lang w:val="ky-KG"/>
        </w:rPr>
        <w:t>жүрөк кан</w:t>
      </w:r>
      <w:r w:rsidR="00D256CB">
        <w:rPr>
          <w:rFonts w:ascii="Times New Roman" w:hAnsi="Times New Roman" w:cs="Times New Roman"/>
          <w:sz w:val="28"/>
          <w:szCs w:val="28"/>
          <w:lang w:val="ky-KG"/>
        </w:rPr>
        <w:t>-</w:t>
      </w:r>
      <w:r w:rsidR="009919BB">
        <w:rPr>
          <w:rFonts w:ascii="Times New Roman" w:hAnsi="Times New Roman" w:cs="Times New Roman"/>
          <w:sz w:val="28"/>
          <w:szCs w:val="28"/>
          <w:lang w:val="ky-KG"/>
        </w:rPr>
        <w:t>тамыр</w:t>
      </w:r>
      <w:r w:rsidR="009919BB" w:rsidRPr="00D256CB">
        <w:rPr>
          <w:rFonts w:ascii="Times New Roman" w:hAnsi="Times New Roman" w:cs="Times New Roman"/>
          <w:sz w:val="28"/>
          <w:szCs w:val="28"/>
          <w:lang w:val="ky-KG"/>
        </w:rPr>
        <w:t xml:space="preserve"> оорулардын </w:t>
      </w:r>
      <w:r w:rsidRPr="00D256CB">
        <w:rPr>
          <w:rFonts w:ascii="Times New Roman" w:hAnsi="Times New Roman" w:cs="Times New Roman"/>
          <w:sz w:val="28"/>
          <w:szCs w:val="28"/>
          <w:lang w:val="ky-KG"/>
        </w:rPr>
        <w:t>коркунучу жогору адамдарда, эрте идентификациялоо үчүн генетикалык</w:t>
      </w:r>
      <w:r w:rsidRPr="004D5106">
        <w:rPr>
          <w:rFonts w:ascii="Times New Roman" w:hAnsi="Times New Roman" w:cs="Times New Roman"/>
          <w:sz w:val="28"/>
          <w:szCs w:val="28"/>
          <w:lang w:val="ky-KG"/>
        </w:rPr>
        <w:t xml:space="preserve"> маркерлердин бири катары сунушталышы мүмкүн.</w:t>
      </w:r>
    </w:p>
    <w:p w14:paraId="33AEECBA" w14:textId="77777777" w:rsidR="00C465DF" w:rsidRPr="00EA644D" w:rsidRDefault="0042096C" w:rsidP="00142AEA">
      <w:pPr>
        <w:pStyle w:val="a9"/>
        <w:numPr>
          <w:ilvl w:val="0"/>
          <w:numId w:val="4"/>
        </w:numPr>
        <w:tabs>
          <w:tab w:val="left" w:pos="993"/>
        </w:tabs>
        <w:ind w:left="0" w:firstLine="567"/>
        <w:jc w:val="both"/>
        <w:rPr>
          <w:rFonts w:ascii="Times New Roman" w:hAnsi="Times New Roman" w:cs="Times New Roman"/>
          <w:sz w:val="28"/>
          <w:szCs w:val="28"/>
          <w:lang w:val="ky-KG"/>
        </w:rPr>
      </w:pPr>
      <w:r w:rsidRPr="004D5106">
        <w:rPr>
          <w:rFonts w:ascii="Times New Roman" w:hAnsi="Times New Roman" w:cs="Times New Roman"/>
          <w:sz w:val="28"/>
          <w:szCs w:val="28"/>
          <w:lang w:val="ky-KG"/>
        </w:rPr>
        <w:t>Бул изилдөө A</w:t>
      </w:r>
      <w:r w:rsidR="00B57DE1" w:rsidRPr="004D5106">
        <w:rPr>
          <w:rFonts w:ascii="Times New Roman" w:hAnsi="Times New Roman" w:cs="Times New Roman"/>
          <w:sz w:val="28"/>
          <w:szCs w:val="28"/>
          <w:lang w:val="ky-KG"/>
        </w:rPr>
        <w:t>С</w:t>
      </w:r>
      <w:r w:rsidRPr="004D5106">
        <w:rPr>
          <w:rFonts w:ascii="Times New Roman" w:hAnsi="Times New Roman" w:cs="Times New Roman"/>
          <w:sz w:val="28"/>
          <w:szCs w:val="28"/>
          <w:lang w:val="ky-KG"/>
        </w:rPr>
        <w:t xml:space="preserve"> менен жана </w:t>
      </w:r>
      <w:r w:rsidR="00B57DE1" w:rsidRPr="004D5106">
        <w:rPr>
          <w:rFonts w:ascii="Times New Roman" w:hAnsi="Times New Roman" w:cs="Times New Roman"/>
          <w:sz w:val="28"/>
          <w:szCs w:val="28"/>
          <w:lang w:val="ky-KG"/>
        </w:rPr>
        <w:t xml:space="preserve">АСсү </w:t>
      </w:r>
      <w:r w:rsidRPr="004D5106">
        <w:rPr>
          <w:rFonts w:ascii="Times New Roman" w:hAnsi="Times New Roman" w:cs="Times New Roman"/>
          <w:sz w:val="28"/>
          <w:szCs w:val="28"/>
          <w:lang w:val="ky-KG"/>
        </w:rPr>
        <w:t>жок бейтаптарда да Me</w:t>
      </w:r>
      <w:r w:rsidR="00B57DE1" w:rsidRPr="004D5106">
        <w:rPr>
          <w:rFonts w:ascii="Times New Roman" w:hAnsi="Times New Roman" w:cs="Times New Roman"/>
          <w:sz w:val="28"/>
          <w:szCs w:val="28"/>
          <w:lang w:val="ky-KG"/>
        </w:rPr>
        <w:t xml:space="preserve">тС </w:t>
      </w:r>
      <w:r w:rsidRPr="004D5106">
        <w:rPr>
          <w:rFonts w:ascii="Times New Roman" w:hAnsi="Times New Roman" w:cs="Times New Roman"/>
          <w:sz w:val="28"/>
          <w:szCs w:val="28"/>
          <w:lang w:val="ky-KG"/>
        </w:rPr>
        <w:t>компоненттеринин санынын өсүшү</w:t>
      </w:r>
      <w:r w:rsidR="00B57DE1" w:rsidRPr="004D5106">
        <w:rPr>
          <w:rFonts w:ascii="Times New Roman" w:hAnsi="Times New Roman" w:cs="Times New Roman"/>
          <w:sz w:val="28"/>
          <w:szCs w:val="28"/>
          <w:lang w:val="ky-KG"/>
        </w:rPr>
        <w:t xml:space="preserve"> </w:t>
      </w:r>
      <w:r w:rsidRPr="004D5106">
        <w:rPr>
          <w:rFonts w:ascii="Times New Roman" w:hAnsi="Times New Roman" w:cs="Times New Roman"/>
          <w:sz w:val="28"/>
          <w:szCs w:val="28"/>
          <w:lang w:val="ky-KG"/>
        </w:rPr>
        <w:t xml:space="preserve">каротид </w:t>
      </w:r>
      <w:r w:rsidR="00B57DE1" w:rsidRPr="004D5106">
        <w:rPr>
          <w:rFonts w:ascii="Times New Roman" w:hAnsi="Times New Roman" w:cs="Times New Roman"/>
          <w:sz w:val="28"/>
          <w:szCs w:val="28"/>
          <w:lang w:val="ky-KG"/>
        </w:rPr>
        <w:t>ИМК</w:t>
      </w:r>
      <w:r w:rsidR="00D256CB">
        <w:rPr>
          <w:rFonts w:ascii="Times New Roman" w:hAnsi="Times New Roman" w:cs="Times New Roman"/>
          <w:sz w:val="28"/>
          <w:szCs w:val="28"/>
          <w:lang w:val="ky-KG"/>
        </w:rPr>
        <w:t>К</w:t>
      </w:r>
      <w:r w:rsidRPr="004D5106">
        <w:rPr>
          <w:rFonts w:ascii="Times New Roman" w:hAnsi="Times New Roman" w:cs="Times New Roman"/>
          <w:sz w:val="28"/>
          <w:szCs w:val="28"/>
          <w:lang w:val="ky-KG"/>
        </w:rPr>
        <w:t xml:space="preserve"> менен байланыштуу экенин көрсөттү</w:t>
      </w:r>
      <w:r w:rsidR="00B57DE1" w:rsidRPr="004D5106">
        <w:rPr>
          <w:rFonts w:ascii="Times New Roman" w:hAnsi="Times New Roman" w:cs="Times New Roman"/>
          <w:sz w:val="28"/>
          <w:szCs w:val="28"/>
          <w:lang w:val="ky-KG"/>
        </w:rPr>
        <w:t xml:space="preserve">. </w:t>
      </w:r>
      <w:r w:rsidR="00C465DF" w:rsidRPr="004D5106">
        <w:rPr>
          <w:rFonts w:ascii="Times New Roman" w:hAnsi="Times New Roman" w:cs="Times New Roman"/>
          <w:sz w:val="28"/>
          <w:szCs w:val="28"/>
          <w:lang w:val="ky-KG"/>
        </w:rPr>
        <w:t>Биз ошондой эле ИМК</w:t>
      </w:r>
      <w:r w:rsidR="00D256CB">
        <w:rPr>
          <w:rFonts w:ascii="Times New Roman" w:hAnsi="Times New Roman" w:cs="Times New Roman"/>
          <w:sz w:val="28"/>
          <w:szCs w:val="28"/>
          <w:lang w:val="ky-KG"/>
        </w:rPr>
        <w:t>К</w:t>
      </w:r>
      <w:r w:rsidR="00C465DF" w:rsidRPr="004D5106">
        <w:rPr>
          <w:rFonts w:ascii="Times New Roman" w:hAnsi="Times New Roman" w:cs="Times New Roman"/>
          <w:sz w:val="28"/>
          <w:szCs w:val="28"/>
          <w:lang w:val="ky-KG"/>
        </w:rPr>
        <w:t>нын калы</w:t>
      </w:r>
      <w:r w:rsidR="00B57DE1" w:rsidRPr="004D5106">
        <w:rPr>
          <w:rFonts w:ascii="Times New Roman" w:hAnsi="Times New Roman" w:cs="Times New Roman"/>
          <w:sz w:val="28"/>
          <w:szCs w:val="28"/>
          <w:lang w:val="ky-KG"/>
        </w:rPr>
        <w:t>ң</w:t>
      </w:r>
      <w:r w:rsidR="00C465DF" w:rsidRPr="004D5106">
        <w:rPr>
          <w:rFonts w:ascii="Times New Roman" w:hAnsi="Times New Roman" w:cs="Times New Roman"/>
          <w:sz w:val="28"/>
          <w:szCs w:val="28"/>
          <w:lang w:val="ky-KG"/>
        </w:rPr>
        <w:t xml:space="preserve">доо коркунучу ар кандай MeтС компоненттери менен ооругандардын арасында айырмаланат деп </w:t>
      </w:r>
      <w:r w:rsidR="00B57DE1" w:rsidRPr="004D5106">
        <w:rPr>
          <w:rFonts w:ascii="Times New Roman" w:hAnsi="Times New Roman" w:cs="Times New Roman"/>
          <w:sz w:val="28"/>
          <w:szCs w:val="28"/>
          <w:lang w:val="ky-KG"/>
        </w:rPr>
        <w:t>аныктад</w:t>
      </w:r>
      <w:r w:rsidR="00C465DF" w:rsidRPr="004D5106">
        <w:rPr>
          <w:rFonts w:ascii="Times New Roman" w:hAnsi="Times New Roman" w:cs="Times New Roman"/>
          <w:sz w:val="28"/>
          <w:szCs w:val="28"/>
          <w:lang w:val="ky-KG"/>
        </w:rPr>
        <w:t>ык. ИМ</w:t>
      </w:r>
      <w:r w:rsidR="00D256CB">
        <w:rPr>
          <w:rFonts w:ascii="Times New Roman" w:hAnsi="Times New Roman" w:cs="Times New Roman"/>
          <w:sz w:val="28"/>
          <w:szCs w:val="28"/>
          <w:lang w:val="ky-KG"/>
        </w:rPr>
        <w:t>К</w:t>
      </w:r>
      <w:r w:rsidR="00C465DF" w:rsidRPr="004D5106">
        <w:rPr>
          <w:rFonts w:ascii="Times New Roman" w:hAnsi="Times New Roman" w:cs="Times New Roman"/>
          <w:sz w:val="28"/>
          <w:szCs w:val="28"/>
          <w:lang w:val="ky-KG"/>
        </w:rPr>
        <w:t xml:space="preserve">Кнын </w:t>
      </w:r>
      <w:r w:rsidR="00455EAA" w:rsidRPr="004D5106">
        <w:rPr>
          <w:rFonts w:ascii="Times New Roman" w:hAnsi="Times New Roman" w:cs="Times New Roman"/>
          <w:sz w:val="28"/>
          <w:szCs w:val="28"/>
          <w:lang w:val="ky-KG"/>
        </w:rPr>
        <w:t>калы</w:t>
      </w:r>
      <w:r w:rsidR="009919BB">
        <w:rPr>
          <w:rFonts w:ascii="Times New Roman" w:hAnsi="Times New Roman" w:cs="Times New Roman"/>
          <w:sz w:val="28"/>
          <w:szCs w:val="28"/>
          <w:lang w:val="ky-KG"/>
        </w:rPr>
        <w:t>ң</w:t>
      </w:r>
      <w:r w:rsidR="00455EAA" w:rsidRPr="004D5106">
        <w:rPr>
          <w:rFonts w:ascii="Times New Roman" w:hAnsi="Times New Roman" w:cs="Times New Roman"/>
          <w:sz w:val="28"/>
          <w:szCs w:val="28"/>
          <w:lang w:val="ky-KG"/>
        </w:rPr>
        <w:t>доосун</w:t>
      </w:r>
      <w:r w:rsidR="00C465DF" w:rsidRPr="004D5106">
        <w:rPr>
          <w:rFonts w:ascii="Times New Roman" w:hAnsi="Times New Roman" w:cs="Times New Roman"/>
          <w:sz w:val="28"/>
          <w:szCs w:val="28"/>
          <w:lang w:val="ky-KG"/>
        </w:rPr>
        <w:t>ун</w:t>
      </w:r>
      <w:r w:rsidR="009919BB">
        <w:rPr>
          <w:rFonts w:ascii="Times New Roman" w:hAnsi="Times New Roman" w:cs="Times New Roman"/>
          <w:sz w:val="28"/>
          <w:szCs w:val="28"/>
          <w:lang w:val="ky-KG"/>
        </w:rPr>
        <w:t xml:space="preserve"> </w:t>
      </w:r>
      <w:r w:rsidR="00C465DF" w:rsidRPr="004D5106">
        <w:rPr>
          <w:rFonts w:ascii="Times New Roman" w:hAnsi="Times New Roman" w:cs="Times New Roman"/>
          <w:sz w:val="28"/>
          <w:szCs w:val="28"/>
          <w:lang w:val="ky-KG"/>
        </w:rPr>
        <w:t>маанилүү аныктоочу</w:t>
      </w:r>
      <w:r w:rsidR="00455EAA" w:rsidRPr="004D5106">
        <w:rPr>
          <w:rFonts w:ascii="Times New Roman" w:hAnsi="Times New Roman" w:cs="Times New Roman"/>
          <w:sz w:val="28"/>
          <w:szCs w:val="28"/>
          <w:lang w:val="ky-KG"/>
        </w:rPr>
        <w:t>су болуп</w:t>
      </w:r>
      <w:r w:rsidR="00C465DF" w:rsidRPr="004D5106">
        <w:rPr>
          <w:rFonts w:ascii="Times New Roman" w:hAnsi="Times New Roman" w:cs="Times New Roman"/>
          <w:sz w:val="28"/>
          <w:szCs w:val="28"/>
          <w:lang w:val="ky-KG"/>
        </w:rPr>
        <w:t xml:space="preserve"> </w:t>
      </w:r>
      <w:r w:rsidR="00455EAA" w:rsidRPr="004D5106">
        <w:rPr>
          <w:rFonts w:ascii="Times New Roman" w:hAnsi="Times New Roman" w:cs="Times New Roman"/>
          <w:sz w:val="28"/>
          <w:szCs w:val="28"/>
          <w:lang w:val="ky-KG"/>
        </w:rPr>
        <w:t xml:space="preserve">жаш </w:t>
      </w:r>
      <w:r w:rsidR="00C465DF" w:rsidRPr="004D5106">
        <w:rPr>
          <w:rFonts w:ascii="Times New Roman" w:hAnsi="Times New Roman" w:cs="Times New Roman"/>
          <w:sz w:val="28"/>
          <w:szCs w:val="28"/>
          <w:lang w:val="ky-KG"/>
        </w:rPr>
        <w:t xml:space="preserve">курак жана </w:t>
      </w:r>
      <w:r w:rsidR="00DA4533">
        <w:rPr>
          <w:rFonts w:ascii="Times New Roman" w:hAnsi="Times New Roman" w:cs="Times New Roman"/>
          <w:sz w:val="28"/>
          <w:szCs w:val="28"/>
          <w:lang w:val="ky-KG"/>
        </w:rPr>
        <w:t xml:space="preserve">АГ </w:t>
      </w:r>
      <w:r w:rsidR="00C465DF" w:rsidRPr="004D5106">
        <w:rPr>
          <w:rFonts w:ascii="Times New Roman" w:hAnsi="Times New Roman" w:cs="Times New Roman"/>
          <w:sz w:val="28"/>
          <w:szCs w:val="28"/>
          <w:lang w:val="ky-KG"/>
        </w:rPr>
        <w:t>болгон. Биздин натыйжалар Me</w:t>
      </w:r>
      <w:r w:rsidR="00455EAA" w:rsidRPr="004D5106">
        <w:rPr>
          <w:rFonts w:ascii="Times New Roman" w:hAnsi="Times New Roman" w:cs="Times New Roman"/>
          <w:sz w:val="28"/>
          <w:szCs w:val="28"/>
          <w:lang w:val="ky-KG"/>
        </w:rPr>
        <w:t>тС</w:t>
      </w:r>
      <w:r w:rsidR="00C465DF" w:rsidRPr="004D5106">
        <w:rPr>
          <w:rFonts w:ascii="Times New Roman" w:hAnsi="Times New Roman" w:cs="Times New Roman"/>
          <w:sz w:val="28"/>
          <w:szCs w:val="28"/>
          <w:lang w:val="ky-KG"/>
        </w:rPr>
        <w:t xml:space="preserve"> бир эле диагноз</w:t>
      </w:r>
      <w:r w:rsidR="00455EAA" w:rsidRPr="004D5106">
        <w:rPr>
          <w:rFonts w:ascii="Times New Roman" w:hAnsi="Times New Roman" w:cs="Times New Roman"/>
          <w:sz w:val="28"/>
          <w:szCs w:val="28"/>
          <w:lang w:val="ky-KG"/>
        </w:rPr>
        <w:t>у,</w:t>
      </w:r>
      <w:r w:rsidR="00C465DF" w:rsidRPr="004D5106">
        <w:rPr>
          <w:rFonts w:ascii="Times New Roman" w:hAnsi="Times New Roman" w:cs="Times New Roman"/>
          <w:sz w:val="28"/>
          <w:szCs w:val="28"/>
          <w:lang w:val="ky-KG"/>
        </w:rPr>
        <w:t xml:space="preserve"> жеке атеросклероз үчүн тобокелдик факторлорду аныктоо үчүн жетиштүү</w:t>
      </w:r>
      <w:r w:rsidR="00455EAA" w:rsidRPr="004D5106">
        <w:rPr>
          <w:rFonts w:ascii="Times New Roman" w:hAnsi="Times New Roman" w:cs="Times New Roman"/>
          <w:sz w:val="28"/>
          <w:szCs w:val="28"/>
          <w:lang w:val="ky-KG"/>
        </w:rPr>
        <w:t xml:space="preserve"> эмес деген көз карашты колдоп</w:t>
      </w:r>
      <w:r w:rsidR="00C465DF" w:rsidRPr="004D5106">
        <w:rPr>
          <w:rFonts w:ascii="Times New Roman" w:hAnsi="Times New Roman" w:cs="Times New Roman"/>
          <w:sz w:val="28"/>
          <w:szCs w:val="28"/>
          <w:lang w:val="ky-KG"/>
        </w:rPr>
        <w:t xml:space="preserve"> жана</w:t>
      </w:r>
      <w:r w:rsidR="00455EAA" w:rsidRPr="004D5106">
        <w:rPr>
          <w:rFonts w:ascii="Times New Roman" w:hAnsi="Times New Roman" w:cs="Times New Roman"/>
          <w:sz w:val="28"/>
          <w:szCs w:val="28"/>
          <w:lang w:val="ky-KG"/>
        </w:rPr>
        <w:t xml:space="preserve"> балким, MeтС</w:t>
      </w:r>
      <w:r w:rsidR="00C465DF" w:rsidRPr="004D5106">
        <w:rPr>
          <w:rFonts w:ascii="Times New Roman" w:hAnsi="Times New Roman" w:cs="Times New Roman"/>
          <w:sz w:val="28"/>
          <w:szCs w:val="28"/>
          <w:lang w:val="ky-KG"/>
        </w:rPr>
        <w:t xml:space="preserve"> компоненттеринин сапаттык жана </w:t>
      </w:r>
      <w:r w:rsidR="00C465DF" w:rsidRPr="00EA644D">
        <w:rPr>
          <w:rFonts w:ascii="Times New Roman" w:hAnsi="Times New Roman" w:cs="Times New Roman"/>
          <w:sz w:val="28"/>
          <w:szCs w:val="28"/>
          <w:lang w:val="ky-KG"/>
        </w:rPr>
        <w:t>сандык баа берүүнү сунуш кылат.</w:t>
      </w:r>
    </w:p>
    <w:p w14:paraId="58BC7A6E" w14:textId="77777777" w:rsidR="00620292" w:rsidRPr="00EA644D" w:rsidRDefault="00620292" w:rsidP="00142AEA">
      <w:pPr>
        <w:pStyle w:val="a9"/>
        <w:numPr>
          <w:ilvl w:val="0"/>
          <w:numId w:val="4"/>
        </w:numPr>
        <w:tabs>
          <w:tab w:val="left" w:pos="993"/>
        </w:tabs>
        <w:ind w:left="0" w:firstLine="567"/>
        <w:jc w:val="both"/>
        <w:rPr>
          <w:rFonts w:ascii="Times New Roman" w:hAnsi="Times New Roman" w:cs="Times New Roman"/>
          <w:sz w:val="28"/>
          <w:szCs w:val="28"/>
          <w:lang w:val="ky-KG"/>
        </w:rPr>
      </w:pPr>
      <w:r w:rsidRPr="00EA644D">
        <w:rPr>
          <w:rFonts w:ascii="Times New Roman" w:hAnsi="Times New Roman" w:cs="Times New Roman"/>
          <w:sz w:val="28"/>
          <w:szCs w:val="28"/>
          <w:lang w:val="ky-KG"/>
        </w:rPr>
        <w:lastRenderedPageBreak/>
        <w:t xml:space="preserve">FINDRISC шкаласы жогорку тобокелдиктеги пациенттерде MeтС жана ЖКТ кесепеттерин алдын ала айтуу жана клиникалык </w:t>
      </w:r>
      <w:r w:rsidRPr="0096582C">
        <w:rPr>
          <w:rFonts w:ascii="Times New Roman" w:hAnsi="Times New Roman" w:cs="Times New Roman"/>
          <w:sz w:val="28"/>
          <w:szCs w:val="28"/>
          <w:lang w:val="ky-KG"/>
        </w:rPr>
        <w:t>практикада MeтС диагнозу коюлбаган учурларын аныктоо үчүн ылайыктуу курал болушу мүмкүн экендигине кошумча далилде</w:t>
      </w:r>
      <w:r w:rsidR="00F74D28" w:rsidRPr="0096582C">
        <w:rPr>
          <w:rFonts w:ascii="Times New Roman" w:hAnsi="Times New Roman" w:cs="Times New Roman"/>
          <w:sz w:val="28"/>
          <w:szCs w:val="28"/>
          <w:lang w:val="ky-KG"/>
        </w:rPr>
        <w:t>л</w:t>
      </w:r>
      <w:r w:rsidRPr="0096582C">
        <w:rPr>
          <w:rFonts w:ascii="Times New Roman" w:hAnsi="Times New Roman" w:cs="Times New Roman"/>
          <w:sz w:val="28"/>
          <w:szCs w:val="28"/>
          <w:lang w:val="ky-KG"/>
        </w:rPr>
        <w:t>ди.</w:t>
      </w:r>
      <w:r w:rsidR="00F74D28" w:rsidRPr="0096582C">
        <w:rPr>
          <w:rFonts w:ascii="Times New Roman" w:hAnsi="Times New Roman" w:cs="Times New Roman"/>
          <w:sz w:val="28"/>
          <w:szCs w:val="28"/>
          <w:lang w:val="ky-KG"/>
        </w:rPr>
        <w:t xml:space="preserve"> Э</w:t>
      </w:r>
      <w:r w:rsidRPr="0096582C">
        <w:rPr>
          <w:rFonts w:ascii="Times New Roman" w:hAnsi="Times New Roman" w:cs="Times New Roman"/>
          <w:sz w:val="28"/>
          <w:szCs w:val="28"/>
          <w:lang w:val="ky-KG"/>
        </w:rPr>
        <w:t>тникалык</w:t>
      </w:r>
      <w:r w:rsidR="00F74D28" w:rsidRPr="0096582C">
        <w:rPr>
          <w:rFonts w:ascii="Times New Roman" w:hAnsi="Times New Roman" w:cs="Times New Roman"/>
          <w:sz w:val="28"/>
          <w:szCs w:val="28"/>
          <w:lang w:val="ky-KG"/>
        </w:rPr>
        <w:t xml:space="preserve"> </w:t>
      </w:r>
      <w:r w:rsidRPr="0096582C">
        <w:rPr>
          <w:rFonts w:ascii="Times New Roman" w:hAnsi="Times New Roman" w:cs="Times New Roman"/>
          <w:sz w:val="28"/>
          <w:szCs w:val="28"/>
          <w:lang w:val="ky-KG"/>
        </w:rPr>
        <w:t>кыргыздардын тобунда FINDRISC шкаласы Б</w:t>
      </w:r>
      <w:r w:rsidR="00B57DE1" w:rsidRPr="0096582C">
        <w:rPr>
          <w:rFonts w:ascii="Times New Roman" w:hAnsi="Times New Roman" w:cs="Times New Roman"/>
          <w:sz w:val="28"/>
          <w:szCs w:val="28"/>
          <w:lang w:val="ky-KG"/>
        </w:rPr>
        <w:t>Кн</w:t>
      </w:r>
      <w:r w:rsidRPr="0096582C">
        <w:rPr>
          <w:rFonts w:ascii="Times New Roman" w:hAnsi="Times New Roman" w:cs="Times New Roman"/>
          <w:sz w:val="28"/>
          <w:szCs w:val="28"/>
          <w:lang w:val="ky-KG"/>
        </w:rPr>
        <w:t xml:space="preserve">а караганда MeтС жана </w:t>
      </w:r>
      <w:r w:rsidR="009919BB" w:rsidRPr="0096582C">
        <w:rPr>
          <w:rFonts w:ascii="Times New Roman" w:hAnsi="Times New Roman" w:cs="Times New Roman"/>
          <w:sz w:val="28"/>
          <w:szCs w:val="28"/>
          <w:lang w:val="ky-KG"/>
        </w:rPr>
        <w:t xml:space="preserve">ЖТН </w:t>
      </w:r>
      <w:r w:rsidRPr="0096582C">
        <w:rPr>
          <w:rFonts w:ascii="Times New Roman" w:hAnsi="Times New Roman" w:cs="Times New Roman"/>
          <w:sz w:val="28"/>
          <w:szCs w:val="28"/>
          <w:lang w:val="ky-KG"/>
        </w:rPr>
        <w:t xml:space="preserve">олуттуу алдын ала айтуучусу боло аларын </w:t>
      </w:r>
      <w:r w:rsidR="00F74D28" w:rsidRPr="0096582C">
        <w:rPr>
          <w:rFonts w:ascii="Times New Roman" w:hAnsi="Times New Roman" w:cs="Times New Roman"/>
          <w:sz w:val="28"/>
          <w:szCs w:val="28"/>
          <w:lang w:val="ky-KG"/>
        </w:rPr>
        <w:t>аныкталды</w:t>
      </w:r>
      <w:r w:rsidRPr="0096582C">
        <w:rPr>
          <w:rFonts w:ascii="Times New Roman" w:hAnsi="Times New Roman" w:cs="Times New Roman"/>
          <w:sz w:val="28"/>
          <w:szCs w:val="28"/>
          <w:lang w:val="ky-KG"/>
        </w:rPr>
        <w:t>.</w:t>
      </w:r>
    </w:p>
    <w:p w14:paraId="51B1A627" w14:textId="77777777" w:rsidR="000F3C9E" w:rsidRPr="00EA644D" w:rsidRDefault="00CF1D4F" w:rsidP="00142AEA">
      <w:pPr>
        <w:pStyle w:val="a9"/>
        <w:numPr>
          <w:ilvl w:val="0"/>
          <w:numId w:val="4"/>
        </w:numPr>
        <w:tabs>
          <w:tab w:val="left" w:pos="993"/>
        </w:tabs>
        <w:ind w:left="0" w:firstLine="567"/>
        <w:jc w:val="both"/>
        <w:rPr>
          <w:rFonts w:ascii="Times New Roman" w:hAnsi="Times New Roman" w:cs="Times New Roman"/>
          <w:sz w:val="28"/>
          <w:szCs w:val="28"/>
          <w:lang w:val="ky-KG"/>
        </w:rPr>
      </w:pPr>
      <w:r w:rsidRPr="004632E3">
        <w:rPr>
          <w:rFonts w:ascii="Times New Roman" w:hAnsi="Times New Roman" w:cs="Times New Roman"/>
          <w:sz w:val="28"/>
          <w:szCs w:val="28"/>
          <w:lang w:val="ky-KG"/>
        </w:rPr>
        <w:t>Кыргыз этносунун тобу боюнча жүргүзүлгөн проспективдик байкоо, МетСти IDFтин модификацияланган критерийлери боюнча колдонуу ATP IIIге караганда жүрөк-кан тамыр ооруларынын (фаталдык жана фаталдык эмес миокард инфаркттары жана инсульттар)</w:t>
      </w:r>
      <w:r>
        <w:rPr>
          <w:rFonts w:ascii="Times New Roman" w:hAnsi="Times New Roman" w:cs="Times New Roman"/>
          <w:sz w:val="28"/>
          <w:szCs w:val="28"/>
          <w:lang w:val="ky-KG"/>
        </w:rPr>
        <w:t xml:space="preserve"> </w:t>
      </w:r>
      <w:r w:rsidRPr="004632E3">
        <w:rPr>
          <w:rFonts w:ascii="Times New Roman" w:hAnsi="Times New Roman" w:cs="Times New Roman"/>
          <w:sz w:val="28"/>
          <w:szCs w:val="28"/>
          <w:lang w:val="ky-KG"/>
        </w:rPr>
        <w:t>өнүгүү тобокелдигин баалоонун көбүрөөк сезгич ыкмасы экенин көрсөттү.</w:t>
      </w:r>
    </w:p>
    <w:p w14:paraId="273FF7FE" w14:textId="77777777" w:rsidR="00AD2E8E" w:rsidRDefault="00AD2E8E" w:rsidP="004D5106">
      <w:pPr>
        <w:pStyle w:val="a9"/>
        <w:ind w:left="2124" w:firstLine="708"/>
        <w:rPr>
          <w:rFonts w:ascii="Times New Roman" w:hAnsi="Times New Roman" w:cs="Times New Roman"/>
          <w:b/>
          <w:sz w:val="28"/>
          <w:szCs w:val="28"/>
          <w:lang w:val="ky-KG"/>
        </w:rPr>
      </w:pPr>
    </w:p>
    <w:p w14:paraId="5C198C3C" w14:textId="77777777" w:rsidR="00B8333C" w:rsidRDefault="00B8333C" w:rsidP="004D5106">
      <w:pPr>
        <w:pStyle w:val="a9"/>
        <w:ind w:left="2124" w:firstLine="708"/>
        <w:rPr>
          <w:rFonts w:ascii="Times New Roman" w:hAnsi="Times New Roman" w:cs="Times New Roman"/>
          <w:b/>
          <w:sz w:val="28"/>
          <w:szCs w:val="28"/>
          <w:lang w:val="ky-KG"/>
        </w:rPr>
      </w:pPr>
      <w:r w:rsidRPr="00EA644D">
        <w:rPr>
          <w:rFonts w:ascii="Times New Roman" w:hAnsi="Times New Roman" w:cs="Times New Roman"/>
          <w:b/>
          <w:sz w:val="28"/>
          <w:szCs w:val="28"/>
          <w:lang w:val="ky-KG"/>
        </w:rPr>
        <w:t>ПРАКТИКАЛЫК СУНУШТАР</w:t>
      </w:r>
    </w:p>
    <w:p w14:paraId="5B25C624" w14:textId="77777777" w:rsidR="00142AEA" w:rsidRPr="00EA644D" w:rsidRDefault="00142AEA" w:rsidP="004D5106">
      <w:pPr>
        <w:pStyle w:val="a9"/>
        <w:ind w:left="2124" w:firstLine="708"/>
        <w:rPr>
          <w:rFonts w:ascii="Times New Roman" w:hAnsi="Times New Roman" w:cs="Times New Roman"/>
          <w:b/>
          <w:sz w:val="28"/>
          <w:szCs w:val="28"/>
          <w:lang w:val="ky-KG"/>
        </w:rPr>
      </w:pPr>
    </w:p>
    <w:p w14:paraId="532F45F1" w14:textId="77777777" w:rsidR="00B8333C" w:rsidRPr="00EA644D" w:rsidRDefault="00B8333C" w:rsidP="00142AEA">
      <w:pPr>
        <w:pStyle w:val="a9"/>
        <w:tabs>
          <w:tab w:val="left" w:pos="993"/>
        </w:tabs>
        <w:ind w:firstLine="567"/>
        <w:jc w:val="both"/>
        <w:rPr>
          <w:rFonts w:ascii="Times New Roman" w:hAnsi="Times New Roman" w:cs="Times New Roman"/>
          <w:sz w:val="28"/>
          <w:szCs w:val="28"/>
          <w:lang w:val="ky-KG"/>
        </w:rPr>
      </w:pPr>
      <w:r w:rsidRPr="00EA644D">
        <w:rPr>
          <w:rFonts w:ascii="Times New Roman" w:hAnsi="Times New Roman" w:cs="Times New Roman"/>
          <w:sz w:val="28"/>
          <w:szCs w:val="28"/>
          <w:lang w:val="ky-KG"/>
        </w:rPr>
        <w:t>1.</w:t>
      </w:r>
      <w:r w:rsidR="00B57DE1" w:rsidRPr="00EA644D">
        <w:rPr>
          <w:rFonts w:ascii="Times New Roman" w:hAnsi="Times New Roman" w:cs="Times New Roman"/>
          <w:sz w:val="28"/>
          <w:szCs w:val="28"/>
          <w:lang w:val="ky-KG"/>
        </w:rPr>
        <w:t xml:space="preserve"> </w:t>
      </w:r>
      <w:r w:rsidRPr="00EA644D">
        <w:rPr>
          <w:rFonts w:ascii="Times New Roman" w:hAnsi="Times New Roman" w:cs="Times New Roman"/>
          <w:sz w:val="28"/>
          <w:szCs w:val="28"/>
          <w:lang w:val="ky-KG"/>
        </w:rPr>
        <w:t>Этникалык кыргыздар үчүн модификацияланган MeтС критерийлерин колдонуу сунуш кылынсын (</w:t>
      </w:r>
      <w:r w:rsidR="0089400F" w:rsidRPr="004D5106">
        <w:rPr>
          <w:rFonts w:ascii="Times New Roman" w:hAnsi="Times New Roman" w:cs="Times New Roman"/>
          <w:sz w:val="28"/>
          <w:szCs w:val="28"/>
          <w:lang w:val="ky-KG"/>
        </w:rPr>
        <w:t>I</w:t>
      </w:r>
      <w:r w:rsidR="0089400F" w:rsidRPr="0089400F">
        <w:rPr>
          <w:rFonts w:ascii="Times New Roman" w:hAnsi="Times New Roman" w:cs="Times New Roman"/>
          <w:sz w:val="28"/>
          <w:szCs w:val="28"/>
          <w:lang w:val="ky-KG"/>
        </w:rPr>
        <w:t>DF</w:t>
      </w:r>
      <w:r w:rsidRPr="00EA644D">
        <w:rPr>
          <w:rFonts w:ascii="Times New Roman" w:hAnsi="Times New Roman" w:cs="Times New Roman"/>
          <w:sz w:val="28"/>
          <w:szCs w:val="28"/>
          <w:lang w:val="ky-KG"/>
        </w:rPr>
        <w:t>,</w:t>
      </w:r>
      <w:r w:rsidR="0089400F" w:rsidRPr="0089400F">
        <w:rPr>
          <w:rFonts w:ascii="Times New Roman" w:hAnsi="Times New Roman" w:cs="Times New Roman"/>
          <w:sz w:val="28"/>
          <w:szCs w:val="28"/>
          <w:lang w:val="ky-KG"/>
        </w:rPr>
        <w:t xml:space="preserve"> </w:t>
      </w:r>
      <w:r w:rsidRPr="00EA644D">
        <w:rPr>
          <w:rFonts w:ascii="Times New Roman" w:hAnsi="Times New Roman" w:cs="Times New Roman"/>
          <w:sz w:val="28"/>
          <w:szCs w:val="28"/>
          <w:lang w:val="ky-KG"/>
        </w:rPr>
        <w:t xml:space="preserve">2005), башкача айтканда MeтС диагнозу 5 критерийден </w:t>
      </w:r>
      <w:r w:rsidR="00B57DE1" w:rsidRPr="00EA644D">
        <w:rPr>
          <w:rFonts w:ascii="Times New Roman" w:hAnsi="Times New Roman" w:cs="Times New Roman"/>
          <w:sz w:val="28"/>
          <w:szCs w:val="28"/>
          <w:lang w:val="ky-KG"/>
        </w:rPr>
        <w:t xml:space="preserve">жок дегенде </w:t>
      </w:r>
      <w:r w:rsidRPr="00EA644D">
        <w:rPr>
          <w:rFonts w:ascii="Times New Roman" w:hAnsi="Times New Roman" w:cs="Times New Roman"/>
          <w:sz w:val="28"/>
          <w:szCs w:val="28"/>
          <w:lang w:val="ky-KG"/>
        </w:rPr>
        <w:t>3 (алардын бири</w:t>
      </w:r>
      <w:r w:rsidR="00B57DE1" w:rsidRPr="00EA644D">
        <w:rPr>
          <w:rFonts w:ascii="Times New Roman" w:hAnsi="Times New Roman" w:cs="Times New Roman"/>
          <w:sz w:val="28"/>
          <w:szCs w:val="28"/>
          <w:lang w:val="ky-KG"/>
        </w:rPr>
        <w:t xml:space="preserve"> -</w:t>
      </w:r>
      <w:r w:rsidRPr="00EA644D">
        <w:rPr>
          <w:rFonts w:ascii="Times New Roman" w:hAnsi="Times New Roman" w:cs="Times New Roman"/>
          <w:sz w:val="28"/>
          <w:szCs w:val="28"/>
          <w:lang w:val="ky-KG"/>
        </w:rPr>
        <w:t xml:space="preserve"> АС) болгондо текшерилет:</w:t>
      </w:r>
    </w:p>
    <w:p w14:paraId="579B19D9" w14:textId="77777777" w:rsidR="00B8333C" w:rsidRPr="00EA644D" w:rsidRDefault="00B8333C" w:rsidP="00142AEA">
      <w:pPr>
        <w:pStyle w:val="a9"/>
        <w:numPr>
          <w:ilvl w:val="0"/>
          <w:numId w:val="6"/>
        </w:numPr>
        <w:tabs>
          <w:tab w:val="left" w:pos="993"/>
        </w:tabs>
        <w:ind w:left="0" w:firstLine="567"/>
        <w:jc w:val="both"/>
        <w:rPr>
          <w:rFonts w:ascii="Times New Roman" w:hAnsi="Times New Roman" w:cs="Times New Roman"/>
          <w:sz w:val="28"/>
          <w:szCs w:val="28"/>
          <w:lang w:val="ky-KG"/>
        </w:rPr>
      </w:pPr>
      <w:r w:rsidRPr="00EA644D">
        <w:rPr>
          <w:rFonts w:ascii="Times New Roman" w:hAnsi="Times New Roman" w:cs="Times New Roman"/>
          <w:sz w:val="28"/>
          <w:szCs w:val="28"/>
          <w:lang w:val="ky-KG"/>
        </w:rPr>
        <w:t>АС: кыргыздарда АС үчүн эркектер үчүн ≥ 94 см жана аялдар үчүн ≥ 88 см маанилери кабыл алынат;</w:t>
      </w:r>
    </w:p>
    <w:p w14:paraId="743B77DD" w14:textId="77777777" w:rsidR="00B8333C" w:rsidRPr="00EA644D" w:rsidRDefault="009919BB" w:rsidP="00142AEA">
      <w:pPr>
        <w:pStyle w:val="a9"/>
        <w:numPr>
          <w:ilvl w:val="0"/>
          <w:numId w:val="6"/>
        </w:numPr>
        <w:tabs>
          <w:tab w:val="left" w:pos="993"/>
        </w:tabs>
        <w:ind w:left="0" w:firstLine="567"/>
        <w:jc w:val="both"/>
        <w:rPr>
          <w:rFonts w:ascii="Times New Roman" w:hAnsi="Times New Roman" w:cs="Times New Roman"/>
          <w:sz w:val="28"/>
          <w:szCs w:val="28"/>
          <w:lang w:val="ky-KG"/>
        </w:rPr>
      </w:pPr>
      <w:r w:rsidRPr="00EA644D">
        <w:rPr>
          <w:rFonts w:ascii="Times New Roman" w:hAnsi="Times New Roman" w:cs="Times New Roman"/>
          <w:sz w:val="28"/>
          <w:szCs w:val="28"/>
          <w:lang w:val="ky-KG"/>
        </w:rPr>
        <w:t xml:space="preserve">КБ </w:t>
      </w:r>
      <w:r w:rsidR="00B8333C" w:rsidRPr="00EA644D">
        <w:rPr>
          <w:rFonts w:ascii="Times New Roman" w:hAnsi="Times New Roman" w:cs="Times New Roman"/>
          <w:sz w:val="28"/>
          <w:szCs w:val="28"/>
          <w:lang w:val="ky-KG"/>
        </w:rPr>
        <w:t>деңгээли ≥130/85 мм</w:t>
      </w:r>
      <w:r w:rsidR="00E7306F" w:rsidRPr="00EA644D">
        <w:rPr>
          <w:rFonts w:ascii="Times New Roman" w:hAnsi="Times New Roman" w:cs="Times New Roman"/>
          <w:sz w:val="28"/>
          <w:szCs w:val="28"/>
          <w:lang w:val="ky-KG"/>
        </w:rPr>
        <w:t xml:space="preserve"> </w:t>
      </w:r>
      <w:r w:rsidR="00B8333C" w:rsidRPr="00EA644D">
        <w:rPr>
          <w:rFonts w:ascii="Times New Roman" w:hAnsi="Times New Roman" w:cs="Times New Roman"/>
          <w:sz w:val="28"/>
          <w:szCs w:val="28"/>
          <w:lang w:val="ky-KG"/>
        </w:rPr>
        <w:t xml:space="preserve">рт.ст., же </w:t>
      </w:r>
      <w:r w:rsidRPr="00EA644D">
        <w:rPr>
          <w:rFonts w:ascii="Times New Roman" w:hAnsi="Times New Roman" w:cs="Times New Roman"/>
          <w:sz w:val="28"/>
          <w:szCs w:val="28"/>
          <w:lang w:val="ky-KG"/>
        </w:rPr>
        <w:t xml:space="preserve">АГга үчүн </w:t>
      </w:r>
      <w:r w:rsidR="00E7306F" w:rsidRPr="00EA644D">
        <w:rPr>
          <w:rFonts w:ascii="Times New Roman" w:hAnsi="Times New Roman" w:cs="Times New Roman"/>
          <w:sz w:val="28"/>
          <w:szCs w:val="28"/>
          <w:lang w:val="ky-KG"/>
        </w:rPr>
        <w:t>даарыл</w:t>
      </w:r>
      <w:r w:rsidR="00B8333C" w:rsidRPr="00EA644D">
        <w:rPr>
          <w:rFonts w:ascii="Times New Roman" w:hAnsi="Times New Roman" w:cs="Times New Roman"/>
          <w:sz w:val="28"/>
          <w:szCs w:val="28"/>
          <w:lang w:val="ky-KG"/>
        </w:rPr>
        <w:t>арды кабыл алуу;</w:t>
      </w:r>
    </w:p>
    <w:p w14:paraId="287257EA" w14:textId="77777777" w:rsidR="00B8333C" w:rsidRPr="00EA644D" w:rsidRDefault="00B8333C" w:rsidP="00142AEA">
      <w:pPr>
        <w:pStyle w:val="a9"/>
        <w:numPr>
          <w:ilvl w:val="0"/>
          <w:numId w:val="6"/>
        </w:numPr>
        <w:tabs>
          <w:tab w:val="left" w:pos="993"/>
        </w:tabs>
        <w:ind w:left="0" w:firstLine="567"/>
        <w:jc w:val="both"/>
        <w:rPr>
          <w:rFonts w:ascii="Times New Roman" w:hAnsi="Times New Roman" w:cs="Times New Roman"/>
          <w:sz w:val="28"/>
          <w:szCs w:val="28"/>
          <w:lang w:val="ky-KG"/>
        </w:rPr>
      </w:pPr>
      <w:r w:rsidRPr="00EA644D">
        <w:rPr>
          <w:rFonts w:ascii="Times New Roman" w:hAnsi="Times New Roman" w:cs="Times New Roman"/>
          <w:sz w:val="28"/>
          <w:szCs w:val="28"/>
          <w:lang w:val="ky-KG"/>
        </w:rPr>
        <w:t xml:space="preserve">ЖТЛП-ХС </w:t>
      </w:r>
      <w:r w:rsidR="00E7306F" w:rsidRPr="00EA644D">
        <w:rPr>
          <w:rFonts w:ascii="Times New Roman" w:hAnsi="Times New Roman" w:cs="Times New Roman"/>
          <w:sz w:val="28"/>
          <w:szCs w:val="28"/>
          <w:lang w:val="ky-KG"/>
        </w:rPr>
        <w:t xml:space="preserve">деңгээли </w:t>
      </w:r>
      <w:r w:rsidRPr="00EA644D">
        <w:rPr>
          <w:rFonts w:ascii="Times New Roman" w:hAnsi="Times New Roman" w:cs="Times New Roman"/>
          <w:sz w:val="28"/>
          <w:szCs w:val="28"/>
          <w:lang w:val="ky-KG"/>
        </w:rPr>
        <w:t>эркектерде &lt;1,03 ммо</w:t>
      </w:r>
      <w:r w:rsidR="00754D36" w:rsidRPr="00EA644D">
        <w:rPr>
          <w:rFonts w:ascii="Times New Roman" w:hAnsi="Times New Roman" w:cs="Times New Roman"/>
          <w:sz w:val="28"/>
          <w:szCs w:val="28"/>
          <w:lang w:val="ky-KG"/>
        </w:rPr>
        <w:t>ль/л жана аялдарда &lt;1,3 же ЖТЛП-ХС</w:t>
      </w:r>
      <w:r w:rsidRPr="00EA644D">
        <w:rPr>
          <w:rFonts w:ascii="Times New Roman" w:hAnsi="Times New Roman" w:cs="Times New Roman"/>
          <w:sz w:val="28"/>
          <w:szCs w:val="28"/>
          <w:lang w:val="ky-KG"/>
        </w:rPr>
        <w:t xml:space="preserve"> </w:t>
      </w:r>
      <w:r w:rsidR="00E7306F" w:rsidRPr="00EA644D">
        <w:rPr>
          <w:rFonts w:ascii="Times New Roman" w:hAnsi="Times New Roman" w:cs="Times New Roman"/>
          <w:sz w:val="28"/>
          <w:szCs w:val="28"/>
          <w:lang w:val="ky-KG"/>
        </w:rPr>
        <w:t xml:space="preserve">деңгээлин </w:t>
      </w:r>
      <w:r w:rsidRPr="00EA644D">
        <w:rPr>
          <w:rFonts w:ascii="Times New Roman" w:hAnsi="Times New Roman" w:cs="Times New Roman"/>
          <w:sz w:val="28"/>
          <w:szCs w:val="28"/>
          <w:lang w:val="ky-KG"/>
        </w:rPr>
        <w:t>жогорулаткан дары-дармектерди кабыл алуу;</w:t>
      </w:r>
    </w:p>
    <w:p w14:paraId="45A384F3" w14:textId="77777777" w:rsidR="009919BB" w:rsidRPr="00EA644D" w:rsidRDefault="009919BB" w:rsidP="00142AEA">
      <w:pPr>
        <w:pStyle w:val="a9"/>
        <w:numPr>
          <w:ilvl w:val="0"/>
          <w:numId w:val="6"/>
        </w:numPr>
        <w:tabs>
          <w:tab w:val="left" w:pos="993"/>
        </w:tabs>
        <w:ind w:left="0" w:firstLine="567"/>
        <w:jc w:val="both"/>
        <w:rPr>
          <w:rFonts w:ascii="Times New Roman" w:hAnsi="Times New Roman" w:cs="Times New Roman"/>
          <w:sz w:val="28"/>
          <w:szCs w:val="28"/>
          <w:lang w:val="ky-KG"/>
        </w:rPr>
      </w:pPr>
      <w:r w:rsidRPr="00EA644D">
        <w:rPr>
          <w:rFonts w:ascii="Times New Roman" w:hAnsi="Times New Roman" w:cs="Times New Roman"/>
          <w:sz w:val="28"/>
          <w:szCs w:val="28"/>
          <w:lang w:val="ky-KG"/>
        </w:rPr>
        <w:t>ТГ</w:t>
      </w:r>
      <w:r w:rsidR="00B8333C" w:rsidRPr="00EA644D">
        <w:rPr>
          <w:rFonts w:ascii="Times New Roman" w:hAnsi="Times New Roman" w:cs="Times New Roman"/>
          <w:sz w:val="28"/>
          <w:szCs w:val="28"/>
          <w:lang w:val="ky-KG"/>
        </w:rPr>
        <w:t xml:space="preserve">дин ≥1,7 ммоль/л көбөйүшү же </w:t>
      </w:r>
      <w:r w:rsidRPr="00EA644D">
        <w:rPr>
          <w:rFonts w:ascii="Times New Roman" w:hAnsi="Times New Roman" w:cs="Times New Roman"/>
          <w:sz w:val="28"/>
          <w:szCs w:val="28"/>
          <w:lang w:val="ky-KG"/>
        </w:rPr>
        <w:t>ТГ</w:t>
      </w:r>
      <w:r w:rsidR="00B8333C" w:rsidRPr="00EA644D">
        <w:rPr>
          <w:rFonts w:ascii="Times New Roman" w:hAnsi="Times New Roman" w:cs="Times New Roman"/>
          <w:sz w:val="28"/>
          <w:szCs w:val="28"/>
          <w:lang w:val="ky-KG"/>
        </w:rPr>
        <w:t>дин деңгээлин төмөндөтүүчү дарыларды кабыл алуу;</w:t>
      </w:r>
    </w:p>
    <w:p w14:paraId="2D30290F" w14:textId="77777777" w:rsidR="00B8333C" w:rsidRPr="00EA644D" w:rsidRDefault="00B8333C" w:rsidP="00142AEA">
      <w:pPr>
        <w:pStyle w:val="a9"/>
        <w:numPr>
          <w:ilvl w:val="0"/>
          <w:numId w:val="6"/>
        </w:numPr>
        <w:tabs>
          <w:tab w:val="left" w:pos="993"/>
        </w:tabs>
        <w:ind w:left="0" w:firstLine="567"/>
        <w:jc w:val="both"/>
        <w:rPr>
          <w:rFonts w:ascii="Times New Roman" w:hAnsi="Times New Roman" w:cs="Times New Roman"/>
          <w:sz w:val="28"/>
          <w:szCs w:val="28"/>
        </w:rPr>
      </w:pPr>
      <w:r w:rsidRPr="00EA644D">
        <w:rPr>
          <w:rFonts w:ascii="Times New Roman" w:hAnsi="Times New Roman" w:cs="Times New Roman"/>
          <w:sz w:val="28"/>
          <w:szCs w:val="28"/>
          <w:lang w:val="ky-KG"/>
        </w:rPr>
        <w:t xml:space="preserve">кандагы глюкоза ≥5,6 ммоль/л, же гипогликемиялык </w:t>
      </w:r>
      <w:r w:rsidR="00E7306F" w:rsidRPr="00EA644D">
        <w:rPr>
          <w:rFonts w:ascii="Times New Roman" w:hAnsi="Times New Roman" w:cs="Times New Roman"/>
          <w:sz w:val="28"/>
          <w:szCs w:val="28"/>
          <w:lang w:val="ky-KG"/>
        </w:rPr>
        <w:t xml:space="preserve">дарыларды </w:t>
      </w:r>
      <w:r w:rsidRPr="00EA644D">
        <w:rPr>
          <w:rFonts w:ascii="Times New Roman" w:hAnsi="Times New Roman" w:cs="Times New Roman"/>
          <w:sz w:val="28"/>
          <w:szCs w:val="28"/>
          <w:lang w:val="ky-KG"/>
        </w:rPr>
        <w:t>алуу.</w:t>
      </w:r>
    </w:p>
    <w:p w14:paraId="2BA3E291" w14:textId="77777777" w:rsidR="008F206C" w:rsidRPr="00EA644D" w:rsidRDefault="008F206C" w:rsidP="00142AEA">
      <w:pPr>
        <w:pStyle w:val="a9"/>
        <w:tabs>
          <w:tab w:val="left" w:pos="993"/>
        </w:tabs>
        <w:ind w:firstLine="567"/>
        <w:jc w:val="both"/>
        <w:rPr>
          <w:rFonts w:ascii="Times New Roman" w:hAnsi="Times New Roman" w:cs="Times New Roman"/>
          <w:sz w:val="28"/>
          <w:szCs w:val="28"/>
          <w:lang w:val="ky-KG"/>
        </w:rPr>
      </w:pPr>
      <w:r w:rsidRPr="00EA644D">
        <w:rPr>
          <w:rFonts w:ascii="Times New Roman" w:hAnsi="Times New Roman" w:cs="Times New Roman"/>
          <w:sz w:val="28"/>
          <w:szCs w:val="28"/>
          <w:lang w:val="ky-KG"/>
        </w:rPr>
        <w:t>2. FINDRISC шкаласын жогорку тобокелдиктеги бейтаптарда MeтС алдын алуу жана клиникалык практикада MeтС диагнозу коюлбаган учурларын</w:t>
      </w:r>
      <w:r w:rsidR="00142AEA">
        <w:rPr>
          <w:rFonts w:ascii="Times New Roman" w:hAnsi="Times New Roman" w:cs="Times New Roman"/>
          <w:sz w:val="28"/>
          <w:szCs w:val="28"/>
          <w:lang w:val="ky-KG"/>
        </w:rPr>
        <w:t xml:space="preserve"> </w:t>
      </w:r>
      <w:r w:rsidRPr="00EA644D">
        <w:rPr>
          <w:rFonts w:ascii="Times New Roman" w:hAnsi="Times New Roman" w:cs="Times New Roman"/>
          <w:sz w:val="28"/>
          <w:szCs w:val="28"/>
          <w:lang w:val="ky-KG"/>
        </w:rPr>
        <w:t>аныктоо үчүн жеткиликтүү инвазивдүү эмес инструмент катары колдонууну сунуштоо.</w:t>
      </w:r>
    </w:p>
    <w:p w14:paraId="49379E68" w14:textId="77777777" w:rsidR="008F206C" w:rsidRPr="00EA644D" w:rsidRDefault="008F206C" w:rsidP="00142AEA">
      <w:pPr>
        <w:pStyle w:val="a9"/>
        <w:tabs>
          <w:tab w:val="left" w:pos="993"/>
        </w:tabs>
        <w:ind w:firstLine="567"/>
        <w:jc w:val="both"/>
        <w:rPr>
          <w:rFonts w:ascii="Times New Roman" w:hAnsi="Times New Roman" w:cs="Times New Roman"/>
          <w:sz w:val="28"/>
          <w:szCs w:val="28"/>
          <w:lang w:val="ky-KG"/>
        </w:rPr>
      </w:pPr>
      <w:r w:rsidRPr="00EA644D">
        <w:rPr>
          <w:rFonts w:ascii="Times New Roman" w:hAnsi="Times New Roman" w:cs="Times New Roman"/>
          <w:sz w:val="28"/>
          <w:szCs w:val="28"/>
          <w:lang w:val="ky-KG"/>
        </w:rPr>
        <w:t xml:space="preserve">3. Этникалык кыргыздарда b3-адренергиялык рецептор генинин Trp64Arg полиморфизминин </w:t>
      </w:r>
      <w:r w:rsidR="00E0045D" w:rsidRPr="00EA644D">
        <w:rPr>
          <w:rFonts w:ascii="Times New Roman" w:hAnsi="Times New Roman" w:cs="Times New Roman"/>
          <w:sz w:val="28"/>
          <w:szCs w:val="28"/>
          <w:lang w:val="ky-KG"/>
        </w:rPr>
        <w:t xml:space="preserve">болушу </w:t>
      </w:r>
      <w:r w:rsidRPr="00EA644D">
        <w:rPr>
          <w:rFonts w:ascii="Times New Roman" w:hAnsi="Times New Roman" w:cs="Times New Roman"/>
          <w:sz w:val="28"/>
          <w:szCs w:val="28"/>
          <w:lang w:val="ky-KG"/>
        </w:rPr>
        <w:t>аныктоо MeтС</w:t>
      </w:r>
      <w:r w:rsidR="00E0045D" w:rsidRPr="00EA644D">
        <w:rPr>
          <w:rFonts w:ascii="Times New Roman" w:hAnsi="Times New Roman" w:cs="Times New Roman"/>
          <w:sz w:val="28"/>
          <w:szCs w:val="28"/>
          <w:lang w:val="ky-KG"/>
        </w:rPr>
        <w:t xml:space="preserve">нун </w:t>
      </w:r>
      <w:r w:rsidRPr="00EA644D">
        <w:rPr>
          <w:rFonts w:ascii="Times New Roman" w:hAnsi="Times New Roman" w:cs="Times New Roman"/>
          <w:sz w:val="28"/>
          <w:szCs w:val="28"/>
          <w:lang w:val="ky-KG"/>
        </w:rPr>
        <w:t>жогорку тобокелдигинин кошумча генетикалык детерминанты катары кызмат кылышы мүмкүн.</w:t>
      </w:r>
    </w:p>
    <w:p w14:paraId="75C4CB6D" w14:textId="77777777" w:rsidR="00CF1D4F" w:rsidRDefault="008F206C" w:rsidP="00CF1D4F">
      <w:pPr>
        <w:pStyle w:val="a9"/>
        <w:tabs>
          <w:tab w:val="left" w:pos="993"/>
        </w:tabs>
        <w:ind w:firstLine="567"/>
        <w:jc w:val="both"/>
        <w:rPr>
          <w:rFonts w:ascii="Times New Roman" w:hAnsi="Times New Roman" w:cs="Times New Roman"/>
          <w:sz w:val="28"/>
          <w:szCs w:val="28"/>
          <w:lang w:val="ky-KG"/>
        </w:rPr>
      </w:pPr>
      <w:r w:rsidRPr="00EA644D">
        <w:rPr>
          <w:rFonts w:ascii="Times New Roman" w:hAnsi="Times New Roman" w:cs="Times New Roman"/>
          <w:sz w:val="28"/>
          <w:szCs w:val="28"/>
          <w:lang w:val="ky-KG"/>
        </w:rPr>
        <w:t xml:space="preserve">4. Бир нече MeтС компоненттери бар бейтаптарда, өзгөчө </w:t>
      </w:r>
      <w:r w:rsidR="009919BB" w:rsidRPr="00EA644D">
        <w:rPr>
          <w:rFonts w:ascii="Times New Roman" w:hAnsi="Times New Roman" w:cs="Times New Roman"/>
          <w:sz w:val="28"/>
          <w:szCs w:val="28"/>
          <w:lang w:val="ky-KG"/>
        </w:rPr>
        <w:t xml:space="preserve">АГ </w:t>
      </w:r>
      <w:r w:rsidRPr="00EA644D">
        <w:rPr>
          <w:rFonts w:ascii="Times New Roman" w:hAnsi="Times New Roman" w:cs="Times New Roman"/>
          <w:sz w:val="28"/>
          <w:szCs w:val="28"/>
          <w:lang w:val="ky-KG"/>
        </w:rPr>
        <w:t>менен ооруган, ал каротид артериялардын ультрадобуш</w:t>
      </w:r>
      <w:r w:rsidRPr="00EA644D">
        <w:rPr>
          <w:rFonts w:ascii="Times New Roman" w:eastAsia="Times New Roman" w:hAnsi="Times New Roman" w:cs="Times New Roman"/>
          <w:color w:val="202124"/>
          <w:sz w:val="28"/>
          <w:szCs w:val="28"/>
          <w:lang w:val="ky-KG" w:eastAsia="ru-RU"/>
        </w:rPr>
        <w:t xml:space="preserve"> менен </w:t>
      </w:r>
      <w:r w:rsidRPr="00EA644D">
        <w:rPr>
          <w:rFonts w:ascii="Times New Roman" w:hAnsi="Times New Roman" w:cs="Times New Roman"/>
          <w:sz w:val="28"/>
          <w:szCs w:val="28"/>
          <w:lang w:val="ky-KG"/>
        </w:rPr>
        <w:t>изилдөө жүргүзүү ылайыктуу. Эгерде ИМК</w:t>
      </w:r>
      <w:r w:rsidR="009919BB" w:rsidRPr="00EA644D">
        <w:rPr>
          <w:rFonts w:ascii="Times New Roman" w:hAnsi="Times New Roman" w:cs="Times New Roman"/>
          <w:sz w:val="28"/>
          <w:szCs w:val="28"/>
          <w:lang w:val="ky-KG"/>
        </w:rPr>
        <w:t>К</w:t>
      </w:r>
      <w:r w:rsidRPr="00EA644D">
        <w:rPr>
          <w:rFonts w:ascii="Times New Roman" w:hAnsi="Times New Roman" w:cs="Times New Roman"/>
          <w:sz w:val="28"/>
          <w:szCs w:val="28"/>
          <w:lang w:val="ky-KG"/>
        </w:rPr>
        <w:t xml:space="preserve"> тамыр дубалынын  калыңдоосу аныкталса, анын ичинде атеросклероздун клиникалык көрүнүштөрү жок пациенттерде</w:t>
      </w:r>
      <w:r w:rsidR="00394E44" w:rsidRPr="00EA644D">
        <w:rPr>
          <w:rFonts w:ascii="Times New Roman" w:hAnsi="Times New Roman" w:cs="Times New Roman"/>
          <w:sz w:val="28"/>
          <w:szCs w:val="28"/>
          <w:lang w:val="ky-KG"/>
        </w:rPr>
        <w:t>,</w:t>
      </w:r>
      <w:r w:rsidRPr="00EA644D">
        <w:rPr>
          <w:rFonts w:ascii="Times New Roman" w:hAnsi="Times New Roman" w:cs="Times New Roman"/>
          <w:sz w:val="28"/>
          <w:szCs w:val="28"/>
          <w:lang w:val="ky-KG"/>
        </w:rPr>
        <w:t xml:space="preserve"> профилактикалык чараларды көрүү зарыл.</w:t>
      </w:r>
    </w:p>
    <w:p w14:paraId="19BD1806" w14:textId="77777777" w:rsidR="00CF1D4F" w:rsidRPr="00EA644D" w:rsidRDefault="00CF1D4F" w:rsidP="00CF1D4F">
      <w:pPr>
        <w:pStyle w:val="a9"/>
        <w:tabs>
          <w:tab w:val="left" w:pos="993"/>
        </w:tabs>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5. </w:t>
      </w:r>
      <w:r w:rsidRPr="004632E3">
        <w:rPr>
          <w:rFonts w:ascii="Times New Roman" w:hAnsi="Times New Roman" w:cs="Times New Roman"/>
          <w:sz w:val="28"/>
          <w:szCs w:val="28"/>
          <w:lang w:val="ky-KG"/>
        </w:rPr>
        <w:t>Кыргыз этносуна кирген адамдардын жүрөк-кан тамыр ооруларынын (фаталдык жана фаталдык эмес миокард инфаркттары жана инсульттар) өнүгүү тобокелдигин баалоо үчүн IDFтин модификацияланган МетС критерийлерин колдонуу сунушталат.</w:t>
      </w:r>
    </w:p>
    <w:p w14:paraId="064F68BD" w14:textId="77777777" w:rsidR="00142AEA" w:rsidRPr="00EA644D" w:rsidRDefault="00142AEA" w:rsidP="00383E02">
      <w:pPr>
        <w:pStyle w:val="a9"/>
        <w:ind w:firstLine="708"/>
        <w:jc w:val="center"/>
        <w:rPr>
          <w:rFonts w:ascii="Times New Roman" w:hAnsi="Times New Roman" w:cs="Times New Roman"/>
          <w:sz w:val="28"/>
          <w:szCs w:val="28"/>
        </w:rPr>
      </w:pPr>
      <w:r w:rsidRPr="009E1674">
        <w:rPr>
          <w:rFonts w:ascii="Times New Roman" w:hAnsi="Times New Roman" w:cs="Times New Roman"/>
          <w:b/>
          <w:bCs/>
          <w:color w:val="000000" w:themeColor="text1"/>
          <w:sz w:val="28"/>
          <w:szCs w:val="28"/>
        </w:rPr>
        <w:lastRenderedPageBreak/>
        <w:t>ДИССЕРТАЦИЯНЫН ТЕМАСЫ БОЮНЧА ЖАРЫККА ЧЫККАН ЭМГЕКТЕРДИН ТИЗМЕСИ</w:t>
      </w:r>
      <w:r>
        <w:rPr>
          <w:rFonts w:ascii="Times New Roman" w:hAnsi="Times New Roman" w:cs="Times New Roman"/>
          <w:b/>
          <w:bCs/>
          <w:color w:val="000000" w:themeColor="text1"/>
          <w:sz w:val="28"/>
          <w:szCs w:val="28"/>
        </w:rPr>
        <w:t>:</w:t>
      </w:r>
    </w:p>
    <w:p w14:paraId="2F71C3DF"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spacing w:val="-6"/>
          <w:sz w:val="28"/>
          <w:szCs w:val="28"/>
        </w:rPr>
        <w:t>Изучение распространенности компонентов метаболического синдрома среди этнических кыргызов [Текст] / [А. С. Керимкулова, О. С. Лунегова, Ю. В. Залесская и др.]. // Вестник Кыргызско-Российского Славянского университета. – 2010. – № 12. – С.106-111</w:t>
      </w:r>
      <w:proofErr w:type="gramStart"/>
      <w:r w:rsidRPr="00142AEA">
        <w:rPr>
          <w:rFonts w:ascii="Times New Roman" w:hAnsi="Times New Roman" w:cs="Times New Roman"/>
          <w:spacing w:val="-6"/>
          <w:sz w:val="28"/>
          <w:szCs w:val="28"/>
        </w:rPr>
        <w:t>; То</w:t>
      </w:r>
      <w:proofErr w:type="gramEnd"/>
      <w:r w:rsidRPr="00142AEA">
        <w:rPr>
          <w:rFonts w:ascii="Times New Roman" w:hAnsi="Times New Roman" w:cs="Times New Roman"/>
          <w:spacing w:val="-6"/>
          <w:sz w:val="28"/>
          <w:szCs w:val="28"/>
        </w:rPr>
        <w:t xml:space="preserve"> же: [Электронный ресурс]. – Режим доступа: http://vestnik.krsu.edu.kg/ </w:t>
      </w:r>
    </w:p>
    <w:p w14:paraId="3A74181B"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spacing w:val="-6"/>
          <w:sz w:val="28"/>
          <w:szCs w:val="28"/>
          <w:lang w:val="en-US"/>
        </w:rPr>
        <w:t>An association between TRP64ARG polymorphism of the B3 adrenoreceptor gene and some metabolic disturbances [</w:t>
      </w:r>
      <w:r w:rsidRPr="00142AEA">
        <w:rPr>
          <w:rFonts w:ascii="Times New Roman" w:hAnsi="Times New Roman" w:cs="Times New Roman"/>
          <w:spacing w:val="-6"/>
          <w:sz w:val="28"/>
          <w:szCs w:val="28"/>
        </w:rPr>
        <w:t>Текст</w:t>
      </w:r>
      <w:r w:rsidRPr="00142AEA">
        <w:rPr>
          <w:rFonts w:ascii="Times New Roman" w:hAnsi="Times New Roman" w:cs="Times New Roman"/>
          <w:spacing w:val="-6"/>
          <w:sz w:val="28"/>
          <w:szCs w:val="28"/>
          <w:lang w:val="en-US"/>
        </w:rPr>
        <w:t xml:space="preserve">] / A. E. Mirrakhimov, A. S. Kerimkulova, O. S. Lunegova et al.]. // Cardiovasc Diabetology. </w:t>
      </w:r>
      <w:r w:rsidRPr="00142AEA">
        <w:rPr>
          <w:rFonts w:ascii="Times New Roman" w:hAnsi="Times New Roman" w:cs="Times New Roman"/>
          <w:spacing w:val="-6"/>
          <w:sz w:val="28"/>
          <w:szCs w:val="28"/>
        </w:rPr>
        <w:t>‒ 2011. – 12.10:</w:t>
      </w:r>
      <w:proofErr w:type="gramStart"/>
      <w:r w:rsidRPr="00142AEA">
        <w:rPr>
          <w:rFonts w:ascii="Times New Roman" w:hAnsi="Times New Roman" w:cs="Times New Roman"/>
          <w:spacing w:val="-6"/>
          <w:sz w:val="28"/>
          <w:szCs w:val="28"/>
        </w:rPr>
        <w:t>89;  То</w:t>
      </w:r>
      <w:proofErr w:type="gramEnd"/>
      <w:r w:rsidRPr="00142AEA">
        <w:rPr>
          <w:rFonts w:ascii="Times New Roman" w:hAnsi="Times New Roman" w:cs="Times New Roman"/>
          <w:spacing w:val="-6"/>
          <w:sz w:val="28"/>
          <w:szCs w:val="28"/>
        </w:rPr>
        <w:t xml:space="preserve"> же: [Электронный ресурс]. – Режим доступа: </w:t>
      </w:r>
      <w:hyperlink r:id="rId18" w:history="1">
        <w:r w:rsidRPr="00142AEA">
          <w:rPr>
            <w:rStyle w:val="ac"/>
            <w:rFonts w:ascii="Times New Roman" w:hAnsi="Times New Roman" w:cs="Times New Roman"/>
            <w:color w:val="auto"/>
            <w:spacing w:val="-6"/>
            <w:sz w:val="28"/>
            <w:szCs w:val="28"/>
            <w:u w:val="none"/>
            <w:lang w:val="en-US"/>
          </w:rPr>
          <w:t>https</w:t>
        </w:r>
        <w:r w:rsidRPr="00142AEA">
          <w:rPr>
            <w:rStyle w:val="ac"/>
            <w:rFonts w:ascii="Times New Roman" w:hAnsi="Times New Roman" w:cs="Times New Roman"/>
            <w:color w:val="auto"/>
            <w:spacing w:val="-6"/>
            <w:sz w:val="28"/>
            <w:szCs w:val="28"/>
            <w:u w:val="none"/>
          </w:rPr>
          <w:t>://</w:t>
        </w:r>
        <w:r w:rsidRPr="00142AEA">
          <w:rPr>
            <w:rStyle w:val="ac"/>
            <w:rFonts w:ascii="Times New Roman" w:hAnsi="Times New Roman" w:cs="Times New Roman"/>
            <w:color w:val="auto"/>
            <w:spacing w:val="-6"/>
            <w:sz w:val="28"/>
            <w:szCs w:val="28"/>
            <w:u w:val="none"/>
            <w:lang w:val="en-US"/>
          </w:rPr>
          <w:t>cardiab</w:t>
        </w:r>
        <w:r w:rsidRPr="00142AEA">
          <w:rPr>
            <w:rStyle w:val="ac"/>
            <w:rFonts w:ascii="Times New Roman" w:hAnsi="Times New Roman" w:cs="Times New Roman"/>
            <w:color w:val="auto"/>
            <w:spacing w:val="-6"/>
            <w:sz w:val="28"/>
            <w:szCs w:val="28"/>
            <w:u w:val="none"/>
          </w:rPr>
          <w:t>.</w:t>
        </w:r>
        <w:r w:rsidRPr="00142AEA">
          <w:rPr>
            <w:rStyle w:val="ac"/>
            <w:rFonts w:ascii="Times New Roman" w:hAnsi="Times New Roman" w:cs="Times New Roman"/>
            <w:color w:val="auto"/>
            <w:spacing w:val="-6"/>
            <w:sz w:val="28"/>
            <w:szCs w:val="28"/>
            <w:u w:val="none"/>
            <w:lang w:val="en-US"/>
          </w:rPr>
          <w:t>biomedcentral</w:t>
        </w:r>
        <w:r w:rsidRPr="00142AEA">
          <w:rPr>
            <w:rStyle w:val="ac"/>
            <w:rFonts w:ascii="Times New Roman" w:hAnsi="Times New Roman" w:cs="Times New Roman"/>
            <w:color w:val="auto"/>
            <w:spacing w:val="-6"/>
            <w:sz w:val="28"/>
            <w:szCs w:val="28"/>
            <w:u w:val="none"/>
          </w:rPr>
          <w:t>.</w:t>
        </w:r>
        <w:r w:rsidRPr="00142AEA">
          <w:rPr>
            <w:rStyle w:val="ac"/>
            <w:rFonts w:ascii="Times New Roman" w:hAnsi="Times New Roman" w:cs="Times New Roman"/>
            <w:color w:val="auto"/>
            <w:spacing w:val="-6"/>
            <w:sz w:val="28"/>
            <w:szCs w:val="28"/>
            <w:u w:val="none"/>
            <w:lang w:val="en-US"/>
          </w:rPr>
          <w:t>com</w:t>
        </w:r>
        <w:r w:rsidRPr="00142AEA">
          <w:rPr>
            <w:rStyle w:val="ac"/>
            <w:rFonts w:ascii="Times New Roman" w:hAnsi="Times New Roman" w:cs="Times New Roman"/>
            <w:color w:val="auto"/>
            <w:spacing w:val="-6"/>
            <w:sz w:val="28"/>
            <w:szCs w:val="28"/>
            <w:u w:val="none"/>
          </w:rPr>
          <w:t>/</w:t>
        </w:r>
      </w:hyperlink>
    </w:p>
    <w:p w14:paraId="12CD9256"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spacing w:val="-6"/>
          <w:sz w:val="28"/>
          <w:szCs w:val="28"/>
        </w:rPr>
        <w:t xml:space="preserve">Распространенность метаболического синдрома и его компонентов в группе этнических кыргызов [Текст] / [А. Т. Келдибаева, А. С. Керимкулова, О. С. Лунегова и др.].  // </w:t>
      </w:r>
      <w:hyperlink r:id="rId19" w:history="1">
        <w:r w:rsidRPr="00142AEA">
          <w:rPr>
            <w:rStyle w:val="ac"/>
            <w:rFonts w:ascii="Times New Roman" w:hAnsi="Times New Roman" w:cs="Times New Roman"/>
            <w:color w:val="auto"/>
            <w:spacing w:val="-6"/>
            <w:sz w:val="28"/>
            <w:szCs w:val="28"/>
            <w:u w:val="none"/>
          </w:rPr>
          <w:t>Вестник Кыргызской государственной медицинской академии имени И.  К. Ахунбаева</w:t>
        </w:r>
      </w:hyperlink>
      <w:r w:rsidRPr="00142AEA">
        <w:rPr>
          <w:rFonts w:ascii="Times New Roman" w:hAnsi="Times New Roman" w:cs="Times New Roman"/>
          <w:spacing w:val="-6"/>
          <w:sz w:val="28"/>
          <w:szCs w:val="28"/>
        </w:rPr>
        <w:t>. – 2011. – №1. – С.40-</w:t>
      </w:r>
      <w:proofErr w:type="gramStart"/>
      <w:r w:rsidRPr="00142AEA">
        <w:rPr>
          <w:rFonts w:ascii="Times New Roman" w:hAnsi="Times New Roman" w:cs="Times New Roman"/>
          <w:spacing w:val="-6"/>
          <w:sz w:val="28"/>
          <w:szCs w:val="28"/>
        </w:rPr>
        <w:t>44;  То</w:t>
      </w:r>
      <w:proofErr w:type="gramEnd"/>
      <w:r w:rsidRPr="00142AEA">
        <w:rPr>
          <w:rFonts w:ascii="Times New Roman" w:hAnsi="Times New Roman" w:cs="Times New Roman"/>
          <w:spacing w:val="-6"/>
          <w:sz w:val="28"/>
          <w:szCs w:val="28"/>
        </w:rPr>
        <w:t xml:space="preserve"> же: [Электронный ресурс]. – Режим доступа: https://vestnik.kgma.kg/index.php/vestnik</w:t>
      </w:r>
    </w:p>
    <w:p w14:paraId="7373AE80"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spacing w:val="-6"/>
          <w:sz w:val="28"/>
          <w:szCs w:val="28"/>
        </w:rPr>
        <w:t xml:space="preserve">Современный взгляд на критерии метаболического синдрома [Текст] / Ч. Б. Молдокеева, О. С. Лунегова, А. С. Керимкулова, Э. М. Миррахимов // Вестник Кыргызско-Российского Славянского университета.  – 2011. – Т. </w:t>
      </w:r>
      <w:proofErr w:type="gramStart"/>
      <w:r w:rsidRPr="00142AEA">
        <w:rPr>
          <w:rFonts w:ascii="Times New Roman" w:hAnsi="Times New Roman" w:cs="Times New Roman"/>
          <w:spacing w:val="-6"/>
          <w:sz w:val="28"/>
          <w:szCs w:val="28"/>
        </w:rPr>
        <w:t>11,  №</w:t>
      </w:r>
      <w:proofErr w:type="gramEnd"/>
      <w:r w:rsidRPr="00142AEA">
        <w:rPr>
          <w:rFonts w:ascii="Times New Roman" w:hAnsi="Times New Roman" w:cs="Times New Roman"/>
          <w:spacing w:val="-6"/>
          <w:sz w:val="28"/>
          <w:szCs w:val="28"/>
        </w:rPr>
        <w:t xml:space="preserve"> 7. – С. 92-96;  То же: [Электронный ресурс]. – Режим доступа: http://vestnik.krsu.edu.kg/</w:t>
      </w:r>
    </w:p>
    <w:p w14:paraId="37FA6CB8"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spacing w:val="-6"/>
          <w:sz w:val="28"/>
          <w:szCs w:val="28"/>
        </w:rPr>
        <w:t xml:space="preserve">Ассоциация полиморфизма Trp64Arg гена B3-адренорецепторов с компонентами метаболического синдрома [Текст] / [А. С. Керимкулова, О. С. Лунегова, Ч. Б. </w:t>
      </w:r>
      <w:proofErr w:type="gramStart"/>
      <w:r w:rsidRPr="00142AEA">
        <w:rPr>
          <w:rFonts w:ascii="Times New Roman" w:hAnsi="Times New Roman" w:cs="Times New Roman"/>
          <w:spacing w:val="-6"/>
          <w:sz w:val="28"/>
          <w:szCs w:val="28"/>
        </w:rPr>
        <w:t>Молдокеева  и</w:t>
      </w:r>
      <w:proofErr w:type="gramEnd"/>
      <w:r w:rsidRPr="00142AEA">
        <w:rPr>
          <w:rFonts w:ascii="Times New Roman" w:hAnsi="Times New Roman" w:cs="Times New Roman"/>
          <w:spacing w:val="-6"/>
          <w:sz w:val="28"/>
          <w:szCs w:val="28"/>
        </w:rPr>
        <w:t xml:space="preserve"> др.]. // Медицинская генетика. –  2011. – Т. </w:t>
      </w:r>
      <w:proofErr w:type="gramStart"/>
      <w:r w:rsidRPr="00142AEA">
        <w:rPr>
          <w:rFonts w:ascii="Times New Roman" w:hAnsi="Times New Roman" w:cs="Times New Roman"/>
          <w:spacing w:val="-6"/>
          <w:sz w:val="28"/>
          <w:szCs w:val="28"/>
        </w:rPr>
        <w:t>10,  №</w:t>
      </w:r>
      <w:proofErr w:type="gramEnd"/>
      <w:r w:rsidRPr="00142AEA">
        <w:rPr>
          <w:rFonts w:ascii="Times New Roman" w:hAnsi="Times New Roman" w:cs="Times New Roman"/>
          <w:spacing w:val="-6"/>
          <w:sz w:val="28"/>
          <w:szCs w:val="28"/>
        </w:rPr>
        <w:t xml:space="preserve"> 7 (109). – С. 20-</w:t>
      </w:r>
      <w:proofErr w:type="gramStart"/>
      <w:r w:rsidRPr="00142AEA">
        <w:rPr>
          <w:rFonts w:ascii="Times New Roman" w:hAnsi="Times New Roman" w:cs="Times New Roman"/>
          <w:spacing w:val="-6"/>
          <w:sz w:val="28"/>
          <w:szCs w:val="28"/>
        </w:rPr>
        <w:t>25;  То</w:t>
      </w:r>
      <w:proofErr w:type="gramEnd"/>
      <w:r w:rsidRPr="00142AEA">
        <w:rPr>
          <w:rFonts w:ascii="Times New Roman" w:hAnsi="Times New Roman" w:cs="Times New Roman"/>
          <w:spacing w:val="-6"/>
          <w:sz w:val="28"/>
          <w:szCs w:val="28"/>
        </w:rPr>
        <w:t xml:space="preserve"> же: [Электронный ресурс]. – Режим доступа: https://www.medgen-journal.ru/jour</w:t>
      </w:r>
    </w:p>
    <w:p w14:paraId="1D29B160"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spacing w:val="-6"/>
          <w:sz w:val="28"/>
          <w:szCs w:val="28"/>
        </w:rPr>
        <w:t xml:space="preserve">Взаимосвязь Trp64Arg полиморфизма гена В3- адренорецепторов с ожирением и дислипидемией в группе этнических кыргызов [Текст] / [А. С. Керимкулова, О. С. Лунегова, Ч. Б. Молдокеева и др.] // Вестник Кыргызско-Российского Славянского </w:t>
      </w:r>
      <w:proofErr w:type="gramStart"/>
      <w:r w:rsidRPr="00142AEA">
        <w:rPr>
          <w:rFonts w:ascii="Times New Roman" w:hAnsi="Times New Roman" w:cs="Times New Roman"/>
          <w:spacing w:val="-6"/>
          <w:sz w:val="28"/>
          <w:szCs w:val="28"/>
        </w:rPr>
        <w:t>университета,  2011</w:t>
      </w:r>
      <w:proofErr w:type="gramEnd"/>
      <w:r w:rsidRPr="00142AEA">
        <w:rPr>
          <w:rFonts w:ascii="Times New Roman" w:hAnsi="Times New Roman" w:cs="Times New Roman"/>
          <w:spacing w:val="-6"/>
          <w:sz w:val="28"/>
          <w:szCs w:val="28"/>
        </w:rPr>
        <w:t>. – Т. 11, № 3. – С.117-</w:t>
      </w:r>
      <w:proofErr w:type="gramStart"/>
      <w:r w:rsidRPr="00142AEA">
        <w:rPr>
          <w:rFonts w:ascii="Times New Roman" w:hAnsi="Times New Roman" w:cs="Times New Roman"/>
          <w:spacing w:val="-6"/>
          <w:sz w:val="28"/>
          <w:szCs w:val="28"/>
        </w:rPr>
        <w:t>122;  То</w:t>
      </w:r>
      <w:proofErr w:type="gramEnd"/>
      <w:r w:rsidRPr="00142AEA">
        <w:rPr>
          <w:rFonts w:ascii="Times New Roman" w:hAnsi="Times New Roman" w:cs="Times New Roman"/>
          <w:spacing w:val="-6"/>
          <w:sz w:val="28"/>
          <w:szCs w:val="28"/>
        </w:rPr>
        <w:t xml:space="preserve"> же: [Электронный ресурс]. – Режим доступа: http://vestnik.krsu.edu.kg/</w:t>
      </w:r>
    </w:p>
    <w:p w14:paraId="6386843E"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b/>
          <w:spacing w:val="-6"/>
          <w:sz w:val="28"/>
          <w:szCs w:val="28"/>
        </w:rPr>
        <w:t>Керимкулова, А. С.</w:t>
      </w:r>
      <w:r w:rsidRPr="00142AEA">
        <w:rPr>
          <w:rFonts w:ascii="Times New Roman" w:hAnsi="Times New Roman" w:cs="Times New Roman"/>
          <w:spacing w:val="-6"/>
          <w:sz w:val="28"/>
          <w:szCs w:val="28"/>
        </w:rPr>
        <w:t xml:space="preserve"> Роль В3-адренорецепторов в организме [Текст] / А. С. Керимкулова // Известия ВУЗов. –  2011. – №1. – С.67-</w:t>
      </w:r>
      <w:proofErr w:type="gramStart"/>
      <w:r w:rsidRPr="00142AEA">
        <w:rPr>
          <w:rFonts w:ascii="Times New Roman" w:hAnsi="Times New Roman" w:cs="Times New Roman"/>
          <w:spacing w:val="-6"/>
          <w:sz w:val="28"/>
          <w:szCs w:val="28"/>
        </w:rPr>
        <w:t>71;  То</w:t>
      </w:r>
      <w:proofErr w:type="gramEnd"/>
      <w:r w:rsidRPr="00142AEA">
        <w:rPr>
          <w:rFonts w:ascii="Times New Roman" w:hAnsi="Times New Roman" w:cs="Times New Roman"/>
          <w:spacing w:val="-6"/>
          <w:sz w:val="28"/>
          <w:szCs w:val="28"/>
        </w:rPr>
        <w:t xml:space="preserve"> же: [Электронный ресурс]. – Режим доступа: http://www.science-journal.kg/ru/journal/ </w:t>
      </w:r>
    </w:p>
    <w:p w14:paraId="3A8C2C98"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b/>
          <w:spacing w:val="-6"/>
          <w:sz w:val="28"/>
          <w:szCs w:val="28"/>
        </w:rPr>
        <w:t>Керимкулова, А. С.</w:t>
      </w:r>
      <w:r w:rsidRPr="00142AEA">
        <w:rPr>
          <w:rFonts w:ascii="Times New Roman" w:hAnsi="Times New Roman" w:cs="Times New Roman"/>
          <w:spacing w:val="-6"/>
          <w:sz w:val="28"/>
          <w:szCs w:val="28"/>
        </w:rPr>
        <w:t xml:space="preserve"> Генетические риск факторы метаболического синдрома [Текст] / А. С. Керимкулова, Э. М. Миррахимов, А. А. </w:t>
      </w:r>
      <w:proofErr w:type="gramStart"/>
      <w:r w:rsidRPr="00142AEA">
        <w:rPr>
          <w:rFonts w:ascii="Times New Roman" w:hAnsi="Times New Roman" w:cs="Times New Roman"/>
          <w:spacing w:val="-6"/>
          <w:sz w:val="28"/>
          <w:szCs w:val="28"/>
        </w:rPr>
        <w:t>Алдашев  /</w:t>
      </w:r>
      <w:proofErr w:type="gramEnd"/>
      <w:r w:rsidRPr="00142AEA">
        <w:rPr>
          <w:rFonts w:ascii="Times New Roman" w:hAnsi="Times New Roman" w:cs="Times New Roman"/>
          <w:spacing w:val="-6"/>
          <w:sz w:val="28"/>
          <w:szCs w:val="28"/>
        </w:rPr>
        <w:t>/ Наука и Новые технологии и инновации. – 2011. – №5. – С.73-</w:t>
      </w:r>
      <w:proofErr w:type="gramStart"/>
      <w:r w:rsidRPr="00142AEA">
        <w:rPr>
          <w:rFonts w:ascii="Times New Roman" w:hAnsi="Times New Roman" w:cs="Times New Roman"/>
          <w:spacing w:val="-6"/>
          <w:sz w:val="28"/>
          <w:szCs w:val="28"/>
        </w:rPr>
        <w:t>79;  То</w:t>
      </w:r>
      <w:proofErr w:type="gramEnd"/>
      <w:r w:rsidRPr="00142AEA">
        <w:rPr>
          <w:rFonts w:ascii="Times New Roman" w:hAnsi="Times New Roman" w:cs="Times New Roman"/>
          <w:spacing w:val="-6"/>
          <w:sz w:val="28"/>
          <w:szCs w:val="28"/>
        </w:rPr>
        <w:t xml:space="preserve"> же: [Электронный ресурс]. – Режим доступа: http://www.science-journal.kg/ru/journal/  </w:t>
      </w:r>
    </w:p>
    <w:p w14:paraId="2E97968A"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b/>
          <w:spacing w:val="-6"/>
          <w:sz w:val="28"/>
          <w:szCs w:val="28"/>
        </w:rPr>
        <w:t>Керимкулова, А. С.</w:t>
      </w:r>
      <w:r w:rsidRPr="00142AEA">
        <w:rPr>
          <w:rFonts w:ascii="Times New Roman" w:hAnsi="Times New Roman" w:cs="Times New Roman"/>
          <w:spacing w:val="-6"/>
          <w:sz w:val="28"/>
          <w:szCs w:val="28"/>
        </w:rPr>
        <w:t xml:space="preserve"> Trp64Аrg полиморфизм гена Β-3-адренорецепторов [Текст] / А.С. Керимкулова // Вестник Кыргызско-Российского Славянского университета. – 2012. – Т.12, № 9. – С.71-</w:t>
      </w:r>
      <w:proofErr w:type="gramStart"/>
      <w:r w:rsidRPr="00142AEA">
        <w:rPr>
          <w:rFonts w:ascii="Times New Roman" w:hAnsi="Times New Roman" w:cs="Times New Roman"/>
          <w:spacing w:val="-6"/>
          <w:sz w:val="28"/>
          <w:szCs w:val="28"/>
        </w:rPr>
        <w:t>74;  То</w:t>
      </w:r>
      <w:proofErr w:type="gramEnd"/>
      <w:r w:rsidRPr="00142AEA">
        <w:rPr>
          <w:rFonts w:ascii="Times New Roman" w:hAnsi="Times New Roman" w:cs="Times New Roman"/>
          <w:spacing w:val="-6"/>
          <w:sz w:val="28"/>
          <w:szCs w:val="28"/>
        </w:rPr>
        <w:t xml:space="preserve"> же: [Электронный ресурс]. – Режим доступа: http://vestnik.krsu.edu.kg/</w:t>
      </w:r>
    </w:p>
    <w:p w14:paraId="08770560"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lang w:val="en-US"/>
        </w:rPr>
      </w:pPr>
      <w:r w:rsidRPr="00142AEA">
        <w:rPr>
          <w:rFonts w:ascii="Times New Roman" w:hAnsi="Times New Roman" w:cs="Times New Roman"/>
          <w:spacing w:val="-6"/>
          <w:sz w:val="28"/>
          <w:szCs w:val="28"/>
          <w:lang w:val="en-US"/>
        </w:rPr>
        <w:lastRenderedPageBreak/>
        <w:t>Cut off values for abdominal obesity as a criterion of metabolic syndrome in an ethnic Kyrgyz population (Central Asian region) [</w:t>
      </w:r>
      <w:r w:rsidRPr="00142AEA">
        <w:rPr>
          <w:rFonts w:ascii="Times New Roman" w:hAnsi="Times New Roman" w:cs="Times New Roman"/>
          <w:spacing w:val="-6"/>
          <w:sz w:val="28"/>
          <w:szCs w:val="28"/>
        </w:rPr>
        <w:t>Текст</w:t>
      </w:r>
      <w:r w:rsidRPr="00142AEA">
        <w:rPr>
          <w:rFonts w:ascii="Times New Roman" w:hAnsi="Times New Roman" w:cs="Times New Roman"/>
          <w:spacing w:val="-6"/>
          <w:sz w:val="28"/>
          <w:szCs w:val="28"/>
          <w:lang w:val="en-US"/>
        </w:rPr>
        <w:t xml:space="preserve">] / [A. E. Mirrakhimov, O. S. Lunegova, A. S. Kerimkulova et al.] // Cardiovasc Diabetology. – 2012. – </w:t>
      </w:r>
      <w:proofErr w:type="gramStart"/>
      <w:r w:rsidRPr="00142AEA">
        <w:rPr>
          <w:rFonts w:ascii="Times New Roman" w:hAnsi="Times New Roman" w:cs="Times New Roman"/>
          <w:spacing w:val="-6"/>
          <w:sz w:val="28"/>
          <w:szCs w:val="28"/>
          <w:lang w:val="en-US"/>
        </w:rPr>
        <w:t>22;11:16</w:t>
      </w:r>
      <w:proofErr w:type="gramEnd"/>
      <w:r w:rsidRPr="00142AEA">
        <w:rPr>
          <w:rFonts w:ascii="Times New Roman" w:hAnsi="Times New Roman" w:cs="Times New Roman"/>
          <w:spacing w:val="-6"/>
          <w:sz w:val="28"/>
          <w:szCs w:val="28"/>
          <w:lang w:val="en-US"/>
        </w:rPr>
        <w:t xml:space="preserve">;  </w:t>
      </w:r>
      <w:r w:rsidRPr="00142AEA">
        <w:rPr>
          <w:rFonts w:ascii="Times New Roman" w:hAnsi="Times New Roman" w:cs="Times New Roman"/>
          <w:spacing w:val="-6"/>
          <w:sz w:val="28"/>
          <w:szCs w:val="28"/>
        </w:rPr>
        <w:t>То</w:t>
      </w:r>
      <w:r w:rsidRPr="00142AEA">
        <w:rPr>
          <w:rFonts w:ascii="Times New Roman" w:hAnsi="Times New Roman" w:cs="Times New Roman"/>
          <w:spacing w:val="-6"/>
          <w:sz w:val="28"/>
          <w:szCs w:val="28"/>
          <w:lang w:val="en-US"/>
        </w:rPr>
        <w:t xml:space="preserve"> </w:t>
      </w:r>
      <w:r w:rsidRPr="00142AEA">
        <w:rPr>
          <w:rFonts w:ascii="Times New Roman" w:hAnsi="Times New Roman" w:cs="Times New Roman"/>
          <w:spacing w:val="-6"/>
          <w:sz w:val="28"/>
          <w:szCs w:val="28"/>
        </w:rPr>
        <w:t>же</w:t>
      </w:r>
      <w:r w:rsidRPr="00142AEA">
        <w:rPr>
          <w:rFonts w:ascii="Times New Roman" w:hAnsi="Times New Roman" w:cs="Times New Roman"/>
          <w:spacing w:val="-6"/>
          <w:sz w:val="28"/>
          <w:szCs w:val="28"/>
          <w:lang w:val="en-US"/>
        </w:rPr>
        <w:t>: [</w:t>
      </w:r>
      <w:r w:rsidRPr="00142AEA">
        <w:rPr>
          <w:rFonts w:ascii="Times New Roman" w:hAnsi="Times New Roman" w:cs="Times New Roman"/>
          <w:spacing w:val="-6"/>
          <w:sz w:val="28"/>
          <w:szCs w:val="28"/>
        </w:rPr>
        <w:t>Электронный</w:t>
      </w:r>
      <w:r w:rsidRPr="00142AEA">
        <w:rPr>
          <w:rFonts w:ascii="Times New Roman" w:hAnsi="Times New Roman" w:cs="Times New Roman"/>
          <w:spacing w:val="-6"/>
          <w:sz w:val="28"/>
          <w:szCs w:val="28"/>
          <w:lang w:val="en-US"/>
        </w:rPr>
        <w:t xml:space="preserve"> </w:t>
      </w:r>
      <w:r w:rsidRPr="00142AEA">
        <w:rPr>
          <w:rFonts w:ascii="Times New Roman" w:hAnsi="Times New Roman" w:cs="Times New Roman"/>
          <w:spacing w:val="-6"/>
          <w:sz w:val="28"/>
          <w:szCs w:val="28"/>
        </w:rPr>
        <w:t>ресурс</w:t>
      </w:r>
      <w:r w:rsidRPr="00142AEA">
        <w:rPr>
          <w:rFonts w:ascii="Times New Roman" w:hAnsi="Times New Roman" w:cs="Times New Roman"/>
          <w:spacing w:val="-6"/>
          <w:sz w:val="28"/>
          <w:szCs w:val="28"/>
          <w:lang w:val="en-US"/>
        </w:rPr>
        <w:t xml:space="preserve">]. – </w:t>
      </w:r>
      <w:r w:rsidRPr="00142AEA">
        <w:rPr>
          <w:rFonts w:ascii="Times New Roman" w:hAnsi="Times New Roman" w:cs="Times New Roman"/>
          <w:spacing w:val="-6"/>
          <w:sz w:val="28"/>
          <w:szCs w:val="28"/>
        </w:rPr>
        <w:t>Режим</w:t>
      </w:r>
      <w:r w:rsidRPr="00142AEA">
        <w:rPr>
          <w:rFonts w:ascii="Times New Roman" w:hAnsi="Times New Roman" w:cs="Times New Roman"/>
          <w:spacing w:val="-6"/>
          <w:sz w:val="28"/>
          <w:szCs w:val="28"/>
          <w:lang w:val="en-US"/>
        </w:rPr>
        <w:t xml:space="preserve"> </w:t>
      </w:r>
      <w:r w:rsidRPr="00142AEA">
        <w:rPr>
          <w:rFonts w:ascii="Times New Roman" w:hAnsi="Times New Roman" w:cs="Times New Roman"/>
          <w:spacing w:val="-6"/>
          <w:sz w:val="28"/>
          <w:szCs w:val="28"/>
        </w:rPr>
        <w:t>доступа</w:t>
      </w:r>
      <w:r w:rsidRPr="00142AEA">
        <w:rPr>
          <w:rFonts w:ascii="Times New Roman" w:hAnsi="Times New Roman" w:cs="Times New Roman"/>
          <w:spacing w:val="-6"/>
          <w:sz w:val="28"/>
          <w:szCs w:val="28"/>
          <w:lang w:val="en-US"/>
        </w:rPr>
        <w:t>: https://cardiab.biomedcentral.com/</w:t>
      </w:r>
    </w:p>
    <w:p w14:paraId="5915F42A"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spacing w:val="-6"/>
          <w:sz w:val="28"/>
          <w:szCs w:val="28"/>
        </w:rPr>
        <w:t xml:space="preserve">Ассоциация </w:t>
      </w:r>
      <w:r w:rsidRPr="00142AEA">
        <w:rPr>
          <w:rFonts w:ascii="Times New Roman" w:hAnsi="Times New Roman" w:cs="Times New Roman"/>
          <w:spacing w:val="-6"/>
          <w:sz w:val="28"/>
          <w:szCs w:val="28"/>
          <w:lang w:val="en-US"/>
        </w:rPr>
        <w:t>TRP</w:t>
      </w:r>
      <w:r w:rsidRPr="00142AEA">
        <w:rPr>
          <w:rFonts w:ascii="Times New Roman" w:hAnsi="Times New Roman" w:cs="Times New Roman"/>
          <w:spacing w:val="-6"/>
          <w:sz w:val="28"/>
          <w:szCs w:val="28"/>
        </w:rPr>
        <w:t>64</w:t>
      </w:r>
      <w:r w:rsidRPr="00142AEA">
        <w:rPr>
          <w:rFonts w:ascii="Times New Roman" w:hAnsi="Times New Roman" w:cs="Times New Roman"/>
          <w:spacing w:val="-6"/>
          <w:sz w:val="28"/>
          <w:szCs w:val="28"/>
          <w:lang w:val="en-US"/>
        </w:rPr>
        <w:t>ARG</w:t>
      </w:r>
      <w:r w:rsidRPr="00142AEA">
        <w:rPr>
          <w:rFonts w:ascii="Times New Roman" w:hAnsi="Times New Roman" w:cs="Times New Roman"/>
          <w:spacing w:val="-6"/>
          <w:sz w:val="28"/>
          <w:szCs w:val="28"/>
        </w:rPr>
        <w:t xml:space="preserve"> полиморфизма гена β3-адренорецепторов с атерогенной дислипидемией в группе этнических кыргызов [Текст] / [А. С. Керимкулова, О. С. Лунегова, К. В. Неронова и др.] // </w:t>
      </w:r>
      <w:hyperlink r:id="rId20" w:history="1">
        <w:r w:rsidRPr="00142AEA">
          <w:rPr>
            <w:rStyle w:val="ac"/>
            <w:rFonts w:ascii="Times New Roman" w:hAnsi="Times New Roman" w:cs="Times New Roman"/>
            <w:color w:val="auto"/>
            <w:spacing w:val="-6"/>
            <w:sz w:val="28"/>
            <w:szCs w:val="28"/>
            <w:u w:val="none"/>
          </w:rPr>
          <w:t>Вестник Кыргызской государственной медицинской академии имени И.  К. Ахунбаева</w:t>
        </w:r>
      </w:hyperlink>
      <w:r w:rsidRPr="00142AEA">
        <w:rPr>
          <w:rFonts w:ascii="Times New Roman" w:hAnsi="Times New Roman" w:cs="Times New Roman"/>
          <w:spacing w:val="-6"/>
          <w:sz w:val="28"/>
          <w:szCs w:val="28"/>
        </w:rPr>
        <w:t>. – 2014. – № 3. – С. 46-</w:t>
      </w:r>
      <w:proofErr w:type="gramStart"/>
      <w:r w:rsidRPr="00142AEA">
        <w:rPr>
          <w:rFonts w:ascii="Times New Roman" w:hAnsi="Times New Roman" w:cs="Times New Roman"/>
          <w:spacing w:val="-6"/>
          <w:sz w:val="28"/>
          <w:szCs w:val="28"/>
        </w:rPr>
        <w:t>50;  То</w:t>
      </w:r>
      <w:proofErr w:type="gramEnd"/>
      <w:r w:rsidRPr="00142AEA">
        <w:rPr>
          <w:rFonts w:ascii="Times New Roman" w:hAnsi="Times New Roman" w:cs="Times New Roman"/>
          <w:spacing w:val="-6"/>
          <w:sz w:val="28"/>
          <w:szCs w:val="28"/>
        </w:rPr>
        <w:t xml:space="preserve"> же: [Электронный ресурс]. – Режим доступа: https://vestnik.kgma.kg/index.php/vestnik </w:t>
      </w:r>
    </w:p>
    <w:p w14:paraId="3A44C341"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rPr>
      </w:pPr>
      <w:r w:rsidRPr="00142AEA">
        <w:rPr>
          <w:rFonts w:ascii="Times New Roman" w:hAnsi="Times New Roman" w:cs="Times New Roman"/>
          <w:spacing w:val="-6"/>
          <w:sz w:val="28"/>
          <w:szCs w:val="28"/>
        </w:rPr>
        <w:t xml:space="preserve">Ассоциация субклинического атеросклероза сонных артерий с инсулинорезистентностью у этнических кыргызов [Текст] / [А. С. </w:t>
      </w:r>
      <w:proofErr w:type="gramStart"/>
      <w:r w:rsidRPr="00142AEA">
        <w:rPr>
          <w:rFonts w:ascii="Times New Roman" w:hAnsi="Times New Roman" w:cs="Times New Roman"/>
          <w:spacing w:val="-6"/>
          <w:sz w:val="28"/>
          <w:szCs w:val="28"/>
        </w:rPr>
        <w:t xml:space="preserve">Керимкулова,   </w:t>
      </w:r>
      <w:proofErr w:type="gramEnd"/>
      <w:r w:rsidRPr="00142AEA">
        <w:rPr>
          <w:rFonts w:ascii="Times New Roman" w:hAnsi="Times New Roman" w:cs="Times New Roman"/>
          <w:spacing w:val="-6"/>
          <w:sz w:val="28"/>
          <w:szCs w:val="28"/>
        </w:rPr>
        <w:t xml:space="preserve">            Р. К. Арапова, О. С. Лунегова и др.]  //  </w:t>
      </w:r>
      <w:hyperlink r:id="rId21" w:history="1">
        <w:r w:rsidRPr="00142AEA">
          <w:rPr>
            <w:rStyle w:val="ac"/>
            <w:rFonts w:ascii="Times New Roman" w:hAnsi="Times New Roman" w:cs="Times New Roman"/>
            <w:color w:val="auto"/>
            <w:spacing w:val="-6"/>
            <w:sz w:val="28"/>
            <w:szCs w:val="28"/>
            <w:u w:val="none"/>
          </w:rPr>
          <w:t>Вестник Кыргызской государственной медицинской академии имени И.  К. Ахунбаева</w:t>
        </w:r>
      </w:hyperlink>
      <w:r w:rsidRPr="00142AEA">
        <w:rPr>
          <w:rFonts w:ascii="Times New Roman" w:hAnsi="Times New Roman" w:cs="Times New Roman"/>
          <w:spacing w:val="-6"/>
          <w:sz w:val="28"/>
          <w:szCs w:val="28"/>
        </w:rPr>
        <w:t>. – 2016. – № 2. – С.40-</w:t>
      </w:r>
      <w:proofErr w:type="gramStart"/>
      <w:r w:rsidRPr="00142AEA">
        <w:rPr>
          <w:rFonts w:ascii="Times New Roman" w:hAnsi="Times New Roman" w:cs="Times New Roman"/>
          <w:spacing w:val="-6"/>
          <w:sz w:val="28"/>
          <w:szCs w:val="28"/>
        </w:rPr>
        <w:t>44;  То</w:t>
      </w:r>
      <w:proofErr w:type="gramEnd"/>
      <w:r w:rsidRPr="00142AEA">
        <w:rPr>
          <w:rFonts w:ascii="Times New Roman" w:hAnsi="Times New Roman" w:cs="Times New Roman"/>
          <w:spacing w:val="-6"/>
          <w:sz w:val="28"/>
          <w:szCs w:val="28"/>
        </w:rPr>
        <w:t xml:space="preserve"> же: [Электронный ресурс]. – Режим доступа: https://vestnik.kgma.kg/index.php/vestnik</w:t>
      </w:r>
    </w:p>
    <w:p w14:paraId="7B035FD7" w14:textId="77777777" w:rsidR="00142AEA" w:rsidRPr="00142AEA" w:rsidRDefault="00142AEA" w:rsidP="00142AEA">
      <w:pPr>
        <w:pStyle w:val="a8"/>
        <w:numPr>
          <w:ilvl w:val="0"/>
          <w:numId w:val="7"/>
        </w:numPr>
        <w:tabs>
          <w:tab w:val="left" w:pos="993"/>
        </w:tabs>
        <w:spacing w:after="120" w:line="240" w:lineRule="auto"/>
        <w:ind w:left="0" w:firstLine="567"/>
        <w:jc w:val="both"/>
        <w:rPr>
          <w:rStyle w:val="ac"/>
          <w:rFonts w:ascii="Times New Roman" w:hAnsi="Times New Roman" w:cs="Times New Roman"/>
          <w:color w:val="auto"/>
          <w:spacing w:val="-6"/>
          <w:sz w:val="28"/>
          <w:szCs w:val="28"/>
          <w:u w:val="none"/>
        </w:rPr>
      </w:pPr>
      <w:r w:rsidRPr="00142AEA">
        <w:rPr>
          <w:rFonts w:ascii="Times New Roman" w:hAnsi="Times New Roman" w:cs="Times New Roman"/>
          <w:b/>
          <w:spacing w:val="-6"/>
          <w:sz w:val="28"/>
          <w:szCs w:val="28"/>
        </w:rPr>
        <w:t>Керимкулова, А. С.</w:t>
      </w:r>
      <w:r w:rsidRPr="00142AEA">
        <w:rPr>
          <w:rFonts w:ascii="Times New Roman" w:hAnsi="Times New Roman" w:cs="Times New Roman"/>
          <w:spacing w:val="-6"/>
          <w:sz w:val="28"/>
          <w:szCs w:val="28"/>
        </w:rPr>
        <w:t xml:space="preserve"> Дислипидемия, общее и абдоминальное ожирение в группе этнических кыргызов в условиях среднегорья [Текст] / А. С. Керимкулова // Вестник Кыргызско-Российского Славянского университета.  – 2016. – Т.16</w:t>
      </w:r>
      <w:proofErr w:type="gramStart"/>
      <w:r w:rsidRPr="00142AEA">
        <w:rPr>
          <w:rFonts w:ascii="Times New Roman" w:hAnsi="Times New Roman" w:cs="Times New Roman"/>
          <w:spacing w:val="-6"/>
          <w:sz w:val="28"/>
          <w:szCs w:val="28"/>
        </w:rPr>
        <w:t>,  №</w:t>
      </w:r>
      <w:proofErr w:type="gramEnd"/>
      <w:r w:rsidRPr="00142AEA">
        <w:rPr>
          <w:rFonts w:ascii="Times New Roman" w:hAnsi="Times New Roman" w:cs="Times New Roman"/>
          <w:spacing w:val="-6"/>
          <w:sz w:val="28"/>
          <w:szCs w:val="28"/>
        </w:rPr>
        <w:t xml:space="preserve"> 7. – С.146-149;  То же: [Электронный ресурс]. – Режим доступа: </w:t>
      </w:r>
      <w:hyperlink r:id="rId22" w:history="1">
        <w:r w:rsidRPr="00142AEA">
          <w:rPr>
            <w:rStyle w:val="ac"/>
            <w:rFonts w:ascii="Times New Roman" w:hAnsi="Times New Roman" w:cs="Times New Roman"/>
            <w:color w:val="auto"/>
            <w:spacing w:val="-6"/>
            <w:sz w:val="28"/>
            <w:szCs w:val="28"/>
            <w:u w:val="none"/>
          </w:rPr>
          <w:t>http://vestnik.krsu.edu.kg/</w:t>
        </w:r>
      </w:hyperlink>
    </w:p>
    <w:p w14:paraId="4B80A308" w14:textId="77777777" w:rsidR="00142AEA" w:rsidRPr="00142AEA" w:rsidRDefault="00142AEA" w:rsidP="00142AEA">
      <w:pPr>
        <w:pStyle w:val="a8"/>
        <w:numPr>
          <w:ilvl w:val="0"/>
          <w:numId w:val="7"/>
        </w:numPr>
        <w:tabs>
          <w:tab w:val="left" w:pos="993"/>
        </w:tabs>
        <w:spacing w:after="120" w:line="240" w:lineRule="auto"/>
        <w:ind w:left="0" w:firstLine="567"/>
        <w:jc w:val="both"/>
        <w:rPr>
          <w:rFonts w:ascii="Times New Roman" w:hAnsi="Times New Roman" w:cs="Times New Roman"/>
          <w:spacing w:val="-6"/>
          <w:sz w:val="28"/>
          <w:szCs w:val="28"/>
          <w:lang w:val="en-US"/>
        </w:rPr>
      </w:pPr>
      <w:r w:rsidRPr="00142AEA">
        <w:rPr>
          <w:rFonts w:ascii="Times New Roman" w:hAnsi="Times New Roman" w:cs="Times New Roman"/>
          <w:spacing w:val="-6"/>
          <w:sz w:val="28"/>
          <w:szCs w:val="28"/>
          <w:lang w:val="en-US"/>
        </w:rPr>
        <w:t>Association between the intima-media thickness of the extracranial carotid arteries and metabolic syndrome in ethnic Kyrgyzs [</w:t>
      </w:r>
      <w:r w:rsidRPr="00142AEA">
        <w:rPr>
          <w:rFonts w:ascii="Times New Roman" w:hAnsi="Times New Roman" w:cs="Times New Roman"/>
          <w:spacing w:val="-6"/>
          <w:sz w:val="28"/>
          <w:szCs w:val="28"/>
        </w:rPr>
        <w:t>Текст</w:t>
      </w:r>
      <w:r w:rsidRPr="00142AEA">
        <w:rPr>
          <w:rFonts w:ascii="Times New Roman" w:hAnsi="Times New Roman" w:cs="Times New Roman"/>
          <w:spacing w:val="-6"/>
          <w:sz w:val="28"/>
          <w:szCs w:val="28"/>
          <w:lang w:val="en-US"/>
        </w:rPr>
        <w:t xml:space="preserve">] / [A. S. </w:t>
      </w:r>
      <w:proofErr w:type="gramStart"/>
      <w:r w:rsidRPr="00142AEA">
        <w:rPr>
          <w:rFonts w:ascii="Times New Roman" w:hAnsi="Times New Roman" w:cs="Times New Roman"/>
          <w:spacing w:val="-6"/>
          <w:sz w:val="28"/>
          <w:szCs w:val="28"/>
          <w:lang w:val="en-US"/>
        </w:rPr>
        <w:t xml:space="preserve">Kerimkulova,   </w:t>
      </w:r>
      <w:proofErr w:type="gramEnd"/>
      <w:r w:rsidRPr="00142AEA">
        <w:rPr>
          <w:rFonts w:ascii="Times New Roman" w:hAnsi="Times New Roman" w:cs="Times New Roman"/>
          <w:spacing w:val="-6"/>
          <w:sz w:val="28"/>
          <w:szCs w:val="28"/>
          <w:lang w:val="en-US"/>
        </w:rPr>
        <w:t xml:space="preserve">           O. S. Lunegova, A. E. Mirrakhimov et al.]. // BMC Cardiovasc Disorders, 2018. -  22;18(1):</w:t>
      </w:r>
      <w:proofErr w:type="gramStart"/>
      <w:r w:rsidRPr="00142AEA">
        <w:rPr>
          <w:rFonts w:ascii="Times New Roman" w:hAnsi="Times New Roman" w:cs="Times New Roman"/>
          <w:spacing w:val="-6"/>
          <w:sz w:val="28"/>
          <w:szCs w:val="28"/>
          <w:lang w:val="en-US"/>
        </w:rPr>
        <w:t xml:space="preserve">199;  </w:t>
      </w:r>
      <w:r w:rsidRPr="00142AEA">
        <w:rPr>
          <w:rFonts w:ascii="Times New Roman" w:hAnsi="Times New Roman" w:cs="Times New Roman"/>
          <w:spacing w:val="-6"/>
          <w:sz w:val="28"/>
          <w:szCs w:val="28"/>
        </w:rPr>
        <w:t>То</w:t>
      </w:r>
      <w:proofErr w:type="gramEnd"/>
      <w:r w:rsidRPr="00142AEA">
        <w:rPr>
          <w:rFonts w:ascii="Times New Roman" w:hAnsi="Times New Roman" w:cs="Times New Roman"/>
          <w:spacing w:val="-6"/>
          <w:sz w:val="28"/>
          <w:szCs w:val="28"/>
          <w:lang w:val="en-US"/>
        </w:rPr>
        <w:t xml:space="preserve"> </w:t>
      </w:r>
      <w:r w:rsidRPr="00142AEA">
        <w:rPr>
          <w:rFonts w:ascii="Times New Roman" w:hAnsi="Times New Roman" w:cs="Times New Roman"/>
          <w:spacing w:val="-6"/>
          <w:sz w:val="28"/>
          <w:szCs w:val="28"/>
        </w:rPr>
        <w:t>же</w:t>
      </w:r>
      <w:r w:rsidRPr="00142AEA">
        <w:rPr>
          <w:rFonts w:ascii="Times New Roman" w:hAnsi="Times New Roman" w:cs="Times New Roman"/>
          <w:spacing w:val="-6"/>
          <w:sz w:val="28"/>
          <w:szCs w:val="28"/>
          <w:lang w:val="en-US"/>
        </w:rPr>
        <w:t>: [</w:t>
      </w:r>
      <w:r w:rsidRPr="00142AEA">
        <w:rPr>
          <w:rFonts w:ascii="Times New Roman" w:hAnsi="Times New Roman" w:cs="Times New Roman"/>
          <w:spacing w:val="-6"/>
          <w:sz w:val="28"/>
          <w:szCs w:val="28"/>
        </w:rPr>
        <w:t>Электронный</w:t>
      </w:r>
      <w:r w:rsidRPr="00142AEA">
        <w:rPr>
          <w:rFonts w:ascii="Times New Roman" w:hAnsi="Times New Roman" w:cs="Times New Roman"/>
          <w:spacing w:val="-6"/>
          <w:sz w:val="28"/>
          <w:szCs w:val="28"/>
          <w:lang w:val="en-US"/>
        </w:rPr>
        <w:t xml:space="preserve"> </w:t>
      </w:r>
      <w:r w:rsidRPr="00142AEA">
        <w:rPr>
          <w:rFonts w:ascii="Times New Roman" w:hAnsi="Times New Roman" w:cs="Times New Roman"/>
          <w:spacing w:val="-6"/>
          <w:sz w:val="28"/>
          <w:szCs w:val="28"/>
        </w:rPr>
        <w:t>ресурс</w:t>
      </w:r>
      <w:r w:rsidRPr="00142AEA">
        <w:rPr>
          <w:rFonts w:ascii="Times New Roman" w:hAnsi="Times New Roman" w:cs="Times New Roman"/>
          <w:spacing w:val="-6"/>
          <w:sz w:val="28"/>
          <w:szCs w:val="28"/>
          <w:lang w:val="en-US"/>
        </w:rPr>
        <w:t xml:space="preserve">]. – </w:t>
      </w:r>
      <w:r w:rsidRPr="00142AEA">
        <w:rPr>
          <w:rFonts w:ascii="Times New Roman" w:hAnsi="Times New Roman" w:cs="Times New Roman"/>
          <w:spacing w:val="-6"/>
          <w:sz w:val="28"/>
          <w:szCs w:val="28"/>
        </w:rPr>
        <w:t>Режим</w:t>
      </w:r>
      <w:r w:rsidRPr="00142AEA">
        <w:rPr>
          <w:rFonts w:ascii="Times New Roman" w:hAnsi="Times New Roman" w:cs="Times New Roman"/>
          <w:spacing w:val="-6"/>
          <w:sz w:val="28"/>
          <w:szCs w:val="28"/>
          <w:lang w:val="en-US"/>
        </w:rPr>
        <w:t xml:space="preserve"> </w:t>
      </w:r>
      <w:r w:rsidRPr="00142AEA">
        <w:rPr>
          <w:rFonts w:ascii="Times New Roman" w:hAnsi="Times New Roman" w:cs="Times New Roman"/>
          <w:spacing w:val="-6"/>
          <w:sz w:val="28"/>
          <w:szCs w:val="28"/>
        </w:rPr>
        <w:t>доступа</w:t>
      </w:r>
      <w:r w:rsidRPr="00142AEA">
        <w:rPr>
          <w:rFonts w:ascii="Times New Roman" w:hAnsi="Times New Roman" w:cs="Times New Roman"/>
          <w:spacing w:val="-6"/>
          <w:sz w:val="28"/>
          <w:szCs w:val="28"/>
          <w:lang w:val="en-US"/>
        </w:rPr>
        <w:t>:  https://bmccardio-vascdis-ord.biomedcentral.com/</w:t>
      </w:r>
    </w:p>
    <w:p w14:paraId="20FB415A" w14:textId="77777777" w:rsidR="00142AEA" w:rsidRPr="007A6D70" w:rsidRDefault="00142AEA" w:rsidP="00142AEA">
      <w:pPr>
        <w:pStyle w:val="a8"/>
        <w:numPr>
          <w:ilvl w:val="0"/>
          <w:numId w:val="7"/>
        </w:numPr>
        <w:tabs>
          <w:tab w:val="left" w:pos="993"/>
        </w:tabs>
        <w:spacing w:after="120" w:line="240" w:lineRule="auto"/>
        <w:ind w:left="0" w:firstLine="567"/>
        <w:jc w:val="both"/>
        <w:rPr>
          <w:rFonts w:ascii="Times New Roman" w:hAnsi="Times New Roman"/>
          <w:spacing w:val="-6"/>
          <w:sz w:val="28"/>
          <w:szCs w:val="28"/>
        </w:rPr>
      </w:pPr>
      <w:r w:rsidRPr="00142AEA">
        <w:rPr>
          <w:rFonts w:ascii="Times New Roman" w:hAnsi="Times New Roman" w:cs="Times New Roman"/>
          <w:spacing w:val="-6"/>
          <w:sz w:val="28"/>
          <w:szCs w:val="28"/>
        </w:rPr>
        <w:t>Метаболический синдром и его компоненты в группе этнических кыргызов, проживающих в условиях низкогорья [Текст] / [А. С. Керимкулова, Э. Э. Бекташева, О. С. Лунегова и др.] // Здравоохранение Кыргызстана. – 2019. – №2. – С.16-</w:t>
      </w:r>
      <w:proofErr w:type="gramStart"/>
      <w:r w:rsidRPr="00142AEA">
        <w:rPr>
          <w:rFonts w:ascii="Times New Roman" w:hAnsi="Times New Roman" w:cs="Times New Roman"/>
          <w:spacing w:val="-6"/>
          <w:sz w:val="28"/>
          <w:szCs w:val="28"/>
        </w:rPr>
        <w:t>23;  То</w:t>
      </w:r>
      <w:proofErr w:type="gramEnd"/>
      <w:r w:rsidRPr="00142AEA">
        <w:rPr>
          <w:rFonts w:ascii="Times New Roman" w:hAnsi="Times New Roman" w:cs="Times New Roman"/>
          <w:spacing w:val="-6"/>
          <w:sz w:val="28"/>
          <w:szCs w:val="28"/>
        </w:rPr>
        <w:t xml:space="preserve"> же: [Электронный ресурс]. – Режим </w:t>
      </w:r>
      <w:proofErr w:type="gramStart"/>
      <w:r w:rsidRPr="00142AEA">
        <w:rPr>
          <w:rFonts w:ascii="Times New Roman" w:hAnsi="Times New Roman" w:cs="Times New Roman"/>
          <w:spacing w:val="-6"/>
          <w:sz w:val="28"/>
          <w:szCs w:val="28"/>
        </w:rPr>
        <w:t>доступа:  https://zdrav.kg</w:t>
      </w:r>
      <w:r w:rsidRPr="007A6D70">
        <w:rPr>
          <w:rFonts w:ascii="Times New Roman" w:hAnsi="Times New Roman"/>
          <w:spacing w:val="-6"/>
          <w:sz w:val="28"/>
          <w:szCs w:val="28"/>
        </w:rPr>
        <w:t>/</w:t>
      </w:r>
      <w:proofErr w:type="gramEnd"/>
    </w:p>
    <w:p w14:paraId="6206CC32" w14:textId="77777777" w:rsidR="00CE141B" w:rsidRDefault="00CE141B" w:rsidP="004D5106">
      <w:pPr>
        <w:pStyle w:val="a9"/>
        <w:ind w:firstLine="708"/>
        <w:jc w:val="center"/>
        <w:rPr>
          <w:rFonts w:ascii="Times New Roman" w:hAnsi="Times New Roman" w:cs="Times New Roman"/>
          <w:b/>
          <w:sz w:val="28"/>
          <w:szCs w:val="28"/>
        </w:rPr>
      </w:pPr>
    </w:p>
    <w:p w14:paraId="39D48457" w14:textId="77777777" w:rsidR="00142AEA" w:rsidRDefault="00142AEA" w:rsidP="00142AEA">
      <w:pPr>
        <w:spacing w:after="0" w:line="240" w:lineRule="auto"/>
        <w:jc w:val="both"/>
        <w:rPr>
          <w:rFonts w:ascii="Times New Roman" w:hAnsi="Times New Roman" w:cs="Times New Roman"/>
          <w:b/>
          <w:sz w:val="28"/>
          <w:szCs w:val="28"/>
          <w:lang w:val="kk-KZ"/>
        </w:rPr>
      </w:pPr>
      <w:r w:rsidRPr="00383E02">
        <w:rPr>
          <w:rFonts w:ascii="Times New Roman" w:hAnsi="Times New Roman" w:cs="Times New Roman"/>
          <w:b/>
          <w:sz w:val="28"/>
          <w:szCs w:val="28"/>
          <w:lang w:val="ky-KG"/>
        </w:rPr>
        <w:t>Керимкулова Алина С</w:t>
      </w:r>
      <w:r>
        <w:rPr>
          <w:rFonts w:ascii="Times New Roman" w:hAnsi="Times New Roman" w:cs="Times New Roman"/>
          <w:b/>
          <w:sz w:val="28"/>
          <w:szCs w:val="28"/>
          <w:lang w:val="kk-KZ"/>
        </w:rPr>
        <w:t>ү</w:t>
      </w:r>
      <w:r w:rsidRPr="00383E02">
        <w:rPr>
          <w:rFonts w:ascii="Times New Roman" w:hAnsi="Times New Roman" w:cs="Times New Roman"/>
          <w:b/>
          <w:sz w:val="28"/>
          <w:szCs w:val="28"/>
          <w:lang w:val="ky-KG"/>
        </w:rPr>
        <w:t>йунтбековнанын</w:t>
      </w:r>
      <w:r>
        <w:rPr>
          <w:rFonts w:ascii="Times New Roman" w:hAnsi="Times New Roman" w:cs="Times New Roman"/>
          <w:b/>
          <w:sz w:val="28"/>
          <w:szCs w:val="28"/>
          <w:lang w:val="kk-KZ"/>
        </w:rPr>
        <w:t xml:space="preserve"> </w:t>
      </w:r>
      <w:r w:rsidRPr="00383E02">
        <w:rPr>
          <w:rFonts w:ascii="Times New Roman" w:hAnsi="Times New Roman" w:cs="Times New Roman"/>
          <w:b/>
          <w:sz w:val="28"/>
          <w:szCs w:val="28"/>
          <w:lang w:val="ky-KG"/>
        </w:rPr>
        <w:t>«Кыргыз Республикасынын жапыз жана орто тоолуу шарттарда жашаган этникалык кыргыздардын метаболикалык синдромунун клиникалык жана лаборатордук аспектилери»</w:t>
      </w:r>
      <w:r>
        <w:rPr>
          <w:rFonts w:ascii="Times New Roman" w:hAnsi="Times New Roman" w:cs="Times New Roman"/>
          <w:b/>
          <w:sz w:val="28"/>
          <w:szCs w:val="28"/>
          <w:lang w:val="kk-KZ"/>
        </w:rPr>
        <w:t xml:space="preserve"> деген темада </w:t>
      </w:r>
      <w:r w:rsidRPr="00383E02">
        <w:rPr>
          <w:rFonts w:ascii="Times New Roman" w:hAnsi="Times New Roman" w:cs="Times New Roman"/>
          <w:b/>
          <w:sz w:val="28"/>
          <w:szCs w:val="28"/>
          <w:lang w:val="ky-KG"/>
        </w:rPr>
        <w:t xml:space="preserve">14.01.05 </w:t>
      </w:r>
      <w:r>
        <w:rPr>
          <w:rFonts w:ascii="Times New Roman" w:hAnsi="Times New Roman" w:cs="Times New Roman"/>
          <w:b/>
          <w:sz w:val="28"/>
          <w:szCs w:val="28"/>
          <w:lang w:val="kk-KZ"/>
        </w:rPr>
        <w:t xml:space="preserve">- </w:t>
      </w:r>
      <w:r w:rsidRPr="00383E02">
        <w:rPr>
          <w:rFonts w:ascii="Times New Roman" w:hAnsi="Times New Roman" w:cs="Times New Roman"/>
          <w:b/>
          <w:sz w:val="28"/>
          <w:szCs w:val="28"/>
          <w:lang w:val="ky-KG"/>
        </w:rPr>
        <w:t xml:space="preserve">кардиология </w:t>
      </w:r>
      <w:r>
        <w:rPr>
          <w:rFonts w:ascii="Times New Roman" w:hAnsi="Times New Roman" w:cs="Times New Roman"/>
          <w:b/>
          <w:sz w:val="28"/>
          <w:szCs w:val="28"/>
          <w:lang w:val="kk-KZ"/>
        </w:rPr>
        <w:t xml:space="preserve">адистиги </w:t>
      </w:r>
      <w:r w:rsidRPr="00383E02">
        <w:rPr>
          <w:rFonts w:ascii="Times New Roman" w:hAnsi="Times New Roman" w:cs="Times New Roman"/>
          <w:b/>
          <w:sz w:val="28"/>
          <w:szCs w:val="28"/>
          <w:lang w:val="ky-KG"/>
        </w:rPr>
        <w:t>боюнча</w:t>
      </w:r>
      <w:r>
        <w:rPr>
          <w:rFonts w:ascii="Times New Roman" w:hAnsi="Times New Roman" w:cs="Times New Roman"/>
          <w:b/>
          <w:sz w:val="28"/>
          <w:szCs w:val="28"/>
          <w:lang w:val="kk-KZ"/>
        </w:rPr>
        <w:t xml:space="preserve"> медицина илимдеринин доктору окумуштуулук даражасын изденип алуу үчүн жазылган </w:t>
      </w:r>
      <w:r w:rsidRPr="00383E02">
        <w:rPr>
          <w:rFonts w:ascii="Times New Roman" w:hAnsi="Times New Roman" w:cs="Times New Roman"/>
          <w:b/>
          <w:sz w:val="28"/>
          <w:szCs w:val="28"/>
          <w:lang w:val="ky-KG"/>
        </w:rPr>
        <w:t>диссертация</w:t>
      </w:r>
      <w:r>
        <w:rPr>
          <w:rFonts w:ascii="Times New Roman" w:hAnsi="Times New Roman" w:cs="Times New Roman"/>
          <w:b/>
          <w:sz w:val="28"/>
          <w:szCs w:val="28"/>
          <w:lang w:val="kk-KZ"/>
        </w:rPr>
        <w:t>н</w:t>
      </w:r>
      <w:r w:rsidRPr="00383E02">
        <w:rPr>
          <w:rFonts w:ascii="Times New Roman" w:hAnsi="Times New Roman" w:cs="Times New Roman"/>
          <w:b/>
          <w:sz w:val="28"/>
          <w:szCs w:val="28"/>
          <w:lang w:val="ky-KG"/>
        </w:rPr>
        <w:t>ы</w:t>
      </w:r>
      <w:r>
        <w:rPr>
          <w:rFonts w:ascii="Times New Roman" w:hAnsi="Times New Roman" w:cs="Times New Roman"/>
          <w:b/>
          <w:sz w:val="28"/>
          <w:szCs w:val="28"/>
          <w:lang w:val="kk-KZ"/>
        </w:rPr>
        <w:t xml:space="preserve">н </w:t>
      </w:r>
    </w:p>
    <w:p w14:paraId="28E5BFD8" w14:textId="77777777" w:rsidR="00142AEA" w:rsidRDefault="00142AEA" w:rsidP="00142AE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РЕЗЮМЕСИ</w:t>
      </w:r>
    </w:p>
    <w:p w14:paraId="10FD8AD4" w14:textId="77777777" w:rsidR="00142AEA" w:rsidRPr="007A6D70" w:rsidRDefault="00142AEA" w:rsidP="00142AEA">
      <w:pPr>
        <w:spacing w:after="0" w:line="240" w:lineRule="auto"/>
        <w:jc w:val="center"/>
        <w:rPr>
          <w:rFonts w:ascii="Times New Roman" w:hAnsi="Times New Roman" w:cs="Times New Roman"/>
          <w:b/>
          <w:sz w:val="18"/>
          <w:szCs w:val="28"/>
          <w:lang w:val="kk-KZ"/>
        </w:rPr>
      </w:pPr>
    </w:p>
    <w:p w14:paraId="69C393D2" w14:textId="77777777" w:rsidR="00142AEA" w:rsidRPr="007A6D70" w:rsidRDefault="00142AEA" w:rsidP="00142AEA">
      <w:pPr>
        <w:spacing w:after="0" w:line="240" w:lineRule="auto"/>
        <w:ind w:firstLine="567"/>
        <w:jc w:val="both"/>
        <w:rPr>
          <w:rFonts w:ascii="Times New Roman" w:hAnsi="Times New Roman" w:cs="Times New Roman"/>
          <w:spacing w:val="-6"/>
          <w:sz w:val="28"/>
          <w:szCs w:val="28"/>
          <w:lang w:val="ky-KG"/>
        </w:rPr>
      </w:pPr>
      <w:r w:rsidRPr="007A6D70">
        <w:rPr>
          <w:rFonts w:ascii="Times New Roman" w:hAnsi="Times New Roman" w:cs="Times New Roman"/>
          <w:b/>
          <w:spacing w:val="-6"/>
          <w:sz w:val="28"/>
          <w:szCs w:val="28"/>
          <w:lang w:val="kk-KZ"/>
        </w:rPr>
        <w:t>Негизги сөздөр:</w:t>
      </w:r>
      <w:r w:rsidRPr="007A6D70">
        <w:rPr>
          <w:rFonts w:ascii="Times New Roman" w:hAnsi="Times New Roman" w:cs="Times New Roman"/>
          <w:spacing w:val="-6"/>
          <w:sz w:val="28"/>
          <w:szCs w:val="28"/>
          <w:lang w:val="kk-KZ"/>
        </w:rPr>
        <w:t xml:space="preserve"> метаболикалык синдром </w:t>
      </w:r>
      <w:r w:rsidRPr="007A6D70">
        <w:rPr>
          <w:rFonts w:ascii="Times New Roman" w:hAnsi="Times New Roman" w:cs="Times New Roman"/>
          <w:spacing w:val="-6"/>
          <w:sz w:val="28"/>
          <w:szCs w:val="28"/>
          <w:lang w:val="ky-KG"/>
        </w:rPr>
        <w:t>(МетС</w:t>
      </w:r>
      <w:r w:rsidRPr="007A6D70">
        <w:rPr>
          <w:rFonts w:ascii="Times New Roman" w:hAnsi="Times New Roman" w:cs="Times New Roman"/>
          <w:spacing w:val="-6"/>
          <w:sz w:val="28"/>
          <w:szCs w:val="28"/>
          <w:lang w:val="kk-KZ"/>
        </w:rPr>
        <w:t xml:space="preserve">), этникалык кыргыздар, абдоминалдык семирүү </w:t>
      </w:r>
      <w:r w:rsidRPr="007A6D70">
        <w:rPr>
          <w:rFonts w:ascii="Times New Roman" w:hAnsi="Times New Roman" w:cs="Times New Roman"/>
          <w:spacing w:val="-6"/>
          <w:sz w:val="28"/>
          <w:szCs w:val="28"/>
          <w:lang w:val="ky-KG"/>
        </w:rPr>
        <w:t>(АС</w:t>
      </w:r>
      <w:r w:rsidRPr="007A6D70">
        <w:rPr>
          <w:rFonts w:ascii="Times New Roman" w:hAnsi="Times New Roman" w:cs="Times New Roman"/>
          <w:spacing w:val="-6"/>
          <w:sz w:val="28"/>
          <w:szCs w:val="28"/>
          <w:lang w:val="kk-KZ"/>
        </w:rPr>
        <w:t xml:space="preserve">), жапыз тоолу, орто тоолу, </w:t>
      </w:r>
      <w:r w:rsidRPr="007A6D70">
        <w:rPr>
          <w:rFonts w:ascii="Times New Roman" w:hAnsi="Times New Roman" w:cs="Times New Roman"/>
          <w:spacing w:val="-6"/>
          <w:sz w:val="28"/>
          <w:szCs w:val="28"/>
          <w:lang w:val="ky-KG"/>
        </w:rPr>
        <w:t>жүрөк-кан тамыр натыйжалары (ЖКТН</w:t>
      </w:r>
      <w:r w:rsidRPr="007A6D70">
        <w:rPr>
          <w:rFonts w:ascii="Times New Roman" w:hAnsi="Times New Roman" w:cs="Times New Roman"/>
          <w:spacing w:val="-6"/>
          <w:sz w:val="28"/>
          <w:szCs w:val="28"/>
          <w:lang w:val="kk-KZ"/>
        </w:rPr>
        <w:t>)</w:t>
      </w:r>
      <w:r w:rsidRPr="007A6D70">
        <w:rPr>
          <w:rFonts w:ascii="Times New Roman" w:hAnsi="Times New Roman" w:cs="Times New Roman"/>
          <w:spacing w:val="-6"/>
          <w:sz w:val="28"/>
          <w:szCs w:val="28"/>
          <w:lang w:val="ky-KG"/>
        </w:rPr>
        <w:t xml:space="preserve">. </w:t>
      </w:r>
    </w:p>
    <w:p w14:paraId="0F0AD0F5" w14:textId="77777777" w:rsidR="00142AEA" w:rsidRPr="007A6D70" w:rsidRDefault="00142AEA" w:rsidP="00142AEA">
      <w:pPr>
        <w:spacing w:after="0" w:line="240" w:lineRule="auto"/>
        <w:ind w:firstLine="567"/>
        <w:jc w:val="both"/>
        <w:rPr>
          <w:rFonts w:ascii="Times New Roman" w:hAnsi="Times New Roman" w:cs="Times New Roman"/>
          <w:spacing w:val="-6"/>
          <w:sz w:val="28"/>
          <w:szCs w:val="28"/>
          <w:lang w:val="ky-KG"/>
        </w:rPr>
      </w:pPr>
      <w:r w:rsidRPr="007A6D70">
        <w:rPr>
          <w:rFonts w:ascii="Times New Roman" w:hAnsi="Times New Roman" w:cs="Times New Roman"/>
          <w:b/>
          <w:spacing w:val="-6"/>
          <w:sz w:val="28"/>
          <w:szCs w:val="28"/>
          <w:lang w:val="ky-KG"/>
        </w:rPr>
        <w:lastRenderedPageBreak/>
        <w:t>Изилд</w:t>
      </w:r>
      <w:r w:rsidRPr="007A6D70">
        <w:rPr>
          <w:rFonts w:ascii="Times New Roman" w:hAnsi="Times New Roman" w:cs="Times New Roman"/>
          <w:b/>
          <w:spacing w:val="-6"/>
          <w:sz w:val="28"/>
          <w:szCs w:val="28"/>
          <w:lang w:val="kk-KZ"/>
        </w:rPr>
        <w:t>өө</w:t>
      </w:r>
      <w:r w:rsidRPr="007A6D70">
        <w:rPr>
          <w:rFonts w:ascii="Times New Roman" w:hAnsi="Times New Roman" w:cs="Times New Roman"/>
          <w:b/>
          <w:spacing w:val="-6"/>
          <w:sz w:val="28"/>
          <w:szCs w:val="28"/>
          <w:lang w:val="ky-KG"/>
        </w:rPr>
        <w:t>н</w:t>
      </w:r>
      <w:r w:rsidRPr="007A6D70">
        <w:rPr>
          <w:rFonts w:ascii="Times New Roman" w:hAnsi="Times New Roman" w:cs="Times New Roman"/>
          <w:b/>
          <w:spacing w:val="-6"/>
          <w:sz w:val="28"/>
          <w:szCs w:val="28"/>
          <w:lang w:val="kk-KZ"/>
        </w:rPr>
        <w:t>ү</w:t>
      </w:r>
      <w:r w:rsidRPr="007A6D70">
        <w:rPr>
          <w:rFonts w:ascii="Times New Roman" w:hAnsi="Times New Roman" w:cs="Times New Roman"/>
          <w:b/>
          <w:spacing w:val="-6"/>
          <w:sz w:val="28"/>
          <w:szCs w:val="28"/>
          <w:lang w:val="ky-KG"/>
        </w:rPr>
        <w:t>н обьектиси:</w:t>
      </w:r>
      <w:r w:rsidRPr="007A6D70">
        <w:rPr>
          <w:rFonts w:ascii="Times New Roman" w:hAnsi="Times New Roman" w:cs="Times New Roman"/>
          <w:spacing w:val="-6"/>
          <w:sz w:val="28"/>
          <w:szCs w:val="28"/>
          <w:lang w:val="ky-KG"/>
        </w:rPr>
        <w:t xml:space="preserve"> 30 жаштан жогору болгон 337 этникалык кыргыздар, жапыз тоолу жана орто тоолу аймактардын тургундары. </w:t>
      </w:r>
    </w:p>
    <w:p w14:paraId="2CFF0F89" w14:textId="77777777" w:rsidR="00142AEA" w:rsidRPr="007A6D70" w:rsidRDefault="00142AEA" w:rsidP="00142AEA">
      <w:pPr>
        <w:spacing w:after="0" w:line="240" w:lineRule="auto"/>
        <w:ind w:firstLine="567"/>
        <w:jc w:val="both"/>
        <w:rPr>
          <w:rFonts w:ascii="Times New Roman" w:hAnsi="Times New Roman" w:cs="Times New Roman"/>
          <w:spacing w:val="-6"/>
          <w:sz w:val="28"/>
          <w:szCs w:val="28"/>
          <w:lang w:val="ky-KG"/>
        </w:rPr>
      </w:pPr>
      <w:r w:rsidRPr="007A6D70">
        <w:rPr>
          <w:rFonts w:ascii="Times New Roman" w:hAnsi="Times New Roman" w:cs="Times New Roman"/>
          <w:b/>
          <w:spacing w:val="-6"/>
          <w:sz w:val="28"/>
          <w:szCs w:val="28"/>
          <w:lang w:val="ky-KG"/>
        </w:rPr>
        <w:t>Изилд</w:t>
      </w:r>
      <w:r w:rsidRPr="007A6D70">
        <w:rPr>
          <w:rFonts w:ascii="Times New Roman" w:hAnsi="Times New Roman" w:cs="Times New Roman"/>
          <w:b/>
          <w:spacing w:val="-6"/>
          <w:sz w:val="28"/>
          <w:szCs w:val="28"/>
          <w:lang w:val="kk-KZ"/>
        </w:rPr>
        <w:t>өө</w:t>
      </w:r>
      <w:r w:rsidRPr="007A6D70">
        <w:rPr>
          <w:rFonts w:ascii="Times New Roman" w:hAnsi="Times New Roman" w:cs="Times New Roman"/>
          <w:b/>
          <w:spacing w:val="-6"/>
          <w:sz w:val="28"/>
          <w:szCs w:val="28"/>
          <w:lang w:val="ky-KG"/>
        </w:rPr>
        <w:t xml:space="preserve"> </w:t>
      </w:r>
      <w:r w:rsidRPr="007A6D70">
        <w:rPr>
          <w:rFonts w:ascii="Times New Roman" w:hAnsi="Times New Roman" w:cs="Times New Roman"/>
          <w:b/>
          <w:color w:val="0D0D0D" w:themeColor="text1" w:themeTint="F2"/>
          <w:spacing w:val="-6"/>
          <w:sz w:val="28"/>
          <w:szCs w:val="28"/>
          <w:lang w:val="ky-KG"/>
        </w:rPr>
        <w:t>предмети:</w:t>
      </w:r>
      <w:r w:rsidRPr="007A6D70">
        <w:rPr>
          <w:rFonts w:ascii="Times New Roman" w:hAnsi="Times New Roman" w:cs="Times New Roman"/>
          <w:color w:val="0D0D0D" w:themeColor="text1" w:themeTint="F2"/>
          <w:spacing w:val="-6"/>
          <w:sz w:val="28"/>
          <w:szCs w:val="28"/>
          <w:lang w:val="ky-KG"/>
        </w:rPr>
        <w:t xml:space="preserve"> </w:t>
      </w:r>
      <w:r w:rsidRPr="007A6D70">
        <w:rPr>
          <w:rFonts w:ascii="Times New Roman" w:hAnsi="Times New Roman" w:cs="Times New Roman"/>
          <w:spacing w:val="-6"/>
          <w:sz w:val="28"/>
          <w:szCs w:val="28"/>
          <w:lang w:val="ky-KG"/>
        </w:rPr>
        <w:t xml:space="preserve">Кыргыз Республикасынын жапыз жана орто тоолу шарттарда жашаган этникалык кыргыздардын </w:t>
      </w:r>
      <w:r w:rsidRPr="007A6D70">
        <w:rPr>
          <w:rFonts w:ascii="Times New Roman" w:hAnsi="Times New Roman" w:cs="Times New Roman"/>
          <w:spacing w:val="-6"/>
          <w:sz w:val="28"/>
          <w:szCs w:val="28"/>
          <w:lang w:val="kk-KZ"/>
        </w:rPr>
        <w:t xml:space="preserve">МетС </w:t>
      </w:r>
      <w:r w:rsidRPr="007A6D70">
        <w:rPr>
          <w:rFonts w:ascii="Times New Roman" w:hAnsi="Times New Roman" w:cs="Times New Roman"/>
          <w:spacing w:val="-6"/>
          <w:sz w:val="28"/>
          <w:szCs w:val="28"/>
          <w:lang w:val="ky-KG"/>
        </w:rPr>
        <w:t xml:space="preserve">жана анын компонеттери. </w:t>
      </w:r>
    </w:p>
    <w:p w14:paraId="5003CE04" w14:textId="77777777" w:rsidR="00142AEA" w:rsidRPr="007A6D70" w:rsidRDefault="00142AEA" w:rsidP="00142AEA">
      <w:pPr>
        <w:spacing w:after="0" w:line="240" w:lineRule="auto"/>
        <w:ind w:firstLine="567"/>
        <w:jc w:val="both"/>
        <w:rPr>
          <w:rFonts w:ascii="Times New Roman" w:hAnsi="Times New Roman" w:cs="Times New Roman"/>
          <w:spacing w:val="-6"/>
          <w:sz w:val="28"/>
          <w:szCs w:val="28"/>
          <w:lang w:val="ky-KG"/>
        </w:rPr>
      </w:pPr>
      <w:r w:rsidRPr="007A6D70">
        <w:rPr>
          <w:rFonts w:ascii="Times New Roman" w:hAnsi="Times New Roman" w:cs="Times New Roman"/>
          <w:b/>
          <w:spacing w:val="-6"/>
          <w:sz w:val="28"/>
          <w:szCs w:val="28"/>
          <w:lang w:val="ky-KG"/>
        </w:rPr>
        <w:t>Иштин максаты:</w:t>
      </w:r>
      <w:r w:rsidRPr="007A6D70">
        <w:rPr>
          <w:rFonts w:ascii="Times New Roman" w:hAnsi="Times New Roman" w:cs="Times New Roman"/>
          <w:spacing w:val="-6"/>
          <w:sz w:val="28"/>
          <w:szCs w:val="28"/>
          <w:lang w:val="ky-KG"/>
        </w:rPr>
        <w:t xml:space="preserve"> МетС өз убагында аныктоо боюнча сунуштарды өз убагында иштеп чыгуу үчүн Кыргыз Республикасынын жапыз жана орто тоолорунда туруктуу жашаган этникалык кыргыздардын кардиометаболикалык факторлорунун, ошондой эле b3-адренергиялык рецептор генинин Trp64Arg полиморфизминин генотибин негизги өзгөчөлүктөрүн аныктоо. </w:t>
      </w:r>
    </w:p>
    <w:p w14:paraId="3D0341BA" w14:textId="77777777" w:rsidR="00142AEA" w:rsidRPr="007A6D70" w:rsidRDefault="00142AEA" w:rsidP="00142AEA">
      <w:pPr>
        <w:spacing w:after="0" w:line="240" w:lineRule="auto"/>
        <w:ind w:firstLine="567"/>
        <w:jc w:val="both"/>
        <w:rPr>
          <w:rFonts w:ascii="Times New Roman" w:hAnsi="Times New Roman" w:cs="Times New Roman"/>
          <w:spacing w:val="-6"/>
          <w:sz w:val="28"/>
          <w:szCs w:val="28"/>
          <w:lang w:val="ky-KG"/>
        </w:rPr>
      </w:pPr>
      <w:r w:rsidRPr="007A6D70">
        <w:rPr>
          <w:rFonts w:ascii="Times New Roman" w:hAnsi="Times New Roman" w:cs="Times New Roman"/>
          <w:b/>
          <w:spacing w:val="-6"/>
          <w:sz w:val="28"/>
          <w:szCs w:val="28"/>
          <w:lang w:val="ky-KG"/>
        </w:rPr>
        <w:t>Изилдөө</w:t>
      </w:r>
      <w:r w:rsidRPr="007A6D70">
        <w:rPr>
          <w:rFonts w:ascii="Times New Roman" w:hAnsi="Times New Roman" w:cs="Times New Roman"/>
          <w:b/>
          <w:spacing w:val="-6"/>
          <w:sz w:val="28"/>
          <w:szCs w:val="28"/>
          <w:lang w:val="kk-KZ"/>
        </w:rPr>
        <w:t xml:space="preserve"> </w:t>
      </w:r>
      <w:r w:rsidRPr="007A6D70">
        <w:rPr>
          <w:rFonts w:ascii="Times New Roman" w:hAnsi="Times New Roman" w:cs="Times New Roman"/>
          <w:b/>
          <w:spacing w:val="-6"/>
          <w:sz w:val="28"/>
          <w:szCs w:val="28"/>
          <w:lang w:val="ky-KG"/>
        </w:rPr>
        <w:t>ыкмалары:</w:t>
      </w:r>
      <w:r w:rsidRPr="007A6D70">
        <w:rPr>
          <w:rFonts w:ascii="Times New Roman" w:hAnsi="Times New Roman" w:cs="Times New Roman"/>
          <w:spacing w:val="-6"/>
          <w:sz w:val="28"/>
          <w:szCs w:val="28"/>
          <w:lang w:val="kk-KZ"/>
        </w:rPr>
        <w:t xml:space="preserve"> </w:t>
      </w:r>
      <w:r w:rsidRPr="007A6D70">
        <w:rPr>
          <w:rFonts w:ascii="Times New Roman" w:hAnsi="Times New Roman" w:cs="Times New Roman"/>
          <w:spacing w:val="-6"/>
          <w:sz w:val="28"/>
          <w:szCs w:val="28"/>
          <w:lang w:val="ky-KG"/>
        </w:rPr>
        <w:t>жалпы клиникалык, антропометрлик, статистикалык, ген</w:t>
      </w:r>
      <w:r w:rsidRPr="007A6D70">
        <w:rPr>
          <w:rFonts w:ascii="Times New Roman" w:hAnsi="Times New Roman" w:cs="Times New Roman"/>
          <w:spacing w:val="-6"/>
          <w:sz w:val="28"/>
          <w:szCs w:val="28"/>
          <w:lang w:val="kk-KZ"/>
        </w:rPr>
        <w:t xml:space="preserve"> </w:t>
      </w:r>
      <w:r w:rsidRPr="007A6D70">
        <w:rPr>
          <w:rFonts w:ascii="Times New Roman" w:hAnsi="Times New Roman" w:cs="Times New Roman"/>
          <w:spacing w:val="-6"/>
          <w:sz w:val="28"/>
          <w:szCs w:val="28"/>
          <w:lang w:val="ky-KG"/>
        </w:rPr>
        <w:t>– молекулярдык, лаборатордук ыкмалар жана ультрадобуш изилд</w:t>
      </w:r>
      <w:r w:rsidRPr="007A6D70">
        <w:rPr>
          <w:rFonts w:ascii="Times New Roman" w:hAnsi="Times New Roman" w:cs="Times New Roman"/>
          <w:spacing w:val="-6"/>
          <w:sz w:val="28"/>
          <w:szCs w:val="28"/>
          <w:lang w:val="kk-KZ"/>
        </w:rPr>
        <w:t>өө</w:t>
      </w:r>
      <w:r w:rsidRPr="007A6D70">
        <w:rPr>
          <w:rFonts w:ascii="Times New Roman" w:hAnsi="Times New Roman" w:cs="Times New Roman"/>
          <w:spacing w:val="-6"/>
          <w:sz w:val="28"/>
          <w:szCs w:val="28"/>
          <w:lang w:val="ky-KG"/>
        </w:rPr>
        <w:t>с</w:t>
      </w:r>
      <w:r w:rsidRPr="007A6D70">
        <w:rPr>
          <w:rFonts w:ascii="Times New Roman" w:hAnsi="Times New Roman" w:cs="Times New Roman"/>
          <w:spacing w:val="-6"/>
          <w:sz w:val="28"/>
          <w:szCs w:val="28"/>
          <w:lang w:val="kk-KZ"/>
        </w:rPr>
        <w:t>ү</w:t>
      </w:r>
      <w:r w:rsidRPr="007A6D70">
        <w:rPr>
          <w:rFonts w:ascii="Times New Roman" w:hAnsi="Times New Roman" w:cs="Times New Roman"/>
          <w:spacing w:val="-6"/>
          <w:sz w:val="28"/>
          <w:szCs w:val="28"/>
          <w:lang w:val="ky-KG"/>
        </w:rPr>
        <w:t xml:space="preserve">. </w:t>
      </w:r>
    </w:p>
    <w:p w14:paraId="40FD40FB" w14:textId="77777777" w:rsidR="00142AEA" w:rsidRPr="007A6D70" w:rsidRDefault="00142AEA" w:rsidP="00142AEA">
      <w:pPr>
        <w:spacing w:after="0" w:line="240" w:lineRule="auto"/>
        <w:ind w:firstLine="567"/>
        <w:jc w:val="both"/>
        <w:rPr>
          <w:rFonts w:ascii="Times New Roman" w:hAnsi="Times New Roman" w:cs="Times New Roman"/>
          <w:spacing w:val="-6"/>
          <w:sz w:val="28"/>
          <w:szCs w:val="28"/>
          <w:lang w:val="kk-KZ"/>
        </w:rPr>
      </w:pPr>
      <w:r w:rsidRPr="007A6D70">
        <w:rPr>
          <w:rFonts w:ascii="Times New Roman" w:hAnsi="Times New Roman" w:cs="Times New Roman"/>
          <w:b/>
          <w:spacing w:val="-6"/>
          <w:sz w:val="28"/>
          <w:szCs w:val="28"/>
          <w:lang w:val="ky-KG"/>
        </w:rPr>
        <w:t>Алынган натыйжалар жана алардын жа</w:t>
      </w:r>
      <w:r w:rsidRPr="007A6D70">
        <w:rPr>
          <w:rFonts w:ascii="Times New Roman" w:hAnsi="Times New Roman" w:cs="Times New Roman"/>
          <w:b/>
          <w:spacing w:val="-6"/>
          <w:sz w:val="28"/>
          <w:szCs w:val="28"/>
          <w:lang w:val="kk-KZ"/>
        </w:rPr>
        <w:t>ң</w:t>
      </w:r>
      <w:r w:rsidRPr="007A6D70">
        <w:rPr>
          <w:rFonts w:ascii="Times New Roman" w:hAnsi="Times New Roman" w:cs="Times New Roman"/>
          <w:b/>
          <w:spacing w:val="-6"/>
          <w:sz w:val="28"/>
          <w:szCs w:val="28"/>
          <w:lang w:val="ky-KG"/>
        </w:rPr>
        <w:t>ылыгы.</w:t>
      </w:r>
      <w:r w:rsidRPr="007A6D70">
        <w:rPr>
          <w:rFonts w:ascii="Times New Roman" w:hAnsi="Times New Roman" w:cs="Times New Roman"/>
          <w:spacing w:val="-6"/>
          <w:sz w:val="28"/>
          <w:szCs w:val="28"/>
          <w:lang w:val="ky-KG"/>
        </w:rPr>
        <w:t xml:space="preserve"> Кыргыз этникалык тобунда МетС аныктоосу үчүн өзгөрүлгөн AС критерийлери менен IDF критерийлерине артыкчылык берилээри далилденген: БК эркектерде ≥94см, аялдарда ≥88см. ADRB3</w:t>
      </w:r>
      <w:r w:rsidRPr="007A6D70">
        <w:rPr>
          <w:rFonts w:ascii="Times New Roman" w:hAnsi="Times New Roman" w:cs="Times New Roman"/>
          <w:spacing w:val="-6"/>
          <w:sz w:val="28"/>
          <w:szCs w:val="28"/>
          <w:lang w:val="kk-KZ"/>
        </w:rPr>
        <w:t xml:space="preserve"> генинин</w:t>
      </w:r>
      <w:r w:rsidRPr="007A6D70">
        <w:rPr>
          <w:rFonts w:ascii="Times New Roman" w:hAnsi="Times New Roman" w:cs="Times New Roman"/>
          <w:spacing w:val="-6"/>
          <w:sz w:val="28"/>
          <w:szCs w:val="28"/>
          <w:lang w:val="ky-KG"/>
        </w:rPr>
        <w:t xml:space="preserve"> Trp64Arg полиморфизми жалпы жана АСнүн, артериялык гипертензия (АГ), 2 </w:t>
      </w:r>
      <w:r w:rsidRPr="007A6D70">
        <w:rPr>
          <w:rFonts w:ascii="Times New Roman" w:hAnsi="Times New Roman" w:cs="Times New Roman"/>
          <w:spacing w:val="-6"/>
          <w:sz w:val="28"/>
          <w:szCs w:val="28"/>
          <w:lang w:val="kk-KZ"/>
        </w:rPr>
        <w:t xml:space="preserve">түрдөгү </w:t>
      </w:r>
      <w:r w:rsidRPr="007A6D70">
        <w:rPr>
          <w:rFonts w:ascii="Times New Roman" w:hAnsi="Times New Roman" w:cs="Times New Roman"/>
          <w:spacing w:val="-6"/>
          <w:sz w:val="28"/>
          <w:szCs w:val="28"/>
          <w:lang w:val="ky-KG"/>
        </w:rPr>
        <w:t>кант диабети, ЖТЛП-ХС</w:t>
      </w:r>
      <w:r w:rsidRPr="007A6D70">
        <w:rPr>
          <w:rFonts w:ascii="Times New Roman" w:hAnsi="Times New Roman" w:cs="Times New Roman"/>
          <w:spacing w:val="-6"/>
          <w:sz w:val="28"/>
          <w:szCs w:val="28"/>
          <w:lang w:val="kk-KZ"/>
        </w:rPr>
        <w:t xml:space="preserve"> деңгээлин </w:t>
      </w:r>
      <w:r w:rsidRPr="007A6D70">
        <w:rPr>
          <w:rFonts w:ascii="Times New Roman" w:hAnsi="Times New Roman" w:cs="Times New Roman"/>
          <w:spacing w:val="-6"/>
          <w:sz w:val="28"/>
          <w:szCs w:val="28"/>
          <w:lang w:val="ky-KG"/>
        </w:rPr>
        <w:t>т</w:t>
      </w:r>
      <w:r w:rsidRPr="007A6D70">
        <w:rPr>
          <w:rFonts w:ascii="Times New Roman" w:hAnsi="Times New Roman" w:cs="Times New Roman"/>
          <w:spacing w:val="-6"/>
          <w:sz w:val="28"/>
          <w:szCs w:val="28"/>
          <w:lang w:val="kk-KZ"/>
        </w:rPr>
        <w:t>ө</w:t>
      </w:r>
      <w:r w:rsidRPr="007A6D70">
        <w:rPr>
          <w:rFonts w:ascii="Times New Roman" w:hAnsi="Times New Roman" w:cs="Times New Roman"/>
          <w:spacing w:val="-6"/>
          <w:sz w:val="28"/>
          <w:szCs w:val="28"/>
          <w:lang w:val="ky-KG"/>
        </w:rPr>
        <w:t>м</w:t>
      </w:r>
      <w:r w:rsidRPr="007A6D70">
        <w:rPr>
          <w:rFonts w:ascii="Times New Roman" w:hAnsi="Times New Roman" w:cs="Times New Roman"/>
          <w:spacing w:val="-6"/>
          <w:sz w:val="28"/>
          <w:szCs w:val="28"/>
          <w:lang w:val="kk-KZ"/>
        </w:rPr>
        <w:t>ө</w:t>
      </w:r>
      <w:r w:rsidRPr="007A6D70">
        <w:rPr>
          <w:rFonts w:ascii="Times New Roman" w:hAnsi="Times New Roman" w:cs="Times New Roman"/>
          <w:spacing w:val="-6"/>
          <w:sz w:val="28"/>
          <w:szCs w:val="28"/>
          <w:lang w:val="ky-KG"/>
        </w:rPr>
        <w:t>нд</w:t>
      </w:r>
      <w:r w:rsidRPr="007A6D70">
        <w:rPr>
          <w:rFonts w:ascii="Times New Roman" w:hAnsi="Times New Roman" w:cs="Times New Roman"/>
          <w:spacing w:val="-6"/>
          <w:sz w:val="28"/>
          <w:szCs w:val="28"/>
          <w:lang w:val="kk-KZ"/>
        </w:rPr>
        <w:t>ө</w:t>
      </w:r>
      <w:r w:rsidRPr="007A6D70">
        <w:rPr>
          <w:rFonts w:ascii="Times New Roman" w:hAnsi="Times New Roman" w:cs="Times New Roman"/>
          <w:spacing w:val="-6"/>
          <w:sz w:val="28"/>
          <w:szCs w:val="28"/>
          <w:lang w:val="ky-KG"/>
        </w:rPr>
        <w:t>ш</w:t>
      </w:r>
      <w:r w:rsidRPr="007A6D70">
        <w:rPr>
          <w:rFonts w:ascii="Times New Roman" w:hAnsi="Times New Roman" w:cs="Times New Roman"/>
          <w:spacing w:val="-6"/>
          <w:sz w:val="28"/>
          <w:szCs w:val="28"/>
          <w:lang w:val="kk-KZ"/>
        </w:rPr>
        <w:t>ү</w:t>
      </w:r>
      <w:r w:rsidRPr="007A6D70">
        <w:rPr>
          <w:rFonts w:ascii="Times New Roman" w:hAnsi="Times New Roman" w:cs="Times New Roman"/>
          <w:spacing w:val="-6"/>
          <w:sz w:val="28"/>
          <w:szCs w:val="28"/>
          <w:lang w:val="ky-KG"/>
        </w:rPr>
        <w:t xml:space="preserve"> менен байланышы бар экендиги</w:t>
      </w:r>
      <w:r w:rsidRPr="007A6D70">
        <w:rPr>
          <w:rFonts w:ascii="Times New Roman" w:hAnsi="Times New Roman" w:cs="Times New Roman"/>
          <w:spacing w:val="-6"/>
          <w:sz w:val="28"/>
          <w:szCs w:val="28"/>
          <w:lang w:val="kk-KZ"/>
        </w:rPr>
        <w:t xml:space="preserve"> </w:t>
      </w:r>
      <w:r w:rsidRPr="007A6D70">
        <w:rPr>
          <w:rFonts w:ascii="Times New Roman" w:hAnsi="Times New Roman" w:cs="Times New Roman"/>
          <w:spacing w:val="-6"/>
          <w:sz w:val="28"/>
          <w:szCs w:val="28"/>
          <w:lang w:val="ky-KG"/>
        </w:rPr>
        <w:t>аныкталган; ADRB3 генинин Trp64Arg полиморфизмин аныктоо жүрөк-кан тамыр оорулары коркунучу жогору адамдарды эрте аныктоо үчүн генетикалык белги катары сунушталат. МетС компоненттеринин жогорулашы АСг</w:t>
      </w:r>
      <w:r w:rsidRPr="007A6D70">
        <w:rPr>
          <w:rFonts w:ascii="Times New Roman" w:hAnsi="Times New Roman" w:cs="Times New Roman"/>
          <w:spacing w:val="-6"/>
          <w:sz w:val="28"/>
          <w:szCs w:val="28"/>
          <w:lang w:val="kk-KZ"/>
        </w:rPr>
        <w:t>ө</w:t>
      </w:r>
      <w:r w:rsidRPr="007A6D70">
        <w:rPr>
          <w:rFonts w:ascii="Times New Roman" w:hAnsi="Times New Roman" w:cs="Times New Roman"/>
          <w:spacing w:val="-6"/>
          <w:sz w:val="28"/>
          <w:szCs w:val="28"/>
          <w:lang w:val="ky-KG"/>
        </w:rPr>
        <w:t xml:space="preserve"> карабастан,</w:t>
      </w:r>
      <w:r w:rsidRPr="007A6D70">
        <w:rPr>
          <w:rFonts w:ascii="Times New Roman" w:hAnsi="Times New Roman" w:cs="Times New Roman"/>
          <w:spacing w:val="-6"/>
          <w:sz w:val="28"/>
          <w:szCs w:val="28"/>
          <w:lang w:val="kk-KZ"/>
        </w:rPr>
        <w:t xml:space="preserve"> </w:t>
      </w:r>
      <w:r w:rsidRPr="007A6D70">
        <w:rPr>
          <w:rFonts w:ascii="Times New Roman" w:hAnsi="Times New Roman" w:cs="Times New Roman"/>
          <w:spacing w:val="-6"/>
          <w:sz w:val="28"/>
          <w:szCs w:val="28"/>
          <w:lang w:val="ky-KG"/>
        </w:rPr>
        <w:t>каротид артериялар</w:t>
      </w:r>
      <w:r w:rsidRPr="007A6D70">
        <w:rPr>
          <w:rFonts w:ascii="Times New Roman" w:hAnsi="Times New Roman" w:cs="Times New Roman"/>
          <w:spacing w:val="-6"/>
          <w:sz w:val="28"/>
          <w:szCs w:val="28"/>
          <w:lang w:val="kk-KZ"/>
        </w:rPr>
        <w:t>ы</w:t>
      </w:r>
      <w:r w:rsidRPr="007A6D70">
        <w:rPr>
          <w:rFonts w:ascii="Times New Roman" w:hAnsi="Times New Roman" w:cs="Times New Roman"/>
          <w:spacing w:val="-6"/>
          <w:sz w:val="28"/>
          <w:szCs w:val="28"/>
          <w:lang w:val="ky-KG"/>
        </w:rPr>
        <w:t>нын интима-медиа комплексинин калыңдыгы</w:t>
      </w:r>
      <w:r w:rsidRPr="007A6D70">
        <w:rPr>
          <w:rFonts w:ascii="Times New Roman" w:hAnsi="Times New Roman" w:cs="Times New Roman"/>
          <w:spacing w:val="-6"/>
          <w:sz w:val="28"/>
          <w:szCs w:val="28"/>
          <w:lang w:val="kk-KZ"/>
        </w:rPr>
        <w:t xml:space="preserve"> </w:t>
      </w:r>
      <w:r w:rsidRPr="007A6D70">
        <w:rPr>
          <w:rFonts w:ascii="Times New Roman" w:hAnsi="Times New Roman" w:cs="Times New Roman"/>
          <w:spacing w:val="-6"/>
          <w:sz w:val="28"/>
          <w:szCs w:val="28"/>
          <w:lang w:val="ky-KG"/>
        </w:rPr>
        <w:t xml:space="preserve">(ИМКК) өсүшү менен байланышы бар. </w:t>
      </w:r>
      <w:r w:rsidRPr="007A6D70">
        <w:rPr>
          <w:rFonts w:ascii="Times New Roman" w:hAnsi="Times New Roman" w:cs="Times New Roman"/>
          <w:spacing w:val="-6"/>
          <w:sz w:val="28"/>
          <w:szCs w:val="28"/>
          <w:lang w:val="kk-KZ"/>
        </w:rPr>
        <w:t xml:space="preserve">FINDRISC анкета менен жогорку тобокелдик бейтаптарда MeтС жана ЖКТН ортосундагы байланыш, ошондой эле MeтС диагнозу коюлбаган учурлары менен аныкталды. Этникалык кыргыздар үчүн FINDRISC шкаласы БКна караганда MeтС жана ЖКТНнын олуттуураак божомолдоочу катары кызмат кыла алат. MeтС аныктоо ЖКТН кийинки өнүгүү тобокелдигинин жогорулашын алдын ала айтууга болот. </w:t>
      </w:r>
    </w:p>
    <w:p w14:paraId="4EB2B0CE" w14:textId="77777777" w:rsidR="00142AEA" w:rsidRPr="007A6D70" w:rsidRDefault="00142AEA" w:rsidP="00142AEA">
      <w:pPr>
        <w:spacing w:after="0" w:line="240" w:lineRule="auto"/>
        <w:ind w:firstLine="567"/>
        <w:jc w:val="both"/>
        <w:rPr>
          <w:spacing w:val="-6"/>
          <w:sz w:val="28"/>
          <w:szCs w:val="28"/>
          <w:lang w:val="ky-KG"/>
        </w:rPr>
      </w:pPr>
      <w:r w:rsidRPr="007A6D70">
        <w:rPr>
          <w:rFonts w:ascii="Times New Roman" w:hAnsi="Times New Roman" w:cs="Times New Roman"/>
          <w:b/>
          <w:spacing w:val="-6"/>
          <w:sz w:val="28"/>
          <w:szCs w:val="28"/>
          <w:lang w:val="ky-KG"/>
        </w:rPr>
        <w:t>Колдонуу боюнча сунуштар:</w:t>
      </w:r>
      <w:r w:rsidRPr="007A6D70">
        <w:rPr>
          <w:rFonts w:ascii="Times New Roman" w:hAnsi="Times New Roman" w:cs="Times New Roman"/>
          <w:spacing w:val="-6"/>
          <w:sz w:val="28"/>
          <w:szCs w:val="28"/>
          <w:lang w:val="ky-KG"/>
        </w:rPr>
        <w:t xml:space="preserve"> иштин жыйнтыгын Республиканын баардык дарылоо-алдын алуу уюмдарына, ошондой эле клиникалык ординаторлорду окутуу жана дарыгерлерди даярдоо боюнча ишке ашыруу сунушталат.</w:t>
      </w:r>
      <w:r w:rsidRPr="007A6D70">
        <w:rPr>
          <w:spacing w:val="-6"/>
          <w:sz w:val="28"/>
          <w:szCs w:val="28"/>
          <w:lang w:val="ky-KG"/>
        </w:rPr>
        <w:t xml:space="preserve"> </w:t>
      </w:r>
    </w:p>
    <w:p w14:paraId="38359D96" w14:textId="77777777" w:rsidR="00142AEA" w:rsidRPr="007A6D70" w:rsidRDefault="00142AEA" w:rsidP="00142AEA">
      <w:pPr>
        <w:spacing w:after="0" w:line="240" w:lineRule="auto"/>
        <w:ind w:firstLine="567"/>
        <w:jc w:val="both"/>
        <w:rPr>
          <w:rFonts w:ascii="Times New Roman" w:hAnsi="Times New Roman" w:cs="Times New Roman"/>
          <w:spacing w:val="-6"/>
          <w:sz w:val="28"/>
          <w:szCs w:val="28"/>
          <w:lang w:val="ky-KG"/>
        </w:rPr>
      </w:pPr>
      <w:r w:rsidRPr="007A6D70">
        <w:rPr>
          <w:rFonts w:ascii="Times New Roman" w:hAnsi="Times New Roman" w:cs="Times New Roman"/>
          <w:b/>
          <w:spacing w:val="-6"/>
          <w:sz w:val="28"/>
          <w:szCs w:val="28"/>
          <w:lang w:val="ky-KG"/>
        </w:rPr>
        <w:t>Колдонуу чөйрөсү:</w:t>
      </w:r>
      <w:r w:rsidRPr="007A6D70">
        <w:rPr>
          <w:rFonts w:ascii="Times New Roman" w:hAnsi="Times New Roman" w:cs="Times New Roman"/>
          <w:spacing w:val="-6"/>
          <w:sz w:val="28"/>
          <w:szCs w:val="28"/>
          <w:lang w:val="ky-KG"/>
        </w:rPr>
        <w:t xml:space="preserve"> кардиология</w:t>
      </w:r>
    </w:p>
    <w:p w14:paraId="7BEB59A8" w14:textId="77777777" w:rsidR="00142AEA" w:rsidRPr="007A6D70" w:rsidRDefault="00142AEA" w:rsidP="00142AEA">
      <w:pPr>
        <w:spacing w:after="0" w:line="240" w:lineRule="auto"/>
        <w:ind w:firstLine="567"/>
        <w:jc w:val="both"/>
        <w:rPr>
          <w:rFonts w:ascii="Times New Roman" w:hAnsi="Times New Roman" w:cs="Times New Roman"/>
          <w:spacing w:val="-6"/>
          <w:sz w:val="28"/>
          <w:szCs w:val="28"/>
          <w:lang w:val="ky-KG"/>
        </w:rPr>
      </w:pPr>
    </w:p>
    <w:p w14:paraId="0EDB7DE4" w14:textId="77777777" w:rsidR="00142AEA" w:rsidRPr="0084541E" w:rsidRDefault="00142AEA" w:rsidP="00142AEA">
      <w:pPr>
        <w:spacing w:after="0" w:line="240" w:lineRule="auto"/>
        <w:jc w:val="center"/>
        <w:rPr>
          <w:rFonts w:ascii="Times New Roman" w:eastAsia="Calibri" w:hAnsi="Times New Roman" w:cs="Times New Roman"/>
          <w:b/>
          <w:sz w:val="28"/>
          <w:szCs w:val="28"/>
        </w:rPr>
      </w:pPr>
      <w:r w:rsidRPr="0084541E">
        <w:rPr>
          <w:rFonts w:ascii="Times New Roman" w:eastAsia="Calibri" w:hAnsi="Times New Roman" w:cs="Times New Roman"/>
          <w:b/>
          <w:sz w:val="28"/>
          <w:szCs w:val="28"/>
        </w:rPr>
        <w:t>РЕЗЮМЕ</w:t>
      </w:r>
    </w:p>
    <w:p w14:paraId="1579510C" w14:textId="77777777" w:rsidR="00142AEA" w:rsidRDefault="00142AEA" w:rsidP="00142AEA">
      <w:pPr>
        <w:spacing w:after="0" w:line="240" w:lineRule="auto"/>
        <w:jc w:val="both"/>
        <w:rPr>
          <w:rFonts w:ascii="Times New Roman" w:eastAsia="Calibri" w:hAnsi="Times New Roman" w:cs="Times New Roman"/>
          <w:b/>
          <w:sz w:val="28"/>
          <w:szCs w:val="28"/>
        </w:rPr>
      </w:pPr>
      <w:r w:rsidRPr="0084541E">
        <w:rPr>
          <w:rFonts w:ascii="Times New Roman" w:eastAsia="Calibri" w:hAnsi="Times New Roman" w:cs="Times New Roman"/>
          <w:b/>
          <w:sz w:val="28"/>
          <w:szCs w:val="28"/>
        </w:rPr>
        <w:t xml:space="preserve">диссертации Керимкуловой Алины Суйунтбековны на тему: «Клинические и лабораторные аспекты метаболического синдрома у этнических кыргызов, проживающих в условиях низкогорья и среднегорья Кыргызской Республики» </w:t>
      </w:r>
      <w:r w:rsidRPr="00854439">
        <w:rPr>
          <w:rFonts w:ascii="Times New Roman" w:hAnsi="Times New Roman" w:cs="Times New Roman"/>
          <w:b/>
          <w:sz w:val="28"/>
          <w:szCs w:val="28"/>
        </w:rPr>
        <w:t>на</w:t>
      </w:r>
      <w:r w:rsidRPr="00854439">
        <w:rPr>
          <w:rFonts w:ascii="Times New Roman" w:hAnsi="Times New Roman" w:cs="Times New Roman"/>
          <w:b/>
          <w:spacing w:val="1"/>
          <w:sz w:val="28"/>
          <w:szCs w:val="28"/>
        </w:rPr>
        <w:t xml:space="preserve"> </w:t>
      </w:r>
      <w:r w:rsidRPr="00854439">
        <w:rPr>
          <w:rFonts w:ascii="Times New Roman" w:hAnsi="Times New Roman" w:cs="Times New Roman"/>
          <w:b/>
          <w:sz w:val="28"/>
          <w:szCs w:val="28"/>
        </w:rPr>
        <w:t>соискание</w:t>
      </w:r>
      <w:r w:rsidRPr="00854439">
        <w:rPr>
          <w:rFonts w:ascii="Times New Roman" w:hAnsi="Times New Roman" w:cs="Times New Roman"/>
          <w:b/>
          <w:spacing w:val="1"/>
          <w:sz w:val="28"/>
          <w:szCs w:val="28"/>
        </w:rPr>
        <w:t xml:space="preserve"> </w:t>
      </w:r>
      <w:r w:rsidRPr="00854439">
        <w:rPr>
          <w:rFonts w:ascii="Times New Roman" w:hAnsi="Times New Roman" w:cs="Times New Roman"/>
          <w:b/>
          <w:sz w:val="28"/>
          <w:szCs w:val="28"/>
        </w:rPr>
        <w:t>ученой</w:t>
      </w:r>
      <w:r w:rsidRPr="00854439">
        <w:rPr>
          <w:rFonts w:ascii="Times New Roman" w:hAnsi="Times New Roman" w:cs="Times New Roman"/>
          <w:b/>
          <w:spacing w:val="1"/>
          <w:sz w:val="28"/>
          <w:szCs w:val="28"/>
        </w:rPr>
        <w:t xml:space="preserve"> </w:t>
      </w:r>
      <w:r w:rsidRPr="00854439">
        <w:rPr>
          <w:rFonts w:ascii="Times New Roman" w:hAnsi="Times New Roman" w:cs="Times New Roman"/>
          <w:b/>
          <w:sz w:val="28"/>
          <w:szCs w:val="28"/>
        </w:rPr>
        <w:t>степени</w:t>
      </w:r>
      <w:r w:rsidRPr="00854439">
        <w:rPr>
          <w:rFonts w:ascii="Times New Roman" w:hAnsi="Times New Roman" w:cs="Times New Roman"/>
          <w:b/>
          <w:spacing w:val="-67"/>
          <w:sz w:val="28"/>
          <w:szCs w:val="28"/>
        </w:rPr>
        <w:t xml:space="preserve"> </w:t>
      </w:r>
      <w:r>
        <w:rPr>
          <w:rFonts w:ascii="Times New Roman" w:hAnsi="Times New Roman" w:cs="Times New Roman"/>
          <w:b/>
          <w:sz w:val="28"/>
          <w:szCs w:val="28"/>
        </w:rPr>
        <w:t>доктора</w:t>
      </w:r>
      <w:r w:rsidR="00CE141B">
        <w:rPr>
          <w:rFonts w:ascii="Times New Roman" w:hAnsi="Times New Roman" w:cs="Times New Roman"/>
          <w:b/>
          <w:sz w:val="28"/>
          <w:szCs w:val="28"/>
        </w:rPr>
        <w:t xml:space="preserve"> </w:t>
      </w:r>
      <w:r w:rsidRPr="00854439">
        <w:rPr>
          <w:rFonts w:ascii="Times New Roman" w:hAnsi="Times New Roman" w:cs="Times New Roman"/>
          <w:b/>
          <w:sz w:val="28"/>
          <w:szCs w:val="28"/>
        </w:rPr>
        <w:t>медицинских наук</w:t>
      </w:r>
      <w:r w:rsidR="00CE141B">
        <w:rPr>
          <w:rFonts w:ascii="Times New Roman" w:hAnsi="Times New Roman" w:cs="Times New Roman"/>
          <w:b/>
          <w:sz w:val="28"/>
          <w:szCs w:val="28"/>
        </w:rPr>
        <w:t xml:space="preserve"> </w:t>
      </w:r>
      <w:r w:rsidRPr="00854439">
        <w:rPr>
          <w:rFonts w:ascii="Times New Roman" w:hAnsi="Times New Roman" w:cs="Times New Roman"/>
          <w:b/>
          <w:sz w:val="28"/>
          <w:szCs w:val="28"/>
        </w:rPr>
        <w:t>по специальности</w:t>
      </w:r>
      <w:r w:rsidRPr="0084541E">
        <w:rPr>
          <w:rFonts w:ascii="Times New Roman" w:eastAsia="Calibri" w:hAnsi="Times New Roman" w:cs="Times New Roman"/>
          <w:b/>
          <w:sz w:val="28"/>
          <w:szCs w:val="28"/>
        </w:rPr>
        <w:t xml:space="preserve"> по специальности 14.01.05 </w:t>
      </w:r>
      <w:r>
        <w:rPr>
          <w:rFonts w:ascii="Times New Roman" w:eastAsia="Calibri" w:hAnsi="Times New Roman" w:cs="Times New Roman"/>
          <w:b/>
          <w:sz w:val="28"/>
          <w:szCs w:val="28"/>
        </w:rPr>
        <w:t>–</w:t>
      </w:r>
      <w:r w:rsidRPr="0084541E">
        <w:rPr>
          <w:rFonts w:ascii="Times New Roman" w:eastAsia="Calibri" w:hAnsi="Times New Roman" w:cs="Times New Roman"/>
          <w:b/>
          <w:sz w:val="28"/>
          <w:szCs w:val="28"/>
        </w:rPr>
        <w:t xml:space="preserve"> кардиология</w:t>
      </w:r>
    </w:p>
    <w:p w14:paraId="6A26FC31" w14:textId="77777777" w:rsidR="00142AEA" w:rsidRPr="0084541E" w:rsidRDefault="00142AEA" w:rsidP="00142AEA">
      <w:pPr>
        <w:spacing w:after="0" w:line="240" w:lineRule="auto"/>
        <w:jc w:val="both"/>
        <w:rPr>
          <w:rFonts w:ascii="Times New Roman" w:eastAsia="Calibri" w:hAnsi="Times New Roman" w:cs="Times New Roman"/>
          <w:sz w:val="28"/>
          <w:szCs w:val="28"/>
        </w:rPr>
      </w:pPr>
    </w:p>
    <w:p w14:paraId="74A5E4E6" w14:textId="77777777" w:rsidR="00142AEA" w:rsidRDefault="00142AEA" w:rsidP="00142AEA">
      <w:pPr>
        <w:tabs>
          <w:tab w:val="left" w:pos="993"/>
        </w:tabs>
        <w:spacing w:after="0" w:line="240" w:lineRule="auto"/>
        <w:ind w:firstLine="567"/>
        <w:jc w:val="both"/>
        <w:rPr>
          <w:rFonts w:ascii="Times New Roman" w:eastAsia="Calibri" w:hAnsi="Times New Roman" w:cs="Times New Roman"/>
          <w:sz w:val="28"/>
          <w:szCs w:val="28"/>
        </w:rPr>
      </w:pPr>
      <w:r w:rsidRPr="0084541E">
        <w:rPr>
          <w:rFonts w:ascii="Times New Roman" w:eastAsia="Calibri" w:hAnsi="Times New Roman" w:cs="Times New Roman"/>
          <w:b/>
          <w:sz w:val="28"/>
          <w:szCs w:val="28"/>
        </w:rPr>
        <w:t>Ключевые слова:</w:t>
      </w:r>
      <w:r w:rsidRPr="0084541E">
        <w:rPr>
          <w:rFonts w:ascii="Times New Roman" w:eastAsia="Calibri" w:hAnsi="Times New Roman" w:cs="Times New Roman"/>
          <w:sz w:val="28"/>
          <w:szCs w:val="28"/>
        </w:rPr>
        <w:t xml:space="preserve"> метаболический синдром, этнические кыргызы, абдоминальное ожирение, низкогорье, среднегорье, кардиоваскулярные исходы. </w:t>
      </w:r>
    </w:p>
    <w:p w14:paraId="1B4B4A7C" w14:textId="77777777" w:rsidR="00142AEA" w:rsidRDefault="00142AEA" w:rsidP="00142AEA">
      <w:pPr>
        <w:tabs>
          <w:tab w:val="left" w:pos="993"/>
        </w:tabs>
        <w:spacing w:after="0" w:line="240" w:lineRule="auto"/>
        <w:ind w:firstLine="567"/>
        <w:jc w:val="both"/>
        <w:rPr>
          <w:rFonts w:ascii="Times New Roman" w:eastAsia="Calibri" w:hAnsi="Times New Roman" w:cs="Times New Roman"/>
          <w:color w:val="0D0D0D" w:themeColor="text1" w:themeTint="F2"/>
          <w:sz w:val="28"/>
          <w:szCs w:val="28"/>
        </w:rPr>
      </w:pPr>
      <w:r w:rsidRPr="0084541E">
        <w:rPr>
          <w:rFonts w:ascii="Times New Roman" w:eastAsia="Calibri" w:hAnsi="Times New Roman" w:cs="Times New Roman"/>
          <w:b/>
          <w:sz w:val="28"/>
          <w:szCs w:val="28"/>
        </w:rPr>
        <w:lastRenderedPageBreak/>
        <w:t>Объект исследования:</w:t>
      </w:r>
      <w:r w:rsidRPr="0084541E">
        <w:rPr>
          <w:rFonts w:ascii="Times New Roman" w:eastAsia="Calibri" w:hAnsi="Times New Roman" w:cs="Times New Roman"/>
          <w:sz w:val="28"/>
          <w:szCs w:val="28"/>
        </w:rPr>
        <w:t xml:space="preserve"> </w:t>
      </w:r>
      <w:r w:rsidRPr="0084541E">
        <w:rPr>
          <w:rFonts w:ascii="Times New Roman" w:eastAsia="Calibri" w:hAnsi="Times New Roman" w:cs="Times New Roman"/>
          <w:color w:val="0D0D0D" w:themeColor="text1" w:themeTint="F2"/>
          <w:sz w:val="28"/>
          <w:szCs w:val="28"/>
        </w:rPr>
        <w:t>337 этнических кыргызов старше 30 лет, жители низкогорья (780 метров над уровнем моря, н.у.м.) и среднегорья (2200 н.у.м.).</w:t>
      </w:r>
    </w:p>
    <w:p w14:paraId="3275457F" w14:textId="77777777" w:rsidR="00142AEA" w:rsidRPr="0084541E" w:rsidRDefault="00142AEA" w:rsidP="00142AEA">
      <w:pPr>
        <w:tabs>
          <w:tab w:val="left" w:pos="993"/>
        </w:tabs>
        <w:spacing w:after="0" w:line="240" w:lineRule="auto"/>
        <w:ind w:firstLine="567"/>
        <w:jc w:val="both"/>
        <w:rPr>
          <w:rFonts w:ascii="Times New Roman" w:eastAsia="Calibri" w:hAnsi="Times New Roman" w:cs="Times New Roman"/>
          <w:sz w:val="28"/>
          <w:szCs w:val="28"/>
        </w:rPr>
      </w:pPr>
      <w:r w:rsidRPr="0084541E">
        <w:rPr>
          <w:rFonts w:ascii="Times New Roman" w:eastAsia="Calibri" w:hAnsi="Times New Roman" w:cs="Times New Roman"/>
          <w:b/>
          <w:sz w:val="28"/>
          <w:szCs w:val="28"/>
        </w:rPr>
        <w:t>Предмет исследования:</w:t>
      </w:r>
      <w:r w:rsidRPr="0084541E">
        <w:rPr>
          <w:rFonts w:ascii="Times New Roman" w:eastAsia="Calibri" w:hAnsi="Times New Roman" w:cs="Times New Roman"/>
          <w:sz w:val="28"/>
          <w:szCs w:val="28"/>
        </w:rPr>
        <w:t xml:space="preserve"> метаболический синдром (МетС) и его компоненты у этнических кыргызов, жителей низкогорья и </w:t>
      </w:r>
      <w:r w:rsidRPr="0084541E">
        <w:rPr>
          <w:rFonts w:ascii="Times New Roman" w:eastAsia="Calibri" w:hAnsi="Times New Roman" w:cs="Times New Roman"/>
          <w:color w:val="0D0D0D" w:themeColor="text1" w:themeTint="F2"/>
          <w:sz w:val="28"/>
          <w:szCs w:val="28"/>
        </w:rPr>
        <w:t>среднегорья Кыргызской Республики (КР).</w:t>
      </w:r>
    </w:p>
    <w:p w14:paraId="57F7F9CB" w14:textId="77777777" w:rsidR="00142AEA" w:rsidRDefault="00142AEA" w:rsidP="00142AEA">
      <w:pPr>
        <w:tabs>
          <w:tab w:val="left" w:pos="993"/>
        </w:tabs>
        <w:spacing w:after="0" w:line="240" w:lineRule="auto"/>
        <w:ind w:firstLine="567"/>
        <w:jc w:val="both"/>
        <w:rPr>
          <w:rFonts w:ascii="Times New Roman" w:eastAsia="Calibri" w:hAnsi="Times New Roman" w:cs="Times New Roman"/>
          <w:sz w:val="28"/>
          <w:szCs w:val="28"/>
        </w:rPr>
      </w:pPr>
      <w:r w:rsidRPr="0084541E">
        <w:rPr>
          <w:rFonts w:ascii="Times New Roman" w:eastAsia="Calibri" w:hAnsi="Times New Roman" w:cs="Times New Roman"/>
          <w:b/>
          <w:sz w:val="28"/>
          <w:szCs w:val="28"/>
        </w:rPr>
        <w:t>Цель исследования:</w:t>
      </w:r>
      <w:r w:rsidRPr="0084541E">
        <w:rPr>
          <w:rFonts w:ascii="Times New Roman" w:eastAsia="Calibri" w:hAnsi="Times New Roman" w:cs="Times New Roman"/>
          <w:sz w:val="28"/>
          <w:szCs w:val="28"/>
        </w:rPr>
        <w:t xml:space="preserve"> выявить ключевые особенности кардиометаболических факторов, а также генотип Trp64Arg полиморфизма гена b3-адренорецепторов у этнических кыргызов, постоянно проживающих в условиях низкогорья и среднегорья Кыргызской Республики с целью разработки рекомендаций по своевременному выявлению МетС. </w:t>
      </w:r>
    </w:p>
    <w:p w14:paraId="5F36C6B9" w14:textId="77777777" w:rsidR="00142AEA" w:rsidRDefault="00142AEA" w:rsidP="00142AEA">
      <w:pPr>
        <w:tabs>
          <w:tab w:val="left" w:pos="993"/>
        </w:tabs>
        <w:spacing w:after="0" w:line="240" w:lineRule="auto"/>
        <w:ind w:firstLine="567"/>
        <w:jc w:val="both"/>
        <w:rPr>
          <w:rFonts w:ascii="Times New Roman" w:eastAsia="Calibri" w:hAnsi="Times New Roman" w:cs="Times New Roman"/>
          <w:color w:val="0D0D0D" w:themeColor="text1" w:themeTint="F2"/>
          <w:sz w:val="28"/>
          <w:szCs w:val="28"/>
        </w:rPr>
      </w:pPr>
      <w:r w:rsidRPr="0084541E">
        <w:rPr>
          <w:rFonts w:ascii="Times New Roman" w:eastAsia="Calibri" w:hAnsi="Times New Roman" w:cs="Times New Roman"/>
          <w:b/>
          <w:color w:val="0D0D0D" w:themeColor="text1" w:themeTint="F2"/>
          <w:sz w:val="28"/>
          <w:szCs w:val="28"/>
        </w:rPr>
        <w:t>Методы исследования:</w:t>
      </w:r>
      <w:r w:rsidRPr="0084541E">
        <w:rPr>
          <w:rFonts w:ascii="Times New Roman" w:eastAsia="Calibri" w:hAnsi="Times New Roman" w:cs="Times New Roman"/>
          <w:color w:val="0D0D0D" w:themeColor="text1" w:themeTint="F2"/>
          <w:sz w:val="28"/>
          <w:szCs w:val="28"/>
        </w:rPr>
        <w:t xml:space="preserve"> общеклинические, антропометрические, статистические, генно-молекулярные, лабораторно-диагностические. </w:t>
      </w:r>
    </w:p>
    <w:p w14:paraId="53728936" w14:textId="77777777" w:rsidR="00142AEA" w:rsidRDefault="00142AEA" w:rsidP="00142AEA">
      <w:pPr>
        <w:tabs>
          <w:tab w:val="left" w:pos="993"/>
        </w:tabs>
        <w:spacing w:after="0" w:line="240" w:lineRule="auto"/>
        <w:ind w:firstLine="567"/>
        <w:jc w:val="both"/>
        <w:rPr>
          <w:rFonts w:ascii="Times New Roman" w:eastAsia="Calibri" w:hAnsi="Times New Roman" w:cs="Times New Roman"/>
          <w:color w:val="0D0D0D" w:themeColor="text1" w:themeTint="F2"/>
          <w:sz w:val="28"/>
          <w:szCs w:val="28"/>
        </w:rPr>
      </w:pPr>
      <w:r w:rsidRPr="0084541E">
        <w:rPr>
          <w:rFonts w:ascii="Times New Roman" w:eastAsia="Calibri" w:hAnsi="Times New Roman" w:cs="Times New Roman"/>
          <w:b/>
          <w:color w:val="0D0D0D" w:themeColor="text1" w:themeTint="F2"/>
          <w:sz w:val="28"/>
          <w:szCs w:val="28"/>
        </w:rPr>
        <w:t>Полученные результаты и их новизна.</w:t>
      </w:r>
      <w:r w:rsidRPr="0084541E">
        <w:rPr>
          <w:rFonts w:ascii="Times New Roman" w:eastAsia="Calibri" w:hAnsi="Times New Roman" w:cs="Times New Roman"/>
          <w:color w:val="0D0D0D" w:themeColor="text1" w:themeTint="F2"/>
          <w:sz w:val="28"/>
          <w:szCs w:val="28"/>
        </w:rPr>
        <w:t xml:space="preserve"> Доказано, что в кыргызской этнической группе для диагностики МетС предпочтительны </w:t>
      </w:r>
      <w:r>
        <w:rPr>
          <w:rFonts w:ascii="Times New Roman" w:eastAsia="Calibri" w:hAnsi="Times New Roman" w:cs="Times New Roman"/>
          <w:color w:val="0D0D0D" w:themeColor="text1" w:themeTint="F2"/>
          <w:sz w:val="28"/>
          <w:szCs w:val="28"/>
        </w:rPr>
        <w:t xml:space="preserve">модифицированные </w:t>
      </w:r>
      <w:r w:rsidRPr="0084541E">
        <w:rPr>
          <w:rFonts w:ascii="Times New Roman" w:eastAsia="Calibri" w:hAnsi="Times New Roman" w:cs="Times New Roman"/>
          <w:color w:val="0D0D0D" w:themeColor="text1" w:themeTint="F2"/>
          <w:sz w:val="28"/>
          <w:szCs w:val="28"/>
        </w:rPr>
        <w:t xml:space="preserve">критерии </w:t>
      </w:r>
      <w:r>
        <w:rPr>
          <w:rFonts w:ascii="Times New Roman" w:eastAsia="Calibri" w:hAnsi="Times New Roman" w:cs="Times New Roman"/>
          <w:sz w:val="28"/>
          <w:szCs w:val="28"/>
          <w:lang w:val="en-US"/>
        </w:rPr>
        <w:t>IDF</w:t>
      </w:r>
      <w:r>
        <w:rPr>
          <w:rFonts w:ascii="Times New Roman" w:eastAsia="Calibri" w:hAnsi="Times New Roman" w:cs="Times New Roman"/>
          <w:color w:val="0D0D0D" w:themeColor="text1" w:themeTint="F2"/>
          <w:sz w:val="28"/>
          <w:szCs w:val="28"/>
        </w:rPr>
        <w:t xml:space="preserve"> </w:t>
      </w:r>
      <w:r w:rsidRPr="0084541E">
        <w:rPr>
          <w:rFonts w:ascii="Times New Roman" w:eastAsia="Calibri" w:hAnsi="Times New Roman" w:cs="Times New Roman"/>
          <w:color w:val="0D0D0D" w:themeColor="text1" w:themeTint="F2"/>
          <w:sz w:val="28"/>
          <w:szCs w:val="28"/>
        </w:rPr>
        <w:t xml:space="preserve">с критериями </w:t>
      </w:r>
      <w:r w:rsidRPr="0084541E">
        <w:rPr>
          <w:rFonts w:ascii="Times New Roman" w:eastAsia="Calibri" w:hAnsi="Times New Roman" w:cs="Times New Roman"/>
          <w:sz w:val="28"/>
          <w:szCs w:val="28"/>
        </w:rPr>
        <w:t>абдоминального ожирения (АО): окружность талии (ОТ) ≥94см у мужчин и ≥88см у женщин</w:t>
      </w:r>
      <w:r w:rsidRPr="0084541E">
        <w:rPr>
          <w:rFonts w:ascii="Times New Roman" w:eastAsia="Calibri" w:hAnsi="Times New Roman" w:cs="Times New Roman"/>
          <w:color w:val="0D0D0D" w:themeColor="text1" w:themeTint="F2"/>
          <w:sz w:val="28"/>
          <w:szCs w:val="28"/>
        </w:rPr>
        <w:t>. Определен генетический маркер (Trp64Arg полиморфизм гена β3 адренорецептора (</w:t>
      </w:r>
      <w:r w:rsidRPr="0084541E">
        <w:rPr>
          <w:rFonts w:ascii="Times New Roman" w:eastAsia="Calibri" w:hAnsi="Times New Roman" w:cs="Times New Roman"/>
          <w:color w:val="0D0D0D" w:themeColor="text1" w:themeTint="F2"/>
          <w:sz w:val="28"/>
          <w:szCs w:val="28"/>
          <w:lang w:val="en-US"/>
        </w:rPr>
        <w:t>ADRB</w:t>
      </w:r>
      <w:r w:rsidRPr="0084541E">
        <w:rPr>
          <w:rFonts w:ascii="Times New Roman" w:eastAsia="Calibri" w:hAnsi="Times New Roman" w:cs="Times New Roman"/>
          <w:color w:val="0D0D0D" w:themeColor="text1" w:themeTint="F2"/>
          <w:sz w:val="28"/>
          <w:szCs w:val="28"/>
        </w:rPr>
        <w:t>3)), ассоциирующийся с общим ожирением и АО, артериальной гипертензии (АГ), СД 2 типа и сниженным ЛПВП-ХС; определение Trp64Arg полиморфизма гена ADRB3 рекомендуется в качестве генетического маркера для раннего выявления лиц с повышенным риском ССЗ. Рост числа компонентов МетС вне зависимости от наличия АО ассоциируется с большей ТИМ сонных артерий. Выявлены наиболее важные детерминанты утолщения ТИМ - возраст и АГ. Установлена взаимосвязь шкалы FINDRISC с МетС и сердечно-сосудистыми исходами (ССИ) в группе</w:t>
      </w:r>
      <w:r>
        <w:rPr>
          <w:rFonts w:ascii="Times New Roman" w:eastAsia="Calibri" w:hAnsi="Times New Roman" w:cs="Times New Roman"/>
          <w:color w:val="0D0D0D" w:themeColor="text1" w:themeTint="F2"/>
          <w:sz w:val="28"/>
          <w:szCs w:val="28"/>
        </w:rPr>
        <w:t xml:space="preserve"> </w:t>
      </w:r>
      <w:r w:rsidRPr="0084541E">
        <w:rPr>
          <w:rFonts w:ascii="Times New Roman" w:eastAsia="Calibri" w:hAnsi="Times New Roman" w:cs="Times New Roman"/>
          <w:color w:val="0D0D0D" w:themeColor="text1" w:themeTint="F2"/>
          <w:sz w:val="28"/>
          <w:szCs w:val="28"/>
        </w:rPr>
        <w:t xml:space="preserve">пациентов высокого риска, а также с недиагностированными случаями МетС. У этнических кыргызов шкала FINDRISC может служить более значимым предиктором МетС и ССИ, чем ОТ. Выявление МетС может служить предиктором повышенного риска последующего развития ССИ. </w:t>
      </w:r>
    </w:p>
    <w:p w14:paraId="6C06CCEF" w14:textId="77777777" w:rsidR="00142AEA" w:rsidRPr="0084541E" w:rsidRDefault="00142AEA" w:rsidP="00142AEA">
      <w:pPr>
        <w:tabs>
          <w:tab w:val="left" w:pos="993"/>
        </w:tabs>
        <w:spacing w:after="0" w:line="240" w:lineRule="auto"/>
        <w:ind w:firstLine="567"/>
        <w:jc w:val="both"/>
        <w:rPr>
          <w:rFonts w:ascii="Times New Roman" w:eastAsia="Calibri" w:hAnsi="Times New Roman" w:cs="Times New Roman"/>
          <w:color w:val="0D0D0D" w:themeColor="text1" w:themeTint="F2"/>
          <w:sz w:val="28"/>
          <w:szCs w:val="28"/>
        </w:rPr>
      </w:pPr>
      <w:r w:rsidRPr="0084541E">
        <w:rPr>
          <w:rFonts w:ascii="Times New Roman" w:eastAsia="Calibri" w:hAnsi="Times New Roman" w:cs="Times New Roman"/>
          <w:b/>
          <w:color w:val="0D0D0D" w:themeColor="text1" w:themeTint="F2"/>
          <w:sz w:val="28"/>
          <w:szCs w:val="28"/>
        </w:rPr>
        <w:t>Рекомендации по использованию:</w:t>
      </w:r>
      <w:r w:rsidRPr="0084541E">
        <w:rPr>
          <w:rFonts w:ascii="Times New Roman" w:eastAsia="Calibri" w:hAnsi="Times New Roman" w:cs="Times New Roman"/>
          <w:color w:val="0D0D0D" w:themeColor="text1" w:themeTint="F2"/>
          <w:sz w:val="28"/>
          <w:szCs w:val="28"/>
        </w:rPr>
        <w:t xml:space="preserve"> результаты работы рекомендуется внедрить в практику всех специализированных лечебно-профилактических учреждений КР, а также в программу обучения клинических ординаторов и циклы постдипломной подготовки врачей.</w:t>
      </w:r>
    </w:p>
    <w:p w14:paraId="5BF0D160" w14:textId="77777777" w:rsidR="00142AEA" w:rsidRPr="0084541E" w:rsidRDefault="00142AEA" w:rsidP="00142AEA">
      <w:pPr>
        <w:tabs>
          <w:tab w:val="left" w:pos="993"/>
        </w:tabs>
        <w:spacing w:after="0" w:line="240" w:lineRule="auto"/>
        <w:ind w:firstLine="567"/>
        <w:jc w:val="both"/>
        <w:rPr>
          <w:rFonts w:ascii="Times New Roman" w:eastAsia="Calibri" w:hAnsi="Times New Roman" w:cs="Times New Roman"/>
          <w:color w:val="0D0D0D" w:themeColor="text1" w:themeTint="F2"/>
          <w:sz w:val="28"/>
          <w:szCs w:val="28"/>
          <w:lang w:val="en-US"/>
        </w:rPr>
      </w:pPr>
      <w:r w:rsidRPr="0084541E">
        <w:rPr>
          <w:rFonts w:ascii="Times New Roman" w:eastAsia="Calibri" w:hAnsi="Times New Roman" w:cs="Times New Roman"/>
          <w:b/>
          <w:color w:val="0D0D0D" w:themeColor="text1" w:themeTint="F2"/>
          <w:sz w:val="28"/>
          <w:szCs w:val="28"/>
        </w:rPr>
        <w:t>Область</w:t>
      </w:r>
      <w:r w:rsidRPr="0084541E">
        <w:rPr>
          <w:rFonts w:ascii="Times New Roman" w:eastAsia="Calibri" w:hAnsi="Times New Roman" w:cs="Times New Roman"/>
          <w:b/>
          <w:color w:val="0D0D0D" w:themeColor="text1" w:themeTint="F2"/>
          <w:sz w:val="28"/>
          <w:szCs w:val="28"/>
          <w:lang w:val="en-US"/>
        </w:rPr>
        <w:t xml:space="preserve"> </w:t>
      </w:r>
      <w:r w:rsidRPr="0084541E">
        <w:rPr>
          <w:rFonts w:ascii="Times New Roman" w:eastAsia="Calibri" w:hAnsi="Times New Roman" w:cs="Times New Roman"/>
          <w:b/>
          <w:color w:val="0D0D0D" w:themeColor="text1" w:themeTint="F2"/>
          <w:sz w:val="28"/>
          <w:szCs w:val="28"/>
        </w:rPr>
        <w:t>применения</w:t>
      </w:r>
      <w:r w:rsidRPr="0084541E">
        <w:rPr>
          <w:rFonts w:ascii="Times New Roman" w:eastAsia="Calibri" w:hAnsi="Times New Roman" w:cs="Times New Roman"/>
          <w:b/>
          <w:color w:val="0D0D0D" w:themeColor="text1" w:themeTint="F2"/>
          <w:sz w:val="28"/>
          <w:szCs w:val="28"/>
          <w:lang w:val="en-US"/>
        </w:rPr>
        <w:t>:</w:t>
      </w:r>
      <w:r w:rsidRPr="0084541E">
        <w:rPr>
          <w:rFonts w:ascii="Times New Roman" w:eastAsia="Calibri" w:hAnsi="Times New Roman" w:cs="Times New Roman"/>
          <w:color w:val="0D0D0D" w:themeColor="text1" w:themeTint="F2"/>
          <w:sz w:val="28"/>
          <w:szCs w:val="28"/>
          <w:lang w:val="en-US"/>
        </w:rPr>
        <w:t xml:space="preserve"> </w:t>
      </w:r>
      <w:r w:rsidRPr="0084541E">
        <w:rPr>
          <w:rFonts w:ascii="Times New Roman" w:eastAsia="Calibri" w:hAnsi="Times New Roman" w:cs="Times New Roman"/>
          <w:color w:val="0D0D0D" w:themeColor="text1" w:themeTint="F2"/>
          <w:sz w:val="28"/>
          <w:szCs w:val="28"/>
        </w:rPr>
        <w:t>кардиология</w:t>
      </w:r>
      <w:r w:rsidRPr="0084541E">
        <w:rPr>
          <w:rFonts w:ascii="Times New Roman" w:eastAsia="Calibri" w:hAnsi="Times New Roman" w:cs="Times New Roman"/>
          <w:color w:val="0D0D0D" w:themeColor="text1" w:themeTint="F2"/>
          <w:sz w:val="28"/>
          <w:szCs w:val="28"/>
          <w:lang w:val="en-US"/>
        </w:rPr>
        <w:t xml:space="preserve">. </w:t>
      </w:r>
    </w:p>
    <w:p w14:paraId="409D4716" w14:textId="77777777" w:rsidR="00142AEA" w:rsidRPr="00142AEA" w:rsidRDefault="00142AEA" w:rsidP="00142AEA">
      <w:pPr>
        <w:spacing w:after="0" w:line="240" w:lineRule="auto"/>
        <w:jc w:val="center"/>
        <w:rPr>
          <w:rFonts w:ascii="Times New Roman" w:eastAsia="Calibri" w:hAnsi="Times New Roman" w:cs="Times New Roman"/>
          <w:b/>
          <w:color w:val="0D0D0D" w:themeColor="text1" w:themeTint="F2"/>
          <w:sz w:val="28"/>
          <w:szCs w:val="28"/>
          <w:lang w:val="en-US"/>
        </w:rPr>
      </w:pPr>
    </w:p>
    <w:p w14:paraId="6CBCF074" w14:textId="77777777" w:rsidR="00142AEA" w:rsidRPr="00142AEA" w:rsidRDefault="00142AEA" w:rsidP="00142AEA">
      <w:pPr>
        <w:spacing w:after="0" w:line="240" w:lineRule="auto"/>
        <w:jc w:val="center"/>
        <w:rPr>
          <w:rFonts w:ascii="Times New Roman" w:eastAsia="Calibri" w:hAnsi="Times New Roman" w:cs="Times New Roman"/>
          <w:b/>
          <w:color w:val="0D0D0D" w:themeColor="text1" w:themeTint="F2"/>
          <w:sz w:val="28"/>
          <w:szCs w:val="28"/>
          <w:lang w:val="en-US"/>
        </w:rPr>
      </w:pPr>
    </w:p>
    <w:p w14:paraId="27618DB3" w14:textId="77777777" w:rsidR="00142AEA" w:rsidRPr="0084541E" w:rsidRDefault="00142AEA" w:rsidP="00142AEA">
      <w:pPr>
        <w:spacing w:after="0" w:line="240" w:lineRule="auto"/>
        <w:jc w:val="center"/>
        <w:rPr>
          <w:rFonts w:ascii="Times New Roman" w:eastAsia="Calibri" w:hAnsi="Times New Roman" w:cs="Times New Roman"/>
          <w:color w:val="0D0D0D" w:themeColor="text1" w:themeTint="F2"/>
          <w:sz w:val="28"/>
          <w:szCs w:val="28"/>
          <w:lang w:val="en-US"/>
        </w:rPr>
      </w:pPr>
      <w:r w:rsidRPr="0084541E">
        <w:rPr>
          <w:rFonts w:ascii="Times New Roman" w:eastAsia="Calibri" w:hAnsi="Times New Roman" w:cs="Times New Roman"/>
          <w:b/>
          <w:color w:val="0D0D0D" w:themeColor="text1" w:themeTint="F2"/>
          <w:sz w:val="28"/>
          <w:szCs w:val="28"/>
          <w:lang w:val="en-US"/>
        </w:rPr>
        <w:t>SUMMARY</w:t>
      </w:r>
    </w:p>
    <w:p w14:paraId="6485D3BB" w14:textId="77777777" w:rsidR="00142AEA" w:rsidRPr="007A6D70" w:rsidRDefault="00142AEA" w:rsidP="00142AEA">
      <w:pPr>
        <w:spacing w:after="0" w:line="240" w:lineRule="auto"/>
        <w:jc w:val="both"/>
        <w:rPr>
          <w:rFonts w:ascii="Times New Roman" w:eastAsia="Calibri" w:hAnsi="Times New Roman" w:cs="Times New Roman"/>
          <w:b/>
          <w:color w:val="0D0D0D" w:themeColor="text1" w:themeTint="F2"/>
          <w:sz w:val="28"/>
          <w:szCs w:val="28"/>
          <w:lang w:val="en-US"/>
        </w:rPr>
      </w:pPr>
      <w:r w:rsidRPr="0084541E">
        <w:rPr>
          <w:rFonts w:ascii="Times New Roman" w:eastAsia="Calibri" w:hAnsi="Times New Roman" w:cs="Times New Roman"/>
          <w:b/>
          <w:color w:val="0D0D0D" w:themeColor="text1" w:themeTint="F2"/>
          <w:sz w:val="28"/>
          <w:szCs w:val="28"/>
          <w:lang w:val="en-US"/>
        </w:rPr>
        <w:t xml:space="preserve">of dissertation of Kerimkulova Alina Suyuntbekovna on the topic: “Clinical and laboratory aspects of the metabolic syndrome in ethnic Kyrgyzes living in the low and moderate altitude of Kyrgyz Republic” </w:t>
      </w:r>
      <w:r w:rsidRPr="007A6D70">
        <w:rPr>
          <w:rFonts w:ascii="Times New Roman" w:hAnsi="Times New Roman" w:cs="Times New Roman"/>
          <w:b/>
          <w:bCs/>
          <w:sz w:val="28"/>
          <w:szCs w:val="28"/>
          <w:lang w:val="en-US"/>
        </w:rPr>
        <w:t xml:space="preserve">for the degree of </w:t>
      </w:r>
      <w:r w:rsidRPr="00BD736D">
        <w:rPr>
          <w:rFonts w:ascii="Times New Roman" w:eastAsia="Times New Roman" w:hAnsi="Times New Roman" w:cs="Times New Roman"/>
          <w:b/>
          <w:sz w:val="28"/>
          <w:szCs w:val="28"/>
          <w:lang w:val="en-US"/>
        </w:rPr>
        <w:t>Doctor</w:t>
      </w:r>
      <w:r w:rsidRPr="007A6D70">
        <w:rPr>
          <w:rFonts w:ascii="Times New Roman" w:hAnsi="Times New Roman" w:cs="Times New Roman"/>
          <w:b/>
          <w:bCs/>
          <w:sz w:val="28"/>
          <w:szCs w:val="28"/>
          <w:lang w:val="en-US"/>
        </w:rPr>
        <w:t xml:space="preserve"> of Medical Sciences in the specialty</w:t>
      </w:r>
      <w:r w:rsidRPr="0084541E">
        <w:rPr>
          <w:rFonts w:ascii="Times New Roman" w:eastAsia="Calibri" w:hAnsi="Times New Roman" w:cs="Times New Roman"/>
          <w:b/>
          <w:color w:val="0D0D0D" w:themeColor="text1" w:themeTint="F2"/>
          <w:sz w:val="28"/>
          <w:szCs w:val="28"/>
          <w:lang w:val="en-US"/>
        </w:rPr>
        <w:t xml:space="preserve"> in the </w:t>
      </w:r>
      <w:r>
        <w:rPr>
          <w:rFonts w:ascii="Times New Roman" w:eastAsia="Calibri" w:hAnsi="Times New Roman" w:cs="Times New Roman"/>
          <w:b/>
          <w:color w:val="0D0D0D" w:themeColor="text1" w:themeTint="F2"/>
          <w:sz w:val="28"/>
          <w:szCs w:val="28"/>
          <w:lang w:val="en-US"/>
        </w:rPr>
        <w:t>specialty 14.01.05 – cardiology</w:t>
      </w:r>
    </w:p>
    <w:p w14:paraId="7D18A69D" w14:textId="77777777" w:rsidR="00142AEA" w:rsidRPr="007A6D70" w:rsidRDefault="00142AEA" w:rsidP="00142AEA">
      <w:pPr>
        <w:spacing w:after="0" w:line="240" w:lineRule="auto"/>
        <w:jc w:val="both"/>
        <w:rPr>
          <w:rFonts w:ascii="Times New Roman" w:eastAsia="Calibri" w:hAnsi="Times New Roman" w:cs="Times New Roman"/>
          <w:b/>
          <w:color w:val="0D0D0D" w:themeColor="text1" w:themeTint="F2"/>
          <w:sz w:val="28"/>
          <w:szCs w:val="28"/>
          <w:lang w:val="en-US"/>
        </w:rPr>
      </w:pPr>
    </w:p>
    <w:p w14:paraId="35BCD4A4" w14:textId="77777777" w:rsidR="00142AEA" w:rsidRPr="0084541E" w:rsidRDefault="00142AEA" w:rsidP="00142AEA">
      <w:pPr>
        <w:spacing w:after="0" w:line="240" w:lineRule="auto"/>
        <w:ind w:firstLine="567"/>
        <w:jc w:val="both"/>
        <w:rPr>
          <w:rFonts w:ascii="Times New Roman" w:eastAsia="Calibri" w:hAnsi="Times New Roman" w:cs="Times New Roman"/>
          <w:color w:val="0D0D0D" w:themeColor="text1" w:themeTint="F2"/>
          <w:sz w:val="28"/>
          <w:szCs w:val="28"/>
          <w:lang w:val="en-US"/>
        </w:rPr>
      </w:pPr>
      <w:r w:rsidRPr="0084541E">
        <w:rPr>
          <w:rFonts w:ascii="Times New Roman" w:eastAsia="Calibri" w:hAnsi="Times New Roman" w:cs="Times New Roman"/>
          <w:b/>
          <w:color w:val="0D0D0D" w:themeColor="text1" w:themeTint="F2"/>
          <w:sz w:val="28"/>
          <w:szCs w:val="28"/>
          <w:lang w:val="en-US"/>
        </w:rPr>
        <w:lastRenderedPageBreak/>
        <w:t>Key words:</w:t>
      </w:r>
      <w:r w:rsidRPr="0084541E">
        <w:rPr>
          <w:rFonts w:ascii="Times New Roman" w:eastAsia="Calibri" w:hAnsi="Times New Roman" w:cs="Times New Roman"/>
          <w:color w:val="0D0D0D" w:themeColor="text1" w:themeTint="F2"/>
          <w:sz w:val="28"/>
          <w:szCs w:val="28"/>
          <w:lang w:val="en-US"/>
        </w:rPr>
        <w:t xml:space="preserve"> metabolic syndrome, ethnic Kyrgyzes, abdominal obesity, low altitude, moderate altitude, cardiovascular outcomes.</w:t>
      </w:r>
    </w:p>
    <w:p w14:paraId="283657F1" w14:textId="77777777" w:rsidR="00142AEA" w:rsidRPr="0084541E" w:rsidRDefault="00142AEA" w:rsidP="00142AEA">
      <w:pPr>
        <w:spacing w:after="0" w:line="240" w:lineRule="auto"/>
        <w:ind w:firstLine="567"/>
        <w:jc w:val="both"/>
        <w:rPr>
          <w:rFonts w:ascii="Times New Roman" w:eastAsia="Calibri" w:hAnsi="Times New Roman" w:cs="Times New Roman"/>
          <w:color w:val="0D0D0D" w:themeColor="text1" w:themeTint="F2"/>
          <w:sz w:val="28"/>
          <w:szCs w:val="28"/>
          <w:lang w:val="en-US"/>
        </w:rPr>
      </w:pPr>
      <w:r w:rsidRPr="0084541E">
        <w:rPr>
          <w:rFonts w:ascii="Times New Roman" w:eastAsia="Calibri" w:hAnsi="Times New Roman" w:cs="Times New Roman"/>
          <w:b/>
          <w:color w:val="0D0D0D" w:themeColor="text1" w:themeTint="F2"/>
          <w:sz w:val="28"/>
          <w:szCs w:val="28"/>
          <w:lang w:val="en-US"/>
        </w:rPr>
        <w:t>Object of study:</w:t>
      </w:r>
      <w:r w:rsidRPr="0084541E">
        <w:rPr>
          <w:rFonts w:ascii="Times New Roman" w:eastAsia="Calibri" w:hAnsi="Times New Roman" w:cs="Times New Roman"/>
          <w:color w:val="0D0D0D" w:themeColor="text1" w:themeTint="F2"/>
          <w:sz w:val="28"/>
          <w:szCs w:val="28"/>
          <w:lang w:val="en-US"/>
        </w:rPr>
        <w:t xml:space="preserve"> 337 ethnic Kyrgyzes over 30 years old, permanent residents of low altitude (780 meters above sea level, a.s.l.) and moderate altitude (2200 a.s.l.).</w:t>
      </w:r>
    </w:p>
    <w:p w14:paraId="47D89383" w14:textId="77777777" w:rsidR="00142AEA" w:rsidRPr="0084541E" w:rsidRDefault="00142AEA" w:rsidP="00142AEA">
      <w:pPr>
        <w:spacing w:after="0" w:line="240" w:lineRule="auto"/>
        <w:ind w:firstLine="567"/>
        <w:jc w:val="both"/>
        <w:rPr>
          <w:rFonts w:ascii="Times New Roman" w:eastAsia="Calibri" w:hAnsi="Times New Roman" w:cs="Times New Roman"/>
          <w:color w:val="0D0D0D" w:themeColor="text1" w:themeTint="F2"/>
          <w:sz w:val="28"/>
          <w:szCs w:val="28"/>
          <w:lang w:val="en-US"/>
        </w:rPr>
      </w:pPr>
      <w:r w:rsidRPr="0084541E">
        <w:rPr>
          <w:rFonts w:ascii="Times New Roman" w:eastAsia="Calibri" w:hAnsi="Times New Roman" w:cs="Times New Roman"/>
          <w:b/>
          <w:color w:val="0D0D0D" w:themeColor="text1" w:themeTint="F2"/>
          <w:sz w:val="28"/>
          <w:szCs w:val="28"/>
          <w:lang w:val="en-US"/>
        </w:rPr>
        <w:t>Subject of study:</w:t>
      </w:r>
      <w:r w:rsidRPr="0084541E">
        <w:rPr>
          <w:rFonts w:ascii="Times New Roman" w:eastAsia="Calibri" w:hAnsi="Times New Roman" w:cs="Times New Roman"/>
          <w:color w:val="0D0D0D" w:themeColor="text1" w:themeTint="F2"/>
          <w:sz w:val="28"/>
          <w:szCs w:val="28"/>
          <w:lang w:val="en-US"/>
        </w:rPr>
        <w:t xml:space="preserve"> metabolic syndrome and its components in ethnic Kyrgyzes, residents of low and moderate altitude of Kyrgyz Republic.</w:t>
      </w:r>
    </w:p>
    <w:p w14:paraId="5A9FF60F" w14:textId="77777777" w:rsidR="00142AEA" w:rsidRPr="00BC78FE" w:rsidRDefault="00142AEA" w:rsidP="00142AEA">
      <w:pPr>
        <w:spacing w:after="0" w:line="240" w:lineRule="auto"/>
        <w:ind w:firstLine="567"/>
        <w:jc w:val="both"/>
        <w:rPr>
          <w:rFonts w:ascii="Times New Roman" w:eastAsia="Calibri" w:hAnsi="Times New Roman" w:cs="Times New Roman"/>
          <w:color w:val="0D0D0D" w:themeColor="text1" w:themeTint="F2"/>
          <w:sz w:val="28"/>
          <w:szCs w:val="28"/>
          <w:lang w:val="en-US"/>
        </w:rPr>
      </w:pPr>
      <w:r w:rsidRPr="0084541E">
        <w:rPr>
          <w:rFonts w:ascii="Times New Roman" w:eastAsia="Calibri" w:hAnsi="Times New Roman" w:cs="Times New Roman"/>
          <w:b/>
          <w:color w:val="0D0D0D" w:themeColor="text1" w:themeTint="F2"/>
          <w:sz w:val="28"/>
          <w:szCs w:val="28"/>
          <w:lang w:val="en-US"/>
        </w:rPr>
        <w:t>Aim of study:</w:t>
      </w:r>
      <w:r w:rsidRPr="0084541E">
        <w:rPr>
          <w:sz w:val="28"/>
          <w:szCs w:val="28"/>
          <w:lang w:val="en-US"/>
        </w:rPr>
        <w:t xml:space="preserve"> </w:t>
      </w:r>
      <w:r w:rsidRPr="0084541E">
        <w:rPr>
          <w:rFonts w:ascii="Times New Roman" w:eastAsia="Calibri" w:hAnsi="Times New Roman" w:cs="Times New Roman"/>
          <w:color w:val="0D0D0D" w:themeColor="text1" w:themeTint="F2"/>
          <w:sz w:val="28"/>
          <w:szCs w:val="28"/>
          <w:lang w:val="en-US"/>
        </w:rPr>
        <w:t>to identify the key features of cardiometabolic factors, as well</w:t>
      </w:r>
      <w:r w:rsidRPr="009560DF">
        <w:rPr>
          <w:rFonts w:ascii="Times New Roman" w:eastAsia="Calibri" w:hAnsi="Times New Roman" w:cs="Times New Roman"/>
          <w:color w:val="0D0D0D" w:themeColor="text1" w:themeTint="F2"/>
          <w:sz w:val="28"/>
          <w:szCs w:val="28"/>
          <w:lang w:val="en-US"/>
        </w:rPr>
        <w:t xml:space="preserve"> as the genotype of the Trp64Arg polymorphism of the b3-adrenergic receptor gene</w:t>
      </w:r>
      <w:r>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in ethnic Kyrgyzes permanently residing in low and moderate altitude of Kyrgyz Republic in order to develop recommendations for the timely detection of the metabolic syndrome.</w:t>
      </w:r>
      <w:r>
        <w:rPr>
          <w:rFonts w:ascii="Times New Roman" w:eastAsia="Calibri" w:hAnsi="Times New Roman" w:cs="Times New Roman"/>
          <w:color w:val="0D0D0D" w:themeColor="text1" w:themeTint="F2"/>
          <w:sz w:val="28"/>
          <w:szCs w:val="28"/>
          <w:lang w:val="en-US"/>
        </w:rPr>
        <w:t xml:space="preserve"> </w:t>
      </w:r>
    </w:p>
    <w:p w14:paraId="45AF85C0" w14:textId="77777777" w:rsidR="00142AEA" w:rsidRPr="00AE2B31" w:rsidRDefault="00142AEA" w:rsidP="00142AEA">
      <w:pPr>
        <w:spacing w:after="0" w:line="240" w:lineRule="auto"/>
        <w:ind w:firstLine="567"/>
        <w:jc w:val="both"/>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lang w:val="en-US"/>
        </w:rPr>
        <w:t>Methods of investigations:</w:t>
      </w:r>
      <w:r w:rsidRPr="00AE2B31">
        <w:rPr>
          <w:rFonts w:ascii="Times New Roman" w:eastAsia="Calibri" w:hAnsi="Times New Roman" w:cs="Times New Roman"/>
          <w:color w:val="0D0D0D" w:themeColor="text1" w:themeTint="F2"/>
          <w:sz w:val="28"/>
          <w:szCs w:val="28"/>
          <w:lang w:val="en-US"/>
        </w:rPr>
        <w:t xml:space="preserve"> general clinical, anthropometrical, statistical, genetic-molecular, laboratory diagnostic (lipid spectrum, serum insulin and glucose; ultrasound examination of carotid arteries).</w:t>
      </w:r>
    </w:p>
    <w:p w14:paraId="79AAEA97" w14:textId="27D130FA" w:rsidR="00142AEA" w:rsidRPr="00AE2B31" w:rsidRDefault="00142AEA" w:rsidP="00142AEA">
      <w:pPr>
        <w:spacing w:after="0" w:line="240" w:lineRule="auto"/>
        <w:ind w:firstLine="567"/>
        <w:jc w:val="both"/>
        <w:rPr>
          <w:rFonts w:ascii="Times New Roman" w:eastAsia="Calibri" w:hAnsi="Times New Roman" w:cs="Times New Roman"/>
          <w:color w:val="0D0D0D" w:themeColor="text1" w:themeTint="F2"/>
          <w:sz w:val="28"/>
          <w:szCs w:val="28"/>
          <w:lang w:val="en-US"/>
        </w:rPr>
      </w:pPr>
      <w:r>
        <w:rPr>
          <w:rFonts w:ascii="Times New Roman" w:eastAsia="Calibri" w:hAnsi="Times New Roman" w:cs="Times New Roman"/>
          <w:b/>
          <w:color w:val="0D0D0D" w:themeColor="text1" w:themeTint="F2"/>
          <w:sz w:val="28"/>
          <w:szCs w:val="28"/>
          <w:lang w:val="en-US"/>
        </w:rPr>
        <w:t>O</w:t>
      </w:r>
      <w:r w:rsidRPr="00AE2B31">
        <w:rPr>
          <w:rFonts w:ascii="Times New Roman" w:eastAsia="Calibri" w:hAnsi="Times New Roman" w:cs="Times New Roman"/>
          <w:b/>
          <w:color w:val="0D0D0D" w:themeColor="text1" w:themeTint="F2"/>
          <w:sz w:val="28"/>
          <w:szCs w:val="28"/>
          <w:lang w:val="en-US"/>
        </w:rPr>
        <w:t xml:space="preserve">btained </w:t>
      </w:r>
      <w:r>
        <w:rPr>
          <w:rFonts w:ascii="Times New Roman" w:eastAsia="Calibri" w:hAnsi="Times New Roman" w:cs="Times New Roman"/>
          <w:b/>
          <w:color w:val="0D0D0D" w:themeColor="text1" w:themeTint="F2"/>
          <w:sz w:val="28"/>
          <w:szCs w:val="28"/>
          <w:lang w:val="en-US"/>
        </w:rPr>
        <w:t xml:space="preserve">results </w:t>
      </w:r>
      <w:r w:rsidRPr="00AE2B31">
        <w:rPr>
          <w:rFonts w:ascii="Times New Roman" w:eastAsia="Calibri" w:hAnsi="Times New Roman" w:cs="Times New Roman"/>
          <w:b/>
          <w:color w:val="0D0D0D" w:themeColor="text1" w:themeTint="F2"/>
          <w:sz w:val="28"/>
          <w:szCs w:val="28"/>
          <w:lang w:val="en-US"/>
        </w:rPr>
        <w:t>and their novelty</w:t>
      </w:r>
      <w:r w:rsidRPr="00AE2B31">
        <w:rPr>
          <w:rFonts w:ascii="Times New Roman" w:eastAsia="Calibri" w:hAnsi="Times New Roman" w:cs="Times New Roman"/>
          <w:color w:val="0D0D0D" w:themeColor="text1" w:themeTint="F2"/>
          <w:sz w:val="28"/>
          <w:szCs w:val="28"/>
          <w:lang w:val="en-US"/>
        </w:rPr>
        <w:t xml:space="preserve">. It has been proven that for the diagnosis of MetS in the Kyrgyz ethnic group, </w:t>
      </w:r>
      <w:r>
        <w:rPr>
          <w:rFonts w:ascii="Times New Roman" w:eastAsia="Calibri" w:hAnsi="Times New Roman" w:cs="Times New Roman"/>
          <w:sz w:val="28"/>
          <w:szCs w:val="28"/>
          <w:lang w:val="en-US"/>
        </w:rPr>
        <w:t>ID</w:t>
      </w:r>
      <w:bookmarkStart w:id="1" w:name="_GoBack"/>
      <w:bookmarkEnd w:id="1"/>
      <w:r>
        <w:rPr>
          <w:rFonts w:ascii="Times New Roman" w:eastAsia="Calibri" w:hAnsi="Times New Roman" w:cs="Times New Roman"/>
          <w:sz w:val="28"/>
          <w:szCs w:val="28"/>
          <w:lang w:val="en-US"/>
        </w:rPr>
        <w:t>F</w:t>
      </w:r>
      <w:r w:rsidRPr="00DA6A6B">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 xml:space="preserve">criteria are preferred with criteria for abdominal obesity </w:t>
      </w:r>
      <w:r>
        <w:rPr>
          <w:rFonts w:ascii="Times New Roman" w:eastAsia="Calibri" w:hAnsi="Times New Roman" w:cs="Times New Roman"/>
          <w:color w:val="0D0D0D" w:themeColor="text1" w:themeTint="F2"/>
          <w:sz w:val="28"/>
          <w:szCs w:val="28"/>
          <w:lang w:val="en-US"/>
        </w:rPr>
        <w:t xml:space="preserve">(AO) </w:t>
      </w:r>
      <w:r w:rsidRPr="00AE2B31">
        <w:rPr>
          <w:rFonts w:ascii="Times New Roman" w:eastAsia="Calibri" w:hAnsi="Times New Roman" w:cs="Times New Roman"/>
          <w:color w:val="0D0D0D" w:themeColor="text1" w:themeTint="F2"/>
          <w:sz w:val="28"/>
          <w:szCs w:val="28"/>
          <w:lang w:val="en-US"/>
        </w:rPr>
        <w:t xml:space="preserve">with a waist circumference </w:t>
      </w:r>
      <w:r w:rsidRPr="00D916E9">
        <w:rPr>
          <w:rFonts w:ascii="Times New Roman" w:eastAsia="Calibri" w:hAnsi="Times New Roman" w:cs="Times New Roman"/>
          <w:color w:val="0D0D0D" w:themeColor="text1" w:themeTint="F2"/>
          <w:sz w:val="28"/>
          <w:szCs w:val="28"/>
          <w:lang w:val="en-US"/>
        </w:rPr>
        <w:t>(</w:t>
      </w:r>
      <w:r>
        <w:rPr>
          <w:rFonts w:ascii="Times New Roman" w:eastAsia="Calibri" w:hAnsi="Times New Roman" w:cs="Times New Roman"/>
          <w:color w:val="0D0D0D" w:themeColor="text1" w:themeTint="F2"/>
          <w:sz w:val="28"/>
          <w:szCs w:val="28"/>
          <w:lang w:val="en-US"/>
        </w:rPr>
        <w:t xml:space="preserve">WC) </w:t>
      </w:r>
      <w:r w:rsidRPr="00AE2B31">
        <w:rPr>
          <w:rFonts w:ascii="Times New Roman" w:eastAsia="Calibri" w:hAnsi="Times New Roman" w:cs="Times New Roman"/>
          <w:color w:val="0D0D0D" w:themeColor="text1" w:themeTint="F2"/>
          <w:sz w:val="28"/>
          <w:szCs w:val="28"/>
          <w:lang w:val="en-US"/>
        </w:rPr>
        <w:t xml:space="preserve">of ≥94cm in men and ≥88cm in women. In the Kyrgyz ethnic group, a genetic marker (Trp64Arg polymorphism of the β3 adrenoreceptor </w:t>
      </w:r>
      <w:r>
        <w:rPr>
          <w:rFonts w:ascii="Times New Roman" w:eastAsia="Calibri" w:hAnsi="Times New Roman" w:cs="Times New Roman"/>
          <w:color w:val="0D0D0D" w:themeColor="text1" w:themeTint="F2"/>
          <w:sz w:val="28"/>
          <w:szCs w:val="28"/>
          <w:lang w:val="en-US"/>
        </w:rPr>
        <w:t xml:space="preserve">(ADRB3) </w:t>
      </w:r>
      <w:r w:rsidRPr="00AE2B31">
        <w:rPr>
          <w:rFonts w:ascii="Times New Roman" w:eastAsia="Calibri" w:hAnsi="Times New Roman" w:cs="Times New Roman"/>
          <w:color w:val="0D0D0D" w:themeColor="text1" w:themeTint="F2"/>
          <w:sz w:val="28"/>
          <w:szCs w:val="28"/>
          <w:lang w:val="en-US"/>
        </w:rPr>
        <w:t xml:space="preserve">gene) was identified, which has been associated with the onset of general and </w:t>
      </w:r>
      <w:r>
        <w:rPr>
          <w:rFonts w:ascii="Times New Roman" w:eastAsia="Calibri" w:hAnsi="Times New Roman" w:cs="Times New Roman"/>
          <w:color w:val="0D0D0D" w:themeColor="text1" w:themeTint="F2"/>
          <w:sz w:val="28"/>
          <w:szCs w:val="28"/>
          <w:lang w:val="en-US"/>
        </w:rPr>
        <w:t>AO</w:t>
      </w:r>
      <w:r w:rsidRPr="00AE2B31">
        <w:rPr>
          <w:rFonts w:ascii="Times New Roman" w:eastAsia="Calibri" w:hAnsi="Times New Roman" w:cs="Times New Roman"/>
          <w:color w:val="0D0D0D" w:themeColor="text1" w:themeTint="F2"/>
          <w:sz w:val="28"/>
          <w:szCs w:val="28"/>
          <w:lang w:val="en-US"/>
        </w:rPr>
        <w:t>, arterial hypertension</w:t>
      </w:r>
      <w:r>
        <w:rPr>
          <w:rFonts w:ascii="Times New Roman" w:eastAsia="Calibri" w:hAnsi="Times New Roman" w:cs="Times New Roman"/>
          <w:color w:val="0D0D0D" w:themeColor="text1" w:themeTint="F2"/>
          <w:sz w:val="28"/>
          <w:szCs w:val="28"/>
          <w:lang w:val="en-US"/>
        </w:rPr>
        <w:t xml:space="preserve"> (AH)</w:t>
      </w:r>
      <w:r w:rsidRPr="00AE2B31">
        <w:rPr>
          <w:rFonts w:ascii="Times New Roman" w:eastAsia="Calibri" w:hAnsi="Times New Roman" w:cs="Times New Roman"/>
          <w:color w:val="0D0D0D" w:themeColor="text1" w:themeTint="F2"/>
          <w:sz w:val="28"/>
          <w:szCs w:val="28"/>
          <w:lang w:val="en-US"/>
        </w:rPr>
        <w:t>, type 2 diabetes, and a reduced serum HDL-C; assessment of the Trp64Arg polymorphism of the ADRB3 gene can be recommended as one of the genetic markers for the early identification of persons with increased cardiovascular risk.</w:t>
      </w:r>
      <w:r w:rsidRPr="00AE2B31">
        <w:rPr>
          <w:sz w:val="28"/>
          <w:szCs w:val="28"/>
          <w:lang w:val="en-US"/>
        </w:rPr>
        <w:t xml:space="preserve"> </w:t>
      </w:r>
      <w:r w:rsidRPr="00AE2B31">
        <w:rPr>
          <w:rFonts w:ascii="Times New Roman" w:eastAsia="Calibri" w:hAnsi="Times New Roman" w:cs="Times New Roman"/>
          <w:color w:val="0D0D0D" w:themeColor="text1" w:themeTint="F2"/>
          <w:sz w:val="28"/>
          <w:szCs w:val="28"/>
          <w:lang w:val="en-US"/>
        </w:rPr>
        <w:t xml:space="preserve">In ethnic Kyrgyzes, an increase in the number of MetS components, regardless of the presence of AO, has been associated with a greater IMT of the carotid arteries. It </w:t>
      </w:r>
      <w:r>
        <w:rPr>
          <w:rFonts w:ascii="Times New Roman" w:eastAsia="Calibri" w:hAnsi="Times New Roman" w:cs="Times New Roman"/>
          <w:color w:val="0D0D0D" w:themeColor="text1" w:themeTint="F2"/>
          <w:sz w:val="28"/>
          <w:szCs w:val="28"/>
          <w:lang w:val="en-US"/>
        </w:rPr>
        <w:t xml:space="preserve">was found that the </w:t>
      </w:r>
      <w:r w:rsidRPr="00AE2B31">
        <w:rPr>
          <w:rFonts w:ascii="Times New Roman" w:eastAsia="Calibri" w:hAnsi="Times New Roman" w:cs="Times New Roman"/>
          <w:color w:val="0D0D0D" w:themeColor="text1" w:themeTint="F2"/>
          <w:sz w:val="28"/>
          <w:szCs w:val="28"/>
          <w:lang w:val="en-US"/>
        </w:rPr>
        <w:t xml:space="preserve">most important determinants of IMT thickening </w:t>
      </w:r>
      <w:r>
        <w:rPr>
          <w:rFonts w:ascii="Times New Roman" w:eastAsia="Calibri" w:hAnsi="Times New Roman" w:cs="Times New Roman"/>
          <w:color w:val="0D0D0D" w:themeColor="text1" w:themeTint="F2"/>
          <w:sz w:val="28"/>
          <w:szCs w:val="28"/>
          <w:lang w:val="en-US"/>
        </w:rPr>
        <w:t>a</w:t>
      </w:r>
      <w:r w:rsidRPr="00AE2B31">
        <w:rPr>
          <w:rFonts w:ascii="Times New Roman" w:eastAsia="Calibri" w:hAnsi="Times New Roman" w:cs="Times New Roman"/>
          <w:color w:val="0D0D0D" w:themeColor="text1" w:themeTint="F2"/>
          <w:sz w:val="28"/>
          <w:szCs w:val="28"/>
          <w:lang w:val="en-US"/>
        </w:rPr>
        <w:t>re</w:t>
      </w:r>
      <w:r>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 xml:space="preserve">age and </w:t>
      </w:r>
      <w:r>
        <w:rPr>
          <w:rFonts w:ascii="Times New Roman" w:eastAsia="Calibri" w:hAnsi="Times New Roman" w:cs="Times New Roman"/>
          <w:color w:val="0D0D0D" w:themeColor="text1" w:themeTint="F2"/>
          <w:sz w:val="28"/>
          <w:szCs w:val="28"/>
          <w:lang w:val="en-US"/>
        </w:rPr>
        <w:t>AH</w:t>
      </w:r>
      <w:r w:rsidRPr="00AE2B31">
        <w:rPr>
          <w:rFonts w:ascii="Times New Roman" w:eastAsia="Calibri" w:hAnsi="Times New Roman" w:cs="Times New Roman"/>
          <w:color w:val="0D0D0D" w:themeColor="text1" w:themeTint="F2"/>
          <w:sz w:val="28"/>
          <w:szCs w:val="28"/>
          <w:lang w:val="en-US"/>
        </w:rPr>
        <w:t>.</w:t>
      </w:r>
      <w:r>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The relationship between the FINDRISC scale and MetS and cardiovascular outcomes in the high-risk group</w:t>
      </w:r>
      <w:r w:rsidRPr="007A6D70">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 xml:space="preserve">of patients, as well as with undiagnosed cases of MetS, has been established. In the ethnic Kyrgyz group, the FINDRISC scale may serve as a more significant predictor of MetS and cardiovascular outcomes </w:t>
      </w:r>
      <w:r>
        <w:rPr>
          <w:rFonts w:ascii="Times New Roman" w:eastAsia="Calibri" w:hAnsi="Times New Roman" w:cs="Times New Roman"/>
          <w:color w:val="0D0D0D" w:themeColor="text1" w:themeTint="F2"/>
          <w:sz w:val="28"/>
          <w:szCs w:val="28"/>
          <w:lang w:val="en-US"/>
        </w:rPr>
        <w:t xml:space="preserve">(CVO) </w:t>
      </w:r>
      <w:r w:rsidRPr="00AE2B31">
        <w:rPr>
          <w:rFonts w:ascii="Times New Roman" w:eastAsia="Calibri" w:hAnsi="Times New Roman" w:cs="Times New Roman"/>
          <w:color w:val="0D0D0D" w:themeColor="text1" w:themeTint="F2"/>
          <w:sz w:val="28"/>
          <w:szCs w:val="28"/>
          <w:lang w:val="en-US"/>
        </w:rPr>
        <w:t xml:space="preserve">than </w:t>
      </w:r>
      <w:r>
        <w:rPr>
          <w:rFonts w:ascii="Times New Roman" w:eastAsia="Calibri" w:hAnsi="Times New Roman" w:cs="Times New Roman"/>
          <w:color w:val="0D0D0D" w:themeColor="text1" w:themeTint="F2"/>
          <w:sz w:val="28"/>
          <w:szCs w:val="28"/>
          <w:lang w:val="en-US"/>
        </w:rPr>
        <w:t>WC</w:t>
      </w:r>
      <w:r w:rsidRPr="00AE2B31">
        <w:rPr>
          <w:rFonts w:ascii="Times New Roman" w:eastAsia="Calibri" w:hAnsi="Times New Roman" w:cs="Times New Roman"/>
          <w:color w:val="0D0D0D" w:themeColor="text1" w:themeTint="F2"/>
          <w:sz w:val="28"/>
          <w:szCs w:val="28"/>
          <w:lang w:val="en-US"/>
        </w:rPr>
        <w:t>.</w:t>
      </w:r>
      <w:r>
        <w:rPr>
          <w:rFonts w:ascii="Times New Roman" w:eastAsia="Calibri" w:hAnsi="Times New Roman" w:cs="Times New Roman"/>
          <w:color w:val="0D0D0D" w:themeColor="text1" w:themeTint="F2"/>
          <w:sz w:val="28"/>
          <w:szCs w:val="28"/>
          <w:lang w:val="en-US"/>
        </w:rPr>
        <w:t xml:space="preserve"> </w:t>
      </w:r>
      <w:r w:rsidRPr="00AE2B31">
        <w:rPr>
          <w:rFonts w:ascii="Times New Roman" w:eastAsia="Calibri" w:hAnsi="Times New Roman" w:cs="Times New Roman"/>
          <w:color w:val="0D0D0D" w:themeColor="text1" w:themeTint="F2"/>
          <w:sz w:val="28"/>
          <w:szCs w:val="28"/>
          <w:lang w:val="en-US"/>
        </w:rPr>
        <w:t xml:space="preserve">The detection of MetS in ethnic Kyrgyz patients can serve as a predictor of an increased risk of developing </w:t>
      </w:r>
      <w:r>
        <w:rPr>
          <w:rFonts w:ascii="Times New Roman" w:eastAsia="Calibri" w:hAnsi="Times New Roman" w:cs="Times New Roman"/>
          <w:color w:val="0D0D0D" w:themeColor="text1" w:themeTint="F2"/>
          <w:sz w:val="28"/>
          <w:szCs w:val="28"/>
          <w:lang w:val="en-US"/>
        </w:rPr>
        <w:t>CVO</w:t>
      </w:r>
      <w:r w:rsidRPr="00AE2B31">
        <w:rPr>
          <w:rFonts w:ascii="Times New Roman" w:eastAsia="Calibri" w:hAnsi="Times New Roman" w:cs="Times New Roman"/>
          <w:color w:val="0D0D0D" w:themeColor="text1" w:themeTint="F2"/>
          <w:sz w:val="28"/>
          <w:szCs w:val="28"/>
          <w:lang w:val="en-US"/>
        </w:rPr>
        <w:t>.</w:t>
      </w:r>
    </w:p>
    <w:p w14:paraId="2CF6ACE0" w14:textId="77777777" w:rsidR="00142AEA" w:rsidRPr="00BC78FE" w:rsidRDefault="00142AEA" w:rsidP="00142AEA">
      <w:pPr>
        <w:spacing w:after="0" w:line="240" w:lineRule="auto"/>
        <w:ind w:firstLine="567"/>
        <w:jc w:val="both"/>
        <w:rPr>
          <w:rFonts w:ascii="Times New Roman" w:eastAsia="Calibri" w:hAnsi="Times New Roman" w:cs="Times New Roman"/>
          <w:color w:val="0D0D0D" w:themeColor="text1" w:themeTint="F2"/>
          <w:sz w:val="28"/>
          <w:szCs w:val="28"/>
          <w:lang w:val="en-US"/>
        </w:rPr>
      </w:pPr>
      <w:r w:rsidRPr="00AE2B31">
        <w:rPr>
          <w:rFonts w:ascii="Times New Roman" w:eastAsia="Calibri" w:hAnsi="Times New Roman" w:cs="Times New Roman"/>
          <w:b/>
          <w:color w:val="0D0D0D" w:themeColor="text1" w:themeTint="F2"/>
          <w:sz w:val="28"/>
          <w:szCs w:val="28"/>
          <w:lang w:val="en-US"/>
        </w:rPr>
        <w:t>Recommendations for use:</w:t>
      </w:r>
      <w:r w:rsidRPr="00AE2B31">
        <w:rPr>
          <w:rFonts w:ascii="Times New Roman" w:eastAsia="Calibri" w:hAnsi="Times New Roman" w:cs="Times New Roman"/>
          <w:color w:val="0D0D0D" w:themeColor="text1" w:themeTint="F2"/>
          <w:sz w:val="28"/>
          <w:szCs w:val="28"/>
          <w:lang w:val="en-US"/>
        </w:rPr>
        <w:t xml:space="preserve"> The results of this dissertation are recommended to implement in practice of specialized medical institutions and hospitals of Kyrgyz Republic, as well as </w:t>
      </w:r>
      <w:r w:rsidRPr="009560DF">
        <w:rPr>
          <w:rFonts w:ascii="Times New Roman" w:eastAsia="Calibri" w:hAnsi="Times New Roman" w:cs="Times New Roman"/>
          <w:color w:val="0D0D0D" w:themeColor="text1" w:themeTint="F2"/>
          <w:sz w:val="28"/>
          <w:szCs w:val="28"/>
          <w:lang w:val="en-US"/>
        </w:rPr>
        <w:t>in education programs of residents</w:t>
      </w:r>
      <w:r w:rsidRPr="00AE2B31">
        <w:rPr>
          <w:rFonts w:ascii="Times New Roman" w:eastAsia="Calibri" w:hAnsi="Times New Roman" w:cs="Times New Roman"/>
          <w:color w:val="0D0D0D" w:themeColor="text1" w:themeTint="F2"/>
          <w:sz w:val="28"/>
          <w:szCs w:val="28"/>
          <w:lang w:val="en-US"/>
        </w:rPr>
        <w:t xml:space="preserve"> and postgraduate training of doctors.</w:t>
      </w:r>
      <w:r>
        <w:rPr>
          <w:rFonts w:ascii="Times New Roman" w:eastAsia="Calibri" w:hAnsi="Times New Roman" w:cs="Times New Roman"/>
          <w:color w:val="0D0D0D" w:themeColor="text1" w:themeTint="F2"/>
          <w:sz w:val="28"/>
          <w:szCs w:val="28"/>
          <w:lang w:val="en-US"/>
        </w:rPr>
        <w:t xml:space="preserve"> </w:t>
      </w:r>
    </w:p>
    <w:p w14:paraId="0E52D755" w14:textId="77777777" w:rsidR="00CF1D4F" w:rsidRDefault="00142AEA" w:rsidP="00AD2E8E">
      <w:pPr>
        <w:pStyle w:val="a9"/>
        <w:rPr>
          <w:rFonts w:ascii="Times New Roman" w:hAnsi="Times New Roman" w:cs="Times New Roman"/>
          <w:sz w:val="28"/>
          <w:szCs w:val="28"/>
          <w:lang w:val="ky-KG"/>
        </w:rPr>
      </w:pPr>
      <w:r w:rsidRPr="00CF1D4F">
        <w:rPr>
          <w:rFonts w:ascii="Times New Roman" w:eastAsia="Calibri" w:hAnsi="Times New Roman" w:cs="Times New Roman"/>
          <w:b/>
          <w:color w:val="0D0D0D" w:themeColor="text1" w:themeTint="F2"/>
          <w:sz w:val="28"/>
          <w:szCs w:val="28"/>
          <w:lang w:val="en-US"/>
        </w:rPr>
        <w:t xml:space="preserve">        </w:t>
      </w:r>
      <w:r w:rsidRPr="00AE2B31">
        <w:rPr>
          <w:rFonts w:ascii="Times New Roman" w:eastAsia="Calibri" w:hAnsi="Times New Roman" w:cs="Times New Roman"/>
          <w:b/>
          <w:color w:val="0D0D0D" w:themeColor="text1" w:themeTint="F2"/>
          <w:sz w:val="28"/>
          <w:szCs w:val="28"/>
          <w:lang w:val="en-US"/>
        </w:rPr>
        <w:t>Field of application:</w:t>
      </w:r>
      <w:r w:rsidRPr="00AE2B31">
        <w:rPr>
          <w:rFonts w:ascii="Times New Roman" w:eastAsia="Calibri" w:hAnsi="Times New Roman" w:cs="Times New Roman"/>
          <w:color w:val="0D0D0D" w:themeColor="text1" w:themeTint="F2"/>
          <w:sz w:val="28"/>
          <w:szCs w:val="28"/>
          <w:lang w:val="en-US"/>
        </w:rPr>
        <w:t xml:space="preserve"> cardiology</w:t>
      </w:r>
    </w:p>
    <w:p w14:paraId="1B1B9612" w14:textId="77777777" w:rsidR="00866597" w:rsidRDefault="00CF1D4F" w:rsidP="00CF1D4F">
      <w:pPr>
        <w:pStyle w:val="a9"/>
        <w:ind w:firstLine="708"/>
        <w:jc w:val="center"/>
        <w:rPr>
          <w:rFonts w:ascii="Times New Roman" w:hAnsi="Times New Roman" w:cs="Times New Roman"/>
          <w:sz w:val="28"/>
          <w:szCs w:val="28"/>
          <w:lang w:val="ky-KG"/>
        </w:rPr>
      </w:pPr>
      <w:r>
        <w:rPr>
          <w:rFonts w:ascii="Times New Roman" w:eastAsia="Calibri" w:hAnsi="Times New Roman" w:cs="Times New Roman"/>
          <w:noProof/>
          <w:sz w:val="28"/>
        </w:rPr>
        <w:drawing>
          <wp:inline distT="0" distB="0" distL="0" distR="0" wp14:anchorId="05F8C872" wp14:editId="342E784F">
            <wp:extent cx="959111" cy="805542"/>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9323" cy="839315"/>
                    </a:xfrm>
                    <a:prstGeom prst="rect">
                      <a:avLst/>
                    </a:prstGeom>
                    <a:noFill/>
                  </pic:spPr>
                </pic:pic>
              </a:graphicData>
            </a:graphic>
          </wp:inline>
        </w:drawing>
      </w:r>
    </w:p>
    <w:p w14:paraId="0C59013E" w14:textId="77777777" w:rsidR="00866597" w:rsidRDefault="00866597" w:rsidP="00D256CB">
      <w:pPr>
        <w:pStyle w:val="a9"/>
        <w:ind w:firstLine="708"/>
        <w:rPr>
          <w:rFonts w:ascii="Times New Roman" w:hAnsi="Times New Roman" w:cs="Times New Roman"/>
          <w:sz w:val="28"/>
          <w:szCs w:val="28"/>
          <w:lang w:val="ky-KG"/>
        </w:rPr>
      </w:pPr>
    </w:p>
    <w:p w14:paraId="4D914CB0" w14:textId="77777777" w:rsidR="00142AEA" w:rsidRDefault="00142AEA" w:rsidP="00D256CB">
      <w:pPr>
        <w:pStyle w:val="a9"/>
        <w:ind w:firstLine="708"/>
        <w:rPr>
          <w:rFonts w:ascii="Times New Roman" w:hAnsi="Times New Roman" w:cs="Times New Roman"/>
          <w:sz w:val="28"/>
          <w:szCs w:val="28"/>
          <w:lang w:val="ky-KG"/>
        </w:rPr>
      </w:pPr>
    </w:p>
    <w:p w14:paraId="5A37D95F" w14:textId="77777777" w:rsidR="00142AEA" w:rsidRDefault="00142AEA" w:rsidP="00D256CB">
      <w:pPr>
        <w:pStyle w:val="a9"/>
        <w:ind w:firstLine="708"/>
        <w:rPr>
          <w:rFonts w:ascii="Times New Roman" w:hAnsi="Times New Roman" w:cs="Times New Roman"/>
          <w:sz w:val="28"/>
          <w:szCs w:val="28"/>
          <w:lang w:val="ky-KG"/>
        </w:rPr>
      </w:pPr>
    </w:p>
    <w:p w14:paraId="2B9AFEC2" w14:textId="77777777" w:rsidR="00142AEA" w:rsidRDefault="00142AEA" w:rsidP="00D256CB">
      <w:pPr>
        <w:pStyle w:val="a9"/>
        <w:ind w:firstLine="708"/>
        <w:rPr>
          <w:rFonts w:ascii="Times New Roman" w:hAnsi="Times New Roman" w:cs="Times New Roman"/>
          <w:sz w:val="28"/>
          <w:szCs w:val="28"/>
          <w:lang w:val="ky-KG"/>
        </w:rPr>
      </w:pPr>
    </w:p>
    <w:p w14:paraId="742C2BDE" w14:textId="77777777" w:rsidR="00142AEA" w:rsidRDefault="00142AEA" w:rsidP="00D256CB">
      <w:pPr>
        <w:pStyle w:val="a9"/>
        <w:ind w:firstLine="708"/>
        <w:rPr>
          <w:rFonts w:ascii="Times New Roman" w:hAnsi="Times New Roman" w:cs="Times New Roman"/>
          <w:sz w:val="28"/>
          <w:szCs w:val="28"/>
          <w:lang w:val="ky-KG"/>
        </w:rPr>
      </w:pPr>
    </w:p>
    <w:p w14:paraId="5D9BEA38" w14:textId="77777777" w:rsidR="00142AEA" w:rsidRDefault="00142AEA" w:rsidP="00D256CB">
      <w:pPr>
        <w:pStyle w:val="a9"/>
        <w:ind w:firstLine="708"/>
        <w:rPr>
          <w:rFonts w:ascii="Times New Roman" w:hAnsi="Times New Roman" w:cs="Times New Roman"/>
          <w:sz w:val="28"/>
          <w:szCs w:val="28"/>
          <w:lang w:val="ky-KG"/>
        </w:rPr>
      </w:pPr>
    </w:p>
    <w:p w14:paraId="417548E0" w14:textId="77777777" w:rsidR="00142AEA" w:rsidRDefault="00142AEA" w:rsidP="00D256CB">
      <w:pPr>
        <w:pStyle w:val="a9"/>
        <w:ind w:firstLine="708"/>
        <w:rPr>
          <w:rFonts w:ascii="Times New Roman" w:hAnsi="Times New Roman" w:cs="Times New Roman"/>
          <w:sz w:val="28"/>
          <w:szCs w:val="28"/>
          <w:lang w:val="ky-KG"/>
        </w:rPr>
      </w:pPr>
    </w:p>
    <w:p w14:paraId="4B798DBE" w14:textId="77777777" w:rsidR="00142AEA" w:rsidRDefault="00142AEA" w:rsidP="00D256CB">
      <w:pPr>
        <w:pStyle w:val="a9"/>
        <w:ind w:firstLine="708"/>
        <w:rPr>
          <w:rFonts w:ascii="Times New Roman" w:hAnsi="Times New Roman" w:cs="Times New Roman"/>
          <w:sz w:val="28"/>
          <w:szCs w:val="28"/>
          <w:lang w:val="ky-KG"/>
        </w:rPr>
      </w:pPr>
    </w:p>
    <w:p w14:paraId="113FA019" w14:textId="77777777" w:rsidR="00142AEA" w:rsidRDefault="00142AEA" w:rsidP="00D256CB">
      <w:pPr>
        <w:pStyle w:val="a9"/>
        <w:ind w:firstLine="708"/>
        <w:rPr>
          <w:rFonts w:ascii="Times New Roman" w:hAnsi="Times New Roman" w:cs="Times New Roman"/>
          <w:sz w:val="28"/>
          <w:szCs w:val="28"/>
          <w:lang w:val="ky-KG"/>
        </w:rPr>
      </w:pPr>
    </w:p>
    <w:p w14:paraId="50ED8C0A" w14:textId="77777777" w:rsidR="00142AEA" w:rsidRDefault="00142AEA" w:rsidP="00D256CB">
      <w:pPr>
        <w:pStyle w:val="a9"/>
        <w:ind w:firstLine="708"/>
        <w:rPr>
          <w:rFonts w:ascii="Times New Roman" w:hAnsi="Times New Roman" w:cs="Times New Roman"/>
          <w:sz w:val="28"/>
          <w:szCs w:val="28"/>
          <w:lang w:val="ky-KG"/>
        </w:rPr>
      </w:pPr>
    </w:p>
    <w:p w14:paraId="442234DF" w14:textId="77777777" w:rsidR="00142AEA" w:rsidRDefault="00142AEA" w:rsidP="00D256CB">
      <w:pPr>
        <w:pStyle w:val="a9"/>
        <w:ind w:firstLine="708"/>
        <w:rPr>
          <w:rFonts w:ascii="Times New Roman" w:hAnsi="Times New Roman" w:cs="Times New Roman"/>
          <w:sz w:val="28"/>
          <w:szCs w:val="28"/>
          <w:lang w:val="ky-KG"/>
        </w:rPr>
      </w:pPr>
    </w:p>
    <w:p w14:paraId="6F5335A9" w14:textId="77777777" w:rsidR="00142AEA" w:rsidRDefault="00142AEA" w:rsidP="00D256CB">
      <w:pPr>
        <w:pStyle w:val="a9"/>
        <w:ind w:firstLine="708"/>
        <w:rPr>
          <w:rFonts w:ascii="Times New Roman" w:hAnsi="Times New Roman" w:cs="Times New Roman"/>
          <w:sz w:val="28"/>
          <w:szCs w:val="28"/>
          <w:lang w:val="ky-KG"/>
        </w:rPr>
      </w:pPr>
    </w:p>
    <w:p w14:paraId="663E8EC0" w14:textId="77777777" w:rsidR="00142AEA" w:rsidRDefault="00142AEA" w:rsidP="00D256CB">
      <w:pPr>
        <w:pStyle w:val="a9"/>
        <w:ind w:firstLine="708"/>
        <w:rPr>
          <w:rFonts w:ascii="Times New Roman" w:hAnsi="Times New Roman" w:cs="Times New Roman"/>
          <w:sz w:val="28"/>
          <w:szCs w:val="28"/>
          <w:lang w:val="ky-KG"/>
        </w:rPr>
      </w:pPr>
    </w:p>
    <w:p w14:paraId="08F74D6B" w14:textId="77777777" w:rsidR="00142AEA" w:rsidRDefault="00142AEA" w:rsidP="00D256CB">
      <w:pPr>
        <w:pStyle w:val="a9"/>
        <w:ind w:firstLine="708"/>
        <w:rPr>
          <w:rFonts w:ascii="Times New Roman" w:hAnsi="Times New Roman" w:cs="Times New Roman"/>
          <w:sz w:val="28"/>
          <w:szCs w:val="28"/>
          <w:lang w:val="ky-KG"/>
        </w:rPr>
      </w:pPr>
    </w:p>
    <w:p w14:paraId="1261CA68" w14:textId="77777777" w:rsidR="00142AEA" w:rsidRDefault="00142AEA" w:rsidP="00D256CB">
      <w:pPr>
        <w:pStyle w:val="a9"/>
        <w:ind w:firstLine="708"/>
        <w:rPr>
          <w:rFonts w:ascii="Times New Roman" w:hAnsi="Times New Roman" w:cs="Times New Roman"/>
          <w:sz w:val="28"/>
          <w:szCs w:val="28"/>
          <w:lang w:val="ky-KG"/>
        </w:rPr>
      </w:pPr>
    </w:p>
    <w:p w14:paraId="4C9EA4AA" w14:textId="77777777" w:rsidR="00142AEA" w:rsidRDefault="00142AEA" w:rsidP="00D256CB">
      <w:pPr>
        <w:pStyle w:val="a9"/>
        <w:ind w:firstLine="708"/>
        <w:rPr>
          <w:rFonts w:ascii="Times New Roman" w:hAnsi="Times New Roman" w:cs="Times New Roman"/>
          <w:sz w:val="28"/>
          <w:szCs w:val="28"/>
          <w:lang w:val="ky-KG"/>
        </w:rPr>
      </w:pPr>
    </w:p>
    <w:p w14:paraId="7D1FE007" w14:textId="77777777" w:rsidR="00142AEA" w:rsidRDefault="00142AEA" w:rsidP="00D256CB">
      <w:pPr>
        <w:pStyle w:val="a9"/>
        <w:ind w:firstLine="708"/>
        <w:rPr>
          <w:rFonts w:ascii="Times New Roman" w:hAnsi="Times New Roman" w:cs="Times New Roman"/>
          <w:sz w:val="28"/>
          <w:szCs w:val="28"/>
          <w:lang w:val="ky-KG"/>
        </w:rPr>
      </w:pPr>
    </w:p>
    <w:p w14:paraId="4AE25751" w14:textId="77777777" w:rsidR="00142AEA" w:rsidRDefault="00142AEA" w:rsidP="00D256CB">
      <w:pPr>
        <w:pStyle w:val="a9"/>
        <w:ind w:firstLine="708"/>
        <w:rPr>
          <w:rFonts w:ascii="Times New Roman" w:hAnsi="Times New Roman" w:cs="Times New Roman"/>
          <w:sz w:val="28"/>
          <w:szCs w:val="28"/>
          <w:lang w:val="ky-KG"/>
        </w:rPr>
      </w:pPr>
    </w:p>
    <w:p w14:paraId="683C921E" w14:textId="77777777" w:rsidR="00142AEA" w:rsidRDefault="00142AEA" w:rsidP="00D256CB">
      <w:pPr>
        <w:pStyle w:val="a9"/>
        <w:ind w:firstLine="708"/>
        <w:rPr>
          <w:rFonts w:ascii="Times New Roman" w:hAnsi="Times New Roman" w:cs="Times New Roman"/>
          <w:sz w:val="28"/>
          <w:szCs w:val="28"/>
          <w:lang w:val="ky-KG"/>
        </w:rPr>
      </w:pPr>
    </w:p>
    <w:p w14:paraId="76BE84FA" w14:textId="77777777" w:rsidR="00142AEA" w:rsidRDefault="00142AEA" w:rsidP="00D256CB">
      <w:pPr>
        <w:pStyle w:val="a9"/>
        <w:ind w:firstLine="708"/>
        <w:rPr>
          <w:rFonts w:ascii="Times New Roman" w:hAnsi="Times New Roman" w:cs="Times New Roman"/>
          <w:sz w:val="28"/>
          <w:szCs w:val="28"/>
          <w:lang w:val="ky-KG"/>
        </w:rPr>
      </w:pPr>
    </w:p>
    <w:p w14:paraId="0600633C" w14:textId="77777777" w:rsidR="00142AEA" w:rsidRDefault="00142AEA" w:rsidP="00D256CB">
      <w:pPr>
        <w:pStyle w:val="a9"/>
        <w:ind w:firstLine="708"/>
        <w:rPr>
          <w:rFonts w:ascii="Times New Roman" w:hAnsi="Times New Roman" w:cs="Times New Roman"/>
          <w:sz w:val="28"/>
          <w:szCs w:val="28"/>
          <w:lang w:val="ky-KG"/>
        </w:rPr>
      </w:pPr>
    </w:p>
    <w:p w14:paraId="57EBA460" w14:textId="77777777" w:rsidR="00142AEA" w:rsidRDefault="00142AEA" w:rsidP="00D256CB">
      <w:pPr>
        <w:pStyle w:val="a9"/>
        <w:ind w:firstLine="708"/>
        <w:rPr>
          <w:rFonts w:ascii="Times New Roman" w:hAnsi="Times New Roman" w:cs="Times New Roman"/>
          <w:sz w:val="28"/>
          <w:szCs w:val="28"/>
          <w:lang w:val="ky-KG"/>
        </w:rPr>
      </w:pPr>
    </w:p>
    <w:p w14:paraId="060DDDD5" w14:textId="77777777" w:rsidR="00142AEA" w:rsidRDefault="00142AEA" w:rsidP="00D256CB">
      <w:pPr>
        <w:pStyle w:val="a9"/>
        <w:ind w:firstLine="708"/>
        <w:rPr>
          <w:rFonts w:ascii="Times New Roman" w:hAnsi="Times New Roman" w:cs="Times New Roman"/>
          <w:sz w:val="28"/>
          <w:szCs w:val="28"/>
          <w:lang w:val="ky-KG"/>
        </w:rPr>
      </w:pPr>
    </w:p>
    <w:p w14:paraId="5D03D785" w14:textId="77777777" w:rsidR="00142AEA" w:rsidRDefault="00142AEA" w:rsidP="00D256CB">
      <w:pPr>
        <w:pStyle w:val="a9"/>
        <w:ind w:firstLine="708"/>
        <w:rPr>
          <w:rFonts w:ascii="Times New Roman" w:hAnsi="Times New Roman" w:cs="Times New Roman"/>
          <w:sz w:val="28"/>
          <w:szCs w:val="28"/>
          <w:lang w:val="ky-KG"/>
        </w:rPr>
      </w:pPr>
    </w:p>
    <w:p w14:paraId="776FEA6C" w14:textId="77777777" w:rsidR="00142AEA" w:rsidRDefault="00142AEA" w:rsidP="00D256CB">
      <w:pPr>
        <w:pStyle w:val="a9"/>
        <w:ind w:firstLine="708"/>
        <w:rPr>
          <w:rFonts w:ascii="Times New Roman" w:hAnsi="Times New Roman" w:cs="Times New Roman"/>
          <w:sz w:val="28"/>
          <w:szCs w:val="28"/>
          <w:lang w:val="ky-KG"/>
        </w:rPr>
      </w:pPr>
    </w:p>
    <w:p w14:paraId="1B811AA9" w14:textId="77777777" w:rsidR="00142AEA" w:rsidRDefault="00142AEA" w:rsidP="00D256CB">
      <w:pPr>
        <w:pStyle w:val="a9"/>
        <w:ind w:firstLine="708"/>
        <w:rPr>
          <w:rFonts w:ascii="Times New Roman" w:hAnsi="Times New Roman" w:cs="Times New Roman"/>
          <w:sz w:val="28"/>
          <w:szCs w:val="28"/>
          <w:lang w:val="ky-KG"/>
        </w:rPr>
      </w:pPr>
    </w:p>
    <w:p w14:paraId="42E88EC0" w14:textId="77777777" w:rsidR="00142AEA" w:rsidRDefault="00142AEA" w:rsidP="00D256CB">
      <w:pPr>
        <w:pStyle w:val="a9"/>
        <w:ind w:firstLine="708"/>
        <w:rPr>
          <w:rFonts w:ascii="Times New Roman" w:hAnsi="Times New Roman" w:cs="Times New Roman"/>
          <w:sz w:val="28"/>
          <w:szCs w:val="28"/>
          <w:lang w:val="ky-KG"/>
        </w:rPr>
      </w:pPr>
    </w:p>
    <w:p w14:paraId="6EB92EEB" w14:textId="77777777" w:rsidR="00142AEA" w:rsidRDefault="00142AEA" w:rsidP="00D256CB">
      <w:pPr>
        <w:pStyle w:val="a9"/>
        <w:ind w:firstLine="708"/>
        <w:rPr>
          <w:rFonts w:ascii="Times New Roman" w:hAnsi="Times New Roman" w:cs="Times New Roman"/>
          <w:sz w:val="28"/>
          <w:szCs w:val="28"/>
          <w:lang w:val="ky-KG"/>
        </w:rPr>
      </w:pPr>
    </w:p>
    <w:p w14:paraId="5149DF09" w14:textId="77777777" w:rsidR="00142AEA" w:rsidRDefault="00142AEA" w:rsidP="00D256CB">
      <w:pPr>
        <w:pStyle w:val="a9"/>
        <w:ind w:firstLine="708"/>
        <w:rPr>
          <w:rFonts w:ascii="Times New Roman" w:hAnsi="Times New Roman" w:cs="Times New Roman"/>
          <w:sz w:val="28"/>
          <w:szCs w:val="28"/>
          <w:lang w:val="ky-KG"/>
        </w:rPr>
      </w:pPr>
    </w:p>
    <w:p w14:paraId="19FE4B3E" w14:textId="77777777" w:rsidR="00142AEA" w:rsidRDefault="00142AEA" w:rsidP="00D256CB">
      <w:pPr>
        <w:pStyle w:val="a9"/>
        <w:ind w:firstLine="708"/>
        <w:rPr>
          <w:rFonts w:ascii="Times New Roman" w:hAnsi="Times New Roman" w:cs="Times New Roman"/>
          <w:sz w:val="28"/>
          <w:szCs w:val="28"/>
          <w:lang w:val="ky-KG"/>
        </w:rPr>
      </w:pPr>
    </w:p>
    <w:p w14:paraId="4B993D60" w14:textId="77777777" w:rsidR="00142AEA" w:rsidRDefault="00142AEA" w:rsidP="00D256CB">
      <w:pPr>
        <w:pStyle w:val="a9"/>
        <w:ind w:firstLine="708"/>
        <w:rPr>
          <w:rFonts w:ascii="Times New Roman" w:hAnsi="Times New Roman" w:cs="Times New Roman"/>
          <w:sz w:val="28"/>
          <w:szCs w:val="28"/>
          <w:lang w:val="ky-KG"/>
        </w:rPr>
      </w:pPr>
    </w:p>
    <w:p w14:paraId="50D45A06" w14:textId="77777777" w:rsidR="00142AEA" w:rsidRDefault="00142AEA" w:rsidP="00D256CB">
      <w:pPr>
        <w:pStyle w:val="a9"/>
        <w:ind w:firstLine="708"/>
        <w:rPr>
          <w:rFonts w:ascii="Times New Roman" w:hAnsi="Times New Roman" w:cs="Times New Roman"/>
          <w:sz w:val="28"/>
          <w:szCs w:val="28"/>
          <w:lang w:val="ky-KG"/>
        </w:rPr>
      </w:pPr>
    </w:p>
    <w:p w14:paraId="7D8E8353" w14:textId="77777777" w:rsidR="00142AEA" w:rsidRDefault="00142AEA" w:rsidP="00D256CB">
      <w:pPr>
        <w:pStyle w:val="a9"/>
        <w:ind w:firstLine="708"/>
        <w:rPr>
          <w:rFonts w:ascii="Times New Roman" w:hAnsi="Times New Roman" w:cs="Times New Roman"/>
          <w:sz w:val="28"/>
          <w:szCs w:val="28"/>
          <w:lang w:val="ky-KG"/>
        </w:rPr>
      </w:pPr>
    </w:p>
    <w:p w14:paraId="5F50FD9D" w14:textId="77777777" w:rsidR="00142AEA" w:rsidRDefault="00142AEA" w:rsidP="00D256CB">
      <w:pPr>
        <w:pStyle w:val="a9"/>
        <w:ind w:firstLine="708"/>
        <w:rPr>
          <w:rFonts w:ascii="Times New Roman" w:hAnsi="Times New Roman" w:cs="Times New Roman"/>
          <w:sz w:val="28"/>
          <w:szCs w:val="28"/>
          <w:lang w:val="ky-KG"/>
        </w:rPr>
      </w:pPr>
    </w:p>
    <w:p w14:paraId="411E509E" w14:textId="77777777" w:rsidR="00142AEA" w:rsidRDefault="00142AEA" w:rsidP="00D256CB">
      <w:pPr>
        <w:pStyle w:val="a9"/>
        <w:ind w:firstLine="708"/>
        <w:rPr>
          <w:rFonts w:ascii="Times New Roman" w:hAnsi="Times New Roman" w:cs="Times New Roman"/>
          <w:sz w:val="28"/>
          <w:szCs w:val="28"/>
          <w:lang w:val="ky-KG"/>
        </w:rPr>
      </w:pPr>
    </w:p>
    <w:p w14:paraId="43079C68" w14:textId="77777777" w:rsidR="00866597" w:rsidRDefault="00866597" w:rsidP="00D256CB">
      <w:pPr>
        <w:pStyle w:val="a9"/>
        <w:ind w:firstLine="708"/>
        <w:rPr>
          <w:rFonts w:ascii="Times New Roman" w:hAnsi="Times New Roman" w:cs="Times New Roman"/>
          <w:sz w:val="28"/>
          <w:szCs w:val="28"/>
          <w:lang w:val="ky-KG"/>
        </w:rPr>
      </w:pPr>
    </w:p>
    <w:p w14:paraId="160827E9" w14:textId="77777777" w:rsidR="00866597" w:rsidRPr="00866597" w:rsidRDefault="00776C6F" w:rsidP="00866597">
      <w:pPr>
        <w:pStyle w:val="a9"/>
        <w:spacing w:line="276" w:lineRule="auto"/>
        <w:ind w:firstLine="708"/>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66597">
        <w:rPr>
          <w:rFonts w:ascii="Times New Roman" w:hAnsi="Times New Roman" w:cs="Times New Roman"/>
          <w:sz w:val="28"/>
          <w:szCs w:val="28"/>
          <w:lang w:val="ky-KG"/>
        </w:rPr>
        <w:t>К</w:t>
      </w:r>
      <w:r w:rsidR="00866597" w:rsidRPr="00866597">
        <w:rPr>
          <w:rFonts w:ascii="Times New Roman" w:hAnsi="Times New Roman" w:cs="Times New Roman"/>
          <w:sz w:val="28"/>
          <w:szCs w:val="28"/>
          <w:lang w:val="ky-KG"/>
        </w:rPr>
        <w:t>агаз</w:t>
      </w:r>
      <w:r w:rsidR="00866597">
        <w:rPr>
          <w:rFonts w:ascii="Times New Roman" w:hAnsi="Times New Roman" w:cs="Times New Roman"/>
          <w:sz w:val="28"/>
          <w:szCs w:val="28"/>
          <w:lang w:val="ky-KG"/>
        </w:rPr>
        <w:t>дын форматы</w:t>
      </w:r>
      <w:r w:rsidR="00866597" w:rsidRPr="00866597">
        <w:rPr>
          <w:rFonts w:ascii="Times New Roman" w:hAnsi="Times New Roman" w:cs="Times New Roman"/>
          <w:sz w:val="28"/>
          <w:szCs w:val="28"/>
          <w:lang w:val="ky-KG"/>
        </w:rPr>
        <w:t xml:space="preserve"> 60 x 90/16. </w:t>
      </w:r>
      <w:r>
        <w:rPr>
          <w:rFonts w:ascii="Times New Roman" w:hAnsi="Times New Roman" w:cs="Times New Roman"/>
          <w:sz w:val="28"/>
          <w:szCs w:val="28"/>
          <w:lang w:val="ky-KG"/>
        </w:rPr>
        <w:t>К</w:t>
      </w:r>
      <w:r w:rsidRPr="00776C6F">
        <w:rPr>
          <w:rFonts w:ascii="Times New Roman" w:hAnsi="Times New Roman" w:cs="Times New Roman"/>
          <w:sz w:val="28"/>
          <w:szCs w:val="28"/>
          <w:lang w:val="ky-KG"/>
        </w:rPr>
        <w:t xml:space="preserve">өлөмү </w:t>
      </w:r>
      <w:r w:rsidR="00142AEA">
        <w:rPr>
          <w:rFonts w:ascii="Times New Roman" w:hAnsi="Times New Roman" w:cs="Times New Roman"/>
          <w:sz w:val="28"/>
          <w:szCs w:val="28"/>
          <w:lang w:val="ky-KG"/>
        </w:rPr>
        <w:t>2,5</w:t>
      </w:r>
      <w:r>
        <w:rPr>
          <w:rFonts w:ascii="Times New Roman" w:hAnsi="Times New Roman" w:cs="Times New Roman"/>
          <w:sz w:val="28"/>
          <w:szCs w:val="28"/>
          <w:lang w:val="ky-KG"/>
        </w:rPr>
        <w:t xml:space="preserve"> </w:t>
      </w:r>
      <w:r w:rsidR="00866597" w:rsidRPr="00866597">
        <w:rPr>
          <w:rFonts w:ascii="Times New Roman" w:hAnsi="Times New Roman" w:cs="Times New Roman"/>
          <w:sz w:val="28"/>
          <w:szCs w:val="28"/>
          <w:lang w:val="ky-KG"/>
        </w:rPr>
        <w:t>б</w:t>
      </w:r>
      <w:r>
        <w:rPr>
          <w:rFonts w:ascii="Times New Roman" w:hAnsi="Times New Roman" w:cs="Times New Roman"/>
          <w:sz w:val="28"/>
          <w:szCs w:val="28"/>
          <w:lang w:val="ky-KG"/>
        </w:rPr>
        <w:t>асылган барак</w:t>
      </w:r>
    </w:p>
    <w:p w14:paraId="51EFDF39" w14:textId="77777777" w:rsidR="00866597" w:rsidRPr="00866597" w:rsidRDefault="00776C6F" w:rsidP="00866597">
      <w:pPr>
        <w:pStyle w:val="a9"/>
        <w:spacing w:line="276" w:lineRule="auto"/>
        <w:ind w:firstLine="708"/>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66597" w:rsidRPr="00866597">
        <w:rPr>
          <w:rFonts w:ascii="Times New Roman" w:hAnsi="Times New Roman" w:cs="Times New Roman"/>
          <w:sz w:val="28"/>
          <w:szCs w:val="28"/>
          <w:lang w:val="ky-KG"/>
        </w:rPr>
        <w:t>Офсеттик кагаз. Тиражы 50 экземпляр.</w:t>
      </w:r>
    </w:p>
    <w:p w14:paraId="7A5375C7" w14:textId="77777777" w:rsidR="00142AEA" w:rsidRDefault="00776C6F" w:rsidP="00776C6F">
      <w:pPr>
        <w:pStyle w:val="a9"/>
        <w:spacing w:line="276" w:lineRule="auto"/>
        <w:ind w:left="1276"/>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“Соф Басмасы” </w:t>
      </w:r>
      <w:r w:rsidRPr="00776C6F">
        <w:rPr>
          <w:rFonts w:ascii="Times New Roman" w:hAnsi="Times New Roman" w:cs="Times New Roman"/>
          <w:sz w:val="28"/>
          <w:szCs w:val="28"/>
          <w:lang w:val="ky-KG"/>
        </w:rPr>
        <w:t>жоопкерчилиги чектелген</w:t>
      </w:r>
      <w:r w:rsidR="00142AE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776C6F">
        <w:rPr>
          <w:rFonts w:ascii="Times New Roman" w:hAnsi="Times New Roman" w:cs="Times New Roman"/>
          <w:sz w:val="28"/>
          <w:szCs w:val="28"/>
          <w:lang w:val="ky-KG"/>
        </w:rPr>
        <w:t>коом</w:t>
      </w:r>
      <w:r>
        <w:rPr>
          <w:rFonts w:ascii="Times New Roman" w:hAnsi="Times New Roman" w:cs="Times New Roman"/>
          <w:sz w:val="28"/>
          <w:szCs w:val="28"/>
          <w:lang w:val="ky-KG"/>
        </w:rPr>
        <w:t>дун</w:t>
      </w:r>
    </w:p>
    <w:p w14:paraId="6EDA5EF5" w14:textId="77777777" w:rsidR="00866597" w:rsidRPr="00866597" w:rsidRDefault="00776C6F" w:rsidP="00776C6F">
      <w:pPr>
        <w:pStyle w:val="a9"/>
        <w:spacing w:line="276" w:lineRule="auto"/>
        <w:ind w:left="1276"/>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66597" w:rsidRPr="00866597">
        <w:rPr>
          <w:rFonts w:ascii="Times New Roman" w:hAnsi="Times New Roman" w:cs="Times New Roman"/>
          <w:sz w:val="28"/>
          <w:szCs w:val="28"/>
          <w:lang w:val="ky-KG"/>
        </w:rPr>
        <w:t>басмасында басылган</w:t>
      </w:r>
    </w:p>
    <w:p w14:paraId="4A79CD05" w14:textId="77777777" w:rsidR="00866597" w:rsidRPr="004D5106" w:rsidRDefault="00776C6F" w:rsidP="00866597">
      <w:pPr>
        <w:pStyle w:val="a9"/>
        <w:spacing w:line="276" w:lineRule="auto"/>
        <w:ind w:firstLine="708"/>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66597" w:rsidRPr="00866597">
        <w:rPr>
          <w:rFonts w:ascii="Times New Roman" w:hAnsi="Times New Roman" w:cs="Times New Roman"/>
          <w:sz w:val="28"/>
          <w:szCs w:val="28"/>
          <w:lang w:val="ky-KG"/>
        </w:rPr>
        <w:t>720020, Бишкек</w:t>
      </w:r>
      <w:r>
        <w:rPr>
          <w:rFonts w:ascii="Times New Roman" w:hAnsi="Times New Roman" w:cs="Times New Roman"/>
          <w:sz w:val="28"/>
          <w:szCs w:val="28"/>
          <w:lang w:val="ky-KG"/>
        </w:rPr>
        <w:t xml:space="preserve"> ш.</w:t>
      </w:r>
      <w:r w:rsidR="00866597" w:rsidRPr="00866597">
        <w:rPr>
          <w:rFonts w:ascii="Times New Roman" w:hAnsi="Times New Roman" w:cs="Times New Roman"/>
          <w:sz w:val="28"/>
          <w:szCs w:val="28"/>
          <w:lang w:val="ky-KG"/>
        </w:rPr>
        <w:t xml:space="preserve">, </w:t>
      </w:r>
      <w:r w:rsidRPr="00866597">
        <w:rPr>
          <w:rFonts w:ascii="Times New Roman" w:hAnsi="Times New Roman" w:cs="Times New Roman"/>
          <w:sz w:val="28"/>
          <w:szCs w:val="28"/>
          <w:lang w:val="ky-KG"/>
        </w:rPr>
        <w:t xml:space="preserve">Ахунбаев </w:t>
      </w:r>
      <w:r w:rsidR="00866597" w:rsidRPr="00866597">
        <w:rPr>
          <w:rFonts w:ascii="Times New Roman" w:hAnsi="Times New Roman" w:cs="Times New Roman"/>
          <w:sz w:val="28"/>
          <w:szCs w:val="28"/>
          <w:lang w:val="ky-KG"/>
        </w:rPr>
        <w:t>көч., 92</w:t>
      </w:r>
    </w:p>
    <w:sectPr w:rsidR="00866597" w:rsidRPr="004D5106" w:rsidSect="006315BB">
      <w:footerReference w:type="default" r:id="rId24"/>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1A2C" w14:textId="77777777" w:rsidR="00C442A2" w:rsidRDefault="00C442A2" w:rsidP="0072142F">
      <w:pPr>
        <w:spacing w:after="0" w:line="240" w:lineRule="auto"/>
      </w:pPr>
      <w:r>
        <w:separator/>
      </w:r>
    </w:p>
  </w:endnote>
  <w:endnote w:type="continuationSeparator" w:id="0">
    <w:p w14:paraId="6FCC608A" w14:textId="77777777" w:rsidR="00C442A2" w:rsidRDefault="00C442A2" w:rsidP="0072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367355"/>
      <w:docPartObj>
        <w:docPartGallery w:val="Page Numbers (Bottom of Page)"/>
        <w:docPartUnique/>
      </w:docPartObj>
    </w:sdtPr>
    <w:sdtContent>
      <w:p w14:paraId="699E9A8E" w14:textId="77777777" w:rsidR="004C2327" w:rsidRDefault="004C2327">
        <w:pPr>
          <w:pStyle w:val="a6"/>
          <w:jc w:val="center"/>
        </w:pPr>
        <w:r>
          <w:fldChar w:fldCharType="begin"/>
        </w:r>
        <w:r>
          <w:instrText>PAGE   \* MERGEFORMAT</w:instrText>
        </w:r>
        <w:r>
          <w:fldChar w:fldCharType="separate"/>
        </w:r>
        <w:r>
          <w:rPr>
            <w:noProof/>
          </w:rPr>
          <w:t>1</w:t>
        </w:r>
        <w:r>
          <w:fldChar w:fldCharType="end"/>
        </w:r>
      </w:p>
    </w:sdtContent>
  </w:sdt>
  <w:p w14:paraId="049C25B6" w14:textId="77777777" w:rsidR="004C2327" w:rsidRDefault="004C23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339A3" w14:textId="77777777" w:rsidR="00C442A2" w:rsidRDefault="00C442A2" w:rsidP="0072142F">
      <w:pPr>
        <w:spacing w:after="0" w:line="240" w:lineRule="auto"/>
      </w:pPr>
      <w:r>
        <w:separator/>
      </w:r>
    </w:p>
  </w:footnote>
  <w:footnote w:type="continuationSeparator" w:id="0">
    <w:p w14:paraId="2D75BE73" w14:textId="77777777" w:rsidR="00C442A2" w:rsidRDefault="00C442A2" w:rsidP="0072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36B92"/>
    <w:multiLevelType w:val="hybridMultilevel"/>
    <w:tmpl w:val="318041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BA50237"/>
    <w:multiLevelType w:val="hybridMultilevel"/>
    <w:tmpl w:val="231EC09A"/>
    <w:lvl w:ilvl="0" w:tplc="C7F6B8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F3C6978"/>
    <w:multiLevelType w:val="hybridMultilevel"/>
    <w:tmpl w:val="C8ACE2B0"/>
    <w:lvl w:ilvl="0" w:tplc="C23057EA">
      <w:start w:val="1"/>
      <w:numFmt w:val="bullet"/>
      <w:lvlText w:val="–"/>
      <w:lvlJc w:val="left"/>
      <w:pPr>
        <w:ind w:left="1068" w:hanging="360"/>
      </w:pPr>
      <w:rPr>
        <w:rFonts w:ascii="Arial" w:hAnsi="Aria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5238625E"/>
    <w:multiLevelType w:val="hybridMultilevel"/>
    <w:tmpl w:val="B1DE2E24"/>
    <w:lvl w:ilvl="0" w:tplc="B55874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FD549DD"/>
    <w:multiLevelType w:val="hybridMultilevel"/>
    <w:tmpl w:val="7154260E"/>
    <w:lvl w:ilvl="0" w:tplc="833058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3CE271A"/>
    <w:multiLevelType w:val="hybridMultilevel"/>
    <w:tmpl w:val="99886A64"/>
    <w:lvl w:ilvl="0" w:tplc="180258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5663C4E"/>
    <w:multiLevelType w:val="hybridMultilevel"/>
    <w:tmpl w:val="1B42FD56"/>
    <w:lvl w:ilvl="0" w:tplc="610EC048">
      <w:numFmt w:val="bullet"/>
      <w:lvlText w:val="-"/>
      <w:lvlJc w:val="left"/>
      <w:pPr>
        <w:ind w:left="360" w:hanging="360"/>
      </w:pPr>
      <w:rPr>
        <w:rFonts w:ascii="Times New Roman" w:eastAsiaTheme="minorHAnsi" w:hAnsi="Times New Roman" w:cs="Times New Roman" w:hint="default"/>
      </w:rPr>
    </w:lvl>
    <w:lvl w:ilvl="1" w:tplc="602A8770">
      <w:numFmt w:val="bullet"/>
      <w:lvlText w:val=""/>
      <w:lvlJc w:val="left"/>
      <w:pPr>
        <w:ind w:left="1080" w:hanging="360"/>
      </w:pPr>
      <w:rPr>
        <w:rFonts w:ascii="Symbol" w:eastAsiaTheme="minorHAnsi" w:hAnsi="Symbol"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D291AAD"/>
    <w:multiLevelType w:val="hybridMultilevel"/>
    <w:tmpl w:val="0FF8F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DC74AA"/>
    <w:multiLevelType w:val="hybridMultilevel"/>
    <w:tmpl w:val="1CD6AD7A"/>
    <w:lvl w:ilvl="0" w:tplc="940AEDD2">
      <w:start w:val="1"/>
      <w:numFmt w:val="decimal"/>
      <w:lvlText w:val="%1."/>
      <w:lvlJc w:val="left"/>
      <w:pPr>
        <w:ind w:left="930" w:hanging="93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8"/>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D2"/>
    <w:rsid w:val="0000056F"/>
    <w:rsid w:val="00001D7A"/>
    <w:rsid w:val="000060E7"/>
    <w:rsid w:val="00007064"/>
    <w:rsid w:val="000161E8"/>
    <w:rsid w:val="00017983"/>
    <w:rsid w:val="00020C43"/>
    <w:rsid w:val="00026181"/>
    <w:rsid w:val="00026C14"/>
    <w:rsid w:val="00026DA3"/>
    <w:rsid w:val="00031CDC"/>
    <w:rsid w:val="000545A8"/>
    <w:rsid w:val="000623F3"/>
    <w:rsid w:val="00063BB7"/>
    <w:rsid w:val="00066305"/>
    <w:rsid w:val="00067597"/>
    <w:rsid w:val="00072242"/>
    <w:rsid w:val="00075639"/>
    <w:rsid w:val="00087BD1"/>
    <w:rsid w:val="00092F85"/>
    <w:rsid w:val="000949A3"/>
    <w:rsid w:val="000A109C"/>
    <w:rsid w:val="000A3E2E"/>
    <w:rsid w:val="000A5642"/>
    <w:rsid w:val="000A5C32"/>
    <w:rsid w:val="000B46E0"/>
    <w:rsid w:val="000B5186"/>
    <w:rsid w:val="000B7475"/>
    <w:rsid w:val="000C03CC"/>
    <w:rsid w:val="000C0CC8"/>
    <w:rsid w:val="000C6AD4"/>
    <w:rsid w:val="000C6CAE"/>
    <w:rsid w:val="000D700B"/>
    <w:rsid w:val="000D7C89"/>
    <w:rsid w:val="000E678A"/>
    <w:rsid w:val="000F2022"/>
    <w:rsid w:val="000F3857"/>
    <w:rsid w:val="000F3C9E"/>
    <w:rsid w:val="00106362"/>
    <w:rsid w:val="00110DC3"/>
    <w:rsid w:val="0011583C"/>
    <w:rsid w:val="00115886"/>
    <w:rsid w:val="00125CBC"/>
    <w:rsid w:val="00125CEA"/>
    <w:rsid w:val="00133C0C"/>
    <w:rsid w:val="00133F41"/>
    <w:rsid w:val="00134234"/>
    <w:rsid w:val="00137D4B"/>
    <w:rsid w:val="00142AEA"/>
    <w:rsid w:val="0015370A"/>
    <w:rsid w:val="0015566A"/>
    <w:rsid w:val="00161106"/>
    <w:rsid w:val="0017112F"/>
    <w:rsid w:val="00176413"/>
    <w:rsid w:val="00187294"/>
    <w:rsid w:val="0019175D"/>
    <w:rsid w:val="001942C0"/>
    <w:rsid w:val="001946BD"/>
    <w:rsid w:val="0019717A"/>
    <w:rsid w:val="001A3226"/>
    <w:rsid w:val="001B1EAD"/>
    <w:rsid w:val="001C4F31"/>
    <w:rsid w:val="001C7612"/>
    <w:rsid w:val="001D1DF1"/>
    <w:rsid w:val="001D6024"/>
    <w:rsid w:val="001D7CE1"/>
    <w:rsid w:val="001E0D55"/>
    <w:rsid w:val="001E16EF"/>
    <w:rsid w:val="001E33A1"/>
    <w:rsid w:val="001E4D3A"/>
    <w:rsid w:val="001E633D"/>
    <w:rsid w:val="001E7390"/>
    <w:rsid w:val="001E7562"/>
    <w:rsid w:val="001F070F"/>
    <w:rsid w:val="001F0E8A"/>
    <w:rsid w:val="001F3FE8"/>
    <w:rsid w:val="00206E93"/>
    <w:rsid w:val="00213808"/>
    <w:rsid w:val="002152AC"/>
    <w:rsid w:val="0022176E"/>
    <w:rsid w:val="002232D2"/>
    <w:rsid w:val="002236B2"/>
    <w:rsid w:val="00226F6A"/>
    <w:rsid w:val="0023068A"/>
    <w:rsid w:val="002432F9"/>
    <w:rsid w:val="00247395"/>
    <w:rsid w:val="00252140"/>
    <w:rsid w:val="002525E0"/>
    <w:rsid w:val="00253225"/>
    <w:rsid w:val="002555CC"/>
    <w:rsid w:val="00264102"/>
    <w:rsid w:val="00265717"/>
    <w:rsid w:val="00267406"/>
    <w:rsid w:val="002700CC"/>
    <w:rsid w:val="00272508"/>
    <w:rsid w:val="002768BB"/>
    <w:rsid w:val="00277F50"/>
    <w:rsid w:val="0028352E"/>
    <w:rsid w:val="002932B0"/>
    <w:rsid w:val="0029597C"/>
    <w:rsid w:val="002A0202"/>
    <w:rsid w:val="002A4BA9"/>
    <w:rsid w:val="002B13D1"/>
    <w:rsid w:val="002B6A7E"/>
    <w:rsid w:val="002C0793"/>
    <w:rsid w:val="002F38F5"/>
    <w:rsid w:val="002F4172"/>
    <w:rsid w:val="002F4EE8"/>
    <w:rsid w:val="003023B1"/>
    <w:rsid w:val="0031078D"/>
    <w:rsid w:val="00311088"/>
    <w:rsid w:val="003112E5"/>
    <w:rsid w:val="00316178"/>
    <w:rsid w:val="00322C85"/>
    <w:rsid w:val="003268DA"/>
    <w:rsid w:val="00326AEC"/>
    <w:rsid w:val="00327FA0"/>
    <w:rsid w:val="00330A72"/>
    <w:rsid w:val="00331571"/>
    <w:rsid w:val="00342A9D"/>
    <w:rsid w:val="003451FD"/>
    <w:rsid w:val="00354667"/>
    <w:rsid w:val="00354EA0"/>
    <w:rsid w:val="003626E3"/>
    <w:rsid w:val="00362C95"/>
    <w:rsid w:val="003631ED"/>
    <w:rsid w:val="0037743A"/>
    <w:rsid w:val="00381EC6"/>
    <w:rsid w:val="00382BE7"/>
    <w:rsid w:val="00383E02"/>
    <w:rsid w:val="0039474D"/>
    <w:rsid w:val="00394E44"/>
    <w:rsid w:val="003B4612"/>
    <w:rsid w:val="003B7849"/>
    <w:rsid w:val="003C50DE"/>
    <w:rsid w:val="003C6B23"/>
    <w:rsid w:val="003C6FE6"/>
    <w:rsid w:val="003D700B"/>
    <w:rsid w:val="003E21AE"/>
    <w:rsid w:val="003E34FB"/>
    <w:rsid w:val="003E6F9B"/>
    <w:rsid w:val="003F2F79"/>
    <w:rsid w:val="003F41E4"/>
    <w:rsid w:val="003F482B"/>
    <w:rsid w:val="0040655D"/>
    <w:rsid w:val="00406F07"/>
    <w:rsid w:val="00411744"/>
    <w:rsid w:val="0041261A"/>
    <w:rsid w:val="0042096C"/>
    <w:rsid w:val="00421C39"/>
    <w:rsid w:val="00422708"/>
    <w:rsid w:val="00432E0A"/>
    <w:rsid w:val="004432E6"/>
    <w:rsid w:val="004443B2"/>
    <w:rsid w:val="004465A0"/>
    <w:rsid w:val="00454924"/>
    <w:rsid w:val="004550C3"/>
    <w:rsid w:val="00455EAA"/>
    <w:rsid w:val="004573BA"/>
    <w:rsid w:val="00463488"/>
    <w:rsid w:val="00464257"/>
    <w:rsid w:val="00466A47"/>
    <w:rsid w:val="00467633"/>
    <w:rsid w:val="0047017E"/>
    <w:rsid w:val="00481F1C"/>
    <w:rsid w:val="004857EB"/>
    <w:rsid w:val="00485FA8"/>
    <w:rsid w:val="00487454"/>
    <w:rsid w:val="00490598"/>
    <w:rsid w:val="004A00FD"/>
    <w:rsid w:val="004A3C01"/>
    <w:rsid w:val="004A6FB2"/>
    <w:rsid w:val="004A78F7"/>
    <w:rsid w:val="004B16A5"/>
    <w:rsid w:val="004C2327"/>
    <w:rsid w:val="004C6DBE"/>
    <w:rsid w:val="004D1D09"/>
    <w:rsid w:val="004D3889"/>
    <w:rsid w:val="004D40FF"/>
    <w:rsid w:val="004D5106"/>
    <w:rsid w:val="004D713A"/>
    <w:rsid w:val="004E2EB5"/>
    <w:rsid w:val="004E4BAB"/>
    <w:rsid w:val="004E58FD"/>
    <w:rsid w:val="004F151E"/>
    <w:rsid w:val="004F7E6E"/>
    <w:rsid w:val="005017EE"/>
    <w:rsid w:val="00502AC1"/>
    <w:rsid w:val="00502C4C"/>
    <w:rsid w:val="00506621"/>
    <w:rsid w:val="005102B9"/>
    <w:rsid w:val="005102F8"/>
    <w:rsid w:val="005134AB"/>
    <w:rsid w:val="005165EB"/>
    <w:rsid w:val="00523EA8"/>
    <w:rsid w:val="00523EB7"/>
    <w:rsid w:val="005321E1"/>
    <w:rsid w:val="00534295"/>
    <w:rsid w:val="00537021"/>
    <w:rsid w:val="005403AE"/>
    <w:rsid w:val="0054166E"/>
    <w:rsid w:val="00544C24"/>
    <w:rsid w:val="00546D9E"/>
    <w:rsid w:val="00550A71"/>
    <w:rsid w:val="00550AC5"/>
    <w:rsid w:val="00570258"/>
    <w:rsid w:val="005777AB"/>
    <w:rsid w:val="005847BB"/>
    <w:rsid w:val="005961A9"/>
    <w:rsid w:val="00597937"/>
    <w:rsid w:val="005A581E"/>
    <w:rsid w:val="005A7F05"/>
    <w:rsid w:val="005C0378"/>
    <w:rsid w:val="005C1785"/>
    <w:rsid w:val="005C1BAF"/>
    <w:rsid w:val="005C3DAC"/>
    <w:rsid w:val="005C5829"/>
    <w:rsid w:val="005C587C"/>
    <w:rsid w:val="005C65A4"/>
    <w:rsid w:val="005C65B5"/>
    <w:rsid w:val="005C75F4"/>
    <w:rsid w:val="005D0BAB"/>
    <w:rsid w:val="005D54C0"/>
    <w:rsid w:val="005D5C3E"/>
    <w:rsid w:val="005D6D38"/>
    <w:rsid w:val="005E13B4"/>
    <w:rsid w:val="005E6CEF"/>
    <w:rsid w:val="005E7D80"/>
    <w:rsid w:val="005F0237"/>
    <w:rsid w:val="005F0A1E"/>
    <w:rsid w:val="005F577D"/>
    <w:rsid w:val="005F75FC"/>
    <w:rsid w:val="005F78FA"/>
    <w:rsid w:val="006010DC"/>
    <w:rsid w:val="0060226D"/>
    <w:rsid w:val="006025A2"/>
    <w:rsid w:val="006037D4"/>
    <w:rsid w:val="006076BA"/>
    <w:rsid w:val="00614869"/>
    <w:rsid w:val="00620292"/>
    <w:rsid w:val="00626ED7"/>
    <w:rsid w:val="006315BB"/>
    <w:rsid w:val="00631DDD"/>
    <w:rsid w:val="00640B7F"/>
    <w:rsid w:val="0064293B"/>
    <w:rsid w:val="00645FD3"/>
    <w:rsid w:val="00650D79"/>
    <w:rsid w:val="00653273"/>
    <w:rsid w:val="00660DAD"/>
    <w:rsid w:val="00682E14"/>
    <w:rsid w:val="006868D3"/>
    <w:rsid w:val="00692BAB"/>
    <w:rsid w:val="00697D03"/>
    <w:rsid w:val="006A3842"/>
    <w:rsid w:val="006B1DC4"/>
    <w:rsid w:val="006B3BEE"/>
    <w:rsid w:val="006B5261"/>
    <w:rsid w:val="006B707D"/>
    <w:rsid w:val="006B7CA6"/>
    <w:rsid w:val="006C1728"/>
    <w:rsid w:val="006C1897"/>
    <w:rsid w:val="006C65E3"/>
    <w:rsid w:val="006C7E67"/>
    <w:rsid w:val="006C7FEE"/>
    <w:rsid w:val="006D28BB"/>
    <w:rsid w:val="006D7609"/>
    <w:rsid w:val="006E1E95"/>
    <w:rsid w:val="006E3921"/>
    <w:rsid w:val="006E50A7"/>
    <w:rsid w:val="006F2744"/>
    <w:rsid w:val="006F4477"/>
    <w:rsid w:val="007037C1"/>
    <w:rsid w:val="00705C03"/>
    <w:rsid w:val="0070767D"/>
    <w:rsid w:val="00713524"/>
    <w:rsid w:val="00716805"/>
    <w:rsid w:val="00717499"/>
    <w:rsid w:val="0072142F"/>
    <w:rsid w:val="007222C5"/>
    <w:rsid w:val="00725DB1"/>
    <w:rsid w:val="0072791F"/>
    <w:rsid w:val="00727F04"/>
    <w:rsid w:val="007363BB"/>
    <w:rsid w:val="00740C60"/>
    <w:rsid w:val="00745664"/>
    <w:rsid w:val="00746623"/>
    <w:rsid w:val="00751220"/>
    <w:rsid w:val="00754317"/>
    <w:rsid w:val="00754D36"/>
    <w:rsid w:val="00756A77"/>
    <w:rsid w:val="00760CE0"/>
    <w:rsid w:val="00760CF0"/>
    <w:rsid w:val="00776C6F"/>
    <w:rsid w:val="00783D74"/>
    <w:rsid w:val="0078561E"/>
    <w:rsid w:val="0078752E"/>
    <w:rsid w:val="00793F26"/>
    <w:rsid w:val="007A0DD9"/>
    <w:rsid w:val="007A6A9F"/>
    <w:rsid w:val="007C3B55"/>
    <w:rsid w:val="007C7B0A"/>
    <w:rsid w:val="007D065A"/>
    <w:rsid w:val="007D06AF"/>
    <w:rsid w:val="007D135D"/>
    <w:rsid w:val="007E2F19"/>
    <w:rsid w:val="007E316A"/>
    <w:rsid w:val="007E37B8"/>
    <w:rsid w:val="007F1D3A"/>
    <w:rsid w:val="007F4DE5"/>
    <w:rsid w:val="0080525F"/>
    <w:rsid w:val="00805E01"/>
    <w:rsid w:val="0081361D"/>
    <w:rsid w:val="00817BE8"/>
    <w:rsid w:val="008217C8"/>
    <w:rsid w:val="00824665"/>
    <w:rsid w:val="008305F2"/>
    <w:rsid w:val="00834C42"/>
    <w:rsid w:val="00835C2E"/>
    <w:rsid w:val="00840ABC"/>
    <w:rsid w:val="008412A0"/>
    <w:rsid w:val="0084716A"/>
    <w:rsid w:val="00850C84"/>
    <w:rsid w:val="00851578"/>
    <w:rsid w:val="00851C96"/>
    <w:rsid w:val="008521B8"/>
    <w:rsid w:val="00860DFF"/>
    <w:rsid w:val="0086369D"/>
    <w:rsid w:val="00863DF2"/>
    <w:rsid w:val="00866597"/>
    <w:rsid w:val="00874384"/>
    <w:rsid w:val="008757CC"/>
    <w:rsid w:val="0089400F"/>
    <w:rsid w:val="00894E3B"/>
    <w:rsid w:val="0089630E"/>
    <w:rsid w:val="008A17FA"/>
    <w:rsid w:val="008A1EDA"/>
    <w:rsid w:val="008A7DEC"/>
    <w:rsid w:val="008B45A1"/>
    <w:rsid w:val="008C37E9"/>
    <w:rsid w:val="008C555B"/>
    <w:rsid w:val="008D5709"/>
    <w:rsid w:val="008D582D"/>
    <w:rsid w:val="008E42E3"/>
    <w:rsid w:val="008E4C4C"/>
    <w:rsid w:val="008E510F"/>
    <w:rsid w:val="008E5E1F"/>
    <w:rsid w:val="008F206C"/>
    <w:rsid w:val="008F4CBE"/>
    <w:rsid w:val="008F69C2"/>
    <w:rsid w:val="008F7A8D"/>
    <w:rsid w:val="008F7B27"/>
    <w:rsid w:val="009011D1"/>
    <w:rsid w:val="0090512A"/>
    <w:rsid w:val="00905757"/>
    <w:rsid w:val="009149E4"/>
    <w:rsid w:val="0092304F"/>
    <w:rsid w:val="009336BD"/>
    <w:rsid w:val="0093527D"/>
    <w:rsid w:val="009425B7"/>
    <w:rsid w:val="00943846"/>
    <w:rsid w:val="00944CB6"/>
    <w:rsid w:val="009472B4"/>
    <w:rsid w:val="00950752"/>
    <w:rsid w:val="0096582C"/>
    <w:rsid w:val="00965ED0"/>
    <w:rsid w:val="00966737"/>
    <w:rsid w:val="00975218"/>
    <w:rsid w:val="00982532"/>
    <w:rsid w:val="00983410"/>
    <w:rsid w:val="00983513"/>
    <w:rsid w:val="009856B6"/>
    <w:rsid w:val="009919BB"/>
    <w:rsid w:val="009A1D68"/>
    <w:rsid w:val="009A5D04"/>
    <w:rsid w:val="009A670E"/>
    <w:rsid w:val="009B3987"/>
    <w:rsid w:val="009B3D95"/>
    <w:rsid w:val="009B5AEC"/>
    <w:rsid w:val="009B7F90"/>
    <w:rsid w:val="009C53E5"/>
    <w:rsid w:val="009D61A4"/>
    <w:rsid w:val="009D7333"/>
    <w:rsid w:val="009E64B5"/>
    <w:rsid w:val="009F08E6"/>
    <w:rsid w:val="009F4521"/>
    <w:rsid w:val="009F6E44"/>
    <w:rsid w:val="00A00901"/>
    <w:rsid w:val="00A05A80"/>
    <w:rsid w:val="00A153C2"/>
    <w:rsid w:val="00A215B6"/>
    <w:rsid w:val="00A2317D"/>
    <w:rsid w:val="00A429E4"/>
    <w:rsid w:val="00A45B5D"/>
    <w:rsid w:val="00A4607F"/>
    <w:rsid w:val="00A51A43"/>
    <w:rsid w:val="00A770A6"/>
    <w:rsid w:val="00A83916"/>
    <w:rsid w:val="00A92011"/>
    <w:rsid w:val="00A926C8"/>
    <w:rsid w:val="00A94034"/>
    <w:rsid w:val="00A96D17"/>
    <w:rsid w:val="00AA38CD"/>
    <w:rsid w:val="00AA3950"/>
    <w:rsid w:val="00AA5E3B"/>
    <w:rsid w:val="00AB006B"/>
    <w:rsid w:val="00AB2025"/>
    <w:rsid w:val="00AB55AB"/>
    <w:rsid w:val="00AC6365"/>
    <w:rsid w:val="00AD29F6"/>
    <w:rsid w:val="00AD2E8E"/>
    <w:rsid w:val="00AF47E1"/>
    <w:rsid w:val="00B01C37"/>
    <w:rsid w:val="00B044CC"/>
    <w:rsid w:val="00B11594"/>
    <w:rsid w:val="00B13509"/>
    <w:rsid w:val="00B273F4"/>
    <w:rsid w:val="00B3304A"/>
    <w:rsid w:val="00B359B6"/>
    <w:rsid w:val="00B35A46"/>
    <w:rsid w:val="00B42241"/>
    <w:rsid w:val="00B4275C"/>
    <w:rsid w:val="00B43A33"/>
    <w:rsid w:val="00B50F83"/>
    <w:rsid w:val="00B55246"/>
    <w:rsid w:val="00B57DE1"/>
    <w:rsid w:val="00B62A1E"/>
    <w:rsid w:val="00B639B0"/>
    <w:rsid w:val="00B74D5B"/>
    <w:rsid w:val="00B8333C"/>
    <w:rsid w:val="00B925F8"/>
    <w:rsid w:val="00B9399F"/>
    <w:rsid w:val="00B93ADC"/>
    <w:rsid w:val="00B975F6"/>
    <w:rsid w:val="00BA0838"/>
    <w:rsid w:val="00BA69E4"/>
    <w:rsid w:val="00BA7EF6"/>
    <w:rsid w:val="00BB079C"/>
    <w:rsid w:val="00BC70AB"/>
    <w:rsid w:val="00BD5865"/>
    <w:rsid w:val="00BD66AC"/>
    <w:rsid w:val="00BE1D60"/>
    <w:rsid w:val="00BE7559"/>
    <w:rsid w:val="00BE75BF"/>
    <w:rsid w:val="00C03044"/>
    <w:rsid w:val="00C04EC4"/>
    <w:rsid w:val="00C0673B"/>
    <w:rsid w:val="00C073AA"/>
    <w:rsid w:val="00C07A1E"/>
    <w:rsid w:val="00C128C1"/>
    <w:rsid w:val="00C13B34"/>
    <w:rsid w:val="00C1414B"/>
    <w:rsid w:val="00C14801"/>
    <w:rsid w:val="00C15453"/>
    <w:rsid w:val="00C1549D"/>
    <w:rsid w:val="00C15FE4"/>
    <w:rsid w:val="00C21FED"/>
    <w:rsid w:val="00C2505D"/>
    <w:rsid w:val="00C30DB3"/>
    <w:rsid w:val="00C3487B"/>
    <w:rsid w:val="00C34C99"/>
    <w:rsid w:val="00C43471"/>
    <w:rsid w:val="00C43C38"/>
    <w:rsid w:val="00C442A2"/>
    <w:rsid w:val="00C450F1"/>
    <w:rsid w:val="00C465DF"/>
    <w:rsid w:val="00C538BD"/>
    <w:rsid w:val="00C54F2B"/>
    <w:rsid w:val="00C57AFA"/>
    <w:rsid w:val="00C61282"/>
    <w:rsid w:val="00C6289E"/>
    <w:rsid w:val="00C63409"/>
    <w:rsid w:val="00C655E2"/>
    <w:rsid w:val="00C66A1C"/>
    <w:rsid w:val="00C76F41"/>
    <w:rsid w:val="00C815C8"/>
    <w:rsid w:val="00C84B18"/>
    <w:rsid w:val="00C86B46"/>
    <w:rsid w:val="00C87E69"/>
    <w:rsid w:val="00C96CE5"/>
    <w:rsid w:val="00CA1773"/>
    <w:rsid w:val="00CB15E4"/>
    <w:rsid w:val="00CC01B3"/>
    <w:rsid w:val="00CC1758"/>
    <w:rsid w:val="00CC4346"/>
    <w:rsid w:val="00CC5407"/>
    <w:rsid w:val="00CC67DB"/>
    <w:rsid w:val="00CC6969"/>
    <w:rsid w:val="00CC7E96"/>
    <w:rsid w:val="00CD3B9F"/>
    <w:rsid w:val="00CD47A7"/>
    <w:rsid w:val="00CD4B26"/>
    <w:rsid w:val="00CE141B"/>
    <w:rsid w:val="00CE3365"/>
    <w:rsid w:val="00CE6B84"/>
    <w:rsid w:val="00CF040F"/>
    <w:rsid w:val="00CF1D4F"/>
    <w:rsid w:val="00D01AEB"/>
    <w:rsid w:val="00D128B5"/>
    <w:rsid w:val="00D1336C"/>
    <w:rsid w:val="00D163B3"/>
    <w:rsid w:val="00D173B2"/>
    <w:rsid w:val="00D207C0"/>
    <w:rsid w:val="00D207F9"/>
    <w:rsid w:val="00D232C0"/>
    <w:rsid w:val="00D24ECD"/>
    <w:rsid w:val="00D255EE"/>
    <w:rsid w:val="00D256CB"/>
    <w:rsid w:val="00D41FA6"/>
    <w:rsid w:val="00D46427"/>
    <w:rsid w:val="00D55AD9"/>
    <w:rsid w:val="00D5727D"/>
    <w:rsid w:val="00D61A6D"/>
    <w:rsid w:val="00D61D6A"/>
    <w:rsid w:val="00D63385"/>
    <w:rsid w:val="00D64CB4"/>
    <w:rsid w:val="00D650B6"/>
    <w:rsid w:val="00D66718"/>
    <w:rsid w:val="00D6768B"/>
    <w:rsid w:val="00D72693"/>
    <w:rsid w:val="00D736DB"/>
    <w:rsid w:val="00D8130F"/>
    <w:rsid w:val="00D848A1"/>
    <w:rsid w:val="00D87F08"/>
    <w:rsid w:val="00D93A3C"/>
    <w:rsid w:val="00DA1BB5"/>
    <w:rsid w:val="00DA4533"/>
    <w:rsid w:val="00DB06B8"/>
    <w:rsid w:val="00DB103D"/>
    <w:rsid w:val="00DB20A9"/>
    <w:rsid w:val="00DB3CEF"/>
    <w:rsid w:val="00DB7B77"/>
    <w:rsid w:val="00DD19CF"/>
    <w:rsid w:val="00DD6ACB"/>
    <w:rsid w:val="00DE1414"/>
    <w:rsid w:val="00DF1DEC"/>
    <w:rsid w:val="00DF299A"/>
    <w:rsid w:val="00E0045D"/>
    <w:rsid w:val="00E037F9"/>
    <w:rsid w:val="00E03E37"/>
    <w:rsid w:val="00E061CB"/>
    <w:rsid w:val="00E11BFB"/>
    <w:rsid w:val="00E147C9"/>
    <w:rsid w:val="00E15B0F"/>
    <w:rsid w:val="00E17177"/>
    <w:rsid w:val="00E20ACA"/>
    <w:rsid w:val="00E26D4E"/>
    <w:rsid w:val="00E30594"/>
    <w:rsid w:val="00E32194"/>
    <w:rsid w:val="00E40008"/>
    <w:rsid w:val="00E51E14"/>
    <w:rsid w:val="00E52D55"/>
    <w:rsid w:val="00E563F9"/>
    <w:rsid w:val="00E7306F"/>
    <w:rsid w:val="00E77743"/>
    <w:rsid w:val="00E83712"/>
    <w:rsid w:val="00E90A6F"/>
    <w:rsid w:val="00E91F68"/>
    <w:rsid w:val="00E936B5"/>
    <w:rsid w:val="00EA29B2"/>
    <w:rsid w:val="00EA644D"/>
    <w:rsid w:val="00EB0E24"/>
    <w:rsid w:val="00EB4C52"/>
    <w:rsid w:val="00EC080A"/>
    <w:rsid w:val="00EC2AE4"/>
    <w:rsid w:val="00EC52AD"/>
    <w:rsid w:val="00EC58BE"/>
    <w:rsid w:val="00ED3B1C"/>
    <w:rsid w:val="00EE5F72"/>
    <w:rsid w:val="00EF47DB"/>
    <w:rsid w:val="00EF6262"/>
    <w:rsid w:val="00EF766E"/>
    <w:rsid w:val="00F0308D"/>
    <w:rsid w:val="00F045A6"/>
    <w:rsid w:val="00F04831"/>
    <w:rsid w:val="00F07F33"/>
    <w:rsid w:val="00F10F8F"/>
    <w:rsid w:val="00F26AF3"/>
    <w:rsid w:val="00F27793"/>
    <w:rsid w:val="00F27A48"/>
    <w:rsid w:val="00F41839"/>
    <w:rsid w:val="00F41F08"/>
    <w:rsid w:val="00F549BC"/>
    <w:rsid w:val="00F56C08"/>
    <w:rsid w:val="00F64D41"/>
    <w:rsid w:val="00F67772"/>
    <w:rsid w:val="00F67DCB"/>
    <w:rsid w:val="00F702C1"/>
    <w:rsid w:val="00F749C3"/>
    <w:rsid w:val="00F74D28"/>
    <w:rsid w:val="00F7546B"/>
    <w:rsid w:val="00F83F41"/>
    <w:rsid w:val="00F873AF"/>
    <w:rsid w:val="00F916BC"/>
    <w:rsid w:val="00F96BE5"/>
    <w:rsid w:val="00F97B07"/>
    <w:rsid w:val="00FB6E13"/>
    <w:rsid w:val="00FC37C8"/>
    <w:rsid w:val="00FC4498"/>
    <w:rsid w:val="00FD48C7"/>
    <w:rsid w:val="00FD699E"/>
    <w:rsid w:val="00FE5F55"/>
    <w:rsid w:val="00FE7B09"/>
    <w:rsid w:val="00FE7B58"/>
    <w:rsid w:val="00FF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FFC5"/>
  <w15:docId w15:val="{5E83FBEF-EBA1-479B-8DD1-5F3CF0AE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4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42F"/>
  </w:style>
  <w:style w:type="paragraph" w:styleId="a6">
    <w:name w:val="footer"/>
    <w:basedOn w:val="a"/>
    <w:link w:val="a7"/>
    <w:uiPriority w:val="99"/>
    <w:unhideWhenUsed/>
    <w:rsid w:val="007214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42F"/>
  </w:style>
  <w:style w:type="paragraph" w:styleId="a8">
    <w:name w:val="List Paragraph"/>
    <w:basedOn w:val="a"/>
    <w:uiPriority w:val="34"/>
    <w:qFormat/>
    <w:rsid w:val="00D63385"/>
    <w:pPr>
      <w:ind w:left="720"/>
      <w:contextualSpacing/>
    </w:pPr>
  </w:style>
  <w:style w:type="paragraph" w:styleId="a9">
    <w:name w:val="No Spacing"/>
    <w:uiPriority w:val="1"/>
    <w:qFormat/>
    <w:rsid w:val="0084716A"/>
    <w:pPr>
      <w:spacing w:after="0" w:line="240" w:lineRule="auto"/>
    </w:pPr>
  </w:style>
  <w:style w:type="paragraph" w:styleId="aa">
    <w:name w:val="Balloon Text"/>
    <w:basedOn w:val="a"/>
    <w:link w:val="ab"/>
    <w:uiPriority w:val="99"/>
    <w:semiHidden/>
    <w:unhideWhenUsed/>
    <w:rsid w:val="00851C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1C96"/>
    <w:rPr>
      <w:rFonts w:ascii="Tahoma" w:hAnsi="Tahoma" w:cs="Tahoma"/>
      <w:sz w:val="16"/>
      <w:szCs w:val="16"/>
    </w:rPr>
  </w:style>
  <w:style w:type="paragraph" w:styleId="HTML">
    <w:name w:val="HTML Preformatted"/>
    <w:basedOn w:val="a"/>
    <w:link w:val="HTML0"/>
    <w:uiPriority w:val="99"/>
    <w:semiHidden/>
    <w:unhideWhenUsed/>
    <w:rsid w:val="00D255E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255EE"/>
    <w:rPr>
      <w:rFonts w:ascii="Consolas" w:hAnsi="Consolas" w:cs="Consolas"/>
      <w:sz w:val="20"/>
      <w:szCs w:val="20"/>
    </w:rPr>
  </w:style>
  <w:style w:type="character" w:styleId="ac">
    <w:name w:val="Hyperlink"/>
    <w:basedOn w:val="a0"/>
    <w:uiPriority w:val="99"/>
    <w:unhideWhenUsed/>
    <w:rsid w:val="00E0045D"/>
    <w:rPr>
      <w:color w:val="0563C1" w:themeColor="hyperlink"/>
      <w:u w:val="single"/>
    </w:rPr>
  </w:style>
  <w:style w:type="character" w:customStyle="1" w:styleId="1">
    <w:name w:val="Неразрешенное упоминание1"/>
    <w:basedOn w:val="a0"/>
    <w:uiPriority w:val="99"/>
    <w:semiHidden/>
    <w:unhideWhenUsed/>
    <w:rsid w:val="00E0045D"/>
    <w:rPr>
      <w:color w:val="605E5C"/>
      <w:shd w:val="clear" w:color="auto" w:fill="E1DFDD"/>
    </w:rPr>
  </w:style>
  <w:style w:type="paragraph" w:styleId="ad">
    <w:name w:val="Body Text"/>
    <w:basedOn w:val="a"/>
    <w:link w:val="ae"/>
    <w:uiPriority w:val="1"/>
    <w:qFormat/>
    <w:rsid w:val="00C655E2"/>
    <w:pPr>
      <w:widowControl w:val="0"/>
      <w:autoSpaceDE w:val="0"/>
      <w:autoSpaceDN w:val="0"/>
      <w:spacing w:after="0" w:line="240" w:lineRule="auto"/>
      <w:ind w:left="218"/>
      <w:jc w:val="both"/>
    </w:pPr>
    <w:rPr>
      <w:rFonts w:ascii="Times New Roman" w:eastAsia="Times New Roman" w:hAnsi="Times New Roman" w:cs="Times New Roman"/>
      <w:sz w:val="28"/>
      <w:szCs w:val="28"/>
      <w:lang w:val="ky-KG" w:eastAsia="ru-RU" w:bidi="ru-RU"/>
    </w:rPr>
  </w:style>
  <w:style w:type="character" w:customStyle="1" w:styleId="ae">
    <w:name w:val="Основной текст Знак"/>
    <w:basedOn w:val="a0"/>
    <w:link w:val="ad"/>
    <w:uiPriority w:val="1"/>
    <w:rsid w:val="00C655E2"/>
    <w:rPr>
      <w:rFonts w:ascii="Times New Roman" w:eastAsia="Times New Roman" w:hAnsi="Times New Roman" w:cs="Times New Roman"/>
      <w:sz w:val="28"/>
      <w:szCs w:val="28"/>
      <w:lang w:val="ky-KG" w:eastAsia="ru-RU" w:bidi="ru-RU"/>
    </w:rPr>
  </w:style>
  <w:style w:type="character" w:styleId="af">
    <w:name w:val="line number"/>
    <w:basedOn w:val="a0"/>
    <w:uiPriority w:val="99"/>
    <w:semiHidden/>
    <w:unhideWhenUsed/>
    <w:rsid w:val="0024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388">
      <w:bodyDiv w:val="1"/>
      <w:marLeft w:val="0"/>
      <w:marRight w:val="0"/>
      <w:marTop w:val="0"/>
      <w:marBottom w:val="0"/>
      <w:divBdr>
        <w:top w:val="none" w:sz="0" w:space="0" w:color="auto"/>
        <w:left w:val="none" w:sz="0" w:space="0" w:color="auto"/>
        <w:bottom w:val="none" w:sz="0" w:space="0" w:color="auto"/>
        <w:right w:val="none" w:sz="0" w:space="0" w:color="auto"/>
      </w:divBdr>
    </w:div>
    <w:div w:id="17970487">
      <w:bodyDiv w:val="1"/>
      <w:marLeft w:val="0"/>
      <w:marRight w:val="0"/>
      <w:marTop w:val="0"/>
      <w:marBottom w:val="0"/>
      <w:divBdr>
        <w:top w:val="none" w:sz="0" w:space="0" w:color="auto"/>
        <w:left w:val="none" w:sz="0" w:space="0" w:color="auto"/>
        <w:bottom w:val="none" w:sz="0" w:space="0" w:color="auto"/>
        <w:right w:val="none" w:sz="0" w:space="0" w:color="auto"/>
      </w:divBdr>
    </w:div>
    <w:div w:id="27995762">
      <w:bodyDiv w:val="1"/>
      <w:marLeft w:val="0"/>
      <w:marRight w:val="0"/>
      <w:marTop w:val="0"/>
      <w:marBottom w:val="0"/>
      <w:divBdr>
        <w:top w:val="none" w:sz="0" w:space="0" w:color="auto"/>
        <w:left w:val="none" w:sz="0" w:space="0" w:color="auto"/>
        <w:bottom w:val="none" w:sz="0" w:space="0" w:color="auto"/>
        <w:right w:val="none" w:sz="0" w:space="0" w:color="auto"/>
      </w:divBdr>
    </w:div>
    <w:div w:id="33162319">
      <w:bodyDiv w:val="1"/>
      <w:marLeft w:val="0"/>
      <w:marRight w:val="0"/>
      <w:marTop w:val="0"/>
      <w:marBottom w:val="0"/>
      <w:divBdr>
        <w:top w:val="none" w:sz="0" w:space="0" w:color="auto"/>
        <w:left w:val="none" w:sz="0" w:space="0" w:color="auto"/>
        <w:bottom w:val="none" w:sz="0" w:space="0" w:color="auto"/>
        <w:right w:val="none" w:sz="0" w:space="0" w:color="auto"/>
      </w:divBdr>
    </w:div>
    <w:div w:id="59062507">
      <w:bodyDiv w:val="1"/>
      <w:marLeft w:val="0"/>
      <w:marRight w:val="0"/>
      <w:marTop w:val="0"/>
      <w:marBottom w:val="0"/>
      <w:divBdr>
        <w:top w:val="none" w:sz="0" w:space="0" w:color="auto"/>
        <w:left w:val="none" w:sz="0" w:space="0" w:color="auto"/>
        <w:bottom w:val="none" w:sz="0" w:space="0" w:color="auto"/>
        <w:right w:val="none" w:sz="0" w:space="0" w:color="auto"/>
      </w:divBdr>
    </w:div>
    <w:div w:id="79255913">
      <w:bodyDiv w:val="1"/>
      <w:marLeft w:val="0"/>
      <w:marRight w:val="0"/>
      <w:marTop w:val="0"/>
      <w:marBottom w:val="0"/>
      <w:divBdr>
        <w:top w:val="none" w:sz="0" w:space="0" w:color="auto"/>
        <w:left w:val="none" w:sz="0" w:space="0" w:color="auto"/>
        <w:bottom w:val="none" w:sz="0" w:space="0" w:color="auto"/>
        <w:right w:val="none" w:sz="0" w:space="0" w:color="auto"/>
      </w:divBdr>
    </w:div>
    <w:div w:id="101076207">
      <w:bodyDiv w:val="1"/>
      <w:marLeft w:val="0"/>
      <w:marRight w:val="0"/>
      <w:marTop w:val="0"/>
      <w:marBottom w:val="0"/>
      <w:divBdr>
        <w:top w:val="none" w:sz="0" w:space="0" w:color="auto"/>
        <w:left w:val="none" w:sz="0" w:space="0" w:color="auto"/>
        <w:bottom w:val="none" w:sz="0" w:space="0" w:color="auto"/>
        <w:right w:val="none" w:sz="0" w:space="0" w:color="auto"/>
      </w:divBdr>
    </w:div>
    <w:div w:id="102648542">
      <w:bodyDiv w:val="1"/>
      <w:marLeft w:val="0"/>
      <w:marRight w:val="0"/>
      <w:marTop w:val="0"/>
      <w:marBottom w:val="0"/>
      <w:divBdr>
        <w:top w:val="none" w:sz="0" w:space="0" w:color="auto"/>
        <w:left w:val="none" w:sz="0" w:space="0" w:color="auto"/>
        <w:bottom w:val="none" w:sz="0" w:space="0" w:color="auto"/>
        <w:right w:val="none" w:sz="0" w:space="0" w:color="auto"/>
      </w:divBdr>
      <w:divsChild>
        <w:div w:id="880745283">
          <w:marLeft w:val="0"/>
          <w:marRight w:val="0"/>
          <w:marTop w:val="0"/>
          <w:marBottom w:val="0"/>
          <w:divBdr>
            <w:top w:val="none" w:sz="0" w:space="0" w:color="auto"/>
            <w:left w:val="none" w:sz="0" w:space="0" w:color="auto"/>
            <w:bottom w:val="none" w:sz="0" w:space="0" w:color="auto"/>
            <w:right w:val="none" w:sz="0" w:space="0" w:color="auto"/>
          </w:divBdr>
        </w:div>
      </w:divsChild>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32404417">
      <w:bodyDiv w:val="1"/>
      <w:marLeft w:val="0"/>
      <w:marRight w:val="0"/>
      <w:marTop w:val="0"/>
      <w:marBottom w:val="0"/>
      <w:divBdr>
        <w:top w:val="none" w:sz="0" w:space="0" w:color="auto"/>
        <w:left w:val="none" w:sz="0" w:space="0" w:color="auto"/>
        <w:bottom w:val="none" w:sz="0" w:space="0" w:color="auto"/>
        <w:right w:val="none" w:sz="0" w:space="0" w:color="auto"/>
      </w:divBdr>
    </w:div>
    <w:div w:id="143740162">
      <w:bodyDiv w:val="1"/>
      <w:marLeft w:val="0"/>
      <w:marRight w:val="0"/>
      <w:marTop w:val="0"/>
      <w:marBottom w:val="0"/>
      <w:divBdr>
        <w:top w:val="none" w:sz="0" w:space="0" w:color="auto"/>
        <w:left w:val="none" w:sz="0" w:space="0" w:color="auto"/>
        <w:bottom w:val="none" w:sz="0" w:space="0" w:color="auto"/>
        <w:right w:val="none" w:sz="0" w:space="0" w:color="auto"/>
      </w:divBdr>
    </w:div>
    <w:div w:id="149029823">
      <w:bodyDiv w:val="1"/>
      <w:marLeft w:val="0"/>
      <w:marRight w:val="0"/>
      <w:marTop w:val="0"/>
      <w:marBottom w:val="0"/>
      <w:divBdr>
        <w:top w:val="none" w:sz="0" w:space="0" w:color="auto"/>
        <w:left w:val="none" w:sz="0" w:space="0" w:color="auto"/>
        <w:bottom w:val="none" w:sz="0" w:space="0" w:color="auto"/>
        <w:right w:val="none" w:sz="0" w:space="0" w:color="auto"/>
      </w:divBdr>
    </w:div>
    <w:div w:id="166334814">
      <w:bodyDiv w:val="1"/>
      <w:marLeft w:val="0"/>
      <w:marRight w:val="0"/>
      <w:marTop w:val="0"/>
      <w:marBottom w:val="0"/>
      <w:divBdr>
        <w:top w:val="none" w:sz="0" w:space="0" w:color="auto"/>
        <w:left w:val="none" w:sz="0" w:space="0" w:color="auto"/>
        <w:bottom w:val="none" w:sz="0" w:space="0" w:color="auto"/>
        <w:right w:val="none" w:sz="0" w:space="0" w:color="auto"/>
      </w:divBdr>
    </w:div>
    <w:div w:id="185795640">
      <w:bodyDiv w:val="1"/>
      <w:marLeft w:val="0"/>
      <w:marRight w:val="0"/>
      <w:marTop w:val="0"/>
      <w:marBottom w:val="0"/>
      <w:divBdr>
        <w:top w:val="none" w:sz="0" w:space="0" w:color="auto"/>
        <w:left w:val="none" w:sz="0" w:space="0" w:color="auto"/>
        <w:bottom w:val="none" w:sz="0" w:space="0" w:color="auto"/>
        <w:right w:val="none" w:sz="0" w:space="0" w:color="auto"/>
      </w:divBdr>
    </w:div>
    <w:div w:id="189531920">
      <w:bodyDiv w:val="1"/>
      <w:marLeft w:val="0"/>
      <w:marRight w:val="0"/>
      <w:marTop w:val="0"/>
      <w:marBottom w:val="0"/>
      <w:divBdr>
        <w:top w:val="none" w:sz="0" w:space="0" w:color="auto"/>
        <w:left w:val="none" w:sz="0" w:space="0" w:color="auto"/>
        <w:bottom w:val="none" w:sz="0" w:space="0" w:color="auto"/>
        <w:right w:val="none" w:sz="0" w:space="0" w:color="auto"/>
      </w:divBdr>
    </w:div>
    <w:div w:id="221453974">
      <w:bodyDiv w:val="1"/>
      <w:marLeft w:val="0"/>
      <w:marRight w:val="0"/>
      <w:marTop w:val="0"/>
      <w:marBottom w:val="0"/>
      <w:divBdr>
        <w:top w:val="none" w:sz="0" w:space="0" w:color="auto"/>
        <w:left w:val="none" w:sz="0" w:space="0" w:color="auto"/>
        <w:bottom w:val="none" w:sz="0" w:space="0" w:color="auto"/>
        <w:right w:val="none" w:sz="0" w:space="0" w:color="auto"/>
      </w:divBdr>
    </w:div>
    <w:div w:id="224997743">
      <w:bodyDiv w:val="1"/>
      <w:marLeft w:val="0"/>
      <w:marRight w:val="0"/>
      <w:marTop w:val="0"/>
      <w:marBottom w:val="0"/>
      <w:divBdr>
        <w:top w:val="none" w:sz="0" w:space="0" w:color="auto"/>
        <w:left w:val="none" w:sz="0" w:space="0" w:color="auto"/>
        <w:bottom w:val="none" w:sz="0" w:space="0" w:color="auto"/>
        <w:right w:val="none" w:sz="0" w:space="0" w:color="auto"/>
      </w:divBdr>
    </w:div>
    <w:div w:id="274144063">
      <w:bodyDiv w:val="1"/>
      <w:marLeft w:val="0"/>
      <w:marRight w:val="0"/>
      <w:marTop w:val="0"/>
      <w:marBottom w:val="0"/>
      <w:divBdr>
        <w:top w:val="none" w:sz="0" w:space="0" w:color="auto"/>
        <w:left w:val="none" w:sz="0" w:space="0" w:color="auto"/>
        <w:bottom w:val="none" w:sz="0" w:space="0" w:color="auto"/>
        <w:right w:val="none" w:sz="0" w:space="0" w:color="auto"/>
      </w:divBdr>
    </w:div>
    <w:div w:id="278026394">
      <w:bodyDiv w:val="1"/>
      <w:marLeft w:val="0"/>
      <w:marRight w:val="0"/>
      <w:marTop w:val="0"/>
      <w:marBottom w:val="0"/>
      <w:divBdr>
        <w:top w:val="none" w:sz="0" w:space="0" w:color="auto"/>
        <w:left w:val="none" w:sz="0" w:space="0" w:color="auto"/>
        <w:bottom w:val="none" w:sz="0" w:space="0" w:color="auto"/>
        <w:right w:val="none" w:sz="0" w:space="0" w:color="auto"/>
      </w:divBdr>
    </w:div>
    <w:div w:id="281693501">
      <w:bodyDiv w:val="1"/>
      <w:marLeft w:val="0"/>
      <w:marRight w:val="0"/>
      <w:marTop w:val="0"/>
      <w:marBottom w:val="0"/>
      <w:divBdr>
        <w:top w:val="none" w:sz="0" w:space="0" w:color="auto"/>
        <w:left w:val="none" w:sz="0" w:space="0" w:color="auto"/>
        <w:bottom w:val="none" w:sz="0" w:space="0" w:color="auto"/>
        <w:right w:val="none" w:sz="0" w:space="0" w:color="auto"/>
      </w:divBdr>
    </w:div>
    <w:div w:id="288634138">
      <w:bodyDiv w:val="1"/>
      <w:marLeft w:val="0"/>
      <w:marRight w:val="0"/>
      <w:marTop w:val="0"/>
      <w:marBottom w:val="0"/>
      <w:divBdr>
        <w:top w:val="none" w:sz="0" w:space="0" w:color="auto"/>
        <w:left w:val="none" w:sz="0" w:space="0" w:color="auto"/>
        <w:bottom w:val="none" w:sz="0" w:space="0" w:color="auto"/>
        <w:right w:val="none" w:sz="0" w:space="0" w:color="auto"/>
      </w:divBdr>
    </w:div>
    <w:div w:id="304549602">
      <w:bodyDiv w:val="1"/>
      <w:marLeft w:val="0"/>
      <w:marRight w:val="0"/>
      <w:marTop w:val="0"/>
      <w:marBottom w:val="0"/>
      <w:divBdr>
        <w:top w:val="none" w:sz="0" w:space="0" w:color="auto"/>
        <w:left w:val="none" w:sz="0" w:space="0" w:color="auto"/>
        <w:bottom w:val="none" w:sz="0" w:space="0" w:color="auto"/>
        <w:right w:val="none" w:sz="0" w:space="0" w:color="auto"/>
      </w:divBdr>
    </w:div>
    <w:div w:id="317613509">
      <w:bodyDiv w:val="1"/>
      <w:marLeft w:val="0"/>
      <w:marRight w:val="0"/>
      <w:marTop w:val="0"/>
      <w:marBottom w:val="0"/>
      <w:divBdr>
        <w:top w:val="none" w:sz="0" w:space="0" w:color="auto"/>
        <w:left w:val="none" w:sz="0" w:space="0" w:color="auto"/>
        <w:bottom w:val="none" w:sz="0" w:space="0" w:color="auto"/>
        <w:right w:val="none" w:sz="0" w:space="0" w:color="auto"/>
      </w:divBdr>
    </w:div>
    <w:div w:id="331447905">
      <w:bodyDiv w:val="1"/>
      <w:marLeft w:val="0"/>
      <w:marRight w:val="0"/>
      <w:marTop w:val="0"/>
      <w:marBottom w:val="0"/>
      <w:divBdr>
        <w:top w:val="none" w:sz="0" w:space="0" w:color="auto"/>
        <w:left w:val="none" w:sz="0" w:space="0" w:color="auto"/>
        <w:bottom w:val="none" w:sz="0" w:space="0" w:color="auto"/>
        <w:right w:val="none" w:sz="0" w:space="0" w:color="auto"/>
      </w:divBdr>
    </w:div>
    <w:div w:id="340008407">
      <w:bodyDiv w:val="1"/>
      <w:marLeft w:val="0"/>
      <w:marRight w:val="0"/>
      <w:marTop w:val="0"/>
      <w:marBottom w:val="0"/>
      <w:divBdr>
        <w:top w:val="none" w:sz="0" w:space="0" w:color="auto"/>
        <w:left w:val="none" w:sz="0" w:space="0" w:color="auto"/>
        <w:bottom w:val="none" w:sz="0" w:space="0" w:color="auto"/>
        <w:right w:val="none" w:sz="0" w:space="0" w:color="auto"/>
      </w:divBdr>
    </w:div>
    <w:div w:id="355810171">
      <w:bodyDiv w:val="1"/>
      <w:marLeft w:val="0"/>
      <w:marRight w:val="0"/>
      <w:marTop w:val="0"/>
      <w:marBottom w:val="0"/>
      <w:divBdr>
        <w:top w:val="none" w:sz="0" w:space="0" w:color="auto"/>
        <w:left w:val="none" w:sz="0" w:space="0" w:color="auto"/>
        <w:bottom w:val="none" w:sz="0" w:space="0" w:color="auto"/>
        <w:right w:val="none" w:sz="0" w:space="0" w:color="auto"/>
      </w:divBdr>
    </w:div>
    <w:div w:id="362437975">
      <w:bodyDiv w:val="1"/>
      <w:marLeft w:val="0"/>
      <w:marRight w:val="0"/>
      <w:marTop w:val="0"/>
      <w:marBottom w:val="0"/>
      <w:divBdr>
        <w:top w:val="none" w:sz="0" w:space="0" w:color="auto"/>
        <w:left w:val="none" w:sz="0" w:space="0" w:color="auto"/>
        <w:bottom w:val="none" w:sz="0" w:space="0" w:color="auto"/>
        <w:right w:val="none" w:sz="0" w:space="0" w:color="auto"/>
      </w:divBdr>
    </w:div>
    <w:div w:id="383989779">
      <w:bodyDiv w:val="1"/>
      <w:marLeft w:val="0"/>
      <w:marRight w:val="0"/>
      <w:marTop w:val="0"/>
      <w:marBottom w:val="0"/>
      <w:divBdr>
        <w:top w:val="none" w:sz="0" w:space="0" w:color="auto"/>
        <w:left w:val="none" w:sz="0" w:space="0" w:color="auto"/>
        <w:bottom w:val="none" w:sz="0" w:space="0" w:color="auto"/>
        <w:right w:val="none" w:sz="0" w:space="0" w:color="auto"/>
      </w:divBdr>
    </w:div>
    <w:div w:id="393548370">
      <w:bodyDiv w:val="1"/>
      <w:marLeft w:val="0"/>
      <w:marRight w:val="0"/>
      <w:marTop w:val="0"/>
      <w:marBottom w:val="0"/>
      <w:divBdr>
        <w:top w:val="none" w:sz="0" w:space="0" w:color="auto"/>
        <w:left w:val="none" w:sz="0" w:space="0" w:color="auto"/>
        <w:bottom w:val="none" w:sz="0" w:space="0" w:color="auto"/>
        <w:right w:val="none" w:sz="0" w:space="0" w:color="auto"/>
      </w:divBdr>
    </w:div>
    <w:div w:id="399519374">
      <w:bodyDiv w:val="1"/>
      <w:marLeft w:val="0"/>
      <w:marRight w:val="0"/>
      <w:marTop w:val="0"/>
      <w:marBottom w:val="0"/>
      <w:divBdr>
        <w:top w:val="none" w:sz="0" w:space="0" w:color="auto"/>
        <w:left w:val="none" w:sz="0" w:space="0" w:color="auto"/>
        <w:bottom w:val="none" w:sz="0" w:space="0" w:color="auto"/>
        <w:right w:val="none" w:sz="0" w:space="0" w:color="auto"/>
      </w:divBdr>
    </w:div>
    <w:div w:id="403143572">
      <w:bodyDiv w:val="1"/>
      <w:marLeft w:val="0"/>
      <w:marRight w:val="0"/>
      <w:marTop w:val="0"/>
      <w:marBottom w:val="0"/>
      <w:divBdr>
        <w:top w:val="none" w:sz="0" w:space="0" w:color="auto"/>
        <w:left w:val="none" w:sz="0" w:space="0" w:color="auto"/>
        <w:bottom w:val="none" w:sz="0" w:space="0" w:color="auto"/>
        <w:right w:val="none" w:sz="0" w:space="0" w:color="auto"/>
      </w:divBdr>
    </w:div>
    <w:div w:id="413473464">
      <w:bodyDiv w:val="1"/>
      <w:marLeft w:val="0"/>
      <w:marRight w:val="0"/>
      <w:marTop w:val="0"/>
      <w:marBottom w:val="0"/>
      <w:divBdr>
        <w:top w:val="none" w:sz="0" w:space="0" w:color="auto"/>
        <w:left w:val="none" w:sz="0" w:space="0" w:color="auto"/>
        <w:bottom w:val="none" w:sz="0" w:space="0" w:color="auto"/>
        <w:right w:val="none" w:sz="0" w:space="0" w:color="auto"/>
      </w:divBdr>
    </w:div>
    <w:div w:id="450900218">
      <w:bodyDiv w:val="1"/>
      <w:marLeft w:val="0"/>
      <w:marRight w:val="0"/>
      <w:marTop w:val="0"/>
      <w:marBottom w:val="0"/>
      <w:divBdr>
        <w:top w:val="none" w:sz="0" w:space="0" w:color="auto"/>
        <w:left w:val="none" w:sz="0" w:space="0" w:color="auto"/>
        <w:bottom w:val="none" w:sz="0" w:space="0" w:color="auto"/>
        <w:right w:val="none" w:sz="0" w:space="0" w:color="auto"/>
      </w:divBdr>
    </w:div>
    <w:div w:id="459617921">
      <w:bodyDiv w:val="1"/>
      <w:marLeft w:val="0"/>
      <w:marRight w:val="0"/>
      <w:marTop w:val="0"/>
      <w:marBottom w:val="0"/>
      <w:divBdr>
        <w:top w:val="none" w:sz="0" w:space="0" w:color="auto"/>
        <w:left w:val="none" w:sz="0" w:space="0" w:color="auto"/>
        <w:bottom w:val="none" w:sz="0" w:space="0" w:color="auto"/>
        <w:right w:val="none" w:sz="0" w:space="0" w:color="auto"/>
      </w:divBdr>
    </w:div>
    <w:div w:id="460269095">
      <w:bodyDiv w:val="1"/>
      <w:marLeft w:val="0"/>
      <w:marRight w:val="0"/>
      <w:marTop w:val="0"/>
      <w:marBottom w:val="0"/>
      <w:divBdr>
        <w:top w:val="none" w:sz="0" w:space="0" w:color="auto"/>
        <w:left w:val="none" w:sz="0" w:space="0" w:color="auto"/>
        <w:bottom w:val="none" w:sz="0" w:space="0" w:color="auto"/>
        <w:right w:val="none" w:sz="0" w:space="0" w:color="auto"/>
      </w:divBdr>
    </w:div>
    <w:div w:id="496456244">
      <w:bodyDiv w:val="1"/>
      <w:marLeft w:val="0"/>
      <w:marRight w:val="0"/>
      <w:marTop w:val="0"/>
      <w:marBottom w:val="0"/>
      <w:divBdr>
        <w:top w:val="none" w:sz="0" w:space="0" w:color="auto"/>
        <w:left w:val="none" w:sz="0" w:space="0" w:color="auto"/>
        <w:bottom w:val="none" w:sz="0" w:space="0" w:color="auto"/>
        <w:right w:val="none" w:sz="0" w:space="0" w:color="auto"/>
      </w:divBdr>
    </w:div>
    <w:div w:id="518399269">
      <w:bodyDiv w:val="1"/>
      <w:marLeft w:val="0"/>
      <w:marRight w:val="0"/>
      <w:marTop w:val="0"/>
      <w:marBottom w:val="0"/>
      <w:divBdr>
        <w:top w:val="none" w:sz="0" w:space="0" w:color="auto"/>
        <w:left w:val="none" w:sz="0" w:space="0" w:color="auto"/>
        <w:bottom w:val="none" w:sz="0" w:space="0" w:color="auto"/>
        <w:right w:val="none" w:sz="0" w:space="0" w:color="auto"/>
      </w:divBdr>
    </w:div>
    <w:div w:id="544564171">
      <w:bodyDiv w:val="1"/>
      <w:marLeft w:val="0"/>
      <w:marRight w:val="0"/>
      <w:marTop w:val="0"/>
      <w:marBottom w:val="0"/>
      <w:divBdr>
        <w:top w:val="none" w:sz="0" w:space="0" w:color="auto"/>
        <w:left w:val="none" w:sz="0" w:space="0" w:color="auto"/>
        <w:bottom w:val="none" w:sz="0" w:space="0" w:color="auto"/>
        <w:right w:val="none" w:sz="0" w:space="0" w:color="auto"/>
      </w:divBdr>
    </w:div>
    <w:div w:id="554270332">
      <w:bodyDiv w:val="1"/>
      <w:marLeft w:val="0"/>
      <w:marRight w:val="0"/>
      <w:marTop w:val="0"/>
      <w:marBottom w:val="0"/>
      <w:divBdr>
        <w:top w:val="none" w:sz="0" w:space="0" w:color="auto"/>
        <w:left w:val="none" w:sz="0" w:space="0" w:color="auto"/>
        <w:bottom w:val="none" w:sz="0" w:space="0" w:color="auto"/>
        <w:right w:val="none" w:sz="0" w:space="0" w:color="auto"/>
      </w:divBdr>
    </w:div>
    <w:div w:id="558367834">
      <w:bodyDiv w:val="1"/>
      <w:marLeft w:val="0"/>
      <w:marRight w:val="0"/>
      <w:marTop w:val="0"/>
      <w:marBottom w:val="0"/>
      <w:divBdr>
        <w:top w:val="none" w:sz="0" w:space="0" w:color="auto"/>
        <w:left w:val="none" w:sz="0" w:space="0" w:color="auto"/>
        <w:bottom w:val="none" w:sz="0" w:space="0" w:color="auto"/>
        <w:right w:val="none" w:sz="0" w:space="0" w:color="auto"/>
      </w:divBdr>
    </w:div>
    <w:div w:id="611016709">
      <w:bodyDiv w:val="1"/>
      <w:marLeft w:val="0"/>
      <w:marRight w:val="0"/>
      <w:marTop w:val="0"/>
      <w:marBottom w:val="0"/>
      <w:divBdr>
        <w:top w:val="none" w:sz="0" w:space="0" w:color="auto"/>
        <w:left w:val="none" w:sz="0" w:space="0" w:color="auto"/>
        <w:bottom w:val="none" w:sz="0" w:space="0" w:color="auto"/>
        <w:right w:val="none" w:sz="0" w:space="0" w:color="auto"/>
      </w:divBdr>
    </w:div>
    <w:div w:id="624699459">
      <w:bodyDiv w:val="1"/>
      <w:marLeft w:val="0"/>
      <w:marRight w:val="0"/>
      <w:marTop w:val="0"/>
      <w:marBottom w:val="0"/>
      <w:divBdr>
        <w:top w:val="none" w:sz="0" w:space="0" w:color="auto"/>
        <w:left w:val="none" w:sz="0" w:space="0" w:color="auto"/>
        <w:bottom w:val="none" w:sz="0" w:space="0" w:color="auto"/>
        <w:right w:val="none" w:sz="0" w:space="0" w:color="auto"/>
      </w:divBdr>
    </w:div>
    <w:div w:id="632176749">
      <w:bodyDiv w:val="1"/>
      <w:marLeft w:val="0"/>
      <w:marRight w:val="0"/>
      <w:marTop w:val="0"/>
      <w:marBottom w:val="0"/>
      <w:divBdr>
        <w:top w:val="none" w:sz="0" w:space="0" w:color="auto"/>
        <w:left w:val="none" w:sz="0" w:space="0" w:color="auto"/>
        <w:bottom w:val="none" w:sz="0" w:space="0" w:color="auto"/>
        <w:right w:val="none" w:sz="0" w:space="0" w:color="auto"/>
      </w:divBdr>
    </w:div>
    <w:div w:id="633606446">
      <w:bodyDiv w:val="1"/>
      <w:marLeft w:val="0"/>
      <w:marRight w:val="0"/>
      <w:marTop w:val="0"/>
      <w:marBottom w:val="0"/>
      <w:divBdr>
        <w:top w:val="none" w:sz="0" w:space="0" w:color="auto"/>
        <w:left w:val="none" w:sz="0" w:space="0" w:color="auto"/>
        <w:bottom w:val="none" w:sz="0" w:space="0" w:color="auto"/>
        <w:right w:val="none" w:sz="0" w:space="0" w:color="auto"/>
      </w:divBdr>
    </w:div>
    <w:div w:id="634675329">
      <w:bodyDiv w:val="1"/>
      <w:marLeft w:val="0"/>
      <w:marRight w:val="0"/>
      <w:marTop w:val="0"/>
      <w:marBottom w:val="0"/>
      <w:divBdr>
        <w:top w:val="none" w:sz="0" w:space="0" w:color="auto"/>
        <w:left w:val="none" w:sz="0" w:space="0" w:color="auto"/>
        <w:bottom w:val="none" w:sz="0" w:space="0" w:color="auto"/>
        <w:right w:val="none" w:sz="0" w:space="0" w:color="auto"/>
      </w:divBdr>
    </w:div>
    <w:div w:id="639575085">
      <w:bodyDiv w:val="1"/>
      <w:marLeft w:val="0"/>
      <w:marRight w:val="0"/>
      <w:marTop w:val="0"/>
      <w:marBottom w:val="0"/>
      <w:divBdr>
        <w:top w:val="none" w:sz="0" w:space="0" w:color="auto"/>
        <w:left w:val="none" w:sz="0" w:space="0" w:color="auto"/>
        <w:bottom w:val="none" w:sz="0" w:space="0" w:color="auto"/>
        <w:right w:val="none" w:sz="0" w:space="0" w:color="auto"/>
      </w:divBdr>
    </w:div>
    <w:div w:id="644621632">
      <w:bodyDiv w:val="1"/>
      <w:marLeft w:val="0"/>
      <w:marRight w:val="0"/>
      <w:marTop w:val="0"/>
      <w:marBottom w:val="0"/>
      <w:divBdr>
        <w:top w:val="none" w:sz="0" w:space="0" w:color="auto"/>
        <w:left w:val="none" w:sz="0" w:space="0" w:color="auto"/>
        <w:bottom w:val="none" w:sz="0" w:space="0" w:color="auto"/>
        <w:right w:val="none" w:sz="0" w:space="0" w:color="auto"/>
      </w:divBdr>
    </w:div>
    <w:div w:id="655184930">
      <w:bodyDiv w:val="1"/>
      <w:marLeft w:val="0"/>
      <w:marRight w:val="0"/>
      <w:marTop w:val="0"/>
      <w:marBottom w:val="0"/>
      <w:divBdr>
        <w:top w:val="none" w:sz="0" w:space="0" w:color="auto"/>
        <w:left w:val="none" w:sz="0" w:space="0" w:color="auto"/>
        <w:bottom w:val="none" w:sz="0" w:space="0" w:color="auto"/>
        <w:right w:val="none" w:sz="0" w:space="0" w:color="auto"/>
      </w:divBdr>
    </w:div>
    <w:div w:id="655425878">
      <w:bodyDiv w:val="1"/>
      <w:marLeft w:val="0"/>
      <w:marRight w:val="0"/>
      <w:marTop w:val="0"/>
      <w:marBottom w:val="0"/>
      <w:divBdr>
        <w:top w:val="none" w:sz="0" w:space="0" w:color="auto"/>
        <w:left w:val="none" w:sz="0" w:space="0" w:color="auto"/>
        <w:bottom w:val="none" w:sz="0" w:space="0" w:color="auto"/>
        <w:right w:val="none" w:sz="0" w:space="0" w:color="auto"/>
      </w:divBdr>
      <w:divsChild>
        <w:div w:id="1528831631">
          <w:marLeft w:val="0"/>
          <w:marRight w:val="0"/>
          <w:marTop w:val="0"/>
          <w:marBottom w:val="0"/>
          <w:divBdr>
            <w:top w:val="none" w:sz="0" w:space="0" w:color="auto"/>
            <w:left w:val="none" w:sz="0" w:space="0" w:color="auto"/>
            <w:bottom w:val="none" w:sz="0" w:space="0" w:color="auto"/>
            <w:right w:val="none" w:sz="0" w:space="0" w:color="auto"/>
          </w:divBdr>
        </w:div>
      </w:divsChild>
    </w:div>
    <w:div w:id="668872255">
      <w:bodyDiv w:val="1"/>
      <w:marLeft w:val="0"/>
      <w:marRight w:val="0"/>
      <w:marTop w:val="0"/>
      <w:marBottom w:val="0"/>
      <w:divBdr>
        <w:top w:val="none" w:sz="0" w:space="0" w:color="auto"/>
        <w:left w:val="none" w:sz="0" w:space="0" w:color="auto"/>
        <w:bottom w:val="none" w:sz="0" w:space="0" w:color="auto"/>
        <w:right w:val="none" w:sz="0" w:space="0" w:color="auto"/>
      </w:divBdr>
    </w:div>
    <w:div w:id="673076162">
      <w:bodyDiv w:val="1"/>
      <w:marLeft w:val="0"/>
      <w:marRight w:val="0"/>
      <w:marTop w:val="0"/>
      <w:marBottom w:val="0"/>
      <w:divBdr>
        <w:top w:val="none" w:sz="0" w:space="0" w:color="auto"/>
        <w:left w:val="none" w:sz="0" w:space="0" w:color="auto"/>
        <w:bottom w:val="none" w:sz="0" w:space="0" w:color="auto"/>
        <w:right w:val="none" w:sz="0" w:space="0" w:color="auto"/>
      </w:divBdr>
    </w:div>
    <w:div w:id="683047311">
      <w:bodyDiv w:val="1"/>
      <w:marLeft w:val="0"/>
      <w:marRight w:val="0"/>
      <w:marTop w:val="0"/>
      <w:marBottom w:val="0"/>
      <w:divBdr>
        <w:top w:val="none" w:sz="0" w:space="0" w:color="auto"/>
        <w:left w:val="none" w:sz="0" w:space="0" w:color="auto"/>
        <w:bottom w:val="none" w:sz="0" w:space="0" w:color="auto"/>
        <w:right w:val="none" w:sz="0" w:space="0" w:color="auto"/>
      </w:divBdr>
    </w:div>
    <w:div w:id="691806462">
      <w:bodyDiv w:val="1"/>
      <w:marLeft w:val="0"/>
      <w:marRight w:val="0"/>
      <w:marTop w:val="0"/>
      <w:marBottom w:val="0"/>
      <w:divBdr>
        <w:top w:val="none" w:sz="0" w:space="0" w:color="auto"/>
        <w:left w:val="none" w:sz="0" w:space="0" w:color="auto"/>
        <w:bottom w:val="none" w:sz="0" w:space="0" w:color="auto"/>
        <w:right w:val="none" w:sz="0" w:space="0" w:color="auto"/>
      </w:divBdr>
    </w:div>
    <w:div w:id="728305670">
      <w:bodyDiv w:val="1"/>
      <w:marLeft w:val="0"/>
      <w:marRight w:val="0"/>
      <w:marTop w:val="0"/>
      <w:marBottom w:val="0"/>
      <w:divBdr>
        <w:top w:val="none" w:sz="0" w:space="0" w:color="auto"/>
        <w:left w:val="none" w:sz="0" w:space="0" w:color="auto"/>
        <w:bottom w:val="none" w:sz="0" w:space="0" w:color="auto"/>
        <w:right w:val="none" w:sz="0" w:space="0" w:color="auto"/>
      </w:divBdr>
    </w:div>
    <w:div w:id="729613168">
      <w:bodyDiv w:val="1"/>
      <w:marLeft w:val="0"/>
      <w:marRight w:val="0"/>
      <w:marTop w:val="0"/>
      <w:marBottom w:val="0"/>
      <w:divBdr>
        <w:top w:val="none" w:sz="0" w:space="0" w:color="auto"/>
        <w:left w:val="none" w:sz="0" w:space="0" w:color="auto"/>
        <w:bottom w:val="none" w:sz="0" w:space="0" w:color="auto"/>
        <w:right w:val="none" w:sz="0" w:space="0" w:color="auto"/>
      </w:divBdr>
    </w:div>
    <w:div w:id="768696995">
      <w:bodyDiv w:val="1"/>
      <w:marLeft w:val="0"/>
      <w:marRight w:val="0"/>
      <w:marTop w:val="0"/>
      <w:marBottom w:val="0"/>
      <w:divBdr>
        <w:top w:val="none" w:sz="0" w:space="0" w:color="auto"/>
        <w:left w:val="none" w:sz="0" w:space="0" w:color="auto"/>
        <w:bottom w:val="none" w:sz="0" w:space="0" w:color="auto"/>
        <w:right w:val="none" w:sz="0" w:space="0" w:color="auto"/>
      </w:divBdr>
    </w:div>
    <w:div w:id="772633341">
      <w:bodyDiv w:val="1"/>
      <w:marLeft w:val="0"/>
      <w:marRight w:val="0"/>
      <w:marTop w:val="0"/>
      <w:marBottom w:val="0"/>
      <w:divBdr>
        <w:top w:val="none" w:sz="0" w:space="0" w:color="auto"/>
        <w:left w:val="none" w:sz="0" w:space="0" w:color="auto"/>
        <w:bottom w:val="none" w:sz="0" w:space="0" w:color="auto"/>
        <w:right w:val="none" w:sz="0" w:space="0" w:color="auto"/>
      </w:divBdr>
    </w:div>
    <w:div w:id="779642884">
      <w:bodyDiv w:val="1"/>
      <w:marLeft w:val="0"/>
      <w:marRight w:val="0"/>
      <w:marTop w:val="0"/>
      <w:marBottom w:val="0"/>
      <w:divBdr>
        <w:top w:val="none" w:sz="0" w:space="0" w:color="auto"/>
        <w:left w:val="none" w:sz="0" w:space="0" w:color="auto"/>
        <w:bottom w:val="none" w:sz="0" w:space="0" w:color="auto"/>
        <w:right w:val="none" w:sz="0" w:space="0" w:color="auto"/>
      </w:divBdr>
    </w:div>
    <w:div w:id="795878946">
      <w:bodyDiv w:val="1"/>
      <w:marLeft w:val="0"/>
      <w:marRight w:val="0"/>
      <w:marTop w:val="0"/>
      <w:marBottom w:val="0"/>
      <w:divBdr>
        <w:top w:val="none" w:sz="0" w:space="0" w:color="auto"/>
        <w:left w:val="none" w:sz="0" w:space="0" w:color="auto"/>
        <w:bottom w:val="none" w:sz="0" w:space="0" w:color="auto"/>
        <w:right w:val="none" w:sz="0" w:space="0" w:color="auto"/>
      </w:divBdr>
    </w:div>
    <w:div w:id="819540949">
      <w:bodyDiv w:val="1"/>
      <w:marLeft w:val="0"/>
      <w:marRight w:val="0"/>
      <w:marTop w:val="0"/>
      <w:marBottom w:val="0"/>
      <w:divBdr>
        <w:top w:val="none" w:sz="0" w:space="0" w:color="auto"/>
        <w:left w:val="none" w:sz="0" w:space="0" w:color="auto"/>
        <w:bottom w:val="none" w:sz="0" w:space="0" w:color="auto"/>
        <w:right w:val="none" w:sz="0" w:space="0" w:color="auto"/>
      </w:divBdr>
    </w:div>
    <w:div w:id="832528362">
      <w:bodyDiv w:val="1"/>
      <w:marLeft w:val="0"/>
      <w:marRight w:val="0"/>
      <w:marTop w:val="0"/>
      <w:marBottom w:val="0"/>
      <w:divBdr>
        <w:top w:val="none" w:sz="0" w:space="0" w:color="auto"/>
        <w:left w:val="none" w:sz="0" w:space="0" w:color="auto"/>
        <w:bottom w:val="none" w:sz="0" w:space="0" w:color="auto"/>
        <w:right w:val="none" w:sz="0" w:space="0" w:color="auto"/>
      </w:divBdr>
    </w:div>
    <w:div w:id="839663503">
      <w:bodyDiv w:val="1"/>
      <w:marLeft w:val="0"/>
      <w:marRight w:val="0"/>
      <w:marTop w:val="0"/>
      <w:marBottom w:val="0"/>
      <w:divBdr>
        <w:top w:val="none" w:sz="0" w:space="0" w:color="auto"/>
        <w:left w:val="none" w:sz="0" w:space="0" w:color="auto"/>
        <w:bottom w:val="none" w:sz="0" w:space="0" w:color="auto"/>
        <w:right w:val="none" w:sz="0" w:space="0" w:color="auto"/>
      </w:divBdr>
    </w:div>
    <w:div w:id="840698208">
      <w:bodyDiv w:val="1"/>
      <w:marLeft w:val="0"/>
      <w:marRight w:val="0"/>
      <w:marTop w:val="0"/>
      <w:marBottom w:val="0"/>
      <w:divBdr>
        <w:top w:val="none" w:sz="0" w:space="0" w:color="auto"/>
        <w:left w:val="none" w:sz="0" w:space="0" w:color="auto"/>
        <w:bottom w:val="none" w:sz="0" w:space="0" w:color="auto"/>
        <w:right w:val="none" w:sz="0" w:space="0" w:color="auto"/>
      </w:divBdr>
    </w:div>
    <w:div w:id="859657913">
      <w:bodyDiv w:val="1"/>
      <w:marLeft w:val="0"/>
      <w:marRight w:val="0"/>
      <w:marTop w:val="0"/>
      <w:marBottom w:val="0"/>
      <w:divBdr>
        <w:top w:val="none" w:sz="0" w:space="0" w:color="auto"/>
        <w:left w:val="none" w:sz="0" w:space="0" w:color="auto"/>
        <w:bottom w:val="none" w:sz="0" w:space="0" w:color="auto"/>
        <w:right w:val="none" w:sz="0" w:space="0" w:color="auto"/>
      </w:divBdr>
    </w:div>
    <w:div w:id="869879543">
      <w:bodyDiv w:val="1"/>
      <w:marLeft w:val="0"/>
      <w:marRight w:val="0"/>
      <w:marTop w:val="0"/>
      <w:marBottom w:val="0"/>
      <w:divBdr>
        <w:top w:val="none" w:sz="0" w:space="0" w:color="auto"/>
        <w:left w:val="none" w:sz="0" w:space="0" w:color="auto"/>
        <w:bottom w:val="none" w:sz="0" w:space="0" w:color="auto"/>
        <w:right w:val="none" w:sz="0" w:space="0" w:color="auto"/>
      </w:divBdr>
    </w:div>
    <w:div w:id="876889577">
      <w:bodyDiv w:val="1"/>
      <w:marLeft w:val="0"/>
      <w:marRight w:val="0"/>
      <w:marTop w:val="0"/>
      <w:marBottom w:val="0"/>
      <w:divBdr>
        <w:top w:val="none" w:sz="0" w:space="0" w:color="auto"/>
        <w:left w:val="none" w:sz="0" w:space="0" w:color="auto"/>
        <w:bottom w:val="none" w:sz="0" w:space="0" w:color="auto"/>
        <w:right w:val="none" w:sz="0" w:space="0" w:color="auto"/>
      </w:divBdr>
    </w:div>
    <w:div w:id="876893631">
      <w:bodyDiv w:val="1"/>
      <w:marLeft w:val="0"/>
      <w:marRight w:val="0"/>
      <w:marTop w:val="0"/>
      <w:marBottom w:val="0"/>
      <w:divBdr>
        <w:top w:val="none" w:sz="0" w:space="0" w:color="auto"/>
        <w:left w:val="none" w:sz="0" w:space="0" w:color="auto"/>
        <w:bottom w:val="none" w:sz="0" w:space="0" w:color="auto"/>
        <w:right w:val="none" w:sz="0" w:space="0" w:color="auto"/>
      </w:divBdr>
    </w:div>
    <w:div w:id="894392663">
      <w:bodyDiv w:val="1"/>
      <w:marLeft w:val="0"/>
      <w:marRight w:val="0"/>
      <w:marTop w:val="0"/>
      <w:marBottom w:val="0"/>
      <w:divBdr>
        <w:top w:val="none" w:sz="0" w:space="0" w:color="auto"/>
        <w:left w:val="none" w:sz="0" w:space="0" w:color="auto"/>
        <w:bottom w:val="none" w:sz="0" w:space="0" w:color="auto"/>
        <w:right w:val="none" w:sz="0" w:space="0" w:color="auto"/>
      </w:divBdr>
    </w:div>
    <w:div w:id="926229111">
      <w:bodyDiv w:val="1"/>
      <w:marLeft w:val="0"/>
      <w:marRight w:val="0"/>
      <w:marTop w:val="0"/>
      <w:marBottom w:val="0"/>
      <w:divBdr>
        <w:top w:val="none" w:sz="0" w:space="0" w:color="auto"/>
        <w:left w:val="none" w:sz="0" w:space="0" w:color="auto"/>
        <w:bottom w:val="none" w:sz="0" w:space="0" w:color="auto"/>
        <w:right w:val="none" w:sz="0" w:space="0" w:color="auto"/>
      </w:divBdr>
    </w:div>
    <w:div w:id="936252997">
      <w:bodyDiv w:val="1"/>
      <w:marLeft w:val="0"/>
      <w:marRight w:val="0"/>
      <w:marTop w:val="0"/>
      <w:marBottom w:val="0"/>
      <w:divBdr>
        <w:top w:val="none" w:sz="0" w:space="0" w:color="auto"/>
        <w:left w:val="none" w:sz="0" w:space="0" w:color="auto"/>
        <w:bottom w:val="none" w:sz="0" w:space="0" w:color="auto"/>
        <w:right w:val="none" w:sz="0" w:space="0" w:color="auto"/>
      </w:divBdr>
    </w:div>
    <w:div w:id="977564714">
      <w:bodyDiv w:val="1"/>
      <w:marLeft w:val="0"/>
      <w:marRight w:val="0"/>
      <w:marTop w:val="0"/>
      <w:marBottom w:val="0"/>
      <w:divBdr>
        <w:top w:val="none" w:sz="0" w:space="0" w:color="auto"/>
        <w:left w:val="none" w:sz="0" w:space="0" w:color="auto"/>
        <w:bottom w:val="none" w:sz="0" w:space="0" w:color="auto"/>
        <w:right w:val="none" w:sz="0" w:space="0" w:color="auto"/>
      </w:divBdr>
    </w:div>
    <w:div w:id="997538044">
      <w:bodyDiv w:val="1"/>
      <w:marLeft w:val="0"/>
      <w:marRight w:val="0"/>
      <w:marTop w:val="0"/>
      <w:marBottom w:val="0"/>
      <w:divBdr>
        <w:top w:val="none" w:sz="0" w:space="0" w:color="auto"/>
        <w:left w:val="none" w:sz="0" w:space="0" w:color="auto"/>
        <w:bottom w:val="none" w:sz="0" w:space="0" w:color="auto"/>
        <w:right w:val="none" w:sz="0" w:space="0" w:color="auto"/>
      </w:divBdr>
    </w:div>
    <w:div w:id="104047608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8481842">
      <w:bodyDiv w:val="1"/>
      <w:marLeft w:val="0"/>
      <w:marRight w:val="0"/>
      <w:marTop w:val="0"/>
      <w:marBottom w:val="0"/>
      <w:divBdr>
        <w:top w:val="none" w:sz="0" w:space="0" w:color="auto"/>
        <w:left w:val="none" w:sz="0" w:space="0" w:color="auto"/>
        <w:bottom w:val="none" w:sz="0" w:space="0" w:color="auto"/>
        <w:right w:val="none" w:sz="0" w:space="0" w:color="auto"/>
      </w:divBdr>
    </w:div>
    <w:div w:id="1072194003">
      <w:bodyDiv w:val="1"/>
      <w:marLeft w:val="0"/>
      <w:marRight w:val="0"/>
      <w:marTop w:val="0"/>
      <w:marBottom w:val="0"/>
      <w:divBdr>
        <w:top w:val="none" w:sz="0" w:space="0" w:color="auto"/>
        <w:left w:val="none" w:sz="0" w:space="0" w:color="auto"/>
        <w:bottom w:val="none" w:sz="0" w:space="0" w:color="auto"/>
        <w:right w:val="none" w:sz="0" w:space="0" w:color="auto"/>
      </w:divBdr>
    </w:div>
    <w:div w:id="1089808941">
      <w:bodyDiv w:val="1"/>
      <w:marLeft w:val="0"/>
      <w:marRight w:val="0"/>
      <w:marTop w:val="0"/>
      <w:marBottom w:val="0"/>
      <w:divBdr>
        <w:top w:val="none" w:sz="0" w:space="0" w:color="auto"/>
        <w:left w:val="none" w:sz="0" w:space="0" w:color="auto"/>
        <w:bottom w:val="none" w:sz="0" w:space="0" w:color="auto"/>
        <w:right w:val="none" w:sz="0" w:space="0" w:color="auto"/>
      </w:divBdr>
    </w:div>
    <w:div w:id="1091048987">
      <w:bodyDiv w:val="1"/>
      <w:marLeft w:val="0"/>
      <w:marRight w:val="0"/>
      <w:marTop w:val="0"/>
      <w:marBottom w:val="0"/>
      <w:divBdr>
        <w:top w:val="none" w:sz="0" w:space="0" w:color="auto"/>
        <w:left w:val="none" w:sz="0" w:space="0" w:color="auto"/>
        <w:bottom w:val="none" w:sz="0" w:space="0" w:color="auto"/>
        <w:right w:val="none" w:sz="0" w:space="0" w:color="auto"/>
      </w:divBdr>
    </w:div>
    <w:div w:id="1104620068">
      <w:bodyDiv w:val="1"/>
      <w:marLeft w:val="0"/>
      <w:marRight w:val="0"/>
      <w:marTop w:val="0"/>
      <w:marBottom w:val="0"/>
      <w:divBdr>
        <w:top w:val="none" w:sz="0" w:space="0" w:color="auto"/>
        <w:left w:val="none" w:sz="0" w:space="0" w:color="auto"/>
        <w:bottom w:val="none" w:sz="0" w:space="0" w:color="auto"/>
        <w:right w:val="none" w:sz="0" w:space="0" w:color="auto"/>
      </w:divBdr>
    </w:div>
    <w:div w:id="1109621285">
      <w:bodyDiv w:val="1"/>
      <w:marLeft w:val="0"/>
      <w:marRight w:val="0"/>
      <w:marTop w:val="0"/>
      <w:marBottom w:val="0"/>
      <w:divBdr>
        <w:top w:val="none" w:sz="0" w:space="0" w:color="auto"/>
        <w:left w:val="none" w:sz="0" w:space="0" w:color="auto"/>
        <w:bottom w:val="none" w:sz="0" w:space="0" w:color="auto"/>
        <w:right w:val="none" w:sz="0" w:space="0" w:color="auto"/>
      </w:divBdr>
    </w:div>
    <w:div w:id="1159034866">
      <w:bodyDiv w:val="1"/>
      <w:marLeft w:val="0"/>
      <w:marRight w:val="0"/>
      <w:marTop w:val="0"/>
      <w:marBottom w:val="0"/>
      <w:divBdr>
        <w:top w:val="none" w:sz="0" w:space="0" w:color="auto"/>
        <w:left w:val="none" w:sz="0" w:space="0" w:color="auto"/>
        <w:bottom w:val="none" w:sz="0" w:space="0" w:color="auto"/>
        <w:right w:val="none" w:sz="0" w:space="0" w:color="auto"/>
      </w:divBdr>
    </w:div>
    <w:div w:id="1197890890">
      <w:bodyDiv w:val="1"/>
      <w:marLeft w:val="0"/>
      <w:marRight w:val="0"/>
      <w:marTop w:val="0"/>
      <w:marBottom w:val="0"/>
      <w:divBdr>
        <w:top w:val="none" w:sz="0" w:space="0" w:color="auto"/>
        <w:left w:val="none" w:sz="0" w:space="0" w:color="auto"/>
        <w:bottom w:val="none" w:sz="0" w:space="0" w:color="auto"/>
        <w:right w:val="none" w:sz="0" w:space="0" w:color="auto"/>
      </w:divBdr>
    </w:div>
    <w:div w:id="1229194932">
      <w:bodyDiv w:val="1"/>
      <w:marLeft w:val="0"/>
      <w:marRight w:val="0"/>
      <w:marTop w:val="0"/>
      <w:marBottom w:val="0"/>
      <w:divBdr>
        <w:top w:val="none" w:sz="0" w:space="0" w:color="auto"/>
        <w:left w:val="none" w:sz="0" w:space="0" w:color="auto"/>
        <w:bottom w:val="none" w:sz="0" w:space="0" w:color="auto"/>
        <w:right w:val="none" w:sz="0" w:space="0" w:color="auto"/>
      </w:divBdr>
    </w:div>
    <w:div w:id="1232496316">
      <w:bodyDiv w:val="1"/>
      <w:marLeft w:val="0"/>
      <w:marRight w:val="0"/>
      <w:marTop w:val="0"/>
      <w:marBottom w:val="0"/>
      <w:divBdr>
        <w:top w:val="none" w:sz="0" w:space="0" w:color="auto"/>
        <w:left w:val="none" w:sz="0" w:space="0" w:color="auto"/>
        <w:bottom w:val="none" w:sz="0" w:space="0" w:color="auto"/>
        <w:right w:val="none" w:sz="0" w:space="0" w:color="auto"/>
      </w:divBdr>
    </w:div>
    <w:div w:id="1246184298">
      <w:bodyDiv w:val="1"/>
      <w:marLeft w:val="0"/>
      <w:marRight w:val="0"/>
      <w:marTop w:val="0"/>
      <w:marBottom w:val="0"/>
      <w:divBdr>
        <w:top w:val="none" w:sz="0" w:space="0" w:color="auto"/>
        <w:left w:val="none" w:sz="0" w:space="0" w:color="auto"/>
        <w:bottom w:val="none" w:sz="0" w:space="0" w:color="auto"/>
        <w:right w:val="none" w:sz="0" w:space="0" w:color="auto"/>
      </w:divBdr>
    </w:div>
    <w:div w:id="1260872215">
      <w:bodyDiv w:val="1"/>
      <w:marLeft w:val="0"/>
      <w:marRight w:val="0"/>
      <w:marTop w:val="0"/>
      <w:marBottom w:val="0"/>
      <w:divBdr>
        <w:top w:val="none" w:sz="0" w:space="0" w:color="auto"/>
        <w:left w:val="none" w:sz="0" w:space="0" w:color="auto"/>
        <w:bottom w:val="none" w:sz="0" w:space="0" w:color="auto"/>
        <w:right w:val="none" w:sz="0" w:space="0" w:color="auto"/>
      </w:divBdr>
    </w:div>
    <w:div w:id="1281643465">
      <w:bodyDiv w:val="1"/>
      <w:marLeft w:val="0"/>
      <w:marRight w:val="0"/>
      <w:marTop w:val="0"/>
      <w:marBottom w:val="0"/>
      <w:divBdr>
        <w:top w:val="none" w:sz="0" w:space="0" w:color="auto"/>
        <w:left w:val="none" w:sz="0" w:space="0" w:color="auto"/>
        <w:bottom w:val="none" w:sz="0" w:space="0" w:color="auto"/>
        <w:right w:val="none" w:sz="0" w:space="0" w:color="auto"/>
      </w:divBdr>
    </w:div>
    <w:div w:id="1288000880">
      <w:bodyDiv w:val="1"/>
      <w:marLeft w:val="0"/>
      <w:marRight w:val="0"/>
      <w:marTop w:val="0"/>
      <w:marBottom w:val="0"/>
      <w:divBdr>
        <w:top w:val="none" w:sz="0" w:space="0" w:color="auto"/>
        <w:left w:val="none" w:sz="0" w:space="0" w:color="auto"/>
        <w:bottom w:val="none" w:sz="0" w:space="0" w:color="auto"/>
        <w:right w:val="none" w:sz="0" w:space="0" w:color="auto"/>
      </w:divBdr>
    </w:div>
    <w:div w:id="1293750511">
      <w:bodyDiv w:val="1"/>
      <w:marLeft w:val="0"/>
      <w:marRight w:val="0"/>
      <w:marTop w:val="0"/>
      <w:marBottom w:val="0"/>
      <w:divBdr>
        <w:top w:val="none" w:sz="0" w:space="0" w:color="auto"/>
        <w:left w:val="none" w:sz="0" w:space="0" w:color="auto"/>
        <w:bottom w:val="none" w:sz="0" w:space="0" w:color="auto"/>
        <w:right w:val="none" w:sz="0" w:space="0" w:color="auto"/>
      </w:divBdr>
    </w:div>
    <w:div w:id="1297485449">
      <w:bodyDiv w:val="1"/>
      <w:marLeft w:val="0"/>
      <w:marRight w:val="0"/>
      <w:marTop w:val="0"/>
      <w:marBottom w:val="0"/>
      <w:divBdr>
        <w:top w:val="none" w:sz="0" w:space="0" w:color="auto"/>
        <w:left w:val="none" w:sz="0" w:space="0" w:color="auto"/>
        <w:bottom w:val="none" w:sz="0" w:space="0" w:color="auto"/>
        <w:right w:val="none" w:sz="0" w:space="0" w:color="auto"/>
      </w:divBdr>
    </w:div>
    <w:div w:id="1325234706">
      <w:bodyDiv w:val="1"/>
      <w:marLeft w:val="0"/>
      <w:marRight w:val="0"/>
      <w:marTop w:val="0"/>
      <w:marBottom w:val="0"/>
      <w:divBdr>
        <w:top w:val="none" w:sz="0" w:space="0" w:color="auto"/>
        <w:left w:val="none" w:sz="0" w:space="0" w:color="auto"/>
        <w:bottom w:val="none" w:sz="0" w:space="0" w:color="auto"/>
        <w:right w:val="none" w:sz="0" w:space="0" w:color="auto"/>
      </w:divBdr>
    </w:div>
    <w:div w:id="1340083530">
      <w:bodyDiv w:val="1"/>
      <w:marLeft w:val="0"/>
      <w:marRight w:val="0"/>
      <w:marTop w:val="0"/>
      <w:marBottom w:val="0"/>
      <w:divBdr>
        <w:top w:val="none" w:sz="0" w:space="0" w:color="auto"/>
        <w:left w:val="none" w:sz="0" w:space="0" w:color="auto"/>
        <w:bottom w:val="none" w:sz="0" w:space="0" w:color="auto"/>
        <w:right w:val="none" w:sz="0" w:space="0" w:color="auto"/>
      </w:divBdr>
    </w:div>
    <w:div w:id="1353191450">
      <w:bodyDiv w:val="1"/>
      <w:marLeft w:val="0"/>
      <w:marRight w:val="0"/>
      <w:marTop w:val="0"/>
      <w:marBottom w:val="0"/>
      <w:divBdr>
        <w:top w:val="none" w:sz="0" w:space="0" w:color="auto"/>
        <w:left w:val="none" w:sz="0" w:space="0" w:color="auto"/>
        <w:bottom w:val="none" w:sz="0" w:space="0" w:color="auto"/>
        <w:right w:val="none" w:sz="0" w:space="0" w:color="auto"/>
      </w:divBdr>
    </w:div>
    <w:div w:id="1363550900">
      <w:bodyDiv w:val="1"/>
      <w:marLeft w:val="0"/>
      <w:marRight w:val="0"/>
      <w:marTop w:val="0"/>
      <w:marBottom w:val="0"/>
      <w:divBdr>
        <w:top w:val="none" w:sz="0" w:space="0" w:color="auto"/>
        <w:left w:val="none" w:sz="0" w:space="0" w:color="auto"/>
        <w:bottom w:val="none" w:sz="0" w:space="0" w:color="auto"/>
        <w:right w:val="none" w:sz="0" w:space="0" w:color="auto"/>
      </w:divBdr>
    </w:div>
    <w:div w:id="1365595150">
      <w:bodyDiv w:val="1"/>
      <w:marLeft w:val="0"/>
      <w:marRight w:val="0"/>
      <w:marTop w:val="0"/>
      <w:marBottom w:val="0"/>
      <w:divBdr>
        <w:top w:val="none" w:sz="0" w:space="0" w:color="auto"/>
        <w:left w:val="none" w:sz="0" w:space="0" w:color="auto"/>
        <w:bottom w:val="none" w:sz="0" w:space="0" w:color="auto"/>
        <w:right w:val="none" w:sz="0" w:space="0" w:color="auto"/>
      </w:divBdr>
    </w:div>
    <w:div w:id="1367366557">
      <w:bodyDiv w:val="1"/>
      <w:marLeft w:val="0"/>
      <w:marRight w:val="0"/>
      <w:marTop w:val="0"/>
      <w:marBottom w:val="0"/>
      <w:divBdr>
        <w:top w:val="none" w:sz="0" w:space="0" w:color="auto"/>
        <w:left w:val="none" w:sz="0" w:space="0" w:color="auto"/>
        <w:bottom w:val="none" w:sz="0" w:space="0" w:color="auto"/>
        <w:right w:val="none" w:sz="0" w:space="0" w:color="auto"/>
      </w:divBdr>
    </w:div>
    <w:div w:id="1385182535">
      <w:bodyDiv w:val="1"/>
      <w:marLeft w:val="0"/>
      <w:marRight w:val="0"/>
      <w:marTop w:val="0"/>
      <w:marBottom w:val="0"/>
      <w:divBdr>
        <w:top w:val="none" w:sz="0" w:space="0" w:color="auto"/>
        <w:left w:val="none" w:sz="0" w:space="0" w:color="auto"/>
        <w:bottom w:val="none" w:sz="0" w:space="0" w:color="auto"/>
        <w:right w:val="none" w:sz="0" w:space="0" w:color="auto"/>
      </w:divBdr>
    </w:div>
    <w:div w:id="1402556093">
      <w:bodyDiv w:val="1"/>
      <w:marLeft w:val="0"/>
      <w:marRight w:val="0"/>
      <w:marTop w:val="0"/>
      <w:marBottom w:val="0"/>
      <w:divBdr>
        <w:top w:val="none" w:sz="0" w:space="0" w:color="auto"/>
        <w:left w:val="none" w:sz="0" w:space="0" w:color="auto"/>
        <w:bottom w:val="none" w:sz="0" w:space="0" w:color="auto"/>
        <w:right w:val="none" w:sz="0" w:space="0" w:color="auto"/>
      </w:divBdr>
    </w:div>
    <w:div w:id="1444886407">
      <w:bodyDiv w:val="1"/>
      <w:marLeft w:val="0"/>
      <w:marRight w:val="0"/>
      <w:marTop w:val="0"/>
      <w:marBottom w:val="0"/>
      <w:divBdr>
        <w:top w:val="none" w:sz="0" w:space="0" w:color="auto"/>
        <w:left w:val="none" w:sz="0" w:space="0" w:color="auto"/>
        <w:bottom w:val="none" w:sz="0" w:space="0" w:color="auto"/>
        <w:right w:val="none" w:sz="0" w:space="0" w:color="auto"/>
      </w:divBdr>
    </w:div>
    <w:div w:id="1460146931">
      <w:bodyDiv w:val="1"/>
      <w:marLeft w:val="0"/>
      <w:marRight w:val="0"/>
      <w:marTop w:val="0"/>
      <w:marBottom w:val="0"/>
      <w:divBdr>
        <w:top w:val="none" w:sz="0" w:space="0" w:color="auto"/>
        <w:left w:val="none" w:sz="0" w:space="0" w:color="auto"/>
        <w:bottom w:val="none" w:sz="0" w:space="0" w:color="auto"/>
        <w:right w:val="none" w:sz="0" w:space="0" w:color="auto"/>
      </w:divBdr>
    </w:div>
    <w:div w:id="1470322055">
      <w:bodyDiv w:val="1"/>
      <w:marLeft w:val="0"/>
      <w:marRight w:val="0"/>
      <w:marTop w:val="0"/>
      <w:marBottom w:val="0"/>
      <w:divBdr>
        <w:top w:val="none" w:sz="0" w:space="0" w:color="auto"/>
        <w:left w:val="none" w:sz="0" w:space="0" w:color="auto"/>
        <w:bottom w:val="none" w:sz="0" w:space="0" w:color="auto"/>
        <w:right w:val="none" w:sz="0" w:space="0" w:color="auto"/>
      </w:divBdr>
    </w:div>
    <w:div w:id="1501575972">
      <w:bodyDiv w:val="1"/>
      <w:marLeft w:val="0"/>
      <w:marRight w:val="0"/>
      <w:marTop w:val="0"/>
      <w:marBottom w:val="0"/>
      <w:divBdr>
        <w:top w:val="none" w:sz="0" w:space="0" w:color="auto"/>
        <w:left w:val="none" w:sz="0" w:space="0" w:color="auto"/>
        <w:bottom w:val="none" w:sz="0" w:space="0" w:color="auto"/>
        <w:right w:val="none" w:sz="0" w:space="0" w:color="auto"/>
      </w:divBdr>
    </w:div>
    <w:div w:id="1508523381">
      <w:bodyDiv w:val="1"/>
      <w:marLeft w:val="0"/>
      <w:marRight w:val="0"/>
      <w:marTop w:val="0"/>
      <w:marBottom w:val="0"/>
      <w:divBdr>
        <w:top w:val="none" w:sz="0" w:space="0" w:color="auto"/>
        <w:left w:val="none" w:sz="0" w:space="0" w:color="auto"/>
        <w:bottom w:val="none" w:sz="0" w:space="0" w:color="auto"/>
        <w:right w:val="none" w:sz="0" w:space="0" w:color="auto"/>
      </w:divBdr>
      <w:divsChild>
        <w:div w:id="527640944">
          <w:marLeft w:val="0"/>
          <w:marRight w:val="0"/>
          <w:marTop w:val="0"/>
          <w:marBottom w:val="0"/>
          <w:divBdr>
            <w:top w:val="none" w:sz="0" w:space="0" w:color="auto"/>
            <w:left w:val="none" w:sz="0" w:space="0" w:color="auto"/>
            <w:bottom w:val="none" w:sz="0" w:space="0" w:color="auto"/>
            <w:right w:val="none" w:sz="0" w:space="0" w:color="auto"/>
          </w:divBdr>
        </w:div>
      </w:divsChild>
    </w:div>
    <w:div w:id="1548835359">
      <w:bodyDiv w:val="1"/>
      <w:marLeft w:val="0"/>
      <w:marRight w:val="0"/>
      <w:marTop w:val="0"/>
      <w:marBottom w:val="0"/>
      <w:divBdr>
        <w:top w:val="none" w:sz="0" w:space="0" w:color="auto"/>
        <w:left w:val="none" w:sz="0" w:space="0" w:color="auto"/>
        <w:bottom w:val="none" w:sz="0" w:space="0" w:color="auto"/>
        <w:right w:val="none" w:sz="0" w:space="0" w:color="auto"/>
      </w:divBdr>
    </w:div>
    <w:div w:id="1559970432">
      <w:bodyDiv w:val="1"/>
      <w:marLeft w:val="0"/>
      <w:marRight w:val="0"/>
      <w:marTop w:val="0"/>
      <w:marBottom w:val="0"/>
      <w:divBdr>
        <w:top w:val="none" w:sz="0" w:space="0" w:color="auto"/>
        <w:left w:val="none" w:sz="0" w:space="0" w:color="auto"/>
        <w:bottom w:val="none" w:sz="0" w:space="0" w:color="auto"/>
        <w:right w:val="none" w:sz="0" w:space="0" w:color="auto"/>
      </w:divBdr>
    </w:div>
    <w:div w:id="1573850594">
      <w:bodyDiv w:val="1"/>
      <w:marLeft w:val="0"/>
      <w:marRight w:val="0"/>
      <w:marTop w:val="0"/>
      <w:marBottom w:val="0"/>
      <w:divBdr>
        <w:top w:val="none" w:sz="0" w:space="0" w:color="auto"/>
        <w:left w:val="none" w:sz="0" w:space="0" w:color="auto"/>
        <w:bottom w:val="none" w:sz="0" w:space="0" w:color="auto"/>
        <w:right w:val="none" w:sz="0" w:space="0" w:color="auto"/>
      </w:divBdr>
    </w:div>
    <w:div w:id="1598949691">
      <w:bodyDiv w:val="1"/>
      <w:marLeft w:val="0"/>
      <w:marRight w:val="0"/>
      <w:marTop w:val="0"/>
      <w:marBottom w:val="0"/>
      <w:divBdr>
        <w:top w:val="none" w:sz="0" w:space="0" w:color="auto"/>
        <w:left w:val="none" w:sz="0" w:space="0" w:color="auto"/>
        <w:bottom w:val="none" w:sz="0" w:space="0" w:color="auto"/>
        <w:right w:val="none" w:sz="0" w:space="0" w:color="auto"/>
      </w:divBdr>
    </w:div>
    <w:div w:id="1609392247">
      <w:bodyDiv w:val="1"/>
      <w:marLeft w:val="0"/>
      <w:marRight w:val="0"/>
      <w:marTop w:val="0"/>
      <w:marBottom w:val="0"/>
      <w:divBdr>
        <w:top w:val="none" w:sz="0" w:space="0" w:color="auto"/>
        <w:left w:val="none" w:sz="0" w:space="0" w:color="auto"/>
        <w:bottom w:val="none" w:sz="0" w:space="0" w:color="auto"/>
        <w:right w:val="none" w:sz="0" w:space="0" w:color="auto"/>
      </w:divBdr>
    </w:div>
    <w:div w:id="1612586696">
      <w:bodyDiv w:val="1"/>
      <w:marLeft w:val="0"/>
      <w:marRight w:val="0"/>
      <w:marTop w:val="0"/>
      <w:marBottom w:val="0"/>
      <w:divBdr>
        <w:top w:val="none" w:sz="0" w:space="0" w:color="auto"/>
        <w:left w:val="none" w:sz="0" w:space="0" w:color="auto"/>
        <w:bottom w:val="none" w:sz="0" w:space="0" w:color="auto"/>
        <w:right w:val="none" w:sz="0" w:space="0" w:color="auto"/>
      </w:divBdr>
    </w:div>
    <w:div w:id="1615165756">
      <w:bodyDiv w:val="1"/>
      <w:marLeft w:val="0"/>
      <w:marRight w:val="0"/>
      <w:marTop w:val="0"/>
      <w:marBottom w:val="0"/>
      <w:divBdr>
        <w:top w:val="none" w:sz="0" w:space="0" w:color="auto"/>
        <w:left w:val="none" w:sz="0" w:space="0" w:color="auto"/>
        <w:bottom w:val="none" w:sz="0" w:space="0" w:color="auto"/>
        <w:right w:val="none" w:sz="0" w:space="0" w:color="auto"/>
      </w:divBdr>
    </w:div>
    <w:div w:id="1615673553">
      <w:bodyDiv w:val="1"/>
      <w:marLeft w:val="0"/>
      <w:marRight w:val="0"/>
      <w:marTop w:val="0"/>
      <w:marBottom w:val="0"/>
      <w:divBdr>
        <w:top w:val="none" w:sz="0" w:space="0" w:color="auto"/>
        <w:left w:val="none" w:sz="0" w:space="0" w:color="auto"/>
        <w:bottom w:val="none" w:sz="0" w:space="0" w:color="auto"/>
        <w:right w:val="none" w:sz="0" w:space="0" w:color="auto"/>
      </w:divBdr>
    </w:div>
    <w:div w:id="1619215269">
      <w:bodyDiv w:val="1"/>
      <w:marLeft w:val="0"/>
      <w:marRight w:val="0"/>
      <w:marTop w:val="0"/>
      <w:marBottom w:val="0"/>
      <w:divBdr>
        <w:top w:val="none" w:sz="0" w:space="0" w:color="auto"/>
        <w:left w:val="none" w:sz="0" w:space="0" w:color="auto"/>
        <w:bottom w:val="none" w:sz="0" w:space="0" w:color="auto"/>
        <w:right w:val="none" w:sz="0" w:space="0" w:color="auto"/>
      </w:divBdr>
    </w:div>
    <w:div w:id="1621373477">
      <w:bodyDiv w:val="1"/>
      <w:marLeft w:val="0"/>
      <w:marRight w:val="0"/>
      <w:marTop w:val="0"/>
      <w:marBottom w:val="0"/>
      <w:divBdr>
        <w:top w:val="none" w:sz="0" w:space="0" w:color="auto"/>
        <w:left w:val="none" w:sz="0" w:space="0" w:color="auto"/>
        <w:bottom w:val="none" w:sz="0" w:space="0" w:color="auto"/>
        <w:right w:val="none" w:sz="0" w:space="0" w:color="auto"/>
      </w:divBdr>
    </w:div>
    <w:div w:id="1621524303">
      <w:bodyDiv w:val="1"/>
      <w:marLeft w:val="0"/>
      <w:marRight w:val="0"/>
      <w:marTop w:val="0"/>
      <w:marBottom w:val="0"/>
      <w:divBdr>
        <w:top w:val="none" w:sz="0" w:space="0" w:color="auto"/>
        <w:left w:val="none" w:sz="0" w:space="0" w:color="auto"/>
        <w:bottom w:val="none" w:sz="0" w:space="0" w:color="auto"/>
        <w:right w:val="none" w:sz="0" w:space="0" w:color="auto"/>
      </w:divBdr>
    </w:div>
    <w:div w:id="1631665681">
      <w:bodyDiv w:val="1"/>
      <w:marLeft w:val="0"/>
      <w:marRight w:val="0"/>
      <w:marTop w:val="0"/>
      <w:marBottom w:val="0"/>
      <w:divBdr>
        <w:top w:val="none" w:sz="0" w:space="0" w:color="auto"/>
        <w:left w:val="none" w:sz="0" w:space="0" w:color="auto"/>
        <w:bottom w:val="none" w:sz="0" w:space="0" w:color="auto"/>
        <w:right w:val="none" w:sz="0" w:space="0" w:color="auto"/>
      </w:divBdr>
    </w:div>
    <w:div w:id="1634599676">
      <w:bodyDiv w:val="1"/>
      <w:marLeft w:val="0"/>
      <w:marRight w:val="0"/>
      <w:marTop w:val="0"/>
      <w:marBottom w:val="0"/>
      <w:divBdr>
        <w:top w:val="none" w:sz="0" w:space="0" w:color="auto"/>
        <w:left w:val="none" w:sz="0" w:space="0" w:color="auto"/>
        <w:bottom w:val="none" w:sz="0" w:space="0" w:color="auto"/>
        <w:right w:val="none" w:sz="0" w:space="0" w:color="auto"/>
      </w:divBdr>
    </w:div>
    <w:div w:id="1660767706">
      <w:bodyDiv w:val="1"/>
      <w:marLeft w:val="0"/>
      <w:marRight w:val="0"/>
      <w:marTop w:val="0"/>
      <w:marBottom w:val="0"/>
      <w:divBdr>
        <w:top w:val="none" w:sz="0" w:space="0" w:color="auto"/>
        <w:left w:val="none" w:sz="0" w:space="0" w:color="auto"/>
        <w:bottom w:val="none" w:sz="0" w:space="0" w:color="auto"/>
        <w:right w:val="none" w:sz="0" w:space="0" w:color="auto"/>
      </w:divBdr>
    </w:div>
    <w:div w:id="1660813447">
      <w:bodyDiv w:val="1"/>
      <w:marLeft w:val="0"/>
      <w:marRight w:val="0"/>
      <w:marTop w:val="0"/>
      <w:marBottom w:val="0"/>
      <w:divBdr>
        <w:top w:val="none" w:sz="0" w:space="0" w:color="auto"/>
        <w:left w:val="none" w:sz="0" w:space="0" w:color="auto"/>
        <w:bottom w:val="none" w:sz="0" w:space="0" w:color="auto"/>
        <w:right w:val="none" w:sz="0" w:space="0" w:color="auto"/>
      </w:divBdr>
    </w:div>
    <w:div w:id="1670522709">
      <w:bodyDiv w:val="1"/>
      <w:marLeft w:val="0"/>
      <w:marRight w:val="0"/>
      <w:marTop w:val="0"/>
      <w:marBottom w:val="0"/>
      <w:divBdr>
        <w:top w:val="none" w:sz="0" w:space="0" w:color="auto"/>
        <w:left w:val="none" w:sz="0" w:space="0" w:color="auto"/>
        <w:bottom w:val="none" w:sz="0" w:space="0" w:color="auto"/>
        <w:right w:val="none" w:sz="0" w:space="0" w:color="auto"/>
      </w:divBdr>
    </w:div>
    <w:div w:id="1686781435">
      <w:bodyDiv w:val="1"/>
      <w:marLeft w:val="0"/>
      <w:marRight w:val="0"/>
      <w:marTop w:val="0"/>
      <w:marBottom w:val="0"/>
      <w:divBdr>
        <w:top w:val="none" w:sz="0" w:space="0" w:color="auto"/>
        <w:left w:val="none" w:sz="0" w:space="0" w:color="auto"/>
        <w:bottom w:val="none" w:sz="0" w:space="0" w:color="auto"/>
        <w:right w:val="none" w:sz="0" w:space="0" w:color="auto"/>
      </w:divBdr>
    </w:div>
    <w:div w:id="1712025795">
      <w:bodyDiv w:val="1"/>
      <w:marLeft w:val="0"/>
      <w:marRight w:val="0"/>
      <w:marTop w:val="0"/>
      <w:marBottom w:val="0"/>
      <w:divBdr>
        <w:top w:val="none" w:sz="0" w:space="0" w:color="auto"/>
        <w:left w:val="none" w:sz="0" w:space="0" w:color="auto"/>
        <w:bottom w:val="none" w:sz="0" w:space="0" w:color="auto"/>
        <w:right w:val="none" w:sz="0" w:space="0" w:color="auto"/>
      </w:divBdr>
    </w:div>
    <w:div w:id="1730181696">
      <w:bodyDiv w:val="1"/>
      <w:marLeft w:val="0"/>
      <w:marRight w:val="0"/>
      <w:marTop w:val="0"/>
      <w:marBottom w:val="0"/>
      <w:divBdr>
        <w:top w:val="none" w:sz="0" w:space="0" w:color="auto"/>
        <w:left w:val="none" w:sz="0" w:space="0" w:color="auto"/>
        <w:bottom w:val="none" w:sz="0" w:space="0" w:color="auto"/>
        <w:right w:val="none" w:sz="0" w:space="0" w:color="auto"/>
      </w:divBdr>
    </w:div>
    <w:div w:id="1735542094">
      <w:bodyDiv w:val="1"/>
      <w:marLeft w:val="0"/>
      <w:marRight w:val="0"/>
      <w:marTop w:val="0"/>
      <w:marBottom w:val="0"/>
      <w:divBdr>
        <w:top w:val="none" w:sz="0" w:space="0" w:color="auto"/>
        <w:left w:val="none" w:sz="0" w:space="0" w:color="auto"/>
        <w:bottom w:val="none" w:sz="0" w:space="0" w:color="auto"/>
        <w:right w:val="none" w:sz="0" w:space="0" w:color="auto"/>
      </w:divBdr>
    </w:div>
    <w:div w:id="1740207282">
      <w:bodyDiv w:val="1"/>
      <w:marLeft w:val="0"/>
      <w:marRight w:val="0"/>
      <w:marTop w:val="0"/>
      <w:marBottom w:val="0"/>
      <w:divBdr>
        <w:top w:val="none" w:sz="0" w:space="0" w:color="auto"/>
        <w:left w:val="none" w:sz="0" w:space="0" w:color="auto"/>
        <w:bottom w:val="none" w:sz="0" w:space="0" w:color="auto"/>
        <w:right w:val="none" w:sz="0" w:space="0" w:color="auto"/>
      </w:divBdr>
    </w:div>
    <w:div w:id="1762526183">
      <w:bodyDiv w:val="1"/>
      <w:marLeft w:val="0"/>
      <w:marRight w:val="0"/>
      <w:marTop w:val="0"/>
      <w:marBottom w:val="0"/>
      <w:divBdr>
        <w:top w:val="none" w:sz="0" w:space="0" w:color="auto"/>
        <w:left w:val="none" w:sz="0" w:space="0" w:color="auto"/>
        <w:bottom w:val="none" w:sz="0" w:space="0" w:color="auto"/>
        <w:right w:val="none" w:sz="0" w:space="0" w:color="auto"/>
      </w:divBdr>
    </w:div>
    <w:div w:id="1765690279">
      <w:bodyDiv w:val="1"/>
      <w:marLeft w:val="0"/>
      <w:marRight w:val="0"/>
      <w:marTop w:val="0"/>
      <w:marBottom w:val="0"/>
      <w:divBdr>
        <w:top w:val="none" w:sz="0" w:space="0" w:color="auto"/>
        <w:left w:val="none" w:sz="0" w:space="0" w:color="auto"/>
        <w:bottom w:val="none" w:sz="0" w:space="0" w:color="auto"/>
        <w:right w:val="none" w:sz="0" w:space="0" w:color="auto"/>
      </w:divBdr>
    </w:div>
    <w:div w:id="1773817983">
      <w:bodyDiv w:val="1"/>
      <w:marLeft w:val="0"/>
      <w:marRight w:val="0"/>
      <w:marTop w:val="0"/>
      <w:marBottom w:val="0"/>
      <w:divBdr>
        <w:top w:val="none" w:sz="0" w:space="0" w:color="auto"/>
        <w:left w:val="none" w:sz="0" w:space="0" w:color="auto"/>
        <w:bottom w:val="none" w:sz="0" w:space="0" w:color="auto"/>
        <w:right w:val="none" w:sz="0" w:space="0" w:color="auto"/>
      </w:divBdr>
    </w:div>
    <w:div w:id="1784226506">
      <w:bodyDiv w:val="1"/>
      <w:marLeft w:val="0"/>
      <w:marRight w:val="0"/>
      <w:marTop w:val="0"/>
      <w:marBottom w:val="0"/>
      <w:divBdr>
        <w:top w:val="none" w:sz="0" w:space="0" w:color="auto"/>
        <w:left w:val="none" w:sz="0" w:space="0" w:color="auto"/>
        <w:bottom w:val="none" w:sz="0" w:space="0" w:color="auto"/>
        <w:right w:val="none" w:sz="0" w:space="0" w:color="auto"/>
      </w:divBdr>
    </w:div>
    <w:div w:id="1786000577">
      <w:bodyDiv w:val="1"/>
      <w:marLeft w:val="0"/>
      <w:marRight w:val="0"/>
      <w:marTop w:val="0"/>
      <w:marBottom w:val="0"/>
      <w:divBdr>
        <w:top w:val="none" w:sz="0" w:space="0" w:color="auto"/>
        <w:left w:val="none" w:sz="0" w:space="0" w:color="auto"/>
        <w:bottom w:val="none" w:sz="0" w:space="0" w:color="auto"/>
        <w:right w:val="none" w:sz="0" w:space="0" w:color="auto"/>
      </w:divBdr>
    </w:div>
    <w:div w:id="1793590233">
      <w:bodyDiv w:val="1"/>
      <w:marLeft w:val="0"/>
      <w:marRight w:val="0"/>
      <w:marTop w:val="0"/>
      <w:marBottom w:val="0"/>
      <w:divBdr>
        <w:top w:val="none" w:sz="0" w:space="0" w:color="auto"/>
        <w:left w:val="none" w:sz="0" w:space="0" w:color="auto"/>
        <w:bottom w:val="none" w:sz="0" w:space="0" w:color="auto"/>
        <w:right w:val="none" w:sz="0" w:space="0" w:color="auto"/>
      </w:divBdr>
    </w:div>
    <w:div w:id="1794403586">
      <w:bodyDiv w:val="1"/>
      <w:marLeft w:val="0"/>
      <w:marRight w:val="0"/>
      <w:marTop w:val="0"/>
      <w:marBottom w:val="0"/>
      <w:divBdr>
        <w:top w:val="none" w:sz="0" w:space="0" w:color="auto"/>
        <w:left w:val="none" w:sz="0" w:space="0" w:color="auto"/>
        <w:bottom w:val="none" w:sz="0" w:space="0" w:color="auto"/>
        <w:right w:val="none" w:sz="0" w:space="0" w:color="auto"/>
      </w:divBdr>
    </w:div>
    <w:div w:id="1823694845">
      <w:bodyDiv w:val="1"/>
      <w:marLeft w:val="0"/>
      <w:marRight w:val="0"/>
      <w:marTop w:val="0"/>
      <w:marBottom w:val="0"/>
      <w:divBdr>
        <w:top w:val="none" w:sz="0" w:space="0" w:color="auto"/>
        <w:left w:val="none" w:sz="0" w:space="0" w:color="auto"/>
        <w:bottom w:val="none" w:sz="0" w:space="0" w:color="auto"/>
        <w:right w:val="none" w:sz="0" w:space="0" w:color="auto"/>
      </w:divBdr>
    </w:div>
    <w:div w:id="1824273415">
      <w:bodyDiv w:val="1"/>
      <w:marLeft w:val="0"/>
      <w:marRight w:val="0"/>
      <w:marTop w:val="0"/>
      <w:marBottom w:val="0"/>
      <w:divBdr>
        <w:top w:val="none" w:sz="0" w:space="0" w:color="auto"/>
        <w:left w:val="none" w:sz="0" w:space="0" w:color="auto"/>
        <w:bottom w:val="none" w:sz="0" w:space="0" w:color="auto"/>
        <w:right w:val="none" w:sz="0" w:space="0" w:color="auto"/>
      </w:divBdr>
    </w:div>
    <w:div w:id="1833793325">
      <w:bodyDiv w:val="1"/>
      <w:marLeft w:val="0"/>
      <w:marRight w:val="0"/>
      <w:marTop w:val="0"/>
      <w:marBottom w:val="0"/>
      <w:divBdr>
        <w:top w:val="none" w:sz="0" w:space="0" w:color="auto"/>
        <w:left w:val="none" w:sz="0" w:space="0" w:color="auto"/>
        <w:bottom w:val="none" w:sz="0" w:space="0" w:color="auto"/>
        <w:right w:val="none" w:sz="0" w:space="0" w:color="auto"/>
      </w:divBdr>
    </w:div>
    <w:div w:id="1838034480">
      <w:bodyDiv w:val="1"/>
      <w:marLeft w:val="0"/>
      <w:marRight w:val="0"/>
      <w:marTop w:val="0"/>
      <w:marBottom w:val="0"/>
      <w:divBdr>
        <w:top w:val="none" w:sz="0" w:space="0" w:color="auto"/>
        <w:left w:val="none" w:sz="0" w:space="0" w:color="auto"/>
        <w:bottom w:val="none" w:sz="0" w:space="0" w:color="auto"/>
        <w:right w:val="none" w:sz="0" w:space="0" w:color="auto"/>
      </w:divBdr>
    </w:div>
    <w:div w:id="1846092109">
      <w:bodyDiv w:val="1"/>
      <w:marLeft w:val="0"/>
      <w:marRight w:val="0"/>
      <w:marTop w:val="0"/>
      <w:marBottom w:val="0"/>
      <w:divBdr>
        <w:top w:val="none" w:sz="0" w:space="0" w:color="auto"/>
        <w:left w:val="none" w:sz="0" w:space="0" w:color="auto"/>
        <w:bottom w:val="none" w:sz="0" w:space="0" w:color="auto"/>
        <w:right w:val="none" w:sz="0" w:space="0" w:color="auto"/>
      </w:divBdr>
    </w:div>
    <w:div w:id="1898740394">
      <w:bodyDiv w:val="1"/>
      <w:marLeft w:val="0"/>
      <w:marRight w:val="0"/>
      <w:marTop w:val="0"/>
      <w:marBottom w:val="0"/>
      <w:divBdr>
        <w:top w:val="none" w:sz="0" w:space="0" w:color="auto"/>
        <w:left w:val="none" w:sz="0" w:space="0" w:color="auto"/>
        <w:bottom w:val="none" w:sz="0" w:space="0" w:color="auto"/>
        <w:right w:val="none" w:sz="0" w:space="0" w:color="auto"/>
      </w:divBdr>
    </w:div>
    <w:div w:id="1915776448">
      <w:bodyDiv w:val="1"/>
      <w:marLeft w:val="0"/>
      <w:marRight w:val="0"/>
      <w:marTop w:val="0"/>
      <w:marBottom w:val="0"/>
      <w:divBdr>
        <w:top w:val="none" w:sz="0" w:space="0" w:color="auto"/>
        <w:left w:val="none" w:sz="0" w:space="0" w:color="auto"/>
        <w:bottom w:val="none" w:sz="0" w:space="0" w:color="auto"/>
        <w:right w:val="none" w:sz="0" w:space="0" w:color="auto"/>
      </w:divBdr>
    </w:div>
    <w:div w:id="1917277059">
      <w:bodyDiv w:val="1"/>
      <w:marLeft w:val="0"/>
      <w:marRight w:val="0"/>
      <w:marTop w:val="0"/>
      <w:marBottom w:val="0"/>
      <w:divBdr>
        <w:top w:val="none" w:sz="0" w:space="0" w:color="auto"/>
        <w:left w:val="none" w:sz="0" w:space="0" w:color="auto"/>
        <w:bottom w:val="none" w:sz="0" w:space="0" w:color="auto"/>
        <w:right w:val="none" w:sz="0" w:space="0" w:color="auto"/>
      </w:divBdr>
    </w:div>
    <w:div w:id="1927809858">
      <w:bodyDiv w:val="1"/>
      <w:marLeft w:val="0"/>
      <w:marRight w:val="0"/>
      <w:marTop w:val="0"/>
      <w:marBottom w:val="0"/>
      <w:divBdr>
        <w:top w:val="none" w:sz="0" w:space="0" w:color="auto"/>
        <w:left w:val="none" w:sz="0" w:space="0" w:color="auto"/>
        <w:bottom w:val="none" w:sz="0" w:space="0" w:color="auto"/>
        <w:right w:val="none" w:sz="0" w:space="0" w:color="auto"/>
      </w:divBdr>
    </w:div>
    <w:div w:id="1939369459">
      <w:bodyDiv w:val="1"/>
      <w:marLeft w:val="0"/>
      <w:marRight w:val="0"/>
      <w:marTop w:val="0"/>
      <w:marBottom w:val="0"/>
      <w:divBdr>
        <w:top w:val="none" w:sz="0" w:space="0" w:color="auto"/>
        <w:left w:val="none" w:sz="0" w:space="0" w:color="auto"/>
        <w:bottom w:val="none" w:sz="0" w:space="0" w:color="auto"/>
        <w:right w:val="none" w:sz="0" w:space="0" w:color="auto"/>
      </w:divBdr>
    </w:div>
    <w:div w:id="1974364620">
      <w:bodyDiv w:val="1"/>
      <w:marLeft w:val="0"/>
      <w:marRight w:val="0"/>
      <w:marTop w:val="0"/>
      <w:marBottom w:val="0"/>
      <w:divBdr>
        <w:top w:val="none" w:sz="0" w:space="0" w:color="auto"/>
        <w:left w:val="none" w:sz="0" w:space="0" w:color="auto"/>
        <w:bottom w:val="none" w:sz="0" w:space="0" w:color="auto"/>
        <w:right w:val="none" w:sz="0" w:space="0" w:color="auto"/>
      </w:divBdr>
    </w:div>
    <w:div w:id="1976062520">
      <w:bodyDiv w:val="1"/>
      <w:marLeft w:val="0"/>
      <w:marRight w:val="0"/>
      <w:marTop w:val="0"/>
      <w:marBottom w:val="0"/>
      <w:divBdr>
        <w:top w:val="none" w:sz="0" w:space="0" w:color="auto"/>
        <w:left w:val="none" w:sz="0" w:space="0" w:color="auto"/>
        <w:bottom w:val="none" w:sz="0" w:space="0" w:color="auto"/>
        <w:right w:val="none" w:sz="0" w:space="0" w:color="auto"/>
      </w:divBdr>
    </w:div>
    <w:div w:id="1985116413">
      <w:bodyDiv w:val="1"/>
      <w:marLeft w:val="0"/>
      <w:marRight w:val="0"/>
      <w:marTop w:val="0"/>
      <w:marBottom w:val="0"/>
      <w:divBdr>
        <w:top w:val="none" w:sz="0" w:space="0" w:color="auto"/>
        <w:left w:val="none" w:sz="0" w:space="0" w:color="auto"/>
        <w:bottom w:val="none" w:sz="0" w:space="0" w:color="auto"/>
        <w:right w:val="none" w:sz="0" w:space="0" w:color="auto"/>
      </w:divBdr>
    </w:div>
    <w:div w:id="1987053021">
      <w:bodyDiv w:val="1"/>
      <w:marLeft w:val="0"/>
      <w:marRight w:val="0"/>
      <w:marTop w:val="0"/>
      <w:marBottom w:val="0"/>
      <w:divBdr>
        <w:top w:val="none" w:sz="0" w:space="0" w:color="auto"/>
        <w:left w:val="none" w:sz="0" w:space="0" w:color="auto"/>
        <w:bottom w:val="none" w:sz="0" w:space="0" w:color="auto"/>
        <w:right w:val="none" w:sz="0" w:space="0" w:color="auto"/>
      </w:divBdr>
    </w:div>
    <w:div w:id="1987322025">
      <w:bodyDiv w:val="1"/>
      <w:marLeft w:val="0"/>
      <w:marRight w:val="0"/>
      <w:marTop w:val="0"/>
      <w:marBottom w:val="0"/>
      <w:divBdr>
        <w:top w:val="none" w:sz="0" w:space="0" w:color="auto"/>
        <w:left w:val="none" w:sz="0" w:space="0" w:color="auto"/>
        <w:bottom w:val="none" w:sz="0" w:space="0" w:color="auto"/>
        <w:right w:val="none" w:sz="0" w:space="0" w:color="auto"/>
      </w:divBdr>
    </w:div>
    <w:div w:id="1993096712">
      <w:bodyDiv w:val="1"/>
      <w:marLeft w:val="0"/>
      <w:marRight w:val="0"/>
      <w:marTop w:val="0"/>
      <w:marBottom w:val="0"/>
      <w:divBdr>
        <w:top w:val="none" w:sz="0" w:space="0" w:color="auto"/>
        <w:left w:val="none" w:sz="0" w:space="0" w:color="auto"/>
        <w:bottom w:val="none" w:sz="0" w:space="0" w:color="auto"/>
        <w:right w:val="none" w:sz="0" w:space="0" w:color="auto"/>
      </w:divBdr>
    </w:div>
    <w:div w:id="2015718056">
      <w:bodyDiv w:val="1"/>
      <w:marLeft w:val="0"/>
      <w:marRight w:val="0"/>
      <w:marTop w:val="0"/>
      <w:marBottom w:val="0"/>
      <w:divBdr>
        <w:top w:val="none" w:sz="0" w:space="0" w:color="auto"/>
        <w:left w:val="none" w:sz="0" w:space="0" w:color="auto"/>
        <w:bottom w:val="none" w:sz="0" w:space="0" w:color="auto"/>
        <w:right w:val="none" w:sz="0" w:space="0" w:color="auto"/>
      </w:divBdr>
    </w:div>
    <w:div w:id="2018996031">
      <w:bodyDiv w:val="1"/>
      <w:marLeft w:val="0"/>
      <w:marRight w:val="0"/>
      <w:marTop w:val="0"/>
      <w:marBottom w:val="0"/>
      <w:divBdr>
        <w:top w:val="none" w:sz="0" w:space="0" w:color="auto"/>
        <w:left w:val="none" w:sz="0" w:space="0" w:color="auto"/>
        <w:bottom w:val="none" w:sz="0" w:space="0" w:color="auto"/>
        <w:right w:val="none" w:sz="0" w:space="0" w:color="auto"/>
      </w:divBdr>
    </w:div>
    <w:div w:id="2034138947">
      <w:bodyDiv w:val="1"/>
      <w:marLeft w:val="0"/>
      <w:marRight w:val="0"/>
      <w:marTop w:val="0"/>
      <w:marBottom w:val="0"/>
      <w:divBdr>
        <w:top w:val="none" w:sz="0" w:space="0" w:color="auto"/>
        <w:left w:val="none" w:sz="0" w:space="0" w:color="auto"/>
        <w:bottom w:val="none" w:sz="0" w:space="0" w:color="auto"/>
        <w:right w:val="none" w:sz="0" w:space="0" w:color="auto"/>
      </w:divBdr>
    </w:div>
    <w:div w:id="2082674785">
      <w:bodyDiv w:val="1"/>
      <w:marLeft w:val="0"/>
      <w:marRight w:val="0"/>
      <w:marTop w:val="0"/>
      <w:marBottom w:val="0"/>
      <w:divBdr>
        <w:top w:val="none" w:sz="0" w:space="0" w:color="auto"/>
        <w:left w:val="none" w:sz="0" w:space="0" w:color="auto"/>
        <w:bottom w:val="none" w:sz="0" w:space="0" w:color="auto"/>
        <w:right w:val="none" w:sz="0" w:space="0" w:color="auto"/>
      </w:divBdr>
    </w:div>
    <w:div w:id="2093621101">
      <w:bodyDiv w:val="1"/>
      <w:marLeft w:val="0"/>
      <w:marRight w:val="0"/>
      <w:marTop w:val="0"/>
      <w:marBottom w:val="0"/>
      <w:divBdr>
        <w:top w:val="none" w:sz="0" w:space="0" w:color="auto"/>
        <w:left w:val="none" w:sz="0" w:space="0" w:color="auto"/>
        <w:bottom w:val="none" w:sz="0" w:space="0" w:color="auto"/>
        <w:right w:val="none" w:sz="0" w:space="0" w:color="auto"/>
      </w:divBdr>
    </w:div>
    <w:div w:id="2107119221">
      <w:bodyDiv w:val="1"/>
      <w:marLeft w:val="0"/>
      <w:marRight w:val="0"/>
      <w:marTop w:val="0"/>
      <w:marBottom w:val="0"/>
      <w:divBdr>
        <w:top w:val="none" w:sz="0" w:space="0" w:color="auto"/>
        <w:left w:val="none" w:sz="0" w:space="0" w:color="auto"/>
        <w:bottom w:val="none" w:sz="0" w:space="0" w:color="auto"/>
        <w:right w:val="none" w:sz="0" w:space="0" w:color="auto"/>
      </w:divBdr>
    </w:div>
    <w:div w:id="2111243448">
      <w:bodyDiv w:val="1"/>
      <w:marLeft w:val="0"/>
      <w:marRight w:val="0"/>
      <w:marTop w:val="0"/>
      <w:marBottom w:val="0"/>
      <w:divBdr>
        <w:top w:val="none" w:sz="0" w:space="0" w:color="auto"/>
        <w:left w:val="none" w:sz="0" w:space="0" w:color="auto"/>
        <w:bottom w:val="none" w:sz="0" w:space="0" w:color="auto"/>
        <w:right w:val="none" w:sz="0" w:space="0" w:color="auto"/>
      </w:divBdr>
    </w:div>
    <w:div w:id="2140872809">
      <w:bodyDiv w:val="1"/>
      <w:marLeft w:val="0"/>
      <w:marRight w:val="0"/>
      <w:marTop w:val="0"/>
      <w:marBottom w:val="0"/>
      <w:divBdr>
        <w:top w:val="none" w:sz="0" w:space="0" w:color="auto"/>
        <w:left w:val="none" w:sz="0" w:space="0" w:color="auto"/>
        <w:bottom w:val="none" w:sz="0" w:space="0" w:color="auto"/>
        <w:right w:val="none" w:sz="0" w:space="0" w:color="auto"/>
      </w:divBdr>
    </w:div>
    <w:div w:id="21428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cardiab.biomedcentra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ser\Desktop\&#1050;&#1077;&#1088;&#1080;&#1084;&#1082;&#1091;&#1083;&#1086;&#1074;&#1072;\&#1042;&#1077;&#1089;&#1090;&#1085;&#1080;&#1082;%20&#1050;&#1099;&#1088;&#1075;&#1099;&#1079;&#1089;&#1082;&#1086;&#1081;%20&#1075;&#1086;&#1089;&#1091;&#1076;&#1072;&#1088;&#1089;&#1090;&#1074;&#1077;&#1085;&#1085;&#1086;&#1081;%20&#1084;&#1077;&#1076;&#1080;&#1094;&#1080;&#1085;&#1089;&#1082;&#1086;&#1081;%20&#1072;&#1082;&#1072;&#1076;&#1077;&#1084;&#1080;&#1080;%20&#1080;&#1084;&#1077;&#1085;&#1080;%20&#1048;.&#160;%20&#1050;.%20&#1040;&#1093;&#1091;&#1085;&#1073;&#1072;&#1077;&#1074;&#1072;"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file:///C:\Users\User\Desktop\&#1050;&#1077;&#1088;&#1080;&#1084;&#1082;&#1091;&#1083;&#1086;&#1074;&#1072;\&#1042;&#1077;&#1089;&#1090;&#1085;&#1080;&#1082;%20&#1050;&#1099;&#1088;&#1075;&#1099;&#1079;&#1089;&#1082;&#1086;&#1081;%20&#1075;&#1086;&#1089;&#1091;&#1076;&#1072;&#1088;&#1089;&#1090;&#1074;&#1077;&#1085;&#1085;&#1086;&#1081;%20&#1084;&#1077;&#1076;&#1080;&#1094;&#1080;&#1085;&#1089;&#1082;&#1086;&#1081;%20&#1072;&#1082;&#1072;&#1076;&#1077;&#1084;&#1080;&#1080;%20&#1080;&#1084;&#1077;&#1085;&#1080;%20&#1048;.&#160;%20&#1050;.%20&#1040;&#1093;&#1091;&#1085;&#1073;&#1072;&#1077;&#1074;&#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10" Type="http://schemas.openxmlformats.org/officeDocument/2006/relationships/chart" Target="charts/chart1.xml"/><Relationship Id="rId19" Type="http://schemas.openxmlformats.org/officeDocument/2006/relationships/hyperlink" Target="file:///F:\&#1044;&#1080;&#1089;&#1089;&#1077;&#1088;%20&#1084;&#1086;&#1081;_2024&#1075;\&#1047;&#1072;&#1097;&#1080;&#1090;&#1072;_&#1050;&#1041;\&#1076;&#1086;&#1082;&#1091;&#1084;&#1077;&#1085;&#1090;&#1099;_&#1074;%20&#1053;&#1040;&#1050;_23.12.2024\&#1042;&#1077;&#1089;&#1090;&#1085;&#1080;&#1082;%20&#1050;&#1099;&#1088;&#1075;&#1099;&#1079;&#1089;&#1082;&#1086;&#1081;%20&#1075;&#1086;&#1089;&#1091;&#1076;&#1072;&#1088;&#1089;&#1090;&#1074;&#1077;&#1085;&#1085;&#1086;&#1081;%20&#1084;&#1077;&#1076;&#1080;&#1094;&#1080;&#1085;&#1089;&#1082;&#1086;&#1081;%20&#1072;&#1082;&#1072;&#1076;&#1077;&#1084;&#1080;&#1080;%20&#1080;&#1084;&#1077;&#1085;&#1080;%20&#1048;.&#160;%20&#1050;.%20&#1040;&#1093;&#1091;&#1085;&#1073;&#1072;&#1077;&#1074;&#10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yperlink" Target="http://vestnik.krsu.edu.k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67"/>
      <c:rotY val="0"/>
      <c:depthPercent val="100"/>
      <c:rAngAx val="1"/>
    </c:view3D>
    <c:floor>
      <c:thickness val="0"/>
      <c:spPr>
        <a:noFill/>
        <a:ln w="6350">
          <a:noFill/>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5477996965098634"/>
          <c:y val="3.1088082901554404E-2"/>
          <c:w val="0.74016170174144391"/>
          <c:h val="0.77687406023399597"/>
        </c:manualLayout>
      </c:layout>
      <c:bar3DChart>
        <c:barDir val="col"/>
        <c:grouping val="clustered"/>
        <c:varyColors val="0"/>
        <c:ser>
          <c:idx val="0"/>
          <c:order val="0"/>
          <c:tx>
            <c:strRef>
              <c:f>Sheet1!$A$2</c:f>
              <c:strCache>
                <c:ptCount val="1"/>
                <c:pt idx="0">
                  <c:v>NCEP-ATPIII</c:v>
                </c:pt>
              </c:strCache>
            </c:strRef>
          </c:tx>
          <c:spPr>
            <a:pattFill prst="wdDnDiag">
              <a:fgClr>
                <a:srgbClr xmlns:mc="http://schemas.openxmlformats.org/markup-compatibility/2006" xmlns:a14="http://schemas.microsoft.com/office/drawing/2010/main" val="000080" mc:Ignorable="a14" a14:legacySpreadsheetColorIndex="18"/>
              </a:fgClr>
              <a:bgClr>
                <a:srgbClr xmlns:mc="http://schemas.openxmlformats.org/markup-compatibility/2006" xmlns:a14="http://schemas.microsoft.com/office/drawing/2010/main" val="FFFFFF" mc:Ignorable="a14" a14:legacySpreadsheetColorIndex="9"/>
              </a:bgClr>
            </a:pattFill>
            <a:ln w="25406">
              <a:solidFill>
                <a:srgbClr val="000000"/>
              </a:solidFill>
              <a:prstDash val="solid"/>
            </a:ln>
          </c:spPr>
          <c:invertIfNegative val="0"/>
          <c:dLbls>
            <c:dLbl>
              <c:idx val="0"/>
              <c:layout>
                <c:manualLayout>
                  <c:x val="-1.4415749297924009E-2"/>
                  <c:y val="-3.4448151608167665E-2"/>
                </c:manualLayout>
              </c:layout>
              <c:spPr>
                <a:noFill/>
                <a:ln w="25406">
                  <a:noFill/>
                </a:ln>
              </c:spPr>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85-4436-BABA-C14937582F84}"/>
                </c:ext>
              </c:extLst>
            </c:dLbl>
            <c:dLbl>
              <c:idx val="1"/>
              <c:layout>
                <c:manualLayout>
                  <c:x val="-1.6306104077159333E-2"/>
                  <c:y val="-1.7961297210730014E-2"/>
                </c:manualLayout>
              </c:layout>
              <c:spPr>
                <a:noFill/>
                <a:ln w="25406">
                  <a:noFill/>
                </a:ln>
              </c:spPr>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85-4436-BABA-C14937582F84}"/>
                </c:ext>
              </c:extLst>
            </c:dLbl>
            <c:dLbl>
              <c:idx val="2"/>
              <c:layout>
                <c:manualLayout>
                  <c:x val="-1.2126469716014087E-2"/>
                  <c:y val="-2.1213755060278481E-2"/>
                </c:manualLayout>
              </c:layout>
              <c:spPr>
                <a:noFill/>
                <a:ln w="25406">
                  <a:noFill/>
                </a:ln>
              </c:spPr>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85-4436-BABA-C14937582F84}"/>
                </c:ext>
              </c:extLst>
            </c:dLbl>
            <c:spPr>
              <a:noFill/>
              <a:ln w="25406">
                <a:noFill/>
              </a:ln>
            </c:spPr>
            <c:txPr>
              <a:bodyPr wrap="square" lIns="38100" tIns="19050" rIns="38100" bIns="19050" anchor="ctr">
                <a:spAutoFit/>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Эркектер</c:v>
                </c:pt>
                <c:pt idx="1">
                  <c:v>Аялдар</c:v>
                </c:pt>
                <c:pt idx="2">
                  <c:v>Бардыгы</c:v>
                </c:pt>
              </c:strCache>
            </c:strRef>
          </c:cat>
          <c:val>
            <c:numRef>
              <c:f>Sheet1!$B$2:$D$2</c:f>
              <c:numCache>
                <c:formatCode>General</c:formatCode>
                <c:ptCount val="3"/>
                <c:pt idx="0">
                  <c:v>32.700000000000003</c:v>
                </c:pt>
                <c:pt idx="1">
                  <c:v>32.6</c:v>
                </c:pt>
                <c:pt idx="2">
                  <c:v>32.6</c:v>
                </c:pt>
              </c:numCache>
            </c:numRef>
          </c:val>
          <c:extLst>
            <c:ext xmlns:c16="http://schemas.microsoft.com/office/drawing/2014/chart" uri="{C3380CC4-5D6E-409C-BE32-E72D297353CC}">
              <c16:uniqueId val="{00000003-9285-4436-BABA-C14937582F84}"/>
            </c:ext>
          </c:extLst>
        </c:ser>
        <c:ser>
          <c:idx val="1"/>
          <c:order val="1"/>
          <c:tx>
            <c:strRef>
              <c:f>Sheet1!$A$3</c:f>
              <c:strCache>
                <c:ptCount val="1"/>
                <c:pt idx="0">
                  <c:v>IDF</c:v>
                </c:pt>
              </c:strCache>
            </c:strRef>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406">
              <a:solidFill>
                <a:srgbClr val="000000"/>
              </a:solidFill>
              <a:prstDash val="solid"/>
            </a:ln>
          </c:spPr>
          <c:invertIfNegative val="0"/>
          <c:dLbls>
            <c:dLbl>
              <c:idx val="0"/>
              <c:layout>
                <c:manualLayout>
                  <c:x val="1.4399047851150204E-2"/>
                  <c:y val="-1.2563937069691278E-2"/>
                </c:manualLayout>
              </c:layout>
              <c:numFmt formatCode="0.0" sourceLinked="0"/>
              <c:spPr>
                <a:noFill/>
                <a:ln w="25406">
                  <a:noFill/>
                </a:ln>
              </c:spPr>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85-4436-BABA-C14937582F84}"/>
                </c:ext>
              </c:extLst>
            </c:dLbl>
            <c:dLbl>
              <c:idx val="1"/>
              <c:layout>
                <c:manualLayout>
                  <c:x val="6.4390467349475511E-3"/>
                  <c:y val="-1.6112573666089286E-2"/>
                </c:manualLayout>
              </c:layout>
              <c:numFmt formatCode="0.0" sourceLinked="0"/>
              <c:spPr>
                <a:noFill/>
                <a:ln w="25406">
                  <a:noFill/>
                </a:ln>
              </c:spPr>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85-4436-BABA-C14937582F84}"/>
                </c:ext>
              </c:extLst>
            </c:dLbl>
            <c:dLbl>
              <c:idx val="2"/>
              <c:layout>
                <c:manualLayout>
                  <c:x val="1.3653395547487235E-2"/>
                  <c:y val="-1.9744721792701592E-3"/>
                </c:manualLayout>
              </c:layout>
              <c:numFmt formatCode="0.0" sourceLinked="0"/>
              <c:spPr>
                <a:noFill/>
                <a:ln w="25406">
                  <a:noFill/>
                </a:ln>
              </c:spPr>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85-4436-BABA-C14937582F84}"/>
                </c:ext>
              </c:extLst>
            </c:dLbl>
            <c:numFmt formatCode="0.0" sourceLinked="0"/>
            <c:spPr>
              <a:noFill/>
              <a:ln w="25406">
                <a:noFill/>
              </a:ln>
            </c:spPr>
            <c:txPr>
              <a:bodyPr wrap="square" lIns="38100" tIns="19050" rIns="38100" bIns="19050" anchor="ctr">
                <a:spAutoFit/>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Эркектер</c:v>
                </c:pt>
                <c:pt idx="1">
                  <c:v>Аялдар</c:v>
                </c:pt>
                <c:pt idx="2">
                  <c:v>Бардыгы</c:v>
                </c:pt>
              </c:strCache>
            </c:strRef>
          </c:cat>
          <c:val>
            <c:numRef>
              <c:f>Sheet1!$B$3:$D$3</c:f>
              <c:numCache>
                <c:formatCode>General</c:formatCode>
                <c:ptCount val="3"/>
                <c:pt idx="0">
                  <c:v>36.700000000000003</c:v>
                </c:pt>
                <c:pt idx="1">
                  <c:v>40.1</c:v>
                </c:pt>
                <c:pt idx="2">
                  <c:v>38.6</c:v>
                </c:pt>
              </c:numCache>
            </c:numRef>
          </c:val>
          <c:extLst>
            <c:ext xmlns:c16="http://schemas.microsoft.com/office/drawing/2014/chart" uri="{C3380CC4-5D6E-409C-BE32-E72D297353CC}">
              <c16:uniqueId val="{00000007-9285-4436-BABA-C14937582F84}"/>
            </c:ext>
          </c:extLst>
        </c:ser>
        <c:ser>
          <c:idx val="2"/>
          <c:order val="2"/>
          <c:tx>
            <c:strRef>
              <c:f>Sheet1!$A$4</c:f>
              <c:strCache>
                <c:ptCount val="1"/>
                <c:pt idx="0">
                  <c:v>МетС-KG</c:v>
                </c:pt>
              </c:strCache>
            </c:strRef>
          </c:tx>
          <c:spPr>
            <a:solidFill>
              <a:srgbClr val="CCFFFF"/>
            </a:solidFill>
            <a:ln w="25406">
              <a:solidFill>
                <a:srgbClr val="000000"/>
              </a:solidFill>
              <a:prstDash val="solid"/>
            </a:ln>
          </c:spPr>
          <c:invertIfNegative val="0"/>
          <c:dLbls>
            <c:dLbl>
              <c:idx val="0"/>
              <c:layout>
                <c:manualLayout>
                  <c:x val="1.8025573786534188E-2"/>
                  <c:y val="-2.0063077162385479E-2"/>
                </c:manualLayout>
              </c:layout>
              <c:spPr>
                <a:noFill/>
                <a:ln w="25406">
                  <a:noFill/>
                </a:ln>
              </c:spPr>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85-4436-BABA-C14937582F84}"/>
                </c:ext>
              </c:extLst>
            </c:dLbl>
            <c:dLbl>
              <c:idx val="1"/>
              <c:layout>
                <c:manualLayout>
                  <c:x val="1.1582866453398677E-2"/>
                  <c:y val="-1.3717666112918026E-2"/>
                </c:manualLayout>
              </c:layout>
              <c:spPr>
                <a:noFill/>
                <a:ln w="25406">
                  <a:noFill/>
                </a:ln>
              </c:spPr>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285-4436-BABA-C14937582F84}"/>
                </c:ext>
              </c:extLst>
            </c:dLbl>
            <c:dLbl>
              <c:idx val="2"/>
              <c:layout>
                <c:manualLayout>
                  <c:x val="2.0314822848576775E-2"/>
                  <c:y val="-2.4780812816274145E-2"/>
                </c:manualLayout>
              </c:layout>
              <c:spPr>
                <a:noFill/>
                <a:ln w="25406">
                  <a:noFill/>
                </a:ln>
              </c:spPr>
              <c:txPr>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285-4436-BABA-C14937582F84}"/>
                </c:ext>
              </c:extLst>
            </c:dLbl>
            <c:spPr>
              <a:noFill/>
              <a:ln w="25406">
                <a:noFill/>
              </a:ln>
            </c:spPr>
            <c:txPr>
              <a:bodyPr wrap="square" lIns="38100" tIns="19050" rIns="38100" bIns="19050" anchor="ctr">
                <a:spAutoFit/>
              </a:bodyPr>
              <a:lstStyle/>
              <a:p>
                <a:pPr>
                  <a:defRPr sz="11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Эркектер</c:v>
                </c:pt>
                <c:pt idx="1">
                  <c:v>Аялдар</c:v>
                </c:pt>
                <c:pt idx="2">
                  <c:v>Бардыгы</c:v>
                </c:pt>
              </c:strCache>
            </c:strRef>
          </c:cat>
          <c:val>
            <c:numRef>
              <c:f>Sheet1!$B$4:$D$4</c:f>
              <c:numCache>
                <c:formatCode>General</c:formatCode>
                <c:ptCount val="3"/>
                <c:pt idx="0">
                  <c:v>28.7</c:v>
                </c:pt>
                <c:pt idx="1">
                  <c:v>31.6</c:v>
                </c:pt>
                <c:pt idx="2">
                  <c:v>30.3</c:v>
                </c:pt>
              </c:numCache>
            </c:numRef>
          </c:val>
          <c:extLst>
            <c:ext xmlns:c16="http://schemas.microsoft.com/office/drawing/2014/chart" uri="{C3380CC4-5D6E-409C-BE32-E72D297353CC}">
              <c16:uniqueId val="{0000000B-9285-4436-BABA-C14937582F84}"/>
            </c:ext>
          </c:extLst>
        </c:ser>
        <c:dLbls>
          <c:showLegendKey val="0"/>
          <c:showVal val="1"/>
          <c:showCatName val="0"/>
          <c:showSerName val="0"/>
          <c:showPercent val="0"/>
          <c:showBubbleSize val="0"/>
        </c:dLbls>
        <c:gapWidth val="150"/>
        <c:gapDepth val="0"/>
        <c:shape val="box"/>
        <c:axId val="145298560"/>
        <c:axId val="145300096"/>
        <c:axId val="0"/>
      </c:bar3DChart>
      <c:catAx>
        <c:axId val="145298560"/>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ru-RU"/>
          </a:p>
        </c:txPr>
        <c:crossAx val="145300096"/>
        <c:crosses val="autoZero"/>
        <c:auto val="1"/>
        <c:lblAlgn val="ctr"/>
        <c:lblOffset val="100"/>
        <c:tickLblSkip val="1"/>
        <c:tickMarkSkip val="1"/>
        <c:noMultiLvlLbl val="0"/>
      </c:catAx>
      <c:valAx>
        <c:axId val="145300096"/>
        <c:scaling>
          <c:orientation val="minMax"/>
          <c:max val="50"/>
        </c:scaling>
        <c:delete val="0"/>
        <c:axPos val="l"/>
        <c:majorGridlines>
          <c:spPr>
            <a:ln w="12703">
              <a:solidFill>
                <a:srgbClr val="FFFFFF"/>
              </a:solidFill>
              <a:prstDash val="solid"/>
            </a:ln>
          </c:spPr>
        </c:majorGridlines>
        <c:title>
          <c:tx>
            <c:rich>
              <a:bodyPr/>
              <a:lstStyle/>
              <a:p>
                <a:pPr>
                  <a:defRPr sz="1200" b="1" i="0" u="none" strike="noStrike" baseline="0">
                    <a:solidFill>
                      <a:srgbClr val="000000"/>
                    </a:solidFill>
                    <a:latin typeface="Arial"/>
                    <a:ea typeface="Arial"/>
                    <a:cs typeface="Arial"/>
                  </a:defRPr>
                </a:pPr>
                <a:r>
                  <a:rPr lang="ru-RU" sz="1100"/>
                  <a:t>МетС кездешүүсү, пайыз менен (%)</a:t>
                </a:r>
              </a:p>
            </c:rich>
          </c:tx>
          <c:layout>
            <c:manualLayout>
              <c:xMode val="edge"/>
              <c:yMode val="edge"/>
              <c:x val="2.125699305680879E-3"/>
              <c:y val="0.18278144045553626"/>
            </c:manualLayout>
          </c:layout>
          <c:overlay val="0"/>
          <c:spPr>
            <a:noFill/>
            <a:ln w="25406">
              <a:noFill/>
            </a:ln>
          </c:spPr>
        </c:title>
        <c:numFmt formatCode="General" sourceLinked="1"/>
        <c:majorTickMark val="out"/>
        <c:minorTickMark val="none"/>
        <c:tickLblPos val="nextTo"/>
        <c:spPr>
          <a:ln w="25406">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ru-RU"/>
          </a:p>
        </c:txPr>
        <c:crossAx val="145298560"/>
        <c:crosses val="autoZero"/>
        <c:crossBetween val="between"/>
        <c:majorUnit val="10"/>
      </c:valAx>
      <c:spPr>
        <a:noFill/>
        <a:ln w="25406">
          <a:noFill/>
        </a:ln>
      </c:spPr>
    </c:plotArea>
    <c:legend>
      <c:legendPos val="b"/>
      <c:legendEntry>
        <c:idx val="2"/>
        <c:txPr>
          <a:bodyPr/>
          <a:lstStyle/>
          <a:p>
            <a:pPr>
              <a:defRPr sz="1100" b="1" i="0" u="none" strike="noStrike" baseline="0">
                <a:solidFill>
                  <a:srgbClr val="000000"/>
                </a:solidFill>
                <a:latin typeface="Arial"/>
                <a:ea typeface="Arial"/>
                <a:cs typeface="Arial"/>
              </a:defRPr>
            </a:pPr>
            <a:endParaRPr lang="ru-RU"/>
          </a:p>
        </c:txPr>
      </c:legendEntry>
      <c:layout>
        <c:manualLayout>
          <c:xMode val="edge"/>
          <c:yMode val="edge"/>
          <c:x val="0.23450214079090537"/>
          <c:y val="0.91788922994795141"/>
          <c:w val="0.57388541148882322"/>
          <c:h val="8.2110770052048573E-2"/>
        </c:manualLayout>
      </c:layout>
      <c:overlay val="0"/>
      <c:spPr>
        <a:noFill/>
        <a:ln w="25406">
          <a:noFill/>
        </a:ln>
      </c:spPr>
      <c:txPr>
        <a:bodyPr/>
        <a:lstStyle/>
        <a:p>
          <a:pPr>
            <a:defRPr sz="1100" b="1" i="0" u="none" strike="noStrike" baseline="0">
              <a:solidFill>
                <a:srgbClr val="000000"/>
              </a:solidFill>
              <a:latin typeface="Arial"/>
              <a:ea typeface="Arial"/>
              <a:cs typeface="Arial"/>
            </a:defRPr>
          </a:pPr>
          <a:endParaRPr lang="ru-RU"/>
        </a:p>
      </c:txPr>
    </c:legend>
    <c:plotVisOnly val="1"/>
    <c:dispBlanksAs val="gap"/>
    <c:showDLblsOverMax val="0"/>
  </c:chart>
  <c:spPr>
    <a:noFill/>
    <a:ln w="3176">
      <a:solidFill>
        <a:srgbClr val="000000"/>
      </a:solidFill>
      <a:prstDash val="solid"/>
    </a:ln>
  </c:spPr>
  <c:txPr>
    <a:bodyPr/>
    <a:lstStyle/>
    <a:p>
      <a:pPr>
        <a:defRPr sz="17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58"/>
      <c:rotY val="0"/>
      <c:depthPercent val="100"/>
      <c:rAngAx val="1"/>
    </c:view3D>
    <c:floor>
      <c:thickness val="0"/>
      <c:spPr>
        <a:noFill/>
        <a:ln w="6350">
          <a:noFill/>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3650306748466257"/>
          <c:y val="3.0612244897959183E-2"/>
          <c:w val="0.79141104294478526"/>
          <c:h val="0.68877551020408168"/>
        </c:manualLayout>
      </c:layout>
      <c:bar3DChart>
        <c:barDir val="col"/>
        <c:grouping val="clustered"/>
        <c:varyColors val="0"/>
        <c:ser>
          <c:idx val="0"/>
          <c:order val="0"/>
          <c:tx>
            <c:v>ATP III</c:v>
          </c:tx>
          <c:spPr>
            <a:pattFill prst="wdDnDiag">
              <a:fgClr>
                <a:srgbClr xmlns:mc="http://schemas.openxmlformats.org/markup-compatibility/2006" xmlns:a14="http://schemas.microsoft.com/office/drawing/2010/main" val="000080" mc:Ignorable="a14" a14:legacySpreadsheetColorIndex="18"/>
              </a:fgClr>
              <a:bgClr>
                <a:srgbClr xmlns:mc="http://schemas.openxmlformats.org/markup-compatibility/2006" xmlns:a14="http://schemas.microsoft.com/office/drawing/2010/main" val="FFFFFF" mc:Ignorable="a14" a14:legacySpreadsheetColorIndex="9"/>
              </a:bgClr>
            </a:pattFill>
            <a:ln w="25344">
              <a:solidFill>
                <a:srgbClr val="000000"/>
              </a:solidFill>
              <a:prstDash val="solid"/>
            </a:ln>
          </c:spPr>
          <c:invertIfNegative val="0"/>
          <c:dLbls>
            <c:dLbl>
              <c:idx val="0"/>
              <c:layout>
                <c:manualLayout>
                  <c:x val="-6.2084359853791515E-3"/>
                  <c:y val="-2.0603564445383925E-2"/>
                </c:manualLayout>
              </c:layout>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8D-45CF-8455-B19900E08EFE}"/>
                </c:ext>
              </c:extLst>
            </c:dLbl>
            <c:dLbl>
              <c:idx val="1"/>
              <c:layout>
                <c:manualLayout>
                  <c:x val="-1.2724626829621758E-2"/>
                  <c:y val="-7.9816889499550805E-3"/>
                </c:manualLayout>
              </c:layout>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8D-45CF-8455-B19900E08EFE}"/>
                </c:ext>
              </c:extLst>
            </c:dLbl>
            <c:dLbl>
              <c:idx val="2"/>
              <c:layout>
                <c:manualLayout>
                  <c:x val="-6.4594303012736904E-3"/>
                  <c:y val="-1.0537441209110645E-2"/>
                </c:manualLayout>
              </c:layout>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D-45CF-8455-B19900E08EFE}"/>
                </c:ext>
              </c:extLst>
            </c:dLbl>
            <c:dLbl>
              <c:idx val="3"/>
              <c:layout>
                <c:manualLayout>
                  <c:x val="-1.1441878814227976E-2"/>
                  <c:y val="8.4972652327854996E-3"/>
                </c:manualLayout>
              </c:layout>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8D-45CF-8455-B19900E08EFE}"/>
                </c:ext>
              </c:extLst>
            </c:dLbl>
            <c:spPr>
              <a:noFill/>
              <a:ln w="25344">
                <a:noFill/>
              </a:ln>
            </c:spPr>
            <c:txPr>
              <a:bodyPr wrap="square" lIns="38100" tIns="19050" rIns="38100" bIns="19050" anchor="ctr">
                <a:spAutoFit/>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квартиль</c:v>
                </c:pt>
                <c:pt idx="1">
                  <c:v>2 квартиль</c:v>
                </c:pt>
                <c:pt idx="2">
                  <c:v>3 квартиль</c:v>
                </c:pt>
                <c:pt idx="3">
                  <c:v>4 квартиль</c:v>
                </c:pt>
              </c:strCache>
            </c:strRef>
          </c:cat>
          <c:val>
            <c:numRef>
              <c:f>Sheet1!$B$2:$E$2</c:f>
              <c:numCache>
                <c:formatCode>General</c:formatCode>
                <c:ptCount val="4"/>
                <c:pt idx="0">
                  <c:v>20.5</c:v>
                </c:pt>
                <c:pt idx="1">
                  <c:v>32.1</c:v>
                </c:pt>
                <c:pt idx="2">
                  <c:v>30.1</c:v>
                </c:pt>
                <c:pt idx="3">
                  <c:v>45.7</c:v>
                </c:pt>
              </c:numCache>
            </c:numRef>
          </c:val>
          <c:extLst>
            <c:ext xmlns:c16="http://schemas.microsoft.com/office/drawing/2014/chart" uri="{C3380CC4-5D6E-409C-BE32-E72D297353CC}">
              <c16:uniqueId val="{00000004-FE8D-45CF-8455-B19900E08EFE}"/>
            </c:ext>
          </c:extLst>
        </c:ser>
        <c:ser>
          <c:idx val="1"/>
          <c:order val="1"/>
          <c:tx>
            <c:v>IDF</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344">
              <a:solidFill>
                <a:srgbClr val="000000"/>
              </a:solidFill>
              <a:prstDash val="solid"/>
            </a:ln>
          </c:spPr>
          <c:invertIfNegative val="0"/>
          <c:dLbls>
            <c:dLbl>
              <c:idx val="0"/>
              <c:layout>
                <c:manualLayout>
                  <c:x val="1.7047120938361138E-2"/>
                  <c:y val="1.5607879758056109E-4"/>
                </c:manualLayout>
              </c:layout>
              <c:numFmt formatCode="0.0" sourceLinked="0"/>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8D-45CF-8455-B19900E08EFE}"/>
                </c:ext>
              </c:extLst>
            </c:dLbl>
            <c:dLbl>
              <c:idx val="1"/>
              <c:layout>
                <c:manualLayout>
                  <c:x val="7.9748185017050055E-3"/>
                  <c:y val="-3.9628283105020423E-3"/>
                </c:manualLayout>
              </c:layout>
              <c:numFmt formatCode="0.0" sourceLinked="0"/>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8D-45CF-8455-B19900E08EFE}"/>
                </c:ext>
              </c:extLst>
            </c:dLbl>
            <c:dLbl>
              <c:idx val="2"/>
              <c:layout>
                <c:manualLayout>
                  <c:x val="6.5712277214905468E-3"/>
                  <c:y val="-1.5430583951117238E-2"/>
                </c:manualLayout>
              </c:layout>
              <c:numFmt formatCode="0.0" sourceLinked="0"/>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8D-45CF-8455-B19900E08EFE}"/>
                </c:ext>
              </c:extLst>
            </c:dLbl>
            <c:dLbl>
              <c:idx val="3"/>
              <c:layout>
                <c:manualLayout>
                  <c:x val="8.2349626612659987E-3"/>
                  <c:y val="-5.57348364241355E-3"/>
                </c:manualLayout>
              </c:layout>
              <c:numFmt formatCode="0.0" sourceLinked="0"/>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8D-45CF-8455-B19900E08EFE}"/>
                </c:ext>
              </c:extLst>
            </c:dLbl>
            <c:numFmt formatCode="0.0" sourceLinked="0"/>
            <c:spPr>
              <a:noFill/>
              <a:ln w="25344">
                <a:noFill/>
              </a:ln>
            </c:spPr>
            <c:txPr>
              <a:bodyPr wrap="square" lIns="38100" tIns="19050" rIns="38100" bIns="19050" anchor="ctr">
                <a:spAutoFit/>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квартиль</c:v>
                </c:pt>
                <c:pt idx="1">
                  <c:v>2 квартиль</c:v>
                </c:pt>
                <c:pt idx="2">
                  <c:v>3 квартиль</c:v>
                </c:pt>
                <c:pt idx="3">
                  <c:v>4 квартиль</c:v>
                </c:pt>
              </c:strCache>
            </c:strRef>
          </c:cat>
          <c:val>
            <c:numRef>
              <c:f>Sheet1!$B$3:$E$3</c:f>
              <c:numCache>
                <c:formatCode>General</c:formatCode>
                <c:ptCount val="4"/>
                <c:pt idx="0">
                  <c:v>28.2</c:v>
                </c:pt>
                <c:pt idx="1">
                  <c:v>34.5</c:v>
                </c:pt>
                <c:pt idx="2">
                  <c:v>37.299999999999997</c:v>
                </c:pt>
                <c:pt idx="3">
                  <c:v>52.2</c:v>
                </c:pt>
              </c:numCache>
            </c:numRef>
          </c:val>
          <c:extLst>
            <c:ext xmlns:c16="http://schemas.microsoft.com/office/drawing/2014/chart" uri="{C3380CC4-5D6E-409C-BE32-E72D297353CC}">
              <c16:uniqueId val="{00000009-FE8D-45CF-8455-B19900E08EFE}"/>
            </c:ext>
          </c:extLst>
        </c:ser>
        <c:ser>
          <c:idx val="2"/>
          <c:order val="2"/>
          <c:tx>
            <c:v>MetC-KG</c:v>
          </c:tx>
          <c:spPr>
            <a:solidFill>
              <a:srgbClr val="CCFFFF"/>
            </a:solidFill>
            <a:ln w="25344">
              <a:solidFill>
                <a:srgbClr val="000000"/>
              </a:solidFill>
              <a:prstDash val="solid"/>
            </a:ln>
          </c:spPr>
          <c:invertIfNegative val="0"/>
          <c:dLbls>
            <c:dLbl>
              <c:idx val="0"/>
              <c:layout>
                <c:manualLayout>
                  <c:x val="2.0875390630660184E-2"/>
                  <c:y val="-9.2262604921882763E-3"/>
                </c:manualLayout>
              </c:layout>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E8D-45CF-8455-B19900E08EFE}"/>
                </c:ext>
              </c:extLst>
            </c:dLbl>
            <c:dLbl>
              <c:idx val="1"/>
              <c:layout>
                <c:manualLayout>
                  <c:x val="1.1803088194004052E-2"/>
                  <c:y val="-4.889199500477559E-3"/>
                </c:manualLayout>
              </c:layout>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E8D-45CF-8455-B19900E08EFE}"/>
                </c:ext>
              </c:extLst>
            </c:dLbl>
            <c:dLbl>
              <c:idx val="2"/>
              <c:layout>
                <c:manualLayout>
                  <c:x val="1.8068050127644564E-2"/>
                  <c:y val="-1.4190582335394164E-2"/>
                </c:manualLayout>
              </c:layout>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E8D-45CF-8455-B19900E08EFE}"/>
                </c:ext>
              </c:extLst>
            </c:dLbl>
            <c:dLbl>
              <c:idx val="3"/>
              <c:layout>
                <c:manualLayout>
                  <c:x val="1.9731944010006774E-2"/>
                  <c:y val="3.1724424908883275E-3"/>
                </c:manualLayout>
              </c:layout>
              <c:spPr>
                <a:noFill/>
                <a:ln w="25344">
                  <a:noFill/>
                </a:ln>
              </c:spPr>
              <c:txPr>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E8D-45CF-8455-B19900E08EFE}"/>
                </c:ext>
              </c:extLst>
            </c:dLbl>
            <c:spPr>
              <a:noFill/>
              <a:ln w="25344">
                <a:noFill/>
              </a:ln>
            </c:spPr>
            <c:txPr>
              <a:bodyPr wrap="square" lIns="38100" tIns="19050" rIns="38100" bIns="19050" anchor="ctr">
                <a:spAutoFit/>
              </a:bodyPr>
              <a:lstStyle/>
              <a:p>
                <a:pPr>
                  <a:defRPr sz="1100" b="1" i="0" u="none" strike="noStrike" baseline="0">
                    <a:solidFill>
                      <a:srgbClr val="000000"/>
                    </a:solidFill>
                    <a:latin typeface="Arial Narrow" panose="020B0606020202030204" pitchFamily="34" charset="0"/>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квартиль</c:v>
                </c:pt>
                <c:pt idx="1">
                  <c:v>2 квартиль</c:v>
                </c:pt>
                <c:pt idx="2">
                  <c:v>3 квартиль</c:v>
                </c:pt>
                <c:pt idx="3">
                  <c:v>4 квартиль</c:v>
                </c:pt>
              </c:strCache>
            </c:strRef>
          </c:cat>
          <c:val>
            <c:numRef>
              <c:f>Sheet1!$B$4:$E$4</c:f>
              <c:numCache>
                <c:formatCode>General</c:formatCode>
                <c:ptCount val="4"/>
                <c:pt idx="0">
                  <c:v>17.899999999999999</c:v>
                </c:pt>
                <c:pt idx="1">
                  <c:v>30.9</c:v>
                </c:pt>
                <c:pt idx="2">
                  <c:v>28.9</c:v>
                </c:pt>
                <c:pt idx="3">
                  <c:v>41.3</c:v>
                </c:pt>
              </c:numCache>
            </c:numRef>
          </c:val>
          <c:extLst>
            <c:ext xmlns:c16="http://schemas.microsoft.com/office/drawing/2014/chart" uri="{C3380CC4-5D6E-409C-BE32-E72D297353CC}">
              <c16:uniqueId val="{0000000E-FE8D-45CF-8455-B19900E08EFE}"/>
            </c:ext>
          </c:extLst>
        </c:ser>
        <c:dLbls>
          <c:showLegendKey val="0"/>
          <c:showVal val="1"/>
          <c:showCatName val="0"/>
          <c:showSerName val="0"/>
          <c:showPercent val="0"/>
          <c:showBubbleSize val="0"/>
        </c:dLbls>
        <c:gapWidth val="80"/>
        <c:gapDepth val="0"/>
        <c:shape val="box"/>
        <c:axId val="251720832"/>
        <c:axId val="251722752"/>
        <c:axId val="0"/>
      </c:bar3DChart>
      <c:catAx>
        <c:axId val="251720832"/>
        <c:scaling>
          <c:orientation val="minMax"/>
        </c:scaling>
        <c:delete val="0"/>
        <c:axPos val="b"/>
        <c:title>
          <c:tx>
            <c:rich>
              <a:bodyPr/>
              <a:lstStyle/>
              <a:p>
                <a:pPr>
                  <a:defRPr sz="1197" b="1" i="0" u="none" strike="noStrike" baseline="0">
                    <a:solidFill>
                      <a:srgbClr val="000000"/>
                    </a:solidFill>
                    <a:latin typeface="Arial"/>
                    <a:ea typeface="Arial"/>
                    <a:cs typeface="Arial"/>
                  </a:defRPr>
                </a:pPr>
                <a:r>
                  <a:rPr lang="ru-RU"/>
                  <a:t>жаш </a:t>
                </a:r>
                <a:r>
                  <a:rPr lang="en-US"/>
                  <a:t> </a:t>
                </a:r>
                <a:r>
                  <a:rPr lang="ru-RU"/>
                  <a:t>курагынын </a:t>
                </a:r>
                <a:r>
                  <a:rPr lang="en-US"/>
                  <a:t> </a:t>
                </a:r>
                <a:r>
                  <a:rPr lang="ru-RU"/>
                  <a:t>квартилдери</a:t>
                </a:r>
              </a:p>
            </c:rich>
          </c:tx>
          <c:layout>
            <c:manualLayout>
              <c:xMode val="edge"/>
              <c:yMode val="edge"/>
              <c:x val="0.30521472392638038"/>
              <c:y val="0.79336719864714911"/>
            </c:manualLayout>
          </c:layout>
          <c:overlay val="0"/>
          <c:spPr>
            <a:noFill/>
            <a:ln w="25344">
              <a:noFill/>
            </a:ln>
          </c:spPr>
        </c:title>
        <c:numFmt formatCode="General" sourceLinked="1"/>
        <c:majorTickMark val="out"/>
        <c:minorTickMark val="none"/>
        <c:tickLblPos val="low"/>
        <c:spPr>
          <a:ln w="3168">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251722752"/>
        <c:crosses val="autoZero"/>
        <c:auto val="1"/>
        <c:lblAlgn val="ctr"/>
        <c:lblOffset val="100"/>
        <c:tickLblSkip val="1"/>
        <c:tickMarkSkip val="1"/>
        <c:noMultiLvlLbl val="0"/>
      </c:catAx>
      <c:valAx>
        <c:axId val="251722752"/>
        <c:scaling>
          <c:orientation val="minMax"/>
          <c:max val="55"/>
          <c:min val="0"/>
        </c:scaling>
        <c:delete val="0"/>
        <c:axPos val="l"/>
        <c:majorGridlines>
          <c:spPr>
            <a:ln w="12672">
              <a:solidFill>
                <a:srgbClr val="FFFFFF"/>
              </a:solidFill>
              <a:prstDash val="solid"/>
            </a:ln>
          </c:spPr>
        </c:majorGridlines>
        <c:title>
          <c:tx>
            <c:rich>
              <a:bodyPr/>
              <a:lstStyle/>
              <a:p>
                <a:pPr>
                  <a:defRPr sz="1100" b="1" i="0" u="none" strike="noStrike" baseline="0">
                    <a:solidFill>
                      <a:srgbClr val="000000"/>
                    </a:solidFill>
                    <a:latin typeface="Arial"/>
                    <a:ea typeface="Arial"/>
                    <a:cs typeface="Arial"/>
                  </a:defRPr>
                </a:pPr>
                <a:r>
                  <a:rPr lang="ru-RU" sz="1100"/>
                  <a:t>МетС кездешүүсү,</a:t>
                </a:r>
                <a:r>
                  <a:rPr lang="ru-RU" sz="1100" baseline="0"/>
                  <a:t> пайыз менен</a:t>
                </a:r>
                <a:r>
                  <a:rPr lang="ru-RU" sz="1100"/>
                  <a:t> (%)</a:t>
                </a:r>
              </a:p>
            </c:rich>
          </c:tx>
          <c:layout>
            <c:manualLayout>
              <c:xMode val="edge"/>
              <c:yMode val="edge"/>
              <c:x val="1.1626652496658781E-2"/>
              <c:y val="4.2665341119272844E-2"/>
            </c:manualLayout>
          </c:layout>
          <c:overlay val="0"/>
          <c:spPr>
            <a:noFill/>
            <a:ln w="25344">
              <a:noFill/>
            </a:ln>
          </c:spPr>
        </c:title>
        <c:numFmt formatCode="General" sourceLinked="1"/>
        <c:majorTickMark val="out"/>
        <c:minorTickMark val="none"/>
        <c:tickLblPos val="nextTo"/>
        <c:spPr>
          <a:ln w="25344">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251720832"/>
        <c:crosses val="autoZero"/>
        <c:crossBetween val="between"/>
        <c:majorUnit val="10"/>
      </c:valAx>
      <c:spPr>
        <a:noFill/>
        <a:ln w="25344">
          <a:noFill/>
        </a:ln>
      </c:spPr>
    </c:plotArea>
    <c:legend>
      <c:legendPos val="r"/>
      <c:legendEntry>
        <c:idx val="0"/>
        <c:txPr>
          <a:bodyPr/>
          <a:lstStyle/>
          <a:p>
            <a:pPr>
              <a:defRPr sz="1098" b="0" i="0" u="none" strike="noStrike" baseline="0">
                <a:solidFill>
                  <a:srgbClr val="000000"/>
                </a:solidFill>
                <a:latin typeface="Arial"/>
                <a:ea typeface="Arial"/>
                <a:cs typeface="Arial"/>
              </a:defRPr>
            </a:pPr>
            <a:endParaRPr lang="ru-RU"/>
          </a:p>
        </c:txPr>
      </c:legendEntry>
      <c:legendEntry>
        <c:idx val="1"/>
        <c:txPr>
          <a:bodyPr/>
          <a:lstStyle/>
          <a:p>
            <a:pPr>
              <a:defRPr sz="1098" b="0" i="0" u="none" strike="noStrike" baseline="0">
                <a:solidFill>
                  <a:srgbClr val="000000"/>
                </a:solidFill>
                <a:latin typeface="Arial"/>
                <a:ea typeface="Arial"/>
                <a:cs typeface="Arial"/>
              </a:defRPr>
            </a:pPr>
            <a:endParaRPr lang="ru-RU"/>
          </a:p>
        </c:txPr>
      </c:legendEntry>
      <c:legendEntry>
        <c:idx val="2"/>
        <c:txPr>
          <a:bodyPr/>
          <a:lstStyle/>
          <a:p>
            <a:pPr>
              <a:defRPr sz="1098" b="0" i="0" u="none" strike="noStrike" baseline="0">
                <a:solidFill>
                  <a:srgbClr val="000000"/>
                </a:solidFill>
                <a:latin typeface="Arial"/>
                <a:ea typeface="Arial"/>
                <a:cs typeface="Arial"/>
              </a:defRPr>
            </a:pPr>
            <a:endParaRPr lang="ru-RU"/>
          </a:p>
        </c:txPr>
      </c:legendEntry>
      <c:layout>
        <c:manualLayout>
          <c:xMode val="edge"/>
          <c:yMode val="edge"/>
          <c:x val="6.1349693251533744E-3"/>
          <c:y val="0.86734693877551017"/>
          <c:w val="0.89570552147239269"/>
          <c:h val="0.125"/>
        </c:manualLayout>
      </c:layout>
      <c:overlay val="0"/>
      <c:spPr>
        <a:noFill/>
        <a:ln w="25344">
          <a:noFill/>
        </a:ln>
      </c:spPr>
      <c:txPr>
        <a:bodyPr/>
        <a:lstStyle/>
        <a:p>
          <a:pPr>
            <a:defRPr sz="1098" b="1" i="0" u="none" strike="noStrike" baseline="0">
              <a:solidFill>
                <a:srgbClr val="000000"/>
              </a:solidFill>
              <a:latin typeface="Arial"/>
              <a:ea typeface="Arial"/>
              <a:cs typeface="Arial"/>
            </a:defRPr>
          </a:pPr>
          <a:endParaRPr lang="ru-RU"/>
        </a:p>
      </c:txPr>
    </c:legend>
    <c:plotVisOnly val="1"/>
    <c:dispBlanksAs val="gap"/>
    <c:showDLblsOverMax val="0"/>
  </c:chart>
  <c:spPr>
    <a:noFill/>
    <a:ln w="3168">
      <a:solidFill>
        <a:srgbClr val="000000"/>
      </a:solidFill>
      <a:prstDash val="solid"/>
    </a:ln>
  </c:spPr>
  <c:txPr>
    <a:bodyPr/>
    <a:lstStyle/>
    <a:p>
      <a:pPr>
        <a:defRPr sz="172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53"/>
      <c:rotY val="0"/>
      <c:depthPercent val="20"/>
      <c:rAngAx val="1"/>
    </c:view3D>
    <c:floor>
      <c:thickness val="0"/>
      <c:spPr>
        <a:noFill/>
        <a:ln w="6350">
          <a:noFill/>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9.8101265822784806E-2"/>
          <c:y val="3.2345013477088951E-2"/>
          <c:w val="0.90189873417721522"/>
          <c:h val="0.77358490566037741"/>
        </c:manualLayout>
      </c:layout>
      <c:bar3DChart>
        <c:barDir val="col"/>
        <c:grouping val="clustered"/>
        <c:varyColors val="0"/>
        <c:ser>
          <c:idx val="0"/>
          <c:order val="0"/>
          <c:tx>
            <c:strRef>
              <c:f>Sheet1!$A$2</c:f>
              <c:strCache>
                <c:ptCount val="1"/>
                <c:pt idx="0">
                  <c:v>NCEP ATPIII</c:v>
                </c:pt>
              </c:strCache>
            </c:strRef>
          </c:tx>
          <c:spPr>
            <a:pattFill prst="wdDnDiag">
              <a:fgClr>
                <a:srgbClr xmlns:mc="http://schemas.openxmlformats.org/markup-compatibility/2006" xmlns:a14="http://schemas.microsoft.com/office/drawing/2010/main" val="000080" mc:Ignorable="a14" a14:legacySpreadsheetColorIndex="18"/>
              </a:fgClr>
              <a:bgClr>
                <a:srgbClr xmlns:mc="http://schemas.openxmlformats.org/markup-compatibility/2006" xmlns:a14="http://schemas.microsoft.com/office/drawing/2010/main" val="FFFFFF" mc:Ignorable="a14" a14:legacySpreadsheetColorIndex="9"/>
              </a:bgClr>
            </a:pattFill>
            <a:ln w="25409">
              <a:solidFill>
                <a:srgbClr val="000000"/>
              </a:solidFill>
              <a:prstDash val="solid"/>
            </a:ln>
          </c:spPr>
          <c:invertIfNegative val="0"/>
          <c:dLbls>
            <c:dLbl>
              <c:idx val="0"/>
              <c:layout>
                <c:manualLayout>
                  <c:x val="-8.6306986308240137E-3"/>
                  <c:y val="-6.0607343436909098E-4"/>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E2-464D-A028-3983526A823E}"/>
                </c:ext>
              </c:extLst>
            </c:dLbl>
            <c:dLbl>
              <c:idx val="1"/>
              <c:layout>
                <c:manualLayout>
                  <c:x val="1.4512900175535082E-3"/>
                  <c:y val="-6.8484235698932916E-3"/>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E2-464D-A028-3983526A823E}"/>
                </c:ext>
              </c:extLst>
            </c:dLbl>
            <c:dLbl>
              <c:idx val="2"/>
              <c:layout>
                <c:manualLayout>
                  <c:x val="5.4888505238426255E-4"/>
                  <c:y val="-1.6241373150457428E-2"/>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E2-464D-A028-3983526A823E}"/>
                </c:ext>
              </c:extLst>
            </c:dLbl>
            <c:dLbl>
              <c:idx val="3"/>
              <c:layout>
                <c:manualLayout>
                  <c:xMode val="edge"/>
                  <c:yMode val="edge"/>
                  <c:x val="0.61867088607594933"/>
                  <c:y val="0.34770889487870621"/>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E2-464D-A028-3983526A823E}"/>
                </c:ext>
              </c:extLst>
            </c:dLbl>
            <c:dLbl>
              <c:idx val="4"/>
              <c:layout>
                <c:manualLayout>
                  <c:xMode val="edge"/>
                  <c:yMode val="edge"/>
                  <c:x val="0.64240506329113922"/>
                  <c:y val="0.34770889487870621"/>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E2-464D-A028-3983526A823E}"/>
                </c:ext>
              </c:extLst>
            </c:dLbl>
            <c:spPr>
              <a:noFill/>
              <a:ln w="25409">
                <a:noFill/>
              </a:ln>
            </c:spPr>
            <c:txPr>
              <a:bodyPr wrap="square" lIns="38100" tIns="19050" rIns="38100" bIns="19050" anchor="ctr">
                <a:spAutoFit/>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Эркектер</c:v>
                </c:pt>
                <c:pt idx="1">
                  <c:v>Аялдар</c:v>
                </c:pt>
                <c:pt idx="2">
                  <c:v>Бардыгы</c:v>
                </c:pt>
              </c:strCache>
            </c:strRef>
          </c:cat>
          <c:val>
            <c:numRef>
              <c:f>Sheet1!$B$2:$D$2</c:f>
              <c:numCache>
                <c:formatCode>General</c:formatCode>
                <c:ptCount val="3"/>
                <c:pt idx="0">
                  <c:v>27.3</c:v>
                </c:pt>
                <c:pt idx="1">
                  <c:v>55.6</c:v>
                </c:pt>
                <c:pt idx="2">
                  <c:v>43</c:v>
                </c:pt>
              </c:numCache>
            </c:numRef>
          </c:val>
          <c:extLst>
            <c:ext xmlns:c16="http://schemas.microsoft.com/office/drawing/2014/chart" uri="{C3380CC4-5D6E-409C-BE32-E72D297353CC}">
              <c16:uniqueId val="{00000005-80E2-464D-A028-3983526A823E}"/>
            </c:ext>
          </c:extLst>
        </c:ser>
        <c:ser>
          <c:idx val="1"/>
          <c:order val="1"/>
          <c:tx>
            <c:strRef>
              <c:f>Sheet1!$A$3</c:f>
              <c:strCache>
                <c:ptCount val="1"/>
                <c:pt idx="0">
                  <c:v>IDF</c:v>
                </c:pt>
              </c:strCache>
            </c:strRef>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409">
              <a:solidFill>
                <a:srgbClr val="000000"/>
              </a:solidFill>
              <a:prstDash val="solid"/>
            </a:ln>
          </c:spPr>
          <c:invertIfNegative val="0"/>
          <c:dLbls>
            <c:dLbl>
              <c:idx val="0"/>
              <c:layout>
                <c:manualLayout>
                  <c:x val="-6.1046608823578583E-3"/>
                  <c:y val="-1.81896113792228E-2"/>
                </c:manualLayout>
              </c:layout>
              <c:numFmt formatCode="0.0" sourceLinked="0"/>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E2-464D-A028-3983526A823E}"/>
                </c:ext>
              </c:extLst>
            </c:dLbl>
            <c:dLbl>
              <c:idx val="1"/>
              <c:layout>
                <c:manualLayout>
                  <c:x val="8.2135724131092713E-3"/>
                  <c:y val="-5.4778244187821401E-3"/>
                </c:manualLayout>
              </c:layout>
              <c:numFmt formatCode="0.0" sourceLinked="0"/>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0E2-464D-A028-3983526A823E}"/>
                </c:ext>
              </c:extLst>
            </c:dLbl>
            <c:dLbl>
              <c:idx val="2"/>
              <c:layout>
                <c:manualLayout>
                  <c:x val="2.7907955560113606E-4"/>
                  <c:y val="-1.2137565513608783E-2"/>
                </c:manualLayout>
              </c:layout>
              <c:numFmt formatCode="0.0" sourceLinked="0"/>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0E2-464D-A028-3983526A823E}"/>
                </c:ext>
              </c:extLst>
            </c:dLbl>
            <c:dLbl>
              <c:idx val="3"/>
              <c:layout>
                <c:manualLayout>
                  <c:xMode val="edge"/>
                  <c:yMode val="edge"/>
                  <c:x val="0.67879746835443033"/>
                  <c:y val="9.7035040431266845E-2"/>
                </c:manualLayout>
              </c:layout>
              <c:tx>
                <c:rich>
                  <a:bodyPr/>
                  <a:lstStyle/>
                  <a:p>
                    <a:pPr>
                      <a:defRPr sz="1200" b="0" i="0" u="none" strike="noStrike" baseline="0">
                        <a:solidFill>
                          <a:srgbClr val="000000"/>
                        </a:solidFill>
                        <a:latin typeface="Arial"/>
                        <a:ea typeface="Arial"/>
                        <a:cs typeface="Arial"/>
                      </a:defRPr>
                    </a:pPr>
                    <a:r>
                      <a:rPr lang="ru-RU"/>
                      <a:t>21</a:t>
                    </a:r>
                  </a:p>
                </c:rich>
              </c:tx>
              <c:spPr>
                <a:noFill/>
                <a:ln w="25409">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0E2-464D-A028-3983526A823E}"/>
                </c:ext>
              </c:extLst>
            </c:dLbl>
            <c:dLbl>
              <c:idx val="4"/>
              <c:layout>
                <c:manualLayout>
                  <c:xMode val="edge"/>
                  <c:yMode val="edge"/>
                  <c:x val="0.68670886075949367"/>
                  <c:y val="9.1644204851752023E-2"/>
                </c:manualLayout>
              </c:layout>
              <c:numFmt formatCode="0.0" sourceLinked="0"/>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0E2-464D-A028-3983526A823E}"/>
                </c:ext>
              </c:extLst>
            </c:dLbl>
            <c:numFmt formatCode="0.0" sourceLinked="0"/>
            <c:spPr>
              <a:noFill/>
              <a:ln w="25409">
                <a:noFill/>
              </a:ln>
            </c:spPr>
            <c:txPr>
              <a:bodyPr wrap="square" lIns="38100" tIns="19050" rIns="38100" bIns="19050" anchor="ctr">
                <a:spAutoFit/>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Эркектер</c:v>
                </c:pt>
                <c:pt idx="1">
                  <c:v>Аялдар</c:v>
                </c:pt>
                <c:pt idx="2">
                  <c:v>Бардыгы</c:v>
                </c:pt>
              </c:strCache>
            </c:strRef>
          </c:cat>
          <c:val>
            <c:numRef>
              <c:f>Sheet1!$B$3:$D$3</c:f>
              <c:numCache>
                <c:formatCode>General</c:formatCode>
                <c:ptCount val="3"/>
                <c:pt idx="0">
                  <c:v>53.3</c:v>
                </c:pt>
                <c:pt idx="1">
                  <c:v>78.099999999999994</c:v>
                </c:pt>
                <c:pt idx="2">
                  <c:v>67.099999999999994</c:v>
                </c:pt>
              </c:numCache>
            </c:numRef>
          </c:val>
          <c:extLst>
            <c:ext xmlns:c16="http://schemas.microsoft.com/office/drawing/2014/chart" uri="{C3380CC4-5D6E-409C-BE32-E72D297353CC}">
              <c16:uniqueId val="{0000000B-80E2-464D-A028-3983526A823E}"/>
            </c:ext>
          </c:extLst>
        </c:ser>
        <c:ser>
          <c:idx val="2"/>
          <c:order val="2"/>
          <c:tx>
            <c:strRef>
              <c:f>Sheet1!$A$4</c:f>
              <c:strCache>
                <c:ptCount val="1"/>
                <c:pt idx="0">
                  <c:v>МетС-KG</c:v>
                </c:pt>
              </c:strCache>
            </c:strRef>
          </c:tx>
          <c:spPr>
            <a:solidFill>
              <a:srgbClr val="CCFFFF"/>
            </a:solidFill>
            <a:ln w="25409">
              <a:solidFill>
                <a:srgbClr val="000000"/>
              </a:solidFill>
              <a:prstDash val="solid"/>
            </a:ln>
          </c:spPr>
          <c:invertIfNegative val="0"/>
          <c:dLbls>
            <c:dLbl>
              <c:idx val="0"/>
              <c:layout>
                <c:manualLayout>
                  <c:x val="1.9745790704147836E-2"/>
                  <c:y val="-1.2798681434519454E-2"/>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0E2-464D-A028-3983526A823E}"/>
                </c:ext>
              </c:extLst>
            </c:dLbl>
            <c:dLbl>
              <c:idx val="1"/>
              <c:layout>
                <c:manualLayout>
                  <c:x val="1.1811297846639812E-2"/>
                  <c:y val="-4.1530057801358322E-3"/>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0E2-464D-A028-3983526A823E}"/>
                </c:ext>
              </c:extLst>
            </c:dLbl>
            <c:dLbl>
              <c:idx val="2"/>
              <c:layout>
                <c:manualLayout>
                  <c:x val="1.9699589799258344E-2"/>
                  <c:y val="-1.5295120050482336E-2"/>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0E2-464D-A028-3983526A823E}"/>
                </c:ext>
              </c:extLst>
            </c:dLbl>
            <c:dLbl>
              <c:idx val="3"/>
              <c:layout>
                <c:manualLayout>
                  <c:xMode val="edge"/>
                  <c:yMode val="edge"/>
                  <c:x val="0.72310126582278478"/>
                  <c:y val="0.20754716981132076"/>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0E2-464D-A028-3983526A823E}"/>
                </c:ext>
              </c:extLst>
            </c:dLbl>
            <c:dLbl>
              <c:idx val="4"/>
              <c:layout>
                <c:manualLayout>
                  <c:xMode val="edge"/>
                  <c:yMode val="edge"/>
                  <c:x val="0.73259493670886078"/>
                  <c:y val="0.19946091644204852"/>
                </c:manualLayout>
              </c:layout>
              <c:spPr>
                <a:noFill/>
                <a:ln w="25409">
                  <a:noFill/>
                </a:ln>
              </c:spPr>
              <c:txPr>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0E2-464D-A028-3983526A823E}"/>
                </c:ext>
              </c:extLst>
            </c:dLbl>
            <c:spPr>
              <a:noFill/>
              <a:ln w="25409">
                <a:noFill/>
              </a:ln>
            </c:spPr>
            <c:txPr>
              <a:bodyPr wrap="square" lIns="38100" tIns="19050" rIns="38100" bIns="19050" anchor="ctr">
                <a:spAutoFit/>
              </a:bodyPr>
              <a:lstStyle/>
              <a:p>
                <a:pPr>
                  <a:defRPr sz="12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Эркектер</c:v>
                </c:pt>
                <c:pt idx="1">
                  <c:v>Аялдар</c:v>
                </c:pt>
                <c:pt idx="2">
                  <c:v>Бардыгы</c:v>
                </c:pt>
              </c:strCache>
            </c:strRef>
          </c:cat>
          <c:val>
            <c:numRef>
              <c:f>Sheet1!$B$4:$D$4</c:f>
              <c:numCache>
                <c:formatCode>General</c:formatCode>
                <c:ptCount val="3"/>
                <c:pt idx="0">
                  <c:v>53.3</c:v>
                </c:pt>
                <c:pt idx="1">
                  <c:v>55.6</c:v>
                </c:pt>
                <c:pt idx="2">
                  <c:v>54.6</c:v>
                </c:pt>
              </c:numCache>
            </c:numRef>
          </c:val>
          <c:extLst>
            <c:ext xmlns:c16="http://schemas.microsoft.com/office/drawing/2014/chart" uri="{C3380CC4-5D6E-409C-BE32-E72D297353CC}">
              <c16:uniqueId val="{00000011-80E2-464D-A028-3983526A823E}"/>
            </c:ext>
          </c:extLst>
        </c:ser>
        <c:dLbls>
          <c:showLegendKey val="0"/>
          <c:showVal val="1"/>
          <c:showCatName val="0"/>
          <c:showSerName val="0"/>
          <c:showPercent val="0"/>
          <c:showBubbleSize val="0"/>
        </c:dLbls>
        <c:gapWidth val="60"/>
        <c:gapDepth val="0"/>
        <c:shape val="box"/>
        <c:axId val="144532224"/>
        <c:axId val="144533760"/>
        <c:axId val="0"/>
      </c:bar3DChart>
      <c:catAx>
        <c:axId val="14453222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ru-RU"/>
          </a:p>
        </c:txPr>
        <c:crossAx val="144533760"/>
        <c:crosses val="autoZero"/>
        <c:auto val="1"/>
        <c:lblAlgn val="ctr"/>
        <c:lblOffset val="100"/>
        <c:tickLblSkip val="1"/>
        <c:tickMarkSkip val="1"/>
        <c:noMultiLvlLbl val="0"/>
      </c:catAx>
      <c:valAx>
        <c:axId val="144533760"/>
        <c:scaling>
          <c:orientation val="minMax"/>
          <c:max val="90"/>
        </c:scaling>
        <c:delete val="0"/>
        <c:axPos val="l"/>
        <c:majorGridlines>
          <c:spPr>
            <a:ln w="12705">
              <a:solidFill>
                <a:srgbClr val="FFFFFF"/>
              </a:solidFill>
              <a:prstDash val="solid"/>
            </a:ln>
          </c:spPr>
        </c:majorGridlines>
        <c:title>
          <c:tx>
            <c:rich>
              <a:bodyPr rot="0" vert="horz"/>
              <a:lstStyle/>
              <a:p>
                <a:pPr algn="ctr">
                  <a:defRPr sz="1526" b="1" i="0" u="none" strike="noStrike" baseline="0">
                    <a:solidFill>
                      <a:srgbClr val="000000"/>
                    </a:solidFill>
                    <a:latin typeface="Arial"/>
                    <a:ea typeface="Arial"/>
                    <a:cs typeface="Arial"/>
                  </a:defRPr>
                </a:pPr>
                <a:r>
                  <a:rPr lang="ru-RU"/>
                  <a:t>%</a:t>
                </a:r>
              </a:p>
            </c:rich>
          </c:tx>
          <c:layout>
            <c:manualLayout>
              <c:xMode val="edge"/>
              <c:yMode val="edge"/>
              <c:x val="1.3806693749268601E-3"/>
              <c:y val="0.19407014647362628"/>
            </c:manualLayout>
          </c:layout>
          <c:overlay val="0"/>
          <c:spPr>
            <a:noFill/>
            <a:ln w="25409">
              <a:noFill/>
            </a:ln>
          </c:spPr>
        </c:title>
        <c:numFmt formatCode="General" sourceLinked="1"/>
        <c:majorTickMark val="out"/>
        <c:minorTickMark val="none"/>
        <c:tickLblPos val="nextTo"/>
        <c:spPr>
          <a:ln w="25409">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ru-RU"/>
          </a:p>
        </c:txPr>
        <c:crossAx val="144532224"/>
        <c:crosses val="autoZero"/>
        <c:crossBetween val="between"/>
        <c:majorUnit val="10"/>
      </c:valAx>
      <c:spPr>
        <a:noFill/>
        <a:ln w="25409">
          <a:noFill/>
        </a:ln>
      </c:spPr>
    </c:plotArea>
    <c:legend>
      <c:legendPos val="b"/>
      <c:legendEntry>
        <c:idx val="2"/>
        <c:txPr>
          <a:bodyPr/>
          <a:lstStyle/>
          <a:p>
            <a:pPr>
              <a:defRPr sz="1195" b="0" i="0" u="none" strike="noStrike" baseline="0">
                <a:solidFill>
                  <a:srgbClr val="000000"/>
                </a:solidFill>
                <a:latin typeface="Arial"/>
                <a:ea typeface="Arial"/>
                <a:cs typeface="Arial"/>
              </a:defRPr>
            </a:pPr>
            <a:endParaRPr lang="ru-RU"/>
          </a:p>
        </c:txPr>
      </c:legendEntry>
      <c:layout>
        <c:manualLayout>
          <c:xMode val="edge"/>
          <c:yMode val="edge"/>
          <c:x val="0.29113924050632911"/>
          <c:y val="0.92452830188679247"/>
          <c:w val="0.52373417721518989"/>
          <c:h val="6.7385444743935305E-2"/>
        </c:manualLayout>
      </c:layout>
      <c:overlay val="0"/>
      <c:spPr>
        <a:noFill/>
        <a:ln w="25409">
          <a:noFill/>
        </a:ln>
      </c:spPr>
      <c:txPr>
        <a:bodyPr/>
        <a:lstStyle/>
        <a:p>
          <a:pPr>
            <a:defRPr sz="1195" b="0" i="0" u="none" strike="noStrike" baseline="0">
              <a:solidFill>
                <a:srgbClr val="000000"/>
              </a:solidFill>
              <a:latin typeface="Arial"/>
              <a:ea typeface="Arial"/>
              <a:cs typeface="Arial"/>
            </a:defRPr>
          </a:pPr>
          <a:endParaRPr lang="ru-RU"/>
        </a:p>
      </c:txPr>
    </c:legend>
    <c:plotVisOnly val="1"/>
    <c:dispBlanksAs val="gap"/>
    <c:showDLblsOverMax val="0"/>
  </c:chart>
  <c:spPr>
    <a:noFill/>
    <a:ln w="3176">
      <a:solidFill>
        <a:srgbClr val="000000"/>
      </a:solidFill>
      <a:prstDash val="solid"/>
    </a:ln>
  </c:spPr>
  <c:txPr>
    <a:bodyPr/>
    <a:lstStyle/>
    <a:p>
      <a:pPr>
        <a:defRPr sz="162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8326359832635"/>
          <c:y val="0.128099173553719"/>
          <c:w val="0.67154811715481166"/>
          <c:h val="0.64049586776859502"/>
        </c:manualLayout>
      </c:layout>
      <c:lineChart>
        <c:grouping val="standard"/>
        <c:varyColors val="0"/>
        <c:ser>
          <c:idx val="0"/>
          <c:order val="0"/>
          <c:tx>
            <c:strRef>
              <c:f>Sheet1!$A$2</c:f>
              <c:strCache>
                <c:ptCount val="1"/>
                <c:pt idx="0">
                  <c:v>АС жок</c:v>
                </c:pt>
              </c:strCache>
            </c:strRef>
          </c:tx>
          <c:spPr>
            <a:ln w="12613">
              <a:solidFill>
                <a:srgbClr val="000000"/>
              </a:solidFill>
              <a:prstDash val="solid"/>
            </a:ln>
          </c:spPr>
          <c:marker>
            <c:symbol val="circle"/>
            <c:size val="5"/>
            <c:spPr>
              <a:solidFill>
                <a:srgbClr val="FFFFFF"/>
              </a:solidFill>
              <a:ln>
                <a:solidFill>
                  <a:srgbClr val="000000"/>
                </a:solidFill>
                <a:prstDash val="solid"/>
              </a:ln>
            </c:spPr>
          </c:marker>
          <c:dLbls>
            <c:dLbl>
              <c:idx val="0"/>
              <c:layout>
                <c:manualLayout>
                  <c:x val="-1.0455420883047295E-2"/>
                  <c:y val="4.182855520774037E-2"/>
                </c:manualLayout>
              </c:layout>
              <c:spPr>
                <a:noFill/>
                <a:ln w="25228">
                  <a:noFill/>
                </a:ln>
              </c:spPr>
              <c:txPr>
                <a:bodyPr/>
                <a:lstStyle/>
                <a:p>
                  <a:pPr>
                    <a:defRPr sz="998"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1E-4E49-9B7C-046E06664700}"/>
                </c:ext>
              </c:extLst>
            </c:dLbl>
            <c:dLbl>
              <c:idx val="1"/>
              <c:layout>
                <c:manualLayout>
                  <c:x val="-1.0978474809614835E-2"/>
                  <c:y val="4.8026803404674967E-2"/>
                </c:manualLayout>
              </c:layout>
              <c:spPr>
                <a:noFill/>
                <a:ln w="25228">
                  <a:noFill/>
                </a:ln>
              </c:spPr>
              <c:txPr>
                <a:bodyPr/>
                <a:lstStyle/>
                <a:p>
                  <a:pPr>
                    <a:defRPr sz="998"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1E-4E49-9B7C-046E06664700}"/>
                </c:ext>
              </c:extLst>
            </c:dLbl>
            <c:dLbl>
              <c:idx val="2"/>
              <c:layout>
                <c:manualLayout>
                  <c:x val="-9.4092623860015934E-3"/>
                  <c:y val="-5.1146531851134464E-2"/>
                </c:manualLayout>
              </c:layout>
              <c:spPr>
                <a:noFill/>
                <a:ln w="25228">
                  <a:noFill/>
                </a:ln>
              </c:spPr>
              <c:txPr>
                <a:bodyPr/>
                <a:lstStyle/>
                <a:p>
                  <a:pPr>
                    <a:defRPr sz="998"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1E-4E49-9B7C-046E06664700}"/>
                </c:ext>
              </c:extLst>
            </c:dLbl>
            <c:dLbl>
              <c:idx val="3"/>
              <c:layout>
                <c:manualLayout>
                  <c:x val="-3.6561656849539714E-3"/>
                  <c:y val="-4.0393914262070729E-3"/>
                </c:manualLayout>
              </c:layout>
              <c:spPr>
                <a:noFill/>
                <a:ln w="25228">
                  <a:noFill/>
                </a:ln>
              </c:spPr>
              <c:txPr>
                <a:bodyPr/>
                <a:lstStyle/>
                <a:p>
                  <a:pPr>
                    <a:defRPr sz="998" b="1" i="0" u="sng"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1E-4E49-9B7C-046E06664700}"/>
                </c:ext>
              </c:extLst>
            </c:dLbl>
            <c:spPr>
              <a:noFill/>
              <a:ln w="25228">
                <a:noFill/>
              </a:ln>
            </c:spPr>
            <c:txPr>
              <a:bodyPr wrap="square" lIns="38100" tIns="19050" rIns="38100" bIns="19050" anchor="ctr">
                <a:spAutoFit/>
              </a:bodyPr>
              <a:lstStyle/>
              <a:p>
                <a:pPr>
                  <a:defRPr sz="998"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plus"/>
            <c:errValType val="fixedVal"/>
            <c:noEndCap val="0"/>
            <c:val val="0.1"/>
            <c:spPr>
              <a:ln w="3168">
                <a:solidFill>
                  <a:srgbClr val="000000"/>
                </a:solidFill>
                <a:prstDash val="solid"/>
              </a:ln>
            </c:spPr>
          </c:errBars>
          <c:cat>
            <c:numRef>
              <c:f>Sheet1!$B$1:$E$1</c:f>
              <c:numCache>
                <c:formatCode>General</c:formatCode>
                <c:ptCount val="4"/>
                <c:pt idx="0">
                  <c:v>0</c:v>
                </c:pt>
                <c:pt idx="1">
                  <c:v>1</c:v>
                </c:pt>
                <c:pt idx="2">
                  <c:v>2</c:v>
                </c:pt>
                <c:pt idx="3">
                  <c:v>3</c:v>
                </c:pt>
              </c:numCache>
            </c:numRef>
          </c:cat>
          <c:val>
            <c:numRef>
              <c:f>Sheet1!$B$2:$E$2</c:f>
              <c:numCache>
                <c:formatCode>General</c:formatCode>
                <c:ptCount val="4"/>
                <c:pt idx="0">
                  <c:v>0.64</c:v>
                </c:pt>
                <c:pt idx="1">
                  <c:v>0.69</c:v>
                </c:pt>
                <c:pt idx="2">
                  <c:v>0.79</c:v>
                </c:pt>
                <c:pt idx="3">
                  <c:v>0.73</c:v>
                </c:pt>
              </c:numCache>
            </c:numRef>
          </c:val>
          <c:smooth val="0"/>
          <c:extLst>
            <c:ext xmlns:c16="http://schemas.microsoft.com/office/drawing/2014/chart" uri="{C3380CC4-5D6E-409C-BE32-E72D297353CC}">
              <c16:uniqueId val="{00000004-431E-4E49-9B7C-046E06664700}"/>
            </c:ext>
          </c:extLst>
        </c:ser>
        <c:ser>
          <c:idx val="1"/>
          <c:order val="1"/>
          <c:tx>
            <c:strRef>
              <c:f>Sheet1!$A$3</c:f>
              <c:strCache>
                <c:ptCount val="1"/>
                <c:pt idx="0">
                  <c:v>АС бар</c:v>
                </c:pt>
              </c:strCache>
            </c:strRef>
          </c:tx>
          <c:spPr>
            <a:ln w="12613">
              <a:solidFill>
                <a:srgbClr val="000000"/>
              </a:solidFill>
              <a:prstDash val="solid"/>
            </a:ln>
          </c:spPr>
          <c:marker>
            <c:symbol val="circle"/>
            <c:size val="5"/>
            <c:spPr>
              <a:solidFill>
                <a:srgbClr val="000000"/>
              </a:solidFill>
              <a:ln>
                <a:solidFill>
                  <a:srgbClr val="000000"/>
                </a:solidFill>
                <a:prstDash val="solid"/>
              </a:ln>
            </c:spPr>
          </c:marker>
          <c:dLbls>
            <c:dLbl>
              <c:idx val="0"/>
              <c:layout>
                <c:manualLayout>
                  <c:x val="-1.0455420883047295E-2"/>
                  <c:y val="-4.7427722267769812E-2"/>
                </c:manualLayout>
              </c:layout>
              <c:spPr>
                <a:noFill/>
                <a:ln w="25228">
                  <a:noFill/>
                </a:ln>
              </c:spPr>
              <c:txPr>
                <a:bodyPr/>
                <a:lstStyle/>
                <a:p>
                  <a:pPr>
                    <a:defRPr sz="998"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1E-4E49-9B7C-046E06664700}"/>
                </c:ext>
              </c:extLst>
            </c:dLbl>
            <c:dLbl>
              <c:idx val="1"/>
              <c:layout>
                <c:manualLayout>
                  <c:x val="-1.5162575228024888E-2"/>
                  <c:y val="-6.3543444529209347E-2"/>
                </c:manualLayout>
              </c:layout>
              <c:spPr>
                <a:noFill/>
                <a:ln w="25228">
                  <a:noFill/>
                </a:ln>
              </c:spPr>
              <c:txPr>
                <a:bodyPr/>
                <a:lstStyle/>
                <a:p>
                  <a:pPr>
                    <a:defRPr sz="998"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1E-4E49-9B7C-046E06664700}"/>
                </c:ext>
              </c:extLst>
            </c:dLbl>
            <c:dLbl>
              <c:idx val="2"/>
              <c:layout>
                <c:manualLayout>
                  <c:x val="-7.1375146917405704E-3"/>
                  <c:y val="3.7180907942062795E-2"/>
                </c:manualLayout>
              </c:layout>
              <c:spPr>
                <a:noFill/>
                <a:ln w="25228">
                  <a:noFill/>
                </a:ln>
              </c:spPr>
              <c:txPr>
                <a:bodyPr/>
                <a:lstStyle/>
                <a:p>
                  <a:pPr>
                    <a:defRPr sz="998"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1E-4E49-9B7C-046E06664700}"/>
                </c:ext>
              </c:extLst>
            </c:dLbl>
            <c:dLbl>
              <c:idx val="3"/>
              <c:layout>
                <c:manualLayout>
                  <c:x val="-9.9323163125690783E-3"/>
                  <c:y val="-7.2634511876923796E-2"/>
                </c:manualLayout>
              </c:layout>
              <c:spPr>
                <a:noFill/>
                <a:ln w="25228">
                  <a:noFill/>
                </a:ln>
              </c:spPr>
              <c:txPr>
                <a:bodyPr/>
                <a:lstStyle/>
                <a:p>
                  <a:pPr>
                    <a:defRPr sz="998"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1E-4E49-9B7C-046E06664700}"/>
                </c:ext>
              </c:extLst>
            </c:dLbl>
            <c:spPr>
              <a:noFill/>
              <a:ln w="25228">
                <a:noFill/>
              </a:ln>
            </c:spPr>
            <c:txPr>
              <a:bodyPr wrap="square" lIns="38100" tIns="19050" rIns="38100" bIns="19050" anchor="ctr">
                <a:spAutoFit/>
              </a:bodyPr>
              <a:lstStyle/>
              <a:p>
                <a:pPr>
                  <a:defRPr sz="998"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minus"/>
            <c:errValType val="fixedVal"/>
            <c:noEndCap val="0"/>
            <c:val val="0.1"/>
            <c:spPr>
              <a:ln w="3168">
                <a:solidFill>
                  <a:srgbClr val="000000"/>
                </a:solidFill>
                <a:prstDash val="solid"/>
              </a:ln>
            </c:spPr>
          </c:errBars>
          <c:cat>
            <c:numRef>
              <c:f>Sheet1!$B$1:$E$1</c:f>
              <c:numCache>
                <c:formatCode>General</c:formatCode>
                <c:ptCount val="4"/>
                <c:pt idx="0">
                  <c:v>0</c:v>
                </c:pt>
                <c:pt idx="1">
                  <c:v>1</c:v>
                </c:pt>
                <c:pt idx="2">
                  <c:v>2</c:v>
                </c:pt>
                <c:pt idx="3">
                  <c:v>3</c:v>
                </c:pt>
              </c:numCache>
            </c:numRef>
          </c:cat>
          <c:val>
            <c:numRef>
              <c:f>Sheet1!$B$3:$E$3</c:f>
              <c:numCache>
                <c:formatCode>General</c:formatCode>
                <c:ptCount val="4"/>
                <c:pt idx="0">
                  <c:v>0.68</c:v>
                </c:pt>
                <c:pt idx="1">
                  <c:v>0.69</c:v>
                </c:pt>
                <c:pt idx="2">
                  <c:v>0.73</c:v>
                </c:pt>
                <c:pt idx="3">
                  <c:v>0.77</c:v>
                </c:pt>
              </c:numCache>
            </c:numRef>
          </c:val>
          <c:smooth val="0"/>
          <c:extLst>
            <c:ext xmlns:c16="http://schemas.microsoft.com/office/drawing/2014/chart" uri="{C3380CC4-5D6E-409C-BE32-E72D297353CC}">
              <c16:uniqueId val="{00000009-431E-4E49-9B7C-046E06664700}"/>
            </c:ext>
          </c:extLst>
        </c:ser>
        <c:dLbls>
          <c:showLegendKey val="0"/>
          <c:showVal val="0"/>
          <c:showCatName val="0"/>
          <c:showSerName val="0"/>
          <c:showPercent val="0"/>
          <c:showBubbleSize val="0"/>
        </c:dLbls>
        <c:marker val="1"/>
        <c:smooth val="0"/>
        <c:axId val="432075136"/>
        <c:axId val="432077056"/>
      </c:lineChart>
      <c:catAx>
        <c:axId val="432075136"/>
        <c:scaling>
          <c:orientation val="minMax"/>
        </c:scaling>
        <c:delete val="0"/>
        <c:axPos val="b"/>
        <c:title>
          <c:tx>
            <c:rich>
              <a:bodyPr/>
              <a:lstStyle/>
              <a:p>
                <a:pPr>
                  <a:defRPr sz="1197" b="1" i="0" u="none" strike="noStrike" baseline="0">
                    <a:solidFill>
                      <a:srgbClr val="000000"/>
                    </a:solidFill>
                    <a:latin typeface="Arial"/>
                    <a:ea typeface="Arial"/>
                    <a:cs typeface="Arial"/>
                  </a:defRPr>
                </a:pPr>
                <a:r>
                  <a:rPr lang="ru-RU"/>
                  <a:t>МетС компоненттеринин саны  </a:t>
                </a:r>
              </a:p>
            </c:rich>
          </c:tx>
          <c:layout>
            <c:manualLayout>
              <c:xMode val="edge"/>
              <c:yMode val="edge"/>
              <c:x val="0.28451888139389742"/>
              <c:y val="0.90495879097915299"/>
            </c:manualLayout>
          </c:layout>
          <c:overlay val="0"/>
          <c:spPr>
            <a:noFill/>
            <a:ln w="25228">
              <a:noFill/>
            </a:ln>
          </c:spPr>
        </c:title>
        <c:numFmt formatCode="General" sourceLinked="1"/>
        <c:majorTickMark val="out"/>
        <c:minorTickMark val="none"/>
        <c:tickLblPos val="nextTo"/>
        <c:spPr>
          <a:ln w="3153">
            <a:solidFill>
              <a:srgbClr val="000000"/>
            </a:solidFill>
            <a:prstDash val="solid"/>
          </a:ln>
        </c:spPr>
        <c:txPr>
          <a:bodyPr rot="0" vert="horz"/>
          <a:lstStyle/>
          <a:p>
            <a:pPr>
              <a:defRPr sz="998" b="1" i="0" u="none" strike="noStrike" baseline="0">
                <a:solidFill>
                  <a:srgbClr val="000000"/>
                </a:solidFill>
                <a:latin typeface="Arial" panose="020B0604020202020204" pitchFamily="34" charset="0"/>
                <a:ea typeface="Calibri"/>
                <a:cs typeface="Arial" panose="020B0604020202020204" pitchFamily="34" charset="0"/>
              </a:defRPr>
            </a:pPr>
            <a:endParaRPr lang="ru-RU"/>
          </a:p>
        </c:txPr>
        <c:crossAx val="432077056"/>
        <c:crossesAt val="0.4"/>
        <c:auto val="1"/>
        <c:lblAlgn val="ctr"/>
        <c:lblOffset val="100"/>
        <c:tickLblSkip val="1"/>
        <c:tickMarkSkip val="1"/>
        <c:noMultiLvlLbl val="0"/>
      </c:catAx>
      <c:valAx>
        <c:axId val="432077056"/>
        <c:scaling>
          <c:orientation val="minMax"/>
          <c:max val="0.9"/>
          <c:min val="0.4"/>
        </c:scaling>
        <c:delete val="0"/>
        <c:axPos val="l"/>
        <c:majorGridlines>
          <c:spPr>
            <a:ln w="12613">
              <a:solidFill>
                <a:srgbClr val="FFFFFF"/>
              </a:solidFill>
              <a:prstDash val="solid"/>
            </a:ln>
          </c:spPr>
        </c:majorGridlines>
        <c:title>
          <c:tx>
            <c:rich>
              <a:bodyPr/>
              <a:lstStyle/>
              <a:p>
                <a:pPr>
                  <a:defRPr sz="1197" b="1" i="0" u="none" strike="noStrike" baseline="0">
                    <a:solidFill>
                      <a:srgbClr val="000000"/>
                    </a:solidFill>
                    <a:latin typeface="Arial"/>
                    <a:ea typeface="Arial"/>
                    <a:cs typeface="Arial"/>
                  </a:defRPr>
                </a:pPr>
                <a:r>
                  <a:rPr lang="ru-RU"/>
                  <a:t>ИМК, мм</a:t>
                </a:r>
              </a:p>
            </c:rich>
          </c:tx>
          <c:layout>
            <c:manualLayout>
              <c:xMode val="edge"/>
              <c:yMode val="edge"/>
              <c:x val="1.9187976095821901E-2"/>
              <c:y val="0.30986642593242725"/>
            </c:manualLayout>
          </c:layout>
          <c:overlay val="0"/>
          <c:spPr>
            <a:noFill/>
            <a:ln w="25228">
              <a:noFill/>
            </a:ln>
          </c:spPr>
        </c:title>
        <c:numFmt formatCode="General" sourceLinked="1"/>
        <c:majorTickMark val="out"/>
        <c:minorTickMark val="none"/>
        <c:tickLblPos val="nextTo"/>
        <c:spPr>
          <a:ln w="3153">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ru-RU"/>
          </a:p>
        </c:txPr>
        <c:crossAx val="432075136"/>
        <c:crosses val="autoZero"/>
        <c:crossBetween val="between"/>
        <c:majorUnit val="0.1"/>
      </c:valAx>
      <c:spPr>
        <a:noFill/>
        <a:ln w="25345">
          <a:noFill/>
        </a:ln>
      </c:spPr>
    </c:plotArea>
    <c:legend>
      <c:legendPos val="r"/>
      <c:layout>
        <c:manualLayout>
          <c:xMode val="edge"/>
          <c:yMode val="edge"/>
          <c:x val="0.81171544110732086"/>
          <c:y val="0.61157028938261693"/>
          <c:w val="0.18410047278292163"/>
          <c:h val="0.18595048230436162"/>
        </c:manualLayout>
      </c:layout>
      <c:overlay val="0"/>
      <c:spPr>
        <a:noFill/>
        <a:ln w="25228">
          <a:noFill/>
        </a:ln>
      </c:spPr>
      <c:txPr>
        <a:bodyPr/>
        <a:lstStyle/>
        <a:p>
          <a:pPr>
            <a:defRPr sz="1048" b="0" i="0" u="none" strike="noStrike" baseline="0">
              <a:solidFill>
                <a:srgbClr val="000000"/>
              </a:solidFill>
              <a:latin typeface="Arial"/>
              <a:ea typeface="Arial"/>
              <a:cs typeface="Arial"/>
            </a:defRPr>
          </a:pPr>
          <a:endParaRPr lang="ru-RU"/>
        </a:p>
      </c:txPr>
    </c:legend>
    <c:plotVisOnly val="1"/>
    <c:dispBlanksAs val="gap"/>
    <c:showDLblsOverMax val="0"/>
  </c:chart>
  <c:spPr>
    <a:noFill/>
    <a:ln w="6336">
      <a:solidFill>
        <a:schemeClr val="tx1"/>
      </a:solidFill>
    </a:ln>
  </c:spPr>
  <c:txPr>
    <a:bodyPr/>
    <a:lstStyle/>
    <a:p>
      <a:pPr>
        <a:defRPr sz="1068"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25701657791639"/>
          <c:y val="3.2062765768242012E-2"/>
          <c:w val="0.81557602584041156"/>
          <c:h val="0.7228731655347842"/>
        </c:manualLayout>
      </c:layout>
      <c:lineChart>
        <c:grouping val="standard"/>
        <c:varyColors val="0"/>
        <c:ser>
          <c:idx val="0"/>
          <c:order val="0"/>
          <c:tx>
            <c:strRef>
              <c:f>Лист1!$B$1</c:f>
              <c:strCache>
                <c:ptCount val="1"/>
                <c:pt idx="0">
                  <c:v>  тЖТЛП-ХС</c:v>
                </c:pt>
              </c:strCache>
            </c:strRef>
          </c:tx>
          <c:spPr>
            <a:ln w="38216" cap="sq" cmpd="sng" algn="ctr">
              <a:solidFill>
                <a:schemeClr val="accent6">
                  <a:lumMod val="50000"/>
                </a:schemeClr>
              </a:solidFill>
              <a:prstDash val="lgDashDot"/>
              <a:miter lim="800000"/>
              <a:tailEnd type="diamond"/>
            </a:ln>
            <a:effectLst/>
          </c:spPr>
          <c:marker>
            <c:symbol val="none"/>
          </c:marker>
          <c:dLbls>
            <c:dLbl>
              <c:idx val="0"/>
              <c:layout>
                <c:manualLayout>
                  <c:x val="-6.2135869899478419E-2"/>
                  <c:y val="1.71115674195756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8F-4028-BE11-2A0E3553AC6A}"/>
                </c:ext>
              </c:extLst>
            </c:dLbl>
            <c:dLbl>
              <c:idx val="1"/>
              <c:layout>
                <c:manualLayout>
                  <c:x val="-2.4839827008669067E-2"/>
                  <c:y val="1.51805202994388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8F-4028-BE11-2A0E3553AC6A}"/>
                </c:ext>
              </c:extLst>
            </c:dLbl>
            <c:dLbl>
              <c:idx val="2"/>
              <c:layout>
                <c:manualLayout>
                  <c:x val="-3.2350518958991811E-2"/>
                  <c:y val="-3.32778217917832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8F-4028-BE11-2A0E3553AC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терциль</c:v>
                </c:pt>
                <c:pt idx="1">
                  <c:v>2 терциль</c:v>
                </c:pt>
                <c:pt idx="2">
                  <c:v>3 терциль</c:v>
                </c:pt>
              </c:strCache>
            </c:strRef>
          </c:cat>
          <c:val>
            <c:numRef>
              <c:f>Лист1!$B$2:$B$4</c:f>
              <c:numCache>
                <c:formatCode>General</c:formatCode>
                <c:ptCount val="3"/>
                <c:pt idx="0">
                  <c:v>50</c:v>
                </c:pt>
                <c:pt idx="1">
                  <c:v>60.6</c:v>
                </c:pt>
                <c:pt idx="2">
                  <c:v>71.7</c:v>
                </c:pt>
              </c:numCache>
            </c:numRef>
          </c:val>
          <c:smooth val="0"/>
          <c:extLst>
            <c:ext xmlns:c16="http://schemas.microsoft.com/office/drawing/2014/chart" uri="{C3380CC4-5D6E-409C-BE32-E72D297353CC}">
              <c16:uniqueId val="{00000003-8F8F-4028-BE11-2A0E3553AC6A}"/>
            </c:ext>
          </c:extLst>
        </c:ser>
        <c:ser>
          <c:idx val="1"/>
          <c:order val="1"/>
          <c:tx>
            <c:strRef>
              <c:f>Лист1!$C$1</c:f>
              <c:strCache>
                <c:ptCount val="1"/>
                <c:pt idx="0">
                  <c:v>  гипергликемия</c:v>
                </c:pt>
              </c:strCache>
            </c:strRef>
          </c:tx>
          <c:spPr>
            <a:ln w="38216" cap="flat" cmpd="sng" algn="ctr">
              <a:solidFill>
                <a:srgbClr val="7030A0"/>
              </a:solidFill>
              <a:prstDash val="sysDash"/>
              <a:miter lim="800000"/>
              <a:tailEnd type="oval"/>
            </a:ln>
            <a:effectLst/>
          </c:spPr>
          <c:marker>
            <c:symbol val="none"/>
          </c:marker>
          <c:dLbls>
            <c:dLbl>
              <c:idx val="0"/>
              <c:layout>
                <c:manualLayout>
                  <c:x val="-6.067102395206888E-2"/>
                  <c:y val="-3.49156817410144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8F-4028-BE11-2A0E3553AC6A}"/>
                </c:ext>
              </c:extLst>
            </c:dLbl>
            <c:dLbl>
              <c:idx val="1"/>
              <c:layout>
                <c:manualLayout>
                  <c:x val="2.197643945678442E-4"/>
                  <c:y val="1.3542660350207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8F-4028-BE11-2A0E3553AC6A}"/>
                </c:ext>
              </c:extLst>
            </c:dLbl>
            <c:dLbl>
              <c:idx val="2"/>
              <c:layout>
                <c:manualLayout>
                  <c:x val="3.7370447764328565E-3"/>
                  <c:y val="6.991220553282996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8F-4028-BE11-2A0E3553AC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терциль</c:v>
                </c:pt>
                <c:pt idx="1">
                  <c:v>2 терциль</c:v>
                </c:pt>
                <c:pt idx="2">
                  <c:v>3 терциль</c:v>
                </c:pt>
              </c:strCache>
            </c:strRef>
          </c:cat>
          <c:val>
            <c:numRef>
              <c:f>Лист1!$C$2:$C$4</c:f>
              <c:numCache>
                <c:formatCode>General</c:formatCode>
                <c:ptCount val="3"/>
                <c:pt idx="0">
                  <c:v>24.2</c:v>
                </c:pt>
                <c:pt idx="1">
                  <c:v>39.4</c:v>
                </c:pt>
                <c:pt idx="2">
                  <c:v>67</c:v>
                </c:pt>
              </c:numCache>
            </c:numRef>
          </c:val>
          <c:smooth val="0"/>
          <c:extLst>
            <c:ext xmlns:c16="http://schemas.microsoft.com/office/drawing/2014/chart" uri="{C3380CC4-5D6E-409C-BE32-E72D297353CC}">
              <c16:uniqueId val="{00000007-8F8F-4028-BE11-2A0E3553AC6A}"/>
            </c:ext>
          </c:extLst>
        </c:ser>
        <c:ser>
          <c:idx val="2"/>
          <c:order val="2"/>
          <c:tx>
            <c:strRef>
              <c:f>Лист1!$D$1</c:f>
              <c:strCache>
                <c:ptCount val="1"/>
                <c:pt idx="0">
                  <c:v>  АГ</c:v>
                </c:pt>
              </c:strCache>
            </c:strRef>
          </c:tx>
          <c:spPr>
            <a:ln w="38216" cap="flat" cmpd="dbl" algn="ctr">
              <a:solidFill>
                <a:schemeClr val="bg2">
                  <a:lumMod val="10000"/>
                </a:schemeClr>
              </a:solidFill>
              <a:prstDash val="sysDash"/>
              <a:miter lim="800000"/>
              <a:tailEnd type="oval"/>
            </a:ln>
            <a:effectLst/>
          </c:spPr>
          <c:marker>
            <c:symbol val="none"/>
          </c:marker>
          <c:dLbls>
            <c:dLbl>
              <c:idx val="0"/>
              <c:layout>
                <c:manualLayout>
                  <c:x val="-6.8584492284244597E-2"/>
                  <c:y val="3.422313483915126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8F-4028-BE11-2A0E3553AC6A}"/>
                </c:ext>
              </c:extLst>
            </c:dLbl>
            <c:dLbl>
              <c:idx val="1"/>
              <c:layout>
                <c:manualLayout>
                  <c:x val="-3.8358862505494112E-2"/>
                  <c:y val="-3.12001810861938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8F-4028-BE11-2A0E3553AC6A}"/>
                </c:ext>
              </c:extLst>
            </c:dLbl>
            <c:dLbl>
              <c:idx val="2"/>
              <c:layout>
                <c:manualLayout>
                  <c:x val="2.0736608247840235E-2"/>
                  <c:y val="-2.25711005836796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F8F-4028-BE11-2A0E3553AC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терциль</c:v>
                </c:pt>
                <c:pt idx="1">
                  <c:v>2 терциль</c:v>
                </c:pt>
                <c:pt idx="2">
                  <c:v>3 терциль</c:v>
                </c:pt>
              </c:strCache>
            </c:strRef>
          </c:cat>
          <c:val>
            <c:numRef>
              <c:f>Лист1!$D$2:$D$4</c:f>
              <c:numCache>
                <c:formatCode>General</c:formatCode>
                <c:ptCount val="3"/>
                <c:pt idx="0">
                  <c:v>15.8</c:v>
                </c:pt>
                <c:pt idx="1">
                  <c:v>44.2</c:v>
                </c:pt>
                <c:pt idx="2">
                  <c:v>71.7</c:v>
                </c:pt>
              </c:numCache>
            </c:numRef>
          </c:val>
          <c:smooth val="0"/>
          <c:extLst>
            <c:ext xmlns:c16="http://schemas.microsoft.com/office/drawing/2014/chart" uri="{C3380CC4-5D6E-409C-BE32-E72D297353CC}">
              <c16:uniqueId val="{0000000B-8F8F-4028-BE11-2A0E3553AC6A}"/>
            </c:ext>
          </c:extLst>
        </c:ser>
        <c:ser>
          <c:idx val="3"/>
          <c:order val="3"/>
          <c:tx>
            <c:strRef>
              <c:f>Лист1!$E$1</c:f>
              <c:strCache>
                <c:ptCount val="1"/>
                <c:pt idx="0">
                  <c:v>   гТГемия</c:v>
                </c:pt>
              </c:strCache>
            </c:strRef>
          </c:tx>
          <c:spPr>
            <a:ln w="38216" cap="flat" cmpd="sng" algn="ctr">
              <a:solidFill>
                <a:srgbClr val="C00000"/>
              </a:solidFill>
              <a:prstDash val="lgDash"/>
              <a:miter lim="800000"/>
              <a:tailEnd type="diamond"/>
            </a:ln>
            <a:effectLst/>
          </c:spPr>
          <c:marker>
            <c:symbol val="none"/>
          </c:marker>
          <c:dLbls>
            <c:dLbl>
              <c:idx val="0"/>
              <c:layout>
                <c:manualLayout>
                  <c:x val="-6.9792971439629314E-2"/>
                  <c:y val="-1.784453534683934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F8F-4028-BE11-2A0E3553AC6A}"/>
                </c:ext>
              </c:extLst>
            </c:dLbl>
            <c:dLbl>
              <c:idx val="1"/>
              <c:layout>
                <c:manualLayout>
                  <c:x val="-2.3484038204502396E-2"/>
                  <c:y val="4.46366688763494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F8F-4028-BE11-2A0E3553AC6A}"/>
                </c:ext>
              </c:extLst>
            </c:dLbl>
            <c:dLbl>
              <c:idx val="2"/>
              <c:layout>
                <c:manualLayout>
                  <c:x val="-9.5256239283673088E-3"/>
                  <c:y val="1.9841269841269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F8F-4028-BE11-2A0E3553AC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терциль</c:v>
                </c:pt>
                <c:pt idx="1">
                  <c:v>2 терциль</c:v>
                </c:pt>
                <c:pt idx="2">
                  <c:v>3 терциль</c:v>
                </c:pt>
              </c:strCache>
            </c:strRef>
          </c:cat>
          <c:val>
            <c:numRef>
              <c:f>Лист1!$E$2:$E$4</c:f>
              <c:numCache>
                <c:formatCode>General</c:formatCode>
                <c:ptCount val="3"/>
                <c:pt idx="0">
                  <c:v>21.7</c:v>
                </c:pt>
                <c:pt idx="1">
                  <c:v>32.700000000000003</c:v>
                </c:pt>
                <c:pt idx="2">
                  <c:v>38.700000000000003</c:v>
                </c:pt>
              </c:numCache>
            </c:numRef>
          </c:val>
          <c:smooth val="0"/>
          <c:extLst>
            <c:ext xmlns:c16="http://schemas.microsoft.com/office/drawing/2014/chart" uri="{C3380CC4-5D6E-409C-BE32-E72D297353CC}">
              <c16:uniqueId val="{0000000F-8F8F-4028-BE11-2A0E3553AC6A}"/>
            </c:ext>
          </c:extLst>
        </c:ser>
        <c:ser>
          <c:idx val="4"/>
          <c:order val="4"/>
          <c:tx>
            <c:strRef>
              <c:f>Лист1!$F$1</c:f>
              <c:strCache>
                <c:ptCount val="1"/>
                <c:pt idx="0">
                  <c:v>АС</c:v>
                </c:pt>
              </c:strCache>
            </c:strRef>
          </c:tx>
          <c:spPr>
            <a:ln w="38216" cap="flat" cmpd="dbl" algn="ctr">
              <a:solidFill>
                <a:srgbClr val="0033CC"/>
              </a:solidFill>
              <a:miter lim="800000"/>
            </a:ln>
            <a:effectLst/>
          </c:spPr>
          <c:marker>
            <c:symbol val="none"/>
          </c:marker>
          <c:dPt>
            <c:idx val="1"/>
            <c:bubble3D val="0"/>
            <c:extLst>
              <c:ext xmlns:c16="http://schemas.microsoft.com/office/drawing/2014/chart" uri="{C3380CC4-5D6E-409C-BE32-E72D297353CC}">
                <c16:uniqueId val="{00000010-8F8F-4028-BE11-2A0E3553AC6A}"/>
              </c:ext>
            </c:extLst>
          </c:dPt>
          <c:dLbls>
            <c:dLbl>
              <c:idx val="0"/>
              <c:layout>
                <c:manualLayout>
                  <c:x val="-6.1916255514736215E-2"/>
                  <c:y val="6.51705497798401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F8F-4028-BE11-2A0E3553AC6A}"/>
                </c:ext>
              </c:extLst>
            </c:dLbl>
            <c:dLbl>
              <c:idx val="1"/>
              <c:layout>
                <c:manualLayout>
                  <c:x val="-3.6893203883495214E-2"/>
                  <c:y val="-4.3650793650793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F8F-4028-BE11-2A0E3553AC6A}"/>
                </c:ext>
              </c:extLst>
            </c:dLbl>
            <c:dLbl>
              <c:idx val="2"/>
              <c:layout>
                <c:manualLayout>
                  <c:x val="-6.3745175308982738E-3"/>
                  <c:y val="-3.9682668003255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F8F-4028-BE11-2A0E3553AC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 терциль</c:v>
                </c:pt>
                <c:pt idx="1">
                  <c:v>2 терциль</c:v>
                </c:pt>
                <c:pt idx="2">
                  <c:v>3 терциль</c:v>
                </c:pt>
              </c:strCache>
            </c:strRef>
          </c:cat>
          <c:val>
            <c:numRef>
              <c:f>Лист1!$F$2:$F$4</c:f>
              <c:numCache>
                <c:formatCode>General</c:formatCode>
                <c:ptCount val="3"/>
                <c:pt idx="0">
                  <c:v>15</c:v>
                </c:pt>
                <c:pt idx="1">
                  <c:v>65.400000000000006</c:v>
                </c:pt>
                <c:pt idx="2">
                  <c:v>88.7</c:v>
                </c:pt>
              </c:numCache>
            </c:numRef>
          </c:val>
          <c:smooth val="0"/>
          <c:extLst>
            <c:ext xmlns:c16="http://schemas.microsoft.com/office/drawing/2014/chart" uri="{C3380CC4-5D6E-409C-BE32-E72D297353CC}">
              <c16:uniqueId val="{00000013-8F8F-4028-BE11-2A0E3553AC6A}"/>
            </c:ext>
          </c:extLst>
        </c:ser>
        <c:dLbls>
          <c:showLegendKey val="0"/>
          <c:showVal val="0"/>
          <c:showCatName val="0"/>
          <c:showSerName val="0"/>
          <c:showPercent val="0"/>
          <c:showBubbleSize val="0"/>
        </c:dLbls>
        <c:smooth val="0"/>
        <c:axId val="547094912"/>
        <c:axId val="547096448"/>
      </c:lineChart>
      <c:catAx>
        <c:axId val="547094912"/>
        <c:scaling>
          <c:orientation val="minMax"/>
        </c:scaling>
        <c:delete val="0"/>
        <c:axPos val="b"/>
        <c:majorGridlines>
          <c:spPr>
            <a:ln w="9554"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9554" cap="flat" cmpd="sng" algn="ctr">
            <a:solidFill>
              <a:sysClr val="windowText" lastClr="000000">
                <a:lumMod val="95000"/>
                <a:lumOff val="5000"/>
              </a:sysClr>
            </a:solidFill>
            <a:round/>
            <a:tailEnd type="none" w="med" len="lg"/>
          </a:ln>
          <a:effectLst/>
        </c:spPr>
        <c:txPr>
          <a:bodyPr rot="-60000000" spcFirstLastPara="1" vertOverflow="ellipsis" vert="horz" wrap="square" anchor="ctr" anchorCtr="1"/>
          <a:lstStyle/>
          <a:p>
            <a:pPr>
              <a:defRPr sz="1053"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crossAx val="547096448"/>
        <c:crosses val="autoZero"/>
        <c:auto val="1"/>
        <c:lblAlgn val="ctr"/>
        <c:lblOffset val="100"/>
        <c:noMultiLvlLbl val="0"/>
      </c:catAx>
      <c:valAx>
        <c:axId val="547096448"/>
        <c:scaling>
          <c:orientation val="minMax"/>
        </c:scaling>
        <c:delete val="0"/>
        <c:axPos val="l"/>
        <c:majorGridlines>
          <c:spPr>
            <a:ln w="9554" cap="flat" cmpd="sng" algn="ctr">
              <a:solidFill>
                <a:schemeClr val="tx1">
                  <a:lumMod val="15000"/>
                  <a:lumOff val="85000"/>
                  <a:alpha val="32000"/>
                </a:schemeClr>
              </a:solidFill>
              <a:round/>
            </a:ln>
            <a:effectLst/>
          </c:spPr>
        </c:majorGridlines>
        <c:title>
          <c:tx>
            <c:rich>
              <a:bodyPr rot="0" vert="horz"/>
              <a:lstStyle/>
              <a:p>
                <a:pPr algn="l">
                  <a:defRPr sz="1200" b="1" i="0" u="none" strike="noStrike" baseline="0">
                    <a:solidFill>
                      <a:srgbClr val="000000"/>
                    </a:solidFill>
                    <a:latin typeface="Arial"/>
                    <a:ea typeface="Arial"/>
                    <a:cs typeface="Arial"/>
                  </a:defRPr>
                </a:pPr>
                <a:r>
                  <a:rPr lang="ru-RU" sz="1200"/>
                  <a:t>%</a:t>
                </a:r>
              </a:p>
            </c:rich>
          </c:tx>
          <c:layout>
            <c:manualLayout>
              <c:xMode val="edge"/>
              <c:yMode val="edge"/>
              <c:x val="0"/>
              <c:y val="0.33830019815174051"/>
            </c:manualLayout>
          </c:layout>
          <c:overlay val="0"/>
          <c:spPr>
            <a:noFill/>
            <a:ln>
              <a:noFill/>
            </a:ln>
            <a:effectLst/>
          </c:spPr>
        </c:title>
        <c:numFmt formatCode="#,##0" sourceLinked="0"/>
        <c:majorTickMark val="none"/>
        <c:minorTickMark val="none"/>
        <c:tickLblPos val="nextTo"/>
        <c:spPr>
          <a:noFill/>
          <a:ln w="12739" cap="flat" cmpd="sng" algn="ctr">
            <a:solidFill>
              <a:sysClr val="windowText" lastClr="000000">
                <a:lumMod val="95000"/>
                <a:lumOff val="5000"/>
              </a:sysClr>
            </a:solidFill>
            <a:round/>
            <a:tailEnd type="none" w="med" len="lg"/>
          </a:ln>
          <a:effectLst/>
        </c:spPr>
        <c:txPr>
          <a:bodyPr rot="-60000000" spcFirstLastPara="1" vertOverflow="ellipsis" vert="horz" wrap="square" anchor="ctr" anchorCtr="1"/>
          <a:lstStyle/>
          <a:p>
            <a:pPr>
              <a:defRPr sz="1000" b="0" i="0" u="none" strike="noStrike" kern="1200" baseline="0">
                <a:ln>
                  <a:noFill/>
                </a:ln>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crossAx val="547094912"/>
        <c:crosses val="autoZero"/>
        <c:crossBetween val="between"/>
      </c:valAx>
      <c:spPr>
        <a:noFill/>
        <a:ln w="12739">
          <a:solidFill>
            <a:sysClr val="windowText" lastClr="000000">
              <a:lumMod val="95000"/>
              <a:lumOff val="5000"/>
            </a:sysClr>
          </a:solidFill>
        </a:ln>
        <a:effectLst/>
      </c:spPr>
    </c:plotArea>
    <c:legend>
      <c:legendPos val="t"/>
      <c:layout>
        <c:manualLayout>
          <c:xMode val="edge"/>
          <c:yMode val="edge"/>
          <c:x val="2.0318029961397255E-2"/>
          <c:y val="0.86153288243112403"/>
          <c:w val="0.97898912295013252"/>
          <c:h val="0.1347501240617289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15923" cap="flat" cmpd="sng" algn="ctr">
      <a:solidFill>
        <a:sysClr val="windowText" lastClr="000000">
          <a:lumMod val="95000"/>
          <a:lumOff val="5000"/>
        </a:sysClr>
      </a:solidFill>
      <a:round/>
    </a:ln>
    <a:effectLst/>
  </c:spPr>
  <c:txPr>
    <a:bodyPr/>
    <a:lstStyle/>
    <a:p>
      <a:pPr>
        <a:defRPr b="1"/>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0.84758</cdr:x>
      <cdr:y>0.27207</cdr:y>
    </cdr:from>
    <cdr:to>
      <cdr:x>0.96781</cdr:x>
      <cdr:y>0.35873</cdr:y>
    </cdr:to>
    <cdr:sp macro="" textlink="">
      <cdr:nvSpPr>
        <cdr:cNvPr id="2" name="Выноска: линия 1"/>
        <cdr:cNvSpPr/>
      </cdr:nvSpPr>
      <cdr:spPr>
        <a:xfrm xmlns:a="http://schemas.openxmlformats.org/drawingml/2006/main">
          <a:off x="4458557" y="741671"/>
          <a:ext cx="632451" cy="236240"/>
        </a:xfrm>
        <a:prstGeom xmlns:a="http://schemas.openxmlformats.org/drawingml/2006/main" prst="borderCallout1">
          <a:avLst>
            <a:gd name="adj1" fmla="val 41331"/>
            <a:gd name="adj2" fmla="val -1104"/>
            <a:gd name="adj3" fmla="val 97806"/>
            <a:gd name="adj4" fmla="val -47034"/>
          </a:avLst>
        </a:prstGeom>
        <a:ln xmlns:a="http://schemas.openxmlformats.org/drawingml/2006/main">
          <a:solidFill>
            <a:schemeClr val="tx1">
              <a:lumMod val="95000"/>
              <a:lumOff val="5000"/>
            </a:schemeClr>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p&lt;0,01</a:t>
          </a:r>
          <a:endParaRPr lang="ru-RU" sz="10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78DF-9EB3-4F66-9183-1E75AFEF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12345</Words>
  <Characters>70371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Terabyte Sertifikatov</cp:lastModifiedBy>
  <cp:revision>5</cp:revision>
  <cp:lastPrinted>2024-12-23T16:12:00Z</cp:lastPrinted>
  <dcterms:created xsi:type="dcterms:W3CDTF">2024-12-23T16:02:00Z</dcterms:created>
  <dcterms:modified xsi:type="dcterms:W3CDTF">2024-12-23T16:18:00Z</dcterms:modified>
</cp:coreProperties>
</file>