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E229" w14:textId="77777777" w:rsidR="00BB2B4E" w:rsidRPr="00E6122C" w:rsidRDefault="00BB2B4E" w:rsidP="00BB2B4E">
      <w:pPr>
        <w:spacing w:after="0" w:line="240" w:lineRule="auto"/>
        <w:jc w:val="center"/>
        <w:rPr>
          <w:rFonts w:ascii="Times New Roman" w:hAnsi="Times New Roman"/>
          <w:b/>
          <w:sz w:val="28"/>
          <w:szCs w:val="28"/>
        </w:rPr>
      </w:pPr>
      <w:r>
        <w:rPr>
          <w:rFonts w:ascii="Times New Roman" w:hAnsi="Times New Roman"/>
          <w:b/>
          <w:sz w:val="28"/>
          <w:szCs w:val="28"/>
        </w:rPr>
        <w:t xml:space="preserve">Ж. БАЛАСАГЫН атындагы </w:t>
      </w:r>
      <w:r w:rsidRPr="00E6122C">
        <w:rPr>
          <w:rFonts w:ascii="Times New Roman" w:hAnsi="Times New Roman"/>
          <w:b/>
          <w:sz w:val="28"/>
          <w:szCs w:val="28"/>
        </w:rPr>
        <w:t>КЫРГЫЗ</w:t>
      </w:r>
      <w:r>
        <w:rPr>
          <w:rFonts w:ascii="Times New Roman" w:hAnsi="Times New Roman"/>
          <w:b/>
          <w:sz w:val="28"/>
          <w:szCs w:val="28"/>
        </w:rPr>
        <w:t xml:space="preserve"> УЛУТТУК</w:t>
      </w:r>
      <w:r w:rsidRPr="00E6122C">
        <w:rPr>
          <w:rFonts w:ascii="Times New Roman" w:hAnsi="Times New Roman"/>
          <w:b/>
          <w:sz w:val="28"/>
          <w:szCs w:val="28"/>
        </w:rPr>
        <w:t xml:space="preserve"> УНИВЕРСИТЕТ</w:t>
      </w:r>
      <w:r>
        <w:rPr>
          <w:rFonts w:ascii="Times New Roman" w:hAnsi="Times New Roman"/>
          <w:b/>
          <w:sz w:val="28"/>
          <w:szCs w:val="28"/>
        </w:rPr>
        <w:t>И</w:t>
      </w:r>
      <w:r w:rsidRPr="00E6122C">
        <w:rPr>
          <w:rFonts w:ascii="Times New Roman" w:hAnsi="Times New Roman"/>
          <w:b/>
          <w:sz w:val="28"/>
          <w:szCs w:val="28"/>
        </w:rPr>
        <w:t xml:space="preserve"> </w:t>
      </w:r>
    </w:p>
    <w:p w14:paraId="49EA2DDD" w14:textId="77777777" w:rsidR="00BB2B4E" w:rsidRPr="00E6122C" w:rsidRDefault="00BB2B4E" w:rsidP="00BB2B4E">
      <w:pPr>
        <w:spacing w:after="0" w:line="240" w:lineRule="auto"/>
        <w:jc w:val="center"/>
        <w:rPr>
          <w:rFonts w:ascii="Times New Roman" w:hAnsi="Times New Roman"/>
          <w:b/>
          <w:sz w:val="28"/>
          <w:szCs w:val="28"/>
        </w:rPr>
      </w:pPr>
    </w:p>
    <w:p w14:paraId="37EE5180" w14:textId="77777777" w:rsidR="00BB2B4E" w:rsidRDefault="00BB2B4E" w:rsidP="00BB2B4E">
      <w:pPr>
        <w:spacing w:after="0" w:line="240" w:lineRule="auto"/>
        <w:jc w:val="center"/>
        <w:rPr>
          <w:rFonts w:ascii="Times New Roman" w:hAnsi="Times New Roman"/>
          <w:b/>
          <w:sz w:val="28"/>
          <w:szCs w:val="28"/>
          <w:shd w:val="clear" w:color="auto" w:fill="FFFFFF"/>
        </w:rPr>
      </w:pPr>
      <w:r w:rsidRPr="00E6122C">
        <w:rPr>
          <w:rFonts w:ascii="Times New Roman" w:hAnsi="Times New Roman"/>
          <w:b/>
          <w:sz w:val="28"/>
          <w:szCs w:val="28"/>
          <w:shd w:val="clear" w:color="auto" w:fill="FFFFFF"/>
        </w:rPr>
        <w:t>И.РАЗЗАКОВ</w:t>
      </w:r>
      <w:r>
        <w:rPr>
          <w:rFonts w:ascii="Times New Roman" w:hAnsi="Times New Roman"/>
          <w:b/>
          <w:sz w:val="28"/>
          <w:szCs w:val="28"/>
          <w:shd w:val="clear" w:color="auto" w:fill="FFFFFF"/>
        </w:rPr>
        <w:t xml:space="preserve"> атындагы </w:t>
      </w:r>
      <w:r w:rsidRPr="00E6122C">
        <w:rPr>
          <w:rFonts w:ascii="Times New Roman" w:hAnsi="Times New Roman"/>
          <w:b/>
          <w:sz w:val="28"/>
          <w:szCs w:val="28"/>
          <w:shd w:val="clear" w:color="auto" w:fill="FFFFFF"/>
        </w:rPr>
        <w:t>КЫРГЫЗ</w:t>
      </w:r>
      <w:r>
        <w:rPr>
          <w:rFonts w:ascii="Times New Roman" w:hAnsi="Times New Roman"/>
          <w:b/>
          <w:sz w:val="28"/>
          <w:szCs w:val="28"/>
          <w:shd w:val="clear" w:color="auto" w:fill="FFFFFF"/>
        </w:rPr>
        <w:t xml:space="preserve"> МАМЛЕКЕТТИК ТЕХНИКАЛЫК </w:t>
      </w:r>
      <w:r w:rsidRPr="00E6122C">
        <w:rPr>
          <w:rFonts w:ascii="Times New Roman" w:hAnsi="Times New Roman"/>
          <w:b/>
          <w:sz w:val="28"/>
          <w:szCs w:val="28"/>
          <w:shd w:val="clear" w:color="auto" w:fill="FFFFFF"/>
        </w:rPr>
        <w:t>УНИВЕРСИТЕТ</w:t>
      </w:r>
      <w:r>
        <w:rPr>
          <w:rFonts w:ascii="Times New Roman" w:hAnsi="Times New Roman"/>
          <w:b/>
          <w:sz w:val="28"/>
          <w:szCs w:val="28"/>
          <w:shd w:val="clear" w:color="auto" w:fill="FFFFFF"/>
        </w:rPr>
        <w:t>И</w:t>
      </w:r>
    </w:p>
    <w:p w14:paraId="4CB969A6" w14:textId="77777777" w:rsidR="00BB2B4E" w:rsidRPr="00E6122C" w:rsidRDefault="00BB2B4E" w:rsidP="00BB2B4E">
      <w:pPr>
        <w:spacing w:after="0" w:line="240" w:lineRule="auto"/>
        <w:jc w:val="center"/>
        <w:rPr>
          <w:rFonts w:ascii="Times New Roman" w:hAnsi="Times New Roman"/>
          <w:b/>
          <w:sz w:val="28"/>
          <w:szCs w:val="28"/>
        </w:rPr>
      </w:pPr>
    </w:p>
    <w:p w14:paraId="0016F075" w14:textId="77777777" w:rsidR="00BB2B4E" w:rsidRDefault="00BB2B4E" w:rsidP="00BB2B4E">
      <w:pPr>
        <w:spacing w:after="0" w:line="240" w:lineRule="auto"/>
        <w:jc w:val="center"/>
        <w:rPr>
          <w:rFonts w:ascii="Times New Roman" w:hAnsi="Times New Roman"/>
          <w:b/>
          <w:sz w:val="28"/>
          <w:szCs w:val="28"/>
          <w:lang w:val="ky-KG"/>
        </w:rPr>
      </w:pPr>
      <w:r w:rsidRPr="00E6122C">
        <w:rPr>
          <w:rFonts w:ascii="Times New Roman" w:hAnsi="Times New Roman"/>
          <w:b/>
          <w:sz w:val="28"/>
          <w:szCs w:val="28"/>
          <w:shd w:val="clear" w:color="auto" w:fill="FFFFFF"/>
        </w:rPr>
        <w:t>Д 08.23.666</w:t>
      </w:r>
      <w:r w:rsidRPr="002E73C2">
        <w:rPr>
          <w:rFonts w:ascii="Times New Roman" w:hAnsi="Times New Roman"/>
          <w:b/>
          <w:sz w:val="28"/>
          <w:szCs w:val="28"/>
          <w:lang w:eastAsia="zh-CN"/>
        </w:rPr>
        <w:t xml:space="preserve"> </w:t>
      </w:r>
      <w:r w:rsidRPr="00E6122C">
        <w:rPr>
          <w:rFonts w:ascii="Times New Roman" w:hAnsi="Times New Roman"/>
          <w:b/>
          <w:sz w:val="28"/>
          <w:szCs w:val="28"/>
          <w:lang w:eastAsia="zh-CN"/>
        </w:rPr>
        <w:t>ДИССЕРТАЦИ</w:t>
      </w:r>
      <w:r>
        <w:rPr>
          <w:rFonts w:ascii="Times New Roman" w:hAnsi="Times New Roman"/>
          <w:b/>
          <w:sz w:val="28"/>
          <w:szCs w:val="28"/>
          <w:lang w:eastAsia="zh-CN"/>
        </w:rPr>
        <w:t xml:space="preserve">ЯЛЫК </w:t>
      </w:r>
      <w:r>
        <w:rPr>
          <w:rFonts w:ascii="Times New Roman" w:hAnsi="Times New Roman"/>
          <w:b/>
          <w:sz w:val="28"/>
          <w:szCs w:val="28"/>
          <w:lang w:val="ky-KG" w:eastAsia="zh-CN"/>
        </w:rPr>
        <w:t>КЕҢЕШИ</w:t>
      </w:r>
    </w:p>
    <w:p w14:paraId="0B13623E" w14:textId="77777777" w:rsidR="00BB2B4E" w:rsidRPr="00BB2B4E" w:rsidRDefault="00BB2B4E" w:rsidP="00BB2B4E">
      <w:pPr>
        <w:spacing w:after="0" w:line="240" w:lineRule="auto"/>
        <w:jc w:val="center"/>
        <w:rPr>
          <w:rFonts w:ascii="Times New Roman" w:hAnsi="Times New Roman"/>
          <w:b/>
          <w:sz w:val="28"/>
          <w:szCs w:val="28"/>
          <w:lang w:val="ky-KG"/>
        </w:rPr>
      </w:pPr>
    </w:p>
    <w:p w14:paraId="01AC9EAC" w14:textId="77777777" w:rsidR="00BB2B4E" w:rsidRDefault="00BB2B4E" w:rsidP="00BB2B4E">
      <w:pPr>
        <w:spacing w:after="0" w:line="240" w:lineRule="auto"/>
        <w:jc w:val="right"/>
        <w:rPr>
          <w:rFonts w:ascii="Times New Roman" w:hAnsi="Times New Roman"/>
          <w:sz w:val="28"/>
          <w:szCs w:val="28"/>
        </w:rPr>
      </w:pPr>
    </w:p>
    <w:p w14:paraId="564FEBD1" w14:textId="77777777" w:rsidR="00BB2B4E" w:rsidRDefault="00BB2B4E" w:rsidP="00BB2B4E">
      <w:pPr>
        <w:spacing w:after="0" w:line="240" w:lineRule="auto"/>
        <w:jc w:val="right"/>
        <w:rPr>
          <w:rFonts w:ascii="Times New Roman" w:hAnsi="Times New Roman"/>
          <w:sz w:val="28"/>
          <w:szCs w:val="28"/>
        </w:rPr>
      </w:pPr>
    </w:p>
    <w:p w14:paraId="53169593" w14:textId="77777777" w:rsidR="00BB2B4E" w:rsidRDefault="00BB2B4E" w:rsidP="00BB2B4E">
      <w:pPr>
        <w:spacing w:after="0" w:line="240" w:lineRule="auto"/>
        <w:jc w:val="right"/>
        <w:rPr>
          <w:rFonts w:ascii="Times New Roman" w:hAnsi="Times New Roman"/>
          <w:sz w:val="28"/>
          <w:szCs w:val="28"/>
        </w:rPr>
      </w:pPr>
    </w:p>
    <w:p w14:paraId="24750F35" w14:textId="77777777" w:rsidR="00BB2B4E" w:rsidRPr="00E6122C" w:rsidRDefault="00BB2B4E" w:rsidP="00BB2B4E">
      <w:pPr>
        <w:spacing w:after="0" w:line="240" w:lineRule="auto"/>
        <w:jc w:val="right"/>
        <w:rPr>
          <w:rFonts w:ascii="Times New Roman" w:hAnsi="Times New Roman" w:cs="Times New Roman"/>
          <w:i/>
          <w:sz w:val="28"/>
          <w:szCs w:val="28"/>
        </w:rPr>
      </w:pPr>
      <w:r w:rsidRPr="002E73C2">
        <w:rPr>
          <w:rFonts w:ascii="Times New Roman" w:hAnsi="Times New Roman" w:cs="Times New Roman"/>
          <w:i/>
          <w:sz w:val="28"/>
          <w:szCs w:val="28"/>
        </w:rPr>
        <w:t>Кол жазма укугунда</w:t>
      </w:r>
    </w:p>
    <w:p w14:paraId="39D51FD3" w14:textId="77777777" w:rsidR="00BB2B4E" w:rsidRPr="00E6122C" w:rsidRDefault="00BB2B4E" w:rsidP="00BB2B4E">
      <w:pPr>
        <w:spacing w:after="0" w:line="240" w:lineRule="auto"/>
        <w:jc w:val="right"/>
        <w:rPr>
          <w:rFonts w:ascii="Times New Roman" w:hAnsi="Times New Roman" w:cs="Times New Roman"/>
          <w:i/>
          <w:sz w:val="28"/>
          <w:szCs w:val="28"/>
        </w:rPr>
      </w:pPr>
      <w:r w:rsidRPr="00E6122C">
        <w:rPr>
          <w:rFonts w:ascii="Times New Roman" w:hAnsi="Times New Roman" w:cs="Times New Roman"/>
          <w:i/>
          <w:sz w:val="28"/>
          <w:szCs w:val="28"/>
        </w:rPr>
        <w:t xml:space="preserve">УДК: </w:t>
      </w:r>
      <w:r w:rsidRPr="00E6122C">
        <w:rPr>
          <w:rFonts w:ascii="Times New Roman" w:hAnsi="Times New Roman" w:cs="Times New Roman"/>
          <w:i/>
          <w:color w:val="0D0D0D"/>
          <w:sz w:val="28"/>
          <w:szCs w:val="28"/>
          <w:shd w:val="clear" w:color="auto" w:fill="FFFFFF"/>
        </w:rPr>
        <w:t>65.011.56:336.143.2(575.1/.2)</w:t>
      </w:r>
    </w:p>
    <w:p w14:paraId="4032A4A3" w14:textId="77777777" w:rsidR="00BB2B4E" w:rsidRPr="00E6122C" w:rsidRDefault="00BB2B4E" w:rsidP="00BB2B4E">
      <w:pPr>
        <w:spacing w:after="0" w:line="240" w:lineRule="auto"/>
        <w:jc w:val="center"/>
        <w:rPr>
          <w:rFonts w:ascii="Times New Roman" w:hAnsi="Times New Roman"/>
          <w:sz w:val="28"/>
          <w:szCs w:val="28"/>
        </w:rPr>
      </w:pPr>
    </w:p>
    <w:p w14:paraId="71E2E9E3" w14:textId="77777777" w:rsidR="00BB2B4E" w:rsidRPr="00E6122C" w:rsidRDefault="00BB2B4E" w:rsidP="00BB2B4E">
      <w:pPr>
        <w:spacing w:after="0" w:line="240" w:lineRule="auto"/>
        <w:jc w:val="center"/>
        <w:rPr>
          <w:rFonts w:ascii="Times New Roman" w:hAnsi="Times New Roman"/>
          <w:sz w:val="28"/>
          <w:szCs w:val="28"/>
        </w:rPr>
      </w:pPr>
    </w:p>
    <w:p w14:paraId="2933A027" w14:textId="77777777" w:rsidR="00BB2B4E" w:rsidRDefault="00BB2B4E" w:rsidP="00BB2B4E">
      <w:pPr>
        <w:spacing w:after="0" w:line="240" w:lineRule="auto"/>
        <w:jc w:val="center"/>
        <w:rPr>
          <w:rFonts w:ascii="Times New Roman" w:hAnsi="Times New Roman"/>
          <w:sz w:val="28"/>
          <w:szCs w:val="28"/>
        </w:rPr>
      </w:pPr>
    </w:p>
    <w:p w14:paraId="3C93C738" w14:textId="77777777" w:rsidR="00BB2B4E" w:rsidRDefault="00BB2B4E" w:rsidP="00BB2B4E">
      <w:pPr>
        <w:spacing w:after="0" w:line="240" w:lineRule="auto"/>
        <w:jc w:val="center"/>
        <w:rPr>
          <w:rFonts w:ascii="Times New Roman" w:hAnsi="Times New Roman"/>
          <w:sz w:val="28"/>
          <w:szCs w:val="28"/>
        </w:rPr>
      </w:pPr>
    </w:p>
    <w:p w14:paraId="0C4E7B06" w14:textId="77777777" w:rsidR="00BB2B4E" w:rsidRPr="00E6122C" w:rsidRDefault="00BB2B4E" w:rsidP="00BB2B4E">
      <w:pPr>
        <w:spacing w:after="0" w:line="240" w:lineRule="auto"/>
        <w:jc w:val="center"/>
        <w:rPr>
          <w:rFonts w:ascii="Times New Roman" w:hAnsi="Times New Roman"/>
          <w:b/>
          <w:sz w:val="28"/>
          <w:szCs w:val="28"/>
        </w:rPr>
      </w:pPr>
      <w:r w:rsidRPr="00E6122C">
        <w:rPr>
          <w:rFonts w:ascii="Times New Roman" w:hAnsi="Times New Roman"/>
          <w:b/>
          <w:sz w:val="28"/>
          <w:szCs w:val="28"/>
        </w:rPr>
        <w:t>Мырзаибраимова Инабаркан Рахмановна</w:t>
      </w:r>
    </w:p>
    <w:p w14:paraId="39D25A30" w14:textId="77777777" w:rsidR="00BB2B4E" w:rsidRDefault="00BB2B4E" w:rsidP="00BB2B4E">
      <w:pPr>
        <w:spacing w:after="0" w:line="240" w:lineRule="auto"/>
        <w:jc w:val="center"/>
        <w:rPr>
          <w:rFonts w:ascii="Times New Roman" w:hAnsi="Times New Roman"/>
          <w:b/>
          <w:sz w:val="28"/>
          <w:szCs w:val="28"/>
        </w:rPr>
      </w:pPr>
    </w:p>
    <w:p w14:paraId="55DAC871" w14:textId="77777777" w:rsidR="00BB2B4E" w:rsidRDefault="00BB2B4E" w:rsidP="00BB2B4E">
      <w:pPr>
        <w:spacing w:after="0" w:line="240" w:lineRule="auto"/>
        <w:jc w:val="center"/>
        <w:rPr>
          <w:rFonts w:ascii="Times New Roman" w:hAnsi="Times New Roman"/>
          <w:b/>
          <w:sz w:val="28"/>
          <w:szCs w:val="28"/>
        </w:rPr>
      </w:pPr>
    </w:p>
    <w:p w14:paraId="45486B32" w14:textId="77777777" w:rsidR="00BB2B4E" w:rsidRPr="00E6122C" w:rsidRDefault="00BB2B4E" w:rsidP="00BB2B4E">
      <w:pPr>
        <w:spacing w:after="0" w:line="240" w:lineRule="auto"/>
        <w:jc w:val="center"/>
        <w:rPr>
          <w:rFonts w:ascii="Times New Roman" w:hAnsi="Times New Roman"/>
          <w:b/>
          <w:sz w:val="28"/>
          <w:szCs w:val="28"/>
        </w:rPr>
      </w:pPr>
    </w:p>
    <w:p w14:paraId="06453655" w14:textId="77777777" w:rsidR="00BB2B4E" w:rsidRDefault="00BB2B4E" w:rsidP="00BB2B4E">
      <w:pPr>
        <w:spacing w:after="0" w:line="240" w:lineRule="auto"/>
        <w:jc w:val="center"/>
        <w:rPr>
          <w:rFonts w:ascii="Times New Roman" w:hAnsi="Times New Roman"/>
          <w:b/>
          <w:sz w:val="28"/>
          <w:szCs w:val="28"/>
        </w:rPr>
      </w:pPr>
    </w:p>
    <w:p w14:paraId="28421433" w14:textId="77777777" w:rsidR="00BB2B4E" w:rsidRDefault="00EA4C9F" w:rsidP="00BB2B4E">
      <w:pPr>
        <w:spacing w:after="0" w:line="240" w:lineRule="auto"/>
        <w:jc w:val="center"/>
        <w:rPr>
          <w:rFonts w:ascii="Times New Roman" w:hAnsi="Times New Roman" w:cs="Times New Roman"/>
          <w:b/>
          <w:sz w:val="28"/>
          <w:szCs w:val="28"/>
          <w:lang w:val="ky-KG"/>
        </w:rPr>
      </w:pPr>
      <w:r w:rsidRPr="00A823E1">
        <w:rPr>
          <w:rFonts w:ascii="Times New Roman" w:hAnsi="Times New Roman" w:cs="Times New Roman"/>
          <w:b/>
          <w:sz w:val="28"/>
          <w:szCs w:val="28"/>
        </w:rPr>
        <w:t>ФОЭС</w:t>
      </w:r>
      <w:r>
        <w:rPr>
          <w:rFonts w:ascii="Times New Roman" w:hAnsi="Times New Roman" w:cs="Times New Roman"/>
          <w:b/>
          <w:sz w:val="28"/>
          <w:szCs w:val="28"/>
          <w:lang w:val="ky-KG"/>
        </w:rPr>
        <w:t>ке</w:t>
      </w:r>
      <w:r w:rsidRPr="00A823E1">
        <w:rPr>
          <w:rFonts w:ascii="Times New Roman" w:hAnsi="Times New Roman" w:cs="Times New Roman"/>
          <w:b/>
          <w:sz w:val="28"/>
          <w:szCs w:val="28"/>
        </w:rPr>
        <w:t xml:space="preserve"> ЖАНА АЭ</w:t>
      </w:r>
      <w:r>
        <w:rPr>
          <w:rFonts w:ascii="Times New Roman" w:hAnsi="Times New Roman" w:cs="Times New Roman"/>
          <w:b/>
          <w:sz w:val="28"/>
          <w:szCs w:val="28"/>
        </w:rPr>
        <w:t>С</w:t>
      </w:r>
      <w:r>
        <w:rPr>
          <w:rFonts w:ascii="Times New Roman" w:hAnsi="Times New Roman" w:cs="Times New Roman"/>
          <w:b/>
          <w:sz w:val="28"/>
          <w:szCs w:val="28"/>
          <w:lang w:val="ky-KG"/>
        </w:rPr>
        <w:t xml:space="preserve">ке </w:t>
      </w:r>
      <w:r w:rsidRPr="00A823E1">
        <w:rPr>
          <w:rFonts w:ascii="Times New Roman" w:hAnsi="Times New Roman" w:cs="Times New Roman"/>
          <w:b/>
          <w:sz w:val="28"/>
          <w:szCs w:val="28"/>
        </w:rPr>
        <w:t>ЫЛАЙЫК</w:t>
      </w:r>
      <w:r>
        <w:rPr>
          <w:rFonts w:ascii="Times New Roman" w:hAnsi="Times New Roman" w:cs="Times New Roman"/>
          <w:b/>
          <w:sz w:val="28"/>
          <w:szCs w:val="28"/>
        </w:rPr>
        <w:t xml:space="preserve"> </w:t>
      </w:r>
      <w:r w:rsidR="00BB2B4E">
        <w:rPr>
          <w:rFonts w:ascii="Times New Roman" w:hAnsi="Times New Roman" w:cs="Times New Roman"/>
          <w:b/>
          <w:sz w:val="28"/>
          <w:szCs w:val="28"/>
        </w:rPr>
        <w:t>ИНВЕСТИЦИЯЛАРДЫН</w:t>
      </w:r>
      <w:r w:rsidR="00BB2B4E" w:rsidRPr="00A823E1">
        <w:rPr>
          <w:rFonts w:ascii="Times New Roman" w:hAnsi="Times New Roman" w:cs="Times New Roman"/>
          <w:b/>
          <w:sz w:val="28"/>
          <w:szCs w:val="28"/>
        </w:rPr>
        <w:t xml:space="preserve"> ЖАНА ИЖАРА</w:t>
      </w:r>
      <w:r w:rsidR="00BB2B4E">
        <w:rPr>
          <w:rFonts w:ascii="Times New Roman" w:hAnsi="Times New Roman" w:cs="Times New Roman"/>
          <w:b/>
          <w:sz w:val="28"/>
          <w:szCs w:val="28"/>
        </w:rPr>
        <w:t>НЫН ЭСЕБИ</w:t>
      </w:r>
      <w:r w:rsidR="00BB2B4E">
        <w:rPr>
          <w:rFonts w:ascii="Times New Roman" w:hAnsi="Times New Roman" w:cs="Times New Roman"/>
          <w:b/>
          <w:sz w:val="28"/>
          <w:szCs w:val="28"/>
          <w:lang w:val="ky-KG"/>
        </w:rPr>
        <w:t>НИН</w:t>
      </w:r>
      <w:r w:rsidR="00BB2B4E" w:rsidRPr="00A823E1">
        <w:rPr>
          <w:rFonts w:ascii="Times New Roman" w:hAnsi="Times New Roman" w:cs="Times New Roman"/>
          <w:b/>
          <w:sz w:val="28"/>
          <w:szCs w:val="28"/>
        </w:rPr>
        <w:t xml:space="preserve"> ЖАНА АУДИТ</w:t>
      </w:r>
      <w:r w:rsidR="00BB2B4E">
        <w:rPr>
          <w:rFonts w:ascii="Times New Roman" w:hAnsi="Times New Roman" w:cs="Times New Roman"/>
          <w:b/>
          <w:sz w:val="28"/>
          <w:szCs w:val="28"/>
        </w:rPr>
        <w:t>ИНИН</w:t>
      </w:r>
      <w:r w:rsidR="00BB2B4E" w:rsidRPr="00A823E1">
        <w:rPr>
          <w:rFonts w:ascii="Times New Roman" w:hAnsi="Times New Roman" w:cs="Times New Roman"/>
          <w:b/>
          <w:sz w:val="28"/>
          <w:szCs w:val="28"/>
        </w:rPr>
        <w:t xml:space="preserve"> </w:t>
      </w:r>
      <w:r w:rsidR="00BB2B4E">
        <w:rPr>
          <w:rFonts w:ascii="Times New Roman" w:hAnsi="Times New Roman" w:cs="Times New Roman"/>
          <w:b/>
          <w:sz w:val="28"/>
          <w:szCs w:val="28"/>
        </w:rPr>
        <w:t>К</w:t>
      </w:r>
      <w:r w:rsidR="00BB2B4E">
        <w:rPr>
          <w:rFonts w:ascii="Times New Roman" w:hAnsi="Times New Roman" w:cs="Times New Roman"/>
          <w:b/>
          <w:sz w:val="28"/>
          <w:szCs w:val="28"/>
          <w:lang w:val="ky-KG"/>
        </w:rPr>
        <w:t>ӨЙГӨЙЛӨ</w:t>
      </w:r>
      <w:proofErr w:type="gramStart"/>
      <w:r w:rsidR="00BB2B4E">
        <w:rPr>
          <w:rFonts w:ascii="Times New Roman" w:hAnsi="Times New Roman" w:cs="Times New Roman"/>
          <w:b/>
          <w:sz w:val="28"/>
          <w:szCs w:val="28"/>
          <w:lang w:val="ky-KG"/>
        </w:rPr>
        <w:t>Р</w:t>
      </w:r>
      <w:proofErr w:type="gramEnd"/>
      <w:r w:rsidR="00BB2B4E">
        <w:rPr>
          <w:rFonts w:ascii="Times New Roman" w:hAnsi="Times New Roman" w:cs="Times New Roman"/>
          <w:b/>
          <w:sz w:val="28"/>
          <w:szCs w:val="28"/>
          <w:lang w:val="ky-KG"/>
        </w:rPr>
        <w:t>Ү</w:t>
      </w:r>
      <w:r w:rsidR="00BB2B4E">
        <w:rPr>
          <w:rFonts w:ascii="Times New Roman" w:hAnsi="Times New Roman" w:cs="Times New Roman"/>
          <w:b/>
          <w:sz w:val="28"/>
          <w:szCs w:val="28"/>
        </w:rPr>
        <w:t>:</w:t>
      </w:r>
      <w:r w:rsidR="00BB2B4E">
        <w:rPr>
          <w:rFonts w:ascii="Times New Roman" w:hAnsi="Times New Roman" w:cs="Times New Roman"/>
          <w:b/>
          <w:sz w:val="28"/>
          <w:szCs w:val="28"/>
          <w:lang w:val="ky-KG"/>
        </w:rPr>
        <w:t xml:space="preserve"> </w:t>
      </w:r>
      <w:r w:rsidR="00BB2B4E" w:rsidRPr="00E6122C">
        <w:rPr>
          <w:rFonts w:ascii="Times New Roman" w:hAnsi="Times New Roman" w:cs="Times New Roman"/>
          <w:b/>
          <w:sz w:val="28"/>
          <w:szCs w:val="28"/>
        </w:rPr>
        <w:t>ТЕОРИЯ</w:t>
      </w:r>
      <w:r w:rsidR="00BB2B4E">
        <w:rPr>
          <w:rFonts w:ascii="Times New Roman" w:hAnsi="Times New Roman" w:cs="Times New Roman"/>
          <w:b/>
          <w:sz w:val="28"/>
          <w:szCs w:val="28"/>
          <w:lang w:val="ky-KG"/>
        </w:rPr>
        <w:t>СЫ</w:t>
      </w:r>
      <w:r w:rsidR="00BB2B4E" w:rsidRPr="00E6122C">
        <w:rPr>
          <w:rFonts w:ascii="Times New Roman" w:hAnsi="Times New Roman" w:cs="Times New Roman"/>
          <w:b/>
          <w:sz w:val="28"/>
          <w:szCs w:val="28"/>
        </w:rPr>
        <w:t>, МЕТОДОЛОГИЯ</w:t>
      </w:r>
      <w:r w:rsidR="00BB2B4E">
        <w:rPr>
          <w:rFonts w:ascii="Times New Roman" w:hAnsi="Times New Roman" w:cs="Times New Roman"/>
          <w:b/>
          <w:sz w:val="28"/>
          <w:szCs w:val="28"/>
          <w:lang w:val="ky-KG"/>
        </w:rPr>
        <w:t>СЫ</w:t>
      </w:r>
      <w:r w:rsidR="00BB2B4E" w:rsidRPr="00E6122C">
        <w:rPr>
          <w:rFonts w:ascii="Times New Roman" w:hAnsi="Times New Roman" w:cs="Times New Roman"/>
          <w:b/>
          <w:sz w:val="28"/>
          <w:szCs w:val="28"/>
        </w:rPr>
        <w:t xml:space="preserve"> </w:t>
      </w:r>
      <w:r w:rsidR="00BB2B4E">
        <w:rPr>
          <w:rFonts w:ascii="Times New Roman" w:hAnsi="Times New Roman" w:cs="Times New Roman"/>
          <w:b/>
          <w:sz w:val="28"/>
          <w:szCs w:val="28"/>
          <w:lang w:val="ky-KG"/>
        </w:rPr>
        <w:t>ЖАНА УЮШТУРУЛУШУ</w:t>
      </w:r>
    </w:p>
    <w:p w14:paraId="0A0DC0A6" w14:textId="77777777" w:rsidR="00BB2B4E" w:rsidRDefault="00BB2B4E" w:rsidP="00BB2B4E">
      <w:pPr>
        <w:spacing w:after="0" w:line="240" w:lineRule="auto"/>
        <w:jc w:val="center"/>
        <w:rPr>
          <w:rFonts w:ascii="Times New Roman" w:hAnsi="Times New Roman" w:cs="Times New Roman"/>
          <w:b/>
          <w:sz w:val="28"/>
          <w:szCs w:val="28"/>
        </w:rPr>
      </w:pPr>
      <w:proofErr w:type="gramStart"/>
      <w:r w:rsidRPr="00E6122C">
        <w:rPr>
          <w:rFonts w:ascii="Times New Roman" w:hAnsi="Times New Roman" w:cs="Times New Roman"/>
          <w:b/>
          <w:sz w:val="28"/>
          <w:szCs w:val="28"/>
        </w:rPr>
        <w:t>(</w:t>
      </w:r>
      <w:r w:rsidRPr="00A823E1">
        <w:rPr>
          <w:rFonts w:ascii="Times New Roman" w:hAnsi="Times New Roman" w:cs="Times New Roman"/>
          <w:b/>
          <w:sz w:val="28"/>
          <w:szCs w:val="28"/>
        </w:rPr>
        <w:t xml:space="preserve">КЫРГЫЗ РЕСПУБЛИКАСЫНЫН ЖОЛ-ТРАНСПОРТ </w:t>
      </w:r>
      <w:proofErr w:type="gramEnd"/>
    </w:p>
    <w:p w14:paraId="4CA444CB" w14:textId="77777777" w:rsidR="00BB2B4E" w:rsidRPr="00BB2B4E" w:rsidRDefault="00BB2B4E" w:rsidP="00BB2B4E">
      <w:pPr>
        <w:spacing w:after="0" w:line="240" w:lineRule="auto"/>
        <w:jc w:val="center"/>
        <w:rPr>
          <w:rFonts w:ascii="Times New Roman" w:hAnsi="Times New Roman" w:cs="Times New Roman"/>
          <w:b/>
          <w:sz w:val="28"/>
          <w:szCs w:val="28"/>
          <w:lang w:val="ky-KG"/>
        </w:rPr>
      </w:pPr>
      <w:proofErr w:type="gramStart"/>
      <w:r w:rsidRPr="00A823E1">
        <w:rPr>
          <w:rFonts w:ascii="Times New Roman" w:hAnsi="Times New Roman" w:cs="Times New Roman"/>
          <w:b/>
          <w:sz w:val="28"/>
          <w:szCs w:val="28"/>
        </w:rPr>
        <w:t>ТАРМАГЫНЫН МИСАЛЫНДА</w:t>
      </w:r>
      <w:r w:rsidRPr="00E6122C">
        <w:rPr>
          <w:rFonts w:ascii="Times New Roman" w:hAnsi="Times New Roman" w:cs="Times New Roman"/>
          <w:b/>
          <w:sz w:val="28"/>
          <w:szCs w:val="28"/>
        </w:rPr>
        <w:t>)</w:t>
      </w:r>
      <w:proofErr w:type="gramEnd"/>
    </w:p>
    <w:p w14:paraId="54F00B31" w14:textId="77777777" w:rsidR="00BB2B4E" w:rsidRDefault="00BB2B4E" w:rsidP="00BB2B4E">
      <w:pPr>
        <w:spacing w:after="0" w:line="240" w:lineRule="auto"/>
        <w:jc w:val="center"/>
        <w:rPr>
          <w:rFonts w:ascii="Times New Roman" w:hAnsi="Times New Roman" w:cs="Times New Roman"/>
          <w:b/>
          <w:sz w:val="28"/>
          <w:szCs w:val="28"/>
        </w:rPr>
      </w:pPr>
    </w:p>
    <w:p w14:paraId="17EA42C6" w14:textId="77777777" w:rsidR="00BB2B4E" w:rsidRPr="00E6122C" w:rsidRDefault="00BB2B4E" w:rsidP="00BB2B4E">
      <w:pPr>
        <w:spacing w:after="0" w:line="240" w:lineRule="auto"/>
        <w:rPr>
          <w:rFonts w:ascii="Times New Roman" w:hAnsi="Times New Roman" w:cs="Times New Roman"/>
          <w:b/>
          <w:sz w:val="28"/>
          <w:szCs w:val="28"/>
        </w:rPr>
      </w:pPr>
    </w:p>
    <w:p w14:paraId="111075F5" w14:textId="77777777" w:rsidR="00BB2B4E" w:rsidRDefault="00BB2B4E" w:rsidP="00BB2B4E">
      <w:pPr>
        <w:spacing w:after="0" w:line="240" w:lineRule="auto"/>
        <w:jc w:val="center"/>
        <w:rPr>
          <w:rFonts w:ascii="Times New Roman" w:hAnsi="Times New Roman"/>
          <w:b/>
          <w:bCs/>
          <w:color w:val="000000"/>
          <w:sz w:val="28"/>
          <w:szCs w:val="28"/>
        </w:rPr>
      </w:pPr>
    </w:p>
    <w:p w14:paraId="3F89EB2E" w14:textId="77777777" w:rsidR="00BB2B4E" w:rsidRPr="00E6122C" w:rsidRDefault="00BB2B4E" w:rsidP="00BB2B4E">
      <w:pPr>
        <w:spacing w:after="0" w:line="240" w:lineRule="auto"/>
        <w:jc w:val="center"/>
        <w:rPr>
          <w:rFonts w:ascii="Times New Roman" w:hAnsi="Times New Roman"/>
          <w:b/>
          <w:bCs/>
          <w:color w:val="000000"/>
          <w:sz w:val="28"/>
          <w:szCs w:val="28"/>
        </w:rPr>
      </w:pPr>
    </w:p>
    <w:p w14:paraId="29101FE0" w14:textId="77777777" w:rsidR="00BB2B4E" w:rsidRPr="00E6122C" w:rsidRDefault="00BB2B4E" w:rsidP="00BB2B4E">
      <w:pPr>
        <w:spacing w:after="0" w:line="240" w:lineRule="auto"/>
        <w:jc w:val="center"/>
        <w:rPr>
          <w:rFonts w:ascii="Times New Roman" w:eastAsia="Calibri" w:hAnsi="Times New Roman"/>
          <w:sz w:val="28"/>
          <w:szCs w:val="28"/>
        </w:rPr>
      </w:pPr>
      <w:bookmarkStart w:id="0" w:name="_Hlk37406766"/>
      <w:r w:rsidRPr="00E6122C">
        <w:rPr>
          <w:rFonts w:ascii="Times New Roman" w:eastAsia="Calibri" w:hAnsi="Times New Roman"/>
          <w:sz w:val="28"/>
          <w:szCs w:val="28"/>
        </w:rPr>
        <w:t>08.00.12 – бухгалтер</w:t>
      </w:r>
      <w:r>
        <w:rPr>
          <w:rFonts w:ascii="Times New Roman" w:eastAsia="Calibri" w:hAnsi="Times New Roman"/>
          <w:sz w:val="28"/>
          <w:szCs w:val="28"/>
          <w:lang w:val="ky-KG"/>
        </w:rPr>
        <w:t>дик</w:t>
      </w:r>
      <w:r w:rsidRPr="00E6122C">
        <w:rPr>
          <w:rFonts w:ascii="Times New Roman" w:eastAsia="Calibri" w:hAnsi="Times New Roman"/>
          <w:sz w:val="28"/>
          <w:szCs w:val="28"/>
        </w:rPr>
        <w:t xml:space="preserve"> </w:t>
      </w:r>
      <w:r>
        <w:rPr>
          <w:rFonts w:ascii="Times New Roman" w:eastAsia="Calibri" w:hAnsi="Times New Roman"/>
          <w:sz w:val="28"/>
          <w:szCs w:val="28"/>
          <w:lang w:val="ky-KG"/>
        </w:rPr>
        <w:t>эсеп,</w:t>
      </w:r>
      <w:r w:rsidRPr="00E6122C">
        <w:rPr>
          <w:rFonts w:ascii="Times New Roman" w:eastAsia="Calibri" w:hAnsi="Times New Roman"/>
          <w:sz w:val="28"/>
          <w:szCs w:val="28"/>
        </w:rPr>
        <w:t xml:space="preserve"> статистика</w:t>
      </w:r>
    </w:p>
    <w:p w14:paraId="6AA397E2" w14:textId="77777777" w:rsidR="00BB2B4E" w:rsidRDefault="00BB2B4E" w:rsidP="00BB2B4E">
      <w:pPr>
        <w:spacing w:after="0" w:line="240" w:lineRule="auto"/>
        <w:jc w:val="center"/>
        <w:rPr>
          <w:rFonts w:ascii="Times New Roman" w:hAnsi="Times New Roman"/>
          <w:sz w:val="28"/>
          <w:szCs w:val="28"/>
        </w:rPr>
      </w:pPr>
    </w:p>
    <w:p w14:paraId="2106AC32" w14:textId="77777777" w:rsidR="00BB2B4E" w:rsidRDefault="00BB2B4E" w:rsidP="00BB2B4E">
      <w:pPr>
        <w:spacing w:after="0" w:line="240" w:lineRule="auto"/>
        <w:jc w:val="center"/>
        <w:rPr>
          <w:rFonts w:ascii="Times New Roman" w:hAnsi="Times New Roman"/>
          <w:sz w:val="28"/>
          <w:szCs w:val="28"/>
        </w:rPr>
      </w:pPr>
    </w:p>
    <w:p w14:paraId="1808ADA4" w14:textId="77777777" w:rsidR="00BB2B4E" w:rsidRPr="00E6122C" w:rsidRDefault="00BB2B4E" w:rsidP="00BB2B4E">
      <w:pPr>
        <w:spacing w:after="0" w:line="240" w:lineRule="auto"/>
        <w:jc w:val="center"/>
        <w:rPr>
          <w:rFonts w:ascii="Times New Roman" w:hAnsi="Times New Roman"/>
          <w:sz w:val="28"/>
          <w:szCs w:val="28"/>
        </w:rPr>
      </w:pPr>
    </w:p>
    <w:bookmarkEnd w:id="0"/>
    <w:p w14:paraId="1FFA3E41" w14:textId="77777777" w:rsidR="00BB2B4E" w:rsidRPr="00E6122C" w:rsidRDefault="00BB2B4E" w:rsidP="00BB2B4E">
      <w:pPr>
        <w:spacing w:after="0" w:line="240" w:lineRule="auto"/>
        <w:jc w:val="center"/>
        <w:rPr>
          <w:rFonts w:ascii="Times New Roman" w:eastAsia="Calibri" w:hAnsi="Times New Roman"/>
          <w:b/>
          <w:sz w:val="28"/>
          <w:szCs w:val="28"/>
        </w:rPr>
      </w:pPr>
    </w:p>
    <w:p w14:paraId="5E32F6A3" w14:textId="77777777" w:rsidR="00BB2B4E" w:rsidRPr="002E73C2" w:rsidRDefault="00BB2B4E" w:rsidP="00BB2B4E">
      <w:pPr>
        <w:spacing w:after="0" w:line="240" w:lineRule="auto"/>
        <w:jc w:val="center"/>
        <w:rPr>
          <w:rFonts w:ascii="Times New Roman" w:eastAsia="Calibri" w:hAnsi="Times New Roman"/>
          <w:sz w:val="28"/>
          <w:szCs w:val="28"/>
        </w:rPr>
      </w:pPr>
      <w:r w:rsidRPr="002E73C2">
        <w:rPr>
          <w:rFonts w:ascii="Times New Roman" w:eastAsia="Calibri" w:hAnsi="Times New Roman"/>
          <w:sz w:val="28"/>
          <w:szCs w:val="28"/>
        </w:rPr>
        <w:t xml:space="preserve">Экономика илимдеринин </w:t>
      </w:r>
      <w:r w:rsidRPr="002E73C2">
        <w:rPr>
          <w:rFonts w:ascii="Times New Roman" w:eastAsia="Calibri" w:hAnsi="Times New Roman"/>
          <w:sz w:val="28"/>
          <w:szCs w:val="28"/>
          <w:lang w:val="ky-KG"/>
        </w:rPr>
        <w:t>доктору</w:t>
      </w:r>
      <w:r w:rsidRPr="002E73C2">
        <w:rPr>
          <w:rFonts w:ascii="Times New Roman" w:eastAsia="Calibri" w:hAnsi="Times New Roman"/>
          <w:sz w:val="28"/>
          <w:szCs w:val="28"/>
        </w:rPr>
        <w:t xml:space="preserve"> окумуштуулук даражасын </w:t>
      </w:r>
    </w:p>
    <w:p w14:paraId="642CBFCD" w14:textId="77777777" w:rsidR="00BB2B4E" w:rsidRPr="002E73C2" w:rsidRDefault="00BB2B4E" w:rsidP="00BB2B4E">
      <w:pPr>
        <w:spacing w:after="0" w:line="240" w:lineRule="auto"/>
        <w:jc w:val="center"/>
        <w:rPr>
          <w:rFonts w:ascii="Times New Roman" w:eastAsia="Calibri" w:hAnsi="Times New Roman"/>
          <w:sz w:val="28"/>
          <w:szCs w:val="28"/>
        </w:rPr>
      </w:pPr>
      <w:r w:rsidRPr="002E73C2">
        <w:rPr>
          <w:rFonts w:ascii="Times New Roman" w:eastAsia="Calibri" w:hAnsi="Times New Roman"/>
          <w:sz w:val="28"/>
          <w:szCs w:val="28"/>
        </w:rPr>
        <w:t xml:space="preserve">изденип алуу үчүн жазылган диссертациянын </w:t>
      </w:r>
    </w:p>
    <w:p w14:paraId="23C70D97" w14:textId="77777777" w:rsidR="00BB2B4E" w:rsidRPr="00E6122C" w:rsidRDefault="00BB2B4E" w:rsidP="00BB2B4E">
      <w:pPr>
        <w:spacing w:after="0" w:line="240" w:lineRule="auto"/>
        <w:jc w:val="center"/>
        <w:rPr>
          <w:rFonts w:ascii="Times New Roman" w:eastAsia="Calibri" w:hAnsi="Times New Roman"/>
          <w:sz w:val="28"/>
          <w:szCs w:val="28"/>
        </w:rPr>
      </w:pPr>
      <w:r w:rsidRPr="002E73C2">
        <w:rPr>
          <w:rFonts w:ascii="Times New Roman" w:eastAsia="Calibri" w:hAnsi="Times New Roman"/>
          <w:b/>
          <w:sz w:val="28"/>
          <w:szCs w:val="28"/>
        </w:rPr>
        <w:t>авторефераты</w:t>
      </w:r>
    </w:p>
    <w:p w14:paraId="266125D6" w14:textId="77777777" w:rsidR="00BB2B4E" w:rsidRDefault="00BB2B4E" w:rsidP="00BB2B4E">
      <w:pPr>
        <w:spacing w:after="0" w:line="240" w:lineRule="auto"/>
        <w:jc w:val="center"/>
        <w:rPr>
          <w:rFonts w:ascii="Times New Roman" w:hAnsi="Times New Roman"/>
          <w:sz w:val="28"/>
          <w:szCs w:val="28"/>
        </w:rPr>
      </w:pPr>
    </w:p>
    <w:p w14:paraId="77F53D42" w14:textId="77777777" w:rsidR="00BB2B4E" w:rsidRPr="00E6122C" w:rsidRDefault="00BB2B4E" w:rsidP="00BB2B4E">
      <w:pPr>
        <w:spacing w:after="0" w:line="240" w:lineRule="auto"/>
        <w:jc w:val="center"/>
        <w:rPr>
          <w:rFonts w:ascii="Times New Roman" w:hAnsi="Times New Roman"/>
          <w:sz w:val="28"/>
          <w:szCs w:val="28"/>
        </w:rPr>
      </w:pPr>
    </w:p>
    <w:p w14:paraId="163C07DD" w14:textId="77777777" w:rsidR="00BB2B4E" w:rsidRPr="00E6122C" w:rsidRDefault="00BB2B4E" w:rsidP="00BB2B4E">
      <w:pPr>
        <w:spacing w:after="0" w:line="240" w:lineRule="auto"/>
        <w:rPr>
          <w:rFonts w:ascii="Times New Roman" w:hAnsi="Times New Roman"/>
          <w:sz w:val="28"/>
          <w:szCs w:val="28"/>
        </w:rPr>
      </w:pPr>
    </w:p>
    <w:p w14:paraId="18065891" w14:textId="77777777" w:rsidR="00BB2B4E" w:rsidRPr="00E6122C" w:rsidRDefault="00BB2B4E" w:rsidP="00BB2B4E">
      <w:pPr>
        <w:spacing w:after="0" w:line="240" w:lineRule="auto"/>
        <w:jc w:val="center"/>
        <w:rPr>
          <w:rFonts w:ascii="Times New Roman" w:hAnsi="Times New Roman"/>
          <w:sz w:val="28"/>
          <w:szCs w:val="28"/>
        </w:rPr>
      </w:pPr>
    </w:p>
    <w:p w14:paraId="46807DC1" w14:textId="77777777" w:rsidR="00BB2B4E" w:rsidRDefault="00BB2B4E" w:rsidP="00BB2B4E">
      <w:pPr>
        <w:spacing w:after="0" w:line="240" w:lineRule="auto"/>
        <w:jc w:val="center"/>
        <w:rPr>
          <w:rFonts w:ascii="Times New Roman" w:hAnsi="Times New Roman"/>
          <w:sz w:val="28"/>
          <w:szCs w:val="28"/>
        </w:rPr>
      </w:pPr>
    </w:p>
    <w:p w14:paraId="4A652F1A" w14:textId="77777777" w:rsidR="00BB2B4E" w:rsidRPr="00E6122C" w:rsidRDefault="00BB2B4E" w:rsidP="00BB2B4E">
      <w:pPr>
        <w:spacing w:after="0" w:line="240" w:lineRule="auto"/>
        <w:jc w:val="center"/>
        <w:rPr>
          <w:rFonts w:ascii="Times New Roman" w:hAnsi="Times New Roman"/>
          <w:sz w:val="28"/>
          <w:szCs w:val="28"/>
        </w:rPr>
      </w:pPr>
    </w:p>
    <w:p w14:paraId="26CCD80E" w14:textId="77777777" w:rsidR="00BB2B4E" w:rsidRPr="00E6122C" w:rsidRDefault="00BB2B4E" w:rsidP="00BB2B4E">
      <w:pPr>
        <w:spacing w:after="0" w:line="240" w:lineRule="auto"/>
        <w:jc w:val="center"/>
        <w:rPr>
          <w:rFonts w:ascii="Times New Roman" w:hAnsi="Times New Roman" w:cs="Times New Roman"/>
          <w:b/>
          <w:sz w:val="28"/>
          <w:szCs w:val="28"/>
        </w:rPr>
      </w:pPr>
      <w:r w:rsidRPr="00E6122C">
        <w:rPr>
          <w:rFonts w:ascii="Times New Roman" w:hAnsi="Times New Roman"/>
          <w:sz w:val="28"/>
          <w:szCs w:val="28"/>
        </w:rPr>
        <w:t>Бишкек – 2024</w:t>
      </w:r>
      <w:r w:rsidRPr="00E6122C">
        <w:rPr>
          <w:rFonts w:ascii="Times New Roman" w:hAnsi="Times New Roman" w:cs="Times New Roman"/>
          <w:b/>
          <w:sz w:val="28"/>
          <w:szCs w:val="28"/>
        </w:rPr>
        <w:t xml:space="preserve">                                          </w:t>
      </w:r>
    </w:p>
    <w:p w14:paraId="1B89623C" w14:textId="722E2F92" w:rsidR="00B87700" w:rsidRPr="00E6122C" w:rsidRDefault="00343886" w:rsidP="00BB2B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w:t>
      </w:r>
      <w:r w:rsidR="002E73C2" w:rsidRPr="002E73C2">
        <w:rPr>
          <w:rFonts w:ascii="Times New Roman" w:hAnsi="Times New Roman" w:cs="Times New Roman"/>
          <w:sz w:val="28"/>
          <w:szCs w:val="28"/>
        </w:rPr>
        <w:t xml:space="preserve">ш </w:t>
      </w:r>
      <w:r w:rsidR="00BB2B4E">
        <w:rPr>
          <w:rFonts w:ascii="Times New Roman" w:hAnsi="Times New Roman" w:cs="Times New Roman"/>
          <w:sz w:val="28"/>
          <w:szCs w:val="28"/>
        </w:rPr>
        <w:t>Ош мамлекеттик университетинин б</w:t>
      </w:r>
      <w:r w:rsidR="002E73C2" w:rsidRPr="002E73C2">
        <w:rPr>
          <w:rFonts w:ascii="Times New Roman" w:hAnsi="Times New Roman" w:cs="Times New Roman"/>
          <w:sz w:val="28"/>
          <w:szCs w:val="28"/>
        </w:rPr>
        <w:t>ухгалтерди</w:t>
      </w:r>
      <w:r w:rsidR="00BB2B4E">
        <w:rPr>
          <w:rFonts w:ascii="Times New Roman" w:hAnsi="Times New Roman" w:cs="Times New Roman"/>
          <w:sz w:val="28"/>
          <w:szCs w:val="28"/>
        </w:rPr>
        <w:t xml:space="preserve">к эсеп жана экономикалык </w:t>
      </w:r>
      <w:r w:rsidR="007F5788">
        <w:rPr>
          <w:rFonts w:ascii="Times New Roman" w:hAnsi="Times New Roman" w:cs="Times New Roman"/>
          <w:sz w:val="28"/>
          <w:szCs w:val="28"/>
          <w:lang w:val="ky-KG"/>
        </w:rPr>
        <w:t>талдоо</w:t>
      </w:r>
      <w:r w:rsidR="002E73C2" w:rsidRPr="002E73C2">
        <w:rPr>
          <w:rFonts w:ascii="Times New Roman" w:hAnsi="Times New Roman" w:cs="Times New Roman"/>
          <w:sz w:val="28"/>
          <w:szCs w:val="28"/>
        </w:rPr>
        <w:t xml:space="preserve"> кафедрасында аткарылды</w:t>
      </w:r>
      <w:r w:rsidR="00B87700" w:rsidRPr="00E6122C">
        <w:rPr>
          <w:rFonts w:ascii="Times New Roman" w:hAnsi="Times New Roman" w:cs="Times New Roman"/>
          <w:sz w:val="28"/>
          <w:szCs w:val="28"/>
        </w:rPr>
        <w:t xml:space="preserve"> </w:t>
      </w:r>
    </w:p>
    <w:p w14:paraId="008A66C7" w14:textId="77777777" w:rsidR="00F96D64" w:rsidRPr="00E6122C" w:rsidRDefault="00F96D64" w:rsidP="00F96D64">
      <w:pPr>
        <w:spacing w:after="0" w:line="240" w:lineRule="auto"/>
        <w:jc w:val="both"/>
        <w:rPr>
          <w:rFonts w:ascii="Times New Roman" w:hAnsi="Times New Roman" w:cs="Times New Roman"/>
          <w:sz w:val="28"/>
          <w:szCs w:val="28"/>
        </w:rPr>
      </w:pPr>
    </w:p>
    <w:tbl>
      <w:tblPr>
        <w:tblW w:w="9639" w:type="dxa"/>
        <w:tblInd w:w="108" w:type="dxa"/>
        <w:tblLook w:val="00A0" w:firstRow="1" w:lastRow="0" w:firstColumn="1" w:lastColumn="0" w:noHBand="0" w:noVBand="0"/>
      </w:tblPr>
      <w:tblGrid>
        <w:gridCol w:w="2268"/>
        <w:gridCol w:w="7371"/>
      </w:tblGrid>
      <w:tr w:rsidR="007243D3" w:rsidRPr="00E6122C" w14:paraId="5391797B" w14:textId="77777777" w:rsidTr="00EE0120">
        <w:tc>
          <w:tcPr>
            <w:tcW w:w="2268" w:type="dxa"/>
          </w:tcPr>
          <w:p w14:paraId="58957EA3" w14:textId="77777777" w:rsidR="007243D3" w:rsidRPr="00E6122C" w:rsidRDefault="002E73C2" w:rsidP="00DF1086">
            <w:pPr>
              <w:spacing w:line="240" w:lineRule="auto"/>
              <w:rPr>
                <w:rFonts w:ascii="Times New Roman" w:hAnsi="Times New Roman" w:cs="Times New Roman"/>
                <w:b/>
                <w:sz w:val="28"/>
                <w:szCs w:val="28"/>
              </w:rPr>
            </w:pPr>
            <w:r>
              <w:rPr>
                <w:rFonts w:ascii="Times New Roman" w:hAnsi="Times New Roman" w:cs="Times New Roman"/>
                <w:b/>
                <w:sz w:val="28"/>
                <w:szCs w:val="28"/>
                <w:lang w:val="ky-KG"/>
              </w:rPr>
              <w:t xml:space="preserve">Илимий </w:t>
            </w:r>
            <w:r w:rsidR="007243D3" w:rsidRPr="00E6122C">
              <w:rPr>
                <w:rFonts w:ascii="Times New Roman" w:hAnsi="Times New Roman" w:cs="Times New Roman"/>
                <w:b/>
                <w:sz w:val="28"/>
                <w:szCs w:val="28"/>
              </w:rPr>
              <w:t>консультант</w:t>
            </w:r>
            <w:r w:rsidR="005D29BD">
              <w:rPr>
                <w:rFonts w:ascii="Times New Roman" w:hAnsi="Times New Roman" w:cs="Times New Roman"/>
                <w:b/>
                <w:sz w:val="28"/>
                <w:szCs w:val="28"/>
                <w:lang w:val="ky-KG"/>
              </w:rPr>
              <w:t>ы</w:t>
            </w:r>
            <w:r w:rsidR="007243D3" w:rsidRPr="00E6122C">
              <w:rPr>
                <w:rFonts w:ascii="Times New Roman" w:hAnsi="Times New Roman" w:cs="Times New Roman"/>
                <w:b/>
                <w:sz w:val="28"/>
                <w:szCs w:val="28"/>
              </w:rPr>
              <w:t xml:space="preserve">:        </w:t>
            </w:r>
          </w:p>
        </w:tc>
        <w:tc>
          <w:tcPr>
            <w:tcW w:w="7371" w:type="dxa"/>
          </w:tcPr>
          <w:p w14:paraId="7A2822B5" w14:textId="5A2E1E94" w:rsidR="007243D3" w:rsidRPr="005D29BD" w:rsidRDefault="007243D3" w:rsidP="00DF1086">
            <w:pPr>
              <w:spacing w:after="0" w:line="240" w:lineRule="auto"/>
              <w:rPr>
                <w:rFonts w:ascii="Times New Roman" w:hAnsi="Times New Roman" w:cs="Times New Roman"/>
                <w:b/>
                <w:sz w:val="28"/>
                <w:szCs w:val="28"/>
                <w:lang w:val="ky-KG"/>
              </w:rPr>
            </w:pPr>
            <w:r w:rsidRPr="00E6122C">
              <w:rPr>
                <w:rFonts w:ascii="Times New Roman" w:hAnsi="Times New Roman" w:cs="Times New Roman"/>
                <w:b/>
                <w:sz w:val="28"/>
                <w:szCs w:val="28"/>
              </w:rPr>
              <w:t xml:space="preserve">Исраилов Мукаш </w:t>
            </w:r>
          </w:p>
          <w:p w14:paraId="70C869D8" w14:textId="71913D8D" w:rsidR="007243D3" w:rsidRPr="00E6122C" w:rsidRDefault="002E73C2" w:rsidP="007F578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экономика илимдеринин доктору,</w:t>
            </w:r>
            <w:r>
              <w:rPr>
                <w:rFonts w:ascii="Times New Roman" w:hAnsi="Times New Roman" w:cs="Times New Roman"/>
                <w:sz w:val="28"/>
                <w:szCs w:val="28"/>
                <w:lang w:val="ky-KG"/>
              </w:rPr>
              <w:t xml:space="preserve"> </w:t>
            </w:r>
            <w:r w:rsidR="005D29BD">
              <w:rPr>
                <w:rFonts w:ascii="Times New Roman" w:hAnsi="Times New Roman" w:cs="Times New Roman"/>
                <w:sz w:val="28"/>
                <w:szCs w:val="28"/>
                <w:lang w:val="ky-KG"/>
              </w:rPr>
              <w:t xml:space="preserve">профессор, </w:t>
            </w:r>
            <w:r>
              <w:rPr>
                <w:rFonts w:ascii="Times New Roman" w:hAnsi="Times New Roman" w:cs="Times New Roman"/>
                <w:sz w:val="28"/>
                <w:szCs w:val="28"/>
                <w:lang w:val="ky-KG"/>
              </w:rPr>
              <w:t>Б. Ельцин</w:t>
            </w:r>
            <w:r>
              <w:rPr>
                <w:rFonts w:ascii="Times New Roman" w:hAnsi="Times New Roman" w:cs="Times New Roman"/>
                <w:sz w:val="28"/>
                <w:szCs w:val="28"/>
              </w:rPr>
              <w:t xml:space="preserve"> атындагы Кыргыз</w:t>
            </w:r>
            <w:r>
              <w:rPr>
                <w:rFonts w:ascii="Times New Roman" w:hAnsi="Times New Roman" w:cs="Times New Roman"/>
                <w:sz w:val="28"/>
                <w:szCs w:val="28"/>
                <w:lang w:val="ky-KG"/>
              </w:rPr>
              <w:t xml:space="preserve">-Россия Славян </w:t>
            </w:r>
            <w:r w:rsidRPr="002E73C2">
              <w:rPr>
                <w:rFonts w:ascii="Times New Roman" w:hAnsi="Times New Roman" w:cs="Times New Roman"/>
                <w:sz w:val="28"/>
                <w:szCs w:val="28"/>
              </w:rPr>
              <w:t>университетинин</w:t>
            </w:r>
            <w:r>
              <w:rPr>
                <w:rFonts w:ascii="Times New Roman" w:hAnsi="Times New Roman" w:cs="Times New Roman"/>
                <w:sz w:val="28"/>
                <w:szCs w:val="28"/>
                <w:lang w:val="ky-KG"/>
              </w:rPr>
              <w:t xml:space="preserve"> </w:t>
            </w:r>
            <w:r w:rsidR="005D29BD">
              <w:rPr>
                <w:rFonts w:ascii="Times New Roman" w:hAnsi="Times New Roman" w:cs="Times New Roman"/>
                <w:sz w:val="28"/>
                <w:szCs w:val="28"/>
                <w:lang w:val="ky-KG"/>
              </w:rPr>
              <w:t>б</w:t>
            </w:r>
            <w:r>
              <w:rPr>
                <w:rFonts w:ascii="Times New Roman" w:hAnsi="Times New Roman" w:cs="Times New Roman"/>
                <w:sz w:val="28"/>
                <w:szCs w:val="28"/>
                <w:lang w:val="ky-KG"/>
              </w:rPr>
              <w:t xml:space="preserve">ухгалтердик эсеп, </w:t>
            </w:r>
            <w:r w:rsidR="007F5788">
              <w:rPr>
                <w:rFonts w:ascii="Times New Roman" w:hAnsi="Times New Roman" w:cs="Times New Roman"/>
                <w:sz w:val="28"/>
                <w:szCs w:val="28"/>
                <w:lang w:val="ky-KG"/>
              </w:rPr>
              <w:t>талдоо</w:t>
            </w:r>
            <w:r>
              <w:rPr>
                <w:rFonts w:ascii="Times New Roman" w:hAnsi="Times New Roman" w:cs="Times New Roman"/>
                <w:sz w:val="28"/>
                <w:szCs w:val="28"/>
                <w:lang w:val="ky-KG"/>
              </w:rPr>
              <w:t xml:space="preserve"> жана аудит</w:t>
            </w:r>
            <w:r w:rsidRPr="002E73C2">
              <w:rPr>
                <w:rFonts w:ascii="Times New Roman" w:hAnsi="Times New Roman" w:cs="Times New Roman"/>
                <w:sz w:val="28"/>
                <w:szCs w:val="28"/>
              </w:rPr>
              <w:t xml:space="preserve"> кафедрасынын</w:t>
            </w:r>
            <w:r>
              <w:rPr>
                <w:rFonts w:ascii="Times New Roman" w:hAnsi="Times New Roman" w:cs="Times New Roman"/>
                <w:sz w:val="28"/>
                <w:szCs w:val="28"/>
                <w:lang w:val="ky-KG"/>
              </w:rPr>
              <w:t xml:space="preserve"> </w:t>
            </w:r>
            <w:r>
              <w:rPr>
                <w:rFonts w:ascii="Times New Roman" w:hAnsi="Times New Roman" w:cs="Times New Roman"/>
                <w:sz w:val="28"/>
                <w:szCs w:val="28"/>
              </w:rPr>
              <w:t>профессо</w:t>
            </w:r>
            <w:r>
              <w:rPr>
                <w:rFonts w:ascii="Times New Roman" w:hAnsi="Times New Roman" w:cs="Times New Roman"/>
                <w:sz w:val="28"/>
                <w:szCs w:val="28"/>
                <w:lang w:val="ky-KG"/>
              </w:rPr>
              <w:t>ру</w:t>
            </w:r>
            <w:r w:rsidRPr="002E73C2">
              <w:rPr>
                <w:rFonts w:ascii="Times New Roman" w:hAnsi="Times New Roman" w:cs="Times New Roman"/>
                <w:sz w:val="28"/>
                <w:szCs w:val="28"/>
              </w:rPr>
              <w:t xml:space="preserve"> </w:t>
            </w:r>
          </w:p>
        </w:tc>
      </w:tr>
      <w:tr w:rsidR="007243D3" w:rsidRPr="00E6122C" w14:paraId="6DC0D1F1" w14:textId="77777777" w:rsidTr="00EE0120">
        <w:tc>
          <w:tcPr>
            <w:tcW w:w="2268" w:type="dxa"/>
          </w:tcPr>
          <w:p w14:paraId="0EEE40D3" w14:textId="77777777" w:rsidR="007243D3" w:rsidRPr="00E6122C" w:rsidRDefault="002E73C2" w:rsidP="00F96D64">
            <w:pPr>
              <w:spacing w:after="0" w:line="240" w:lineRule="auto"/>
              <w:rPr>
                <w:rFonts w:ascii="Times New Roman" w:hAnsi="Times New Roman" w:cs="Times New Roman"/>
                <w:b/>
                <w:sz w:val="28"/>
                <w:szCs w:val="28"/>
              </w:rPr>
            </w:pPr>
            <w:r w:rsidRPr="002E73C2">
              <w:rPr>
                <w:rFonts w:ascii="Times New Roman" w:hAnsi="Times New Roman" w:cs="Times New Roman"/>
                <w:b/>
                <w:sz w:val="28"/>
                <w:szCs w:val="28"/>
              </w:rPr>
              <w:t>Расмий оппоненттер</w:t>
            </w:r>
            <w:r w:rsidR="007243D3" w:rsidRPr="00E6122C">
              <w:rPr>
                <w:rFonts w:ascii="Times New Roman" w:hAnsi="Times New Roman" w:cs="Times New Roman"/>
                <w:b/>
                <w:sz w:val="28"/>
                <w:szCs w:val="28"/>
              </w:rPr>
              <w:t xml:space="preserve">:        </w:t>
            </w:r>
          </w:p>
          <w:p w14:paraId="653989A9" w14:textId="77777777" w:rsidR="00F96D64" w:rsidRPr="00E6122C" w:rsidRDefault="00F96D64" w:rsidP="00F96D64">
            <w:pPr>
              <w:spacing w:after="0" w:line="240" w:lineRule="auto"/>
              <w:rPr>
                <w:rFonts w:ascii="Times New Roman" w:hAnsi="Times New Roman" w:cs="Times New Roman"/>
                <w:b/>
                <w:sz w:val="28"/>
                <w:szCs w:val="28"/>
              </w:rPr>
            </w:pPr>
          </w:p>
        </w:tc>
        <w:tc>
          <w:tcPr>
            <w:tcW w:w="7371" w:type="dxa"/>
          </w:tcPr>
          <w:p w14:paraId="6B62FC46" w14:textId="77777777" w:rsidR="00321FA0" w:rsidRPr="005D29BD" w:rsidRDefault="00321FA0" w:rsidP="00F33FD6">
            <w:pPr>
              <w:spacing w:after="0" w:line="240" w:lineRule="auto"/>
              <w:jc w:val="both"/>
              <w:rPr>
                <w:rFonts w:ascii="Times New Roman" w:hAnsi="Times New Roman" w:cs="Times New Roman"/>
                <w:b/>
                <w:sz w:val="28"/>
                <w:szCs w:val="28"/>
                <w:lang w:val="ky-KG"/>
              </w:rPr>
            </w:pPr>
            <w:r w:rsidRPr="00321FA0">
              <w:rPr>
                <w:rFonts w:ascii="Times New Roman" w:hAnsi="Times New Roman" w:cs="Times New Roman"/>
                <w:b/>
                <w:sz w:val="28"/>
                <w:szCs w:val="28"/>
              </w:rPr>
              <w:t>Акылбекова Нелли Илинична</w:t>
            </w:r>
            <w:r w:rsidR="005D29BD">
              <w:rPr>
                <w:rFonts w:ascii="Times New Roman" w:hAnsi="Times New Roman" w:cs="Times New Roman"/>
                <w:b/>
                <w:sz w:val="28"/>
                <w:szCs w:val="28"/>
                <w:lang w:val="ky-KG"/>
              </w:rPr>
              <w:t>,</w:t>
            </w:r>
          </w:p>
          <w:p w14:paraId="4F74E823" w14:textId="77777777" w:rsidR="00EE0120" w:rsidRDefault="00321FA0" w:rsidP="00F33FD6">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rPr>
              <w:t>экономика илимдеринин доктору, профессор,</w:t>
            </w:r>
            <w:r>
              <w:rPr>
                <w:rFonts w:ascii="Times New Roman" w:hAnsi="Times New Roman" w:cs="Times New Roman"/>
                <w:sz w:val="28"/>
                <w:szCs w:val="28"/>
                <w:lang w:val="ky-KG"/>
              </w:rPr>
              <w:t xml:space="preserve"> </w:t>
            </w:r>
          </w:p>
          <w:p w14:paraId="52FA7755" w14:textId="6DB660D7" w:rsidR="005D29BD" w:rsidRPr="005D29BD" w:rsidRDefault="00321FA0" w:rsidP="004541D8">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005D29BD">
              <w:rPr>
                <w:rFonts w:ascii="Times New Roman" w:hAnsi="Times New Roman" w:cs="Times New Roman"/>
                <w:sz w:val="28"/>
                <w:szCs w:val="28"/>
                <w:lang w:val="ky-KG"/>
              </w:rPr>
              <w:t xml:space="preserve"> Баласагын атындагы К</w:t>
            </w:r>
            <w:r w:rsidR="004541D8">
              <w:rPr>
                <w:rFonts w:ascii="Times New Roman" w:hAnsi="Times New Roman" w:cs="Times New Roman"/>
                <w:sz w:val="28"/>
                <w:szCs w:val="28"/>
                <w:lang w:val="ky-KG"/>
              </w:rPr>
              <w:t>ыргыз улуттук университетинин</w:t>
            </w:r>
            <w:r>
              <w:rPr>
                <w:rFonts w:ascii="Times New Roman" w:hAnsi="Times New Roman" w:cs="Times New Roman"/>
                <w:sz w:val="28"/>
                <w:szCs w:val="28"/>
                <w:lang w:val="ky-KG"/>
              </w:rPr>
              <w:t xml:space="preserve"> А.</w:t>
            </w:r>
            <w:r w:rsidR="00F33FD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Асанова </w:t>
            </w:r>
            <w:r w:rsidR="005D29BD">
              <w:rPr>
                <w:rFonts w:ascii="Times New Roman" w:hAnsi="Times New Roman" w:cs="Times New Roman"/>
                <w:sz w:val="28"/>
                <w:szCs w:val="28"/>
                <w:lang w:val="ky-KG"/>
              </w:rPr>
              <w:t>атындагы м</w:t>
            </w:r>
            <w:r w:rsidRPr="00321FA0">
              <w:rPr>
                <w:rFonts w:ascii="Times New Roman" w:hAnsi="Times New Roman" w:cs="Times New Roman"/>
                <w:sz w:val="28"/>
                <w:szCs w:val="28"/>
                <w:lang w:val="ky-KG"/>
              </w:rPr>
              <w:t>енеджмент жана бизнес институтунун мене</w:t>
            </w:r>
            <w:r w:rsidR="005D29BD">
              <w:rPr>
                <w:rFonts w:ascii="Times New Roman" w:hAnsi="Times New Roman" w:cs="Times New Roman"/>
                <w:sz w:val="28"/>
                <w:szCs w:val="28"/>
                <w:lang w:val="ky-KG"/>
              </w:rPr>
              <w:t>джмент программасынын жетекчиси</w:t>
            </w:r>
          </w:p>
        </w:tc>
      </w:tr>
      <w:tr w:rsidR="007243D3" w:rsidRPr="00E6122C" w14:paraId="1A841B0D" w14:textId="77777777" w:rsidTr="00EE0120">
        <w:tc>
          <w:tcPr>
            <w:tcW w:w="2268" w:type="dxa"/>
          </w:tcPr>
          <w:p w14:paraId="1942F121" w14:textId="77777777" w:rsidR="007243D3" w:rsidRPr="00E6122C" w:rsidRDefault="007243D3" w:rsidP="00F96D64">
            <w:pPr>
              <w:spacing w:after="0" w:line="240" w:lineRule="auto"/>
              <w:rPr>
                <w:rFonts w:ascii="Times New Roman" w:hAnsi="Times New Roman" w:cs="Times New Roman"/>
                <w:b/>
                <w:sz w:val="28"/>
                <w:szCs w:val="28"/>
              </w:rPr>
            </w:pPr>
          </w:p>
          <w:p w14:paraId="38294C17" w14:textId="77777777" w:rsidR="00F96D64" w:rsidRPr="00E6122C" w:rsidRDefault="00F96D64" w:rsidP="00F96D64">
            <w:pPr>
              <w:spacing w:after="0" w:line="240" w:lineRule="auto"/>
              <w:rPr>
                <w:rFonts w:ascii="Times New Roman" w:hAnsi="Times New Roman" w:cs="Times New Roman"/>
                <w:b/>
                <w:sz w:val="28"/>
                <w:szCs w:val="28"/>
              </w:rPr>
            </w:pPr>
          </w:p>
          <w:p w14:paraId="2358E4AD" w14:textId="77777777" w:rsidR="00F96D64" w:rsidRPr="00E6122C" w:rsidRDefault="00F96D64" w:rsidP="00F96D64">
            <w:pPr>
              <w:spacing w:after="0" w:line="240" w:lineRule="auto"/>
              <w:rPr>
                <w:rFonts w:ascii="Times New Roman" w:hAnsi="Times New Roman" w:cs="Times New Roman"/>
                <w:b/>
                <w:sz w:val="28"/>
                <w:szCs w:val="28"/>
              </w:rPr>
            </w:pPr>
          </w:p>
        </w:tc>
        <w:tc>
          <w:tcPr>
            <w:tcW w:w="7371" w:type="dxa"/>
          </w:tcPr>
          <w:p w14:paraId="24497DEB" w14:textId="77777777" w:rsidR="00321FA0" w:rsidRPr="005D29BD" w:rsidRDefault="00321FA0" w:rsidP="00F33FD6">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rPr>
              <w:t>Тулаходжаева</w:t>
            </w:r>
            <w:r w:rsidR="005D29BD">
              <w:rPr>
                <w:rFonts w:ascii="Times New Roman" w:hAnsi="Times New Roman" w:cs="Times New Roman"/>
                <w:b/>
                <w:sz w:val="28"/>
                <w:szCs w:val="28"/>
                <w:lang w:val="ky-KG"/>
              </w:rPr>
              <w:t xml:space="preserve"> </w:t>
            </w:r>
            <w:r>
              <w:rPr>
                <w:rFonts w:ascii="Times New Roman" w:hAnsi="Times New Roman" w:cs="Times New Roman"/>
                <w:b/>
                <w:sz w:val="28"/>
                <w:szCs w:val="28"/>
              </w:rPr>
              <w:t>Миновар</w:t>
            </w:r>
            <w:r w:rsidR="005D29BD">
              <w:rPr>
                <w:rFonts w:ascii="Times New Roman" w:hAnsi="Times New Roman" w:cs="Times New Roman"/>
                <w:b/>
                <w:sz w:val="28"/>
                <w:szCs w:val="28"/>
                <w:lang w:val="ky-KG"/>
              </w:rPr>
              <w:t xml:space="preserve"> </w:t>
            </w:r>
            <w:r>
              <w:rPr>
                <w:rFonts w:ascii="Times New Roman" w:hAnsi="Times New Roman" w:cs="Times New Roman"/>
                <w:b/>
                <w:sz w:val="28"/>
                <w:szCs w:val="28"/>
              </w:rPr>
              <w:t>Махкамовна</w:t>
            </w:r>
            <w:r w:rsidR="005D29BD">
              <w:rPr>
                <w:rFonts w:ascii="Times New Roman" w:hAnsi="Times New Roman" w:cs="Times New Roman"/>
                <w:b/>
                <w:sz w:val="28"/>
                <w:szCs w:val="28"/>
                <w:lang w:val="ky-KG"/>
              </w:rPr>
              <w:t>,</w:t>
            </w:r>
          </w:p>
          <w:p w14:paraId="32705546" w14:textId="77777777" w:rsidR="007243D3" w:rsidRPr="00E6122C" w:rsidRDefault="00321FA0" w:rsidP="00F33FD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экономика илимдеринин доктору, профессор, </w:t>
            </w:r>
            <w:r w:rsidRPr="00321FA0">
              <w:rPr>
                <w:rFonts w:ascii="Times New Roman" w:hAnsi="Times New Roman" w:cs="Times New Roman"/>
                <w:sz w:val="28"/>
                <w:szCs w:val="28"/>
              </w:rPr>
              <w:t>Ташкент мамлекеттик экономикалык университетинин профессору</w:t>
            </w:r>
          </w:p>
        </w:tc>
      </w:tr>
      <w:tr w:rsidR="00F96D64" w:rsidRPr="00E6122C" w14:paraId="7B32CB5E" w14:textId="77777777" w:rsidTr="00EE0120">
        <w:tc>
          <w:tcPr>
            <w:tcW w:w="2268" w:type="dxa"/>
          </w:tcPr>
          <w:p w14:paraId="590E732D" w14:textId="77777777" w:rsidR="00F96D64" w:rsidRPr="00E6122C" w:rsidRDefault="00F96D64" w:rsidP="00F96D64">
            <w:pPr>
              <w:spacing w:after="0" w:line="240" w:lineRule="auto"/>
              <w:rPr>
                <w:rFonts w:ascii="Times New Roman" w:hAnsi="Times New Roman" w:cs="Times New Roman"/>
                <w:b/>
                <w:sz w:val="28"/>
                <w:szCs w:val="28"/>
              </w:rPr>
            </w:pPr>
          </w:p>
        </w:tc>
        <w:tc>
          <w:tcPr>
            <w:tcW w:w="7371" w:type="dxa"/>
          </w:tcPr>
          <w:p w14:paraId="1A655AB2" w14:textId="77777777" w:rsidR="00BB2B4E" w:rsidRPr="005D29BD" w:rsidRDefault="00BB2B4E" w:rsidP="00F33FD6">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rPr>
              <w:t>Ержанов Абдулла Калиевич</w:t>
            </w:r>
            <w:r w:rsidR="005D29BD">
              <w:rPr>
                <w:rFonts w:ascii="Times New Roman" w:hAnsi="Times New Roman" w:cs="Times New Roman"/>
                <w:b/>
                <w:sz w:val="28"/>
                <w:szCs w:val="28"/>
                <w:lang w:val="ky-KG"/>
              </w:rPr>
              <w:t>,</w:t>
            </w:r>
          </w:p>
          <w:p w14:paraId="3D550DDF" w14:textId="77777777" w:rsidR="005D29BD" w:rsidRDefault="00BB2B4E" w:rsidP="00F33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экономика илимдеринин доктору, профессор, </w:t>
            </w:r>
          </w:p>
          <w:p w14:paraId="0301E820" w14:textId="77777777" w:rsidR="00F96D64" w:rsidRPr="00E6122C" w:rsidRDefault="00BB2B4E" w:rsidP="00F33FD6">
            <w:pPr>
              <w:spacing w:after="0" w:line="240" w:lineRule="auto"/>
              <w:jc w:val="both"/>
              <w:rPr>
                <w:rFonts w:ascii="Times New Roman" w:hAnsi="Times New Roman" w:cs="Times New Roman"/>
                <w:b/>
                <w:sz w:val="28"/>
                <w:szCs w:val="28"/>
              </w:rPr>
            </w:pPr>
            <w:r w:rsidRPr="00321FA0">
              <w:rPr>
                <w:rFonts w:ascii="Times New Roman" w:hAnsi="Times New Roman" w:cs="Times New Roman"/>
                <w:sz w:val="28"/>
                <w:szCs w:val="28"/>
              </w:rPr>
              <w:t>Алматы гуманитардык-экономикалык университетинин профессору</w:t>
            </w:r>
          </w:p>
        </w:tc>
      </w:tr>
      <w:tr w:rsidR="007243D3" w:rsidRPr="00E6122C" w14:paraId="3B654164" w14:textId="77777777" w:rsidTr="00EE0120">
        <w:tc>
          <w:tcPr>
            <w:tcW w:w="2268" w:type="dxa"/>
          </w:tcPr>
          <w:p w14:paraId="66B0DABF" w14:textId="77777777" w:rsidR="007243D3" w:rsidRPr="003149AA" w:rsidRDefault="002E73C2" w:rsidP="00F96D64">
            <w:pPr>
              <w:spacing w:after="0" w:line="240" w:lineRule="auto"/>
              <w:rPr>
                <w:rFonts w:ascii="Times New Roman" w:hAnsi="Times New Roman" w:cs="Times New Roman"/>
                <w:sz w:val="28"/>
                <w:szCs w:val="28"/>
              </w:rPr>
            </w:pPr>
            <w:r w:rsidRPr="003149AA">
              <w:rPr>
                <w:rFonts w:ascii="Times New Roman" w:hAnsi="Times New Roman" w:cs="Times New Roman"/>
                <w:b/>
                <w:sz w:val="28"/>
                <w:szCs w:val="28"/>
                <w:lang w:val="ky-KG"/>
              </w:rPr>
              <w:t>Жетектөөчү уюм</w:t>
            </w:r>
            <w:r w:rsidR="007243D3" w:rsidRPr="003149AA">
              <w:rPr>
                <w:rFonts w:ascii="Times New Roman" w:hAnsi="Times New Roman" w:cs="Times New Roman"/>
                <w:b/>
                <w:sz w:val="28"/>
                <w:szCs w:val="28"/>
              </w:rPr>
              <w:t>:</w:t>
            </w:r>
            <w:r w:rsidR="007243D3" w:rsidRPr="003149AA">
              <w:rPr>
                <w:rFonts w:ascii="Times New Roman" w:hAnsi="Times New Roman" w:cs="Times New Roman"/>
                <w:sz w:val="28"/>
                <w:szCs w:val="28"/>
              </w:rPr>
              <w:tab/>
            </w:r>
          </w:p>
          <w:p w14:paraId="29C4BD0F" w14:textId="77777777" w:rsidR="00F96D64" w:rsidRPr="00E6122C" w:rsidRDefault="00F96D64" w:rsidP="00F96D64">
            <w:pPr>
              <w:spacing w:after="0" w:line="240" w:lineRule="auto"/>
              <w:rPr>
                <w:rFonts w:ascii="Times New Roman" w:hAnsi="Times New Roman" w:cs="Times New Roman"/>
                <w:b/>
                <w:sz w:val="28"/>
                <w:szCs w:val="28"/>
              </w:rPr>
            </w:pPr>
          </w:p>
        </w:tc>
        <w:tc>
          <w:tcPr>
            <w:tcW w:w="7371" w:type="dxa"/>
          </w:tcPr>
          <w:p w14:paraId="7B95C2F6" w14:textId="46CEE0AE" w:rsidR="007243D3" w:rsidRPr="00E6122C" w:rsidRDefault="00321FA0" w:rsidP="007F5788">
            <w:pPr>
              <w:spacing w:after="0" w:line="240" w:lineRule="auto"/>
              <w:jc w:val="both"/>
              <w:rPr>
                <w:rFonts w:ascii="Times New Roman" w:hAnsi="Times New Roman" w:cs="Times New Roman"/>
                <w:sz w:val="28"/>
                <w:szCs w:val="28"/>
              </w:rPr>
            </w:pPr>
            <w:r w:rsidRPr="00321FA0">
              <w:rPr>
                <w:rFonts w:ascii="Times New Roman" w:hAnsi="Times New Roman" w:cs="Times New Roman"/>
                <w:sz w:val="28"/>
                <w:szCs w:val="28"/>
              </w:rPr>
              <w:t>М.</w:t>
            </w:r>
            <w:r w:rsidR="005D29BD">
              <w:rPr>
                <w:rFonts w:ascii="Times New Roman" w:hAnsi="Times New Roman" w:cs="Times New Roman"/>
                <w:sz w:val="28"/>
                <w:szCs w:val="28"/>
                <w:lang w:val="ky-KG"/>
              </w:rPr>
              <w:t xml:space="preserve"> </w:t>
            </w:r>
            <w:r w:rsidRPr="00321FA0">
              <w:rPr>
                <w:rFonts w:ascii="Times New Roman" w:hAnsi="Times New Roman" w:cs="Times New Roman"/>
                <w:sz w:val="28"/>
                <w:szCs w:val="28"/>
              </w:rPr>
              <w:t xml:space="preserve">Рыскулбеков атындагы Кыргыз экономикалык </w:t>
            </w:r>
            <w:r w:rsidR="005D29BD">
              <w:rPr>
                <w:rFonts w:ascii="Times New Roman" w:hAnsi="Times New Roman" w:cs="Times New Roman"/>
                <w:sz w:val="28"/>
                <w:szCs w:val="28"/>
              </w:rPr>
              <w:t>университети</w:t>
            </w:r>
            <w:r w:rsidRPr="00321FA0">
              <w:rPr>
                <w:rFonts w:ascii="Times New Roman" w:hAnsi="Times New Roman" w:cs="Times New Roman"/>
                <w:sz w:val="28"/>
                <w:szCs w:val="28"/>
              </w:rPr>
              <w:t xml:space="preserve"> И</w:t>
            </w:r>
            <w:r w:rsidR="005D29BD">
              <w:rPr>
                <w:rFonts w:ascii="Times New Roman" w:hAnsi="Times New Roman" w:cs="Times New Roman"/>
                <w:sz w:val="28"/>
                <w:szCs w:val="28"/>
              </w:rPr>
              <w:t>лим</w:t>
            </w:r>
            <w:r w:rsidR="0040591D">
              <w:rPr>
                <w:rFonts w:ascii="Times New Roman" w:hAnsi="Times New Roman" w:cs="Times New Roman"/>
                <w:sz w:val="28"/>
                <w:szCs w:val="28"/>
              </w:rPr>
              <w:t>-и</w:t>
            </w:r>
            <w:r w:rsidRPr="00321FA0">
              <w:rPr>
                <w:rFonts w:ascii="Times New Roman" w:hAnsi="Times New Roman" w:cs="Times New Roman"/>
                <w:sz w:val="28"/>
                <w:szCs w:val="28"/>
              </w:rPr>
              <w:t xml:space="preserve">зилдөө университетинин бухгалтердик эсеп, </w:t>
            </w:r>
            <w:r w:rsidR="007F5788">
              <w:rPr>
                <w:rFonts w:ascii="Times New Roman" w:hAnsi="Times New Roman" w:cs="Times New Roman"/>
                <w:sz w:val="28"/>
                <w:szCs w:val="28"/>
                <w:lang w:val="ky-KG"/>
              </w:rPr>
              <w:t>талдоо</w:t>
            </w:r>
            <w:r w:rsidRPr="00321FA0">
              <w:rPr>
                <w:rFonts w:ascii="Times New Roman" w:hAnsi="Times New Roman" w:cs="Times New Roman"/>
                <w:sz w:val="28"/>
                <w:szCs w:val="28"/>
              </w:rPr>
              <w:t xml:space="preserve"> жана аудит кафедрасы</w:t>
            </w:r>
            <w:r>
              <w:rPr>
                <w:rFonts w:ascii="Times New Roman" w:hAnsi="Times New Roman" w:cs="Times New Roman"/>
                <w:sz w:val="28"/>
                <w:szCs w:val="28"/>
              </w:rPr>
              <w:t xml:space="preserve">, </w:t>
            </w:r>
            <w:r w:rsidR="0040591D">
              <w:rPr>
                <w:rFonts w:ascii="Times New Roman" w:hAnsi="Times New Roman" w:cs="Times New Roman"/>
                <w:sz w:val="28"/>
                <w:szCs w:val="28"/>
              </w:rPr>
              <w:t>дареги:</w:t>
            </w:r>
            <w:r w:rsidR="005D29BD">
              <w:rPr>
                <w:rFonts w:ascii="Times New Roman" w:hAnsi="Times New Roman" w:cs="Times New Roman"/>
                <w:sz w:val="28"/>
                <w:szCs w:val="28"/>
                <w:lang w:val="ky-KG"/>
              </w:rPr>
              <w:t xml:space="preserve"> </w:t>
            </w:r>
            <w:r w:rsidR="0040591D" w:rsidRPr="0040591D">
              <w:rPr>
                <w:rFonts w:ascii="Times New Roman" w:hAnsi="Times New Roman" w:cs="Times New Roman"/>
                <w:sz w:val="28"/>
                <w:szCs w:val="28"/>
              </w:rPr>
              <w:t xml:space="preserve">720033, Бишкек </w:t>
            </w:r>
            <w:r w:rsidR="0040591D">
              <w:rPr>
                <w:rFonts w:ascii="Times New Roman" w:hAnsi="Times New Roman" w:cs="Times New Roman"/>
                <w:sz w:val="28"/>
                <w:szCs w:val="28"/>
              </w:rPr>
              <w:t xml:space="preserve">ш., </w:t>
            </w:r>
            <w:r w:rsidR="005D29BD">
              <w:rPr>
                <w:rFonts w:ascii="Times New Roman" w:hAnsi="Times New Roman" w:cs="Times New Roman"/>
                <w:sz w:val="28"/>
                <w:szCs w:val="28"/>
              </w:rPr>
              <w:t>Тоголок Молдо</w:t>
            </w:r>
            <w:r w:rsidR="0040591D">
              <w:rPr>
                <w:rFonts w:ascii="Times New Roman" w:hAnsi="Times New Roman" w:cs="Times New Roman"/>
                <w:sz w:val="28"/>
                <w:szCs w:val="28"/>
              </w:rPr>
              <w:t xml:space="preserve"> </w:t>
            </w:r>
            <w:r w:rsidR="005D29BD">
              <w:rPr>
                <w:rFonts w:ascii="Times New Roman" w:hAnsi="Times New Roman" w:cs="Times New Roman"/>
                <w:sz w:val="28"/>
                <w:szCs w:val="28"/>
              </w:rPr>
              <w:t>көч.</w:t>
            </w:r>
            <w:r w:rsidR="005D29BD">
              <w:rPr>
                <w:rFonts w:ascii="Times New Roman" w:hAnsi="Times New Roman" w:cs="Times New Roman"/>
                <w:sz w:val="28"/>
                <w:szCs w:val="28"/>
                <w:lang w:val="ky-KG"/>
              </w:rPr>
              <w:t>,</w:t>
            </w:r>
            <w:r w:rsidR="005D29BD">
              <w:rPr>
                <w:rFonts w:ascii="Times New Roman" w:hAnsi="Times New Roman" w:cs="Times New Roman"/>
                <w:sz w:val="28"/>
                <w:szCs w:val="28"/>
              </w:rPr>
              <w:t xml:space="preserve"> </w:t>
            </w:r>
            <w:r w:rsidR="0040591D">
              <w:rPr>
                <w:rFonts w:ascii="Times New Roman" w:hAnsi="Times New Roman" w:cs="Times New Roman"/>
                <w:sz w:val="28"/>
                <w:szCs w:val="28"/>
              </w:rPr>
              <w:t>58</w:t>
            </w:r>
            <w:r w:rsidR="007243D3" w:rsidRPr="00E6122C">
              <w:rPr>
                <w:rFonts w:ascii="Times New Roman" w:hAnsi="Times New Roman" w:cs="Times New Roman"/>
                <w:sz w:val="28"/>
                <w:szCs w:val="28"/>
              </w:rPr>
              <w:tab/>
            </w:r>
          </w:p>
        </w:tc>
      </w:tr>
    </w:tbl>
    <w:p w14:paraId="368A7411" w14:textId="77777777" w:rsidR="005D29BD" w:rsidRDefault="005D29BD" w:rsidP="004C1C22">
      <w:pPr>
        <w:tabs>
          <w:tab w:val="left" w:pos="4485"/>
        </w:tabs>
        <w:spacing w:after="0" w:line="240" w:lineRule="auto"/>
        <w:ind w:firstLine="709"/>
        <w:jc w:val="both"/>
        <w:rPr>
          <w:rFonts w:ascii="Times New Roman" w:hAnsi="Times New Roman" w:cs="Times New Roman"/>
          <w:sz w:val="28"/>
          <w:szCs w:val="28"/>
        </w:rPr>
      </w:pPr>
    </w:p>
    <w:p w14:paraId="789388BD" w14:textId="5964338E" w:rsidR="005D29BD" w:rsidRDefault="005D29BD" w:rsidP="00EE0120">
      <w:pPr>
        <w:tabs>
          <w:tab w:val="left" w:pos="4485"/>
        </w:tabs>
        <w:spacing w:after="0" w:line="240" w:lineRule="auto"/>
        <w:ind w:firstLine="709"/>
        <w:jc w:val="both"/>
        <w:rPr>
          <w:rFonts w:ascii="Times New Roman" w:hAnsi="Times New Roman"/>
          <w:sz w:val="28"/>
          <w:szCs w:val="28"/>
          <w:lang w:val="ky-KG"/>
        </w:rPr>
      </w:pPr>
      <w:r>
        <w:rPr>
          <w:rFonts w:ascii="Times New Roman" w:hAnsi="Times New Roman" w:cs="Times New Roman"/>
          <w:sz w:val="28"/>
          <w:szCs w:val="28"/>
        </w:rPr>
        <w:t>Коргоо 20</w:t>
      </w:r>
      <w:r>
        <w:rPr>
          <w:rFonts w:ascii="Times New Roman" w:hAnsi="Times New Roman" w:cs="Times New Roman"/>
          <w:sz w:val="28"/>
          <w:szCs w:val="28"/>
          <w:lang w:val="ky-KG"/>
        </w:rPr>
        <w:t>25</w:t>
      </w:r>
      <w:r w:rsidR="002E73C2" w:rsidRPr="002E73C2">
        <w:rPr>
          <w:rFonts w:ascii="Times New Roman" w:hAnsi="Times New Roman" w:cs="Times New Roman"/>
          <w:sz w:val="28"/>
          <w:szCs w:val="28"/>
        </w:rPr>
        <w:t xml:space="preserve">-жылдын </w:t>
      </w:r>
      <w:r>
        <w:rPr>
          <w:rFonts w:ascii="Times New Roman" w:hAnsi="Times New Roman"/>
          <w:sz w:val="28"/>
          <w:szCs w:val="28"/>
        </w:rPr>
        <w:t>«30»</w:t>
      </w:r>
      <w:r w:rsidRPr="006C04CA">
        <w:rPr>
          <w:rFonts w:ascii="Times New Roman" w:hAnsi="Times New Roman"/>
          <w:sz w:val="28"/>
          <w:szCs w:val="28"/>
        </w:rPr>
        <w:t xml:space="preserve"> </w:t>
      </w:r>
      <w:r>
        <w:rPr>
          <w:rFonts w:ascii="Times New Roman" w:hAnsi="Times New Roman"/>
          <w:sz w:val="28"/>
          <w:szCs w:val="28"/>
          <w:lang w:val="ky-KG"/>
        </w:rPr>
        <w:t xml:space="preserve">январында </w:t>
      </w:r>
      <w:r w:rsidR="004C1C22">
        <w:rPr>
          <w:rFonts w:ascii="Times New Roman" w:hAnsi="Times New Roman" w:cs="Times New Roman"/>
          <w:sz w:val="28"/>
          <w:szCs w:val="28"/>
        </w:rPr>
        <w:t>саат 1</w:t>
      </w:r>
      <w:r w:rsidR="004C1C22">
        <w:rPr>
          <w:rFonts w:ascii="Times New Roman" w:hAnsi="Times New Roman" w:cs="Times New Roman"/>
          <w:sz w:val="28"/>
          <w:szCs w:val="28"/>
          <w:lang w:val="ky-KG"/>
        </w:rPr>
        <w:t>4</w:t>
      </w:r>
      <w:r w:rsidR="002E73C2" w:rsidRPr="002E73C2">
        <w:rPr>
          <w:rFonts w:ascii="Times New Roman" w:hAnsi="Times New Roman" w:cs="Times New Roman"/>
          <w:sz w:val="28"/>
          <w:szCs w:val="28"/>
        </w:rPr>
        <w:t xml:space="preserve">-00дө </w:t>
      </w:r>
      <w:r w:rsidR="004C1C22" w:rsidRPr="004C1C22">
        <w:rPr>
          <w:rFonts w:ascii="Times New Roman" w:hAnsi="Times New Roman" w:cs="Times New Roman"/>
          <w:sz w:val="28"/>
          <w:szCs w:val="28"/>
        </w:rPr>
        <w:t>Ж. Б</w:t>
      </w:r>
      <w:r w:rsidR="004C1C22">
        <w:rPr>
          <w:rFonts w:ascii="Times New Roman" w:hAnsi="Times New Roman" w:cs="Times New Roman"/>
          <w:sz w:val="28"/>
          <w:szCs w:val="28"/>
          <w:lang w:val="ky-KG"/>
        </w:rPr>
        <w:t>аласагын</w:t>
      </w:r>
      <w:r>
        <w:rPr>
          <w:rFonts w:ascii="Times New Roman" w:hAnsi="Times New Roman" w:cs="Times New Roman"/>
          <w:sz w:val="28"/>
          <w:szCs w:val="28"/>
        </w:rPr>
        <w:t xml:space="preserve"> атындагы Кыргыз </w:t>
      </w:r>
      <w:r>
        <w:rPr>
          <w:rFonts w:ascii="Times New Roman" w:hAnsi="Times New Roman" w:cs="Times New Roman"/>
          <w:sz w:val="28"/>
          <w:szCs w:val="28"/>
          <w:lang w:val="ky-KG"/>
        </w:rPr>
        <w:t>у</w:t>
      </w:r>
      <w:r>
        <w:rPr>
          <w:rFonts w:ascii="Times New Roman" w:hAnsi="Times New Roman" w:cs="Times New Roman"/>
          <w:sz w:val="28"/>
          <w:szCs w:val="28"/>
        </w:rPr>
        <w:t xml:space="preserve">луттук </w:t>
      </w:r>
      <w:r>
        <w:rPr>
          <w:rFonts w:ascii="Times New Roman" w:hAnsi="Times New Roman" w:cs="Times New Roman"/>
          <w:sz w:val="28"/>
          <w:szCs w:val="28"/>
          <w:lang w:val="ky-KG"/>
        </w:rPr>
        <w:t>у</w:t>
      </w:r>
      <w:r w:rsidR="004C1C22" w:rsidRPr="004C1C22">
        <w:rPr>
          <w:rFonts w:ascii="Times New Roman" w:hAnsi="Times New Roman" w:cs="Times New Roman"/>
          <w:sz w:val="28"/>
          <w:szCs w:val="28"/>
        </w:rPr>
        <w:t>ниверситети</w:t>
      </w:r>
      <w:r w:rsidR="004C1C22">
        <w:rPr>
          <w:rFonts w:ascii="Times New Roman" w:hAnsi="Times New Roman" w:cs="Times New Roman"/>
          <w:sz w:val="28"/>
          <w:szCs w:val="28"/>
          <w:lang w:val="ky-KG"/>
        </w:rPr>
        <w:t>нин</w:t>
      </w:r>
      <w:r w:rsidR="002E73C2" w:rsidRPr="002E73C2">
        <w:rPr>
          <w:rFonts w:ascii="Times New Roman" w:hAnsi="Times New Roman" w:cs="Times New Roman"/>
          <w:sz w:val="28"/>
          <w:szCs w:val="28"/>
        </w:rPr>
        <w:t xml:space="preserve"> жана </w:t>
      </w:r>
      <w:r w:rsidR="004C1C22" w:rsidRPr="004C1C22">
        <w:rPr>
          <w:rFonts w:ascii="Times New Roman" w:hAnsi="Times New Roman" w:cs="Times New Roman"/>
          <w:sz w:val="28"/>
          <w:szCs w:val="28"/>
        </w:rPr>
        <w:t>И.</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Раззаков атындагы Кыргыз </w:t>
      </w:r>
      <w:r>
        <w:rPr>
          <w:rFonts w:ascii="Times New Roman" w:hAnsi="Times New Roman" w:cs="Times New Roman"/>
          <w:sz w:val="28"/>
          <w:szCs w:val="28"/>
          <w:lang w:val="ky-KG"/>
        </w:rPr>
        <w:t>м</w:t>
      </w:r>
      <w:r>
        <w:rPr>
          <w:rFonts w:ascii="Times New Roman" w:hAnsi="Times New Roman" w:cs="Times New Roman"/>
          <w:sz w:val="28"/>
          <w:szCs w:val="28"/>
        </w:rPr>
        <w:t xml:space="preserve">амлекеттик </w:t>
      </w:r>
      <w:r>
        <w:rPr>
          <w:rFonts w:ascii="Times New Roman" w:hAnsi="Times New Roman" w:cs="Times New Roman"/>
          <w:sz w:val="28"/>
          <w:szCs w:val="28"/>
          <w:lang w:val="ky-KG"/>
        </w:rPr>
        <w:t>т</w:t>
      </w:r>
      <w:r>
        <w:rPr>
          <w:rFonts w:ascii="Times New Roman" w:hAnsi="Times New Roman" w:cs="Times New Roman"/>
          <w:sz w:val="28"/>
          <w:szCs w:val="28"/>
        </w:rPr>
        <w:t xml:space="preserve">ехникалык </w:t>
      </w:r>
      <w:r>
        <w:rPr>
          <w:rFonts w:ascii="Times New Roman" w:hAnsi="Times New Roman" w:cs="Times New Roman"/>
          <w:sz w:val="28"/>
          <w:szCs w:val="28"/>
          <w:lang w:val="ky-KG"/>
        </w:rPr>
        <w:t>у</w:t>
      </w:r>
      <w:r w:rsidR="004C1C22" w:rsidRPr="004C1C22">
        <w:rPr>
          <w:rFonts w:ascii="Times New Roman" w:hAnsi="Times New Roman" w:cs="Times New Roman"/>
          <w:sz w:val="28"/>
          <w:szCs w:val="28"/>
        </w:rPr>
        <w:t>ниверситети</w:t>
      </w:r>
      <w:r w:rsidR="004C1C22">
        <w:rPr>
          <w:rFonts w:ascii="Times New Roman" w:hAnsi="Times New Roman" w:cs="Times New Roman"/>
          <w:sz w:val="28"/>
          <w:szCs w:val="28"/>
          <w:lang w:val="ky-KG"/>
        </w:rPr>
        <w:t>нин</w:t>
      </w:r>
      <w:r w:rsidR="004C1C22" w:rsidRPr="002E73C2">
        <w:rPr>
          <w:rFonts w:ascii="Times New Roman" w:hAnsi="Times New Roman" w:cs="Times New Roman"/>
          <w:sz w:val="28"/>
          <w:szCs w:val="28"/>
        </w:rPr>
        <w:t xml:space="preserve"> </w:t>
      </w:r>
      <w:r w:rsidR="002E73C2" w:rsidRPr="002E73C2">
        <w:rPr>
          <w:rFonts w:ascii="Times New Roman" w:hAnsi="Times New Roman" w:cs="Times New Roman"/>
          <w:sz w:val="28"/>
          <w:szCs w:val="28"/>
        </w:rPr>
        <w:t>алдындагы экономика илимдеринин доктору (кандидаты) окумуштуулук даражасын изденип алуу үчүн диссер</w:t>
      </w:r>
      <w:r w:rsidR="004C1C22">
        <w:rPr>
          <w:rFonts w:ascii="Times New Roman" w:hAnsi="Times New Roman" w:cs="Times New Roman"/>
          <w:sz w:val="28"/>
          <w:szCs w:val="28"/>
        </w:rPr>
        <w:t>тацияларды коргоо боюнча Д 08.2</w:t>
      </w:r>
      <w:r w:rsidR="004C1C22">
        <w:rPr>
          <w:rFonts w:ascii="Times New Roman" w:hAnsi="Times New Roman" w:cs="Times New Roman"/>
          <w:sz w:val="28"/>
          <w:szCs w:val="28"/>
          <w:lang w:val="ky-KG"/>
        </w:rPr>
        <w:t>3</w:t>
      </w:r>
      <w:r w:rsidR="004C1C22">
        <w:rPr>
          <w:rFonts w:ascii="Times New Roman" w:hAnsi="Times New Roman" w:cs="Times New Roman"/>
          <w:sz w:val="28"/>
          <w:szCs w:val="28"/>
        </w:rPr>
        <w:t>.6</w:t>
      </w:r>
      <w:r w:rsidR="004C1C22">
        <w:rPr>
          <w:rFonts w:ascii="Times New Roman" w:hAnsi="Times New Roman" w:cs="Times New Roman"/>
          <w:sz w:val="28"/>
          <w:szCs w:val="28"/>
          <w:lang w:val="ky-KG"/>
        </w:rPr>
        <w:t>6</w:t>
      </w:r>
      <w:r w:rsidR="002E73C2" w:rsidRPr="002E73C2">
        <w:rPr>
          <w:rFonts w:ascii="Times New Roman" w:hAnsi="Times New Roman" w:cs="Times New Roman"/>
          <w:sz w:val="28"/>
          <w:szCs w:val="28"/>
        </w:rPr>
        <w:t xml:space="preserve">6 диссертациялык кеңешинин </w:t>
      </w:r>
      <w:r w:rsidR="00343886">
        <w:rPr>
          <w:rFonts w:ascii="Times New Roman" w:hAnsi="Times New Roman" w:cs="Times New Roman"/>
          <w:sz w:val="28"/>
          <w:szCs w:val="28"/>
        </w:rPr>
        <w:t>жыйналышында</w:t>
      </w:r>
      <w:r>
        <w:rPr>
          <w:rFonts w:ascii="Times New Roman" w:hAnsi="Times New Roman" w:cs="Times New Roman"/>
          <w:sz w:val="28"/>
          <w:szCs w:val="28"/>
        </w:rPr>
        <w:t xml:space="preserve"> өтө</w:t>
      </w:r>
      <w:proofErr w:type="gramStart"/>
      <w:r>
        <w:rPr>
          <w:rFonts w:ascii="Times New Roman" w:hAnsi="Times New Roman" w:cs="Times New Roman"/>
          <w:sz w:val="28"/>
          <w:szCs w:val="28"/>
        </w:rPr>
        <w:t>т</w:t>
      </w:r>
      <w:proofErr w:type="gramEnd"/>
      <w:r>
        <w:rPr>
          <w:rFonts w:ascii="Times New Roman" w:hAnsi="Times New Roman" w:cs="Times New Roman"/>
          <w:sz w:val="28"/>
          <w:szCs w:val="28"/>
          <w:lang w:val="ky-KG"/>
        </w:rPr>
        <w:t>, д</w:t>
      </w:r>
      <w:r w:rsidR="004C1C22">
        <w:rPr>
          <w:rFonts w:ascii="Times New Roman" w:hAnsi="Times New Roman" w:cs="Times New Roman"/>
          <w:sz w:val="28"/>
          <w:szCs w:val="28"/>
        </w:rPr>
        <w:t>ареги: 7</w:t>
      </w:r>
      <w:r w:rsidR="004C1C22">
        <w:rPr>
          <w:rFonts w:ascii="Times New Roman" w:hAnsi="Times New Roman" w:cs="Times New Roman"/>
          <w:sz w:val="28"/>
          <w:szCs w:val="28"/>
          <w:lang w:val="ky-KG"/>
        </w:rPr>
        <w:t>20033</w:t>
      </w:r>
      <w:r w:rsidR="002E73C2" w:rsidRPr="002E73C2">
        <w:rPr>
          <w:rFonts w:ascii="Times New Roman" w:hAnsi="Times New Roman" w:cs="Times New Roman"/>
          <w:sz w:val="28"/>
          <w:szCs w:val="28"/>
        </w:rPr>
        <w:t xml:space="preserve">, Кыргыз Республикасы, </w:t>
      </w:r>
      <w:r w:rsidR="004C1C22">
        <w:rPr>
          <w:rFonts w:ascii="Times New Roman" w:hAnsi="Times New Roman" w:cs="Times New Roman"/>
          <w:sz w:val="28"/>
          <w:szCs w:val="28"/>
          <w:lang w:val="ky-KG"/>
        </w:rPr>
        <w:t xml:space="preserve">Бишкек </w:t>
      </w:r>
      <w:r w:rsidR="002E73C2" w:rsidRPr="002E73C2">
        <w:rPr>
          <w:rFonts w:ascii="Times New Roman" w:hAnsi="Times New Roman" w:cs="Times New Roman"/>
          <w:sz w:val="28"/>
          <w:szCs w:val="28"/>
        </w:rPr>
        <w:t xml:space="preserve">шаары, </w:t>
      </w:r>
      <w:r w:rsidR="004C1C22">
        <w:rPr>
          <w:rFonts w:ascii="Times New Roman" w:hAnsi="Times New Roman" w:cs="Times New Roman"/>
          <w:sz w:val="28"/>
          <w:szCs w:val="28"/>
          <w:lang w:val="ky-KG"/>
        </w:rPr>
        <w:t>Фрунзе</w:t>
      </w:r>
      <w:r w:rsidR="004C1C22">
        <w:rPr>
          <w:rFonts w:ascii="Times New Roman" w:hAnsi="Times New Roman" w:cs="Times New Roman"/>
          <w:sz w:val="28"/>
          <w:szCs w:val="28"/>
        </w:rPr>
        <w:t xml:space="preserve"> көчөсү, </w:t>
      </w:r>
      <w:r w:rsidR="004C1C22">
        <w:rPr>
          <w:rFonts w:ascii="Times New Roman" w:hAnsi="Times New Roman" w:cs="Times New Roman"/>
          <w:sz w:val="28"/>
          <w:szCs w:val="28"/>
          <w:lang w:val="ky-KG"/>
        </w:rPr>
        <w:t>547</w:t>
      </w:r>
      <w:r w:rsidR="002E73C2" w:rsidRPr="002E73C2">
        <w:rPr>
          <w:rFonts w:ascii="Times New Roman" w:hAnsi="Times New Roman" w:cs="Times New Roman"/>
          <w:sz w:val="28"/>
          <w:szCs w:val="28"/>
        </w:rPr>
        <w:t>.</w:t>
      </w:r>
      <w:r w:rsidR="00EE0120">
        <w:rPr>
          <w:rFonts w:ascii="Times New Roman" w:hAnsi="Times New Roman" w:cs="Times New Roman"/>
          <w:sz w:val="28"/>
          <w:szCs w:val="28"/>
          <w:lang w:val="ky-KG"/>
        </w:rPr>
        <w:t xml:space="preserve"> </w:t>
      </w:r>
      <w:r>
        <w:rPr>
          <w:rFonts w:ascii="Times New Roman" w:hAnsi="Times New Roman"/>
          <w:sz w:val="28"/>
          <w:szCs w:val="28"/>
          <w:lang w:val="ky-KG"/>
        </w:rPr>
        <w:t>Диссертациянын видеоконференциясына</w:t>
      </w:r>
      <w:r w:rsidR="00343886">
        <w:rPr>
          <w:rFonts w:ascii="Times New Roman" w:hAnsi="Times New Roman"/>
          <w:sz w:val="28"/>
          <w:szCs w:val="28"/>
          <w:lang w:val="ky-KG"/>
        </w:rPr>
        <w:t xml:space="preserve"> кирүү үчүн </w:t>
      </w:r>
      <w:r>
        <w:rPr>
          <w:rFonts w:ascii="Times New Roman" w:hAnsi="Times New Roman"/>
          <w:sz w:val="28"/>
          <w:szCs w:val="28"/>
          <w:lang w:val="ky-KG"/>
        </w:rPr>
        <w:t xml:space="preserve">шилтеме: </w:t>
      </w:r>
      <w:hyperlink r:id="rId9" w:history="1">
        <w:r w:rsidRPr="00092E88">
          <w:rPr>
            <w:rStyle w:val="a6"/>
            <w:rFonts w:ascii="Times New Roman" w:hAnsi="Times New Roman"/>
            <w:sz w:val="28"/>
            <w:szCs w:val="28"/>
            <w:lang w:val="ky-KG"/>
          </w:rPr>
          <w:t>https://vc.vak.kg/b/082-wra-13n-j9d</w:t>
        </w:r>
      </w:hyperlink>
      <w:r>
        <w:rPr>
          <w:rFonts w:ascii="Times New Roman" w:hAnsi="Times New Roman"/>
          <w:sz w:val="28"/>
          <w:szCs w:val="28"/>
          <w:lang w:val="ky-KG"/>
        </w:rPr>
        <w:t>.</w:t>
      </w:r>
    </w:p>
    <w:p w14:paraId="4EF1AF53" w14:textId="21263337" w:rsidR="002E73C2" w:rsidRPr="004C1C22" w:rsidRDefault="002E73C2" w:rsidP="002E73C2">
      <w:pPr>
        <w:tabs>
          <w:tab w:val="left" w:pos="4485"/>
        </w:tabs>
        <w:spacing w:after="0" w:line="240" w:lineRule="auto"/>
        <w:ind w:firstLine="709"/>
        <w:jc w:val="both"/>
        <w:rPr>
          <w:rFonts w:ascii="Times New Roman" w:hAnsi="Times New Roman" w:cs="Times New Roman"/>
          <w:sz w:val="28"/>
          <w:szCs w:val="28"/>
          <w:lang w:val="ky-KG"/>
        </w:rPr>
      </w:pPr>
      <w:r w:rsidRPr="004C1C22">
        <w:rPr>
          <w:rFonts w:ascii="Times New Roman" w:hAnsi="Times New Roman" w:cs="Times New Roman"/>
          <w:sz w:val="28"/>
          <w:szCs w:val="28"/>
          <w:lang w:val="ky-KG"/>
        </w:rPr>
        <w:t>Диссертация</w:t>
      </w:r>
      <w:r w:rsidR="005D29BD">
        <w:rPr>
          <w:rFonts w:ascii="Times New Roman" w:hAnsi="Times New Roman" w:cs="Times New Roman"/>
          <w:sz w:val="28"/>
          <w:szCs w:val="28"/>
          <w:lang w:val="ky-KG"/>
        </w:rPr>
        <w:t>лык иш</w:t>
      </w:r>
      <w:r w:rsidRPr="004C1C22">
        <w:rPr>
          <w:rFonts w:ascii="Times New Roman" w:hAnsi="Times New Roman" w:cs="Times New Roman"/>
          <w:sz w:val="28"/>
          <w:szCs w:val="28"/>
          <w:lang w:val="ky-KG"/>
        </w:rPr>
        <w:t xml:space="preserve"> менен </w:t>
      </w:r>
      <w:r w:rsidR="004C1C22" w:rsidRPr="004C1C22">
        <w:rPr>
          <w:rFonts w:ascii="Times New Roman" w:hAnsi="Times New Roman" w:cs="Times New Roman"/>
          <w:sz w:val="28"/>
          <w:szCs w:val="28"/>
          <w:lang w:val="ky-KG"/>
        </w:rPr>
        <w:t>Ж. Б</w:t>
      </w:r>
      <w:r w:rsidR="004C1C22">
        <w:rPr>
          <w:rFonts w:ascii="Times New Roman" w:hAnsi="Times New Roman" w:cs="Times New Roman"/>
          <w:sz w:val="28"/>
          <w:szCs w:val="28"/>
          <w:lang w:val="ky-KG"/>
        </w:rPr>
        <w:t>аласагын</w:t>
      </w:r>
      <w:r w:rsidR="005D29BD">
        <w:rPr>
          <w:rFonts w:ascii="Times New Roman" w:hAnsi="Times New Roman" w:cs="Times New Roman"/>
          <w:sz w:val="28"/>
          <w:szCs w:val="28"/>
          <w:lang w:val="ky-KG"/>
        </w:rPr>
        <w:t xml:space="preserve"> атындагы Кыргыз улуттук у</w:t>
      </w:r>
      <w:r w:rsidR="004C1C22" w:rsidRPr="004C1C22">
        <w:rPr>
          <w:rFonts w:ascii="Times New Roman" w:hAnsi="Times New Roman" w:cs="Times New Roman"/>
          <w:sz w:val="28"/>
          <w:szCs w:val="28"/>
          <w:lang w:val="ky-KG"/>
        </w:rPr>
        <w:t>ниверситети</w:t>
      </w:r>
      <w:r w:rsidR="004C1C22">
        <w:rPr>
          <w:rFonts w:ascii="Times New Roman" w:hAnsi="Times New Roman" w:cs="Times New Roman"/>
          <w:sz w:val="28"/>
          <w:szCs w:val="28"/>
          <w:lang w:val="ky-KG"/>
        </w:rPr>
        <w:t>нин</w:t>
      </w:r>
      <w:r w:rsidRPr="004C1C22">
        <w:rPr>
          <w:rFonts w:ascii="Times New Roman" w:hAnsi="Times New Roman" w:cs="Times New Roman"/>
          <w:sz w:val="28"/>
          <w:szCs w:val="28"/>
          <w:lang w:val="ky-KG"/>
        </w:rPr>
        <w:t xml:space="preserve"> китепканасынан (</w:t>
      </w:r>
      <w:r w:rsidR="004C1C22" w:rsidRPr="004C1C22">
        <w:rPr>
          <w:rFonts w:ascii="Times New Roman" w:hAnsi="Times New Roman" w:cs="Times New Roman"/>
          <w:sz w:val="28"/>
          <w:szCs w:val="28"/>
          <w:lang w:val="ky-KG"/>
        </w:rPr>
        <w:t>7</w:t>
      </w:r>
      <w:r w:rsidR="004C1C22">
        <w:rPr>
          <w:rFonts w:ascii="Times New Roman" w:hAnsi="Times New Roman" w:cs="Times New Roman"/>
          <w:sz w:val="28"/>
          <w:szCs w:val="28"/>
          <w:lang w:val="ky-KG"/>
        </w:rPr>
        <w:t>20033</w:t>
      </w:r>
      <w:r w:rsidR="004C1C22" w:rsidRPr="004C1C22">
        <w:rPr>
          <w:rFonts w:ascii="Times New Roman" w:hAnsi="Times New Roman" w:cs="Times New Roman"/>
          <w:sz w:val="28"/>
          <w:szCs w:val="28"/>
          <w:lang w:val="ky-KG"/>
        </w:rPr>
        <w:t xml:space="preserve">, Кыргыз Республикасы, </w:t>
      </w:r>
      <w:r w:rsidR="004C1C22">
        <w:rPr>
          <w:rFonts w:ascii="Times New Roman" w:hAnsi="Times New Roman" w:cs="Times New Roman"/>
          <w:sz w:val="28"/>
          <w:szCs w:val="28"/>
          <w:lang w:val="ky-KG"/>
        </w:rPr>
        <w:t xml:space="preserve">Бишкек </w:t>
      </w:r>
      <w:r w:rsidR="004C1C22" w:rsidRPr="004C1C22">
        <w:rPr>
          <w:rFonts w:ascii="Times New Roman" w:hAnsi="Times New Roman" w:cs="Times New Roman"/>
          <w:sz w:val="28"/>
          <w:szCs w:val="28"/>
          <w:lang w:val="ky-KG"/>
        </w:rPr>
        <w:t xml:space="preserve">шаары, </w:t>
      </w:r>
      <w:r w:rsidR="004C1C22">
        <w:rPr>
          <w:rFonts w:ascii="Times New Roman" w:hAnsi="Times New Roman" w:cs="Times New Roman"/>
          <w:sz w:val="28"/>
          <w:szCs w:val="28"/>
          <w:lang w:val="ky-KG"/>
        </w:rPr>
        <w:t>Жибек Жолу кең</w:t>
      </w:r>
      <w:r w:rsidR="004C1C22" w:rsidRPr="004C1C22">
        <w:rPr>
          <w:rFonts w:ascii="Times New Roman" w:hAnsi="Times New Roman" w:cs="Times New Roman"/>
          <w:sz w:val="28"/>
          <w:szCs w:val="28"/>
          <w:lang w:val="ky-KG"/>
        </w:rPr>
        <w:t xml:space="preserve"> көчөсү, </w:t>
      </w:r>
      <w:r w:rsidR="004C1C22">
        <w:rPr>
          <w:rFonts w:ascii="Times New Roman" w:hAnsi="Times New Roman" w:cs="Times New Roman"/>
          <w:sz w:val="28"/>
          <w:szCs w:val="28"/>
          <w:lang w:val="ky-KG"/>
        </w:rPr>
        <w:t>394</w:t>
      </w:r>
      <w:r w:rsidRPr="004C1C22">
        <w:rPr>
          <w:rFonts w:ascii="Times New Roman" w:hAnsi="Times New Roman" w:cs="Times New Roman"/>
          <w:sz w:val="28"/>
          <w:szCs w:val="28"/>
          <w:lang w:val="ky-KG"/>
        </w:rPr>
        <w:t xml:space="preserve">) жана </w:t>
      </w:r>
      <w:r w:rsidR="004C1C22" w:rsidRPr="004C1C22">
        <w:rPr>
          <w:rFonts w:ascii="Times New Roman" w:hAnsi="Times New Roman" w:cs="Times New Roman"/>
          <w:sz w:val="28"/>
          <w:szCs w:val="28"/>
          <w:lang w:val="ky-KG"/>
        </w:rPr>
        <w:t>И.</w:t>
      </w:r>
      <w:r w:rsidR="00EE0120">
        <w:rPr>
          <w:rFonts w:ascii="Times New Roman" w:hAnsi="Times New Roman" w:cs="Times New Roman"/>
          <w:sz w:val="28"/>
          <w:szCs w:val="28"/>
          <w:lang w:val="ky-KG"/>
        </w:rPr>
        <w:t xml:space="preserve"> </w:t>
      </w:r>
      <w:r w:rsidR="004C1C22" w:rsidRPr="004C1C22">
        <w:rPr>
          <w:rFonts w:ascii="Times New Roman" w:hAnsi="Times New Roman" w:cs="Times New Roman"/>
          <w:sz w:val="28"/>
          <w:szCs w:val="28"/>
          <w:lang w:val="ky-KG"/>
        </w:rPr>
        <w:t xml:space="preserve">Раззаков атындагы Кыргыз </w:t>
      </w:r>
      <w:r w:rsidR="00EE0120">
        <w:rPr>
          <w:rFonts w:ascii="Times New Roman" w:hAnsi="Times New Roman" w:cs="Times New Roman"/>
          <w:sz w:val="28"/>
          <w:szCs w:val="28"/>
          <w:lang w:val="ky-KG"/>
        </w:rPr>
        <w:t>м</w:t>
      </w:r>
      <w:r w:rsidR="004C1C22" w:rsidRPr="004C1C22">
        <w:rPr>
          <w:rFonts w:ascii="Times New Roman" w:hAnsi="Times New Roman" w:cs="Times New Roman"/>
          <w:sz w:val="28"/>
          <w:szCs w:val="28"/>
          <w:lang w:val="ky-KG"/>
        </w:rPr>
        <w:t>ам</w:t>
      </w:r>
      <w:r w:rsidR="00EE0120">
        <w:rPr>
          <w:rFonts w:ascii="Times New Roman" w:hAnsi="Times New Roman" w:cs="Times New Roman"/>
          <w:sz w:val="28"/>
          <w:szCs w:val="28"/>
          <w:lang w:val="ky-KG"/>
        </w:rPr>
        <w:t>лекеттик техникалык у</w:t>
      </w:r>
      <w:r w:rsidR="004C1C22" w:rsidRPr="004C1C22">
        <w:rPr>
          <w:rFonts w:ascii="Times New Roman" w:hAnsi="Times New Roman" w:cs="Times New Roman"/>
          <w:sz w:val="28"/>
          <w:szCs w:val="28"/>
          <w:lang w:val="ky-KG"/>
        </w:rPr>
        <w:t>ниверситети</w:t>
      </w:r>
      <w:r w:rsidR="004C1C22">
        <w:rPr>
          <w:rFonts w:ascii="Times New Roman" w:hAnsi="Times New Roman" w:cs="Times New Roman"/>
          <w:sz w:val="28"/>
          <w:szCs w:val="28"/>
          <w:lang w:val="ky-KG"/>
        </w:rPr>
        <w:t>нин</w:t>
      </w:r>
      <w:r w:rsidR="004C1C22" w:rsidRPr="004C1C22">
        <w:rPr>
          <w:rFonts w:ascii="Times New Roman" w:hAnsi="Times New Roman" w:cs="Times New Roman"/>
          <w:sz w:val="28"/>
          <w:szCs w:val="28"/>
          <w:lang w:val="ky-KG"/>
        </w:rPr>
        <w:t xml:space="preserve"> </w:t>
      </w:r>
      <w:r w:rsidRPr="004C1C22">
        <w:rPr>
          <w:rFonts w:ascii="Times New Roman" w:hAnsi="Times New Roman" w:cs="Times New Roman"/>
          <w:sz w:val="28"/>
          <w:szCs w:val="28"/>
          <w:lang w:val="ky-KG"/>
        </w:rPr>
        <w:t>китепканасынан (</w:t>
      </w:r>
      <w:r w:rsidR="004C1C22" w:rsidRPr="004C1C22">
        <w:rPr>
          <w:rFonts w:ascii="Times New Roman" w:hAnsi="Times New Roman" w:cs="Times New Roman"/>
          <w:sz w:val="28"/>
          <w:szCs w:val="28"/>
          <w:lang w:val="ky-KG"/>
        </w:rPr>
        <w:t>7</w:t>
      </w:r>
      <w:r w:rsidR="004C1C22">
        <w:rPr>
          <w:rFonts w:ascii="Times New Roman" w:hAnsi="Times New Roman" w:cs="Times New Roman"/>
          <w:sz w:val="28"/>
          <w:szCs w:val="28"/>
          <w:lang w:val="ky-KG"/>
        </w:rPr>
        <w:t>20044</w:t>
      </w:r>
      <w:r w:rsidR="004C1C22" w:rsidRPr="004C1C22">
        <w:rPr>
          <w:rFonts w:ascii="Times New Roman" w:hAnsi="Times New Roman" w:cs="Times New Roman"/>
          <w:sz w:val="28"/>
          <w:szCs w:val="28"/>
          <w:lang w:val="ky-KG"/>
        </w:rPr>
        <w:t xml:space="preserve">, Кыргыз Республикасы, </w:t>
      </w:r>
      <w:r w:rsidR="004C1C22">
        <w:rPr>
          <w:rFonts w:ascii="Times New Roman" w:hAnsi="Times New Roman" w:cs="Times New Roman"/>
          <w:sz w:val="28"/>
          <w:szCs w:val="28"/>
          <w:lang w:val="ky-KG"/>
        </w:rPr>
        <w:t xml:space="preserve">Бишкек </w:t>
      </w:r>
      <w:r w:rsidR="004C1C22" w:rsidRPr="004C1C22">
        <w:rPr>
          <w:rFonts w:ascii="Times New Roman" w:hAnsi="Times New Roman" w:cs="Times New Roman"/>
          <w:sz w:val="28"/>
          <w:szCs w:val="28"/>
          <w:lang w:val="ky-KG"/>
        </w:rPr>
        <w:t xml:space="preserve">шаары, </w:t>
      </w:r>
      <w:r w:rsidR="00EE0120">
        <w:rPr>
          <w:rFonts w:ascii="Times New Roman" w:eastAsia="Times New Roman" w:hAnsi="Times New Roman"/>
          <w:bCs/>
          <w:sz w:val="28"/>
          <w:szCs w:val="28"/>
          <w:lang w:val="ky-KG"/>
        </w:rPr>
        <w:t>Ч. Айтматов</w:t>
      </w:r>
      <w:r w:rsidR="004C1C22">
        <w:rPr>
          <w:rFonts w:ascii="Times New Roman" w:hAnsi="Times New Roman" w:cs="Times New Roman"/>
          <w:sz w:val="28"/>
          <w:szCs w:val="28"/>
          <w:lang w:val="ky-KG"/>
        </w:rPr>
        <w:t xml:space="preserve"> кең көчөсү, 66</w:t>
      </w:r>
      <w:r w:rsidRPr="004C1C22">
        <w:rPr>
          <w:rFonts w:ascii="Times New Roman" w:hAnsi="Times New Roman" w:cs="Times New Roman"/>
          <w:sz w:val="28"/>
          <w:szCs w:val="28"/>
          <w:lang w:val="ky-KG"/>
        </w:rPr>
        <w:t xml:space="preserve">), </w:t>
      </w:r>
      <w:r w:rsidR="00EE0120">
        <w:rPr>
          <w:rFonts w:ascii="Times New Roman" w:hAnsi="Times New Roman" w:cs="Times New Roman"/>
          <w:sz w:val="28"/>
          <w:szCs w:val="28"/>
          <w:lang w:val="ky-KG"/>
        </w:rPr>
        <w:t>ошондой эле КР Президентин</w:t>
      </w:r>
      <w:r w:rsidR="00343886">
        <w:rPr>
          <w:rFonts w:ascii="Times New Roman" w:hAnsi="Times New Roman" w:cs="Times New Roman"/>
          <w:sz w:val="28"/>
          <w:szCs w:val="28"/>
          <w:lang w:val="ky-KG"/>
        </w:rPr>
        <w:t>е караштуу</w:t>
      </w:r>
      <w:r w:rsidR="00EE0120">
        <w:rPr>
          <w:rFonts w:ascii="Times New Roman" w:hAnsi="Times New Roman" w:cs="Times New Roman"/>
          <w:sz w:val="28"/>
          <w:szCs w:val="28"/>
          <w:lang w:val="ky-KG"/>
        </w:rPr>
        <w:t xml:space="preserve"> Улуттук аттестациялык комиссиясынын сайтынан </w:t>
      </w:r>
      <w:r w:rsidRPr="004C1C22">
        <w:rPr>
          <w:rFonts w:ascii="Times New Roman" w:hAnsi="Times New Roman" w:cs="Times New Roman"/>
          <w:sz w:val="28"/>
          <w:szCs w:val="28"/>
          <w:lang w:val="ky-KG"/>
        </w:rPr>
        <w:t xml:space="preserve"> </w:t>
      </w:r>
      <w:hyperlink r:id="rId10" w:history="1">
        <w:r w:rsidR="00EE0120" w:rsidRPr="00092E88">
          <w:rPr>
            <w:rStyle w:val="a6"/>
            <w:rFonts w:ascii="Times New Roman" w:hAnsi="Times New Roman"/>
            <w:sz w:val="28"/>
            <w:szCs w:val="28"/>
            <w:lang w:val="ky-KG"/>
          </w:rPr>
          <w:t>https://stepen.vak.kg/d_08_23_666/myrzaibraimova-inabarkan-rahmanovna/</w:t>
        </w:r>
      </w:hyperlink>
      <w:r w:rsidR="00F33FD6">
        <w:rPr>
          <w:rStyle w:val="a6"/>
          <w:rFonts w:ascii="Times New Roman" w:hAnsi="Times New Roman"/>
          <w:sz w:val="28"/>
          <w:szCs w:val="28"/>
          <w:lang w:val="ky-KG"/>
        </w:rPr>
        <w:t xml:space="preserve"> </w:t>
      </w:r>
      <w:r w:rsidRPr="004C1C22">
        <w:rPr>
          <w:rFonts w:ascii="Times New Roman" w:hAnsi="Times New Roman" w:cs="Times New Roman"/>
          <w:sz w:val="28"/>
          <w:szCs w:val="28"/>
          <w:lang w:val="ky-KG"/>
        </w:rPr>
        <w:t>таанышууга болот.</w:t>
      </w:r>
    </w:p>
    <w:p w14:paraId="28DFD5F3" w14:textId="77777777" w:rsidR="002E73C2" w:rsidRDefault="004C1C22" w:rsidP="002E73C2">
      <w:pPr>
        <w:tabs>
          <w:tab w:val="left" w:pos="4485"/>
        </w:tabs>
        <w:spacing w:after="0" w:line="240" w:lineRule="auto"/>
        <w:ind w:firstLine="709"/>
        <w:jc w:val="both"/>
        <w:rPr>
          <w:rFonts w:ascii="Times New Roman" w:hAnsi="Times New Roman" w:cs="Times New Roman"/>
          <w:sz w:val="28"/>
          <w:szCs w:val="28"/>
          <w:lang w:val="ky-KG"/>
        </w:rPr>
      </w:pPr>
      <w:r w:rsidRPr="004C1C22">
        <w:rPr>
          <w:rFonts w:ascii="Times New Roman" w:hAnsi="Times New Roman" w:cs="Times New Roman"/>
          <w:sz w:val="28"/>
          <w:szCs w:val="28"/>
          <w:lang w:val="ky-KG"/>
        </w:rPr>
        <w:t>Автореферат 202</w:t>
      </w:r>
      <w:r>
        <w:rPr>
          <w:rFonts w:ascii="Times New Roman" w:hAnsi="Times New Roman" w:cs="Times New Roman"/>
          <w:sz w:val="28"/>
          <w:szCs w:val="28"/>
          <w:lang w:val="ky-KG"/>
        </w:rPr>
        <w:t>4</w:t>
      </w:r>
      <w:r w:rsidR="002E73C2" w:rsidRPr="004C1C22">
        <w:rPr>
          <w:rFonts w:ascii="Times New Roman" w:hAnsi="Times New Roman" w:cs="Times New Roman"/>
          <w:sz w:val="28"/>
          <w:szCs w:val="28"/>
          <w:lang w:val="ky-KG"/>
        </w:rPr>
        <w:t xml:space="preserve">-жылдын </w:t>
      </w:r>
      <w:r w:rsidR="00EE0120" w:rsidRPr="00EE0120">
        <w:rPr>
          <w:rFonts w:ascii="Times New Roman" w:hAnsi="Times New Roman"/>
          <w:sz w:val="28"/>
          <w:szCs w:val="28"/>
          <w:lang w:val="ky-KG"/>
        </w:rPr>
        <w:t>«25» декабр</w:t>
      </w:r>
      <w:r w:rsidR="00EE0120">
        <w:rPr>
          <w:rFonts w:ascii="Times New Roman" w:hAnsi="Times New Roman"/>
          <w:sz w:val="28"/>
          <w:szCs w:val="28"/>
          <w:lang w:val="ky-KG"/>
        </w:rPr>
        <w:t>ында</w:t>
      </w:r>
      <w:r w:rsidR="002E73C2" w:rsidRPr="004C1C22">
        <w:rPr>
          <w:rFonts w:ascii="Times New Roman" w:hAnsi="Times New Roman" w:cs="Times New Roman"/>
          <w:sz w:val="28"/>
          <w:szCs w:val="28"/>
          <w:lang w:val="ky-KG"/>
        </w:rPr>
        <w:t xml:space="preserve"> таркатылды.</w:t>
      </w:r>
    </w:p>
    <w:p w14:paraId="2E1F9A1A" w14:textId="77777777" w:rsidR="0040591D" w:rsidRPr="00EE0120" w:rsidRDefault="0040591D" w:rsidP="003149AA">
      <w:pPr>
        <w:spacing w:after="0" w:line="240" w:lineRule="auto"/>
        <w:rPr>
          <w:rFonts w:ascii="Times New Roman" w:hAnsi="Times New Roman" w:cs="Times New Roman"/>
          <w:sz w:val="28"/>
          <w:szCs w:val="28"/>
          <w:lang w:val="ky-KG"/>
        </w:rPr>
      </w:pPr>
    </w:p>
    <w:p w14:paraId="0D67B496" w14:textId="77777777" w:rsidR="00EE0120" w:rsidRDefault="00EE0120" w:rsidP="003149AA">
      <w:p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О</w:t>
      </w:r>
      <w:r w:rsidR="004C1C22" w:rsidRPr="00EE0120">
        <w:rPr>
          <w:rFonts w:ascii="Times New Roman" w:hAnsi="Times New Roman" w:cs="Times New Roman"/>
          <w:b/>
          <w:sz w:val="28"/>
          <w:szCs w:val="28"/>
          <w:lang w:val="ky-KG"/>
        </w:rPr>
        <w:t xml:space="preserve">кумуштуу </w:t>
      </w:r>
      <w:r>
        <w:rPr>
          <w:rFonts w:ascii="Times New Roman" w:hAnsi="Times New Roman" w:cs="Times New Roman"/>
          <w:b/>
          <w:sz w:val="28"/>
          <w:szCs w:val="28"/>
          <w:lang w:val="ky-KG"/>
        </w:rPr>
        <w:t>катчы,</w:t>
      </w:r>
    </w:p>
    <w:p w14:paraId="5E878980" w14:textId="77777777" w:rsidR="00B87700" w:rsidRPr="00EE0120" w:rsidRDefault="003149AA" w:rsidP="003149AA">
      <w:pPr>
        <w:spacing w:after="0" w:line="240" w:lineRule="auto"/>
        <w:rPr>
          <w:rFonts w:ascii="Times New Roman" w:hAnsi="Times New Roman" w:cs="Times New Roman"/>
          <w:b/>
          <w:sz w:val="28"/>
          <w:szCs w:val="28"/>
          <w:lang w:val="ky-KG"/>
        </w:rPr>
      </w:pPr>
      <w:r w:rsidRPr="00EE0120">
        <w:rPr>
          <w:rFonts w:ascii="Times New Roman" w:hAnsi="Times New Roman" w:cs="Times New Roman"/>
          <w:b/>
          <w:sz w:val="28"/>
          <w:szCs w:val="28"/>
          <w:lang w:val="ky-KG"/>
        </w:rPr>
        <w:t>э.и.д.</w:t>
      </w:r>
      <w:r w:rsidR="004C1C22" w:rsidRPr="00EE0120">
        <w:rPr>
          <w:rFonts w:ascii="Times New Roman" w:hAnsi="Times New Roman" w:cs="Times New Roman"/>
          <w:b/>
          <w:sz w:val="28"/>
          <w:szCs w:val="28"/>
          <w:lang w:val="ky-KG"/>
        </w:rPr>
        <w:t>, доцент</w:t>
      </w:r>
      <w:r w:rsidR="00EE0120">
        <w:rPr>
          <w:rFonts w:ascii="Times New Roman" w:hAnsi="Times New Roman" w:cs="Times New Roman"/>
          <w:b/>
          <w:sz w:val="28"/>
          <w:szCs w:val="28"/>
          <w:lang w:val="ky-KG"/>
        </w:rPr>
        <w:t xml:space="preserve">       </w:t>
      </w:r>
      <w:r w:rsidR="00F96D64" w:rsidRPr="00EE0120">
        <w:rPr>
          <w:rFonts w:ascii="Times New Roman" w:hAnsi="Times New Roman" w:cs="Times New Roman"/>
          <w:b/>
          <w:sz w:val="28"/>
          <w:szCs w:val="28"/>
          <w:lang w:val="ky-KG"/>
        </w:rPr>
        <w:t xml:space="preserve">          </w:t>
      </w:r>
      <w:r w:rsidRPr="00EE0120">
        <w:rPr>
          <w:rFonts w:ascii="Times New Roman" w:hAnsi="Times New Roman" w:cs="Times New Roman"/>
          <w:b/>
          <w:sz w:val="28"/>
          <w:szCs w:val="28"/>
          <w:lang w:val="ky-KG"/>
        </w:rPr>
        <w:t xml:space="preserve">                                </w:t>
      </w:r>
      <w:r w:rsidR="00F96D64" w:rsidRPr="00EE0120">
        <w:rPr>
          <w:rFonts w:ascii="Times New Roman" w:hAnsi="Times New Roman" w:cs="Times New Roman"/>
          <w:b/>
          <w:sz w:val="28"/>
          <w:szCs w:val="28"/>
          <w:lang w:val="ky-KG"/>
        </w:rPr>
        <w:t>Есеналиева Бактыгул Баховна</w:t>
      </w:r>
    </w:p>
    <w:p w14:paraId="10B2D762" w14:textId="77777777" w:rsidR="003149AA" w:rsidRDefault="003149AA" w:rsidP="00EE0120">
      <w:pPr>
        <w:pStyle w:val="a3"/>
        <w:shd w:val="clear" w:color="auto" w:fill="FFFFFF"/>
        <w:spacing w:before="0" w:beforeAutospacing="0" w:after="0" w:afterAutospacing="0"/>
        <w:jc w:val="center"/>
        <w:rPr>
          <w:rFonts w:eastAsiaTheme="minorHAnsi"/>
          <w:b/>
          <w:sz w:val="28"/>
          <w:szCs w:val="28"/>
          <w:lang w:val="ky-KG" w:eastAsia="en-US"/>
        </w:rPr>
      </w:pPr>
      <w:r w:rsidRPr="005D6A20">
        <w:rPr>
          <w:rFonts w:eastAsiaTheme="minorHAnsi"/>
          <w:b/>
          <w:sz w:val="28"/>
          <w:szCs w:val="28"/>
          <w:lang w:val="ky-KG" w:eastAsia="en-US"/>
        </w:rPr>
        <w:lastRenderedPageBreak/>
        <w:t>ИШТИН ЖАЛПЫ МҮНӨЗДӨМӨСҮ</w:t>
      </w:r>
    </w:p>
    <w:p w14:paraId="37FD82F3" w14:textId="77777777" w:rsidR="00EE0120" w:rsidRDefault="003149AA" w:rsidP="00EE0120">
      <w:pPr>
        <w:pStyle w:val="a3"/>
        <w:shd w:val="clear" w:color="auto" w:fill="FFFFFF"/>
        <w:spacing w:before="0" w:beforeAutospacing="0" w:after="0" w:afterAutospacing="0"/>
        <w:ind w:firstLine="708"/>
        <w:jc w:val="both"/>
        <w:rPr>
          <w:sz w:val="28"/>
          <w:szCs w:val="28"/>
          <w:lang w:val="ky-KG"/>
        </w:rPr>
      </w:pPr>
      <w:r w:rsidRPr="005D6A20">
        <w:rPr>
          <w:b/>
          <w:sz w:val="28"/>
          <w:szCs w:val="28"/>
          <w:lang w:val="ky-KG"/>
        </w:rPr>
        <w:t>Диссертация</w:t>
      </w:r>
      <w:r w:rsidR="00EE0120">
        <w:rPr>
          <w:b/>
          <w:sz w:val="28"/>
          <w:szCs w:val="28"/>
          <w:lang w:val="ky-KG"/>
        </w:rPr>
        <w:t>нын темасын</w:t>
      </w:r>
      <w:r w:rsidRPr="005D6A20">
        <w:rPr>
          <w:b/>
          <w:sz w:val="28"/>
          <w:szCs w:val="28"/>
          <w:lang w:val="ky-KG"/>
        </w:rPr>
        <w:t>ын актуалдуулугу</w:t>
      </w:r>
      <w:r w:rsidR="00CA3832" w:rsidRPr="005D6A20">
        <w:rPr>
          <w:b/>
          <w:sz w:val="28"/>
          <w:szCs w:val="28"/>
          <w:lang w:val="ky-KG"/>
        </w:rPr>
        <w:t>.</w:t>
      </w:r>
      <w:r w:rsidR="00CA3832" w:rsidRPr="005D6A20">
        <w:rPr>
          <w:sz w:val="28"/>
          <w:szCs w:val="28"/>
          <w:lang w:val="ky-KG"/>
        </w:rPr>
        <w:t xml:space="preserve"> </w:t>
      </w:r>
      <w:r w:rsidR="00B07F66" w:rsidRPr="005D6A20">
        <w:rPr>
          <w:sz w:val="28"/>
          <w:szCs w:val="28"/>
          <w:lang w:val="ky-KG"/>
        </w:rPr>
        <w:t>Кыргыз Республикасын өнүктүрүүнүн 2018-2040-жылдар</w:t>
      </w:r>
      <w:r w:rsidR="00EE0120">
        <w:rPr>
          <w:sz w:val="28"/>
          <w:szCs w:val="28"/>
          <w:lang w:val="ky-KG"/>
        </w:rPr>
        <w:t>га у</w:t>
      </w:r>
      <w:r w:rsidR="00B07F66" w:rsidRPr="005D6A20">
        <w:rPr>
          <w:sz w:val="28"/>
          <w:szCs w:val="28"/>
          <w:lang w:val="ky-KG"/>
        </w:rPr>
        <w:t>луттук стратегиясында мамлекет өз күч-аракет</w:t>
      </w:r>
      <w:r w:rsidR="00EE0120">
        <w:rPr>
          <w:sz w:val="28"/>
          <w:szCs w:val="28"/>
          <w:lang w:val="ky-KG"/>
        </w:rPr>
        <w:t>тер</w:t>
      </w:r>
      <w:r w:rsidR="00B07F66" w:rsidRPr="005D6A20">
        <w:rPr>
          <w:sz w:val="28"/>
          <w:szCs w:val="28"/>
          <w:lang w:val="ky-KG"/>
        </w:rPr>
        <w:t xml:space="preserve">ин </w:t>
      </w:r>
      <w:r w:rsidR="00EE0120">
        <w:rPr>
          <w:sz w:val="28"/>
          <w:szCs w:val="28"/>
          <w:lang w:val="ky-KG"/>
        </w:rPr>
        <w:t>автоунаа</w:t>
      </w:r>
      <w:r w:rsidR="00B07F66" w:rsidRPr="005D6A20">
        <w:rPr>
          <w:sz w:val="28"/>
          <w:szCs w:val="28"/>
          <w:lang w:val="ky-KG"/>
        </w:rPr>
        <w:t xml:space="preserve"> жолдорун реабилитациялоого жана сактоого, жолдорду долбоорлоодо жана курууда жаңы технологияларды колдонуунун негизинде либералдуу, коопсуз эл аралык транспорттук коридорлорду түзүүгө багыттай</w:t>
      </w:r>
      <w:r w:rsidR="00EE0120">
        <w:rPr>
          <w:sz w:val="28"/>
          <w:szCs w:val="28"/>
          <w:lang w:val="ky-KG"/>
        </w:rPr>
        <w:t>т деп</w:t>
      </w:r>
      <w:r w:rsidR="00B07F66" w:rsidRPr="005D6A20">
        <w:rPr>
          <w:sz w:val="28"/>
          <w:szCs w:val="28"/>
          <w:lang w:val="ky-KG"/>
        </w:rPr>
        <w:t xml:space="preserve"> көрсөтүлгөн.</w:t>
      </w:r>
      <w:r w:rsidR="00EE0120">
        <w:rPr>
          <w:sz w:val="28"/>
          <w:szCs w:val="28"/>
          <w:lang w:val="ky-KG"/>
        </w:rPr>
        <w:t xml:space="preserve"> </w:t>
      </w:r>
      <w:r w:rsidR="00B07F66" w:rsidRPr="005D6A20">
        <w:rPr>
          <w:sz w:val="28"/>
          <w:szCs w:val="28"/>
          <w:lang w:val="ky-KG"/>
        </w:rPr>
        <w:t>Бул стратегияга ылайык, иштеп жаткан транспорттук коридорлорду колдоо жана жаңыларын ишке киргизүү мамлекеттик саясатты ишке ашыруу</w:t>
      </w:r>
      <w:r w:rsidR="00EE0120">
        <w:rPr>
          <w:sz w:val="28"/>
          <w:szCs w:val="28"/>
          <w:lang w:val="ky-KG"/>
        </w:rPr>
        <w:t xml:space="preserve">нун </w:t>
      </w:r>
      <w:r w:rsidR="00B07F66" w:rsidRPr="005D6A20">
        <w:rPr>
          <w:sz w:val="28"/>
          <w:szCs w:val="28"/>
          <w:lang w:val="ky-KG"/>
        </w:rPr>
        <w:t>артыкчылыктуу багыт</w:t>
      </w:r>
      <w:r w:rsidR="00F33FD6">
        <w:rPr>
          <w:sz w:val="28"/>
          <w:szCs w:val="28"/>
          <w:lang w:val="ky-KG"/>
        </w:rPr>
        <w:t>тарынын катарына кире</w:t>
      </w:r>
      <w:r w:rsidR="00B07F66" w:rsidRPr="005D6A20">
        <w:rPr>
          <w:sz w:val="28"/>
          <w:szCs w:val="28"/>
          <w:lang w:val="ky-KG"/>
        </w:rPr>
        <w:t>т.</w:t>
      </w:r>
    </w:p>
    <w:p w14:paraId="13956E89" w14:textId="77777777" w:rsidR="00EE0120" w:rsidRDefault="00EE0120" w:rsidP="00EE0120">
      <w:pPr>
        <w:pStyle w:val="a3"/>
        <w:shd w:val="clear" w:color="auto" w:fill="FFFFFF"/>
        <w:spacing w:before="0" w:beforeAutospacing="0" w:after="0" w:afterAutospacing="0"/>
        <w:ind w:firstLine="708"/>
        <w:jc w:val="both"/>
        <w:rPr>
          <w:sz w:val="28"/>
          <w:szCs w:val="28"/>
          <w:lang w:val="ky-KG"/>
        </w:rPr>
      </w:pPr>
      <w:r>
        <w:rPr>
          <w:sz w:val="28"/>
          <w:szCs w:val="28"/>
          <w:lang w:val="ky-KG"/>
        </w:rPr>
        <w:t xml:space="preserve">Калктын жашоосунун жана ишкердиктин сапаты автоунаа жолдорунун транспорттук-эксплуатациялык абалынан жана </w:t>
      </w:r>
      <w:r w:rsidR="00C125FC">
        <w:rPr>
          <w:sz w:val="28"/>
          <w:szCs w:val="28"/>
          <w:lang w:val="ky-KG"/>
        </w:rPr>
        <w:t>алардын өнүгүү деңгээлинен түздөн-түз көз каранды болот. Жолдордун жакшы абалы транспорт чыгымдарынын кыскарышына жана экономикалык өсүшкө шарт түзөт.</w:t>
      </w:r>
    </w:p>
    <w:p w14:paraId="66BE3178" w14:textId="77777777" w:rsidR="00C125FC" w:rsidRPr="005D6A20" w:rsidRDefault="00C125FC" w:rsidP="00C125FC">
      <w:pPr>
        <w:pStyle w:val="a3"/>
        <w:shd w:val="clear" w:color="auto" w:fill="FFFFFF"/>
        <w:spacing w:before="0" w:beforeAutospacing="0" w:after="0" w:afterAutospacing="0"/>
        <w:ind w:firstLine="708"/>
        <w:jc w:val="both"/>
        <w:rPr>
          <w:sz w:val="28"/>
          <w:szCs w:val="28"/>
          <w:lang w:val="ky-KG"/>
        </w:rPr>
      </w:pPr>
      <w:r>
        <w:rPr>
          <w:sz w:val="28"/>
          <w:szCs w:val="28"/>
          <w:lang w:val="ky-KG"/>
        </w:rPr>
        <w:t>Улуттук жол тармагы Кыргыз Республикасынын эң ири активдеринин бири болуп саналат. Жол тармактары камсыз</w:t>
      </w:r>
      <w:r w:rsidR="00F33FD6">
        <w:rPr>
          <w:sz w:val="28"/>
          <w:szCs w:val="28"/>
          <w:lang w:val="ky-KG"/>
        </w:rPr>
        <w:t xml:space="preserve"> кылган</w:t>
      </w:r>
      <w:r>
        <w:rPr>
          <w:sz w:val="28"/>
          <w:szCs w:val="28"/>
          <w:lang w:val="ky-KG"/>
        </w:rPr>
        <w:t xml:space="preserve"> социалдык жана экономикалык пайданын бүт көлөмүн эске алганда алардын маанилүүлүгүн баалоо татаал. </w:t>
      </w:r>
      <w:r w:rsidRPr="005D6A20">
        <w:rPr>
          <w:sz w:val="28"/>
          <w:szCs w:val="28"/>
          <w:lang w:val="ky-KG"/>
        </w:rPr>
        <w:t xml:space="preserve">Акыркы жылдары өлкөнүн жол тармактарына </w:t>
      </w:r>
      <w:r>
        <w:rPr>
          <w:sz w:val="28"/>
          <w:szCs w:val="28"/>
          <w:lang w:val="ky-KG"/>
        </w:rPr>
        <w:t xml:space="preserve">ири инвестициялар салынууда, бул </w:t>
      </w:r>
      <w:r w:rsidRPr="005D6A20">
        <w:rPr>
          <w:sz w:val="28"/>
          <w:szCs w:val="28"/>
          <w:lang w:val="ky-KG"/>
        </w:rPr>
        <w:t xml:space="preserve">дүйнөлүк </w:t>
      </w:r>
      <w:r>
        <w:rPr>
          <w:sz w:val="28"/>
          <w:szCs w:val="28"/>
          <w:lang w:val="ky-KG"/>
        </w:rPr>
        <w:t>тажрыйбада</w:t>
      </w:r>
      <w:r w:rsidRPr="005D6A20">
        <w:rPr>
          <w:sz w:val="28"/>
          <w:szCs w:val="28"/>
          <w:lang w:val="ky-KG"/>
        </w:rPr>
        <w:t xml:space="preserve"> инвестициялык долбоорлорду ишке ашырууда өзүнүн натыйжалуулугун көрсөт</w:t>
      </w:r>
      <w:r>
        <w:rPr>
          <w:sz w:val="28"/>
          <w:szCs w:val="28"/>
          <w:lang w:val="ky-KG"/>
        </w:rPr>
        <w:t>көн катуу эсепке алууну</w:t>
      </w:r>
      <w:r w:rsidRPr="005D6A20">
        <w:rPr>
          <w:sz w:val="28"/>
          <w:szCs w:val="28"/>
          <w:lang w:val="ky-KG"/>
        </w:rPr>
        <w:t xml:space="preserve"> жана көз карандысыз </w:t>
      </w:r>
      <w:r>
        <w:rPr>
          <w:sz w:val="28"/>
          <w:szCs w:val="28"/>
          <w:lang w:val="ky-KG"/>
        </w:rPr>
        <w:t xml:space="preserve">көзөмөлдү </w:t>
      </w:r>
      <w:r w:rsidRPr="005D6A20">
        <w:rPr>
          <w:sz w:val="28"/>
          <w:szCs w:val="28"/>
          <w:lang w:val="ky-KG"/>
        </w:rPr>
        <w:t>жогорку д</w:t>
      </w:r>
      <w:r>
        <w:rPr>
          <w:sz w:val="28"/>
          <w:szCs w:val="28"/>
          <w:lang w:val="ky-KG"/>
        </w:rPr>
        <w:t xml:space="preserve">аражада </w:t>
      </w:r>
      <w:r w:rsidRPr="005D6A20">
        <w:rPr>
          <w:sz w:val="28"/>
          <w:szCs w:val="28"/>
          <w:lang w:val="ky-KG"/>
        </w:rPr>
        <w:t>камсыз кылууну талап кыл</w:t>
      </w:r>
      <w:r>
        <w:rPr>
          <w:sz w:val="28"/>
          <w:szCs w:val="28"/>
          <w:lang w:val="ky-KG"/>
        </w:rPr>
        <w:t>ат</w:t>
      </w:r>
      <w:r w:rsidRPr="005D6A20">
        <w:rPr>
          <w:sz w:val="28"/>
          <w:szCs w:val="28"/>
          <w:lang w:val="ky-KG"/>
        </w:rPr>
        <w:t>.</w:t>
      </w:r>
      <w:r w:rsidRPr="00C125FC">
        <w:rPr>
          <w:sz w:val="28"/>
          <w:szCs w:val="28"/>
          <w:lang w:val="ky-KG"/>
        </w:rPr>
        <w:t xml:space="preserve"> </w:t>
      </w:r>
      <w:r w:rsidR="008618D3">
        <w:rPr>
          <w:sz w:val="28"/>
          <w:szCs w:val="28"/>
          <w:lang w:val="ky-KG"/>
        </w:rPr>
        <w:t>Ф</w:t>
      </w:r>
      <w:r w:rsidRPr="005D6A20">
        <w:rPr>
          <w:sz w:val="28"/>
          <w:szCs w:val="28"/>
          <w:lang w:val="ky-KG"/>
        </w:rPr>
        <w:t>инансылык отчеттуулуктун ачык</w:t>
      </w:r>
      <w:r>
        <w:rPr>
          <w:sz w:val="28"/>
          <w:szCs w:val="28"/>
          <w:lang w:val="ky-KG"/>
        </w:rPr>
        <w:t>-айкындуулугун</w:t>
      </w:r>
      <w:r w:rsidRPr="005D6A20">
        <w:rPr>
          <w:sz w:val="28"/>
          <w:szCs w:val="28"/>
          <w:lang w:val="ky-KG"/>
        </w:rPr>
        <w:t xml:space="preserve"> жана ишенимдүүлүгүн</w:t>
      </w:r>
      <w:r w:rsidR="008618D3">
        <w:rPr>
          <w:sz w:val="28"/>
          <w:szCs w:val="28"/>
          <w:lang w:val="ky-KG"/>
        </w:rPr>
        <w:t xml:space="preserve"> сактабай туруп</w:t>
      </w:r>
      <w:r w:rsidRPr="005D6A20">
        <w:rPr>
          <w:sz w:val="28"/>
          <w:szCs w:val="28"/>
          <w:lang w:val="ky-KG"/>
        </w:rPr>
        <w:t xml:space="preserve">, </w:t>
      </w:r>
      <w:r>
        <w:rPr>
          <w:sz w:val="28"/>
          <w:szCs w:val="28"/>
          <w:lang w:val="ky-KG"/>
        </w:rPr>
        <w:t xml:space="preserve">заманбап </w:t>
      </w:r>
      <w:r w:rsidRPr="005D6A20">
        <w:rPr>
          <w:sz w:val="28"/>
          <w:szCs w:val="28"/>
          <w:lang w:val="ky-KG"/>
        </w:rPr>
        <w:t>эл аралык стандарттардын</w:t>
      </w:r>
      <w:r>
        <w:rPr>
          <w:sz w:val="28"/>
          <w:szCs w:val="28"/>
          <w:lang w:val="ky-KG"/>
        </w:rPr>
        <w:t xml:space="preserve"> негизинде эсепке алууну, отчеттуулукту, </w:t>
      </w:r>
      <w:r w:rsidRPr="005D6A20">
        <w:rPr>
          <w:sz w:val="28"/>
          <w:szCs w:val="28"/>
          <w:lang w:val="ky-KG"/>
        </w:rPr>
        <w:t>ички к</w:t>
      </w:r>
      <w:r>
        <w:rPr>
          <w:sz w:val="28"/>
          <w:szCs w:val="28"/>
          <w:lang w:val="ky-KG"/>
        </w:rPr>
        <w:t>өзөмөлдү жана аудитти туура</w:t>
      </w:r>
      <w:r w:rsidRPr="005D6A20">
        <w:rPr>
          <w:sz w:val="28"/>
          <w:szCs w:val="28"/>
          <w:lang w:val="ky-KG"/>
        </w:rPr>
        <w:t xml:space="preserve"> жана сабаттуу </w:t>
      </w:r>
      <w:r w:rsidR="008618D3">
        <w:rPr>
          <w:sz w:val="28"/>
          <w:szCs w:val="28"/>
          <w:lang w:val="ky-KG"/>
        </w:rPr>
        <w:t>уюштурбай туруп чет өлкөлүк инвестицияларды жана ижаран</w:t>
      </w:r>
      <w:r w:rsidR="008618D3" w:rsidRPr="005D6A20">
        <w:rPr>
          <w:sz w:val="28"/>
          <w:szCs w:val="28"/>
          <w:lang w:val="ky-KG"/>
        </w:rPr>
        <w:t xml:space="preserve">ы ийгиликтүү тартуу жана аларды натыйжалуу пайдалануу </w:t>
      </w:r>
      <w:r w:rsidRPr="005D6A20">
        <w:rPr>
          <w:sz w:val="28"/>
          <w:szCs w:val="28"/>
          <w:lang w:val="ky-KG"/>
        </w:rPr>
        <w:t xml:space="preserve">мүмкүн эмес. </w:t>
      </w:r>
    </w:p>
    <w:p w14:paraId="297CAF2C" w14:textId="77777777" w:rsidR="00F33FD6" w:rsidRDefault="00B07F66" w:rsidP="00CA3832">
      <w:pPr>
        <w:pStyle w:val="a3"/>
        <w:spacing w:before="0" w:beforeAutospacing="0" w:after="0" w:afterAutospacing="0"/>
        <w:ind w:firstLine="708"/>
        <w:jc w:val="both"/>
        <w:rPr>
          <w:sz w:val="28"/>
          <w:szCs w:val="28"/>
          <w:lang w:val="ky-KG"/>
        </w:rPr>
      </w:pPr>
      <w:r w:rsidRPr="005D6A20">
        <w:rPr>
          <w:sz w:val="28"/>
          <w:szCs w:val="28"/>
          <w:lang w:val="ky-KG"/>
        </w:rPr>
        <w:t>Кыргыз Республикасында бух</w:t>
      </w:r>
      <w:r w:rsidR="00F33FD6">
        <w:rPr>
          <w:sz w:val="28"/>
          <w:szCs w:val="28"/>
          <w:lang w:val="ky-KG"/>
        </w:rPr>
        <w:t>галтердик эсеп жана аудит өз</w:t>
      </w:r>
      <w:r w:rsidRPr="005D6A20">
        <w:rPr>
          <w:sz w:val="28"/>
          <w:szCs w:val="28"/>
          <w:lang w:val="ky-KG"/>
        </w:rPr>
        <w:t xml:space="preserve"> </w:t>
      </w:r>
      <w:r w:rsidR="008618D3">
        <w:rPr>
          <w:sz w:val="28"/>
          <w:szCs w:val="28"/>
          <w:lang w:val="ky-KG"/>
        </w:rPr>
        <w:t>өнүгүүсүндө</w:t>
      </w:r>
      <w:r w:rsidRPr="005D6A20">
        <w:rPr>
          <w:sz w:val="28"/>
          <w:szCs w:val="28"/>
          <w:lang w:val="ky-KG"/>
        </w:rPr>
        <w:t xml:space="preserve"> эл арал</w:t>
      </w:r>
      <w:r w:rsidR="008618D3">
        <w:rPr>
          <w:sz w:val="28"/>
          <w:szCs w:val="28"/>
          <w:lang w:val="ky-KG"/>
        </w:rPr>
        <w:t xml:space="preserve">ык стандарттарга өтүүгө, ченемдик </w:t>
      </w:r>
      <w:r w:rsidRPr="005D6A20">
        <w:rPr>
          <w:sz w:val="28"/>
          <w:szCs w:val="28"/>
          <w:lang w:val="ky-KG"/>
        </w:rPr>
        <w:t xml:space="preserve">укуктук базанын, </w:t>
      </w:r>
      <w:r w:rsidR="008618D3">
        <w:rPr>
          <w:sz w:val="28"/>
          <w:szCs w:val="28"/>
          <w:lang w:val="ky-KG"/>
        </w:rPr>
        <w:t xml:space="preserve">счеттор </w:t>
      </w:r>
      <w:r w:rsidRPr="005D6A20">
        <w:rPr>
          <w:sz w:val="28"/>
          <w:szCs w:val="28"/>
          <w:lang w:val="ky-KG"/>
        </w:rPr>
        <w:t xml:space="preserve">планынын, </w:t>
      </w:r>
      <w:r>
        <w:rPr>
          <w:sz w:val="28"/>
          <w:szCs w:val="28"/>
          <w:lang w:val="ky-KG"/>
        </w:rPr>
        <w:t>э</w:t>
      </w:r>
      <w:r w:rsidRPr="005D6A20">
        <w:rPr>
          <w:sz w:val="28"/>
          <w:szCs w:val="28"/>
          <w:lang w:val="ky-KG"/>
        </w:rPr>
        <w:t xml:space="preserve">сеп саясатынын, отчеттуулук </w:t>
      </w:r>
      <w:r w:rsidR="00F33FD6">
        <w:rPr>
          <w:sz w:val="28"/>
          <w:szCs w:val="28"/>
          <w:lang w:val="ky-KG"/>
        </w:rPr>
        <w:t>формаларынын, салык салуунун ж.</w:t>
      </w:r>
      <w:r w:rsidRPr="005D6A20">
        <w:rPr>
          <w:sz w:val="28"/>
          <w:szCs w:val="28"/>
          <w:lang w:val="ky-KG"/>
        </w:rPr>
        <w:t xml:space="preserve">б. өзгөрүүлөрүнө байланыштуу </w:t>
      </w:r>
      <w:r w:rsidR="008618D3">
        <w:rPr>
          <w:sz w:val="28"/>
          <w:szCs w:val="28"/>
          <w:lang w:val="ky-KG"/>
        </w:rPr>
        <w:t>олуттуу</w:t>
      </w:r>
      <w:r w:rsidRPr="005D6A20">
        <w:rPr>
          <w:sz w:val="28"/>
          <w:szCs w:val="28"/>
          <w:lang w:val="ky-KG"/>
        </w:rPr>
        <w:t xml:space="preserve"> өзгөрүүлөргө дуушар болду.</w:t>
      </w:r>
      <w:r w:rsidR="00CA3832" w:rsidRPr="005D6A20">
        <w:rPr>
          <w:sz w:val="28"/>
          <w:szCs w:val="28"/>
          <w:lang w:val="ky-KG"/>
        </w:rPr>
        <w:t xml:space="preserve"> </w:t>
      </w:r>
    </w:p>
    <w:p w14:paraId="2F58F803" w14:textId="77777777" w:rsidR="00CA3832" w:rsidRPr="005D6A20" w:rsidRDefault="00B07F66" w:rsidP="00CA3832">
      <w:pPr>
        <w:pStyle w:val="a3"/>
        <w:spacing w:before="0" w:beforeAutospacing="0" w:after="0" w:afterAutospacing="0"/>
        <w:ind w:firstLine="708"/>
        <w:jc w:val="both"/>
        <w:rPr>
          <w:sz w:val="28"/>
          <w:szCs w:val="28"/>
          <w:lang w:val="ky-KG"/>
        </w:rPr>
      </w:pPr>
      <w:r w:rsidRPr="005D6A20">
        <w:rPr>
          <w:sz w:val="28"/>
          <w:szCs w:val="28"/>
          <w:lang w:val="ky-KG"/>
        </w:rPr>
        <w:t>Жол транспорт тармагында эсеп жана отчеттуулук системасы өндүрүштү, эмгекти жана технологияны уюштуруунун маанилүү аспектилеринен келип чыккан бир</w:t>
      </w:r>
      <w:r w:rsidR="008618D3">
        <w:rPr>
          <w:sz w:val="28"/>
          <w:szCs w:val="28"/>
          <w:lang w:val="ky-KG"/>
        </w:rPr>
        <w:t xml:space="preserve"> топ</w:t>
      </w:r>
      <w:r w:rsidRPr="005D6A20">
        <w:rPr>
          <w:sz w:val="28"/>
          <w:szCs w:val="28"/>
          <w:lang w:val="ky-KG"/>
        </w:rPr>
        <w:t xml:space="preserve"> өзгөчөлүктөргө ээ.</w:t>
      </w:r>
    </w:p>
    <w:p w14:paraId="032F5A71" w14:textId="7F0541F0" w:rsidR="00CA3832" w:rsidRPr="00DC38B9" w:rsidRDefault="00B07F66" w:rsidP="00A943E1">
      <w:pPr>
        <w:pStyle w:val="a3"/>
        <w:shd w:val="clear" w:color="auto" w:fill="FFFFFF"/>
        <w:spacing w:before="0" w:beforeAutospacing="0" w:after="0" w:afterAutospacing="0"/>
        <w:ind w:firstLine="708"/>
        <w:jc w:val="both"/>
        <w:rPr>
          <w:sz w:val="28"/>
          <w:szCs w:val="28"/>
          <w:shd w:val="clear" w:color="auto" w:fill="FFFFFF"/>
          <w:lang w:val="ky-KG"/>
        </w:rPr>
      </w:pPr>
      <w:r w:rsidRPr="005D6A20">
        <w:rPr>
          <w:bCs/>
          <w:sz w:val="28"/>
          <w:szCs w:val="28"/>
          <w:lang w:val="ky-KG"/>
        </w:rPr>
        <w:t>Тилекке каршы, бүгүнкү күндө республикада жол курулушунун убактысы жана этаптары боюнча нарк</w:t>
      </w:r>
      <w:r w:rsidR="009D714F">
        <w:rPr>
          <w:bCs/>
          <w:sz w:val="28"/>
          <w:szCs w:val="28"/>
          <w:lang w:val="ky-KG"/>
        </w:rPr>
        <w:t xml:space="preserve">ынын түзүлүшүн </w:t>
      </w:r>
      <w:r w:rsidRPr="005D6A20">
        <w:rPr>
          <w:bCs/>
          <w:sz w:val="28"/>
          <w:szCs w:val="28"/>
          <w:lang w:val="ky-KG"/>
        </w:rPr>
        <w:t>чагылдырууну эске алган жана ат</w:t>
      </w:r>
      <w:r w:rsidR="009D714F">
        <w:rPr>
          <w:bCs/>
          <w:sz w:val="28"/>
          <w:szCs w:val="28"/>
          <w:lang w:val="ky-KG"/>
        </w:rPr>
        <w:t xml:space="preserve">айын камсыз кылган бухгалтердик </w:t>
      </w:r>
      <w:r w:rsidR="00CF2617">
        <w:rPr>
          <w:bCs/>
          <w:sz w:val="28"/>
          <w:szCs w:val="28"/>
          <w:lang w:val="ky-KG"/>
        </w:rPr>
        <w:t>жол-жоболордун</w:t>
      </w:r>
      <w:r w:rsidRPr="005D6A20">
        <w:rPr>
          <w:bCs/>
          <w:sz w:val="28"/>
          <w:szCs w:val="28"/>
          <w:lang w:val="ky-KG"/>
        </w:rPr>
        <w:t xml:space="preserve"> жалпы, принцип</w:t>
      </w:r>
      <w:r w:rsidR="009D714F">
        <w:rPr>
          <w:bCs/>
          <w:sz w:val="28"/>
          <w:szCs w:val="28"/>
          <w:lang w:val="ky-KG"/>
        </w:rPr>
        <w:t>иалдуу схемасы иштелип чыккан эмес. Т</w:t>
      </w:r>
      <w:r w:rsidRPr="005D6A20">
        <w:rPr>
          <w:bCs/>
          <w:sz w:val="28"/>
          <w:szCs w:val="28"/>
          <w:lang w:val="ky-KG"/>
        </w:rPr>
        <w:t>армакты</w:t>
      </w:r>
      <w:r w:rsidR="009D714F">
        <w:rPr>
          <w:bCs/>
          <w:sz w:val="28"/>
          <w:szCs w:val="28"/>
          <w:lang w:val="ky-KG"/>
        </w:rPr>
        <w:t>к эсеп</w:t>
      </w:r>
      <w:r w:rsidRPr="005D6A20">
        <w:rPr>
          <w:bCs/>
          <w:sz w:val="28"/>
          <w:szCs w:val="28"/>
          <w:lang w:val="ky-KG"/>
        </w:rPr>
        <w:t xml:space="preserve"> саясаты инвесторлорго жол</w:t>
      </w:r>
      <w:r w:rsidR="009D714F">
        <w:rPr>
          <w:bCs/>
          <w:sz w:val="28"/>
          <w:szCs w:val="28"/>
          <w:lang w:val="ky-KG"/>
        </w:rPr>
        <w:t xml:space="preserve"> курулуш</w:t>
      </w:r>
      <w:r w:rsidRPr="005D6A20">
        <w:rPr>
          <w:bCs/>
          <w:sz w:val="28"/>
          <w:szCs w:val="28"/>
          <w:lang w:val="ky-KG"/>
        </w:rPr>
        <w:t xml:space="preserve"> тармагындагы </w:t>
      </w:r>
      <w:r w:rsidR="009D714F">
        <w:rPr>
          <w:bCs/>
          <w:sz w:val="28"/>
          <w:szCs w:val="28"/>
          <w:lang w:val="ky-KG"/>
        </w:rPr>
        <w:t>уюмдардын инвестиция жаатындагы</w:t>
      </w:r>
      <w:r w:rsidRPr="005D6A20">
        <w:rPr>
          <w:bCs/>
          <w:sz w:val="28"/>
          <w:szCs w:val="28"/>
          <w:lang w:val="ky-KG"/>
        </w:rPr>
        <w:t xml:space="preserve"> </w:t>
      </w:r>
      <w:r w:rsidR="00CC5EDD">
        <w:rPr>
          <w:bCs/>
          <w:sz w:val="28"/>
          <w:szCs w:val="28"/>
          <w:lang w:val="ky-KG"/>
        </w:rPr>
        <w:t>иши</w:t>
      </w:r>
      <w:r w:rsidRPr="005D6A20">
        <w:rPr>
          <w:bCs/>
          <w:sz w:val="28"/>
          <w:szCs w:val="28"/>
          <w:lang w:val="ky-KG"/>
        </w:rPr>
        <w:t xml:space="preserve"> </w:t>
      </w:r>
      <w:r w:rsidR="009D714F">
        <w:rPr>
          <w:bCs/>
          <w:sz w:val="28"/>
          <w:szCs w:val="28"/>
          <w:lang w:val="ky-KG"/>
        </w:rPr>
        <w:t xml:space="preserve">тууралуу </w:t>
      </w:r>
      <w:r w:rsidRPr="005D6A20">
        <w:rPr>
          <w:bCs/>
          <w:sz w:val="28"/>
          <w:szCs w:val="28"/>
          <w:lang w:val="ky-KG"/>
        </w:rPr>
        <w:t>толук жана ишенимдүү маалымат</w:t>
      </w:r>
      <w:r w:rsidR="00F33FD6">
        <w:rPr>
          <w:bCs/>
          <w:sz w:val="28"/>
          <w:szCs w:val="28"/>
          <w:lang w:val="ky-KG"/>
        </w:rPr>
        <w:t>ты</w:t>
      </w:r>
      <w:r w:rsidRPr="005D6A20">
        <w:rPr>
          <w:bCs/>
          <w:sz w:val="28"/>
          <w:szCs w:val="28"/>
          <w:lang w:val="ky-KG"/>
        </w:rPr>
        <w:t xml:space="preserve"> бербейт.</w:t>
      </w:r>
      <w:r w:rsidR="00CA3832" w:rsidRPr="005D6A20">
        <w:rPr>
          <w:bCs/>
          <w:sz w:val="28"/>
          <w:szCs w:val="28"/>
          <w:lang w:val="ky-KG"/>
        </w:rPr>
        <w:t xml:space="preserve"> </w:t>
      </w:r>
      <w:r w:rsidRPr="005D6A20">
        <w:rPr>
          <w:bCs/>
          <w:sz w:val="28"/>
          <w:szCs w:val="28"/>
          <w:lang w:val="ky-KG"/>
        </w:rPr>
        <w:t xml:space="preserve">Ишканалардын </w:t>
      </w:r>
      <w:r>
        <w:rPr>
          <w:bCs/>
          <w:sz w:val="28"/>
          <w:szCs w:val="28"/>
          <w:lang w:val="ky-KG"/>
        </w:rPr>
        <w:t>эсеп</w:t>
      </w:r>
      <w:r w:rsidRPr="005D6A20">
        <w:rPr>
          <w:bCs/>
          <w:sz w:val="28"/>
          <w:szCs w:val="28"/>
          <w:lang w:val="ky-KG"/>
        </w:rPr>
        <w:t xml:space="preserve"> жана аудит системасында инвестициялык </w:t>
      </w:r>
      <w:r w:rsidR="00CC5EDD">
        <w:rPr>
          <w:bCs/>
          <w:sz w:val="28"/>
          <w:szCs w:val="28"/>
          <w:lang w:val="ky-KG"/>
        </w:rPr>
        <w:t>ишти</w:t>
      </w:r>
      <w:r w:rsidRPr="005D6A20">
        <w:rPr>
          <w:bCs/>
          <w:sz w:val="28"/>
          <w:szCs w:val="28"/>
          <w:lang w:val="ky-KG"/>
        </w:rPr>
        <w:t xml:space="preserve"> </w:t>
      </w:r>
      <w:r w:rsidR="009D714F">
        <w:rPr>
          <w:bCs/>
          <w:sz w:val="28"/>
          <w:szCs w:val="28"/>
          <w:lang w:val="ky-KG"/>
        </w:rPr>
        <w:t>туура чагылдыруу жана көзөмөлдөө көйгөйлөрү</w:t>
      </w:r>
      <w:r w:rsidRPr="005D6A20">
        <w:rPr>
          <w:bCs/>
          <w:sz w:val="28"/>
          <w:szCs w:val="28"/>
          <w:lang w:val="ky-KG"/>
        </w:rPr>
        <w:t xml:space="preserve"> чечилбеген бойдон калууда. Атайын адабий булактарды, ошондой эле чет өлкөлүк тажрыйбаны жана алдыңкы практиканы изилдөө Кыргызстандын жол</w:t>
      </w:r>
      <w:r w:rsidR="009D714F">
        <w:rPr>
          <w:bCs/>
          <w:sz w:val="28"/>
          <w:szCs w:val="28"/>
          <w:lang w:val="ky-KG"/>
        </w:rPr>
        <w:t xml:space="preserve"> курулуш тармагындагы ишкердик жана башкаруу</w:t>
      </w:r>
      <w:r w:rsidRPr="005D6A20">
        <w:rPr>
          <w:bCs/>
          <w:sz w:val="28"/>
          <w:szCs w:val="28"/>
          <w:lang w:val="ky-KG"/>
        </w:rPr>
        <w:t xml:space="preserve"> формаларынын </w:t>
      </w:r>
      <w:r w:rsidR="009D714F" w:rsidRPr="005D6A20">
        <w:rPr>
          <w:bCs/>
          <w:sz w:val="28"/>
          <w:szCs w:val="28"/>
          <w:lang w:val="ky-KG"/>
        </w:rPr>
        <w:t>ар түрдүү</w:t>
      </w:r>
      <w:r w:rsidR="009D714F">
        <w:rPr>
          <w:bCs/>
          <w:sz w:val="28"/>
          <w:szCs w:val="28"/>
          <w:lang w:val="ky-KG"/>
        </w:rPr>
        <w:t>лүгү</w:t>
      </w:r>
      <w:r w:rsidR="009D714F" w:rsidRPr="005D6A20">
        <w:rPr>
          <w:bCs/>
          <w:sz w:val="28"/>
          <w:szCs w:val="28"/>
          <w:lang w:val="ky-KG"/>
        </w:rPr>
        <w:t xml:space="preserve"> </w:t>
      </w:r>
      <w:r w:rsidR="00A943E1">
        <w:rPr>
          <w:bCs/>
          <w:sz w:val="28"/>
          <w:szCs w:val="28"/>
          <w:lang w:val="ky-KG"/>
        </w:rPr>
        <w:t>шарттарында инвестиция жана ижара</w:t>
      </w:r>
      <w:r w:rsidRPr="005D6A20">
        <w:rPr>
          <w:bCs/>
          <w:sz w:val="28"/>
          <w:szCs w:val="28"/>
          <w:lang w:val="ky-KG"/>
        </w:rPr>
        <w:t xml:space="preserve"> иш</w:t>
      </w:r>
      <w:r w:rsidR="009F4F7B">
        <w:rPr>
          <w:bCs/>
          <w:sz w:val="28"/>
          <w:szCs w:val="28"/>
          <w:lang w:val="ky-KG"/>
        </w:rPr>
        <w:t>и</w:t>
      </w:r>
      <w:r w:rsidR="00F33FD6">
        <w:rPr>
          <w:bCs/>
          <w:sz w:val="28"/>
          <w:szCs w:val="28"/>
          <w:lang w:val="ky-KG"/>
        </w:rPr>
        <w:t>н</w:t>
      </w:r>
      <w:r w:rsidR="00A943E1">
        <w:rPr>
          <w:bCs/>
          <w:sz w:val="28"/>
          <w:szCs w:val="28"/>
          <w:lang w:val="ky-KG"/>
        </w:rPr>
        <w:t xml:space="preserve"> уюштуруунун жана аудитин</w:t>
      </w:r>
      <w:r w:rsidRPr="005D6A20">
        <w:rPr>
          <w:bCs/>
          <w:sz w:val="28"/>
          <w:szCs w:val="28"/>
          <w:lang w:val="ky-KG"/>
        </w:rPr>
        <w:t xml:space="preserve">ин теориясын жана практикасын изилдөөгө атайын комплекстүү мамилени камтыган </w:t>
      </w:r>
      <w:r w:rsidR="00A943E1">
        <w:rPr>
          <w:bCs/>
          <w:sz w:val="28"/>
          <w:szCs w:val="28"/>
          <w:lang w:val="ky-KG"/>
        </w:rPr>
        <w:t>эмгектердин</w:t>
      </w:r>
      <w:r w:rsidRPr="005D6A20">
        <w:rPr>
          <w:bCs/>
          <w:sz w:val="28"/>
          <w:szCs w:val="28"/>
          <w:lang w:val="ky-KG"/>
        </w:rPr>
        <w:t xml:space="preserve"> жоктугун көрсөттү.</w:t>
      </w:r>
      <w:r w:rsidR="00A943E1">
        <w:rPr>
          <w:color w:val="FF0000"/>
          <w:sz w:val="28"/>
          <w:szCs w:val="28"/>
          <w:lang w:val="ky-KG"/>
        </w:rPr>
        <w:t xml:space="preserve"> </w:t>
      </w:r>
      <w:r w:rsidR="00A943E1">
        <w:rPr>
          <w:sz w:val="28"/>
          <w:szCs w:val="28"/>
          <w:lang w:val="ky-KG"/>
        </w:rPr>
        <w:lastRenderedPageBreak/>
        <w:t>И</w:t>
      </w:r>
      <w:r w:rsidRPr="005D6A20">
        <w:rPr>
          <w:sz w:val="28"/>
          <w:szCs w:val="28"/>
          <w:lang w:val="ky-KG"/>
        </w:rPr>
        <w:t xml:space="preserve">нвестициялык </w:t>
      </w:r>
      <w:r w:rsidR="00CC5EDD">
        <w:rPr>
          <w:sz w:val="28"/>
          <w:szCs w:val="28"/>
          <w:lang w:val="ky-KG"/>
        </w:rPr>
        <w:t>иштин</w:t>
      </w:r>
      <w:r w:rsidR="00A943E1">
        <w:rPr>
          <w:sz w:val="28"/>
          <w:szCs w:val="28"/>
          <w:lang w:val="ky-KG"/>
        </w:rPr>
        <w:t xml:space="preserve"> </w:t>
      </w:r>
      <w:r w:rsidRPr="005D6A20">
        <w:rPr>
          <w:sz w:val="28"/>
          <w:szCs w:val="28"/>
          <w:lang w:val="ky-KG"/>
        </w:rPr>
        <w:t>жана ижара операциялар</w:t>
      </w:r>
      <w:r w:rsidR="00A82FBC">
        <w:rPr>
          <w:sz w:val="28"/>
          <w:szCs w:val="28"/>
          <w:lang w:val="ky-KG"/>
        </w:rPr>
        <w:t>ын</w:t>
      </w:r>
      <w:r w:rsidRPr="005D6A20">
        <w:rPr>
          <w:sz w:val="28"/>
          <w:szCs w:val="28"/>
          <w:lang w:val="ky-KG"/>
        </w:rPr>
        <w:t xml:space="preserve">ын </w:t>
      </w:r>
      <w:r w:rsidR="00A943E1">
        <w:rPr>
          <w:sz w:val="28"/>
          <w:szCs w:val="28"/>
          <w:lang w:val="ky-KG"/>
        </w:rPr>
        <w:t xml:space="preserve">эсеби жана аудити </w:t>
      </w:r>
      <w:r w:rsidR="00F33FD6">
        <w:rPr>
          <w:sz w:val="28"/>
          <w:szCs w:val="28"/>
          <w:lang w:val="ky-KG"/>
        </w:rPr>
        <w:t>системаларын</w:t>
      </w:r>
      <w:r w:rsidR="00A943E1" w:rsidRPr="005D6A20">
        <w:rPr>
          <w:sz w:val="28"/>
          <w:szCs w:val="28"/>
          <w:lang w:val="ky-KG"/>
        </w:rPr>
        <w:t xml:space="preserve"> </w:t>
      </w:r>
      <w:r w:rsidR="00A943E1">
        <w:rPr>
          <w:sz w:val="28"/>
          <w:szCs w:val="28"/>
          <w:lang w:val="ky-KG"/>
        </w:rPr>
        <w:t>э</w:t>
      </w:r>
      <w:r w:rsidR="00A943E1" w:rsidRPr="005D6A20">
        <w:rPr>
          <w:sz w:val="28"/>
          <w:szCs w:val="28"/>
          <w:lang w:val="ky-KG"/>
        </w:rPr>
        <w:t xml:space="preserve">л аралык стандарттарга ылайык </w:t>
      </w:r>
      <w:r w:rsidR="00A943E1">
        <w:rPr>
          <w:sz w:val="28"/>
          <w:szCs w:val="28"/>
          <w:lang w:val="ky-KG"/>
        </w:rPr>
        <w:t>жүргүзүү</w:t>
      </w:r>
      <w:r w:rsidRPr="005D6A20">
        <w:rPr>
          <w:sz w:val="28"/>
          <w:szCs w:val="28"/>
          <w:lang w:val="ky-KG"/>
        </w:rPr>
        <w:t xml:space="preserve"> методологиясында</w:t>
      </w:r>
      <w:r w:rsidR="00A943E1">
        <w:rPr>
          <w:sz w:val="28"/>
          <w:szCs w:val="28"/>
          <w:lang w:val="ky-KG"/>
        </w:rPr>
        <w:t>гы</w:t>
      </w:r>
      <w:r w:rsidRPr="005D6A20">
        <w:rPr>
          <w:sz w:val="28"/>
          <w:szCs w:val="28"/>
          <w:lang w:val="ky-KG"/>
        </w:rPr>
        <w:t>, методикасында</w:t>
      </w:r>
      <w:r w:rsidR="00A943E1">
        <w:rPr>
          <w:sz w:val="28"/>
          <w:szCs w:val="28"/>
          <w:lang w:val="ky-KG"/>
        </w:rPr>
        <w:t>гы</w:t>
      </w:r>
      <w:r w:rsidRPr="005D6A20">
        <w:rPr>
          <w:sz w:val="28"/>
          <w:szCs w:val="28"/>
          <w:lang w:val="ky-KG"/>
        </w:rPr>
        <w:t xml:space="preserve"> жана </w:t>
      </w:r>
      <w:r w:rsidR="00A943E1">
        <w:rPr>
          <w:sz w:val="28"/>
          <w:szCs w:val="28"/>
          <w:lang w:val="ky-KG"/>
        </w:rPr>
        <w:t>тажрыйбасындагы жогоруда</w:t>
      </w:r>
      <w:r w:rsidRPr="005D6A20">
        <w:rPr>
          <w:sz w:val="28"/>
          <w:szCs w:val="28"/>
          <w:lang w:val="ky-KG"/>
        </w:rPr>
        <w:t xml:space="preserve"> белгиленген кемчиликтер жана аларды башкарууну өркүндөтүү зарылдыгы диссертациялык изилдөөнүн темасын</w:t>
      </w:r>
      <w:r w:rsidR="00F33FD6" w:rsidRPr="00F33FD6">
        <w:rPr>
          <w:sz w:val="28"/>
          <w:szCs w:val="28"/>
          <w:lang w:val="ky-KG"/>
        </w:rPr>
        <w:t xml:space="preserve"> </w:t>
      </w:r>
      <w:r w:rsidR="00F33FD6">
        <w:rPr>
          <w:sz w:val="28"/>
          <w:szCs w:val="28"/>
          <w:lang w:val="ky-KG"/>
        </w:rPr>
        <w:t>тандоону шарттап,</w:t>
      </w:r>
      <w:r w:rsidRPr="005D6A20">
        <w:rPr>
          <w:sz w:val="28"/>
          <w:szCs w:val="28"/>
          <w:lang w:val="ky-KG"/>
        </w:rPr>
        <w:t xml:space="preserve"> максатын, </w:t>
      </w:r>
      <w:r w:rsidRPr="00DC38B9">
        <w:rPr>
          <w:sz w:val="28"/>
          <w:szCs w:val="28"/>
          <w:lang w:val="ky-KG"/>
        </w:rPr>
        <w:t>милдет</w:t>
      </w:r>
      <w:r w:rsidR="00A943E1" w:rsidRPr="00DC38B9">
        <w:rPr>
          <w:sz w:val="28"/>
          <w:szCs w:val="28"/>
          <w:lang w:val="ky-KG"/>
        </w:rPr>
        <w:t>тер</w:t>
      </w:r>
      <w:r w:rsidRPr="00DC38B9">
        <w:rPr>
          <w:sz w:val="28"/>
          <w:szCs w:val="28"/>
          <w:lang w:val="ky-KG"/>
        </w:rPr>
        <w:t>ин, түзүмүн жана концептуалдык багыттарын</w:t>
      </w:r>
      <w:r w:rsidR="00F33FD6" w:rsidRPr="00DC38B9">
        <w:rPr>
          <w:sz w:val="28"/>
          <w:szCs w:val="28"/>
          <w:lang w:val="ky-KG"/>
        </w:rPr>
        <w:t xml:space="preserve"> аныктады</w:t>
      </w:r>
      <w:r w:rsidRPr="00DC38B9">
        <w:rPr>
          <w:sz w:val="28"/>
          <w:szCs w:val="28"/>
          <w:lang w:val="ky-KG"/>
        </w:rPr>
        <w:t>.</w:t>
      </w:r>
    </w:p>
    <w:p w14:paraId="4AAD623D" w14:textId="77777777" w:rsidR="00CA3832" w:rsidRPr="00343886" w:rsidRDefault="00CA3832" w:rsidP="00CA3832">
      <w:pPr>
        <w:spacing w:after="0" w:line="240" w:lineRule="auto"/>
        <w:ind w:firstLine="708"/>
        <w:jc w:val="both"/>
        <w:rPr>
          <w:rFonts w:ascii="Times New Roman" w:eastAsia="Times New Roman" w:hAnsi="Times New Roman" w:cs="Times New Roman"/>
          <w:vanish/>
          <w:sz w:val="16"/>
          <w:szCs w:val="16"/>
          <w:lang w:val="ky-KG"/>
        </w:rPr>
      </w:pPr>
      <w:r w:rsidRPr="00343886">
        <w:rPr>
          <w:rFonts w:ascii="Times New Roman" w:eastAsia="Times New Roman" w:hAnsi="Times New Roman" w:cs="Times New Roman"/>
          <w:vanish/>
          <w:sz w:val="16"/>
          <w:szCs w:val="16"/>
          <w:lang w:val="ky-KG"/>
        </w:rPr>
        <w:t>Начало формы</w:t>
      </w:r>
    </w:p>
    <w:p w14:paraId="789E990C" w14:textId="6AE09E62" w:rsidR="00CA3832" w:rsidRPr="00343886" w:rsidRDefault="00B07F66" w:rsidP="00F536E4">
      <w:pPr>
        <w:spacing w:after="0" w:line="240" w:lineRule="auto"/>
        <w:ind w:firstLine="708"/>
        <w:jc w:val="both"/>
        <w:rPr>
          <w:rFonts w:ascii="Times New Roman" w:hAnsi="Times New Roman" w:cs="Times New Roman"/>
          <w:sz w:val="28"/>
          <w:szCs w:val="28"/>
          <w:shd w:val="clear" w:color="auto" w:fill="FFFFFF"/>
          <w:lang w:val="ky-KG"/>
        </w:rPr>
      </w:pPr>
      <w:r w:rsidRPr="00343886">
        <w:rPr>
          <w:rFonts w:ascii="Times New Roman" w:hAnsi="Times New Roman" w:cs="Times New Roman"/>
          <w:b/>
          <w:sz w:val="28"/>
          <w:szCs w:val="28"/>
          <w:lang w:val="ky-KG"/>
        </w:rPr>
        <w:t xml:space="preserve">Диссертациянын темасынын </w:t>
      </w:r>
      <w:r w:rsidR="00343886">
        <w:rPr>
          <w:rFonts w:ascii="Times New Roman" w:hAnsi="Times New Roman" w:cs="Times New Roman"/>
          <w:b/>
          <w:sz w:val="28"/>
          <w:szCs w:val="28"/>
          <w:lang w:val="ky-KG"/>
        </w:rPr>
        <w:t>артыкчылыктуу</w:t>
      </w:r>
      <w:r w:rsidR="00DB1A0A" w:rsidRPr="00343886">
        <w:rPr>
          <w:rFonts w:ascii="Times New Roman" w:hAnsi="Times New Roman" w:cs="Times New Roman"/>
          <w:b/>
          <w:sz w:val="28"/>
          <w:szCs w:val="28"/>
          <w:lang w:val="ky-KG"/>
        </w:rPr>
        <w:t xml:space="preserve"> </w:t>
      </w:r>
      <w:r w:rsidRPr="00343886">
        <w:rPr>
          <w:rFonts w:ascii="Times New Roman" w:hAnsi="Times New Roman" w:cs="Times New Roman"/>
          <w:b/>
          <w:sz w:val="28"/>
          <w:szCs w:val="28"/>
          <w:lang w:val="ky-KG"/>
        </w:rPr>
        <w:t>илимий багыттар, ири илимий программалар (долбоорлор), билим берүү жана илимий мекемелер тарабынан жүргүзүлү</w:t>
      </w:r>
      <w:r w:rsidR="00DB1A0A" w:rsidRPr="00343886">
        <w:rPr>
          <w:rFonts w:ascii="Times New Roman" w:hAnsi="Times New Roman" w:cs="Times New Roman"/>
          <w:b/>
          <w:sz w:val="28"/>
          <w:szCs w:val="28"/>
          <w:lang w:val="ky-KG"/>
        </w:rPr>
        <w:t>үчү</w:t>
      </w:r>
      <w:r w:rsidRPr="00343886">
        <w:rPr>
          <w:rFonts w:ascii="Times New Roman" w:hAnsi="Times New Roman" w:cs="Times New Roman"/>
          <w:b/>
          <w:sz w:val="28"/>
          <w:szCs w:val="28"/>
          <w:lang w:val="ky-KG"/>
        </w:rPr>
        <w:t xml:space="preserve"> негизги илимий-изилдөө иштери менен </w:t>
      </w:r>
      <w:r w:rsidR="00DB1A0A" w:rsidRPr="00343886">
        <w:rPr>
          <w:rFonts w:ascii="Times New Roman" w:hAnsi="Times New Roman" w:cs="Times New Roman"/>
          <w:b/>
          <w:sz w:val="28"/>
          <w:szCs w:val="28"/>
          <w:lang w:val="ky-KG"/>
        </w:rPr>
        <w:t xml:space="preserve"> </w:t>
      </w:r>
      <w:r w:rsidRPr="00343886">
        <w:rPr>
          <w:rFonts w:ascii="Times New Roman" w:hAnsi="Times New Roman" w:cs="Times New Roman"/>
          <w:b/>
          <w:sz w:val="28"/>
          <w:szCs w:val="28"/>
          <w:lang w:val="ky-KG"/>
        </w:rPr>
        <w:t>байланышы</w:t>
      </w:r>
      <w:r w:rsidR="00CA3832" w:rsidRPr="00343886">
        <w:rPr>
          <w:rFonts w:ascii="Times New Roman" w:hAnsi="Times New Roman" w:cs="Times New Roman"/>
          <w:b/>
          <w:sz w:val="28"/>
          <w:szCs w:val="28"/>
          <w:lang w:val="ky-KG"/>
        </w:rPr>
        <w:t xml:space="preserve">. </w:t>
      </w:r>
      <w:r w:rsidR="002E4496" w:rsidRPr="00DC38B9">
        <w:rPr>
          <w:rFonts w:ascii="Times New Roman" w:hAnsi="Times New Roman" w:cs="Times New Roman"/>
          <w:sz w:val="28"/>
          <w:szCs w:val="28"/>
          <w:shd w:val="clear" w:color="auto" w:fill="FFFFFF"/>
          <w:lang w:val="ky-KG"/>
        </w:rPr>
        <w:t>Диссертациялык и</w:t>
      </w:r>
      <w:r w:rsidR="00C00F03" w:rsidRPr="00343886">
        <w:rPr>
          <w:rFonts w:ascii="Times New Roman" w:hAnsi="Times New Roman" w:cs="Times New Roman"/>
          <w:sz w:val="28"/>
          <w:szCs w:val="28"/>
          <w:shd w:val="clear" w:color="auto" w:fill="FFFFFF"/>
          <w:lang w:val="ky-KG"/>
        </w:rPr>
        <w:t>зилдөө</w:t>
      </w:r>
      <w:r w:rsidR="002E4496" w:rsidRPr="00DC38B9">
        <w:rPr>
          <w:rFonts w:ascii="Times New Roman" w:hAnsi="Times New Roman" w:cs="Times New Roman"/>
          <w:sz w:val="28"/>
          <w:szCs w:val="28"/>
          <w:shd w:val="clear" w:color="auto" w:fill="FFFFFF"/>
          <w:lang w:val="ky-KG"/>
        </w:rPr>
        <w:t>нүн</w:t>
      </w:r>
      <w:r w:rsidR="00C00F03" w:rsidRPr="00343886">
        <w:rPr>
          <w:rFonts w:ascii="Times New Roman" w:hAnsi="Times New Roman" w:cs="Times New Roman"/>
          <w:sz w:val="28"/>
          <w:szCs w:val="28"/>
          <w:shd w:val="clear" w:color="auto" w:fill="FFFFFF"/>
          <w:lang w:val="ky-KG"/>
        </w:rPr>
        <w:t xml:space="preserve"> темасы бухгалтердик эсеп жана аудит системасында жүргүзүлүп жаткан реформалар менен тыгыз байланышта жана төмөнкү мамлекеттик программаларды жана ченемдик документтерди ишке ашырууга багытталган</w:t>
      </w:r>
      <w:r w:rsidR="00F536E4" w:rsidRPr="00343886">
        <w:rPr>
          <w:rFonts w:ascii="Times New Roman" w:hAnsi="Times New Roman" w:cs="Times New Roman"/>
          <w:sz w:val="28"/>
          <w:szCs w:val="28"/>
          <w:shd w:val="clear" w:color="auto" w:fill="FFFFFF"/>
          <w:lang w:val="ky-KG"/>
        </w:rPr>
        <w:t xml:space="preserve">: </w:t>
      </w:r>
      <w:r w:rsidR="00C00F03" w:rsidRPr="00343886">
        <w:rPr>
          <w:rFonts w:ascii="Times New Roman" w:hAnsi="Times New Roman" w:cs="Times New Roman"/>
          <w:sz w:val="28"/>
          <w:szCs w:val="28"/>
          <w:shd w:val="clear" w:color="auto" w:fill="FFFFFF"/>
          <w:lang w:val="ky-KG"/>
        </w:rPr>
        <w:t>«2018-2040-жылдарга Кыр</w:t>
      </w:r>
      <w:r w:rsidR="002E4496" w:rsidRPr="00343886">
        <w:rPr>
          <w:rFonts w:ascii="Times New Roman" w:hAnsi="Times New Roman" w:cs="Times New Roman"/>
          <w:sz w:val="28"/>
          <w:szCs w:val="28"/>
          <w:shd w:val="clear" w:color="auto" w:fill="FFFFFF"/>
          <w:lang w:val="ky-KG"/>
        </w:rPr>
        <w:t xml:space="preserve">гыз Республикасын өнүктүрүүнүн </w:t>
      </w:r>
      <w:r w:rsidR="002E4496" w:rsidRPr="00DC38B9">
        <w:rPr>
          <w:rFonts w:ascii="Times New Roman" w:hAnsi="Times New Roman" w:cs="Times New Roman"/>
          <w:sz w:val="28"/>
          <w:szCs w:val="28"/>
          <w:shd w:val="clear" w:color="auto" w:fill="FFFFFF"/>
          <w:lang w:val="ky-KG"/>
        </w:rPr>
        <w:t>у</w:t>
      </w:r>
      <w:r w:rsidR="00C00F03" w:rsidRPr="00343886">
        <w:rPr>
          <w:rFonts w:ascii="Times New Roman" w:hAnsi="Times New Roman" w:cs="Times New Roman"/>
          <w:sz w:val="28"/>
          <w:szCs w:val="28"/>
          <w:shd w:val="clear" w:color="auto" w:fill="FFFFFF"/>
          <w:lang w:val="ky-KG"/>
        </w:rPr>
        <w:t>луттук стратегиясы», «2026-жылга чейин К</w:t>
      </w:r>
      <w:r w:rsidR="002822F3" w:rsidRPr="00DC38B9">
        <w:rPr>
          <w:rFonts w:ascii="Times New Roman" w:hAnsi="Times New Roman" w:cs="Times New Roman"/>
          <w:sz w:val="28"/>
          <w:szCs w:val="28"/>
          <w:shd w:val="clear" w:color="auto" w:fill="FFFFFF"/>
          <w:lang w:val="ky-KG"/>
        </w:rPr>
        <w:t>Р</w:t>
      </w:r>
      <w:r w:rsidR="00C00F03" w:rsidRPr="00343886">
        <w:rPr>
          <w:rFonts w:ascii="Times New Roman" w:hAnsi="Times New Roman" w:cs="Times New Roman"/>
          <w:sz w:val="28"/>
          <w:szCs w:val="28"/>
          <w:shd w:val="clear" w:color="auto" w:fill="FFFFFF"/>
          <w:lang w:val="ky-KG"/>
        </w:rPr>
        <w:t xml:space="preserve"> ө</w:t>
      </w:r>
      <w:r w:rsidR="002E4496" w:rsidRPr="00343886">
        <w:rPr>
          <w:rFonts w:ascii="Times New Roman" w:hAnsi="Times New Roman" w:cs="Times New Roman"/>
          <w:sz w:val="28"/>
          <w:szCs w:val="28"/>
          <w:shd w:val="clear" w:color="auto" w:fill="FFFFFF"/>
          <w:lang w:val="ky-KG"/>
        </w:rPr>
        <w:t xml:space="preserve">нүктүрүүнүн </w:t>
      </w:r>
      <w:r w:rsidR="002E4496" w:rsidRPr="00DC38B9">
        <w:rPr>
          <w:rFonts w:ascii="Times New Roman" w:hAnsi="Times New Roman" w:cs="Times New Roman"/>
          <w:sz w:val="28"/>
          <w:szCs w:val="28"/>
          <w:shd w:val="clear" w:color="auto" w:fill="FFFFFF"/>
          <w:lang w:val="ky-KG"/>
        </w:rPr>
        <w:t>у</w:t>
      </w:r>
      <w:r w:rsidR="00C00F03" w:rsidRPr="00343886">
        <w:rPr>
          <w:rFonts w:ascii="Times New Roman" w:hAnsi="Times New Roman" w:cs="Times New Roman"/>
          <w:sz w:val="28"/>
          <w:szCs w:val="28"/>
          <w:shd w:val="clear" w:color="auto" w:fill="FFFFFF"/>
          <w:lang w:val="ky-KG"/>
        </w:rPr>
        <w:t>луттук программасы», «К</w:t>
      </w:r>
      <w:r w:rsidR="002E4496" w:rsidRPr="00DC38B9">
        <w:rPr>
          <w:rFonts w:ascii="Times New Roman" w:hAnsi="Times New Roman" w:cs="Times New Roman"/>
          <w:sz w:val="28"/>
          <w:szCs w:val="28"/>
          <w:shd w:val="clear" w:color="auto" w:fill="FFFFFF"/>
          <w:lang w:val="ky-KG"/>
        </w:rPr>
        <w:t>Р</w:t>
      </w:r>
      <w:r w:rsidR="00C00F03" w:rsidRPr="00343886">
        <w:rPr>
          <w:rFonts w:ascii="Times New Roman" w:hAnsi="Times New Roman" w:cs="Times New Roman"/>
          <w:sz w:val="28"/>
          <w:szCs w:val="28"/>
          <w:shd w:val="clear" w:color="auto" w:fill="FFFFFF"/>
          <w:lang w:val="ky-KG"/>
        </w:rPr>
        <w:t xml:space="preserve">нын экономикасынын реалдуу секторунда бухгалтердик эсеп жана финансылык отчеттуулук системасын </w:t>
      </w:r>
      <w:r w:rsidR="002E4496" w:rsidRPr="00343886">
        <w:rPr>
          <w:rFonts w:ascii="Times New Roman" w:hAnsi="Times New Roman" w:cs="Times New Roman"/>
          <w:sz w:val="28"/>
          <w:szCs w:val="28"/>
          <w:shd w:val="clear" w:color="auto" w:fill="FFFFFF"/>
          <w:lang w:val="ky-KG"/>
        </w:rPr>
        <w:t xml:space="preserve">ФОЭСтин талаптарына ылайык </w:t>
      </w:r>
      <w:r w:rsidR="00C00F03" w:rsidRPr="00343886">
        <w:rPr>
          <w:rFonts w:ascii="Times New Roman" w:hAnsi="Times New Roman" w:cs="Times New Roman"/>
          <w:sz w:val="28"/>
          <w:szCs w:val="28"/>
          <w:shd w:val="clear" w:color="auto" w:fill="FFFFFF"/>
          <w:lang w:val="ky-KG"/>
        </w:rPr>
        <w:t>реформалоо», ошондой эле ОшМУнун экономика, бизнес жана менеджмент инстит</w:t>
      </w:r>
      <w:r w:rsidR="002E4496" w:rsidRPr="00343886">
        <w:rPr>
          <w:rFonts w:ascii="Times New Roman" w:hAnsi="Times New Roman" w:cs="Times New Roman"/>
          <w:sz w:val="28"/>
          <w:szCs w:val="28"/>
          <w:shd w:val="clear" w:color="auto" w:fill="FFFFFF"/>
          <w:lang w:val="ky-KG"/>
        </w:rPr>
        <w:t xml:space="preserve">утунун </w:t>
      </w:r>
      <w:r w:rsidR="002E4496" w:rsidRPr="00DC38B9">
        <w:rPr>
          <w:rFonts w:ascii="Times New Roman" w:hAnsi="Times New Roman" w:cs="Times New Roman"/>
          <w:sz w:val="28"/>
          <w:szCs w:val="28"/>
          <w:shd w:val="clear" w:color="auto" w:fill="FFFFFF"/>
          <w:lang w:val="ky-KG"/>
        </w:rPr>
        <w:t>б</w:t>
      </w:r>
      <w:r w:rsidR="00C00F03" w:rsidRPr="00343886">
        <w:rPr>
          <w:rFonts w:ascii="Times New Roman" w:hAnsi="Times New Roman" w:cs="Times New Roman"/>
          <w:sz w:val="28"/>
          <w:szCs w:val="28"/>
          <w:shd w:val="clear" w:color="auto" w:fill="FFFFFF"/>
          <w:lang w:val="ky-KG"/>
        </w:rPr>
        <w:t xml:space="preserve">ухгалтердик эсеп жана экономикалык </w:t>
      </w:r>
      <w:r w:rsidR="007F5788">
        <w:rPr>
          <w:rFonts w:ascii="Times New Roman" w:hAnsi="Times New Roman" w:cs="Times New Roman"/>
          <w:sz w:val="28"/>
          <w:szCs w:val="28"/>
          <w:shd w:val="clear" w:color="auto" w:fill="FFFFFF"/>
          <w:lang w:val="ky-KG"/>
        </w:rPr>
        <w:t>талдоо</w:t>
      </w:r>
      <w:r w:rsidR="002E4496" w:rsidRPr="00DC38B9">
        <w:rPr>
          <w:rFonts w:ascii="Times New Roman" w:hAnsi="Times New Roman" w:cs="Times New Roman"/>
          <w:sz w:val="28"/>
          <w:szCs w:val="28"/>
          <w:shd w:val="clear" w:color="auto" w:fill="FFFFFF"/>
          <w:lang w:val="ky-KG"/>
        </w:rPr>
        <w:t xml:space="preserve"> </w:t>
      </w:r>
      <w:r w:rsidR="00C00F03" w:rsidRPr="00343886">
        <w:rPr>
          <w:rFonts w:ascii="Times New Roman" w:hAnsi="Times New Roman" w:cs="Times New Roman"/>
          <w:sz w:val="28"/>
          <w:szCs w:val="28"/>
          <w:shd w:val="clear" w:color="auto" w:fill="FFFFFF"/>
          <w:lang w:val="ky-KG"/>
        </w:rPr>
        <w:t xml:space="preserve">кафедрасынын </w:t>
      </w:r>
      <w:r w:rsidR="002E4496" w:rsidRPr="00343886">
        <w:rPr>
          <w:rFonts w:ascii="Times New Roman" w:hAnsi="Times New Roman" w:cs="Times New Roman"/>
          <w:sz w:val="28"/>
          <w:szCs w:val="28"/>
          <w:shd w:val="clear" w:color="auto" w:fill="FFFFFF"/>
          <w:lang w:val="ky-KG"/>
        </w:rPr>
        <w:t xml:space="preserve">«Бухгалтердик эсептин, аудиттин жана экономикалык </w:t>
      </w:r>
      <w:r w:rsidR="007F5788">
        <w:rPr>
          <w:rFonts w:ascii="Times New Roman" w:hAnsi="Times New Roman" w:cs="Times New Roman"/>
          <w:sz w:val="28"/>
          <w:szCs w:val="28"/>
          <w:shd w:val="clear" w:color="auto" w:fill="FFFFFF"/>
          <w:lang w:val="ky-KG"/>
        </w:rPr>
        <w:t>талдоонун</w:t>
      </w:r>
      <w:r w:rsidR="002E4496" w:rsidRPr="00343886">
        <w:rPr>
          <w:rFonts w:ascii="Times New Roman" w:hAnsi="Times New Roman" w:cs="Times New Roman"/>
          <w:sz w:val="28"/>
          <w:szCs w:val="28"/>
          <w:shd w:val="clear" w:color="auto" w:fill="FFFFFF"/>
          <w:lang w:val="ky-KG"/>
        </w:rPr>
        <w:t xml:space="preserve"> </w:t>
      </w:r>
      <w:r w:rsidR="005A7BDF" w:rsidRPr="00343886">
        <w:rPr>
          <w:rFonts w:ascii="Times New Roman" w:hAnsi="Times New Roman" w:cs="Times New Roman"/>
          <w:sz w:val="28"/>
          <w:szCs w:val="28"/>
          <w:shd w:val="clear" w:color="auto" w:fill="FFFFFF"/>
          <w:lang w:val="ky-KG"/>
        </w:rPr>
        <w:t>эл аралык стандарт</w:t>
      </w:r>
      <w:r w:rsidR="005A7BDF" w:rsidRPr="00DC38B9">
        <w:rPr>
          <w:rFonts w:ascii="Times New Roman" w:hAnsi="Times New Roman" w:cs="Times New Roman"/>
          <w:sz w:val="28"/>
          <w:szCs w:val="28"/>
          <w:shd w:val="clear" w:color="auto" w:fill="FFFFFF"/>
          <w:lang w:val="ky-KG"/>
        </w:rPr>
        <w:t>тар</w:t>
      </w:r>
      <w:r w:rsidR="005A7BDF" w:rsidRPr="00343886">
        <w:rPr>
          <w:rFonts w:ascii="Times New Roman" w:hAnsi="Times New Roman" w:cs="Times New Roman"/>
          <w:sz w:val="28"/>
          <w:szCs w:val="28"/>
          <w:shd w:val="clear" w:color="auto" w:fill="FFFFFF"/>
          <w:lang w:val="ky-KG"/>
        </w:rPr>
        <w:t xml:space="preserve">ынын </w:t>
      </w:r>
      <w:r w:rsidR="002E4496" w:rsidRPr="00343886">
        <w:rPr>
          <w:rFonts w:ascii="Times New Roman" w:hAnsi="Times New Roman" w:cs="Times New Roman"/>
          <w:sz w:val="28"/>
          <w:szCs w:val="28"/>
          <w:shd w:val="clear" w:color="auto" w:fill="FFFFFF"/>
          <w:lang w:val="ky-KG"/>
        </w:rPr>
        <w:t>концептуалдык принциптерин өркүндөтүү жолу менен КР</w:t>
      </w:r>
      <w:r w:rsidR="005A7BDF" w:rsidRPr="00DC38B9">
        <w:rPr>
          <w:rFonts w:ascii="Times New Roman" w:hAnsi="Times New Roman" w:cs="Times New Roman"/>
          <w:sz w:val="28"/>
          <w:szCs w:val="28"/>
          <w:shd w:val="clear" w:color="auto" w:fill="FFFFFF"/>
          <w:lang w:val="ky-KG"/>
        </w:rPr>
        <w:t>нын экономикасынын</w:t>
      </w:r>
      <w:r w:rsidR="002E4496" w:rsidRPr="00343886">
        <w:rPr>
          <w:rFonts w:ascii="Times New Roman" w:hAnsi="Times New Roman" w:cs="Times New Roman"/>
          <w:sz w:val="28"/>
          <w:szCs w:val="28"/>
          <w:shd w:val="clear" w:color="auto" w:fill="FFFFFF"/>
          <w:lang w:val="ky-KG"/>
        </w:rPr>
        <w:t xml:space="preserve"> </w:t>
      </w:r>
      <w:r w:rsidR="005A7BDF" w:rsidRPr="00343886">
        <w:rPr>
          <w:rFonts w:ascii="Times New Roman" w:hAnsi="Times New Roman" w:cs="Times New Roman"/>
          <w:sz w:val="28"/>
          <w:szCs w:val="28"/>
          <w:shd w:val="clear" w:color="auto" w:fill="FFFFFF"/>
          <w:lang w:val="ky-KG"/>
        </w:rPr>
        <w:t>атаандаштык</w:t>
      </w:r>
      <w:r w:rsidR="002E4496" w:rsidRPr="00343886">
        <w:rPr>
          <w:rFonts w:ascii="Times New Roman" w:hAnsi="Times New Roman" w:cs="Times New Roman"/>
          <w:sz w:val="28"/>
          <w:szCs w:val="28"/>
          <w:shd w:val="clear" w:color="auto" w:fill="FFFFFF"/>
          <w:lang w:val="ky-KG"/>
        </w:rPr>
        <w:t xml:space="preserve"> жөндөмдүүлүгүн күчөтүү»</w:t>
      </w:r>
      <w:r w:rsidR="002E4496" w:rsidRPr="00DC38B9">
        <w:rPr>
          <w:rFonts w:ascii="Times New Roman" w:hAnsi="Times New Roman" w:cs="Times New Roman"/>
          <w:sz w:val="28"/>
          <w:szCs w:val="28"/>
          <w:shd w:val="clear" w:color="auto" w:fill="FFFFFF"/>
          <w:lang w:val="ky-KG"/>
        </w:rPr>
        <w:t xml:space="preserve"> </w:t>
      </w:r>
      <w:r w:rsidR="00C00F03" w:rsidRPr="00343886">
        <w:rPr>
          <w:rFonts w:ascii="Times New Roman" w:hAnsi="Times New Roman" w:cs="Times New Roman"/>
          <w:sz w:val="28"/>
          <w:szCs w:val="28"/>
          <w:shd w:val="clear" w:color="auto" w:fill="FFFFFF"/>
          <w:lang w:val="ky-KG"/>
        </w:rPr>
        <w:t>илимий темасы</w:t>
      </w:r>
      <w:r w:rsidR="002E4496" w:rsidRPr="00DC38B9">
        <w:rPr>
          <w:rFonts w:ascii="Times New Roman" w:hAnsi="Times New Roman" w:cs="Times New Roman"/>
          <w:sz w:val="28"/>
          <w:szCs w:val="28"/>
          <w:shd w:val="clear" w:color="auto" w:fill="FFFFFF"/>
          <w:lang w:val="ky-KG"/>
        </w:rPr>
        <w:t>нын алкагында аткарылды</w:t>
      </w:r>
      <w:r w:rsidR="00C00F03" w:rsidRPr="00343886">
        <w:rPr>
          <w:rFonts w:ascii="Times New Roman" w:hAnsi="Times New Roman" w:cs="Times New Roman"/>
          <w:sz w:val="28"/>
          <w:szCs w:val="28"/>
          <w:shd w:val="clear" w:color="auto" w:fill="FFFFFF"/>
          <w:lang w:val="ky-KG"/>
        </w:rPr>
        <w:t>.</w:t>
      </w:r>
    </w:p>
    <w:p w14:paraId="77625EDC" w14:textId="136611A0" w:rsidR="00F536E4" w:rsidRPr="00343886" w:rsidRDefault="00421207" w:rsidP="00F536E4">
      <w:pPr>
        <w:spacing w:after="0" w:line="240" w:lineRule="auto"/>
        <w:ind w:firstLine="708"/>
        <w:jc w:val="both"/>
        <w:rPr>
          <w:rFonts w:ascii="Times New Roman" w:hAnsi="Times New Roman" w:cs="Times New Roman"/>
          <w:sz w:val="28"/>
          <w:szCs w:val="28"/>
          <w:lang w:val="ky-KG"/>
        </w:rPr>
      </w:pPr>
      <w:r w:rsidRPr="00343886">
        <w:rPr>
          <w:rStyle w:val="a4"/>
          <w:rFonts w:ascii="Times New Roman" w:hAnsi="Times New Roman" w:cs="Times New Roman"/>
          <w:sz w:val="28"/>
          <w:szCs w:val="28"/>
          <w:lang w:val="ky-KG"/>
        </w:rPr>
        <w:t>Изилдөөнүн максат</w:t>
      </w:r>
      <w:r w:rsidR="00DC38B9" w:rsidRPr="00343886">
        <w:rPr>
          <w:rStyle w:val="a4"/>
          <w:rFonts w:ascii="Times New Roman" w:hAnsi="Times New Roman" w:cs="Times New Roman"/>
          <w:sz w:val="28"/>
          <w:szCs w:val="28"/>
          <w:lang w:val="ky-KG"/>
        </w:rPr>
        <w:t>ы</w:t>
      </w:r>
      <w:r w:rsidRPr="00343886">
        <w:rPr>
          <w:rStyle w:val="a4"/>
          <w:rFonts w:ascii="Times New Roman" w:hAnsi="Times New Roman" w:cs="Times New Roman"/>
          <w:sz w:val="28"/>
          <w:szCs w:val="28"/>
          <w:lang w:val="ky-KG"/>
        </w:rPr>
        <w:t xml:space="preserve"> жана милдеттери</w:t>
      </w:r>
      <w:r w:rsidR="00CA3832" w:rsidRPr="00343886">
        <w:rPr>
          <w:rStyle w:val="a4"/>
          <w:rFonts w:ascii="Times New Roman" w:hAnsi="Times New Roman" w:cs="Times New Roman"/>
          <w:sz w:val="28"/>
          <w:szCs w:val="28"/>
          <w:lang w:val="ky-KG"/>
        </w:rPr>
        <w:t>.</w:t>
      </w:r>
      <w:r w:rsidR="00C00F03" w:rsidRPr="00343886">
        <w:rPr>
          <w:rStyle w:val="a4"/>
          <w:rFonts w:ascii="Times New Roman" w:hAnsi="Times New Roman" w:cs="Times New Roman"/>
          <w:sz w:val="28"/>
          <w:szCs w:val="28"/>
          <w:lang w:val="ky-KG"/>
        </w:rPr>
        <w:t xml:space="preserve"> </w:t>
      </w:r>
      <w:r w:rsidR="005A7BDF" w:rsidRPr="00DC38B9">
        <w:rPr>
          <w:rStyle w:val="a4"/>
          <w:rFonts w:ascii="Times New Roman" w:hAnsi="Times New Roman" w:cs="Times New Roman"/>
          <w:b w:val="0"/>
          <w:sz w:val="28"/>
          <w:szCs w:val="28"/>
          <w:lang w:val="ky-KG"/>
        </w:rPr>
        <w:t>Д</w:t>
      </w:r>
      <w:r w:rsidR="005A7BDF" w:rsidRPr="00343886">
        <w:rPr>
          <w:rStyle w:val="a4"/>
          <w:rFonts w:ascii="Times New Roman" w:hAnsi="Times New Roman" w:cs="Times New Roman"/>
          <w:b w:val="0"/>
          <w:sz w:val="28"/>
          <w:szCs w:val="28"/>
          <w:lang w:val="ky-KG"/>
        </w:rPr>
        <w:t>иссертаци</w:t>
      </w:r>
      <w:r w:rsidR="005A7BDF" w:rsidRPr="00DC38B9">
        <w:rPr>
          <w:rStyle w:val="a4"/>
          <w:rFonts w:ascii="Times New Roman" w:hAnsi="Times New Roman" w:cs="Times New Roman"/>
          <w:b w:val="0"/>
          <w:sz w:val="28"/>
          <w:szCs w:val="28"/>
          <w:lang w:val="ky-KG"/>
        </w:rPr>
        <w:t>ялык и</w:t>
      </w:r>
      <w:r w:rsidR="00C00F03" w:rsidRPr="00343886">
        <w:rPr>
          <w:rFonts w:ascii="Times New Roman" w:hAnsi="Times New Roman" w:cs="Times New Roman"/>
          <w:sz w:val="28"/>
          <w:szCs w:val="28"/>
          <w:lang w:val="ky-KG"/>
        </w:rPr>
        <w:t xml:space="preserve">зилдөөнүн </w:t>
      </w:r>
      <w:r w:rsidR="005A7BDF" w:rsidRPr="00343886">
        <w:rPr>
          <w:rFonts w:ascii="Times New Roman" w:hAnsi="Times New Roman" w:cs="Times New Roman"/>
          <w:sz w:val="28"/>
          <w:szCs w:val="28"/>
          <w:lang w:val="ky-KG"/>
        </w:rPr>
        <w:t xml:space="preserve">максаты </w:t>
      </w:r>
      <w:r w:rsidR="00A82FBC" w:rsidRPr="00343886">
        <w:rPr>
          <w:rFonts w:ascii="Times New Roman" w:hAnsi="Times New Roman" w:cs="Times New Roman"/>
          <w:sz w:val="28"/>
          <w:szCs w:val="28"/>
          <w:lang w:val="ky-KG"/>
        </w:rPr>
        <w:t xml:space="preserve">жол </w:t>
      </w:r>
      <w:r w:rsidR="00A82FBC" w:rsidRPr="00DC38B9">
        <w:rPr>
          <w:rFonts w:ascii="Times New Roman" w:hAnsi="Times New Roman" w:cs="Times New Roman"/>
          <w:sz w:val="28"/>
          <w:szCs w:val="28"/>
          <w:lang w:val="ky-KG"/>
        </w:rPr>
        <w:t>курулуш уюмдарында</w:t>
      </w:r>
      <w:r w:rsidR="00A82FBC" w:rsidRPr="00343886">
        <w:rPr>
          <w:rFonts w:ascii="Times New Roman" w:hAnsi="Times New Roman" w:cs="Times New Roman"/>
          <w:sz w:val="28"/>
          <w:szCs w:val="28"/>
          <w:lang w:val="ky-KG"/>
        </w:rPr>
        <w:t xml:space="preserve"> инвестици</w:t>
      </w:r>
      <w:r w:rsidR="00A82FBC" w:rsidRPr="00DC38B9">
        <w:rPr>
          <w:rFonts w:ascii="Times New Roman" w:hAnsi="Times New Roman" w:cs="Times New Roman"/>
          <w:sz w:val="28"/>
          <w:szCs w:val="28"/>
          <w:lang w:val="ky-KG"/>
        </w:rPr>
        <w:t>ялар менен ижаранын</w:t>
      </w:r>
      <w:r w:rsidR="00A82FBC" w:rsidRPr="00343886">
        <w:rPr>
          <w:rFonts w:ascii="Times New Roman" w:hAnsi="Times New Roman" w:cs="Times New Roman"/>
          <w:sz w:val="28"/>
          <w:szCs w:val="28"/>
          <w:lang w:val="ky-KG"/>
        </w:rPr>
        <w:t xml:space="preserve"> эсе</w:t>
      </w:r>
      <w:r w:rsidR="00A82FBC" w:rsidRPr="00DC38B9">
        <w:rPr>
          <w:rFonts w:ascii="Times New Roman" w:hAnsi="Times New Roman" w:cs="Times New Roman"/>
          <w:sz w:val="28"/>
          <w:szCs w:val="28"/>
          <w:lang w:val="ky-KG"/>
        </w:rPr>
        <w:t>бин</w:t>
      </w:r>
      <w:r w:rsidR="00A82FBC" w:rsidRPr="00343886">
        <w:rPr>
          <w:rFonts w:ascii="Times New Roman" w:hAnsi="Times New Roman" w:cs="Times New Roman"/>
          <w:sz w:val="28"/>
          <w:szCs w:val="28"/>
          <w:lang w:val="ky-KG"/>
        </w:rPr>
        <w:t xml:space="preserve"> жана аудит</w:t>
      </w:r>
      <w:r w:rsidR="00A82FBC" w:rsidRPr="00DC38B9">
        <w:rPr>
          <w:rFonts w:ascii="Times New Roman" w:hAnsi="Times New Roman" w:cs="Times New Roman"/>
          <w:sz w:val="28"/>
          <w:szCs w:val="28"/>
          <w:lang w:val="ky-KG"/>
        </w:rPr>
        <w:t xml:space="preserve">ин </w:t>
      </w:r>
      <w:r w:rsidR="005A7BDF" w:rsidRPr="00DC38B9">
        <w:rPr>
          <w:rFonts w:ascii="Times New Roman" w:hAnsi="Times New Roman" w:cs="Times New Roman"/>
          <w:sz w:val="28"/>
          <w:szCs w:val="28"/>
          <w:lang w:val="ky-KG"/>
        </w:rPr>
        <w:t>Финансылык</w:t>
      </w:r>
      <w:r w:rsidR="00C00F03" w:rsidRPr="00343886">
        <w:rPr>
          <w:rFonts w:ascii="Times New Roman" w:hAnsi="Times New Roman" w:cs="Times New Roman"/>
          <w:sz w:val="28"/>
          <w:szCs w:val="28"/>
          <w:lang w:val="ky-KG"/>
        </w:rPr>
        <w:t xml:space="preserve"> отчеттуулуктун эл аралык стандарттарына жана </w:t>
      </w:r>
      <w:r w:rsidR="005A7BDF" w:rsidRPr="00DC38B9">
        <w:rPr>
          <w:rFonts w:ascii="Times New Roman" w:hAnsi="Times New Roman" w:cs="Times New Roman"/>
          <w:sz w:val="28"/>
          <w:szCs w:val="28"/>
          <w:lang w:val="ky-KG"/>
        </w:rPr>
        <w:t>А</w:t>
      </w:r>
      <w:r w:rsidR="00C00F03" w:rsidRPr="00343886">
        <w:rPr>
          <w:rFonts w:ascii="Times New Roman" w:hAnsi="Times New Roman" w:cs="Times New Roman"/>
          <w:sz w:val="28"/>
          <w:szCs w:val="28"/>
          <w:lang w:val="ky-KG"/>
        </w:rPr>
        <w:t xml:space="preserve">удиттин эл аралык стандарттарына ылайык </w:t>
      </w:r>
      <w:r w:rsidR="00A82FBC" w:rsidRPr="00343886">
        <w:rPr>
          <w:rFonts w:ascii="Times New Roman" w:hAnsi="Times New Roman" w:cs="Times New Roman"/>
          <w:sz w:val="28"/>
          <w:szCs w:val="28"/>
          <w:lang w:val="ky-KG"/>
        </w:rPr>
        <w:t>тармактык өзгөчөлүктөр</w:t>
      </w:r>
      <w:r w:rsidR="00A82FBC">
        <w:rPr>
          <w:rFonts w:ascii="Times New Roman" w:hAnsi="Times New Roman" w:cs="Times New Roman"/>
          <w:sz w:val="28"/>
          <w:szCs w:val="28"/>
          <w:lang w:val="ky-KG"/>
        </w:rPr>
        <w:t>дү</w:t>
      </w:r>
      <w:r w:rsidR="00A82FBC" w:rsidRPr="00343886">
        <w:rPr>
          <w:rFonts w:ascii="Times New Roman" w:hAnsi="Times New Roman" w:cs="Times New Roman"/>
          <w:sz w:val="28"/>
          <w:szCs w:val="28"/>
          <w:lang w:val="ky-KG"/>
        </w:rPr>
        <w:t xml:space="preserve"> эске алуу менен </w:t>
      </w:r>
      <w:r w:rsidR="005A7BDF">
        <w:rPr>
          <w:rFonts w:ascii="Times New Roman" w:hAnsi="Times New Roman" w:cs="Times New Roman"/>
          <w:sz w:val="28"/>
          <w:szCs w:val="28"/>
          <w:lang w:val="ky-KG"/>
        </w:rPr>
        <w:t>уюштуруунун</w:t>
      </w:r>
      <w:r w:rsidR="00C00F03" w:rsidRPr="00343886">
        <w:rPr>
          <w:rFonts w:ascii="Times New Roman" w:hAnsi="Times New Roman" w:cs="Times New Roman"/>
          <w:sz w:val="28"/>
          <w:szCs w:val="28"/>
          <w:lang w:val="ky-KG"/>
        </w:rPr>
        <w:t xml:space="preserve"> теориялык-методологиялык жана практикалык жоболорун негиздөө жана иштеп чыгуу болуп саналат.</w:t>
      </w:r>
      <w:r w:rsidR="00F536E4" w:rsidRPr="00343886">
        <w:rPr>
          <w:rFonts w:ascii="Times New Roman" w:hAnsi="Times New Roman" w:cs="Times New Roman"/>
          <w:sz w:val="28"/>
          <w:szCs w:val="28"/>
          <w:lang w:val="ky-KG"/>
        </w:rPr>
        <w:t xml:space="preserve"> </w:t>
      </w:r>
      <w:r w:rsidR="00C00F03" w:rsidRPr="00343886">
        <w:rPr>
          <w:rFonts w:ascii="Times New Roman" w:hAnsi="Times New Roman" w:cs="Times New Roman"/>
          <w:sz w:val="28"/>
          <w:szCs w:val="28"/>
          <w:lang w:val="ky-KG"/>
        </w:rPr>
        <w:t>Бул максатка ылайык теориялык жана практикалык мүнөздөгү</w:t>
      </w:r>
      <w:r w:rsidR="005A7BDF" w:rsidRPr="00343886">
        <w:rPr>
          <w:rFonts w:ascii="Times New Roman" w:hAnsi="Times New Roman" w:cs="Times New Roman"/>
          <w:sz w:val="28"/>
          <w:szCs w:val="28"/>
          <w:lang w:val="ky-KG"/>
        </w:rPr>
        <w:t xml:space="preserve"> төмөнкү милдеттер коюл</w:t>
      </w:r>
      <w:r w:rsidR="005A7BDF">
        <w:rPr>
          <w:rFonts w:ascii="Times New Roman" w:hAnsi="Times New Roman" w:cs="Times New Roman"/>
          <w:sz w:val="28"/>
          <w:szCs w:val="28"/>
          <w:lang w:val="ky-KG"/>
        </w:rPr>
        <w:t>ду</w:t>
      </w:r>
      <w:r w:rsidR="00C00F03" w:rsidRPr="00343886">
        <w:rPr>
          <w:rFonts w:ascii="Times New Roman" w:hAnsi="Times New Roman" w:cs="Times New Roman"/>
          <w:sz w:val="28"/>
          <w:szCs w:val="28"/>
          <w:lang w:val="ky-KG"/>
        </w:rPr>
        <w:t>:</w:t>
      </w:r>
    </w:p>
    <w:p w14:paraId="13DE27B8" w14:textId="77777777" w:rsidR="00F536E4" w:rsidRPr="00343886"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343886">
        <w:rPr>
          <w:rFonts w:ascii="Times New Roman" w:hAnsi="Times New Roman" w:cs="Times New Roman"/>
          <w:sz w:val="28"/>
          <w:szCs w:val="28"/>
          <w:lang w:val="ky-KG"/>
        </w:rPr>
        <w:t>-</w:t>
      </w:r>
      <w:r w:rsidRPr="00343886">
        <w:rPr>
          <w:rFonts w:ascii="Times New Roman" w:hAnsi="Times New Roman" w:cs="Times New Roman"/>
          <w:sz w:val="28"/>
          <w:szCs w:val="28"/>
          <w:lang w:val="ky-KG"/>
        </w:rPr>
        <w:tab/>
      </w:r>
      <w:r w:rsidR="005A7BDF" w:rsidRPr="00343886">
        <w:rPr>
          <w:rFonts w:ascii="Times New Roman" w:hAnsi="Times New Roman" w:cs="Times New Roman"/>
          <w:sz w:val="28"/>
          <w:szCs w:val="28"/>
          <w:lang w:val="ky-KG"/>
        </w:rPr>
        <w:t>инвестиция</w:t>
      </w:r>
      <w:r w:rsidR="005A7BDF">
        <w:rPr>
          <w:rFonts w:ascii="Times New Roman" w:hAnsi="Times New Roman" w:cs="Times New Roman"/>
          <w:sz w:val="28"/>
          <w:szCs w:val="28"/>
          <w:lang w:val="ky-KG"/>
        </w:rPr>
        <w:t>н</w:t>
      </w:r>
      <w:r w:rsidR="00C00F03" w:rsidRPr="00343886">
        <w:rPr>
          <w:rFonts w:ascii="Times New Roman" w:hAnsi="Times New Roman" w:cs="Times New Roman"/>
          <w:sz w:val="28"/>
          <w:szCs w:val="28"/>
          <w:lang w:val="ky-KG"/>
        </w:rPr>
        <w:t>ын жана ижара</w:t>
      </w:r>
      <w:r w:rsidR="005A7BDF">
        <w:rPr>
          <w:rFonts w:ascii="Times New Roman" w:hAnsi="Times New Roman" w:cs="Times New Roman"/>
          <w:sz w:val="28"/>
          <w:szCs w:val="28"/>
          <w:lang w:val="ky-KG"/>
        </w:rPr>
        <w:t>нын</w:t>
      </w:r>
      <w:r w:rsidR="00C00F03" w:rsidRPr="00343886">
        <w:rPr>
          <w:rFonts w:ascii="Times New Roman" w:hAnsi="Times New Roman" w:cs="Times New Roman"/>
          <w:sz w:val="28"/>
          <w:szCs w:val="28"/>
          <w:lang w:val="ky-KG"/>
        </w:rPr>
        <w:t xml:space="preserve"> </w:t>
      </w:r>
      <w:r w:rsidR="005A7BDF" w:rsidRPr="00343886">
        <w:rPr>
          <w:rFonts w:ascii="Times New Roman" w:hAnsi="Times New Roman" w:cs="Times New Roman"/>
          <w:sz w:val="28"/>
          <w:szCs w:val="28"/>
          <w:lang w:val="ky-KG"/>
        </w:rPr>
        <w:t>бухгалтердик эсе</w:t>
      </w:r>
      <w:r w:rsidR="005A7BDF">
        <w:rPr>
          <w:rFonts w:ascii="Times New Roman" w:hAnsi="Times New Roman" w:cs="Times New Roman"/>
          <w:sz w:val="28"/>
          <w:szCs w:val="28"/>
          <w:lang w:val="ky-KG"/>
        </w:rPr>
        <w:t>би</w:t>
      </w:r>
      <w:r w:rsidR="00A82FBC">
        <w:rPr>
          <w:rFonts w:ascii="Times New Roman" w:hAnsi="Times New Roman" w:cs="Times New Roman"/>
          <w:sz w:val="28"/>
          <w:szCs w:val="28"/>
          <w:lang w:val="ky-KG"/>
        </w:rPr>
        <w:t>нин</w:t>
      </w:r>
      <w:r w:rsidR="005A7BDF" w:rsidRPr="00343886">
        <w:rPr>
          <w:rFonts w:ascii="Times New Roman" w:hAnsi="Times New Roman" w:cs="Times New Roman"/>
          <w:sz w:val="28"/>
          <w:szCs w:val="28"/>
          <w:lang w:val="ky-KG"/>
        </w:rPr>
        <w:t xml:space="preserve"> жана аудит</w:t>
      </w:r>
      <w:r w:rsidR="005A7BDF">
        <w:rPr>
          <w:rFonts w:ascii="Times New Roman" w:hAnsi="Times New Roman" w:cs="Times New Roman"/>
          <w:sz w:val="28"/>
          <w:szCs w:val="28"/>
          <w:lang w:val="ky-KG"/>
        </w:rPr>
        <w:t>и</w:t>
      </w:r>
      <w:r w:rsidR="00A82FBC">
        <w:rPr>
          <w:rFonts w:ascii="Times New Roman" w:hAnsi="Times New Roman" w:cs="Times New Roman"/>
          <w:sz w:val="28"/>
          <w:szCs w:val="28"/>
          <w:lang w:val="ky-KG"/>
        </w:rPr>
        <w:t>нин</w:t>
      </w:r>
      <w:r w:rsidR="005A7BDF" w:rsidRPr="00343886">
        <w:rPr>
          <w:rFonts w:ascii="Times New Roman" w:hAnsi="Times New Roman" w:cs="Times New Roman"/>
          <w:sz w:val="28"/>
          <w:szCs w:val="28"/>
          <w:lang w:val="ky-KG"/>
        </w:rPr>
        <w:t xml:space="preserve"> </w:t>
      </w:r>
      <w:r w:rsidR="00C00F03" w:rsidRPr="00343886">
        <w:rPr>
          <w:rFonts w:ascii="Times New Roman" w:hAnsi="Times New Roman" w:cs="Times New Roman"/>
          <w:sz w:val="28"/>
          <w:szCs w:val="28"/>
          <w:lang w:val="ky-KG"/>
        </w:rPr>
        <w:t>теориясы</w:t>
      </w:r>
      <w:r w:rsidR="005A7BDF">
        <w:rPr>
          <w:rFonts w:ascii="Times New Roman" w:hAnsi="Times New Roman" w:cs="Times New Roman"/>
          <w:sz w:val="28"/>
          <w:szCs w:val="28"/>
          <w:lang w:val="ky-KG"/>
        </w:rPr>
        <w:t>н</w:t>
      </w:r>
      <w:r w:rsidR="00C00F03" w:rsidRPr="00343886">
        <w:rPr>
          <w:rFonts w:ascii="Times New Roman" w:hAnsi="Times New Roman" w:cs="Times New Roman"/>
          <w:sz w:val="28"/>
          <w:szCs w:val="28"/>
          <w:lang w:val="ky-KG"/>
        </w:rPr>
        <w:t xml:space="preserve"> жана методологиясы</w:t>
      </w:r>
      <w:r w:rsidR="005A7BDF">
        <w:rPr>
          <w:rFonts w:ascii="Times New Roman" w:hAnsi="Times New Roman" w:cs="Times New Roman"/>
          <w:sz w:val="28"/>
          <w:szCs w:val="28"/>
          <w:lang w:val="ky-KG"/>
        </w:rPr>
        <w:t>н</w:t>
      </w:r>
      <w:r w:rsidR="005A7BDF" w:rsidRPr="00343886">
        <w:rPr>
          <w:rFonts w:ascii="Times New Roman" w:hAnsi="Times New Roman" w:cs="Times New Roman"/>
          <w:sz w:val="28"/>
          <w:szCs w:val="28"/>
          <w:lang w:val="ky-KG"/>
        </w:rPr>
        <w:t xml:space="preserve"> аларды</w:t>
      </w:r>
      <w:r w:rsidR="00C00F03" w:rsidRPr="00343886">
        <w:rPr>
          <w:rFonts w:ascii="Times New Roman" w:hAnsi="Times New Roman" w:cs="Times New Roman"/>
          <w:sz w:val="28"/>
          <w:szCs w:val="28"/>
          <w:lang w:val="ky-KG"/>
        </w:rPr>
        <w:t xml:space="preserve"> ресурстук </w:t>
      </w:r>
      <w:r w:rsidR="005A7BDF" w:rsidRPr="00343886">
        <w:rPr>
          <w:rFonts w:ascii="Times New Roman" w:hAnsi="Times New Roman" w:cs="Times New Roman"/>
          <w:sz w:val="28"/>
          <w:szCs w:val="28"/>
          <w:lang w:val="ky-KG"/>
        </w:rPr>
        <w:t>объект</w:t>
      </w:r>
      <w:r w:rsidR="005A7BDF">
        <w:rPr>
          <w:rFonts w:ascii="Times New Roman" w:hAnsi="Times New Roman" w:cs="Times New Roman"/>
          <w:sz w:val="28"/>
          <w:szCs w:val="28"/>
          <w:lang w:val="ky-KG"/>
        </w:rPr>
        <w:t xml:space="preserve">илер </w:t>
      </w:r>
      <w:r w:rsidR="00C00F03" w:rsidRPr="00343886">
        <w:rPr>
          <w:rFonts w:ascii="Times New Roman" w:hAnsi="Times New Roman" w:cs="Times New Roman"/>
          <w:sz w:val="28"/>
          <w:szCs w:val="28"/>
          <w:lang w:val="ky-KG"/>
        </w:rPr>
        <w:t>жана эсеп категориялары катары натыйжалуу пайдаланууну камсыз кылуу максатында</w:t>
      </w:r>
      <w:r w:rsidR="005A7BDF" w:rsidRPr="00343886">
        <w:rPr>
          <w:rFonts w:ascii="Times New Roman" w:hAnsi="Times New Roman" w:cs="Times New Roman"/>
          <w:sz w:val="28"/>
          <w:szCs w:val="28"/>
          <w:lang w:val="ky-KG"/>
        </w:rPr>
        <w:t xml:space="preserve"> изилдөө</w:t>
      </w:r>
      <w:r w:rsidR="00C00F03" w:rsidRPr="00343886">
        <w:rPr>
          <w:rFonts w:ascii="Times New Roman" w:hAnsi="Times New Roman" w:cs="Times New Roman"/>
          <w:sz w:val="28"/>
          <w:szCs w:val="28"/>
          <w:lang w:val="ky-KG"/>
        </w:rPr>
        <w:t>;</w:t>
      </w:r>
    </w:p>
    <w:p w14:paraId="4CA672D1" w14:textId="66001EAE" w:rsidR="00F536E4" w:rsidRPr="00343886"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343886">
        <w:rPr>
          <w:rFonts w:ascii="Times New Roman" w:hAnsi="Times New Roman" w:cs="Times New Roman"/>
          <w:sz w:val="28"/>
          <w:szCs w:val="28"/>
          <w:lang w:val="ky-KG"/>
        </w:rPr>
        <w:t xml:space="preserve">- </w:t>
      </w:r>
      <w:r w:rsidR="005A7BDF" w:rsidRPr="00343886">
        <w:rPr>
          <w:rFonts w:ascii="Times New Roman" w:hAnsi="Times New Roman" w:cs="Times New Roman"/>
          <w:sz w:val="28"/>
          <w:szCs w:val="28"/>
          <w:lang w:val="ky-KG"/>
        </w:rPr>
        <w:t>инвестицияларды жана ижара</w:t>
      </w:r>
      <w:r w:rsidR="005A7BDF">
        <w:rPr>
          <w:rFonts w:ascii="Times New Roman" w:hAnsi="Times New Roman" w:cs="Times New Roman"/>
          <w:sz w:val="28"/>
          <w:szCs w:val="28"/>
          <w:lang w:val="ky-KG"/>
        </w:rPr>
        <w:t>ны</w:t>
      </w:r>
      <w:r w:rsidR="005A7BDF" w:rsidRPr="00343886">
        <w:rPr>
          <w:rFonts w:ascii="Times New Roman" w:hAnsi="Times New Roman" w:cs="Times New Roman"/>
          <w:sz w:val="28"/>
          <w:szCs w:val="28"/>
          <w:lang w:val="ky-KG"/>
        </w:rPr>
        <w:t xml:space="preserve"> </w:t>
      </w:r>
      <w:r w:rsidR="00C00F03" w:rsidRPr="00343886">
        <w:rPr>
          <w:rFonts w:ascii="Times New Roman" w:hAnsi="Times New Roman" w:cs="Times New Roman"/>
          <w:sz w:val="28"/>
          <w:szCs w:val="28"/>
          <w:lang w:val="ky-KG"/>
        </w:rPr>
        <w:t xml:space="preserve">ФОЭСке ылайык баалоонун жана эсепке алуунун заманбап методологиялык </w:t>
      </w:r>
      <w:r w:rsidR="00D11579">
        <w:rPr>
          <w:rFonts w:ascii="Times New Roman" w:hAnsi="Times New Roman" w:cs="Times New Roman"/>
          <w:sz w:val="28"/>
          <w:szCs w:val="28"/>
          <w:lang w:val="ky-KG"/>
        </w:rPr>
        <w:t>методдорун</w:t>
      </w:r>
      <w:r w:rsidR="00C00F03" w:rsidRPr="00343886">
        <w:rPr>
          <w:rFonts w:ascii="Times New Roman" w:hAnsi="Times New Roman" w:cs="Times New Roman"/>
          <w:sz w:val="28"/>
          <w:szCs w:val="28"/>
          <w:lang w:val="ky-KG"/>
        </w:rPr>
        <w:t xml:space="preserve"> жана алдыңкы тажрыйбаларын жалпылоо;</w:t>
      </w:r>
    </w:p>
    <w:p w14:paraId="288FA5E0" w14:textId="77777777" w:rsidR="00F536E4" w:rsidRPr="00343886" w:rsidRDefault="005A7BDF" w:rsidP="00F536E4">
      <w:pPr>
        <w:tabs>
          <w:tab w:val="left" w:pos="993"/>
        </w:tabs>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343886">
        <w:rPr>
          <w:rFonts w:ascii="Times New Roman" w:hAnsi="Times New Roman" w:cs="Times New Roman"/>
          <w:sz w:val="28"/>
          <w:szCs w:val="28"/>
          <w:lang w:val="ky-KG"/>
        </w:rPr>
        <w:t>жол</w:t>
      </w:r>
      <w:r w:rsidR="00C00F03" w:rsidRPr="00343886">
        <w:rPr>
          <w:rFonts w:ascii="Times New Roman" w:hAnsi="Times New Roman" w:cs="Times New Roman"/>
          <w:sz w:val="28"/>
          <w:szCs w:val="28"/>
          <w:lang w:val="ky-KG"/>
        </w:rPr>
        <w:t xml:space="preserve"> курулуш </w:t>
      </w:r>
      <w:r>
        <w:rPr>
          <w:rFonts w:ascii="Times New Roman" w:hAnsi="Times New Roman" w:cs="Times New Roman"/>
          <w:sz w:val="28"/>
          <w:szCs w:val="28"/>
          <w:lang w:val="ky-KG"/>
        </w:rPr>
        <w:t xml:space="preserve">уюмдарында </w:t>
      </w:r>
      <w:r w:rsidRPr="00343886">
        <w:rPr>
          <w:rFonts w:ascii="Times New Roman" w:hAnsi="Times New Roman" w:cs="Times New Roman"/>
          <w:sz w:val="28"/>
          <w:szCs w:val="28"/>
          <w:lang w:val="ky-KG"/>
        </w:rPr>
        <w:t>инвестиция</w:t>
      </w:r>
      <w:r w:rsidR="00C00F03" w:rsidRPr="00343886">
        <w:rPr>
          <w:rFonts w:ascii="Times New Roman" w:hAnsi="Times New Roman" w:cs="Times New Roman"/>
          <w:sz w:val="28"/>
          <w:szCs w:val="28"/>
          <w:lang w:val="ky-KG"/>
        </w:rPr>
        <w:t xml:space="preserve"> жана ижара операцияларын</w:t>
      </w:r>
      <w:r>
        <w:rPr>
          <w:rFonts w:ascii="Times New Roman" w:hAnsi="Times New Roman" w:cs="Times New Roman"/>
          <w:sz w:val="28"/>
          <w:szCs w:val="28"/>
          <w:lang w:val="ky-KG"/>
        </w:rPr>
        <w:t>ын аудитин</w:t>
      </w:r>
      <w:r w:rsidR="00A82FBC">
        <w:rPr>
          <w:rFonts w:ascii="Times New Roman" w:hAnsi="Times New Roman" w:cs="Times New Roman"/>
          <w:sz w:val="28"/>
          <w:szCs w:val="28"/>
          <w:lang w:val="ky-KG"/>
        </w:rPr>
        <w:t xml:space="preserve"> </w:t>
      </w:r>
      <w:r w:rsidRPr="00343886">
        <w:rPr>
          <w:rFonts w:ascii="Times New Roman" w:hAnsi="Times New Roman" w:cs="Times New Roman"/>
          <w:sz w:val="28"/>
          <w:szCs w:val="28"/>
          <w:lang w:val="ky-KG"/>
        </w:rPr>
        <w:t>АЭСке ылайык</w:t>
      </w:r>
      <w:r>
        <w:rPr>
          <w:rFonts w:ascii="Times New Roman" w:hAnsi="Times New Roman" w:cs="Times New Roman"/>
          <w:sz w:val="28"/>
          <w:szCs w:val="28"/>
          <w:lang w:val="ky-KG"/>
        </w:rPr>
        <w:t xml:space="preserve"> жүргүзүүнүн м</w:t>
      </w:r>
      <w:r w:rsidR="00C00F03" w:rsidRPr="00343886">
        <w:rPr>
          <w:rFonts w:ascii="Times New Roman" w:hAnsi="Times New Roman" w:cs="Times New Roman"/>
          <w:sz w:val="28"/>
          <w:szCs w:val="28"/>
          <w:lang w:val="ky-KG"/>
        </w:rPr>
        <w:t>етодологиялык өзгөчөлүктөрүн аныктоо;</w:t>
      </w:r>
    </w:p>
    <w:p w14:paraId="29DB5612" w14:textId="046FDCFD" w:rsidR="00F536E4" w:rsidRPr="00343886"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343886">
        <w:rPr>
          <w:rFonts w:ascii="Times New Roman" w:hAnsi="Times New Roman" w:cs="Times New Roman"/>
          <w:sz w:val="28"/>
          <w:szCs w:val="28"/>
          <w:lang w:val="ky-KG"/>
        </w:rPr>
        <w:t xml:space="preserve">- </w:t>
      </w:r>
      <w:r w:rsidR="00C00F03" w:rsidRPr="00343886">
        <w:rPr>
          <w:rFonts w:ascii="Times New Roman" w:hAnsi="Times New Roman" w:cs="Times New Roman"/>
          <w:sz w:val="28"/>
          <w:szCs w:val="28"/>
          <w:lang w:val="ky-KG"/>
        </w:rPr>
        <w:t xml:space="preserve">жол </w:t>
      </w:r>
      <w:r w:rsidR="00A82FBC" w:rsidRPr="00343886">
        <w:rPr>
          <w:rFonts w:ascii="Times New Roman" w:hAnsi="Times New Roman" w:cs="Times New Roman"/>
          <w:sz w:val="28"/>
          <w:szCs w:val="28"/>
          <w:lang w:val="ky-KG"/>
        </w:rPr>
        <w:t>куру</w:t>
      </w:r>
      <w:r w:rsidR="00A82FBC">
        <w:rPr>
          <w:rFonts w:ascii="Times New Roman" w:hAnsi="Times New Roman" w:cs="Times New Roman"/>
          <w:sz w:val="28"/>
          <w:szCs w:val="28"/>
          <w:lang w:val="ky-KG"/>
        </w:rPr>
        <w:t>луш</w:t>
      </w:r>
      <w:r w:rsidR="00A82FBC" w:rsidRPr="00343886">
        <w:rPr>
          <w:rFonts w:ascii="Times New Roman" w:hAnsi="Times New Roman" w:cs="Times New Roman"/>
          <w:sz w:val="28"/>
          <w:szCs w:val="28"/>
          <w:lang w:val="ky-KG"/>
        </w:rPr>
        <w:t xml:space="preserve"> ишканаларында инвестициялар</w:t>
      </w:r>
      <w:r w:rsidR="00A82FBC">
        <w:rPr>
          <w:rFonts w:ascii="Times New Roman" w:hAnsi="Times New Roman" w:cs="Times New Roman"/>
          <w:sz w:val="28"/>
          <w:szCs w:val="28"/>
          <w:lang w:val="ky-KG"/>
        </w:rPr>
        <w:t xml:space="preserve"> менен и</w:t>
      </w:r>
      <w:r w:rsidR="00C00F03" w:rsidRPr="00343886">
        <w:rPr>
          <w:rFonts w:ascii="Times New Roman" w:hAnsi="Times New Roman" w:cs="Times New Roman"/>
          <w:sz w:val="28"/>
          <w:szCs w:val="28"/>
          <w:lang w:val="ky-KG"/>
        </w:rPr>
        <w:t>жараны</w:t>
      </w:r>
      <w:r w:rsidR="00A82FBC">
        <w:rPr>
          <w:rFonts w:ascii="Times New Roman" w:hAnsi="Times New Roman" w:cs="Times New Roman"/>
          <w:sz w:val="28"/>
          <w:szCs w:val="28"/>
          <w:lang w:val="ky-KG"/>
        </w:rPr>
        <w:t>н</w:t>
      </w:r>
      <w:r w:rsidR="00C00F03" w:rsidRPr="00343886">
        <w:rPr>
          <w:rFonts w:ascii="Times New Roman" w:hAnsi="Times New Roman" w:cs="Times New Roman"/>
          <w:sz w:val="28"/>
          <w:szCs w:val="28"/>
          <w:lang w:val="ky-KG"/>
        </w:rPr>
        <w:t xml:space="preserve"> эсе</w:t>
      </w:r>
      <w:r w:rsidR="00A82FBC">
        <w:rPr>
          <w:rFonts w:ascii="Times New Roman" w:hAnsi="Times New Roman" w:cs="Times New Roman"/>
          <w:sz w:val="28"/>
          <w:szCs w:val="28"/>
          <w:lang w:val="ky-KG"/>
        </w:rPr>
        <w:t>бин</w:t>
      </w:r>
      <w:r w:rsidR="00C00F03" w:rsidRPr="00343886">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талдоон</w:t>
      </w:r>
      <w:r w:rsidR="00E24447">
        <w:rPr>
          <w:rFonts w:ascii="Times New Roman" w:hAnsi="Times New Roman" w:cs="Times New Roman"/>
          <w:sz w:val="28"/>
          <w:szCs w:val="28"/>
          <w:lang w:val="ky-KG"/>
        </w:rPr>
        <w:t>у</w:t>
      </w:r>
      <w:r w:rsidR="00C00F03" w:rsidRPr="00343886">
        <w:rPr>
          <w:rFonts w:ascii="Times New Roman" w:hAnsi="Times New Roman" w:cs="Times New Roman"/>
          <w:sz w:val="28"/>
          <w:szCs w:val="28"/>
          <w:lang w:val="ky-KG"/>
        </w:rPr>
        <w:t xml:space="preserve"> жана аудит</w:t>
      </w:r>
      <w:r w:rsidR="00A82FBC">
        <w:rPr>
          <w:rFonts w:ascii="Times New Roman" w:hAnsi="Times New Roman" w:cs="Times New Roman"/>
          <w:sz w:val="28"/>
          <w:szCs w:val="28"/>
          <w:lang w:val="ky-KG"/>
        </w:rPr>
        <w:t>ин</w:t>
      </w:r>
      <w:r w:rsidR="00C00F03" w:rsidRPr="00343886">
        <w:rPr>
          <w:rFonts w:ascii="Times New Roman" w:hAnsi="Times New Roman" w:cs="Times New Roman"/>
          <w:sz w:val="28"/>
          <w:szCs w:val="28"/>
          <w:lang w:val="ky-KG"/>
        </w:rPr>
        <w:t xml:space="preserve"> у</w:t>
      </w:r>
      <w:r w:rsidR="00A82FBC" w:rsidRPr="00343886">
        <w:rPr>
          <w:rFonts w:ascii="Times New Roman" w:hAnsi="Times New Roman" w:cs="Times New Roman"/>
          <w:sz w:val="28"/>
          <w:szCs w:val="28"/>
          <w:lang w:val="ky-KG"/>
        </w:rPr>
        <w:t>юштуруунун жана аларды ченемдик</w:t>
      </w:r>
      <w:r w:rsidR="00A82FBC">
        <w:rPr>
          <w:rFonts w:ascii="Times New Roman" w:hAnsi="Times New Roman" w:cs="Times New Roman"/>
          <w:sz w:val="28"/>
          <w:szCs w:val="28"/>
          <w:lang w:val="ky-KG"/>
        </w:rPr>
        <w:t xml:space="preserve"> </w:t>
      </w:r>
      <w:r w:rsidR="00C00F03" w:rsidRPr="00343886">
        <w:rPr>
          <w:rFonts w:ascii="Times New Roman" w:hAnsi="Times New Roman" w:cs="Times New Roman"/>
          <w:sz w:val="28"/>
          <w:szCs w:val="28"/>
          <w:lang w:val="ky-KG"/>
        </w:rPr>
        <w:t>укуктук камсыз</w:t>
      </w:r>
      <w:r w:rsidR="00A82FBC">
        <w:rPr>
          <w:rFonts w:ascii="Times New Roman" w:hAnsi="Times New Roman" w:cs="Times New Roman"/>
          <w:sz w:val="28"/>
          <w:szCs w:val="28"/>
          <w:lang w:val="ky-KG"/>
        </w:rPr>
        <w:t>доонун учурдагы</w:t>
      </w:r>
      <w:r w:rsidR="00C00F03" w:rsidRPr="00343886">
        <w:rPr>
          <w:rFonts w:ascii="Times New Roman" w:hAnsi="Times New Roman" w:cs="Times New Roman"/>
          <w:sz w:val="28"/>
          <w:szCs w:val="28"/>
          <w:lang w:val="ky-KG"/>
        </w:rPr>
        <w:t xml:space="preserve"> абалына баа берүү</w:t>
      </w:r>
      <w:r w:rsidRPr="00343886">
        <w:rPr>
          <w:rFonts w:ascii="Times New Roman" w:hAnsi="Times New Roman" w:cs="Times New Roman"/>
          <w:sz w:val="28"/>
          <w:szCs w:val="28"/>
          <w:lang w:val="ky-KG"/>
        </w:rPr>
        <w:t>;</w:t>
      </w:r>
    </w:p>
    <w:p w14:paraId="5E81C641" w14:textId="77777777" w:rsidR="00F536E4" w:rsidRPr="00343886"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343886">
        <w:rPr>
          <w:rFonts w:ascii="Times New Roman" w:hAnsi="Times New Roman" w:cs="Times New Roman"/>
          <w:sz w:val="28"/>
          <w:szCs w:val="28"/>
          <w:lang w:val="ky-KG"/>
        </w:rPr>
        <w:t xml:space="preserve">- </w:t>
      </w:r>
      <w:r w:rsidR="00C00F03" w:rsidRPr="00343886">
        <w:rPr>
          <w:rFonts w:ascii="Times New Roman" w:hAnsi="Times New Roman" w:cs="Times New Roman"/>
          <w:sz w:val="28"/>
          <w:szCs w:val="28"/>
          <w:lang w:val="ky-KG"/>
        </w:rPr>
        <w:t>КР</w:t>
      </w:r>
      <w:r w:rsidR="00A82FBC">
        <w:rPr>
          <w:rFonts w:ascii="Times New Roman" w:hAnsi="Times New Roman" w:cs="Times New Roman"/>
          <w:sz w:val="28"/>
          <w:szCs w:val="28"/>
          <w:lang w:val="ky-KG"/>
        </w:rPr>
        <w:t>нин</w:t>
      </w:r>
      <w:r w:rsidR="00C00F03" w:rsidRPr="00343886">
        <w:rPr>
          <w:rFonts w:ascii="Times New Roman" w:hAnsi="Times New Roman" w:cs="Times New Roman"/>
          <w:sz w:val="28"/>
          <w:szCs w:val="28"/>
          <w:lang w:val="ky-KG"/>
        </w:rPr>
        <w:t xml:space="preserve"> жол курулушунда инвестицияларды</w:t>
      </w:r>
      <w:r w:rsidR="00A82FBC">
        <w:rPr>
          <w:rFonts w:ascii="Times New Roman" w:hAnsi="Times New Roman" w:cs="Times New Roman"/>
          <w:sz w:val="28"/>
          <w:szCs w:val="28"/>
          <w:lang w:val="ky-KG"/>
        </w:rPr>
        <w:t>н</w:t>
      </w:r>
      <w:r w:rsidR="00C00F03" w:rsidRPr="00343886">
        <w:rPr>
          <w:rFonts w:ascii="Times New Roman" w:hAnsi="Times New Roman" w:cs="Times New Roman"/>
          <w:sz w:val="28"/>
          <w:szCs w:val="28"/>
          <w:lang w:val="ky-KG"/>
        </w:rPr>
        <w:t xml:space="preserve"> жана ижара</w:t>
      </w:r>
      <w:r w:rsidR="00A82FBC">
        <w:rPr>
          <w:rFonts w:ascii="Times New Roman" w:hAnsi="Times New Roman" w:cs="Times New Roman"/>
          <w:sz w:val="28"/>
          <w:szCs w:val="28"/>
          <w:lang w:val="ky-KG"/>
        </w:rPr>
        <w:t>нын</w:t>
      </w:r>
      <w:r w:rsidR="00C00F03" w:rsidRPr="00343886">
        <w:rPr>
          <w:rFonts w:ascii="Times New Roman" w:hAnsi="Times New Roman" w:cs="Times New Roman"/>
          <w:sz w:val="28"/>
          <w:szCs w:val="28"/>
          <w:lang w:val="ky-KG"/>
        </w:rPr>
        <w:t xml:space="preserve"> эсе</w:t>
      </w:r>
      <w:r w:rsidR="00A82FBC">
        <w:rPr>
          <w:rFonts w:ascii="Times New Roman" w:hAnsi="Times New Roman" w:cs="Times New Roman"/>
          <w:sz w:val="28"/>
          <w:szCs w:val="28"/>
          <w:lang w:val="ky-KG"/>
        </w:rPr>
        <w:t xml:space="preserve">би менен </w:t>
      </w:r>
      <w:r w:rsidR="00C00F03" w:rsidRPr="00343886">
        <w:rPr>
          <w:rFonts w:ascii="Times New Roman" w:hAnsi="Times New Roman" w:cs="Times New Roman"/>
          <w:sz w:val="28"/>
          <w:szCs w:val="28"/>
          <w:lang w:val="ky-KG"/>
        </w:rPr>
        <w:t>аудит</w:t>
      </w:r>
      <w:r w:rsidR="00A82FBC">
        <w:rPr>
          <w:rFonts w:ascii="Times New Roman" w:hAnsi="Times New Roman" w:cs="Times New Roman"/>
          <w:sz w:val="28"/>
          <w:szCs w:val="28"/>
          <w:lang w:val="ky-KG"/>
        </w:rPr>
        <w:t>инин</w:t>
      </w:r>
      <w:r w:rsidR="00C00F03" w:rsidRPr="00343886">
        <w:rPr>
          <w:rFonts w:ascii="Times New Roman" w:hAnsi="Times New Roman" w:cs="Times New Roman"/>
          <w:sz w:val="28"/>
          <w:szCs w:val="28"/>
          <w:lang w:val="ky-KG"/>
        </w:rPr>
        <w:t xml:space="preserve"> көйгөйлөрүн </w:t>
      </w:r>
      <w:r w:rsidR="00A82FBC">
        <w:rPr>
          <w:rFonts w:ascii="Times New Roman" w:hAnsi="Times New Roman" w:cs="Times New Roman"/>
          <w:sz w:val="28"/>
          <w:szCs w:val="28"/>
          <w:lang w:val="ky-KG"/>
        </w:rPr>
        <w:t>аныктоо</w:t>
      </w:r>
      <w:r w:rsidR="00C00F03" w:rsidRPr="00343886">
        <w:rPr>
          <w:rFonts w:ascii="Times New Roman" w:hAnsi="Times New Roman" w:cs="Times New Roman"/>
          <w:sz w:val="28"/>
          <w:szCs w:val="28"/>
          <w:lang w:val="ky-KG"/>
        </w:rPr>
        <w:t xml:space="preserve"> жана системалаштыруу, аларды чечүү жолдорун сунуштоо;</w:t>
      </w:r>
    </w:p>
    <w:p w14:paraId="339FA406" w14:textId="2A7D1E8A" w:rsidR="00A82FBC" w:rsidRDefault="00F536E4" w:rsidP="00A82FBC">
      <w:pPr>
        <w:tabs>
          <w:tab w:val="left" w:pos="993"/>
        </w:tabs>
        <w:spacing w:after="0" w:line="240" w:lineRule="auto"/>
        <w:ind w:firstLine="708"/>
        <w:jc w:val="both"/>
        <w:rPr>
          <w:rFonts w:ascii="Times New Roman" w:hAnsi="Times New Roman" w:cs="Times New Roman"/>
          <w:sz w:val="28"/>
          <w:szCs w:val="28"/>
          <w:lang w:val="ky-KG"/>
        </w:rPr>
      </w:pPr>
      <w:r w:rsidRPr="00343886">
        <w:rPr>
          <w:rFonts w:ascii="Times New Roman" w:hAnsi="Times New Roman" w:cs="Times New Roman"/>
          <w:sz w:val="28"/>
          <w:szCs w:val="28"/>
          <w:lang w:val="ky-KG"/>
        </w:rPr>
        <w:lastRenderedPageBreak/>
        <w:t xml:space="preserve">- </w:t>
      </w:r>
      <w:r w:rsidR="00A82FBC">
        <w:rPr>
          <w:rFonts w:ascii="Times New Roman" w:hAnsi="Times New Roman" w:cs="Times New Roman"/>
          <w:sz w:val="28"/>
          <w:szCs w:val="28"/>
          <w:lang w:val="ky-KG"/>
        </w:rPr>
        <w:t xml:space="preserve">жол курулуш уюмдарында </w:t>
      </w:r>
      <w:r w:rsidR="00A82FBC" w:rsidRPr="00343886">
        <w:rPr>
          <w:rFonts w:ascii="Times New Roman" w:hAnsi="Times New Roman" w:cs="Times New Roman"/>
          <w:sz w:val="28"/>
          <w:szCs w:val="28"/>
          <w:lang w:val="ky-KG"/>
        </w:rPr>
        <w:t>инвестицияларды</w:t>
      </w:r>
      <w:r w:rsidR="00A82FBC">
        <w:rPr>
          <w:rFonts w:ascii="Times New Roman" w:hAnsi="Times New Roman" w:cs="Times New Roman"/>
          <w:sz w:val="28"/>
          <w:szCs w:val="28"/>
          <w:lang w:val="ky-KG"/>
        </w:rPr>
        <w:t>н</w:t>
      </w:r>
      <w:r w:rsidR="00A82FBC" w:rsidRPr="00343886">
        <w:rPr>
          <w:rFonts w:ascii="Times New Roman" w:hAnsi="Times New Roman" w:cs="Times New Roman"/>
          <w:sz w:val="28"/>
          <w:szCs w:val="28"/>
          <w:lang w:val="ky-KG"/>
        </w:rPr>
        <w:t xml:space="preserve"> жана ижара</w:t>
      </w:r>
      <w:r w:rsidR="00A82FBC">
        <w:rPr>
          <w:rFonts w:ascii="Times New Roman" w:hAnsi="Times New Roman" w:cs="Times New Roman"/>
          <w:sz w:val="28"/>
          <w:szCs w:val="28"/>
          <w:lang w:val="ky-KG"/>
        </w:rPr>
        <w:t>нын</w:t>
      </w:r>
      <w:r w:rsidR="00A82FBC" w:rsidRPr="00343886">
        <w:rPr>
          <w:rFonts w:ascii="Times New Roman" w:hAnsi="Times New Roman" w:cs="Times New Roman"/>
          <w:sz w:val="28"/>
          <w:szCs w:val="28"/>
          <w:lang w:val="ky-KG"/>
        </w:rPr>
        <w:t xml:space="preserve"> эсе</w:t>
      </w:r>
      <w:r w:rsidR="00A82FBC">
        <w:rPr>
          <w:rFonts w:ascii="Times New Roman" w:hAnsi="Times New Roman" w:cs="Times New Roman"/>
          <w:sz w:val="28"/>
          <w:szCs w:val="28"/>
          <w:lang w:val="ky-KG"/>
        </w:rPr>
        <w:t xml:space="preserve">бин жана аудитин ФОЭСтин жана АЭСтин талаптарын эске алуу менен өркүндөтүү боюнча </w:t>
      </w:r>
      <w:r w:rsidR="00D11579">
        <w:rPr>
          <w:rFonts w:ascii="Times New Roman" w:hAnsi="Times New Roman" w:cs="Times New Roman"/>
          <w:sz w:val="28"/>
          <w:szCs w:val="28"/>
          <w:lang w:val="ky-KG"/>
        </w:rPr>
        <w:t>методикалык</w:t>
      </w:r>
      <w:r w:rsidR="00A82FBC">
        <w:rPr>
          <w:rFonts w:ascii="Times New Roman" w:hAnsi="Times New Roman" w:cs="Times New Roman"/>
          <w:sz w:val="28"/>
          <w:szCs w:val="28"/>
          <w:lang w:val="ky-KG"/>
        </w:rPr>
        <w:t xml:space="preserve"> сунуштамаларды иштеп чыгуу;</w:t>
      </w:r>
    </w:p>
    <w:p w14:paraId="0E64500D" w14:textId="77777777" w:rsidR="00F536E4" w:rsidRPr="002002E3"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2002E3">
        <w:rPr>
          <w:rFonts w:ascii="Times New Roman" w:hAnsi="Times New Roman" w:cs="Times New Roman"/>
          <w:sz w:val="28"/>
          <w:szCs w:val="28"/>
          <w:lang w:val="ky-KG"/>
        </w:rPr>
        <w:t xml:space="preserve">- </w:t>
      </w:r>
      <w:r w:rsidR="002002E3">
        <w:rPr>
          <w:rFonts w:ascii="Times New Roman" w:hAnsi="Times New Roman" w:cs="Times New Roman"/>
          <w:sz w:val="28"/>
          <w:szCs w:val="28"/>
          <w:lang w:val="ky-KG"/>
        </w:rPr>
        <w:t>КРнын жол курулушунда инвестициялардын натыйжалуулугун жогорулатуу боюнча чараларды сунуш кылуу</w:t>
      </w:r>
      <w:r w:rsidR="00185AA8" w:rsidRPr="002002E3">
        <w:rPr>
          <w:rFonts w:ascii="Times New Roman" w:hAnsi="Times New Roman" w:cs="Times New Roman"/>
          <w:sz w:val="28"/>
          <w:szCs w:val="28"/>
          <w:lang w:val="ky-KG"/>
        </w:rPr>
        <w:t>;</w:t>
      </w:r>
    </w:p>
    <w:p w14:paraId="395FBC58" w14:textId="77777777" w:rsidR="00CA3832" w:rsidRPr="002002E3" w:rsidRDefault="00F536E4" w:rsidP="00F536E4">
      <w:pPr>
        <w:spacing w:after="0" w:line="240" w:lineRule="auto"/>
        <w:ind w:firstLine="708"/>
        <w:jc w:val="both"/>
        <w:rPr>
          <w:rFonts w:ascii="Times New Roman" w:hAnsi="Times New Roman" w:cs="Times New Roman"/>
          <w:sz w:val="28"/>
          <w:szCs w:val="28"/>
          <w:lang w:val="ky-KG"/>
        </w:rPr>
      </w:pPr>
      <w:r w:rsidRPr="002002E3">
        <w:rPr>
          <w:rFonts w:ascii="Times New Roman" w:hAnsi="Times New Roman" w:cs="Times New Roman"/>
          <w:sz w:val="28"/>
          <w:szCs w:val="28"/>
          <w:lang w:val="ky-KG"/>
        </w:rPr>
        <w:t xml:space="preserve">- </w:t>
      </w:r>
      <w:r w:rsidR="002002E3">
        <w:rPr>
          <w:rFonts w:ascii="Times New Roman" w:hAnsi="Times New Roman" w:cs="Times New Roman"/>
          <w:sz w:val="28"/>
          <w:szCs w:val="28"/>
          <w:lang w:val="ky-KG"/>
        </w:rPr>
        <w:t>жол курулуш уюмдарынын эсебинин ачык-айкындуулугун камсыз кылуу жана инвестициялык жагымдуулугун жогорулатуу максатында финансылык отчеттуулугунун депозитарийин түзүү зарылдыгын негиздөө</w:t>
      </w:r>
      <w:r w:rsidR="00185AA8" w:rsidRPr="002002E3">
        <w:rPr>
          <w:rFonts w:ascii="Times New Roman" w:hAnsi="Times New Roman" w:cs="Times New Roman"/>
          <w:sz w:val="28"/>
          <w:szCs w:val="28"/>
          <w:lang w:val="ky-KG"/>
        </w:rPr>
        <w:t>.</w:t>
      </w:r>
      <w:r w:rsidR="00CA3832" w:rsidRPr="002002E3">
        <w:rPr>
          <w:rFonts w:ascii="Times New Roman" w:hAnsi="Times New Roman" w:cs="Times New Roman"/>
          <w:sz w:val="28"/>
          <w:szCs w:val="28"/>
          <w:lang w:val="ky-KG"/>
        </w:rPr>
        <w:t xml:space="preserve"> </w:t>
      </w:r>
    </w:p>
    <w:p w14:paraId="28C94999" w14:textId="58F9846B" w:rsidR="00F536E4" w:rsidRPr="00CD6D5C" w:rsidRDefault="00CD6D5C" w:rsidP="00F536E4">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Алынган </w:t>
      </w:r>
      <w:r w:rsidR="00A90DBC" w:rsidRPr="00DC38B9">
        <w:rPr>
          <w:rFonts w:ascii="Times New Roman" w:hAnsi="Times New Roman" w:cs="Times New Roman"/>
          <w:b/>
          <w:sz w:val="28"/>
          <w:szCs w:val="28"/>
          <w:lang w:val="ky-KG"/>
        </w:rPr>
        <w:t>натыйжал</w:t>
      </w:r>
      <w:r w:rsidRPr="00DC38B9">
        <w:rPr>
          <w:rFonts w:ascii="Times New Roman" w:hAnsi="Times New Roman" w:cs="Times New Roman"/>
          <w:b/>
          <w:sz w:val="28"/>
          <w:szCs w:val="28"/>
          <w:lang w:val="ky-KG"/>
        </w:rPr>
        <w:t>ардын</w:t>
      </w:r>
      <w:r w:rsidRPr="002002E3">
        <w:rPr>
          <w:rFonts w:ascii="Times New Roman" w:hAnsi="Times New Roman" w:cs="Times New Roman"/>
          <w:b/>
          <w:sz w:val="28"/>
          <w:szCs w:val="28"/>
          <w:lang w:val="ky-KG"/>
        </w:rPr>
        <w:t xml:space="preserve"> </w:t>
      </w:r>
      <w:r w:rsidR="00421207" w:rsidRPr="002002E3">
        <w:rPr>
          <w:rFonts w:ascii="Times New Roman" w:hAnsi="Times New Roman" w:cs="Times New Roman"/>
          <w:b/>
          <w:sz w:val="28"/>
          <w:szCs w:val="28"/>
          <w:lang w:val="ky-KG"/>
        </w:rPr>
        <w:t>илимий жаңылыгы</w:t>
      </w:r>
      <w:r w:rsidR="00185AA8" w:rsidRPr="002002E3">
        <w:rPr>
          <w:rFonts w:ascii="Times New Roman" w:hAnsi="Times New Roman" w:cs="Times New Roman"/>
          <w:sz w:val="28"/>
          <w:szCs w:val="28"/>
          <w:lang w:val="ky-KG"/>
        </w:rPr>
        <w:t xml:space="preserve"> теориялык</w:t>
      </w:r>
      <w:r>
        <w:rPr>
          <w:rFonts w:ascii="Times New Roman" w:hAnsi="Times New Roman" w:cs="Times New Roman"/>
          <w:sz w:val="28"/>
          <w:szCs w:val="28"/>
          <w:lang w:val="ky-KG"/>
        </w:rPr>
        <w:t>-</w:t>
      </w:r>
      <w:r w:rsidR="00185AA8" w:rsidRPr="002002E3">
        <w:rPr>
          <w:rFonts w:ascii="Times New Roman" w:hAnsi="Times New Roman" w:cs="Times New Roman"/>
          <w:sz w:val="28"/>
          <w:szCs w:val="28"/>
          <w:lang w:val="ky-KG"/>
        </w:rPr>
        <w:t xml:space="preserve"> методологиялык жана практикалык жоболорун комплекстүү кар</w:t>
      </w:r>
      <w:r>
        <w:rPr>
          <w:rFonts w:ascii="Times New Roman" w:hAnsi="Times New Roman" w:cs="Times New Roman"/>
          <w:sz w:val="28"/>
          <w:szCs w:val="28"/>
          <w:lang w:val="ky-KG"/>
        </w:rPr>
        <w:t>ап чыгуунун негизинде инвес</w:t>
      </w:r>
      <w:r w:rsidR="00185AA8" w:rsidRPr="002002E3">
        <w:rPr>
          <w:rFonts w:ascii="Times New Roman" w:hAnsi="Times New Roman" w:cs="Times New Roman"/>
          <w:sz w:val="28"/>
          <w:szCs w:val="28"/>
          <w:lang w:val="ky-KG"/>
        </w:rPr>
        <w:t>тициялар</w:t>
      </w:r>
      <w:r>
        <w:rPr>
          <w:rFonts w:ascii="Times New Roman" w:hAnsi="Times New Roman" w:cs="Times New Roman"/>
          <w:sz w:val="28"/>
          <w:szCs w:val="28"/>
          <w:lang w:val="ky-KG"/>
        </w:rPr>
        <w:t xml:space="preserve"> </w:t>
      </w:r>
      <w:r w:rsidR="00185AA8" w:rsidRPr="002002E3">
        <w:rPr>
          <w:rFonts w:ascii="Times New Roman" w:hAnsi="Times New Roman" w:cs="Times New Roman"/>
          <w:sz w:val="28"/>
          <w:szCs w:val="28"/>
          <w:lang w:val="ky-KG"/>
        </w:rPr>
        <w:t xml:space="preserve">жана ижара менен </w:t>
      </w:r>
      <w:r>
        <w:rPr>
          <w:rFonts w:ascii="Times New Roman" w:hAnsi="Times New Roman" w:cs="Times New Roman"/>
          <w:sz w:val="28"/>
          <w:szCs w:val="28"/>
          <w:lang w:val="ky-KG"/>
        </w:rPr>
        <w:t>операциялардын эсебин</w:t>
      </w:r>
      <w:r w:rsidR="00185AA8" w:rsidRPr="002002E3">
        <w:rPr>
          <w:rFonts w:ascii="Times New Roman" w:hAnsi="Times New Roman" w:cs="Times New Roman"/>
          <w:sz w:val="28"/>
          <w:szCs w:val="28"/>
          <w:lang w:val="ky-KG"/>
        </w:rPr>
        <w:t xml:space="preserve"> жана аудит</w:t>
      </w:r>
      <w:r>
        <w:rPr>
          <w:rFonts w:ascii="Times New Roman" w:hAnsi="Times New Roman" w:cs="Times New Roman"/>
          <w:sz w:val="28"/>
          <w:szCs w:val="28"/>
          <w:lang w:val="ky-KG"/>
        </w:rPr>
        <w:t>ин</w:t>
      </w:r>
      <w:r w:rsidR="00185AA8" w:rsidRPr="002002E3">
        <w:rPr>
          <w:rFonts w:ascii="Times New Roman" w:hAnsi="Times New Roman" w:cs="Times New Roman"/>
          <w:sz w:val="28"/>
          <w:szCs w:val="28"/>
          <w:lang w:val="ky-KG"/>
        </w:rPr>
        <w:t xml:space="preserve"> өнүктүрүүнүн бирдиктүү </w:t>
      </w:r>
      <w:r>
        <w:rPr>
          <w:rFonts w:ascii="Times New Roman" w:hAnsi="Times New Roman" w:cs="Times New Roman"/>
          <w:sz w:val="28"/>
          <w:szCs w:val="28"/>
          <w:lang w:val="ky-KG"/>
        </w:rPr>
        <w:t>концепциясын</w:t>
      </w:r>
      <w:r w:rsidR="00185AA8" w:rsidRPr="002002E3">
        <w:rPr>
          <w:rFonts w:ascii="Times New Roman" w:hAnsi="Times New Roman" w:cs="Times New Roman"/>
          <w:sz w:val="28"/>
          <w:szCs w:val="28"/>
          <w:lang w:val="ky-KG"/>
        </w:rPr>
        <w:t xml:space="preserve"> иштеп чыгуу</w:t>
      </w:r>
      <w:r>
        <w:rPr>
          <w:rFonts w:ascii="Times New Roman" w:hAnsi="Times New Roman" w:cs="Times New Roman"/>
          <w:sz w:val="28"/>
          <w:szCs w:val="28"/>
          <w:lang w:val="ky-KG"/>
        </w:rPr>
        <w:t>да турат</w:t>
      </w:r>
      <w:r w:rsidR="00185AA8" w:rsidRPr="002002E3">
        <w:rPr>
          <w:rFonts w:ascii="Times New Roman" w:hAnsi="Times New Roman" w:cs="Times New Roman"/>
          <w:sz w:val="28"/>
          <w:szCs w:val="28"/>
          <w:lang w:val="ky-KG"/>
        </w:rPr>
        <w:t xml:space="preserve">. </w:t>
      </w:r>
      <w:r w:rsidR="00185AA8" w:rsidRPr="00CD6D5C">
        <w:rPr>
          <w:rFonts w:ascii="Times New Roman" w:hAnsi="Times New Roman" w:cs="Times New Roman"/>
          <w:sz w:val="28"/>
          <w:szCs w:val="28"/>
          <w:lang w:val="ky-KG"/>
        </w:rPr>
        <w:t xml:space="preserve">Диссертациялык изилдөөнүн </w:t>
      </w:r>
      <w:r w:rsidR="00343886">
        <w:rPr>
          <w:rFonts w:ascii="Times New Roman" w:hAnsi="Times New Roman" w:cs="Times New Roman"/>
          <w:sz w:val="28"/>
          <w:szCs w:val="28"/>
          <w:lang w:val="ky-KG"/>
        </w:rPr>
        <w:t xml:space="preserve">кыйла </w:t>
      </w:r>
      <w:r>
        <w:rPr>
          <w:rFonts w:ascii="Times New Roman" w:hAnsi="Times New Roman" w:cs="Times New Roman"/>
          <w:sz w:val="28"/>
          <w:szCs w:val="28"/>
          <w:lang w:val="ky-KG"/>
        </w:rPr>
        <w:t xml:space="preserve">маанилүү </w:t>
      </w:r>
      <w:r w:rsidR="00185AA8" w:rsidRPr="00CD6D5C">
        <w:rPr>
          <w:rFonts w:ascii="Times New Roman" w:hAnsi="Times New Roman" w:cs="Times New Roman"/>
          <w:sz w:val="28"/>
          <w:szCs w:val="28"/>
          <w:lang w:val="ky-KG"/>
        </w:rPr>
        <w:t>илимий жыйынтыктары төмөнкүлөр:</w:t>
      </w:r>
    </w:p>
    <w:p w14:paraId="4D192CF3" w14:textId="529D91D8" w:rsidR="00CD6D5C" w:rsidRPr="00CD6D5C" w:rsidRDefault="00F536E4" w:rsidP="00CD6D5C">
      <w:pPr>
        <w:spacing w:after="0" w:line="240" w:lineRule="auto"/>
        <w:ind w:firstLine="708"/>
        <w:jc w:val="both"/>
        <w:rPr>
          <w:rFonts w:ascii="Times New Roman" w:hAnsi="Times New Roman" w:cs="Times New Roman"/>
          <w:sz w:val="28"/>
          <w:szCs w:val="28"/>
          <w:lang w:val="ky-KG"/>
        </w:rPr>
      </w:pPr>
      <w:r w:rsidRPr="00CD6D5C">
        <w:rPr>
          <w:rFonts w:ascii="Times New Roman" w:hAnsi="Times New Roman" w:cs="Times New Roman"/>
          <w:sz w:val="28"/>
          <w:szCs w:val="28"/>
          <w:lang w:val="ky-KG"/>
        </w:rPr>
        <w:t xml:space="preserve">- </w:t>
      </w:r>
      <w:r w:rsidR="00C4234B" w:rsidRPr="00CD6D5C">
        <w:rPr>
          <w:rFonts w:ascii="Times New Roman" w:hAnsi="Times New Roman" w:cs="Times New Roman"/>
          <w:sz w:val="28"/>
          <w:szCs w:val="28"/>
          <w:lang w:val="ky-KG"/>
        </w:rPr>
        <w:t xml:space="preserve">инвестициялардын жана ижаранын теориялык-методологиялык негиздерин изилдөөнүн концептуалдык </w:t>
      </w:r>
      <w:r w:rsidR="00D11579">
        <w:rPr>
          <w:rFonts w:ascii="Times New Roman" w:hAnsi="Times New Roman" w:cs="Times New Roman"/>
          <w:sz w:val="28"/>
          <w:szCs w:val="28"/>
          <w:lang w:val="ky-KG"/>
        </w:rPr>
        <w:t>методдору</w:t>
      </w:r>
      <w:r w:rsidR="00C4234B" w:rsidRPr="00CD6D5C">
        <w:rPr>
          <w:rFonts w:ascii="Times New Roman" w:hAnsi="Times New Roman" w:cs="Times New Roman"/>
          <w:sz w:val="28"/>
          <w:szCs w:val="28"/>
          <w:lang w:val="ky-KG"/>
        </w:rPr>
        <w:t xml:space="preserve"> </w:t>
      </w:r>
      <w:r w:rsidR="00F33FD6">
        <w:rPr>
          <w:rFonts w:ascii="Times New Roman" w:hAnsi="Times New Roman" w:cs="Times New Roman"/>
          <w:sz w:val="28"/>
          <w:szCs w:val="28"/>
          <w:lang w:val="ky-KG"/>
        </w:rPr>
        <w:t>иликтенди</w:t>
      </w:r>
      <w:r w:rsidR="00CD6D5C" w:rsidRPr="00CD6D5C">
        <w:rPr>
          <w:rFonts w:ascii="Times New Roman" w:hAnsi="Times New Roman" w:cs="Times New Roman"/>
          <w:sz w:val="28"/>
          <w:szCs w:val="28"/>
          <w:lang w:val="ky-KG"/>
        </w:rPr>
        <w:t xml:space="preserve"> жана системалаштырылды</w:t>
      </w:r>
      <w:r w:rsidR="00C4234B" w:rsidRPr="00CD6D5C">
        <w:rPr>
          <w:rFonts w:ascii="Times New Roman" w:hAnsi="Times New Roman" w:cs="Times New Roman"/>
          <w:sz w:val="28"/>
          <w:szCs w:val="28"/>
          <w:lang w:val="ky-KG"/>
        </w:rPr>
        <w:t>, аларды</w:t>
      </w:r>
      <w:r w:rsidR="00F33FD6">
        <w:rPr>
          <w:rFonts w:ascii="Times New Roman" w:hAnsi="Times New Roman" w:cs="Times New Roman"/>
          <w:sz w:val="28"/>
          <w:szCs w:val="28"/>
          <w:lang w:val="ky-KG"/>
        </w:rPr>
        <w:t>н эсеп</w:t>
      </w:r>
      <w:r w:rsidR="00C4234B" w:rsidRPr="00CD6D5C">
        <w:rPr>
          <w:rFonts w:ascii="Times New Roman" w:hAnsi="Times New Roman" w:cs="Times New Roman"/>
          <w:sz w:val="28"/>
          <w:szCs w:val="28"/>
          <w:lang w:val="ky-KG"/>
        </w:rPr>
        <w:t>-экономикалык категориянын объектилери катары автордук аныкт</w:t>
      </w:r>
      <w:r w:rsidR="00CD6D5C" w:rsidRPr="00CD6D5C">
        <w:rPr>
          <w:rFonts w:ascii="Times New Roman" w:hAnsi="Times New Roman" w:cs="Times New Roman"/>
          <w:sz w:val="28"/>
          <w:szCs w:val="28"/>
          <w:lang w:val="ky-KG"/>
        </w:rPr>
        <w:t>амалары</w:t>
      </w:r>
      <w:r w:rsidR="00C4234B" w:rsidRPr="00CD6D5C">
        <w:rPr>
          <w:rFonts w:ascii="Times New Roman" w:hAnsi="Times New Roman" w:cs="Times New Roman"/>
          <w:sz w:val="28"/>
          <w:szCs w:val="28"/>
          <w:lang w:val="ky-KG"/>
        </w:rPr>
        <w:t xml:space="preserve"> </w:t>
      </w:r>
      <w:r w:rsidR="00CD6D5C" w:rsidRPr="00CD6D5C">
        <w:rPr>
          <w:rFonts w:ascii="Times New Roman" w:hAnsi="Times New Roman" w:cs="Times New Roman"/>
          <w:sz w:val="28"/>
          <w:szCs w:val="28"/>
          <w:lang w:val="ky-KG"/>
        </w:rPr>
        <w:t xml:space="preserve">калыптандырылды: инвестициялардын – пайда табуу же башка пайда көрүү максатында ишкердик жана башка </w:t>
      </w:r>
      <w:r w:rsidR="00CC5EDD">
        <w:rPr>
          <w:rFonts w:ascii="Times New Roman" w:hAnsi="Times New Roman" w:cs="Times New Roman"/>
          <w:sz w:val="28"/>
          <w:szCs w:val="28"/>
          <w:lang w:val="ky-KG"/>
        </w:rPr>
        <w:t>иш</w:t>
      </w:r>
      <w:r w:rsidR="00CD6D5C" w:rsidRPr="00CD6D5C">
        <w:rPr>
          <w:rFonts w:ascii="Times New Roman" w:hAnsi="Times New Roman" w:cs="Times New Roman"/>
          <w:sz w:val="28"/>
          <w:szCs w:val="28"/>
          <w:lang w:val="ky-KG"/>
        </w:rPr>
        <w:t xml:space="preserve"> объект</w:t>
      </w:r>
      <w:r w:rsidR="00CC5EDD">
        <w:rPr>
          <w:rFonts w:ascii="Times New Roman" w:hAnsi="Times New Roman" w:cs="Times New Roman"/>
          <w:sz w:val="28"/>
          <w:szCs w:val="28"/>
          <w:lang w:val="ky-KG"/>
        </w:rPr>
        <w:t>т</w:t>
      </w:r>
      <w:r w:rsidR="00CD6D5C" w:rsidRPr="00CD6D5C">
        <w:rPr>
          <w:rFonts w:ascii="Times New Roman" w:hAnsi="Times New Roman" w:cs="Times New Roman"/>
          <w:sz w:val="28"/>
          <w:szCs w:val="28"/>
          <w:lang w:val="ky-KG"/>
        </w:rPr>
        <w:t>ерине акчалай, материалдык жана интеллектуалдык баалуулуктарды салуу катары, ижаранын  – негизги каражат</w:t>
      </w:r>
      <w:r w:rsidR="005E041B">
        <w:rPr>
          <w:rFonts w:ascii="Times New Roman" w:hAnsi="Times New Roman" w:cs="Times New Roman"/>
          <w:sz w:val="28"/>
          <w:szCs w:val="28"/>
          <w:lang w:val="ky-KG"/>
        </w:rPr>
        <w:t>тардын элементтерин</w:t>
      </w:r>
      <w:r w:rsidR="00CD6D5C" w:rsidRPr="00CD6D5C">
        <w:rPr>
          <w:rFonts w:ascii="Times New Roman" w:hAnsi="Times New Roman" w:cs="Times New Roman"/>
          <w:sz w:val="28"/>
          <w:szCs w:val="28"/>
          <w:lang w:val="ky-KG"/>
        </w:rPr>
        <w:t xml:space="preserve"> убактылуу иштетүүгө берүү (кабыл алуу) менен байланышкан ижара операцияларынын жыйындысын камтыган чарбалык процесс катары;</w:t>
      </w:r>
    </w:p>
    <w:p w14:paraId="59DE5339" w14:textId="77777777" w:rsidR="00F536E4" w:rsidRPr="00CD6D5C"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CD6D5C">
        <w:rPr>
          <w:rFonts w:ascii="Times New Roman" w:hAnsi="Times New Roman" w:cs="Times New Roman"/>
          <w:sz w:val="28"/>
          <w:szCs w:val="28"/>
          <w:lang w:val="ky-KG"/>
        </w:rPr>
        <w:t>-</w:t>
      </w:r>
      <w:r w:rsidRPr="00CD6D5C">
        <w:rPr>
          <w:rFonts w:ascii="Times New Roman" w:hAnsi="Times New Roman" w:cs="Times New Roman"/>
          <w:sz w:val="28"/>
          <w:szCs w:val="28"/>
          <w:lang w:val="ky-KG"/>
        </w:rPr>
        <w:tab/>
      </w:r>
      <w:r w:rsidR="00C4234B" w:rsidRPr="00CD6D5C">
        <w:rPr>
          <w:rFonts w:ascii="Times New Roman" w:hAnsi="Times New Roman" w:cs="Times New Roman"/>
          <w:sz w:val="28"/>
          <w:szCs w:val="28"/>
          <w:lang w:val="ky-KG"/>
        </w:rPr>
        <w:t xml:space="preserve">ФОЭСке ылайык инвестицияларды жана ижараны баалоого жана эсепке алууга карата заманбап </w:t>
      </w:r>
      <w:r w:rsidR="00CD6D5C">
        <w:rPr>
          <w:rFonts w:ascii="Times New Roman" w:hAnsi="Times New Roman" w:cs="Times New Roman"/>
          <w:sz w:val="28"/>
          <w:szCs w:val="28"/>
          <w:lang w:val="ky-KG"/>
        </w:rPr>
        <w:t xml:space="preserve">көз караштар негизделди </w:t>
      </w:r>
      <w:r w:rsidR="00C4234B" w:rsidRPr="00CD6D5C">
        <w:rPr>
          <w:rFonts w:ascii="Times New Roman" w:hAnsi="Times New Roman" w:cs="Times New Roman"/>
          <w:sz w:val="28"/>
          <w:szCs w:val="28"/>
          <w:lang w:val="ky-KG"/>
        </w:rPr>
        <w:t>жана жалпылан</w:t>
      </w:r>
      <w:r w:rsidR="00CD6D5C">
        <w:rPr>
          <w:rFonts w:ascii="Times New Roman" w:hAnsi="Times New Roman" w:cs="Times New Roman"/>
          <w:sz w:val="28"/>
          <w:szCs w:val="28"/>
          <w:lang w:val="ky-KG"/>
        </w:rPr>
        <w:t>ды</w:t>
      </w:r>
      <w:r w:rsidR="00C4234B" w:rsidRPr="00CD6D5C">
        <w:rPr>
          <w:rFonts w:ascii="Times New Roman" w:hAnsi="Times New Roman" w:cs="Times New Roman"/>
          <w:sz w:val="28"/>
          <w:szCs w:val="28"/>
          <w:lang w:val="ky-KG"/>
        </w:rPr>
        <w:t xml:space="preserve">, </w:t>
      </w:r>
      <w:r w:rsidR="00CD6D5C">
        <w:rPr>
          <w:rFonts w:ascii="Times New Roman" w:hAnsi="Times New Roman" w:cs="Times New Roman"/>
          <w:sz w:val="28"/>
          <w:szCs w:val="28"/>
          <w:lang w:val="ky-KG"/>
        </w:rPr>
        <w:t>КРнын уюмдарынын тажрыйбасына ыңгайлаштыруу</w:t>
      </w:r>
      <w:r w:rsidR="00850BC9">
        <w:rPr>
          <w:rFonts w:ascii="Times New Roman" w:hAnsi="Times New Roman" w:cs="Times New Roman"/>
          <w:sz w:val="28"/>
          <w:szCs w:val="28"/>
          <w:lang w:val="ky-KG"/>
        </w:rPr>
        <w:t xml:space="preserve"> ж</w:t>
      </w:r>
      <w:r w:rsidR="00C4234B" w:rsidRPr="00CD6D5C">
        <w:rPr>
          <w:rFonts w:ascii="Times New Roman" w:hAnsi="Times New Roman" w:cs="Times New Roman"/>
          <w:sz w:val="28"/>
          <w:szCs w:val="28"/>
          <w:lang w:val="ky-KG"/>
        </w:rPr>
        <w:t>ана колдонуу мүмкүнчүлүктөрү</w:t>
      </w:r>
      <w:r w:rsidR="00F33FD6">
        <w:rPr>
          <w:rFonts w:ascii="Times New Roman" w:hAnsi="Times New Roman" w:cs="Times New Roman"/>
          <w:sz w:val="28"/>
          <w:szCs w:val="28"/>
          <w:lang w:val="ky-KG"/>
        </w:rPr>
        <w:t>н аныктоо менен чет өлкөлүк</w:t>
      </w:r>
      <w:r w:rsidR="00C4234B" w:rsidRPr="00CD6D5C">
        <w:rPr>
          <w:rFonts w:ascii="Times New Roman" w:hAnsi="Times New Roman" w:cs="Times New Roman"/>
          <w:sz w:val="28"/>
          <w:szCs w:val="28"/>
          <w:lang w:val="ky-KG"/>
        </w:rPr>
        <w:t xml:space="preserve"> алдыңкы тажрыйбаны салыштырып баалоо жүргүзүл</w:t>
      </w:r>
      <w:r w:rsidR="00850BC9">
        <w:rPr>
          <w:rFonts w:ascii="Times New Roman" w:hAnsi="Times New Roman" w:cs="Times New Roman"/>
          <w:sz w:val="28"/>
          <w:szCs w:val="28"/>
          <w:lang w:val="ky-KG"/>
        </w:rPr>
        <w:t>дү</w:t>
      </w:r>
      <w:r w:rsidR="00C4234B" w:rsidRPr="00CD6D5C">
        <w:rPr>
          <w:rFonts w:ascii="Times New Roman" w:hAnsi="Times New Roman" w:cs="Times New Roman"/>
          <w:sz w:val="28"/>
          <w:szCs w:val="28"/>
          <w:lang w:val="ky-KG"/>
        </w:rPr>
        <w:t>;</w:t>
      </w:r>
      <w:r w:rsidRPr="00CD6D5C">
        <w:rPr>
          <w:rFonts w:ascii="Times New Roman" w:hAnsi="Times New Roman" w:cs="Times New Roman"/>
          <w:sz w:val="28"/>
          <w:szCs w:val="28"/>
          <w:lang w:val="ky-KG"/>
        </w:rPr>
        <w:t xml:space="preserve"> </w:t>
      </w:r>
    </w:p>
    <w:p w14:paraId="412B8F98" w14:textId="77777777" w:rsidR="00F536E4" w:rsidRPr="00850BC9"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850BC9">
        <w:rPr>
          <w:rFonts w:ascii="Times New Roman" w:hAnsi="Times New Roman" w:cs="Times New Roman"/>
          <w:sz w:val="28"/>
          <w:szCs w:val="28"/>
          <w:lang w:val="ky-KG"/>
        </w:rPr>
        <w:t xml:space="preserve">- </w:t>
      </w:r>
      <w:r w:rsidR="00C4234B" w:rsidRPr="00850BC9">
        <w:rPr>
          <w:rFonts w:ascii="Times New Roman" w:hAnsi="Times New Roman" w:cs="Times New Roman"/>
          <w:sz w:val="28"/>
          <w:szCs w:val="28"/>
          <w:lang w:val="ky-KG"/>
        </w:rPr>
        <w:t>заманбап шарттарды жана эл аралык стандарттардын т</w:t>
      </w:r>
      <w:r w:rsidR="00850BC9">
        <w:rPr>
          <w:rFonts w:ascii="Times New Roman" w:hAnsi="Times New Roman" w:cs="Times New Roman"/>
          <w:sz w:val="28"/>
          <w:szCs w:val="28"/>
          <w:lang w:val="ky-KG"/>
        </w:rPr>
        <w:t>алаптарын эске алуу менен жол</w:t>
      </w:r>
      <w:r w:rsidR="00C4234B" w:rsidRPr="00850BC9">
        <w:rPr>
          <w:rFonts w:ascii="Times New Roman" w:hAnsi="Times New Roman" w:cs="Times New Roman"/>
          <w:sz w:val="28"/>
          <w:szCs w:val="28"/>
          <w:lang w:val="ky-KG"/>
        </w:rPr>
        <w:t xml:space="preserve"> курулушунда инвестициялардын жана узак мөөнөттүү ижаранын аудитин жүргүзүүнүн методологиялык өзгөчөлүктөрү аныкталды;</w:t>
      </w:r>
      <w:r w:rsidRPr="00850BC9">
        <w:rPr>
          <w:rFonts w:ascii="Times New Roman" w:hAnsi="Times New Roman" w:cs="Times New Roman"/>
          <w:sz w:val="28"/>
          <w:szCs w:val="28"/>
          <w:lang w:val="ky-KG"/>
        </w:rPr>
        <w:t xml:space="preserve"> </w:t>
      </w:r>
    </w:p>
    <w:p w14:paraId="3F30848C" w14:textId="0E82BFC3" w:rsidR="00F536E4" w:rsidRPr="00850BC9" w:rsidRDefault="00F536E4" w:rsidP="00F536E4">
      <w:pPr>
        <w:tabs>
          <w:tab w:val="left" w:pos="993"/>
        </w:tabs>
        <w:spacing w:after="0" w:line="240" w:lineRule="auto"/>
        <w:ind w:firstLine="708"/>
        <w:jc w:val="both"/>
        <w:rPr>
          <w:rFonts w:ascii="Times New Roman" w:hAnsi="Times New Roman" w:cs="Times New Roman"/>
          <w:sz w:val="28"/>
          <w:szCs w:val="28"/>
          <w:lang w:val="ky-KG"/>
        </w:rPr>
      </w:pPr>
      <w:r w:rsidRPr="00850BC9">
        <w:rPr>
          <w:rFonts w:ascii="Times New Roman" w:hAnsi="Times New Roman" w:cs="Times New Roman"/>
          <w:sz w:val="28"/>
          <w:szCs w:val="28"/>
          <w:lang w:val="ky-KG"/>
        </w:rPr>
        <w:t xml:space="preserve">- </w:t>
      </w:r>
      <w:r w:rsidR="001E7355" w:rsidRPr="00850BC9">
        <w:rPr>
          <w:rFonts w:ascii="Times New Roman" w:hAnsi="Times New Roman" w:cs="Times New Roman"/>
          <w:sz w:val="28"/>
          <w:szCs w:val="28"/>
          <w:lang w:val="ky-KG"/>
        </w:rPr>
        <w:t>КР жол курулушун</w:t>
      </w:r>
      <w:r w:rsidR="00850BC9">
        <w:rPr>
          <w:rFonts w:ascii="Times New Roman" w:hAnsi="Times New Roman" w:cs="Times New Roman"/>
          <w:sz w:val="28"/>
          <w:szCs w:val="28"/>
          <w:lang w:val="ky-KG"/>
        </w:rPr>
        <w:t>да инвестициялардын жана ижаранын эсебин</w:t>
      </w:r>
      <w:r w:rsidR="001E7355" w:rsidRPr="00850BC9">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w:t>
      </w:r>
      <w:r w:rsidR="00E24447">
        <w:rPr>
          <w:rFonts w:ascii="Times New Roman" w:hAnsi="Times New Roman" w:cs="Times New Roman"/>
          <w:sz w:val="28"/>
          <w:szCs w:val="28"/>
          <w:lang w:val="ky-KG"/>
        </w:rPr>
        <w:t>ну</w:t>
      </w:r>
      <w:r w:rsidR="001E7355" w:rsidRPr="00850BC9">
        <w:rPr>
          <w:rFonts w:ascii="Times New Roman" w:hAnsi="Times New Roman" w:cs="Times New Roman"/>
          <w:sz w:val="28"/>
          <w:szCs w:val="28"/>
          <w:lang w:val="ky-KG"/>
        </w:rPr>
        <w:t xml:space="preserve"> жана аудит</w:t>
      </w:r>
      <w:r w:rsidR="00850BC9">
        <w:rPr>
          <w:rFonts w:ascii="Times New Roman" w:hAnsi="Times New Roman" w:cs="Times New Roman"/>
          <w:sz w:val="28"/>
          <w:szCs w:val="28"/>
          <w:lang w:val="ky-KG"/>
        </w:rPr>
        <w:t xml:space="preserve">ин </w:t>
      </w:r>
      <w:r w:rsidR="001E7355" w:rsidRPr="00850BC9">
        <w:rPr>
          <w:rFonts w:ascii="Times New Roman" w:hAnsi="Times New Roman" w:cs="Times New Roman"/>
          <w:sz w:val="28"/>
          <w:szCs w:val="28"/>
          <w:lang w:val="ky-KG"/>
        </w:rPr>
        <w:t xml:space="preserve">уюштуруунун </w:t>
      </w:r>
      <w:r w:rsidR="00850BC9">
        <w:rPr>
          <w:rFonts w:ascii="Times New Roman" w:hAnsi="Times New Roman" w:cs="Times New Roman"/>
          <w:sz w:val="28"/>
          <w:szCs w:val="28"/>
          <w:lang w:val="ky-KG"/>
        </w:rPr>
        <w:t>учурдагы</w:t>
      </w:r>
      <w:r w:rsidR="00CF2487">
        <w:rPr>
          <w:rFonts w:ascii="Times New Roman" w:hAnsi="Times New Roman" w:cs="Times New Roman"/>
          <w:sz w:val="28"/>
          <w:szCs w:val="28"/>
          <w:lang w:val="ky-KG"/>
        </w:rPr>
        <w:t xml:space="preserve"> абалына жана өнүгүү келечегине </w:t>
      </w:r>
      <w:r w:rsidR="001E7355" w:rsidRPr="00850BC9">
        <w:rPr>
          <w:rFonts w:ascii="Times New Roman" w:hAnsi="Times New Roman" w:cs="Times New Roman"/>
          <w:sz w:val="28"/>
          <w:szCs w:val="28"/>
          <w:lang w:val="ky-KG"/>
        </w:rPr>
        <w:t>баа берилди;</w:t>
      </w:r>
    </w:p>
    <w:p w14:paraId="4359CFE4" w14:textId="5C946E77" w:rsidR="00850BC9" w:rsidRPr="00850BC9" w:rsidRDefault="00850BC9" w:rsidP="00850BC9">
      <w:pPr>
        <w:tabs>
          <w:tab w:val="left" w:pos="993"/>
        </w:tabs>
        <w:spacing w:after="0" w:line="240" w:lineRule="auto"/>
        <w:ind w:firstLine="708"/>
        <w:jc w:val="both"/>
        <w:rPr>
          <w:rFonts w:ascii="Times New Roman" w:hAnsi="Times New Roman" w:cs="Times New Roman"/>
          <w:sz w:val="28"/>
          <w:szCs w:val="28"/>
          <w:lang w:val="ky-KG"/>
        </w:rPr>
      </w:pPr>
      <w:r w:rsidRPr="00850BC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системалык изилдөөнүн негизинде </w:t>
      </w:r>
      <w:r w:rsidRPr="00850BC9">
        <w:rPr>
          <w:rFonts w:ascii="Times New Roman" w:hAnsi="Times New Roman" w:cs="Times New Roman"/>
          <w:sz w:val="28"/>
          <w:szCs w:val="28"/>
          <w:lang w:val="ky-KG"/>
        </w:rPr>
        <w:t>жол курулушунда</w:t>
      </w:r>
      <w:r>
        <w:rPr>
          <w:rFonts w:ascii="Times New Roman" w:hAnsi="Times New Roman" w:cs="Times New Roman"/>
          <w:sz w:val="28"/>
          <w:szCs w:val="28"/>
          <w:lang w:val="ky-KG"/>
        </w:rPr>
        <w:t>гы</w:t>
      </w:r>
      <w:r w:rsidRPr="00850BC9">
        <w:rPr>
          <w:rFonts w:ascii="Times New Roman" w:hAnsi="Times New Roman" w:cs="Times New Roman"/>
          <w:sz w:val="28"/>
          <w:szCs w:val="28"/>
          <w:lang w:val="ky-KG"/>
        </w:rPr>
        <w:t xml:space="preserve"> инвестициял</w:t>
      </w:r>
      <w:r>
        <w:rPr>
          <w:rFonts w:ascii="Times New Roman" w:hAnsi="Times New Roman" w:cs="Times New Roman"/>
          <w:sz w:val="28"/>
          <w:szCs w:val="28"/>
          <w:lang w:val="ky-KG"/>
        </w:rPr>
        <w:t>ык</w:t>
      </w:r>
      <w:r w:rsidRPr="00850BC9">
        <w:rPr>
          <w:rFonts w:ascii="Times New Roman" w:hAnsi="Times New Roman" w:cs="Times New Roman"/>
          <w:sz w:val="28"/>
          <w:szCs w:val="28"/>
          <w:lang w:val="ky-KG"/>
        </w:rPr>
        <w:t xml:space="preserve"> жана ижара</w:t>
      </w:r>
      <w:r>
        <w:rPr>
          <w:rFonts w:ascii="Times New Roman" w:hAnsi="Times New Roman" w:cs="Times New Roman"/>
          <w:sz w:val="28"/>
          <w:szCs w:val="28"/>
          <w:lang w:val="ky-KG"/>
        </w:rPr>
        <w:t xml:space="preserve"> </w:t>
      </w:r>
      <w:r w:rsidR="00CC5EDD">
        <w:rPr>
          <w:rFonts w:ascii="Times New Roman" w:hAnsi="Times New Roman" w:cs="Times New Roman"/>
          <w:sz w:val="28"/>
          <w:szCs w:val="28"/>
          <w:lang w:val="ky-KG"/>
        </w:rPr>
        <w:t>ишинин</w:t>
      </w:r>
      <w:r w:rsidRPr="00850BC9">
        <w:rPr>
          <w:rFonts w:ascii="Times New Roman" w:hAnsi="Times New Roman" w:cs="Times New Roman"/>
          <w:sz w:val="28"/>
          <w:szCs w:val="28"/>
          <w:lang w:val="ky-KG"/>
        </w:rPr>
        <w:t xml:space="preserve"> эсе</w:t>
      </w:r>
      <w:r>
        <w:rPr>
          <w:rFonts w:ascii="Times New Roman" w:hAnsi="Times New Roman" w:cs="Times New Roman"/>
          <w:sz w:val="28"/>
          <w:szCs w:val="28"/>
          <w:lang w:val="ky-KG"/>
        </w:rPr>
        <w:t xml:space="preserve">би менен </w:t>
      </w:r>
      <w:r w:rsidRPr="00850BC9">
        <w:rPr>
          <w:rFonts w:ascii="Times New Roman" w:hAnsi="Times New Roman" w:cs="Times New Roman"/>
          <w:sz w:val="28"/>
          <w:szCs w:val="28"/>
          <w:lang w:val="ky-KG"/>
        </w:rPr>
        <w:t>аудит</w:t>
      </w:r>
      <w:r>
        <w:rPr>
          <w:rFonts w:ascii="Times New Roman" w:hAnsi="Times New Roman" w:cs="Times New Roman"/>
          <w:sz w:val="28"/>
          <w:szCs w:val="28"/>
          <w:lang w:val="ky-KG"/>
        </w:rPr>
        <w:t>инин</w:t>
      </w:r>
      <w:r w:rsidRPr="00850BC9">
        <w:rPr>
          <w:rFonts w:ascii="Times New Roman" w:hAnsi="Times New Roman" w:cs="Times New Roman"/>
          <w:sz w:val="28"/>
          <w:szCs w:val="28"/>
          <w:lang w:val="ky-KG"/>
        </w:rPr>
        <w:t xml:space="preserve"> көйг</w:t>
      </w:r>
      <w:r>
        <w:rPr>
          <w:rFonts w:ascii="Times New Roman" w:hAnsi="Times New Roman" w:cs="Times New Roman"/>
          <w:sz w:val="28"/>
          <w:szCs w:val="28"/>
          <w:lang w:val="ky-KG"/>
        </w:rPr>
        <w:t>өйлөрү жалпыланды, аларды чечүү жолдору</w:t>
      </w:r>
      <w:r w:rsidRPr="00850BC9">
        <w:rPr>
          <w:rFonts w:ascii="Times New Roman" w:hAnsi="Times New Roman" w:cs="Times New Roman"/>
          <w:sz w:val="28"/>
          <w:szCs w:val="28"/>
          <w:lang w:val="ky-KG"/>
        </w:rPr>
        <w:t xml:space="preserve"> сунушт</w:t>
      </w:r>
      <w:r>
        <w:rPr>
          <w:rFonts w:ascii="Times New Roman" w:hAnsi="Times New Roman" w:cs="Times New Roman"/>
          <w:sz w:val="28"/>
          <w:szCs w:val="28"/>
          <w:lang w:val="ky-KG"/>
        </w:rPr>
        <w:t>алды</w:t>
      </w:r>
      <w:r w:rsidRPr="00850BC9">
        <w:rPr>
          <w:rFonts w:ascii="Times New Roman" w:hAnsi="Times New Roman" w:cs="Times New Roman"/>
          <w:sz w:val="28"/>
          <w:szCs w:val="28"/>
          <w:lang w:val="ky-KG"/>
        </w:rPr>
        <w:t>;</w:t>
      </w:r>
    </w:p>
    <w:p w14:paraId="67894048" w14:textId="0BE1313F" w:rsidR="00850BC9" w:rsidRDefault="00850BC9" w:rsidP="00850BC9">
      <w:pPr>
        <w:tabs>
          <w:tab w:val="left" w:pos="993"/>
        </w:tabs>
        <w:spacing w:after="0" w:line="240" w:lineRule="auto"/>
        <w:ind w:firstLine="708"/>
        <w:jc w:val="both"/>
        <w:rPr>
          <w:rFonts w:ascii="Times New Roman" w:hAnsi="Times New Roman" w:cs="Times New Roman"/>
          <w:sz w:val="28"/>
          <w:szCs w:val="28"/>
          <w:lang w:val="ky-KG"/>
        </w:rPr>
      </w:pPr>
      <w:r w:rsidRPr="00850BC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жол курулуш уюмдарында </w:t>
      </w:r>
      <w:r w:rsidRPr="00850BC9">
        <w:rPr>
          <w:rFonts w:ascii="Times New Roman" w:hAnsi="Times New Roman" w:cs="Times New Roman"/>
          <w:sz w:val="28"/>
          <w:szCs w:val="28"/>
          <w:lang w:val="ky-KG"/>
        </w:rPr>
        <w:t>ижара</w:t>
      </w:r>
      <w:r>
        <w:rPr>
          <w:rFonts w:ascii="Times New Roman" w:hAnsi="Times New Roman" w:cs="Times New Roman"/>
          <w:sz w:val="28"/>
          <w:szCs w:val="28"/>
          <w:lang w:val="ky-KG"/>
        </w:rPr>
        <w:t>нын</w:t>
      </w:r>
      <w:r w:rsidRPr="00850BC9">
        <w:rPr>
          <w:rFonts w:ascii="Times New Roman" w:hAnsi="Times New Roman" w:cs="Times New Roman"/>
          <w:sz w:val="28"/>
          <w:szCs w:val="28"/>
          <w:lang w:val="ky-KG"/>
        </w:rPr>
        <w:t xml:space="preserve"> эсе</w:t>
      </w:r>
      <w:r>
        <w:rPr>
          <w:rFonts w:ascii="Times New Roman" w:hAnsi="Times New Roman" w:cs="Times New Roman"/>
          <w:sz w:val="28"/>
          <w:szCs w:val="28"/>
          <w:lang w:val="ky-KG"/>
        </w:rPr>
        <w:t xml:space="preserve">бин жана аудитин жетишерлик жана орундуу аудитордук далилдерди алуу үчүн отчеттуулуктун бурмалануу тобокелчиликтерин негиздүү баалоо көз карашынан өркүндөтүү боюнча </w:t>
      </w:r>
      <w:r w:rsidR="00D11579">
        <w:rPr>
          <w:rFonts w:ascii="Times New Roman" w:hAnsi="Times New Roman" w:cs="Times New Roman"/>
          <w:sz w:val="28"/>
          <w:szCs w:val="28"/>
          <w:lang w:val="ky-KG"/>
        </w:rPr>
        <w:t>методикалык</w:t>
      </w:r>
      <w:r>
        <w:rPr>
          <w:rFonts w:ascii="Times New Roman" w:hAnsi="Times New Roman" w:cs="Times New Roman"/>
          <w:sz w:val="28"/>
          <w:szCs w:val="28"/>
          <w:lang w:val="ky-KG"/>
        </w:rPr>
        <w:t xml:space="preserve"> сунуштамалар иштелип чыкты;</w:t>
      </w:r>
    </w:p>
    <w:p w14:paraId="1773FDEC" w14:textId="77777777" w:rsidR="00850BC9" w:rsidRPr="002002E3" w:rsidRDefault="00850BC9" w:rsidP="00850BC9">
      <w:pPr>
        <w:tabs>
          <w:tab w:val="left" w:pos="993"/>
        </w:tabs>
        <w:spacing w:after="0" w:line="240" w:lineRule="auto"/>
        <w:ind w:firstLine="708"/>
        <w:jc w:val="both"/>
        <w:rPr>
          <w:rFonts w:ascii="Times New Roman" w:hAnsi="Times New Roman" w:cs="Times New Roman"/>
          <w:sz w:val="28"/>
          <w:szCs w:val="28"/>
          <w:lang w:val="ky-KG"/>
        </w:rPr>
      </w:pPr>
      <w:r w:rsidRPr="002002E3">
        <w:rPr>
          <w:rFonts w:ascii="Times New Roman" w:hAnsi="Times New Roman" w:cs="Times New Roman"/>
          <w:sz w:val="28"/>
          <w:szCs w:val="28"/>
          <w:lang w:val="ky-KG"/>
        </w:rPr>
        <w:t xml:space="preserve">- </w:t>
      </w:r>
      <w:r>
        <w:rPr>
          <w:rFonts w:ascii="Times New Roman" w:hAnsi="Times New Roman" w:cs="Times New Roman"/>
          <w:sz w:val="28"/>
          <w:szCs w:val="28"/>
          <w:lang w:val="ky-KG"/>
        </w:rPr>
        <w:t>КРнын жол курулушунда инвестициялардын натыйжалуулу</w:t>
      </w:r>
      <w:r w:rsidR="00DD1022">
        <w:rPr>
          <w:rFonts w:ascii="Times New Roman" w:hAnsi="Times New Roman" w:cs="Times New Roman"/>
          <w:sz w:val="28"/>
          <w:szCs w:val="28"/>
          <w:lang w:val="ky-KG"/>
        </w:rPr>
        <w:t>гун жогорулатуу боюнча чаралар</w:t>
      </w:r>
      <w:r>
        <w:rPr>
          <w:rFonts w:ascii="Times New Roman" w:hAnsi="Times New Roman" w:cs="Times New Roman"/>
          <w:sz w:val="28"/>
          <w:szCs w:val="28"/>
          <w:lang w:val="ky-KG"/>
        </w:rPr>
        <w:t xml:space="preserve"> сунуш кыл</w:t>
      </w:r>
      <w:r w:rsidR="00DD1022">
        <w:rPr>
          <w:rFonts w:ascii="Times New Roman" w:hAnsi="Times New Roman" w:cs="Times New Roman"/>
          <w:sz w:val="28"/>
          <w:szCs w:val="28"/>
          <w:lang w:val="ky-KG"/>
        </w:rPr>
        <w:t>ынды</w:t>
      </w:r>
      <w:r w:rsidR="00DA478F">
        <w:rPr>
          <w:rFonts w:ascii="Times New Roman" w:hAnsi="Times New Roman" w:cs="Times New Roman"/>
          <w:sz w:val="28"/>
          <w:szCs w:val="28"/>
          <w:lang w:val="ky-KG"/>
        </w:rPr>
        <w:t>, 2030-жылга чейинки мезгилге жол тармагынын чыгымдарынын жана каражаттарга муктаждыгынын, ошондой эле республикалык бюджеттин мүмкүнчүлүктөрүнүн божомолу жасалды</w:t>
      </w:r>
      <w:r w:rsidRPr="002002E3">
        <w:rPr>
          <w:rFonts w:ascii="Times New Roman" w:hAnsi="Times New Roman" w:cs="Times New Roman"/>
          <w:sz w:val="28"/>
          <w:szCs w:val="28"/>
          <w:lang w:val="ky-KG"/>
        </w:rPr>
        <w:t>;</w:t>
      </w:r>
    </w:p>
    <w:p w14:paraId="57E11290" w14:textId="77777777" w:rsidR="00850BC9" w:rsidRPr="00893C69" w:rsidRDefault="00850BC9" w:rsidP="00DA478F">
      <w:pPr>
        <w:spacing w:after="0" w:line="240" w:lineRule="auto"/>
        <w:ind w:firstLine="708"/>
        <w:jc w:val="both"/>
        <w:rPr>
          <w:rFonts w:ascii="Times New Roman" w:hAnsi="Times New Roman" w:cs="Times New Roman"/>
          <w:color w:val="FF0000"/>
          <w:sz w:val="28"/>
          <w:szCs w:val="28"/>
          <w:lang w:val="ky-KG"/>
        </w:rPr>
      </w:pPr>
      <w:r w:rsidRPr="002002E3">
        <w:rPr>
          <w:rFonts w:ascii="Times New Roman" w:hAnsi="Times New Roman" w:cs="Times New Roman"/>
          <w:sz w:val="28"/>
          <w:szCs w:val="28"/>
          <w:lang w:val="ky-KG"/>
        </w:rPr>
        <w:lastRenderedPageBreak/>
        <w:t xml:space="preserve">- </w:t>
      </w:r>
      <w:r w:rsidR="005E041B">
        <w:rPr>
          <w:rFonts w:ascii="Times New Roman" w:hAnsi="Times New Roman" w:cs="Times New Roman"/>
          <w:sz w:val="28"/>
          <w:szCs w:val="28"/>
          <w:lang w:val="ky-KG"/>
        </w:rPr>
        <w:t xml:space="preserve">потенциалдуу </w:t>
      </w:r>
      <w:r w:rsidR="00DD1022">
        <w:rPr>
          <w:rFonts w:ascii="Times New Roman" w:hAnsi="Times New Roman" w:cs="Times New Roman"/>
          <w:sz w:val="28"/>
          <w:szCs w:val="28"/>
          <w:lang w:val="ky-KG"/>
        </w:rPr>
        <w:t>инвесторлор</w:t>
      </w:r>
      <w:r w:rsidR="005E041B">
        <w:rPr>
          <w:rFonts w:ascii="Times New Roman" w:hAnsi="Times New Roman" w:cs="Times New Roman"/>
          <w:sz w:val="28"/>
          <w:szCs w:val="28"/>
          <w:lang w:val="ky-KG"/>
        </w:rPr>
        <w:t xml:space="preserve"> үчүн</w:t>
      </w:r>
      <w:r w:rsidR="00DD1022">
        <w:rPr>
          <w:rFonts w:ascii="Times New Roman" w:hAnsi="Times New Roman" w:cs="Times New Roman"/>
          <w:sz w:val="28"/>
          <w:szCs w:val="28"/>
          <w:lang w:val="ky-KG"/>
        </w:rPr>
        <w:t xml:space="preserve"> </w:t>
      </w:r>
      <w:r w:rsidR="005E041B">
        <w:rPr>
          <w:rFonts w:ascii="Times New Roman" w:hAnsi="Times New Roman" w:cs="Times New Roman"/>
          <w:sz w:val="28"/>
          <w:szCs w:val="28"/>
          <w:lang w:val="ky-KG"/>
        </w:rPr>
        <w:t>жеткиликтүү</w:t>
      </w:r>
      <w:r w:rsidR="00DD1022">
        <w:rPr>
          <w:rFonts w:ascii="Times New Roman" w:hAnsi="Times New Roman" w:cs="Times New Roman"/>
          <w:sz w:val="28"/>
          <w:szCs w:val="28"/>
          <w:lang w:val="ky-KG"/>
        </w:rPr>
        <w:t xml:space="preserve"> </w:t>
      </w:r>
      <w:r w:rsidR="005E041B">
        <w:rPr>
          <w:rFonts w:ascii="Times New Roman" w:hAnsi="Times New Roman" w:cs="Times New Roman"/>
          <w:sz w:val="28"/>
          <w:szCs w:val="28"/>
          <w:lang w:val="ky-KG"/>
        </w:rPr>
        <w:t xml:space="preserve">маалымат </w:t>
      </w:r>
      <w:r w:rsidR="00DD1022">
        <w:rPr>
          <w:rFonts w:ascii="Times New Roman" w:hAnsi="Times New Roman" w:cs="Times New Roman"/>
          <w:sz w:val="28"/>
          <w:szCs w:val="28"/>
          <w:lang w:val="ky-KG"/>
        </w:rPr>
        <w:t>базасын камсыз кылуу максатында тармактын у</w:t>
      </w:r>
      <w:r>
        <w:rPr>
          <w:rFonts w:ascii="Times New Roman" w:hAnsi="Times New Roman" w:cs="Times New Roman"/>
          <w:sz w:val="28"/>
          <w:szCs w:val="28"/>
          <w:lang w:val="ky-KG"/>
        </w:rPr>
        <w:t>юмдарынын финансылык отчеттуулугуну</w:t>
      </w:r>
      <w:r w:rsidR="00DD1022">
        <w:rPr>
          <w:rFonts w:ascii="Times New Roman" w:hAnsi="Times New Roman" w:cs="Times New Roman"/>
          <w:sz w:val="28"/>
          <w:szCs w:val="28"/>
          <w:lang w:val="ky-KG"/>
        </w:rPr>
        <w:t>н депозитарийин түзүү зарылдыгы</w:t>
      </w:r>
      <w:r>
        <w:rPr>
          <w:rFonts w:ascii="Times New Roman" w:hAnsi="Times New Roman" w:cs="Times New Roman"/>
          <w:sz w:val="28"/>
          <w:szCs w:val="28"/>
          <w:lang w:val="ky-KG"/>
        </w:rPr>
        <w:t xml:space="preserve"> негизд</w:t>
      </w:r>
      <w:r w:rsidR="00DD1022">
        <w:rPr>
          <w:rFonts w:ascii="Times New Roman" w:hAnsi="Times New Roman" w:cs="Times New Roman"/>
          <w:sz w:val="28"/>
          <w:szCs w:val="28"/>
          <w:lang w:val="ky-KG"/>
        </w:rPr>
        <w:t>елди.</w:t>
      </w:r>
    </w:p>
    <w:p w14:paraId="29E14DBD" w14:textId="618856CA" w:rsidR="00CA3832" w:rsidRPr="006B37F1" w:rsidRDefault="00A90DBC" w:rsidP="00CA3832">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Алынган </w:t>
      </w:r>
      <w:r w:rsidRPr="00DC38B9">
        <w:rPr>
          <w:rFonts w:ascii="Times New Roman" w:hAnsi="Times New Roman" w:cs="Times New Roman"/>
          <w:b/>
          <w:sz w:val="28"/>
          <w:szCs w:val="28"/>
          <w:lang w:val="ky-KG"/>
        </w:rPr>
        <w:t>натыйжалардын</w:t>
      </w:r>
      <w:r w:rsidRPr="002002E3">
        <w:rPr>
          <w:rFonts w:ascii="Times New Roman" w:hAnsi="Times New Roman" w:cs="Times New Roman"/>
          <w:b/>
          <w:sz w:val="28"/>
          <w:szCs w:val="28"/>
          <w:lang w:val="ky-KG"/>
        </w:rPr>
        <w:t xml:space="preserve"> </w:t>
      </w:r>
      <w:r w:rsidR="006B37F1" w:rsidRPr="00EA4C9F">
        <w:rPr>
          <w:rFonts w:ascii="Times New Roman" w:hAnsi="Times New Roman" w:cs="Times New Roman"/>
          <w:b/>
          <w:sz w:val="28"/>
          <w:szCs w:val="28"/>
          <w:lang w:val="ky-KG"/>
        </w:rPr>
        <w:t>практикалык маани</w:t>
      </w:r>
      <w:r w:rsidR="00DD1022">
        <w:rPr>
          <w:rFonts w:ascii="Times New Roman" w:hAnsi="Times New Roman" w:cs="Times New Roman"/>
          <w:b/>
          <w:sz w:val="28"/>
          <w:szCs w:val="28"/>
          <w:lang w:val="ky-KG"/>
        </w:rPr>
        <w:t>лүүлүгү</w:t>
      </w:r>
      <w:r w:rsidR="00ED502A">
        <w:rPr>
          <w:rFonts w:ascii="Times New Roman" w:hAnsi="Times New Roman" w:cs="Times New Roman"/>
          <w:b/>
          <w:sz w:val="28"/>
          <w:szCs w:val="28"/>
          <w:lang w:val="ky-KG"/>
        </w:rPr>
        <w:t xml:space="preserve"> </w:t>
      </w:r>
      <w:r w:rsidR="00ED502A" w:rsidRPr="00ED502A">
        <w:rPr>
          <w:rFonts w:ascii="Times New Roman" w:hAnsi="Times New Roman" w:cs="Times New Roman"/>
          <w:sz w:val="28"/>
          <w:szCs w:val="28"/>
          <w:lang w:val="ky-KG"/>
        </w:rPr>
        <w:t xml:space="preserve">инвестициялык </w:t>
      </w:r>
      <w:r w:rsidR="00CC5EDD">
        <w:rPr>
          <w:rFonts w:ascii="Times New Roman" w:hAnsi="Times New Roman" w:cs="Times New Roman"/>
          <w:sz w:val="28"/>
          <w:szCs w:val="28"/>
          <w:lang w:val="ky-KG"/>
        </w:rPr>
        <w:t>иштин</w:t>
      </w:r>
      <w:r w:rsidR="00ED502A" w:rsidRPr="00ED502A">
        <w:rPr>
          <w:rFonts w:ascii="Times New Roman" w:hAnsi="Times New Roman" w:cs="Times New Roman"/>
          <w:sz w:val="28"/>
          <w:szCs w:val="28"/>
          <w:lang w:val="ky-KG"/>
        </w:rPr>
        <w:t xml:space="preserve"> жана ижара операцияларын</w:t>
      </w:r>
      <w:r w:rsidR="00DD1022">
        <w:rPr>
          <w:rFonts w:ascii="Times New Roman" w:hAnsi="Times New Roman" w:cs="Times New Roman"/>
          <w:sz w:val="28"/>
          <w:szCs w:val="28"/>
          <w:lang w:val="ky-KG"/>
        </w:rPr>
        <w:t>ын</w:t>
      </w:r>
      <w:r w:rsidR="00ED502A" w:rsidRPr="00ED502A">
        <w:rPr>
          <w:rFonts w:ascii="Times New Roman" w:hAnsi="Times New Roman" w:cs="Times New Roman"/>
          <w:sz w:val="28"/>
          <w:szCs w:val="28"/>
          <w:lang w:val="ky-KG"/>
        </w:rPr>
        <w:t xml:space="preserve"> эсе</w:t>
      </w:r>
      <w:r w:rsidR="00DD1022">
        <w:rPr>
          <w:rFonts w:ascii="Times New Roman" w:hAnsi="Times New Roman" w:cs="Times New Roman"/>
          <w:sz w:val="28"/>
          <w:szCs w:val="28"/>
          <w:lang w:val="ky-KG"/>
        </w:rPr>
        <w:t xml:space="preserve">бин </w:t>
      </w:r>
      <w:r w:rsidR="00ED502A" w:rsidRPr="00ED502A">
        <w:rPr>
          <w:rFonts w:ascii="Times New Roman" w:hAnsi="Times New Roman" w:cs="Times New Roman"/>
          <w:sz w:val="28"/>
          <w:szCs w:val="28"/>
          <w:lang w:val="ky-KG"/>
        </w:rPr>
        <w:t>жана аудит</w:t>
      </w:r>
      <w:r w:rsidR="00DD1022">
        <w:rPr>
          <w:rFonts w:ascii="Times New Roman" w:hAnsi="Times New Roman" w:cs="Times New Roman"/>
          <w:sz w:val="28"/>
          <w:szCs w:val="28"/>
          <w:lang w:val="ky-KG"/>
        </w:rPr>
        <w:t xml:space="preserve">ин </w:t>
      </w:r>
      <w:r w:rsidR="00ED502A" w:rsidRPr="00ED502A">
        <w:rPr>
          <w:rFonts w:ascii="Times New Roman" w:hAnsi="Times New Roman" w:cs="Times New Roman"/>
          <w:sz w:val="28"/>
          <w:szCs w:val="28"/>
          <w:lang w:val="ky-KG"/>
        </w:rPr>
        <w:t xml:space="preserve">өнүктүрүүнүн </w:t>
      </w:r>
      <w:r w:rsidR="00DD1022">
        <w:rPr>
          <w:rFonts w:ascii="Times New Roman" w:hAnsi="Times New Roman" w:cs="Times New Roman"/>
          <w:sz w:val="28"/>
          <w:szCs w:val="28"/>
          <w:lang w:val="ky-KG"/>
        </w:rPr>
        <w:t xml:space="preserve">иштелип чыккан </w:t>
      </w:r>
      <w:r w:rsidR="00ED502A" w:rsidRPr="00ED502A">
        <w:rPr>
          <w:rFonts w:ascii="Times New Roman" w:hAnsi="Times New Roman" w:cs="Times New Roman"/>
          <w:sz w:val="28"/>
          <w:szCs w:val="28"/>
          <w:lang w:val="ky-KG"/>
        </w:rPr>
        <w:t xml:space="preserve">автордук концепциясы конкреттүү </w:t>
      </w:r>
      <w:r w:rsidR="00DD1022">
        <w:rPr>
          <w:rFonts w:ascii="Times New Roman" w:hAnsi="Times New Roman" w:cs="Times New Roman"/>
          <w:sz w:val="28"/>
          <w:szCs w:val="28"/>
          <w:lang w:val="ky-KG"/>
        </w:rPr>
        <w:t>колдонмо</w:t>
      </w:r>
      <w:r w:rsidR="00ED502A" w:rsidRPr="00ED502A">
        <w:rPr>
          <w:rFonts w:ascii="Times New Roman" w:hAnsi="Times New Roman" w:cs="Times New Roman"/>
          <w:sz w:val="28"/>
          <w:szCs w:val="28"/>
          <w:lang w:val="ky-KG"/>
        </w:rPr>
        <w:t xml:space="preserve"> механизмдерге</w:t>
      </w:r>
      <w:r w:rsidR="00DD1022">
        <w:rPr>
          <w:rFonts w:ascii="Times New Roman" w:hAnsi="Times New Roman" w:cs="Times New Roman"/>
          <w:sz w:val="28"/>
          <w:szCs w:val="28"/>
          <w:lang w:val="ky-KG"/>
        </w:rPr>
        <w:t xml:space="preserve">, </w:t>
      </w:r>
      <w:r w:rsidR="00D11579">
        <w:rPr>
          <w:rFonts w:ascii="Times New Roman" w:hAnsi="Times New Roman" w:cs="Times New Roman"/>
          <w:sz w:val="28"/>
          <w:szCs w:val="28"/>
          <w:lang w:val="ky-KG"/>
        </w:rPr>
        <w:t>методикалык</w:t>
      </w:r>
      <w:r w:rsidR="00A72D8D" w:rsidRPr="005E041B">
        <w:rPr>
          <w:rFonts w:ascii="Times New Roman" w:hAnsi="Times New Roman" w:cs="Times New Roman"/>
          <w:sz w:val="28"/>
          <w:szCs w:val="28"/>
          <w:lang w:val="ky-KG"/>
        </w:rPr>
        <w:t xml:space="preserve"> иштелмелерге, практикалык сунуштамаларга жеткирилип, алар </w:t>
      </w:r>
      <w:r w:rsidR="00CF2487" w:rsidRPr="005E041B">
        <w:rPr>
          <w:rFonts w:ascii="Times New Roman" w:hAnsi="Times New Roman" w:cs="Times New Roman"/>
          <w:sz w:val="28"/>
          <w:szCs w:val="28"/>
          <w:lang w:val="ky-KG"/>
        </w:rPr>
        <w:t>жол куруу</w:t>
      </w:r>
      <w:r w:rsidR="00A72D8D" w:rsidRPr="005E041B">
        <w:rPr>
          <w:rFonts w:ascii="Times New Roman" w:hAnsi="Times New Roman" w:cs="Times New Roman"/>
          <w:sz w:val="28"/>
          <w:szCs w:val="28"/>
          <w:lang w:val="ky-KG"/>
        </w:rPr>
        <w:t xml:space="preserve"> уюмдары тарабынан ички жана тышкы </w:t>
      </w:r>
      <w:r w:rsidR="006B37F1" w:rsidRPr="005E041B">
        <w:rPr>
          <w:rFonts w:ascii="Times New Roman" w:hAnsi="Times New Roman" w:cs="Times New Roman"/>
          <w:sz w:val="28"/>
          <w:szCs w:val="28"/>
          <w:lang w:val="ky-KG"/>
        </w:rPr>
        <w:t xml:space="preserve">инвестицияларды </w:t>
      </w:r>
      <w:r w:rsidR="00A72D8D" w:rsidRPr="005E041B">
        <w:rPr>
          <w:rFonts w:ascii="Times New Roman" w:hAnsi="Times New Roman" w:cs="Times New Roman"/>
          <w:sz w:val="28"/>
          <w:szCs w:val="28"/>
          <w:lang w:val="ky-KG"/>
        </w:rPr>
        <w:t xml:space="preserve">стратегиялык </w:t>
      </w:r>
      <w:r w:rsidR="006B37F1" w:rsidRPr="005E041B">
        <w:rPr>
          <w:rFonts w:ascii="Times New Roman" w:hAnsi="Times New Roman" w:cs="Times New Roman"/>
          <w:sz w:val="28"/>
          <w:szCs w:val="28"/>
          <w:lang w:val="ky-KG"/>
        </w:rPr>
        <w:t xml:space="preserve">башкаруу жана ижарага алынган каражаттарды пайдалануунун натыйжалуулугун жогорулатуу максатында </w:t>
      </w:r>
      <w:r w:rsidR="00A72D8D" w:rsidRPr="005E041B">
        <w:rPr>
          <w:rFonts w:ascii="Times New Roman" w:hAnsi="Times New Roman" w:cs="Times New Roman"/>
          <w:sz w:val="28"/>
          <w:szCs w:val="28"/>
          <w:lang w:val="ky-KG"/>
        </w:rPr>
        <w:t>колдонулушу мүмкүн экендигинде турат</w:t>
      </w:r>
      <w:r w:rsidR="006B37F1" w:rsidRPr="005E041B">
        <w:rPr>
          <w:rFonts w:ascii="Times New Roman" w:hAnsi="Times New Roman" w:cs="Times New Roman"/>
          <w:sz w:val="28"/>
          <w:szCs w:val="28"/>
          <w:lang w:val="ky-KG"/>
        </w:rPr>
        <w:t>. Изилдөө</w:t>
      </w:r>
      <w:r w:rsidR="00A72D8D" w:rsidRPr="005E041B">
        <w:rPr>
          <w:rFonts w:ascii="Times New Roman" w:hAnsi="Times New Roman" w:cs="Times New Roman"/>
          <w:sz w:val="28"/>
          <w:szCs w:val="28"/>
          <w:lang w:val="ky-KG"/>
        </w:rPr>
        <w:t>нүн материалдары</w:t>
      </w:r>
      <w:r w:rsidR="006B37F1" w:rsidRPr="005E041B">
        <w:rPr>
          <w:rFonts w:ascii="Times New Roman" w:hAnsi="Times New Roman" w:cs="Times New Roman"/>
          <w:sz w:val="28"/>
          <w:szCs w:val="28"/>
          <w:lang w:val="ky-KG"/>
        </w:rPr>
        <w:t xml:space="preserve"> ошондой эле </w:t>
      </w:r>
      <w:r w:rsidR="005E041B" w:rsidRPr="005E041B">
        <w:rPr>
          <w:rFonts w:ascii="Times New Roman" w:hAnsi="Times New Roman" w:cs="Times New Roman"/>
          <w:sz w:val="28"/>
          <w:szCs w:val="28"/>
          <w:lang w:val="ky-KG"/>
        </w:rPr>
        <w:t xml:space="preserve">«Бухгалтердик эсеп, анаализ жана аудит» профили боюнча  бакалаврларды жана магистрлерди </w:t>
      </w:r>
      <w:r w:rsidR="006B37F1" w:rsidRPr="005E041B">
        <w:rPr>
          <w:rFonts w:ascii="Times New Roman" w:hAnsi="Times New Roman" w:cs="Times New Roman"/>
          <w:sz w:val="28"/>
          <w:szCs w:val="28"/>
          <w:lang w:val="ky-KG"/>
        </w:rPr>
        <w:t>даярдоо</w:t>
      </w:r>
      <w:r w:rsidR="00A72D8D" w:rsidRPr="005E041B">
        <w:rPr>
          <w:rFonts w:ascii="Times New Roman" w:hAnsi="Times New Roman" w:cs="Times New Roman"/>
          <w:sz w:val="28"/>
          <w:szCs w:val="28"/>
          <w:lang w:val="ky-KG"/>
        </w:rPr>
        <w:t xml:space="preserve">до окуу </w:t>
      </w:r>
      <w:r w:rsidR="00CF2487" w:rsidRPr="005E041B">
        <w:rPr>
          <w:rFonts w:ascii="Times New Roman" w:hAnsi="Times New Roman" w:cs="Times New Roman"/>
          <w:sz w:val="28"/>
          <w:szCs w:val="28"/>
          <w:lang w:val="ky-KG"/>
        </w:rPr>
        <w:t>процессинде</w:t>
      </w:r>
      <w:r w:rsidR="006B37F1" w:rsidRPr="005E041B">
        <w:rPr>
          <w:rFonts w:ascii="Times New Roman" w:hAnsi="Times New Roman" w:cs="Times New Roman"/>
          <w:sz w:val="28"/>
          <w:szCs w:val="28"/>
          <w:lang w:val="ky-KG"/>
        </w:rPr>
        <w:t xml:space="preserve"> </w:t>
      </w:r>
      <w:r w:rsidR="005E041B" w:rsidRPr="005E041B">
        <w:rPr>
          <w:rFonts w:ascii="Times New Roman" w:hAnsi="Times New Roman" w:cs="Times New Roman"/>
          <w:sz w:val="28"/>
          <w:szCs w:val="28"/>
          <w:lang w:val="ky-KG"/>
        </w:rPr>
        <w:t xml:space="preserve">жана </w:t>
      </w:r>
      <w:r w:rsidR="006B37F1" w:rsidRPr="005E041B">
        <w:rPr>
          <w:rFonts w:ascii="Times New Roman" w:hAnsi="Times New Roman" w:cs="Times New Roman"/>
          <w:sz w:val="28"/>
          <w:szCs w:val="28"/>
          <w:lang w:val="ky-KG"/>
        </w:rPr>
        <w:t xml:space="preserve">бухгалтерлер </w:t>
      </w:r>
      <w:r w:rsidR="00A72D8D" w:rsidRPr="005E041B">
        <w:rPr>
          <w:rFonts w:ascii="Times New Roman" w:hAnsi="Times New Roman" w:cs="Times New Roman"/>
          <w:sz w:val="28"/>
          <w:szCs w:val="28"/>
          <w:lang w:val="ky-KG"/>
        </w:rPr>
        <w:t>менен</w:t>
      </w:r>
      <w:r w:rsidR="006B37F1" w:rsidRPr="005E041B">
        <w:rPr>
          <w:rFonts w:ascii="Times New Roman" w:hAnsi="Times New Roman" w:cs="Times New Roman"/>
          <w:sz w:val="28"/>
          <w:szCs w:val="28"/>
          <w:lang w:val="ky-KG"/>
        </w:rPr>
        <w:t xml:space="preserve"> аудиторлордун квалификациясын жогорулатуу</w:t>
      </w:r>
      <w:r w:rsidR="00A72D8D" w:rsidRPr="005E041B">
        <w:rPr>
          <w:rFonts w:ascii="Times New Roman" w:hAnsi="Times New Roman" w:cs="Times New Roman"/>
          <w:sz w:val="28"/>
          <w:szCs w:val="28"/>
          <w:lang w:val="ky-KG"/>
        </w:rPr>
        <w:t>да</w:t>
      </w:r>
      <w:r w:rsidR="006B37F1" w:rsidRPr="005E041B">
        <w:rPr>
          <w:rFonts w:ascii="Times New Roman" w:hAnsi="Times New Roman" w:cs="Times New Roman"/>
          <w:sz w:val="28"/>
          <w:szCs w:val="28"/>
          <w:lang w:val="ky-KG"/>
        </w:rPr>
        <w:t xml:space="preserve"> колдонулушу мүмкүн.</w:t>
      </w:r>
    </w:p>
    <w:p w14:paraId="437020B4" w14:textId="77777777" w:rsidR="00DD1022" w:rsidRPr="00FF3874" w:rsidRDefault="00DD1022" w:rsidP="00DD1022">
      <w:pPr>
        <w:pBdr>
          <w:bottom w:val="single" w:sz="6" w:space="1" w:color="auto"/>
        </w:pBdr>
        <w:spacing w:after="0" w:line="240" w:lineRule="auto"/>
        <w:ind w:firstLine="708"/>
        <w:jc w:val="both"/>
        <w:rPr>
          <w:rFonts w:ascii="Times New Roman" w:eastAsia="Times New Roman" w:hAnsi="Times New Roman" w:cs="Times New Roman"/>
          <w:vanish/>
          <w:color w:val="FF0000"/>
          <w:sz w:val="28"/>
          <w:szCs w:val="28"/>
        </w:rPr>
      </w:pPr>
      <w:r w:rsidRPr="00FF3874">
        <w:rPr>
          <w:rFonts w:ascii="Times New Roman" w:eastAsia="Times New Roman" w:hAnsi="Times New Roman" w:cs="Times New Roman"/>
          <w:vanish/>
          <w:color w:val="FF0000"/>
          <w:sz w:val="28"/>
          <w:szCs w:val="28"/>
        </w:rPr>
        <w:t>Начало формы</w:t>
      </w:r>
    </w:p>
    <w:p w14:paraId="3FA37973" w14:textId="77777777" w:rsidR="00DD1022" w:rsidRPr="00FF3874" w:rsidRDefault="00DD1022" w:rsidP="00DD1022">
      <w:pPr>
        <w:pBdr>
          <w:top w:val="single" w:sz="6" w:space="1" w:color="auto"/>
        </w:pBdr>
        <w:spacing w:after="0" w:line="240" w:lineRule="auto"/>
        <w:ind w:firstLine="708"/>
        <w:jc w:val="both"/>
        <w:rPr>
          <w:rFonts w:ascii="Times New Roman" w:eastAsia="Times New Roman" w:hAnsi="Times New Roman" w:cs="Times New Roman"/>
          <w:vanish/>
          <w:color w:val="FF0000"/>
          <w:sz w:val="28"/>
          <w:szCs w:val="28"/>
        </w:rPr>
      </w:pPr>
      <w:r w:rsidRPr="00FF3874">
        <w:rPr>
          <w:rFonts w:ascii="Times New Roman" w:eastAsia="Times New Roman" w:hAnsi="Times New Roman" w:cs="Times New Roman"/>
          <w:vanish/>
          <w:color w:val="FF0000"/>
          <w:sz w:val="28"/>
          <w:szCs w:val="28"/>
        </w:rPr>
        <w:t>Конец формы</w:t>
      </w:r>
    </w:p>
    <w:p w14:paraId="7D77055E" w14:textId="77777777" w:rsidR="00DD1022" w:rsidRPr="00FF3874" w:rsidRDefault="00DD1022" w:rsidP="00DD1022">
      <w:pPr>
        <w:pBdr>
          <w:bottom w:val="single" w:sz="6" w:space="1" w:color="auto"/>
        </w:pBdr>
        <w:spacing w:after="0" w:line="240" w:lineRule="auto"/>
        <w:ind w:firstLine="708"/>
        <w:jc w:val="center"/>
        <w:rPr>
          <w:rFonts w:ascii="Times New Roman" w:eastAsia="Times New Roman" w:hAnsi="Times New Roman" w:cs="Times New Roman"/>
          <w:vanish/>
          <w:color w:val="FF0000"/>
          <w:sz w:val="16"/>
          <w:szCs w:val="16"/>
        </w:rPr>
      </w:pPr>
      <w:r w:rsidRPr="00FF3874">
        <w:rPr>
          <w:rFonts w:ascii="Times New Roman" w:eastAsia="Times New Roman" w:hAnsi="Times New Roman" w:cs="Times New Roman"/>
          <w:vanish/>
          <w:color w:val="FF0000"/>
          <w:sz w:val="16"/>
          <w:szCs w:val="16"/>
        </w:rPr>
        <w:t>Начало формы</w:t>
      </w:r>
    </w:p>
    <w:p w14:paraId="5A15EA1F" w14:textId="77777777" w:rsidR="00DD1022" w:rsidRPr="00FF3874" w:rsidRDefault="00DD1022" w:rsidP="00DD1022">
      <w:pPr>
        <w:pBdr>
          <w:top w:val="single" w:sz="6" w:space="1" w:color="auto"/>
        </w:pBdr>
        <w:spacing w:after="0" w:line="240" w:lineRule="auto"/>
        <w:ind w:firstLine="708"/>
        <w:jc w:val="center"/>
        <w:rPr>
          <w:rFonts w:ascii="Times New Roman" w:eastAsia="Times New Roman" w:hAnsi="Times New Roman" w:cs="Times New Roman"/>
          <w:vanish/>
          <w:color w:val="FF0000"/>
          <w:sz w:val="16"/>
          <w:szCs w:val="16"/>
        </w:rPr>
      </w:pPr>
      <w:r w:rsidRPr="00FF3874">
        <w:rPr>
          <w:rFonts w:ascii="Times New Roman" w:eastAsia="Times New Roman" w:hAnsi="Times New Roman" w:cs="Times New Roman"/>
          <w:vanish/>
          <w:color w:val="FF0000"/>
          <w:sz w:val="16"/>
          <w:szCs w:val="16"/>
        </w:rPr>
        <w:t>Конец формы</w:t>
      </w:r>
    </w:p>
    <w:p w14:paraId="15C39496" w14:textId="77777777" w:rsidR="00DD1022" w:rsidRPr="00FF3874" w:rsidRDefault="00DD1022" w:rsidP="00DD1022">
      <w:pPr>
        <w:pStyle w:val="z-"/>
        <w:ind w:firstLine="708"/>
        <w:rPr>
          <w:rFonts w:ascii="Times New Roman" w:hAnsi="Times New Roman" w:cs="Times New Roman"/>
          <w:color w:val="FF0000"/>
        </w:rPr>
      </w:pPr>
      <w:r w:rsidRPr="00FF3874">
        <w:rPr>
          <w:rFonts w:ascii="Times New Roman" w:hAnsi="Times New Roman" w:cs="Times New Roman"/>
          <w:color w:val="FF0000"/>
        </w:rPr>
        <w:t>Начало формы</w:t>
      </w:r>
    </w:p>
    <w:p w14:paraId="0B27F27F" w14:textId="77777777" w:rsidR="00DD1022" w:rsidRPr="00FF3874" w:rsidRDefault="00DD1022" w:rsidP="00DD1022">
      <w:pPr>
        <w:pStyle w:val="z-1"/>
        <w:ind w:firstLine="708"/>
        <w:rPr>
          <w:rFonts w:ascii="Times New Roman" w:hAnsi="Times New Roman" w:cs="Times New Roman"/>
          <w:color w:val="FF0000"/>
        </w:rPr>
      </w:pPr>
      <w:r w:rsidRPr="00FF3874">
        <w:rPr>
          <w:rFonts w:ascii="Times New Roman" w:hAnsi="Times New Roman" w:cs="Times New Roman"/>
          <w:color w:val="FF0000"/>
        </w:rPr>
        <w:t>Конец формы</w:t>
      </w:r>
    </w:p>
    <w:p w14:paraId="168EA7DD" w14:textId="77777777" w:rsidR="00DD1022" w:rsidRPr="00FF3874" w:rsidRDefault="00DD1022" w:rsidP="00DD1022">
      <w:pPr>
        <w:pBdr>
          <w:bottom w:val="single" w:sz="6" w:space="1" w:color="auto"/>
        </w:pBdr>
        <w:spacing w:after="100" w:line="240" w:lineRule="auto"/>
        <w:ind w:firstLine="708"/>
        <w:jc w:val="center"/>
        <w:rPr>
          <w:rFonts w:ascii="Times New Roman" w:eastAsia="Times New Roman" w:hAnsi="Times New Roman" w:cs="Times New Roman"/>
          <w:vanish/>
          <w:color w:val="FF0000"/>
          <w:sz w:val="16"/>
          <w:szCs w:val="16"/>
        </w:rPr>
      </w:pPr>
      <w:r w:rsidRPr="00FF3874">
        <w:rPr>
          <w:rFonts w:ascii="Times New Roman" w:eastAsia="Times New Roman" w:hAnsi="Times New Roman" w:cs="Times New Roman"/>
          <w:vanish/>
          <w:color w:val="FF0000"/>
          <w:sz w:val="16"/>
          <w:szCs w:val="16"/>
        </w:rPr>
        <w:t>Начало формы</w:t>
      </w:r>
    </w:p>
    <w:p w14:paraId="79CA85D3" w14:textId="77777777" w:rsidR="00CA3832" w:rsidRPr="006B37F1" w:rsidRDefault="00CA3832" w:rsidP="00CA3832">
      <w:pPr>
        <w:pBdr>
          <w:bottom w:val="single" w:sz="6" w:space="1" w:color="auto"/>
        </w:pBdr>
        <w:spacing w:after="0" w:line="240" w:lineRule="auto"/>
        <w:ind w:firstLine="708"/>
        <w:jc w:val="both"/>
        <w:rPr>
          <w:rFonts w:ascii="Times New Roman" w:eastAsia="Times New Roman" w:hAnsi="Times New Roman" w:cs="Times New Roman"/>
          <w:b/>
          <w:vanish/>
          <w:sz w:val="28"/>
          <w:szCs w:val="28"/>
        </w:rPr>
      </w:pPr>
      <w:r w:rsidRPr="006B37F1">
        <w:rPr>
          <w:rFonts w:ascii="Times New Roman" w:eastAsia="Times New Roman" w:hAnsi="Times New Roman" w:cs="Times New Roman"/>
          <w:b/>
          <w:vanish/>
          <w:sz w:val="28"/>
          <w:szCs w:val="28"/>
        </w:rPr>
        <w:t>Начало формы</w:t>
      </w:r>
    </w:p>
    <w:p w14:paraId="697CE6DC" w14:textId="77777777" w:rsidR="00CA3832" w:rsidRPr="006B37F1" w:rsidRDefault="00CA3832" w:rsidP="00CA3832">
      <w:pPr>
        <w:pBdr>
          <w:top w:val="single" w:sz="6" w:space="1" w:color="auto"/>
        </w:pBdr>
        <w:spacing w:after="0" w:line="240" w:lineRule="auto"/>
        <w:ind w:firstLine="708"/>
        <w:jc w:val="both"/>
        <w:rPr>
          <w:rFonts w:ascii="Times New Roman" w:eastAsia="Times New Roman" w:hAnsi="Times New Roman" w:cs="Times New Roman"/>
          <w:b/>
          <w:vanish/>
          <w:sz w:val="28"/>
          <w:szCs w:val="28"/>
        </w:rPr>
      </w:pPr>
      <w:r w:rsidRPr="006B37F1">
        <w:rPr>
          <w:rFonts w:ascii="Times New Roman" w:eastAsia="Times New Roman" w:hAnsi="Times New Roman" w:cs="Times New Roman"/>
          <w:b/>
          <w:vanish/>
          <w:sz w:val="28"/>
          <w:szCs w:val="28"/>
        </w:rPr>
        <w:t>Конец формы</w:t>
      </w:r>
    </w:p>
    <w:p w14:paraId="77B185D2" w14:textId="77777777" w:rsidR="00CA3832" w:rsidRPr="006B37F1" w:rsidRDefault="00CA3832" w:rsidP="00CA3832">
      <w:pPr>
        <w:pBdr>
          <w:bottom w:val="single" w:sz="6" w:space="1" w:color="auto"/>
        </w:pBdr>
        <w:spacing w:after="0" w:line="240" w:lineRule="auto"/>
        <w:ind w:firstLine="708"/>
        <w:jc w:val="center"/>
        <w:rPr>
          <w:rFonts w:ascii="Times New Roman" w:eastAsia="Times New Roman" w:hAnsi="Times New Roman" w:cs="Times New Roman"/>
          <w:b/>
          <w:vanish/>
          <w:sz w:val="16"/>
          <w:szCs w:val="16"/>
        </w:rPr>
      </w:pPr>
      <w:r w:rsidRPr="006B37F1">
        <w:rPr>
          <w:rFonts w:ascii="Times New Roman" w:eastAsia="Times New Roman" w:hAnsi="Times New Roman" w:cs="Times New Roman"/>
          <w:b/>
          <w:vanish/>
          <w:sz w:val="16"/>
          <w:szCs w:val="16"/>
        </w:rPr>
        <w:t>Начало формы</w:t>
      </w:r>
    </w:p>
    <w:p w14:paraId="7067CBD0" w14:textId="77777777" w:rsidR="00CA3832" w:rsidRPr="006B37F1" w:rsidRDefault="00CA3832" w:rsidP="00CA3832">
      <w:pPr>
        <w:pBdr>
          <w:top w:val="single" w:sz="6" w:space="1" w:color="auto"/>
        </w:pBdr>
        <w:spacing w:after="0" w:line="240" w:lineRule="auto"/>
        <w:ind w:firstLine="708"/>
        <w:jc w:val="center"/>
        <w:rPr>
          <w:rFonts w:ascii="Times New Roman" w:eastAsia="Times New Roman" w:hAnsi="Times New Roman" w:cs="Times New Roman"/>
          <w:b/>
          <w:vanish/>
          <w:sz w:val="16"/>
          <w:szCs w:val="16"/>
        </w:rPr>
      </w:pPr>
      <w:r w:rsidRPr="006B37F1">
        <w:rPr>
          <w:rFonts w:ascii="Times New Roman" w:eastAsia="Times New Roman" w:hAnsi="Times New Roman" w:cs="Times New Roman"/>
          <w:b/>
          <w:vanish/>
          <w:sz w:val="16"/>
          <w:szCs w:val="16"/>
        </w:rPr>
        <w:t>Конец формы</w:t>
      </w:r>
    </w:p>
    <w:p w14:paraId="5902D496" w14:textId="77777777" w:rsidR="00CA3832" w:rsidRPr="006B37F1" w:rsidRDefault="00CA3832" w:rsidP="00CA3832">
      <w:pPr>
        <w:pStyle w:val="z-"/>
        <w:ind w:firstLine="708"/>
        <w:rPr>
          <w:rFonts w:ascii="Times New Roman" w:hAnsi="Times New Roman" w:cs="Times New Roman"/>
          <w:b/>
        </w:rPr>
      </w:pPr>
      <w:r w:rsidRPr="006B37F1">
        <w:rPr>
          <w:rFonts w:ascii="Times New Roman" w:hAnsi="Times New Roman" w:cs="Times New Roman"/>
          <w:b/>
        </w:rPr>
        <w:t>Начало формы</w:t>
      </w:r>
    </w:p>
    <w:p w14:paraId="5CA2593B" w14:textId="77777777" w:rsidR="00CA3832" w:rsidRPr="006B37F1" w:rsidRDefault="00CA3832" w:rsidP="00CA3832">
      <w:pPr>
        <w:pStyle w:val="z-1"/>
        <w:ind w:firstLine="708"/>
        <w:rPr>
          <w:rFonts w:ascii="Times New Roman" w:hAnsi="Times New Roman" w:cs="Times New Roman"/>
          <w:b/>
        </w:rPr>
      </w:pPr>
      <w:r w:rsidRPr="006B37F1">
        <w:rPr>
          <w:rFonts w:ascii="Times New Roman" w:hAnsi="Times New Roman" w:cs="Times New Roman"/>
          <w:b/>
        </w:rPr>
        <w:t>Конец формы</w:t>
      </w:r>
    </w:p>
    <w:p w14:paraId="5B4604FF" w14:textId="77777777" w:rsidR="00CA3832" w:rsidRPr="006B37F1" w:rsidRDefault="00CA3832" w:rsidP="00CA3832">
      <w:pPr>
        <w:pBdr>
          <w:bottom w:val="single" w:sz="6" w:space="1" w:color="auto"/>
        </w:pBdr>
        <w:spacing w:after="100" w:line="240" w:lineRule="auto"/>
        <w:ind w:firstLine="708"/>
        <w:jc w:val="center"/>
        <w:rPr>
          <w:rFonts w:ascii="Times New Roman" w:eastAsia="Times New Roman" w:hAnsi="Times New Roman" w:cs="Times New Roman"/>
          <w:b/>
          <w:vanish/>
          <w:sz w:val="16"/>
          <w:szCs w:val="16"/>
        </w:rPr>
      </w:pPr>
      <w:r w:rsidRPr="006B37F1">
        <w:rPr>
          <w:rFonts w:ascii="Times New Roman" w:eastAsia="Times New Roman" w:hAnsi="Times New Roman" w:cs="Times New Roman"/>
          <w:b/>
          <w:vanish/>
          <w:sz w:val="16"/>
          <w:szCs w:val="16"/>
        </w:rPr>
        <w:t>Начало формы</w:t>
      </w:r>
    </w:p>
    <w:p w14:paraId="283A9F4D" w14:textId="77777777" w:rsidR="00CA3832" w:rsidRPr="00E6122C" w:rsidRDefault="006B37F1" w:rsidP="00CA3832">
      <w:pPr>
        <w:spacing w:after="0" w:line="240" w:lineRule="auto"/>
        <w:ind w:firstLine="708"/>
        <w:jc w:val="both"/>
        <w:rPr>
          <w:rFonts w:ascii="Times New Roman" w:hAnsi="Times New Roman" w:cs="Times New Roman"/>
          <w:sz w:val="28"/>
          <w:szCs w:val="28"/>
        </w:rPr>
      </w:pPr>
      <w:r w:rsidRPr="006B37F1">
        <w:rPr>
          <w:rFonts w:ascii="Times New Roman" w:hAnsi="Times New Roman" w:cs="Times New Roman"/>
          <w:b/>
          <w:sz w:val="28"/>
          <w:szCs w:val="28"/>
        </w:rPr>
        <w:t>Алынган натыйжалардын экономикалык маани</w:t>
      </w:r>
      <w:r w:rsidR="00A72D8D">
        <w:rPr>
          <w:rFonts w:ascii="Times New Roman" w:hAnsi="Times New Roman" w:cs="Times New Roman"/>
          <w:b/>
          <w:sz w:val="28"/>
          <w:szCs w:val="28"/>
          <w:lang w:val="ky-KG"/>
        </w:rPr>
        <w:t>лүүлүгү</w:t>
      </w:r>
      <w:r w:rsidRPr="006B37F1">
        <w:rPr>
          <w:rFonts w:ascii="Times New Roman" w:hAnsi="Times New Roman" w:cs="Times New Roman"/>
          <w:sz w:val="28"/>
          <w:szCs w:val="28"/>
        </w:rPr>
        <w:t xml:space="preserve"> алардын тармактагы эсеп</w:t>
      </w:r>
      <w:r w:rsidR="00A72D8D">
        <w:rPr>
          <w:rFonts w:ascii="Times New Roman" w:hAnsi="Times New Roman" w:cs="Times New Roman"/>
          <w:sz w:val="28"/>
          <w:szCs w:val="28"/>
          <w:lang w:val="ky-KG"/>
        </w:rPr>
        <w:t xml:space="preserve">ти </w:t>
      </w:r>
      <w:r w:rsidRPr="006B37F1">
        <w:rPr>
          <w:rFonts w:ascii="Times New Roman" w:hAnsi="Times New Roman" w:cs="Times New Roman"/>
          <w:sz w:val="28"/>
          <w:szCs w:val="28"/>
        </w:rPr>
        <w:t>жана отчеттуулукту өркүндөтүү</w:t>
      </w:r>
      <w:r w:rsidR="00A72D8D">
        <w:rPr>
          <w:rFonts w:ascii="Times New Roman" w:hAnsi="Times New Roman" w:cs="Times New Roman"/>
          <w:sz w:val="28"/>
          <w:szCs w:val="28"/>
          <w:lang w:val="ky-KG"/>
        </w:rPr>
        <w:t>гө</w:t>
      </w:r>
      <w:r w:rsidRPr="006B37F1">
        <w:rPr>
          <w:rFonts w:ascii="Times New Roman" w:hAnsi="Times New Roman" w:cs="Times New Roman"/>
          <w:sz w:val="28"/>
          <w:szCs w:val="28"/>
        </w:rPr>
        <w:t>, инвестициялык климатты жакшыртуу</w:t>
      </w:r>
      <w:r w:rsidR="00A72D8D">
        <w:rPr>
          <w:rFonts w:ascii="Times New Roman" w:hAnsi="Times New Roman" w:cs="Times New Roman"/>
          <w:sz w:val="28"/>
          <w:szCs w:val="28"/>
          <w:lang w:val="ky-KG"/>
        </w:rPr>
        <w:t>га</w:t>
      </w:r>
      <w:r w:rsidRPr="006B37F1">
        <w:rPr>
          <w:rFonts w:ascii="Times New Roman" w:hAnsi="Times New Roman" w:cs="Times New Roman"/>
          <w:sz w:val="28"/>
          <w:szCs w:val="28"/>
        </w:rPr>
        <w:t xml:space="preserve"> жана </w:t>
      </w:r>
      <w:r w:rsidR="00A72D8D">
        <w:rPr>
          <w:rFonts w:ascii="Times New Roman" w:hAnsi="Times New Roman" w:cs="Times New Roman"/>
          <w:sz w:val="28"/>
          <w:szCs w:val="28"/>
          <w:lang w:val="ky-KG"/>
        </w:rPr>
        <w:t>улуттук</w:t>
      </w:r>
      <w:r w:rsidRPr="006B37F1">
        <w:rPr>
          <w:rFonts w:ascii="Times New Roman" w:hAnsi="Times New Roman" w:cs="Times New Roman"/>
          <w:sz w:val="28"/>
          <w:szCs w:val="28"/>
        </w:rPr>
        <w:t xml:space="preserve"> экономиканын туруктуу өнүгүүсүн камсыз кылуу</w:t>
      </w:r>
      <w:r w:rsidR="00A72D8D">
        <w:rPr>
          <w:rFonts w:ascii="Times New Roman" w:hAnsi="Times New Roman" w:cs="Times New Roman"/>
          <w:sz w:val="28"/>
          <w:szCs w:val="28"/>
          <w:lang w:val="ky-KG"/>
        </w:rPr>
        <w:t>га шарт түзгөндүгүндө</w:t>
      </w:r>
      <w:r w:rsidRPr="006B37F1">
        <w:rPr>
          <w:rFonts w:ascii="Times New Roman" w:hAnsi="Times New Roman" w:cs="Times New Roman"/>
          <w:sz w:val="28"/>
          <w:szCs w:val="28"/>
        </w:rPr>
        <w:t xml:space="preserve"> турат.</w:t>
      </w:r>
      <w:r w:rsidR="00F476B9" w:rsidRPr="00E6122C">
        <w:rPr>
          <w:rFonts w:ascii="Times New Roman" w:hAnsi="Times New Roman" w:cs="Times New Roman"/>
          <w:sz w:val="28"/>
          <w:szCs w:val="28"/>
        </w:rPr>
        <w:t xml:space="preserve"> </w:t>
      </w:r>
      <w:r w:rsidRPr="006B37F1">
        <w:rPr>
          <w:rFonts w:ascii="Times New Roman" w:hAnsi="Times New Roman" w:cs="Times New Roman"/>
          <w:sz w:val="28"/>
          <w:szCs w:val="28"/>
        </w:rPr>
        <w:t>Финансылык отчеттуулуктун депозита</w:t>
      </w:r>
      <w:r>
        <w:rPr>
          <w:rFonts w:ascii="Times New Roman" w:hAnsi="Times New Roman" w:cs="Times New Roman"/>
          <w:sz w:val="28"/>
          <w:szCs w:val="28"/>
        </w:rPr>
        <w:t xml:space="preserve">рийин киргизүү, </w:t>
      </w:r>
      <w:r>
        <w:rPr>
          <w:rFonts w:ascii="Times New Roman" w:hAnsi="Times New Roman" w:cs="Times New Roman"/>
          <w:sz w:val="28"/>
          <w:szCs w:val="28"/>
          <w:lang w:val="ky-KG"/>
        </w:rPr>
        <w:t>а</w:t>
      </w:r>
      <w:r w:rsidRPr="006B37F1">
        <w:rPr>
          <w:rFonts w:ascii="Times New Roman" w:hAnsi="Times New Roman" w:cs="Times New Roman"/>
          <w:sz w:val="28"/>
          <w:szCs w:val="28"/>
        </w:rPr>
        <w:t>к</w:t>
      </w:r>
      <w:r>
        <w:rPr>
          <w:rFonts w:ascii="Times New Roman" w:hAnsi="Times New Roman" w:cs="Times New Roman"/>
          <w:sz w:val="28"/>
          <w:szCs w:val="28"/>
        </w:rPr>
        <w:t>тивдерди кайра баалоо</w:t>
      </w:r>
      <w:r w:rsidR="005E041B">
        <w:rPr>
          <w:rFonts w:ascii="Times New Roman" w:hAnsi="Times New Roman" w:cs="Times New Roman"/>
          <w:sz w:val="28"/>
          <w:szCs w:val="28"/>
          <w:lang w:val="ky-KG"/>
        </w:rPr>
        <w:t>ну кийирүү</w:t>
      </w:r>
      <w:r>
        <w:rPr>
          <w:rFonts w:ascii="Times New Roman" w:hAnsi="Times New Roman" w:cs="Times New Roman"/>
          <w:sz w:val="28"/>
          <w:szCs w:val="28"/>
        </w:rPr>
        <w:t xml:space="preserve"> жана </w:t>
      </w:r>
      <w:r w:rsidR="0021633B">
        <w:rPr>
          <w:rFonts w:ascii="Times New Roman" w:hAnsi="Times New Roman" w:cs="Times New Roman"/>
          <w:sz w:val="28"/>
          <w:szCs w:val="28"/>
          <w:lang w:val="ky-KG"/>
        </w:rPr>
        <w:t>КНЧ</w:t>
      </w:r>
      <w:r>
        <w:rPr>
          <w:rFonts w:ascii="Times New Roman" w:hAnsi="Times New Roman" w:cs="Times New Roman"/>
          <w:sz w:val="28"/>
          <w:szCs w:val="28"/>
          <w:lang w:val="ky-KG"/>
        </w:rPr>
        <w:t>ны</w:t>
      </w:r>
      <w:r w:rsidRPr="006B37F1">
        <w:rPr>
          <w:rFonts w:ascii="Times New Roman" w:hAnsi="Times New Roman" w:cs="Times New Roman"/>
          <w:sz w:val="28"/>
          <w:szCs w:val="28"/>
        </w:rPr>
        <w:t xml:space="preserve"> иштеп чыг</w:t>
      </w:r>
      <w:r w:rsidR="00A72D8D">
        <w:rPr>
          <w:rFonts w:ascii="Times New Roman" w:hAnsi="Times New Roman" w:cs="Times New Roman"/>
          <w:sz w:val="28"/>
          <w:szCs w:val="28"/>
        </w:rPr>
        <w:t xml:space="preserve">уу </w:t>
      </w:r>
      <w:r w:rsidR="00DA478F">
        <w:rPr>
          <w:rFonts w:ascii="Times New Roman" w:hAnsi="Times New Roman" w:cs="Times New Roman"/>
          <w:sz w:val="28"/>
          <w:szCs w:val="28"/>
        </w:rPr>
        <w:t>уюмда</w:t>
      </w:r>
      <w:r w:rsidR="00A72D8D">
        <w:rPr>
          <w:rFonts w:ascii="Times New Roman" w:hAnsi="Times New Roman" w:cs="Times New Roman"/>
          <w:sz w:val="28"/>
          <w:szCs w:val="28"/>
        </w:rPr>
        <w:t>рдын жана тармакт</w:t>
      </w:r>
      <w:r w:rsidRPr="006B37F1">
        <w:rPr>
          <w:rFonts w:ascii="Times New Roman" w:hAnsi="Times New Roman" w:cs="Times New Roman"/>
          <w:sz w:val="28"/>
          <w:szCs w:val="28"/>
        </w:rPr>
        <w:t>ын финансылык абалы жөнүндө маалыматтардын ачыктыгын жана жеткиликтүүлүгүн</w:t>
      </w:r>
      <w:r w:rsidR="005E041B">
        <w:rPr>
          <w:rFonts w:ascii="Times New Roman" w:hAnsi="Times New Roman" w:cs="Times New Roman"/>
          <w:sz w:val="28"/>
          <w:szCs w:val="28"/>
        </w:rPr>
        <w:t xml:space="preserve"> жакшыртууга өбөлгө түзөт</w:t>
      </w:r>
      <w:r w:rsidR="005E041B">
        <w:rPr>
          <w:rFonts w:ascii="Times New Roman" w:hAnsi="Times New Roman" w:cs="Times New Roman"/>
          <w:sz w:val="28"/>
          <w:szCs w:val="28"/>
          <w:lang w:val="ky-KG"/>
        </w:rPr>
        <w:t xml:space="preserve">, </w:t>
      </w:r>
      <w:proofErr w:type="gramStart"/>
      <w:r w:rsidR="005E041B">
        <w:rPr>
          <w:rFonts w:ascii="Times New Roman" w:hAnsi="Times New Roman" w:cs="Times New Roman"/>
          <w:sz w:val="28"/>
          <w:szCs w:val="28"/>
          <w:lang w:val="ky-KG"/>
        </w:rPr>
        <w:t>б</w:t>
      </w:r>
      <w:r w:rsidRPr="006B37F1">
        <w:rPr>
          <w:rFonts w:ascii="Times New Roman" w:hAnsi="Times New Roman" w:cs="Times New Roman"/>
          <w:sz w:val="28"/>
          <w:szCs w:val="28"/>
        </w:rPr>
        <w:t>ул</w:t>
      </w:r>
      <w:proofErr w:type="gramEnd"/>
      <w:r w:rsidRPr="006B37F1">
        <w:rPr>
          <w:rFonts w:ascii="Times New Roman" w:hAnsi="Times New Roman" w:cs="Times New Roman"/>
          <w:sz w:val="28"/>
          <w:szCs w:val="28"/>
        </w:rPr>
        <w:t xml:space="preserve"> </w:t>
      </w:r>
      <w:r w:rsidR="00A72D8D" w:rsidRPr="006B37F1">
        <w:rPr>
          <w:rFonts w:ascii="Times New Roman" w:hAnsi="Times New Roman" w:cs="Times New Roman"/>
          <w:sz w:val="28"/>
          <w:szCs w:val="28"/>
        </w:rPr>
        <w:t xml:space="preserve">инвесторлор үчүн </w:t>
      </w:r>
      <w:r w:rsidRPr="006B37F1">
        <w:rPr>
          <w:rFonts w:ascii="Times New Roman" w:hAnsi="Times New Roman" w:cs="Times New Roman"/>
          <w:sz w:val="28"/>
          <w:szCs w:val="28"/>
        </w:rPr>
        <w:t xml:space="preserve">ишенимдүү жана актуалдуу </w:t>
      </w:r>
      <w:r w:rsidR="00A72D8D">
        <w:rPr>
          <w:rFonts w:ascii="Times New Roman" w:hAnsi="Times New Roman" w:cs="Times New Roman"/>
          <w:sz w:val="28"/>
          <w:szCs w:val="28"/>
          <w:lang w:val="ky-KG"/>
        </w:rPr>
        <w:t xml:space="preserve">эсеп </w:t>
      </w:r>
      <w:r w:rsidRPr="006B37F1">
        <w:rPr>
          <w:rFonts w:ascii="Times New Roman" w:hAnsi="Times New Roman" w:cs="Times New Roman"/>
          <w:sz w:val="28"/>
          <w:szCs w:val="28"/>
        </w:rPr>
        <w:t>маалыматт</w:t>
      </w:r>
      <w:r w:rsidR="00A72D8D">
        <w:rPr>
          <w:rFonts w:ascii="Times New Roman" w:hAnsi="Times New Roman" w:cs="Times New Roman"/>
          <w:sz w:val="28"/>
          <w:szCs w:val="28"/>
          <w:lang w:val="ky-KG"/>
        </w:rPr>
        <w:t>арын</w:t>
      </w:r>
      <w:r w:rsidRPr="006B37F1">
        <w:rPr>
          <w:rFonts w:ascii="Times New Roman" w:hAnsi="Times New Roman" w:cs="Times New Roman"/>
          <w:sz w:val="28"/>
          <w:szCs w:val="28"/>
        </w:rPr>
        <w:t>ын негизинде негизд</w:t>
      </w:r>
      <w:r w:rsidR="00A72D8D">
        <w:rPr>
          <w:rFonts w:ascii="Times New Roman" w:hAnsi="Times New Roman" w:cs="Times New Roman"/>
          <w:sz w:val="28"/>
          <w:szCs w:val="28"/>
          <w:lang w:val="ky-KG"/>
        </w:rPr>
        <w:t>үү</w:t>
      </w:r>
      <w:r w:rsidRPr="006B37F1">
        <w:rPr>
          <w:rFonts w:ascii="Times New Roman" w:hAnsi="Times New Roman" w:cs="Times New Roman"/>
          <w:sz w:val="28"/>
          <w:szCs w:val="28"/>
        </w:rPr>
        <w:t xml:space="preserve"> инвестициялык чечимдерди кабыл алууда маанилүү.</w:t>
      </w:r>
    </w:p>
    <w:p w14:paraId="6BFE1FB1" w14:textId="197A8657" w:rsidR="00F476B9" w:rsidRPr="00E6122C" w:rsidRDefault="006B37F1" w:rsidP="00F476B9">
      <w:pPr>
        <w:spacing w:after="0" w:line="240" w:lineRule="auto"/>
        <w:ind w:firstLine="708"/>
        <w:jc w:val="both"/>
        <w:rPr>
          <w:rFonts w:ascii="Times New Roman" w:hAnsi="Times New Roman" w:cs="Times New Roman"/>
          <w:b/>
          <w:sz w:val="28"/>
          <w:szCs w:val="28"/>
        </w:rPr>
      </w:pPr>
      <w:r w:rsidRPr="006B37F1">
        <w:rPr>
          <w:rFonts w:ascii="Times New Roman" w:hAnsi="Times New Roman" w:cs="Times New Roman"/>
          <w:b/>
          <w:sz w:val="28"/>
          <w:szCs w:val="28"/>
        </w:rPr>
        <w:t xml:space="preserve">Диссертациянын коргоого </w:t>
      </w:r>
      <w:r w:rsidR="00A90DBC">
        <w:rPr>
          <w:rFonts w:ascii="Times New Roman" w:hAnsi="Times New Roman" w:cs="Times New Roman"/>
          <w:b/>
          <w:sz w:val="28"/>
          <w:szCs w:val="28"/>
        </w:rPr>
        <w:t xml:space="preserve">коюлуучу </w:t>
      </w:r>
      <w:r w:rsidRPr="006B37F1">
        <w:rPr>
          <w:rFonts w:ascii="Times New Roman" w:hAnsi="Times New Roman" w:cs="Times New Roman"/>
          <w:b/>
          <w:sz w:val="28"/>
          <w:szCs w:val="28"/>
        </w:rPr>
        <w:t>негиги жоболору</w:t>
      </w:r>
      <w:r w:rsidR="00CA3832" w:rsidRPr="00E6122C">
        <w:rPr>
          <w:rFonts w:ascii="Times New Roman" w:hAnsi="Times New Roman" w:cs="Times New Roman"/>
          <w:b/>
          <w:sz w:val="28"/>
          <w:szCs w:val="28"/>
        </w:rPr>
        <w:t xml:space="preserve">: </w:t>
      </w:r>
    </w:p>
    <w:p w14:paraId="0F12B786" w14:textId="77777777" w:rsidR="00F476B9" w:rsidRPr="00E6122C" w:rsidRDefault="006B37F1" w:rsidP="00F476B9">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6B37F1">
        <w:rPr>
          <w:rFonts w:ascii="Times New Roman" w:hAnsi="Times New Roman" w:cs="Times New Roman"/>
          <w:sz w:val="28"/>
          <w:szCs w:val="28"/>
        </w:rPr>
        <w:t>окумуштуу-экономисттердин көз караштарын изилдөөнү</w:t>
      </w:r>
      <w:proofErr w:type="gramStart"/>
      <w:r w:rsidRPr="006B37F1">
        <w:rPr>
          <w:rFonts w:ascii="Times New Roman" w:hAnsi="Times New Roman" w:cs="Times New Roman"/>
          <w:sz w:val="28"/>
          <w:szCs w:val="28"/>
        </w:rPr>
        <w:t>н</w:t>
      </w:r>
      <w:proofErr w:type="gramEnd"/>
      <w:r w:rsidRPr="006B37F1">
        <w:rPr>
          <w:rFonts w:ascii="Times New Roman" w:hAnsi="Times New Roman" w:cs="Times New Roman"/>
          <w:sz w:val="28"/>
          <w:szCs w:val="28"/>
        </w:rPr>
        <w:t xml:space="preserve"> жана системалаштыруунун негизинде сунушталган </w:t>
      </w:r>
      <w:r w:rsidR="00893C69">
        <w:rPr>
          <w:rFonts w:ascii="Times New Roman" w:hAnsi="Times New Roman" w:cs="Times New Roman"/>
          <w:sz w:val="28"/>
          <w:szCs w:val="28"/>
        </w:rPr>
        <w:t xml:space="preserve">инвестиция </w:t>
      </w:r>
      <w:r w:rsidRPr="006B37F1">
        <w:rPr>
          <w:rFonts w:ascii="Times New Roman" w:hAnsi="Times New Roman" w:cs="Times New Roman"/>
          <w:sz w:val="28"/>
          <w:szCs w:val="28"/>
        </w:rPr>
        <w:t>жана ижара түшүнүктөрү</w:t>
      </w:r>
      <w:r w:rsidR="00893C69">
        <w:rPr>
          <w:rFonts w:ascii="Times New Roman" w:hAnsi="Times New Roman" w:cs="Times New Roman"/>
          <w:sz w:val="28"/>
          <w:szCs w:val="28"/>
          <w:lang w:val="ky-KG"/>
        </w:rPr>
        <w:t>нү</w:t>
      </w:r>
      <w:r w:rsidR="00893C69">
        <w:rPr>
          <w:rFonts w:ascii="Times New Roman" w:hAnsi="Times New Roman" w:cs="Times New Roman"/>
          <w:sz w:val="28"/>
          <w:szCs w:val="28"/>
        </w:rPr>
        <w:t>н эсеп</w:t>
      </w:r>
      <w:r w:rsidR="00893C69">
        <w:rPr>
          <w:rFonts w:ascii="Times New Roman" w:hAnsi="Times New Roman" w:cs="Times New Roman"/>
          <w:sz w:val="28"/>
          <w:szCs w:val="28"/>
          <w:lang w:val="ky-KG"/>
        </w:rPr>
        <w:t>тик</w:t>
      </w:r>
      <w:r w:rsidRPr="006B37F1">
        <w:rPr>
          <w:rFonts w:ascii="Times New Roman" w:hAnsi="Times New Roman" w:cs="Times New Roman"/>
          <w:sz w:val="28"/>
          <w:szCs w:val="28"/>
        </w:rPr>
        <w:t>-экономикалык категория катары чечмел</w:t>
      </w:r>
      <w:r w:rsidR="00893C69">
        <w:rPr>
          <w:rFonts w:ascii="Times New Roman" w:hAnsi="Times New Roman" w:cs="Times New Roman"/>
          <w:sz w:val="28"/>
          <w:szCs w:val="28"/>
          <w:lang w:val="ky-KG"/>
        </w:rPr>
        <w:t>ениши</w:t>
      </w:r>
      <w:r w:rsidRPr="006B37F1">
        <w:rPr>
          <w:rFonts w:ascii="Times New Roman" w:hAnsi="Times New Roman" w:cs="Times New Roman"/>
          <w:sz w:val="28"/>
          <w:szCs w:val="28"/>
        </w:rPr>
        <w:t>;</w:t>
      </w:r>
    </w:p>
    <w:p w14:paraId="5C174AA6" w14:textId="12AAED17" w:rsidR="00F476B9" w:rsidRPr="00E6122C" w:rsidRDefault="006B37F1" w:rsidP="00F476B9">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6B37F1">
        <w:rPr>
          <w:rFonts w:ascii="Times New Roman" w:hAnsi="Times New Roman" w:cs="Times New Roman"/>
          <w:sz w:val="28"/>
          <w:szCs w:val="28"/>
        </w:rPr>
        <w:t>ФОЭСтин принциптеринин негизинде инвес</w:t>
      </w:r>
      <w:r w:rsidR="00CF2487">
        <w:rPr>
          <w:rFonts w:ascii="Times New Roman" w:hAnsi="Times New Roman" w:cs="Times New Roman"/>
          <w:sz w:val="28"/>
          <w:szCs w:val="28"/>
        </w:rPr>
        <w:t>тицияларды жана ижараны баалоо</w:t>
      </w:r>
      <w:r w:rsidR="00CF2487">
        <w:rPr>
          <w:rFonts w:ascii="Times New Roman" w:hAnsi="Times New Roman" w:cs="Times New Roman"/>
          <w:sz w:val="28"/>
          <w:szCs w:val="28"/>
          <w:lang w:val="ky-KG"/>
        </w:rPr>
        <w:t>нун</w:t>
      </w:r>
      <w:r w:rsidRPr="006B37F1">
        <w:rPr>
          <w:rFonts w:ascii="Times New Roman" w:hAnsi="Times New Roman" w:cs="Times New Roman"/>
          <w:sz w:val="28"/>
          <w:szCs w:val="28"/>
        </w:rPr>
        <w:t xml:space="preserve"> жана эсепке алуу</w:t>
      </w:r>
      <w:r w:rsidR="00CF2487">
        <w:rPr>
          <w:rFonts w:ascii="Times New Roman" w:hAnsi="Times New Roman" w:cs="Times New Roman"/>
          <w:sz w:val="28"/>
          <w:szCs w:val="28"/>
          <w:lang w:val="ky-KG"/>
        </w:rPr>
        <w:t>нун</w:t>
      </w:r>
      <w:r w:rsidRPr="006B37F1">
        <w:rPr>
          <w:rFonts w:ascii="Times New Roman" w:hAnsi="Times New Roman" w:cs="Times New Roman"/>
          <w:sz w:val="28"/>
          <w:szCs w:val="28"/>
        </w:rPr>
        <w:t xml:space="preserve"> жалпыланган методологиялык </w:t>
      </w:r>
      <w:r w:rsidR="00D11579">
        <w:rPr>
          <w:rFonts w:ascii="Times New Roman" w:hAnsi="Times New Roman" w:cs="Times New Roman"/>
          <w:sz w:val="28"/>
          <w:szCs w:val="28"/>
          <w:lang w:val="ky-KG"/>
        </w:rPr>
        <w:t>методдору</w:t>
      </w:r>
      <w:r w:rsidRPr="006B37F1">
        <w:rPr>
          <w:rFonts w:ascii="Times New Roman" w:hAnsi="Times New Roman" w:cs="Times New Roman"/>
          <w:sz w:val="28"/>
          <w:szCs w:val="28"/>
        </w:rPr>
        <w:t xml:space="preserve">, </w:t>
      </w:r>
      <w:r w:rsidR="00DA478F">
        <w:rPr>
          <w:rFonts w:ascii="Times New Roman" w:hAnsi="Times New Roman" w:cs="Times New Roman"/>
          <w:sz w:val="28"/>
          <w:szCs w:val="28"/>
        </w:rPr>
        <w:t>ЕБ өлкөлөрүнү</w:t>
      </w:r>
      <w:proofErr w:type="gramStart"/>
      <w:r w:rsidR="00DA478F">
        <w:rPr>
          <w:rFonts w:ascii="Times New Roman" w:hAnsi="Times New Roman" w:cs="Times New Roman"/>
          <w:sz w:val="28"/>
          <w:szCs w:val="28"/>
        </w:rPr>
        <w:t>н</w:t>
      </w:r>
      <w:proofErr w:type="gramEnd"/>
      <w:r w:rsidR="00DA478F">
        <w:rPr>
          <w:rFonts w:ascii="Times New Roman" w:hAnsi="Times New Roman" w:cs="Times New Roman"/>
          <w:sz w:val="28"/>
          <w:szCs w:val="28"/>
        </w:rPr>
        <w:t>, Кытай, Түркия, АКШ, Россия</w:t>
      </w:r>
      <w:r w:rsidRPr="006B37F1">
        <w:rPr>
          <w:rFonts w:ascii="Times New Roman" w:hAnsi="Times New Roman" w:cs="Times New Roman"/>
          <w:sz w:val="28"/>
          <w:szCs w:val="28"/>
        </w:rPr>
        <w:t xml:space="preserve"> ж.б. </w:t>
      </w:r>
      <w:r w:rsidR="00893C69">
        <w:rPr>
          <w:rFonts w:ascii="Times New Roman" w:hAnsi="Times New Roman" w:cs="Times New Roman"/>
          <w:sz w:val="28"/>
          <w:szCs w:val="28"/>
        </w:rPr>
        <w:t>өлкөлөр</w:t>
      </w:r>
      <w:r w:rsidR="00893C69">
        <w:rPr>
          <w:rFonts w:ascii="Times New Roman" w:hAnsi="Times New Roman" w:cs="Times New Roman"/>
          <w:sz w:val="28"/>
          <w:szCs w:val="28"/>
          <w:lang w:val="ky-KG"/>
        </w:rPr>
        <w:t>д</w:t>
      </w:r>
      <w:r w:rsidR="00893C69" w:rsidRPr="006B37F1">
        <w:rPr>
          <w:rFonts w:ascii="Times New Roman" w:hAnsi="Times New Roman" w:cs="Times New Roman"/>
          <w:sz w:val="28"/>
          <w:szCs w:val="28"/>
        </w:rPr>
        <w:t>үн</w:t>
      </w:r>
      <w:r w:rsidR="00893C69">
        <w:rPr>
          <w:rFonts w:ascii="Times New Roman" w:hAnsi="Times New Roman" w:cs="Times New Roman"/>
          <w:sz w:val="28"/>
          <w:szCs w:val="28"/>
          <w:lang w:val="ky-KG"/>
        </w:rPr>
        <w:t xml:space="preserve"> </w:t>
      </w:r>
      <w:r w:rsidR="00DA478F">
        <w:rPr>
          <w:rFonts w:ascii="Times New Roman" w:hAnsi="Times New Roman" w:cs="Times New Roman"/>
          <w:sz w:val="28"/>
          <w:szCs w:val="28"/>
          <w:lang w:val="ky-KG"/>
        </w:rPr>
        <w:t>Кыргызстандын</w:t>
      </w:r>
      <w:r w:rsidR="00893C69">
        <w:rPr>
          <w:rFonts w:ascii="Times New Roman" w:hAnsi="Times New Roman" w:cs="Times New Roman"/>
          <w:sz w:val="28"/>
          <w:szCs w:val="28"/>
          <w:lang w:val="ky-KG"/>
        </w:rPr>
        <w:t xml:space="preserve"> практикасында </w:t>
      </w:r>
      <w:r w:rsidR="00893C69">
        <w:rPr>
          <w:rFonts w:ascii="Times New Roman" w:hAnsi="Times New Roman" w:cs="Times New Roman"/>
          <w:sz w:val="28"/>
          <w:szCs w:val="28"/>
        </w:rPr>
        <w:t>колдонууга сунушталган</w:t>
      </w:r>
      <w:r w:rsidR="00893C69" w:rsidRPr="006B37F1">
        <w:rPr>
          <w:rFonts w:ascii="Times New Roman" w:hAnsi="Times New Roman" w:cs="Times New Roman"/>
          <w:sz w:val="28"/>
          <w:szCs w:val="28"/>
        </w:rPr>
        <w:t xml:space="preserve"> </w:t>
      </w:r>
      <w:r w:rsidRPr="006B37F1">
        <w:rPr>
          <w:rFonts w:ascii="Times New Roman" w:hAnsi="Times New Roman" w:cs="Times New Roman"/>
          <w:sz w:val="28"/>
          <w:szCs w:val="28"/>
        </w:rPr>
        <w:t>алдыңкы тажрыйбалары;</w:t>
      </w:r>
    </w:p>
    <w:p w14:paraId="04979A46" w14:textId="77777777" w:rsidR="00F476B9" w:rsidRPr="00E6122C" w:rsidRDefault="006B37F1" w:rsidP="00F476B9">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6B37F1">
        <w:rPr>
          <w:rFonts w:ascii="Times New Roman" w:hAnsi="Times New Roman" w:cs="Times New Roman"/>
          <w:sz w:val="28"/>
          <w:szCs w:val="28"/>
        </w:rPr>
        <w:t>жол курулушун</w:t>
      </w:r>
      <w:r w:rsidR="00893C69">
        <w:rPr>
          <w:rFonts w:ascii="Times New Roman" w:hAnsi="Times New Roman" w:cs="Times New Roman"/>
          <w:sz w:val="28"/>
          <w:szCs w:val="28"/>
        </w:rPr>
        <w:t>да инвестиция</w:t>
      </w:r>
      <w:r w:rsidR="00893C69">
        <w:rPr>
          <w:rFonts w:ascii="Times New Roman" w:hAnsi="Times New Roman" w:cs="Times New Roman"/>
          <w:sz w:val="28"/>
          <w:szCs w:val="28"/>
          <w:lang w:val="ky-KG"/>
        </w:rPr>
        <w:t>н</w:t>
      </w:r>
      <w:r w:rsidR="00893C69">
        <w:rPr>
          <w:rFonts w:ascii="Times New Roman" w:hAnsi="Times New Roman" w:cs="Times New Roman"/>
          <w:sz w:val="28"/>
          <w:szCs w:val="28"/>
        </w:rPr>
        <w:t>ы</w:t>
      </w:r>
      <w:r w:rsidR="00893C69">
        <w:rPr>
          <w:rFonts w:ascii="Times New Roman" w:hAnsi="Times New Roman" w:cs="Times New Roman"/>
          <w:sz w:val="28"/>
          <w:szCs w:val="28"/>
          <w:lang w:val="ky-KG"/>
        </w:rPr>
        <w:t>н</w:t>
      </w:r>
      <w:r w:rsidR="00893C69">
        <w:rPr>
          <w:rFonts w:ascii="Times New Roman" w:hAnsi="Times New Roman" w:cs="Times New Roman"/>
          <w:sz w:val="28"/>
          <w:szCs w:val="28"/>
        </w:rPr>
        <w:t xml:space="preserve"> жана ижара</w:t>
      </w:r>
      <w:r w:rsidR="00893C69">
        <w:rPr>
          <w:rFonts w:ascii="Times New Roman" w:hAnsi="Times New Roman" w:cs="Times New Roman"/>
          <w:sz w:val="28"/>
          <w:szCs w:val="28"/>
          <w:lang w:val="ky-KG"/>
        </w:rPr>
        <w:t>н</w:t>
      </w:r>
      <w:r w:rsidR="00893C69">
        <w:rPr>
          <w:rFonts w:ascii="Times New Roman" w:hAnsi="Times New Roman" w:cs="Times New Roman"/>
          <w:sz w:val="28"/>
          <w:szCs w:val="28"/>
        </w:rPr>
        <w:t>ы</w:t>
      </w:r>
      <w:r w:rsidR="00893C69">
        <w:rPr>
          <w:rFonts w:ascii="Times New Roman" w:hAnsi="Times New Roman" w:cs="Times New Roman"/>
          <w:sz w:val="28"/>
          <w:szCs w:val="28"/>
          <w:lang w:val="ky-KG"/>
        </w:rPr>
        <w:t xml:space="preserve">н </w:t>
      </w:r>
      <w:r w:rsidRPr="006B37F1">
        <w:rPr>
          <w:rFonts w:ascii="Times New Roman" w:hAnsi="Times New Roman" w:cs="Times New Roman"/>
          <w:sz w:val="28"/>
          <w:szCs w:val="28"/>
        </w:rPr>
        <w:t xml:space="preserve">аудитин уюштуруунун </w:t>
      </w:r>
      <w:r w:rsidR="00893C69" w:rsidRPr="006B37F1">
        <w:rPr>
          <w:rFonts w:ascii="Times New Roman" w:hAnsi="Times New Roman" w:cs="Times New Roman"/>
          <w:sz w:val="28"/>
          <w:szCs w:val="28"/>
        </w:rPr>
        <w:t xml:space="preserve">автор тарабынан аныкталган жана негизделген </w:t>
      </w:r>
      <w:r w:rsidRPr="006B37F1">
        <w:rPr>
          <w:rFonts w:ascii="Times New Roman" w:hAnsi="Times New Roman" w:cs="Times New Roman"/>
          <w:sz w:val="28"/>
          <w:szCs w:val="28"/>
        </w:rPr>
        <w:t>бүтпөгөн курулуштун аналитикалык эсебин</w:t>
      </w:r>
      <w:r w:rsidR="00893C69">
        <w:rPr>
          <w:rFonts w:ascii="Times New Roman" w:hAnsi="Times New Roman" w:cs="Times New Roman"/>
          <w:sz w:val="28"/>
          <w:szCs w:val="28"/>
          <w:lang w:val="ky-KG"/>
        </w:rPr>
        <w:t xml:space="preserve"> киргизүүнү</w:t>
      </w:r>
      <w:r w:rsidRPr="006B37F1">
        <w:rPr>
          <w:rFonts w:ascii="Times New Roman" w:hAnsi="Times New Roman" w:cs="Times New Roman"/>
          <w:sz w:val="28"/>
          <w:szCs w:val="28"/>
        </w:rPr>
        <w:t>, транспортту механизациялаштырууну</w:t>
      </w:r>
      <w:r w:rsidR="00893C69">
        <w:rPr>
          <w:rFonts w:ascii="Times New Roman" w:hAnsi="Times New Roman" w:cs="Times New Roman"/>
          <w:sz w:val="28"/>
          <w:szCs w:val="28"/>
          <w:lang w:val="ky-KG"/>
        </w:rPr>
        <w:t>н эсеп стадияларын</w:t>
      </w:r>
      <w:r w:rsidRPr="006B37F1">
        <w:rPr>
          <w:rFonts w:ascii="Times New Roman" w:hAnsi="Times New Roman" w:cs="Times New Roman"/>
          <w:sz w:val="28"/>
          <w:szCs w:val="28"/>
        </w:rPr>
        <w:t xml:space="preserve">, </w:t>
      </w:r>
      <w:r w:rsidR="00893C69" w:rsidRPr="006B37F1">
        <w:rPr>
          <w:rFonts w:ascii="Times New Roman" w:hAnsi="Times New Roman" w:cs="Times New Roman"/>
          <w:sz w:val="28"/>
          <w:szCs w:val="28"/>
        </w:rPr>
        <w:t xml:space="preserve">инфраструктурага </w:t>
      </w:r>
      <w:r w:rsidR="00893C69">
        <w:rPr>
          <w:rFonts w:ascii="Times New Roman" w:hAnsi="Times New Roman" w:cs="Times New Roman"/>
          <w:sz w:val="28"/>
          <w:szCs w:val="28"/>
          <w:lang w:val="ky-KG"/>
        </w:rPr>
        <w:t>капиталдык салымд</w:t>
      </w:r>
      <w:r w:rsidR="00893C69" w:rsidRPr="006B37F1">
        <w:rPr>
          <w:rFonts w:ascii="Times New Roman" w:hAnsi="Times New Roman" w:cs="Times New Roman"/>
          <w:sz w:val="28"/>
          <w:szCs w:val="28"/>
        </w:rPr>
        <w:t xml:space="preserve">арды, </w:t>
      </w:r>
      <w:r w:rsidRPr="006B37F1">
        <w:rPr>
          <w:rFonts w:ascii="Times New Roman" w:hAnsi="Times New Roman" w:cs="Times New Roman"/>
          <w:sz w:val="28"/>
          <w:szCs w:val="28"/>
        </w:rPr>
        <w:t xml:space="preserve">гидрометеорологиялык иштерди, </w:t>
      </w:r>
      <w:r w:rsidR="00893C69">
        <w:rPr>
          <w:rFonts w:ascii="Times New Roman" w:hAnsi="Times New Roman" w:cs="Times New Roman"/>
          <w:sz w:val="28"/>
          <w:szCs w:val="28"/>
        </w:rPr>
        <w:t>узак мөөнө</w:t>
      </w:r>
      <w:proofErr w:type="gramStart"/>
      <w:r w:rsidR="00893C69">
        <w:rPr>
          <w:rFonts w:ascii="Times New Roman" w:hAnsi="Times New Roman" w:cs="Times New Roman"/>
          <w:sz w:val="28"/>
          <w:szCs w:val="28"/>
        </w:rPr>
        <w:t>тт</w:t>
      </w:r>
      <w:proofErr w:type="gramEnd"/>
      <w:r w:rsidR="00893C69">
        <w:rPr>
          <w:rFonts w:ascii="Times New Roman" w:hAnsi="Times New Roman" w:cs="Times New Roman"/>
          <w:sz w:val="28"/>
          <w:szCs w:val="28"/>
        </w:rPr>
        <w:t>ү</w:t>
      </w:r>
      <w:r w:rsidR="00893C69">
        <w:rPr>
          <w:rFonts w:ascii="Times New Roman" w:hAnsi="Times New Roman" w:cs="Times New Roman"/>
          <w:sz w:val="28"/>
          <w:szCs w:val="28"/>
          <w:lang w:val="ky-KG"/>
        </w:rPr>
        <w:t>к</w:t>
      </w:r>
      <w:r w:rsidRPr="006B37F1">
        <w:rPr>
          <w:rFonts w:ascii="Times New Roman" w:hAnsi="Times New Roman" w:cs="Times New Roman"/>
          <w:sz w:val="28"/>
          <w:szCs w:val="28"/>
        </w:rPr>
        <w:t xml:space="preserve"> ижарага чыгымдарды</w:t>
      </w:r>
      <w:r w:rsidR="00893C69">
        <w:rPr>
          <w:rFonts w:ascii="Times New Roman" w:hAnsi="Times New Roman" w:cs="Times New Roman"/>
          <w:sz w:val="28"/>
          <w:szCs w:val="28"/>
        </w:rPr>
        <w:t xml:space="preserve"> ж.</w:t>
      </w:r>
      <w:r w:rsidRPr="006B37F1">
        <w:rPr>
          <w:rFonts w:ascii="Times New Roman" w:hAnsi="Times New Roman" w:cs="Times New Roman"/>
          <w:sz w:val="28"/>
          <w:szCs w:val="28"/>
        </w:rPr>
        <w:t>б. камтыг</w:t>
      </w:r>
      <w:r>
        <w:rPr>
          <w:rFonts w:ascii="Times New Roman" w:hAnsi="Times New Roman" w:cs="Times New Roman"/>
          <w:sz w:val="28"/>
          <w:szCs w:val="28"/>
        </w:rPr>
        <w:t>ан методологиялык өзгөчөлүктөрү</w:t>
      </w:r>
      <w:r w:rsidRPr="006B37F1">
        <w:rPr>
          <w:rFonts w:ascii="Times New Roman" w:hAnsi="Times New Roman" w:cs="Times New Roman"/>
          <w:sz w:val="28"/>
          <w:szCs w:val="28"/>
        </w:rPr>
        <w:t>;</w:t>
      </w:r>
    </w:p>
    <w:p w14:paraId="47062C59" w14:textId="77777777" w:rsidR="00E366D5" w:rsidRPr="00E6122C" w:rsidRDefault="006B37F1" w:rsidP="00FC7FE8">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6B37F1">
        <w:rPr>
          <w:rFonts w:ascii="Times New Roman" w:hAnsi="Times New Roman" w:cs="Times New Roman"/>
          <w:sz w:val="28"/>
          <w:szCs w:val="28"/>
        </w:rPr>
        <w:t>жол</w:t>
      </w:r>
      <w:r w:rsidR="00893C69">
        <w:rPr>
          <w:rFonts w:ascii="Times New Roman" w:hAnsi="Times New Roman" w:cs="Times New Roman"/>
          <w:sz w:val="28"/>
          <w:szCs w:val="28"/>
          <w:lang w:val="ky-KG"/>
        </w:rPr>
        <w:t xml:space="preserve"> курулушун</w:t>
      </w:r>
      <w:r w:rsidRPr="006B37F1">
        <w:rPr>
          <w:rFonts w:ascii="Times New Roman" w:hAnsi="Times New Roman" w:cs="Times New Roman"/>
          <w:sz w:val="28"/>
          <w:szCs w:val="28"/>
        </w:rPr>
        <w:t>да</w:t>
      </w:r>
      <w:r w:rsidR="00893C69">
        <w:rPr>
          <w:rFonts w:ascii="Times New Roman" w:hAnsi="Times New Roman" w:cs="Times New Roman"/>
          <w:sz w:val="28"/>
          <w:szCs w:val="28"/>
          <w:lang w:val="ky-KG"/>
        </w:rPr>
        <w:t>гы</w:t>
      </w:r>
      <w:r w:rsidRPr="006B37F1">
        <w:rPr>
          <w:rFonts w:ascii="Times New Roman" w:hAnsi="Times New Roman" w:cs="Times New Roman"/>
          <w:sz w:val="28"/>
          <w:szCs w:val="28"/>
        </w:rPr>
        <w:t xml:space="preserve"> эсеп</w:t>
      </w:r>
      <w:r w:rsidR="00893C69">
        <w:rPr>
          <w:rFonts w:ascii="Times New Roman" w:hAnsi="Times New Roman" w:cs="Times New Roman"/>
          <w:sz w:val="28"/>
          <w:szCs w:val="28"/>
          <w:lang w:val="ky-KG"/>
        </w:rPr>
        <w:t xml:space="preserve"> менен </w:t>
      </w:r>
      <w:r w:rsidRPr="006B37F1">
        <w:rPr>
          <w:rFonts w:ascii="Times New Roman" w:hAnsi="Times New Roman" w:cs="Times New Roman"/>
          <w:sz w:val="28"/>
          <w:szCs w:val="28"/>
        </w:rPr>
        <w:t>аудиттин азыркы абалына жана уюштуруучулук аспектилерине</w:t>
      </w:r>
      <w:r w:rsidR="00893C69">
        <w:rPr>
          <w:rFonts w:ascii="Times New Roman" w:hAnsi="Times New Roman" w:cs="Times New Roman"/>
          <w:sz w:val="28"/>
          <w:szCs w:val="28"/>
          <w:lang w:val="ky-KG"/>
        </w:rPr>
        <w:t xml:space="preserve"> берилген</w:t>
      </w:r>
      <w:r w:rsidR="00893C69">
        <w:rPr>
          <w:rFonts w:ascii="Times New Roman" w:hAnsi="Times New Roman" w:cs="Times New Roman"/>
          <w:sz w:val="28"/>
          <w:szCs w:val="28"/>
        </w:rPr>
        <w:t xml:space="preserve"> баа</w:t>
      </w:r>
      <w:r w:rsidRPr="006B37F1">
        <w:rPr>
          <w:rFonts w:ascii="Times New Roman" w:hAnsi="Times New Roman" w:cs="Times New Roman"/>
          <w:sz w:val="28"/>
          <w:szCs w:val="28"/>
        </w:rPr>
        <w:t>;</w:t>
      </w:r>
    </w:p>
    <w:p w14:paraId="52E01FA8" w14:textId="77777777" w:rsidR="00F476B9" w:rsidRPr="00E6122C" w:rsidRDefault="006B37F1" w:rsidP="00FC7FE8">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6B37F1">
        <w:rPr>
          <w:rFonts w:ascii="Times New Roman" w:hAnsi="Times New Roman" w:cs="Times New Roman"/>
          <w:sz w:val="28"/>
          <w:szCs w:val="28"/>
        </w:rPr>
        <w:t>жол куруу тармагынд</w:t>
      </w:r>
      <w:r w:rsidR="0012549E">
        <w:rPr>
          <w:rFonts w:ascii="Times New Roman" w:hAnsi="Times New Roman" w:cs="Times New Roman"/>
          <w:sz w:val="28"/>
          <w:szCs w:val="28"/>
        </w:rPr>
        <w:t>а инвестицияларды жана ижар</w:t>
      </w:r>
      <w:r w:rsidR="0012549E">
        <w:rPr>
          <w:rFonts w:ascii="Times New Roman" w:hAnsi="Times New Roman" w:cs="Times New Roman"/>
          <w:sz w:val="28"/>
          <w:szCs w:val="28"/>
          <w:lang w:val="ky-KG"/>
        </w:rPr>
        <w:t>ан</w:t>
      </w:r>
      <w:r w:rsidRPr="006B37F1">
        <w:rPr>
          <w:rFonts w:ascii="Times New Roman" w:hAnsi="Times New Roman" w:cs="Times New Roman"/>
          <w:sz w:val="28"/>
          <w:szCs w:val="28"/>
        </w:rPr>
        <w:t xml:space="preserve">ы эсепке алууну жана аудитти уюштуруунун </w:t>
      </w:r>
      <w:r w:rsidR="0012549E" w:rsidRPr="006B37F1">
        <w:rPr>
          <w:rFonts w:ascii="Times New Roman" w:hAnsi="Times New Roman" w:cs="Times New Roman"/>
          <w:sz w:val="28"/>
          <w:szCs w:val="28"/>
        </w:rPr>
        <w:t>ан</w:t>
      </w:r>
      <w:r w:rsidR="0012549E">
        <w:rPr>
          <w:rFonts w:ascii="Times New Roman" w:hAnsi="Times New Roman" w:cs="Times New Roman"/>
          <w:sz w:val="28"/>
          <w:szCs w:val="28"/>
        </w:rPr>
        <w:t>ыкталган жана системалаштырылга</w:t>
      </w:r>
      <w:r w:rsidR="0012549E">
        <w:rPr>
          <w:rFonts w:ascii="Times New Roman" w:hAnsi="Times New Roman" w:cs="Times New Roman"/>
          <w:sz w:val="28"/>
          <w:szCs w:val="28"/>
          <w:lang w:val="ky-KG"/>
        </w:rPr>
        <w:t xml:space="preserve">н </w:t>
      </w:r>
      <w:r>
        <w:rPr>
          <w:rFonts w:ascii="Times New Roman" w:hAnsi="Times New Roman" w:cs="Times New Roman"/>
          <w:sz w:val="28"/>
          <w:szCs w:val="28"/>
          <w:lang w:val="ky-KG"/>
        </w:rPr>
        <w:t>көйгөйлө</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ү</w:t>
      </w:r>
      <w:r w:rsidR="008B4DEC">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8B4DEC" w:rsidRPr="006B37F1">
        <w:rPr>
          <w:rFonts w:ascii="Times New Roman" w:hAnsi="Times New Roman" w:cs="Times New Roman"/>
          <w:sz w:val="28"/>
          <w:szCs w:val="28"/>
        </w:rPr>
        <w:t>аларды чечүү боюнча сунуш кылынган чаралар</w:t>
      </w:r>
      <w:r w:rsidRPr="006B37F1">
        <w:rPr>
          <w:rFonts w:ascii="Times New Roman" w:hAnsi="Times New Roman" w:cs="Times New Roman"/>
          <w:sz w:val="28"/>
          <w:szCs w:val="28"/>
        </w:rPr>
        <w:t>;</w:t>
      </w:r>
    </w:p>
    <w:p w14:paraId="7B2B5B40" w14:textId="2F5755F7" w:rsidR="0012549E" w:rsidRDefault="0012549E" w:rsidP="0012549E">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8B4DEC">
        <w:rPr>
          <w:rFonts w:ascii="Times New Roman" w:hAnsi="Times New Roman" w:cs="Times New Roman"/>
          <w:sz w:val="28"/>
          <w:szCs w:val="28"/>
        </w:rPr>
        <w:t>жол ку</w:t>
      </w:r>
      <w:r>
        <w:rPr>
          <w:rFonts w:ascii="Times New Roman" w:hAnsi="Times New Roman" w:cs="Times New Roman"/>
          <w:sz w:val="28"/>
          <w:szCs w:val="28"/>
        </w:rPr>
        <w:t xml:space="preserve">рулушундагы </w:t>
      </w:r>
      <w:r w:rsidR="008B4DEC" w:rsidRPr="008B4DEC">
        <w:rPr>
          <w:rFonts w:ascii="Times New Roman" w:hAnsi="Times New Roman" w:cs="Times New Roman"/>
          <w:sz w:val="28"/>
          <w:szCs w:val="28"/>
        </w:rPr>
        <w:t>инвестициял</w:t>
      </w:r>
      <w:r>
        <w:rPr>
          <w:rFonts w:ascii="Times New Roman" w:hAnsi="Times New Roman" w:cs="Times New Roman"/>
          <w:sz w:val="28"/>
          <w:szCs w:val="28"/>
          <w:lang w:val="ky-KG"/>
        </w:rPr>
        <w:t xml:space="preserve">ар менен ижаранын эсеп саясатын, </w:t>
      </w:r>
      <w:r w:rsidRPr="008B4DEC">
        <w:rPr>
          <w:rFonts w:ascii="Times New Roman" w:hAnsi="Times New Roman" w:cs="Times New Roman"/>
          <w:sz w:val="28"/>
          <w:szCs w:val="28"/>
        </w:rPr>
        <w:t xml:space="preserve">ошондой </w:t>
      </w:r>
      <w:proofErr w:type="gramStart"/>
      <w:r w:rsidRPr="008B4DEC">
        <w:rPr>
          <w:rFonts w:ascii="Times New Roman" w:hAnsi="Times New Roman" w:cs="Times New Roman"/>
          <w:sz w:val="28"/>
          <w:szCs w:val="28"/>
        </w:rPr>
        <w:t>эле</w:t>
      </w:r>
      <w:proofErr w:type="gramEnd"/>
      <w:r w:rsidRPr="008B4DEC">
        <w:rPr>
          <w:rFonts w:ascii="Times New Roman" w:hAnsi="Times New Roman" w:cs="Times New Roman"/>
          <w:sz w:val="28"/>
          <w:szCs w:val="28"/>
        </w:rPr>
        <w:t xml:space="preserve"> инвестициял</w:t>
      </w:r>
      <w:r w:rsidR="00CF2487">
        <w:rPr>
          <w:rFonts w:ascii="Times New Roman" w:hAnsi="Times New Roman" w:cs="Times New Roman"/>
          <w:sz w:val="28"/>
          <w:szCs w:val="28"/>
          <w:lang w:val="ky-KG"/>
        </w:rPr>
        <w:t xml:space="preserve">ар жана ижара боюнча эсеп жана аудит </w:t>
      </w:r>
      <w:r w:rsidR="00CF2617">
        <w:rPr>
          <w:rFonts w:ascii="Times New Roman" w:hAnsi="Times New Roman" w:cs="Times New Roman"/>
          <w:sz w:val="28"/>
          <w:szCs w:val="28"/>
          <w:lang w:val="ky-KG"/>
        </w:rPr>
        <w:t>жол-</w:t>
      </w:r>
      <w:r w:rsidR="00CF2617">
        <w:rPr>
          <w:rFonts w:ascii="Times New Roman" w:hAnsi="Times New Roman" w:cs="Times New Roman"/>
          <w:sz w:val="28"/>
          <w:szCs w:val="28"/>
          <w:lang w:val="ky-KG"/>
        </w:rPr>
        <w:lastRenderedPageBreak/>
        <w:t>жоболорун</w:t>
      </w:r>
      <w:r>
        <w:rPr>
          <w:rFonts w:ascii="Times New Roman" w:hAnsi="Times New Roman" w:cs="Times New Roman"/>
          <w:sz w:val="28"/>
          <w:szCs w:val="28"/>
          <w:lang w:val="ky-KG"/>
        </w:rPr>
        <w:t xml:space="preserve"> ФОЭСти жана АЭСти улуттук жана региондук экономиканын спецификасына ыңгайлаштыруу менен өркүндөтүү</w:t>
      </w:r>
      <w:r w:rsidR="00CF2487">
        <w:rPr>
          <w:rFonts w:ascii="Times New Roman" w:hAnsi="Times New Roman" w:cs="Times New Roman"/>
          <w:sz w:val="28"/>
          <w:szCs w:val="28"/>
          <w:lang w:val="ky-KG"/>
        </w:rPr>
        <w:t xml:space="preserve"> багыттары</w:t>
      </w:r>
      <w:r w:rsidR="008B4DEC" w:rsidRPr="008B4DEC">
        <w:rPr>
          <w:rFonts w:ascii="Times New Roman" w:hAnsi="Times New Roman" w:cs="Times New Roman"/>
          <w:sz w:val="28"/>
          <w:szCs w:val="28"/>
        </w:rPr>
        <w:t>;</w:t>
      </w:r>
    </w:p>
    <w:p w14:paraId="4958A3AE" w14:textId="28622B64" w:rsidR="0012549E" w:rsidRPr="0012549E" w:rsidRDefault="0012549E" w:rsidP="0012549E">
      <w:pPr>
        <w:pStyle w:val="a7"/>
        <w:numPr>
          <w:ilvl w:val="0"/>
          <w:numId w:val="3"/>
        </w:numPr>
        <w:tabs>
          <w:tab w:val="left" w:pos="993"/>
        </w:tabs>
        <w:spacing w:after="0" w:line="240" w:lineRule="auto"/>
        <w:ind w:left="0" w:firstLine="708"/>
        <w:jc w:val="both"/>
        <w:rPr>
          <w:rFonts w:ascii="Times New Roman" w:hAnsi="Times New Roman" w:cs="Times New Roman"/>
          <w:sz w:val="28"/>
          <w:szCs w:val="28"/>
        </w:rPr>
      </w:pPr>
      <w:r w:rsidRPr="0012549E">
        <w:rPr>
          <w:rFonts w:ascii="Times New Roman" w:hAnsi="Times New Roman" w:cs="Times New Roman"/>
          <w:sz w:val="28"/>
          <w:szCs w:val="28"/>
          <w:lang w:val="ky-KG"/>
        </w:rPr>
        <w:t>К</w:t>
      </w:r>
      <w:r>
        <w:rPr>
          <w:rFonts w:ascii="Times New Roman" w:hAnsi="Times New Roman" w:cs="Times New Roman"/>
          <w:sz w:val="28"/>
          <w:szCs w:val="28"/>
          <w:lang w:val="ky-KG"/>
        </w:rPr>
        <w:t xml:space="preserve">ыргыз </w:t>
      </w:r>
      <w:r w:rsidRPr="0012549E">
        <w:rPr>
          <w:rFonts w:ascii="Times New Roman" w:hAnsi="Times New Roman" w:cs="Times New Roman"/>
          <w:sz w:val="28"/>
          <w:szCs w:val="28"/>
          <w:lang w:val="ky-KG"/>
        </w:rPr>
        <w:t>Р</w:t>
      </w:r>
      <w:r>
        <w:rPr>
          <w:rFonts w:ascii="Times New Roman" w:hAnsi="Times New Roman" w:cs="Times New Roman"/>
          <w:sz w:val="28"/>
          <w:szCs w:val="28"/>
          <w:lang w:val="ky-KG"/>
        </w:rPr>
        <w:t xml:space="preserve">еспубликасынын </w:t>
      </w:r>
      <w:r w:rsidRPr="0012549E">
        <w:rPr>
          <w:rFonts w:ascii="Times New Roman" w:hAnsi="Times New Roman" w:cs="Times New Roman"/>
          <w:sz w:val="28"/>
          <w:szCs w:val="28"/>
          <w:lang w:val="ky-KG"/>
        </w:rPr>
        <w:t xml:space="preserve">жол курулушунда инвестициялардын натыйжалуулугун жогорулатуу боюнча </w:t>
      </w:r>
      <w:r w:rsidR="009F4F7B">
        <w:rPr>
          <w:rFonts w:ascii="Times New Roman" w:hAnsi="Times New Roman" w:cs="Times New Roman"/>
          <w:sz w:val="28"/>
          <w:szCs w:val="28"/>
          <w:lang w:val="ky-KG"/>
        </w:rPr>
        <w:t xml:space="preserve">автор тарабынан </w:t>
      </w:r>
      <w:r w:rsidRPr="0012549E">
        <w:rPr>
          <w:rFonts w:ascii="Times New Roman" w:hAnsi="Times New Roman" w:cs="Times New Roman"/>
          <w:sz w:val="28"/>
          <w:szCs w:val="28"/>
          <w:lang w:val="ky-KG"/>
        </w:rPr>
        <w:t>сунуш кыл</w:t>
      </w:r>
      <w:r>
        <w:rPr>
          <w:rFonts w:ascii="Times New Roman" w:hAnsi="Times New Roman" w:cs="Times New Roman"/>
          <w:sz w:val="28"/>
          <w:szCs w:val="28"/>
          <w:lang w:val="ky-KG"/>
        </w:rPr>
        <w:t>ынган</w:t>
      </w:r>
      <w:r w:rsidRPr="0012549E">
        <w:rPr>
          <w:rFonts w:ascii="Times New Roman" w:hAnsi="Times New Roman" w:cs="Times New Roman"/>
          <w:sz w:val="28"/>
          <w:szCs w:val="28"/>
          <w:lang w:val="ky-KG"/>
        </w:rPr>
        <w:t xml:space="preserve"> чаралар;</w:t>
      </w:r>
      <w:r w:rsidR="00DA478F">
        <w:rPr>
          <w:rFonts w:ascii="Times New Roman" w:hAnsi="Times New Roman" w:cs="Times New Roman"/>
          <w:sz w:val="28"/>
          <w:szCs w:val="28"/>
          <w:lang w:val="ky-KG"/>
        </w:rPr>
        <w:t xml:space="preserve"> тармактын 2030-жылга чейинки чыгымдарынын, каржылоого муктаждыктарынын жана мүмкүнчүлүктөрүнүн </w:t>
      </w:r>
      <w:r w:rsidR="00CF2617">
        <w:rPr>
          <w:rFonts w:ascii="Times New Roman" w:hAnsi="Times New Roman" w:cs="Times New Roman"/>
          <w:sz w:val="28"/>
          <w:szCs w:val="28"/>
          <w:lang w:val="ky-KG"/>
        </w:rPr>
        <w:t>болжолдуу</w:t>
      </w:r>
      <w:r w:rsidR="00DA478F">
        <w:rPr>
          <w:rFonts w:ascii="Times New Roman" w:hAnsi="Times New Roman" w:cs="Times New Roman"/>
          <w:sz w:val="28"/>
          <w:szCs w:val="28"/>
          <w:lang w:val="ky-KG"/>
        </w:rPr>
        <w:t xml:space="preserve"> көрсөткүчтөрү;</w:t>
      </w:r>
    </w:p>
    <w:p w14:paraId="688C26BF" w14:textId="77777777" w:rsidR="0012549E" w:rsidRPr="0012549E" w:rsidRDefault="0012549E" w:rsidP="00165EF7">
      <w:pPr>
        <w:pStyle w:val="a7"/>
        <w:numPr>
          <w:ilvl w:val="0"/>
          <w:numId w:val="3"/>
        </w:numPr>
        <w:tabs>
          <w:tab w:val="left" w:pos="709"/>
          <w:tab w:val="left" w:pos="1134"/>
        </w:tabs>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потенциалдуу инвесторлордун баштапкы базасы катары </w:t>
      </w:r>
      <w:r w:rsidR="00165EF7">
        <w:rPr>
          <w:rFonts w:ascii="Times New Roman" w:hAnsi="Times New Roman" w:cs="Times New Roman"/>
          <w:sz w:val="28"/>
          <w:szCs w:val="28"/>
          <w:lang w:val="ky-KG"/>
        </w:rPr>
        <w:t xml:space="preserve">жол курулуш </w:t>
      </w:r>
      <w:r>
        <w:rPr>
          <w:rFonts w:ascii="Times New Roman" w:hAnsi="Times New Roman" w:cs="Times New Roman"/>
          <w:sz w:val="28"/>
          <w:szCs w:val="28"/>
          <w:lang w:val="ky-KG"/>
        </w:rPr>
        <w:t>уюмдарынын финансылык отчеттуулугунун депозитарийин түзүү</w:t>
      </w:r>
      <w:r w:rsidR="00165EF7">
        <w:rPr>
          <w:rFonts w:ascii="Times New Roman" w:hAnsi="Times New Roman" w:cs="Times New Roman"/>
          <w:sz w:val="28"/>
          <w:szCs w:val="28"/>
          <w:lang w:val="ky-KG"/>
        </w:rPr>
        <w:t>нүн</w:t>
      </w:r>
      <w:r>
        <w:rPr>
          <w:rFonts w:ascii="Times New Roman" w:hAnsi="Times New Roman" w:cs="Times New Roman"/>
          <w:sz w:val="28"/>
          <w:szCs w:val="28"/>
          <w:lang w:val="ky-KG"/>
        </w:rPr>
        <w:t xml:space="preserve"> </w:t>
      </w:r>
      <w:r w:rsidR="00165EF7">
        <w:rPr>
          <w:rFonts w:ascii="Times New Roman" w:hAnsi="Times New Roman" w:cs="Times New Roman"/>
          <w:sz w:val="28"/>
          <w:szCs w:val="28"/>
          <w:lang w:val="ky-KG"/>
        </w:rPr>
        <w:t xml:space="preserve">негизделген </w:t>
      </w:r>
      <w:r>
        <w:rPr>
          <w:rFonts w:ascii="Times New Roman" w:hAnsi="Times New Roman" w:cs="Times New Roman"/>
          <w:sz w:val="28"/>
          <w:szCs w:val="28"/>
          <w:lang w:val="ky-KG"/>
        </w:rPr>
        <w:t>зарылдыгы</w:t>
      </w:r>
      <w:r w:rsidR="008B2739">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65EF7">
        <w:rPr>
          <w:rFonts w:ascii="Times New Roman" w:hAnsi="Times New Roman" w:cs="Times New Roman"/>
          <w:sz w:val="28"/>
          <w:szCs w:val="28"/>
          <w:lang w:val="ky-KG"/>
        </w:rPr>
        <w:t>автор тарабынан сунушталган тармактын уюмдарынын финансылык отчеттуулугунун депозитарийин түзүүнүн тартиби.</w:t>
      </w:r>
    </w:p>
    <w:p w14:paraId="63B753BD" w14:textId="77777777" w:rsidR="00CA3832" w:rsidRPr="00165EF7" w:rsidRDefault="008B4DEC" w:rsidP="00CA3832">
      <w:pPr>
        <w:spacing w:after="0" w:line="240" w:lineRule="auto"/>
        <w:ind w:firstLine="708"/>
        <w:jc w:val="both"/>
        <w:rPr>
          <w:rFonts w:ascii="Times New Roman" w:eastAsia="Times New Roman" w:hAnsi="Times New Roman" w:cs="Times New Roman"/>
          <w:sz w:val="28"/>
          <w:szCs w:val="28"/>
          <w:lang w:val="ky-KG"/>
        </w:rPr>
      </w:pPr>
      <w:r w:rsidRPr="00165EF7">
        <w:rPr>
          <w:rFonts w:ascii="Times New Roman" w:hAnsi="Times New Roman" w:cs="Times New Roman"/>
          <w:b/>
          <w:sz w:val="28"/>
          <w:szCs w:val="28"/>
          <w:lang w:val="ky-KG"/>
        </w:rPr>
        <w:t>Изденүүчүнүн жеке салымы</w:t>
      </w:r>
      <w:r w:rsidR="00CA3832" w:rsidRPr="00165EF7">
        <w:rPr>
          <w:rFonts w:ascii="Times New Roman" w:hAnsi="Times New Roman" w:cs="Times New Roman"/>
          <w:b/>
          <w:sz w:val="28"/>
          <w:szCs w:val="28"/>
          <w:lang w:val="ky-KG"/>
        </w:rPr>
        <w:t xml:space="preserve">. </w:t>
      </w:r>
      <w:r w:rsidRPr="00165EF7">
        <w:rPr>
          <w:rFonts w:ascii="Times New Roman" w:eastAsia="Times New Roman" w:hAnsi="Times New Roman" w:cs="Times New Roman"/>
          <w:sz w:val="28"/>
          <w:szCs w:val="28"/>
          <w:lang w:val="ky-KG"/>
        </w:rPr>
        <w:t>Автор тарабынан жол курулушунда инвестицияларды</w:t>
      </w:r>
      <w:r w:rsidR="00CF2487">
        <w:rPr>
          <w:rFonts w:ascii="Times New Roman" w:eastAsia="Times New Roman" w:hAnsi="Times New Roman" w:cs="Times New Roman"/>
          <w:sz w:val="28"/>
          <w:szCs w:val="28"/>
          <w:lang w:val="ky-KG"/>
        </w:rPr>
        <w:t>н</w:t>
      </w:r>
      <w:r w:rsidRPr="00165EF7">
        <w:rPr>
          <w:rFonts w:ascii="Times New Roman" w:eastAsia="Times New Roman" w:hAnsi="Times New Roman" w:cs="Times New Roman"/>
          <w:sz w:val="28"/>
          <w:szCs w:val="28"/>
          <w:lang w:val="ky-KG"/>
        </w:rPr>
        <w:t xml:space="preserve"> жана ижа</w:t>
      </w:r>
      <w:r w:rsidR="00165EF7">
        <w:rPr>
          <w:rFonts w:ascii="Times New Roman" w:eastAsia="Times New Roman" w:hAnsi="Times New Roman" w:cs="Times New Roman"/>
          <w:sz w:val="28"/>
          <w:szCs w:val="28"/>
          <w:lang w:val="ky-KG"/>
        </w:rPr>
        <w:t>ран</w:t>
      </w:r>
      <w:r w:rsidRPr="00165EF7">
        <w:rPr>
          <w:rFonts w:ascii="Times New Roman" w:eastAsia="Times New Roman" w:hAnsi="Times New Roman" w:cs="Times New Roman"/>
          <w:sz w:val="28"/>
          <w:szCs w:val="28"/>
          <w:lang w:val="ky-KG"/>
        </w:rPr>
        <w:t>ы</w:t>
      </w:r>
      <w:r w:rsidR="00CF2487">
        <w:rPr>
          <w:rFonts w:ascii="Times New Roman" w:eastAsia="Times New Roman" w:hAnsi="Times New Roman" w:cs="Times New Roman"/>
          <w:sz w:val="28"/>
          <w:szCs w:val="28"/>
          <w:lang w:val="ky-KG"/>
        </w:rPr>
        <w:t>н</w:t>
      </w:r>
      <w:r w:rsidRPr="00165EF7">
        <w:rPr>
          <w:rFonts w:ascii="Times New Roman" w:eastAsia="Times New Roman" w:hAnsi="Times New Roman" w:cs="Times New Roman"/>
          <w:sz w:val="28"/>
          <w:szCs w:val="28"/>
          <w:lang w:val="ky-KG"/>
        </w:rPr>
        <w:t xml:space="preserve"> эсе</w:t>
      </w:r>
      <w:r w:rsidR="00CF2487">
        <w:rPr>
          <w:rFonts w:ascii="Times New Roman" w:eastAsia="Times New Roman" w:hAnsi="Times New Roman" w:cs="Times New Roman"/>
          <w:sz w:val="28"/>
          <w:szCs w:val="28"/>
          <w:lang w:val="ky-KG"/>
        </w:rPr>
        <w:t xml:space="preserve">бинде </w:t>
      </w:r>
      <w:r w:rsidRPr="00165EF7">
        <w:rPr>
          <w:rFonts w:ascii="Times New Roman" w:eastAsia="Times New Roman" w:hAnsi="Times New Roman" w:cs="Times New Roman"/>
          <w:sz w:val="28"/>
          <w:szCs w:val="28"/>
          <w:lang w:val="ky-KG"/>
        </w:rPr>
        <w:t>жана аудит</w:t>
      </w:r>
      <w:r w:rsidR="00CF2487">
        <w:rPr>
          <w:rFonts w:ascii="Times New Roman" w:eastAsia="Times New Roman" w:hAnsi="Times New Roman" w:cs="Times New Roman"/>
          <w:sz w:val="28"/>
          <w:szCs w:val="28"/>
          <w:lang w:val="ky-KG"/>
        </w:rPr>
        <w:t>инде</w:t>
      </w:r>
      <w:r w:rsidRPr="00165EF7">
        <w:rPr>
          <w:rFonts w:ascii="Times New Roman" w:eastAsia="Times New Roman" w:hAnsi="Times New Roman" w:cs="Times New Roman"/>
          <w:sz w:val="28"/>
          <w:szCs w:val="28"/>
          <w:lang w:val="ky-KG"/>
        </w:rPr>
        <w:t xml:space="preserve"> ФОЭС</w:t>
      </w:r>
      <w:r w:rsidR="00165EF7">
        <w:rPr>
          <w:rFonts w:ascii="Times New Roman" w:eastAsia="Times New Roman" w:hAnsi="Times New Roman" w:cs="Times New Roman"/>
          <w:sz w:val="28"/>
          <w:szCs w:val="28"/>
          <w:lang w:val="ky-KG"/>
        </w:rPr>
        <w:t>ти</w:t>
      </w:r>
      <w:r w:rsidRPr="00165EF7">
        <w:rPr>
          <w:rFonts w:ascii="Times New Roman" w:eastAsia="Times New Roman" w:hAnsi="Times New Roman" w:cs="Times New Roman"/>
          <w:sz w:val="28"/>
          <w:szCs w:val="28"/>
          <w:lang w:val="ky-KG"/>
        </w:rPr>
        <w:t xml:space="preserve"> жана АЭСти колдонуунун теориялык, методологиялык жана практи</w:t>
      </w:r>
      <w:r w:rsidR="00165EF7">
        <w:rPr>
          <w:rFonts w:ascii="Times New Roman" w:eastAsia="Times New Roman" w:hAnsi="Times New Roman" w:cs="Times New Roman"/>
          <w:sz w:val="28"/>
          <w:szCs w:val="28"/>
          <w:lang w:val="ky-KG"/>
        </w:rPr>
        <w:t>калык аспектилери терең талданган жана</w:t>
      </w:r>
      <w:r w:rsidRPr="00165EF7">
        <w:rPr>
          <w:rFonts w:ascii="Times New Roman" w:eastAsia="Times New Roman" w:hAnsi="Times New Roman" w:cs="Times New Roman"/>
          <w:sz w:val="28"/>
          <w:szCs w:val="28"/>
          <w:lang w:val="ky-KG"/>
        </w:rPr>
        <w:t xml:space="preserve"> баа</w:t>
      </w:r>
      <w:r w:rsidR="00165EF7">
        <w:rPr>
          <w:rFonts w:ascii="Times New Roman" w:eastAsia="Times New Roman" w:hAnsi="Times New Roman" w:cs="Times New Roman"/>
          <w:sz w:val="28"/>
          <w:szCs w:val="28"/>
          <w:lang w:val="ky-KG"/>
        </w:rPr>
        <w:t xml:space="preserve"> берилген</w:t>
      </w:r>
      <w:r w:rsidRPr="00165EF7">
        <w:rPr>
          <w:rFonts w:ascii="Times New Roman" w:eastAsia="Times New Roman" w:hAnsi="Times New Roman" w:cs="Times New Roman"/>
          <w:sz w:val="28"/>
          <w:szCs w:val="28"/>
          <w:lang w:val="ky-KG"/>
        </w:rPr>
        <w:t>.</w:t>
      </w:r>
      <w:r w:rsidR="00F476B9" w:rsidRPr="00165EF7">
        <w:rPr>
          <w:rFonts w:ascii="Times New Roman" w:eastAsia="Times New Roman" w:hAnsi="Times New Roman" w:cs="Times New Roman"/>
          <w:sz w:val="28"/>
          <w:szCs w:val="28"/>
          <w:lang w:val="ky-KG"/>
        </w:rPr>
        <w:t xml:space="preserve"> </w:t>
      </w:r>
      <w:r w:rsidRPr="00165EF7">
        <w:rPr>
          <w:rFonts w:ascii="Times New Roman" w:eastAsia="Times New Roman" w:hAnsi="Times New Roman" w:cs="Times New Roman"/>
          <w:sz w:val="28"/>
          <w:szCs w:val="28"/>
          <w:lang w:val="ky-KG"/>
        </w:rPr>
        <w:t xml:space="preserve">Изилдөөнүн иштелип чыккан методологиялык жана практикалык </w:t>
      </w:r>
      <w:r w:rsidR="00165EF7">
        <w:rPr>
          <w:rFonts w:ascii="Times New Roman" w:eastAsia="Times New Roman" w:hAnsi="Times New Roman" w:cs="Times New Roman"/>
          <w:sz w:val="28"/>
          <w:szCs w:val="28"/>
          <w:lang w:val="ky-KG"/>
        </w:rPr>
        <w:t>тыяна</w:t>
      </w:r>
      <w:r w:rsidRPr="00165EF7">
        <w:rPr>
          <w:rFonts w:ascii="Times New Roman" w:eastAsia="Times New Roman" w:hAnsi="Times New Roman" w:cs="Times New Roman"/>
          <w:sz w:val="28"/>
          <w:szCs w:val="28"/>
          <w:lang w:val="ky-KG"/>
        </w:rPr>
        <w:t>ктары изд</w:t>
      </w:r>
      <w:r w:rsidR="001D7336">
        <w:rPr>
          <w:rFonts w:ascii="Times New Roman" w:eastAsia="Times New Roman" w:hAnsi="Times New Roman" w:cs="Times New Roman"/>
          <w:sz w:val="28"/>
          <w:szCs w:val="28"/>
          <w:lang w:val="ky-KG"/>
        </w:rPr>
        <w:t xml:space="preserve">енүүчүнүн жеке салымы катары ОшМУнун </w:t>
      </w:r>
      <w:r w:rsidR="00165EF7">
        <w:rPr>
          <w:rFonts w:ascii="Times New Roman" w:eastAsia="Times New Roman" w:hAnsi="Times New Roman" w:cs="Times New Roman"/>
          <w:sz w:val="28"/>
          <w:szCs w:val="28"/>
          <w:lang w:val="ky-KG"/>
        </w:rPr>
        <w:t>окуу</w:t>
      </w:r>
      <w:r w:rsidRPr="00165EF7">
        <w:rPr>
          <w:rFonts w:ascii="Times New Roman" w:eastAsia="Times New Roman" w:hAnsi="Times New Roman" w:cs="Times New Roman"/>
          <w:sz w:val="28"/>
          <w:szCs w:val="28"/>
          <w:lang w:val="ky-KG"/>
        </w:rPr>
        <w:t xml:space="preserve"> программаларына киргизилген, ал эми сунушт</w:t>
      </w:r>
      <w:r w:rsidR="00165EF7">
        <w:rPr>
          <w:rFonts w:ascii="Times New Roman" w:eastAsia="Times New Roman" w:hAnsi="Times New Roman" w:cs="Times New Roman"/>
          <w:sz w:val="28"/>
          <w:szCs w:val="28"/>
          <w:lang w:val="ky-KG"/>
        </w:rPr>
        <w:t>а</w:t>
      </w:r>
      <w:r w:rsidR="001D7336">
        <w:rPr>
          <w:rFonts w:ascii="Times New Roman" w:eastAsia="Times New Roman" w:hAnsi="Times New Roman" w:cs="Times New Roman"/>
          <w:sz w:val="28"/>
          <w:szCs w:val="28"/>
          <w:lang w:val="ky-KG"/>
        </w:rPr>
        <w:t>ма</w:t>
      </w:r>
      <w:r w:rsidR="00165EF7">
        <w:rPr>
          <w:rFonts w:ascii="Times New Roman" w:eastAsia="Times New Roman" w:hAnsi="Times New Roman" w:cs="Times New Roman"/>
          <w:sz w:val="28"/>
          <w:szCs w:val="28"/>
          <w:lang w:val="ky-KG"/>
        </w:rPr>
        <w:t>лары</w:t>
      </w:r>
      <w:r w:rsidRPr="00165EF7">
        <w:rPr>
          <w:rFonts w:ascii="Times New Roman" w:eastAsia="Times New Roman" w:hAnsi="Times New Roman" w:cs="Times New Roman"/>
          <w:sz w:val="28"/>
          <w:szCs w:val="28"/>
          <w:lang w:val="ky-KG"/>
        </w:rPr>
        <w:t xml:space="preserve"> </w:t>
      </w:r>
      <w:r w:rsidR="00165EF7" w:rsidRPr="00165EF7">
        <w:rPr>
          <w:rFonts w:ascii="Times New Roman" w:eastAsia="Times New Roman" w:hAnsi="Times New Roman" w:cs="Times New Roman"/>
          <w:sz w:val="28"/>
          <w:szCs w:val="28"/>
          <w:lang w:val="ky-KG"/>
        </w:rPr>
        <w:t xml:space="preserve">тармактын </w:t>
      </w:r>
      <w:r w:rsidR="00165EF7">
        <w:rPr>
          <w:rFonts w:ascii="Times New Roman" w:eastAsia="Times New Roman" w:hAnsi="Times New Roman" w:cs="Times New Roman"/>
          <w:sz w:val="28"/>
          <w:szCs w:val="28"/>
          <w:lang w:val="ky-KG"/>
        </w:rPr>
        <w:t>уюмдарынын</w:t>
      </w:r>
      <w:r w:rsidR="00165EF7" w:rsidRPr="00165EF7">
        <w:rPr>
          <w:rFonts w:ascii="Times New Roman" w:eastAsia="Times New Roman" w:hAnsi="Times New Roman" w:cs="Times New Roman"/>
          <w:sz w:val="28"/>
          <w:szCs w:val="28"/>
          <w:lang w:val="ky-KG"/>
        </w:rPr>
        <w:t xml:space="preserve"> </w:t>
      </w:r>
      <w:r w:rsidR="00165EF7">
        <w:rPr>
          <w:rFonts w:ascii="Times New Roman" w:eastAsia="Times New Roman" w:hAnsi="Times New Roman" w:cs="Times New Roman"/>
          <w:sz w:val="28"/>
          <w:szCs w:val="28"/>
          <w:lang w:val="ky-KG"/>
        </w:rPr>
        <w:t>финансылык отчеттуулугун</w:t>
      </w:r>
      <w:r w:rsidRPr="00165EF7">
        <w:rPr>
          <w:rFonts w:ascii="Times New Roman" w:eastAsia="Times New Roman" w:hAnsi="Times New Roman" w:cs="Times New Roman"/>
          <w:sz w:val="28"/>
          <w:szCs w:val="28"/>
          <w:lang w:val="ky-KG"/>
        </w:rPr>
        <w:t>ун сапатын жогорулатууга, маалыматтар</w:t>
      </w:r>
      <w:r w:rsidR="001D7336">
        <w:rPr>
          <w:rFonts w:ascii="Times New Roman" w:eastAsia="Times New Roman" w:hAnsi="Times New Roman" w:cs="Times New Roman"/>
          <w:sz w:val="28"/>
          <w:szCs w:val="28"/>
          <w:lang w:val="ky-KG"/>
        </w:rPr>
        <w:t>д</w:t>
      </w:r>
      <w:r w:rsidRPr="00165EF7">
        <w:rPr>
          <w:rFonts w:ascii="Times New Roman" w:eastAsia="Times New Roman" w:hAnsi="Times New Roman" w:cs="Times New Roman"/>
          <w:sz w:val="28"/>
          <w:szCs w:val="28"/>
          <w:lang w:val="ky-KG"/>
        </w:rPr>
        <w:t>ын ачыктыгын жана ишенимдүүлүгүн жакшыртууга багытталган.</w:t>
      </w:r>
    </w:p>
    <w:p w14:paraId="0B145826" w14:textId="1E651D20" w:rsidR="00F476B9" w:rsidRPr="00DC38B9" w:rsidRDefault="008B4DEC" w:rsidP="00F476B9">
      <w:pPr>
        <w:pStyle w:val="a3"/>
        <w:shd w:val="clear" w:color="auto" w:fill="FFFFFF"/>
        <w:spacing w:before="0" w:beforeAutospacing="0" w:after="0" w:afterAutospacing="0"/>
        <w:ind w:firstLine="708"/>
        <w:jc w:val="both"/>
        <w:rPr>
          <w:sz w:val="28"/>
          <w:szCs w:val="28"/>
          <w:lang w:val="ky-KG"/>
        </w:rPr>
      </w:pPr>
      <w:r w:rsidRPr="00165EF7">
        <w:rPr>
          <w:b/>
          <w:sz w:val="28"/>
          <w:szCs w:val="28"/>
          <w:lang w:val="ky-KG"/>
        </w:rPr>
        <w:t xml:space="preserve">Диссертациянын </w:t>
      </w:r>
      <w:r w:rsidR="00A90DBC" w:rsidRPr="00DC38B9">
        <w:rPr>
          <w:b/>
          <w:sz w:val="28"/>
          <w:szCs w:val="28"/>
          <w:lang w:val="ky-KG"/>
        </w:rPr>
        <w:t>натыйжаларын апробациялоо</w:t>
      </w:r>
      <w:r w:rsidR="00165EF7" w:rsidRPr="00DC38B9">
        <w:rPr>
          <w:b/>
          <w:sz w:val="28"/>
          <w:szCs w:val="28"/>
          <w:lang w:val="ky-KG"/>
        </w:rPr>
        <w:t xml:space="preserve">. </w:t>
      </w:r>
      <w:r w:rsidR="006E3044" w:rsidRPr="00DC38B9">
        <w:rPr>
          <w:sz w:val="28"/>
          <w:szCs w:val="28"/>
          <w:lang w:val="ky-KG"/>
        </w:rPr>
        <w:t>И</w:t>
      </w:r>
      <w:r w:rsidR="002B2590" w:rsidRPr="00DC38B9">
        <w:rPr>
          <w:sz w:val="28"/>
          <w:szCs w:val="28"/>
          <w:lang w:val="ky-KG"/>
        </w:rPr>
        <w:t xml:space="preserve">зилдөөнүн негизги </w:t>
      </w:r>
      <w:r w:rsidR="00165EF7" w:rsidRPr="00DC38B9">
        <w:rPr>
          <w:sz w:val="28"/>
          <w:szCs w:val="28"/>
          <w:lang w:val="ky-KG"/>
        </w:rPr>
        <w:t xml:space="preserve">теориялык жана практикалык </w:t>
      </w:r>
      <w:r w:rsidR="002B2590" w:rsidRPr="00DC38B9">
        <w:rPr>
          <w:sz w:val="28"/>
          <w:szCs w:val="28"/>
          <w:lang w:val="ky-KG"/>
        </w:rPr>
        <w:t>жыйынтыктары</w:t>
      </w:r>
      <w:r w:rsidR="00CF2487" w:rsidRPr="00DC38B9">
        <w:rPr>
          <w:sz w:val="28"/>
          <w:szCs w:val="28"/>
          <w:lang w:val="ky-KG"/>
        </w:rPr>
        <w:t xml:space="preserve"> төмөнкү</w:t>
      </w:r>
      <w:r w:rsidR="002B2590" w:rsidRPr="00DC38B9">
        <w:rPr>
          <w:sz w:val="28"/>
          <w:szCs w:val="28"/>
          <w:lang w:val="ky-KG"/>
        </w:rPr>
        <w:t xml:space="preserve"> эл аралык жана р</w:t>
      </w:r>
      <w:r w:rsidR="006E3044" w:rsidRPr="00DC38B9">
        <w:rPr>
          <w:sz w:val="28"/>
          <w:szCs w:val="28"/>
          <w:lang w:val="ky-KG"/>
        </w:rPr>
        <w:t xml:space="preserve">еспубликалык илимий-практикалык конференцияларда: </w:t>
      </w:r>
      <w:r w:rsidR="00165EF7" w:rsidRPr="00DC38B9">
        <w:rPr>
          <w:sz w:val="28"/>
          <w:szCs w:val="28"/>
          <w:lang w:val="ky-KG"/>
        </w:rPr>
        <w:t>«Исраилов окуулары» Борбор</w:t>
      </w:r>
      <w:r w:rsidR="002B2590" w:rsidRPr="00DC38B9">
        <w:rPr>
          <w:sz w:val="28"/>
          <w:szCs w:val="28"/>
          <w:lang w:val="ky-KG"/>
        </w:rPr>
        <w:t xml:space="preserve"> Азия өлкөлөрүнүн бухгалтерлеринин жана аудиторлорунун Ысык-Көл форуму  (К</w:t>
      </w:r>
      <w:r w:rsidR="00165EF7" w:rsidRPr="00DC38B9">
        <w:rPr>
          <w:sz w:val="28"/>
          <w:szCs w:val="28"/>
          <w:lang w:val="ky-KG"/>
        </w:rPr>
        <w:t>Р</w:t>
      </w:r>
      <w:r w:rsidR="002B2590" w:rsidRPr="00DC38B9">
        <w:rPr>
          <w:sz w:val="28"/>
          <w:szCs w:val="28"/>
          <w:lang w:val="ky-KG"/>
        </w:rPr>
        <w:t>, Чолпон-Ата ш., 2018-2024-жж.);</w:t>
      </w:r>
      <w:r w:rsidR="00F476B9" w:rsidRPr="00DC38B9">
        <w:rPr>
          <w:sz w:val="28"/>
          <w:szCs w:val="28"/>
          <w:lang w:val="ky-KG"/>
        </w:rPr>
        <w:t xml:space="preserve"> </w:t>
      </w:r>
      <w:r w:rsidR="002B2590" w:rsidRPr="00DC38B9">
        <w:rPr>
          <w:sz w:val="28"/>
          <w:szCs w:val="28"/>
          <w:lang w:val="ky-KG"/>
        </w:rPr>
        <w:t xml:space="preserve">«Бухгалтердик эсепти, аудитти, </w:t>
      </w:r>
      <w:r w:rsidR="007F5788">
        <w:rPr>
          <w:sz w:val="28"/>
          <w:szCs w:val="28"/>
          <w:lang w:val="ky-KG"/>
        </w:rPr>
        <w:t>талдоону</w:t>
      </w:r>
      <w:r w:rsidR="002B2590" w:rsidRPr="00DC38B9">
        <w:rPr>
          <w:sz w:val="28"/>
          <w:szCs w:val="28"/>
          <w:lang w:val="ky-KG"/>
        </w:rPr>
        <w:t>, салык салууну, мамлекеттик финансылык көзөмөлдү өнүктүрүүнүн актуалдуу маселелери: за</w:t>
      </w:r>
      <w:r w:rsidR="00165EF7" w:rsidRPr="00DC38B9">
        <w:rPr>
          <w:sz w:val="28"/>
          <w:szCs w:val="28"/>
          <w:lang w:val="ky-KG"/>
        </w:rPr>
        <w:t>манбап чакырыктар жана өнүгүү</w:t>
      </w:r>
      <w:r w:rsidR="002B2590" w:rsidRPr="00DC38B9">
        <w:rPr>
          <w:sz w:val="28"/>
          <w:szCs w:val="28"/>
          <w:lang w:val="ky-KG"/>
        </w:rPr>
        <w:t xml:space="preserve"> вектору» ат</w:t>
      </w:r>
      <w:r w:rsidR="00165EF7" w:rsidRPr="00DC38B9">
        <w:rPr>
          <w:sz w:val="28"/>
          <w:szCs w:val="28"/>
          <w:lang w:val="ky-KG"/>
        </w:rPr>
        <w:t>алышындагы</w:t>
      </w:r>
      <w:r w:rsidR="002B2590" w:rsidRPr="00DC38B9">
        <w:rPr>
          <w:sz w:val="28"/>
          <w:szCs w:val="28"/>
          <w:lang w:val="ky-KG"/>
        </w:rPr>
        <w:t xml:space="preserve"> I эл аралык илимий-практикалык конфе</w:t>
      </w:r>
      <w:r w:rsidR="00165EF7" w:rsidRPr="00DC38B9">
        <w:rPr>
          <w:sz w:val="28"/>
          <w:szCs w:val="28"/>
          <w:lang w:val="ky-KG"/>
        </w:rPr>
        <w:t>ренция</w:t>
      </w:r>
      <w:r w:rsidR="002B2590" w:rsidRPr="00DC38B9">
        <w:rPr>
          <w:sz w:val="28"/>
          <w:szCs w:val="28"/>
          <w:lang w:val="ky-KG"/>
        </w:rPr>
        <w:t xml:space="preserve"> (Тажикстан, Душанбе ш., 2024-ж.);</w:t>
      </w:r>
      <w:r w:rsidR="00F476B9" w:rsidRPr="00DC38B9">
        <w:rPr>
          <w:sz w:val="28"/>
          <w:szCs w:val="28"/>
          <w:lang w:val="ky-KG"/>
        </w:rPr>
        <w:t xml:space="preserve"> </w:t>
      </w:r>
      <w:r w:rsidR="002B2590" w:rsidRPr="00DC38B9">
        <w:rPr>
          <w:sz w:val="28"/>
          <w:szCs w:val="28"/>
          <w:lang w:val="ky-KG"/>
        </w:rPr>
        <w:t>«</w:t>
      </w:r>
      <w:r w:rsidR="00165EF7" w:rsidRPr="00DC38B9">
        <w:rPr>
          <w:sz w:val="28"/>
          <w:szCs w:val="28"/>
          <w:lang w:val="ky-KG"/>
        </w:rPr>
        <w:t>Санариптештирүү шарттарында а</w:t>
      </w:r>
      <w:r w:rsidR="002B2590" w:rsidRPr="00DC38B9">
        <w:rPr>
          <w:sz w:val="28"/>
          <w:szCs w:val="28"/>
          <w:lang w:val="ky-KG"/>
        </w:rPr>
        <w:t xml:space="preserve">йлана-чөйрөнүн экологиялык коопсуздугун жана адамдын ден соолугун камсыз кылууда экологиялык чыгымдарды натыйжалуу башкаруу” </w:t>
      </w:r>
      <w:r w:rsidR="00165EF7" w:rsidRPr="00DC38B9">
        <w:rPr>
          <w:sz w:val="28"/>
          <w:szCs w:val="28"/>
          <w:lang w:val="ky-KG"/>
        </w:rPr>
        <w:t>аталышындагы</w:t>
      </w:r>
      <w:r w:rsidR="002B2590" w:rsidRPr="00DC38B9">
        <w:rPr>
          <w:sz w:val="28"/>
          <w:szCs w:val="28"/>
          <w:lang w:val="ky-KG"/>
        </w:rPr>
        <w:t xml:space="preserve"> эл аралык илимий-практикалык конференция (Казакстан, Алма-Ата ш., 2024-ж.)</w:t>
      </w:r>
      <w:r w:rsidR="001D7336" w:rsidRPr="00DC38B9">
        <w:rPr>
          <w:sz w:val="28"/>
          <w:szCs w:val="28"/>
          <w:lang w:val="ky-KG"/>
        </w:rPr>
        <w:t xml:space="preserve"> баяндалган жана жактырылган.</w:t>
      </w:r>
    </w:p>
    <w:p w14:paraId="26865F28" w14:textId="22D81634" w:rsidR="00CA3832" w:rsidRPr="00DC38B9" w:rsidRDefault="002B2590" w:rsidP="00F476B9">
      <w:pPr>
        <w:pStyle w:val="a3"/>
        <w:shd w:val="clear" w:color="auto" w:fill="FFFFFF"/>
        <w:spacing w:before="0" w:beforeAutospacing="0" w:after="0" w:afterAutospacing="0"/>
        <w:ind w:firstLine="708"/>
        <w:jc w:val="both"/>
        <w:rPr>
          <w:sz w:val="28"/>
          <w:szCs w:val="28"/>
          <w:lang w:val="ky-KG"/>
        </w:rPr>
      </w:pPr>
      <w:r w:rsidRPr="00DC38B9">
        <w:rPr>
          <w:sz w:val="28"/>
          <w:szCs w:val="28"/>
          <w:lang w:val="ky-KG"/>
        </w:rPr>
        <w:t>Диссертациялык изилдөөнүн негизги жоболору, практикалык жана методикалык сунушта</w:t>
      </w:r>
      <w:r w:rsidR="00165EF7" w:rsidRPr="00DC38B9">
        <w:rPr>
          <w:sz w:val="28"/>
          <w:szCs w:val="28"/>
          <w:lang w:val="ky-KG"/>
        </w:rPr>
        <w:t>мала</w:t>
      </w:r>
      <w:r w:rsidRPr="00DC38B9">
        <w:rPr>
          <w:sz w:val="28"/>
          <w:szCs w:val="28"/>
          <w:lang w:val="ky-KG"/>
        </w:rPr>
        <w:t>ры жол-</w:t>
      </w:r>
      <w:r w:rsidR="00CF2487" w:rsidRPr="00DC38B9">
        <w:rPr>
          <w:sz w:val="28"/>
          <w:szCs w:val="28"/>
          <w:lang w:val="ky-KG"/>
        </w:rPr>
        <w:t xml:space="preserve">курулуш уюмдарынын, </w:t>
      </w:r>
      <w:r w:rsidR="00C150D5" w:rsidRPr="00DC38B9">
        <w:rPr>
          <w:sz w:val="28"/>
          <w:szCs w:val="28"/>
          <w:lang w:val="ky-KG"/>
        </w:rPr>
        <w:t xml:space="preserve">КРнын </w:t>
      </w:r>
      <w:r w:rsidRPr="00DC38B9">
        <w:rPr>
          <w:sz w:val="28"/>
          <w:szCs w:val="28"/>
          <w:lang w:val="ky-KG"/>
        </w:rPr>
        <w:t>жогорку окуу</w:t>
      </w:r>
      <w:r w:rsidR="00C150D5" w:rsidRPr="00DC38B9">
        <w:rPr>
          <w:sz w:val="28"/>
          <w:szCs w:val="28"/>
          <w:lang w:val="ky-KG"/>
        </w:rPr>
        <w:t xml:space="preserve"> жайларынын ишине киргизилген, а</w:t>
      </w:r>
      <w:r w:rsidRPr="00DC38B9">
        <w:rPr>
          <w:sz w:val="28"/>
          <w:szCs w:val="28"/>
          <w:lang w:val="ky-KG"/>
        </w:rPr>
        <w:t xml:space="preserve">л </w:t>
      </w:r>
      <w:r w:rsidR="00343886">
        <w:rPr>
          <w:sz w:val="28"/>
          <w:szCs w:val="28"/>
          <w:lang w:val="ky-KG"/>
        </w:rPr>
        <w:t xml:space="preserve">ишке киргизүү </w:t>
      </w:r>
      <w:r w:rsidRPr="00DC38B9">
        <w:rPr>
          <w:sz w:val="28"/>
          <w:szCs w:val="28"/>
          <w:lang w:val="ky-KG"/>
        </w:rPr>
        <w:t xml:space="preserve">актылары менен </w:t>
      </w:r>
      <w:r w:rsidR="00343886">
        <w:rPr>
          <w:sz w:val="28"/>
          <w:szCs w:val="28"/>
          <w:lang w:val="ky-KG"/>
        </w:rPr>
        <w:t>ырас</w:t>
      </w:r>
      <w:r w:rsidRPr="00DC38B9">
        <w:rPr>
          <w:sz w:val="28"/>
          <w:szCs w:val="28"/>
          <w:lang w:val="ky-KG"/>
        </w:rPr>
        <w:t>талган.</w:t>
      </w:r>
    </w:p>
    <w:p w14:paraId="0BFD4199" w14:textId="2B4B06CB" w:rsidR="002B2590" w:rsidRDefault="002B2590" w:rsidP="00CA3832">
      <w:pPr>
        <w:pStyle w:val="a3"/>
        <w:shd w:val="clear" w:color="auto" w:fill="FFFFFF"/>
        <w:spacing w:before="0" w:beforeAutospacing="0" w:after="0" w:afterAutospacing="0"/>
        <w:ind w:firstLine="708"/>
        <w:jc w:val="both"/>
        <w:rPr>
          <w:sz w:val="28"/>
          <w:szCs w:val="28"/>
          <w:lang w:val="ky-KG"/>
        </w:rPr>
      </w:pPr>
      <w:r w:rsidRPr="00DC38B9">
        <w:rPr>
          <w:b/>
          <w:sz w:val="28"/>
          <w:szCs w:val="28"/>
          <w:lang w:val="ky-KG"/>
        </w:rPr>
        <w:t xml:space="preserve">Диссертациянын </w:t>
      </w:r>
      <w:r w:rsidR="00A90DBC" w:rsidRPr="00DC38B9">
        <w:rPr>
          <w:b/>
          <w:sz w:val="28"/>
          <w:szCs w:val="28"/>
          <w:lang w:val="ky-KG"/>
        </w:rPr>
        <w:t>натыйжаларынын жарыяланышы.</w:t>
      </w:r>
      <w:r w:rsidR="00CA3832" w:rsidRPr="00DC38B9">
        <w:rPr>
          <w:b/>
          <w:sz w:val="28"/>
          <w:szCs w:val="28"/>
          <w:lang w:val="ky-KG"/>
        </w:rPr>
        <w:t xml:space="preserve">  </w:t>
      </w:r>
      <w:r w:rsidRPr="00DC38B9">
        <w:rPr>
          <w:sz w:val="28"/>
          <w:szCs w:val="28"/>
          <w:lang w:val="ky-KG"/>
        </w:rPr>
        <w:t xml:space="preserve">Изилдөөнүн негизги </w:t>
      </w:r>
      <w:r w:rsidR="00C150D5" w:rsidRPr="00DC38B9">
        <w:rPr>
          <w:sz w:val="28"/>
          <w:szCs w:val="28"/>
          <w:lang w:val="ky-KG"/>
        </w:rPr>
        <w:t xml:space="preserve">жоболору, тыянактары, сунуштамалары </w:t>
      </w:r>
      <w:r w:rsidR="00C150D5">
        <w:rPr>
          <w:sz w:val="28"/>
          <w:szCs w:val="28"/>
          <w:lang w:val="ky-KG"/>
        </w:rPr>
        <w:t xml:space="preserve">жана </w:t>
      </w:r>
      <w:r w:rsidRPr="002B2590">
        <w:rPr>
          <w:sz w:val="28"/>
          <w:szCs w:val="28"/>
          <w:lang w:val="ky-KG"/>
        </w:rPr>
        <w:t xml:space="preserve">жыйынтыктары автордун жалпы көлөмү </w:t>
      </w:r>
      <w:r w:rsidR="00C150D5">
        <w:rPr>
          <w:sz w:val="28"/>
          <w:szCs w:val="28"/>
          <w:lang w:val="ky-KG"/>
        </w:rPr>
        <w:t xml:space="preserve">13,5 б.т. түзгөн 25 илимий </w:t>
      </w:r>
      <w:r w:rsidRPr="002B2590">
        <w:rPr>
          <w:sz w:val="28"/>
          <w:szCs w:val="28"/>
          <w:lang w:val="ky-KG"/>
        </w:rPr>
        <w:t>эмге</w:t>
      </w:r>
      <w:r w:rsidR="008B2739">
        <w:rPr>
          <w:sz w:val="28"/>
          <w:szCs w:val="28"/>
          <w:lang w:val="ky-KG"/>
        </w:rPr>
        <w:t>гин</w:t>
      </w:r>
      <w:r w:rsidRPr="002B2590">
        <w:rPr>
          <w:sz w:val="28"/>
          <w:szCs w:val="28"/>
          <w:lang w:val="ky-KG"/>
        </w:rPr>
        <w:t xml:space="preserve">де </w:t>
      </w:r>
      <w:r w:rsidR="00C150D5">
        <w:rPr>
          <w:sz w:val="28"/>
          <w:szCs w:val="28"/>
          <w:lang w:val="ky-KG"/>
        </w:rPr>
        <w:t>чагылдырылган</w:t>
      </w:r>
      <w:r w:rsidRPr="002B2590">
        <w:rPr>
          <w:sz w:val="28"/>
          <w:szCs w:val="28"/>
          <w:lang w:val="ky-KG"/>
        </w:rPr>
        <w:t xml:space="preserve">, </w:t>
      </w:r>
      <w:r w:rsidR="00291481">
        <w:rPr>
          <w:sz w:val="28"/>
          <w:szCs w:val="28"/>
          <w:lang w:val="ky-KG"/>
        </w:rPr>
        <w:t>анын ичинде 2</w:t>
      </w:r>
      <w:bookmarkStart w:id="1" w:name="_GoBack"/>
      <w:bookmarkEnd w:id="1"/>
      <w:r w:rsidR="00C150D5">
        <w:rPr>
          <w:sz w:val="28"/>
          <w:szCs w:val="28"/>
          <w:lang w:val="ky-KG"/>
        </w:rPr>
        <w:t xml:space="preserve"> </w:t>
      </w:r>
      <w:r w:rsidR="008B35DB">
        <w:rPr>
          <w:sz w:val="28"/>
          <w:szCs w:val="28"/>
          <w:lang w:val="ky-KG"/>
        </w:rPr>
        <w:t>макала</w:t>
      </w:r>
      <w:r w:rsidRPr="002B2590">
        <w:rPr>
          <w:sz w:val="28"/>
          <w:szCs w:val="28"/>
          <w:lang w:val="ky-KG"/>
        </w:rPr>
        <w:t xml:space="preserve"> </w:t>
      </w:r>
      <w:r w:rsidR="008B2739" w:rsidRPr="002B2590">
        <w:rPr>
          <w:sz w:val="28"/>
          <w:szCs w:val="28"/>
          <w:lang w:val="ky-KG"/>
        </w:rPr>
        <w:t xml:space="preserve">Scopus </w:t>
      </w:r>
      <w:r>
        <w:rPr>
          <w:sz w:val="28"/>
          <w:szCs w:val="28"/>
          <w:lang w:val="ky-KG"/>
        </w:rPr>
        <w:t xml:space="preserve">базасында индекстелген </w:t>
      </w:r>
      <w:r w:rsidRPr="002B2590">
        <w:rPr>
          <w:sz w:val="28"/>
          <w:szCs w:val="28"/>
          <w:lang w:val="ky-KG"/>
        </w:rPr>
        <w:t xml:space="preserve"> журналдарда</w:t>
      </w:r>
      <w:r w:rsidR="00C150D5">
        <w:rPr>
          <w:sz w:val="28"/>
          <w:szCs w:val="28"/>
          <w:lang w:val="ky-KG"/>
        </w:rPr>
        <w:t xml:space="preserve"> жарык көргөн</w:t>
      </w:r>
      <w:r w:rsidRPr="002B2590">
        <w:rPr>
          <w:sz w:val="28"/>
          <w:szCs w:val="28"/>
          <w:lang w:val="ky-KG"/>
        </w:rPr>
        <w:t>.</w:t>
      </w:r>
      <w:r w:rsidR="00F476B9" w:rsidRPr="002B2590">
        <w:rPr>
          <w:sz w:val="28"/>
          <w:szCs w:val="28"/>
          <w:lang w:val="ky-KG"/>
        </w:rPr>
        <w:t xml:space="preserve"> </w:t>
      </w:r>
    </w:p>
    <w:p w14:paraId="0DCA49AD" w14:textId="4AA5AC15" w:rsidR="00012DF4" w:rsidRPr="00CE028F" w:rsidRDefault="008B35DB" w:rsidP="00CA3832">
      <w:pPr>
        <w:pStyle w:val="a3"/>
        <w:shd w:val="clear" w:color="auto" w:fill="FFFFFF"/>
        <w:spacing w:before="0" w:beforeAutospacing="0" w:after="0" w:afterAutospacing="0"/>
        <w:ind w:firstLine="708"/>
        <w:jc w:val="both"/>
        <w:rPr>
          <w:sz w:val="28"/>
          <w:szCs w:val="28"/>
          <w:lang w:val="ky-KG"/>
        </w:rPr>
      </w:pPr>
      <w:r w:rsidRPr="005D6A20">
        <w:rPr>
          <w:b/>
          <w:sz w:val="28"/>
          <w:szCs w:val="28"/>
          <w:lang w:val="ky-KG"/>
        </w:rPr>
        <w:t xml:space="preserve">Диссертациянын </w:t>
      </w:r>
      <w:r w:rsidR="00C150D5">
        <w:rPr>
          <w:b/>
          <w:sz w:val="28"/>
          <w:szCs w:val="28"/>
          <w:lang w:val="ky-KG"/>
        </w:rPr>
        <w:t>түзүлүшү</w:t>
      </w:r>
      <w:r w:rsidRPr="005D6A20">
        <w:rPr>
          <w:b/>
          <w:sz w:val="28"/>
          <w:szCs w:val="28"/>
          <w:lang w:val="ky-KG"/>
        </w:rPr>
        <w:t xml:space="preserve"> жана көлөмү</w:t>
      </w:r>
      <w:r w:rsidR="00CA3832" w:rsidRPr="005D6A20">
        <w:rPr>
          <w:b/>
          <w:sz w:val="28"/>
          <w:szCs w:val="28"/>
          <w:lang w:val="ky-KG"/>
        </w:rPr>
        <w:t>.</w:t>
      </w:r>
      <w:r w:rsidRPr="005D6A20">
        <w:rPr>
          <w:b/>
          <w:sz w:val="28"/>
          <w:szCs w:val="28"/>
          <w:lang w:val="ky-KG"/>
        </w:rPr>
        <w:t xml:space="preserve"> </w:t>
      </w:r>
      <w:r w:rsidRPr="005D6A20">
        <w:rPr>
          <w:sz w:val="28"/>
          <w:szCs w:val="28"/>
          <w:lang w:val="ky-KG"/>
        </w:rPr>
        <w:t>Диссертациялык иш кириш</w:t>
      </w:r>
      <w:r w:rsidR="00C150D5">
        <w:rPr>
          <w:sz w:val="28"/>
          <w:szCs w:val="28"/>
          <w:lang w:val="ky-KG"/>
        </w:rPr>
        <w:t>үүдөн</w:t>
      </w:r>
      <w:r w:rsidRPr="005D6A20">
        <w:rPr>
          <w:sz w:val="28"/>
          <w:szCs w:val="28"/>
          <w:lang w:val="ky-KG"/>
        </w:rPr>
        <w:t xml:space="preserve">, төрт </w:t>
      </w:r>
      <w:r w:rsidR="00FB64AF">
        <w:rPr>
          <w:sz w:val="28"/>
          <w:szCs w:val="28"/>
          <w:lang w:val="ky-KG"/>
        </w:rPr>
        <w:t>главадан</w:t>
      </w:r>
      <w:r w:rsidRPr="005D6A20">
        <w:rPr>
          <w:sz w:val="28"/>
          <w:szCs w:val="28"/>
          <w:lang w:val="ky-KG"/>
        </w:rPr>
        <w:t xml:space="preserve"> турган негизги бөлүктөн, корутундудан, прак</w:t>
      </w:r>
      <w:r w:rsidR="00534C70">
        <w:rPr>
          <w:sz w:val="28"/>
          <w:szCs w:val="28"/>
          <w:lang w:val="ky-KG"/>
        </w:rPr>
        <w:t>тикалык сунуштамалардан жана 17</w:t>
      </w:r>
      <w:r w:rsidR="00343886">
        <w:rPr>
          <w:sz w:val="28"/>
          <w:szCs w:val="28"/>
          <w:lang w:val="ky-KG"/>
        </w:rPr>
        <w:t>8</w:t>
      </w:r>
      <w:r w:rsidRPr="005D6A20">
        <w:rPr>
          <w:sz w:val="28"/>
          <w:szCs w:val="28"/>
          <w:lang w:val="ky-KG"/>
        </w:rPr>
        <w:t xml:space="preserve"> аталыштагы</w:t>
      </w:r>
      <w:r w:rsidR="00FB64AF">
        <w:rPr>
          <w:sz w:val="28"/>
          <w:szCs w:val="28"/>
          <w:lang w:val="ky-KG"/>
        </w:rPr>
        <w:t xml:space="preserve"> пайдаланылган </w:t>
      </w:r>
      <w:r w:rsidRPr="005D6A20">
        <w:rPr>
          <w:sz w:val="28"/>
          <w:szCs w:val="28"/>
          <w:lang w:val="ky-KG"/>
        </w:rPr>
        <w:t xml:space="preserve"> адабияттардын тизмесинен турат. </w:t>
      </w:r>
      <w:r w:rsidR="00C150D5">
        <w:rPr>
          <w:sz w:val="28"/>
          <w:szCs w:val="28"/>
          <w:lang w:val="ky-KG"/>
        </w:rPr>
        <w:t>Иштин жалпы көлөмү 2</w:t>
      </w:r>
      <w:r w:rsidR="0043797C">
        <w:rPr>
          <w:sz w:val="28"/>
          <w:szCs w:val="28"/>
          <w:lang w:val="ky-KG"/>
        </w:rPr>
        <w:t>70</w:t>
      </w:r>
      <w:r w:rsidR="00C150D5">
        <w:rPr>
          <w:sz w:val="28"/>
          <w:szCs w:val="28"/>
          <w:lang w:val="ky-KG"/>
        </w:rPr>
        <w:t xml:space="preserve"> бетти </w:t>
      </w:r>
      <w:r w:rsidR="008322DC">
        <w:rPr>
          <w:sz w:val="28"/>
          <w:szCs w:val="28"/>
          <w:lang w:val="ky-KG"/>
        </w:rPr>
        <w:t>түзүп, фактографиялык маалымат 47 таблицада жана 19</w:t>
      </w:r>
      <w:r w:rsidRPr="00CE028F">
        <w:rPr>
          <w:sz w:val="28"/>
          <w:szCs w:val="28"/>
          <w:lang w:val="ky-KG"/>
        </w:rPr>
        <w:t xml:space="preserve"> сүрөттө чагылдырылган.</w:t>
      </w:r>
      <w:r w:rsidR="00CA3832" w:rsidRPr="00CE028F">
        <w:rPr>
          <w:sz w:val="28"/>
          <w:szCs w:val="28"/>
          <w:lang w:val="ky-KG"/>
        </w:rPr>
        <w:t xml:space="preserve"> </w:t>
      </w:r>
    </w:p>
    <w:p w14:paraId="24792314" w14:textId="77777777" w:rsidR="00C150D5" w:rsidRDefault="00C150D5" w:rsidP="00C150D5">
      <w:pPr>
        <w:spacing w:after="0" w:line="240" w:lineRule="auto"/>
        <w:jc w:val="center"/>
        <w:rPr>
          <w:rFonts w:ascii="Times New Roman" w:hAnsi="Times New Roman" w:cs="Times New Roman"/>
          <w:b/>
          <w:sz w:val="28"/>
          <w:szCs w:val="28"/>
          <w:lang w:val="ky-KG"/>
        </w:rPr>
      </w:pPr>
    </w:p>
    <w:p w14:paraId="564376B4" w14:textId="77777777" w:rsidR="00DF1086" w:rsidRPr="00CE028F" w:rsidRDefault="00C150D5" w:rsidP="005A1D23">
      <w:pPr>
        <w:spacing w:after="0" w:line="36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ИШТИН</w:t>
      </w:r>
      <w:r w:rsidR="00421207" w:rsidRPr="00CE028F">
        <w:rPr>
          <w:rFonts w:ascii="Times New Roman" w:hAnsi="Times New Roman" w:cs="Times New Roman"/>
          <w:b/>
          <w:sz w:val="28"/>
          <w:szCs w:val="28"/>
          <w:lang w:val="ky-KG"/>
        </w:rPr>
        <w:t xml:space="preserve"> НЕГИЗГИ МАЗМУНУ</w:t>
      </w:r>
    </w:p>
    <w:p w14:paraId="752DB952" w14:textId="77777777" w:rsidR="00DF1086" w:rsidRPr="00CE028F" w:rsidRDefault="008B35DB" w:rsidP="001D7336">
      <w:pPr>
        <w:spacing w:after="0" w:line="240" w:lineRule="auto"/>
        <w:ind w:firstLine="709"/>
        <w:jc w:val="both"/>
        <w:rPr>
          <w:rFonts w:ascii="Times New Roman" w:hAnsi="Times New Roman" w:cs="Times New Roman"/>
          <w:sz w:val="28"/>
          <w:szCs w:val="28"/>
          <w:lang w:val="ky-KG"/>
        </w:rPr>
      </w:pPr>
      <w:r w:rsidRPr="00CE028F">
        <w:rPr>
          <w:rFonts w:ascii="Times New Roman" w:hAnsi="Times New Roman" w:cs="Times New Roman"/>
          <w:b/>
          <w:sz w:val="28"/>
          <w:szCs w:val="28"/>
          <w:lang w:val="ky-KG"/>
        </w:rPr>
        <w:t>Киришүүд</w:t>
      </w:r>
      <w:r>
        <w:rPr>
          <w:rFonts w:ascii="Times New Roman" w:hAnsi="Times New Roman" w:cs="Times New Roman"/>
          <w:b/>
          <w:sz w:val="28"/>
          <w:szCs w:val="28"/>
          <w:lang w:val="ky-KG"/>
        </w:rPr>
        <w:t>ө</w:t>
      </w:r>
      <w:r w:rsidRPr="00CE028F">
        <w:rPr>
          <w:rFonts w:ascii="Times New Roman" w:hAnsi="Times New Roman" w:cs="Times New Roman"/>
          <w:b/>
          <w:sz w:val="28"/>
          <w:szCs w:val="28"/>
          <w:lang w:val="ky-KG"/>
        </w:rPr>
        <w:t xml:space="preserve"> </w:t>
      </w:r>
      <w:r w:rsidRPr="00CE028F">
        <w:rPr>
          <w:rFonts w:ascii="Times New Roman" w:hAnsi="Times New Roman" w:cs="Times New Roman"/>
          <w:sz w:val="28"/>
          <w:szCs w:val="28"/>
          <w:lang w:val="ky-KG"/>
        </w:rPr>
        <w:t>диссертациялык иштин темасынын актуалдуулугу негизде</w:t>
      </w:r>
      <w:r>
        <w:rPr>
          <w:rFonts w:ascii="Times New Roman" w:hAnsi="Times New Roman" w:cs="Times New Roman"/>
          <w:sz w:val="28"/>
          <w:szCs w:val="28"/>
          <w:lang w:val="ky-KG"/>
        </w:rPr>
        <w:t>лип</w:t>
      </w:r>
      <w:r w:rsidRPr="00CE028F">
        <w:rPr>
          <w:rFonts w:ascii="Times New Roman" w:hAnsi="Times New Roman" w:cs="Times New Roman"/>
          <w:sz w:val="28"/>
          <w:szCs w:val="28"/>
          <w:lang w:val="ky-KG"/>
        </w:rPr>
        <w:t>, теманын ири илимий изилдөөлөр жа</w:t>
      </w:r>
      <w:r w:rsidR="00C150D5">
        <w:rPr>
          <w:rFonts w:ascii="Times New Roman" w:hAnsi="Times New Roman" w:cs="Times New Roman"/>
          <w:sz w:val="28"/>
          <w:szCs w:val="28"/>
          <w:lang w:val="ky-KG"/>
        </w:rPr>
        <w:t>на программалар менен байланышы, изилдөөнүн максат</w:t>
      </w:r>
      <w:r w:rsidRPr="00CE028F">
        <w:rPr>
          <w:rFonts w:ascii="Times New Roman" w:hAnsi="Times New Roman" w:cs="Times New Roman"/>
          <w:sz w:val="28"/>
          <w:szCs w:val="28"/>
          <w:lang w:val="ky-KG"/>
        </w:rPr>
        <w:t xml:space="preserve">ы жана милдеттери, илимий жаңылыгы, </w:t>
      </w:r>
      <w:r w:rsidR="00CF2487">
        <w:rPr>
          <w:rFonts w:ascii="Times New Roman" w:hAnsi="Times New Roman" w:cs="Times New Roman"/>
          <w:sz w:val="28"/>
          <w:szCs w:val="28"/>
          <w:lang w:val="ky-KG"/>
        </w:rPr>
        <w:t xml:space="preserve">теориялык, </w:t>
      </w:r>
      <w:r w:rsidRPr="00CE028F">
        <w:rPr>
          <w:rFonts w:ascii="Times New Roman" w:hAnsi="Times New Roman" w:cs="Times New Roman"/>
          <w:sz w:val="28"/>
          <w:szCs w:val="28"/>
          <w:lang w:val="ky-KG"/>
        </w:rPr>
        <w:t>практи</w:t>
      </w:r>
      <w:r w:rsidR="00C150D5">
        <w:rPr>
          <w:rFonts w:ascii="Times New Roman" w:hAnsi="Times New Roman" w:cs="Times New Roman"/>
          <w:sz w:val="28"/>
          <w:szCs w:val="28"/>
          <w:lang w:val="ky-KG"/>
        </w:rPr>
        <w:t xml:space="preserve">калык жана экономикалык маанилүүлүгү, </w:t>
      </w:r>
      <w:r w:rsidRPr="00CE028F">
        <w:rPr>
          <w:rFonts w:ascii="Times New Roman" w:hAnsi="Times New Roman" w:cs="Times New Roman"/>
          <w:sz w:val="28"/>
          <w:szCs w:val="28"/>
          <w:lang w:val="ky-KG"/>
        </w:rPr>
        <w:t xml:space="preserve">коргоого </w:t>
      </w:r>
      <w:r w:rsidR="00C150D5">
        <w:rPr>
          <w:rFonts w:ascii="Times New Roman" w:hAnsi="Times New Roman" w:cs="Times New Roman"/>
          <w:sz w:val="28"/>
          <w:szCs w:val="28"/>
          <w:lang w:val="ky-KG"/>
        </w:rPr>
        <w:t>алынып чыгуучу</w:t>
      </w:r>
      <w:r w:rsidRPr="00CE028F">
        <w:rPr>
          <w:rFonts w:ascii="Times New Roman" w:hAnsi="Times New Roman" w:cs="Times New Roman"/>
          <w:sz w:val="28"/>
          <w:szCs w:val="28"/>
          <w:lang w:val="ky-KG"/>
        </w:rPr>
        <w:t xml:space="preserve"> негизги жоболор, автордун жеке салымы жана диссертациянын жыйынтыктарын</w:t>
      </w:r>
      <w:r w:rsidR="00C150D5">
        <w:rPr>
          <w:rFonts w:ascii="Times New Roman" w:hAnsi="Times New Roman" w:cs="Times New Roman"/>
          <w:sz w:val="28"/>
          <w:szCs w:val="28"/>
          <w:lang w:val="ky-KG"/>
        </w:rPr>
        <w:t>ын сыноодон өткөрүлүшү</w:t>
      </w:r>
      <w:r w:rsidRPr="00CE028F">
        <w:rPr>
          <w:rFonts w:ascii="Times New Roman" w:hAnsi="Times New Roman" w:cs="Times New Roman"/>
          <w:sz w:val="28"/>
          <w:szCs w:val="28"/>
          <w:lang w:val="ky-KG"/>
        </w:rPr>
        <w:t xml:space="preserve"> </w:t>
      </w:r>
      <w:r w:rsidR="00C150D5" w:rsidRPr="00CE028F">
        <w:rPr>
          <w:rFonts w:ascii="Times New Roman" w:hAnsi="Times New Roman" w:cs="Times New Roman"/>
          <w:sz w:val="28"/>
          <w:szCs w:val="28"/>
          <w:lang w:val="ky-KG"/>
        </w:rPr>
        <w:t>чагылдыр</w:t>
      </w:r>
      <w:r w:rsidR="00C150D5">
        <w:rPr>
          <w:rFonts w:ascii="Times New Roman" w:hAnsi="Times New Roman" w:cs="Times New Roman"/>
          <w:sz w:val="28"/>
          <w:szCs w:val="28"/>
          <w:lang w:val="ky-KG"/>
        </w:rPr>
        <w:t>ылган</w:t>
      </w:r>
      <w:r w:rsidRPr="00CE028F">
        <w:rPr>
          <w:rFonts w:ascii="Times New Roman" w:hAnsi="Times New Roman" w:cs="Times New Roman"/>
          <w:sz w:val="28"/>
          <w:szCs w:val="28"/>
          <w:lang w:val="ky-KG"/>
        </w:rPr>
        <w:t>.</w:t>
      </w:r>
    </w:p>
    <w:p w14:paraId="762B6823" w14:textId="1341D337" w:rsidR="00C150D5" w:rsidRPr="00DB330A" w:rsidRDefault="00F771DE" w:rsidP="001D7336">
      <w:pPr>
        <w:spacing w:after="0" w:line="240" w:lineRule="auto"/>
        <w:ind w:firstLine="709"/>
        <w:jc w:val="both"/>
        <w:rPr>
          <w:rFonts w:ascii="Times New Roman" w:hAnsi="Times New Roman" w:cs="Times New Roman"/>
          <w:sz w:val="28"/>
          <w:szCs w:val="28"/>
          <w:lang w:val="ky-KG"/>
        </w:rPr>
      </w:pPr>
      <w:r w:rsidRPr="00CE028F">
        <w:rPr>
          <w:rFonts w:ascii="Times New Roman" w:hAnsi="Times New Roman" w:cs="Times New Roman"/>
          <w:sz w:val="28"/>
          <w:szCs w:val="28"/>
          <w:lang w:val="ky-KG"/>
        </w:rPr>
        <w:t>«</w:t>
      </w:r>
      <w:r w:rsidR="00C150D5">
        <w:rPr>
          <w:rFonts w:ascii="Times New Roman" w:hAnsi="Times New Roman" w:cs="Times New Roman"/>
          <w:b/>
          <w:sz w:val="28"/>
          <w:szCs w:val="28"/>
          <w:lang w:val="ky-KG"/>
        </w:rPr>
        <w:t>Жол курулушунда</w:t>
      </w:r>
      <w:r w:rsidR="008B35DB" w:rsidRPr="00CE028F">
        <w:rPr>
          <w:rFonts w:ascii="Times New Roman" w:hAnsi="Times New Roman" w:cs="Times New Roman"/>
          <w:b/>
          <w:sz w:val="28"/>
          <w:szCs w:val="28"/>
          <w:lang w:val="ky-KG"/>
        </w:rPr>
        <w:t xml:space="preserve"> </w:t>
      </w:r>
      <w:r w:rsidR="008B35DB">
        <w:rPr>
          <w:rFonts w:ascii="Times New Roman" w:hAnsi="Times New Roman" w:cs="Times New Roman"/>
          <w:b/>
          <w:sz w:val="28"/>
          <w:szCs w:val="28"/>
          <w:lang w:val="ky-KG"/>
        </w:rPr>
        <w:t>инвестициялардын</w:t>
      </w:r>
      <w:r w:rsidR="008B35DB" w:rsidRPr="00CE028F">
        <w:rPr>
          <w:rFonts w:ascii="Times New Roman" w:hAnsi="Times New Roman" w:cs="Times New Roman"/>
          <w:b/>
          <w:sz w:val="28"/>
          <w:szCs w:val="28"/>
          <w:lang w:val="ky-KG"/>
        </w:rPr>
        <w:t xml:space="preserve"> жана ижара</w:t>
      </w:r>
      <w:r w:rsidR="00C150D5">
        <w:rPr>
          <w:rFonts w:ascii="Times New Roman" w:hAnsi="Times New Roman" w:cs="Times New Roman"/>
          <w:b/>
          <w:sz w:val="28"/>
          <w:szCs w:val="28"/>
          <w:lang w:val="ky-KG"/>
        </w:rPr>
        <w:t>нын</w:t>
      </w:r>
      <w:r w:rsidR="008B35DB" w:rsidRPr="00CE028F">
        <w:rPr>
          <w:rFonts w:ascii="Times New Roman" w:hAnsi="Times New Roman" w:cs="Times New Roman"/>
          <w:b/>
          <w:sz w:val="28"/>
          <w:szCs w:val="28"/>
          <w:lang w:val="ky-KG"/>
        </w:rPr>
        <w:t xml:space="preserve"> эсе</w:t>
      </w:r>
      <w:r w:rsidR="00C150D5">
        <w:rPr>
          <w:rFonts w:ascii="Times New Roman" w:hAnsi="Times New Roman" w:cs="Times New Roman"/>
          <w:b/>
          <w:sz w:val="28"/>
          <w:szCs w:val="28"/>
          <w:lang w:val="ky-KG"/>
        </w:rPr>
        <w:t xml:space="preserve">би </w:t>
      </w:r>
      <w:r w:rsidR="008B35DB" w:rsidRPr="00CE028F">
        <w:rPr>
          <w:rFonts w:ascii="Times New Roman" w:hAnsi="Times New Roman" w:cs="Times New Roman"/>
          <w:b/>
          <w:sz w:val="28"/>
          <w:szCs w:val="28"/>
          <w:lang w:val="ky-KG"/>
        </w:rPr>
        <w:t>жана аудит</w:t>
      </w:r>
      <w:r w:rsidR="00C150D5">
        <w:rPr>
          <w:rFonts w:ascii="Times New Roman" w:hAnsi="Times New Roman" w:cs="Times New Roman"/>
          <w:b/>
          <w:sz w:val="28"/>
          <w:szCs w:val="28"/>
          <w:lang w:val="ky-KG"/>
        </w:rPr>
        <w:t>и</w:t>
      </w:r>
      <w:r w:rsidR="008B35DB" w:rsidRPr="00CE028F">
        <w:rPr>
          <w:rFonts w:ascii="Times New Roman" w:hAnsi="Times New Roman" w:cs="Times New Roman"/>
          <w:b/>
          <w:sz w:val="28"/>
          <w:szCs w:val="28"/>
          <w:lang w:val="ky-KG"/>
        </w:rPr>
        <w:t xml:space="preserve"> системаларын изилдөө</w:t>
      </w:r>
      <w:r w:rsidR="00C150D5">
        <w:rPr>
          <w:rFonts w:ascii="Times New Roman" w:hAnsi="Times New Roman" w:cs="Times New Roman"/>
          <w:b/>
          <w:sz w:val="28"/>
          <w:szCs w:val="28"/>
          <w:lang w:val="ky-KG"/>
        </w:rPr>
        <w:t>нүн теориялык-</w:t>
      </w:r>
      <w:r w:rsidR="008B35DB" w:rsidRPr="00CE028F">
        <w:rPr>
          <w:rFonts w:ascii="Times New Roman" w:hAnsi="Times New Roman" w:cs="Times New Roman"/>
          <w:b/>
          <w:sz w:val="28"/>
          <w:szCs w:val="28"/>
          <w:lang w:val="ky-KG"/>
        </w:rPr>
        <w:t>методологиялык негиздери</w:t>
      </w:r>
      <w:r w:rsidRPr="00CE028F">
        <w:rPr>
          <w:rFonts w:ascii="Times New Roman" w:hAnsi="Times New Roman" w:cs="Times New Roman"/>
          <w:b/>
          <w:sz w:val="28"/>
          <w:szCs w:val="28"/>
          <w:lang w:val="ky-KG"/>
        </w:rPr>
        <w:t xml:space="preserve">» </w:t>
      </w:r>
      <w:r w:rsidR="00FB64AF">
        <w:rPr>
          <w:rFonts w:ascii="Times New Roman" w:hAnsi="Times New Roman" w:cs="Times New Roman"/>
          <w:sz w:val="28"/>
          <w:szCs w:val="28"/>
          <w:lang w:val="ky-KG"/>
        </w:rPr>
        <w:t>биринчи главада</w:t>
      </w:r>
      <w:r w:rsidR="00DB330A">
        <w:rPr>
          <w:rFonts w:ascii="Times New Roman" w:hAnsi="Times New Roman" w:cs="Times New Roman"/>
          <w:b/>
          <w:sz w:val="28"/>
          <w:szCs w:val="28"/>
          <w:lang w:val="ky-KG"/>
        </w:rPr>
        <w:t xml:space="preserve"> </w:t>
      </w:r>
      <w:r w:rsidR="00DB330A">
        <w:rPr>
          <w:rFonts w:ascii="Times New Roman" w:hAnsi="Times New Roman" w:cs="Times New Roman"/>
          <w:sz w:val="28"/>
          <w:szCs w:val="28"/>
          <w:lang w:val="ky-KG"/>
        </w:rPr>
        <w:t>э</w:t>
      </w:r>
      <w:r w:rsidR="00CF2487">
        <w:rPr>
          <w:rFonts w:ascii="Times New Roman" w:hAnsi="Times New Roman" w:cs="Times New Roman"/>
          <w:sz w:val="28"/>
          <w:szCs w:val="28"/>
          <w:lang w:val="ky-KG"/>
        </w:rPr>
        <w:t>септик-экономикалык категория</w:t>
      </w:r>
      <w:r w:rsidR="00DB330A">
        <w:rPr>
          <w:rFonts w:ascii="Times New Roman" w:hAnsi="Times New Roman" w:cs="Times New Roman"/>
          <w:sz w:val="28"/>
          <w:szCs w:val="28"/>
          <w:lang w:val="ky-KG"/>
        </w:rPr>
        <w:t xml:space="preserve"> катары инвестиция менен</w:t>
      </w:r>
      <w:r w:rsidR="00EA7E50" w:rsidRPr="00CE028F">
        <w:rPr>
          <w:rFonts w:ascii="Times New Roman" w:hAnsi="Times New Roman" w:cs="Times New Roman"/>
          <w:sz w:val="28"/>
          <w:szCs w:val="28"/>
          <w:lang w:val="ky-KG"/>
        </w:rPr>
        <w:t xml:space="preserve"> ижара</w:t>
      </w:r>
      <w:r w:rsidR="00DB330A">
        <w:rPr>
          <w:rFonts w:ascii="Times New Roman" w:hAnsi="Times New Roman" w:cs="Times New Roman"/>
          <w:sz w:val="28"/>
          <w:szCs w:val="28"/>
          <w:lang w:val="ky-KG"/>
        </w:rPr>
        <w:t>нын</w:t>
      </w:r>
      <w:r w:rsidR="00EA7E50" w:rsidRPr="00CE028F">
        <w:rPr>
          <w:rFonts w:ascii="Times New Roman" w:hAnsi="Times New Roman" w:cs="Times New Roman"/>
          <w:sz w:val="28"/>
          <w:szCs w:val="28"/>
          <w:lang w:val="ky-KG"/>
        </w:rPr>
        <w:t xml:space="preserve"> </w:t>
      </w:r>
      <w:r w:rsidR="00DB330A">
        <w:rPr>
          <w:rFonts w:ascii="Times New Roman" w:hAnsi="Times New Roman" w:cs="Times New Roman"/>
          <w:sz w:val="28"/>
          <w:szCs w:val="28"/>
          <w:lang w:val="ky-KG"/>
        </w:rPr>
        <w:t>негизги түшүнүктөрүнүн, инвестиция менен</w:t>
      </w:r>
      <w:r w:rsidR="00DB330A" w:rsidRPr="00CE028F">
        <w:rPr>
          <w:rFonts w:ascii="Times New Roman" w:hAnsi="Times New Roman" w:cs="Times New Roman"/>
          <w:sz w:val="28"/>
          <w:szCs w:val="28"/>
          <w:lang w:val="ky-KG"/>
        </w:rPr>
        <w:t xml:space="preserve"> ижара</w:t>
      </w:r>
      <w:r w:rsidR="00DB330A">
        <w:rPr>
          <w:rFonts w:ascii="Times New Roman" w:hAnsi="Times New Roman" w:cs="Times New Roman"/>
          <w:sz w:val="28"/>
          <w:szCs w:val="28"/>
          <w:lang w:val="ky-KG"/>
        </w:rPr>
        <w:t>ны</w:t>
      </w:r>
      <w:r w:rsidR="00DB330A" w:rsidRPr="00CE028F">
        <w:rPr>
          <w:rFonts w:ascii="Times New Roman" w:hAnsi="Times New Roman" w:cs="Times New Roman"/>
          <w:sz w:val="28"/>
          <w:szCs w:val="28"/>
          <w:lang w:val="ky-KG"/>
        </w:rPr>
        <w:t xml:space="preserve"> </w:t>
      </w:r>
      <w:r w:rsidR="00EA7E50" w:rsidRPr="00CE028F">
        <w:rPr>
          <w:rFonts w:ascii="Times New Roman" w:hAnsi="Times New Roman" w:cs="Times New Roman"/>
          <w:sz w:val="28"/>
          <w:szCs w:val="28"/>
          <w:lang w:val="ky-KG"/>
        </w:rPr>
        <w:t>башкаруу</w:t>
      </w:r>
      <w:r w:rsidR="00DB330A">
        <w:rPr>
          <w:rFonts w:ascii="Times New Roman" w:hAnsi="Times New Roman" w:cs="Times New Roman"/>
          <w:sz w:val="28"/>
          <w:szCs w:val="28"/>
          <w:lang w:val="ky-KG"/>
        </w:rPr>
        <w:t>да эсеп жана аудит системасын</w:t>
      </w:r>
      <w:r w:rsidR="00EA7E50" w:rsidRPr="00CE028F">
        <w:rPr>
          <w:rFonts w:ascii="Times New Roman" w:hAnsi="Times New Roman" w:cs="Times New Roman"/>
          <w:sz w:val="28"/>
          <w:szCs w:val="28"/>
          <w:lang w:val="ky-KG"/>
        </w:rPr>
        <w:t xml:space="preserve"> уюштуруу </w:t>
      </w:r>
      <w:r w:rsidR="00DB330A" w:rsidRPr="00DB330A">
        <w:rPr>
          <w:rFonts w:ascii="Times New Roman" w:hAnsi="Times New Roman" w:cs="Times New Roman"/>
          <w:sz w:val="28"/>
          <w:szCs w:val="28"/>
          <w:lang w:val="ky-KG"/>
        </w:rPr>
        <w:t xml:space="preserve">концепцияларынын </w:t>
      </w:r>
      <w:r w:rsidR="00EA7E50" w:rsidRPr="00DB330A">
        <w:rPr>
          <w:rFonts w:ascii="Times New Roman" w:hAnsi="Times New Roman" w:cs="Times New Roman"/>
          <w:sz w:val="28"/>
          <w:szCs w:val="28"/>
          <w:lang w:val="ky-KG"/>
        </w:rPr>
        <w:t xml:space="preserve">жана теориялык </w:t>
      </w:r>
      <w:r w:rsidR="00DB330A" w:rsidRPr="00DB330A">
        <w:rPr>
          <w:rFonts w:ascii="Times New Roman" w:hAnsi="Times New Roman" w:cs="Times New Roman"/>
          <w:sz w:val="28"/>
          <w:szCs w:val="28"/>
          <w:lang w:val="ky-KG"/>
        </w:rPr>
        <w:t>көз караштардын сереби жасалып</w:t>
      </w:r>
      <w:r w:rsidR="00EA7E50" w:rsidRPr="00DB330A">
        <w:rPr>
          <w:rFonts w:ascii="Times New Roman" w:hAnsi="Times New Roman" w:cs="Times New Roman"/>
          <w:sz w:val="28"/>
          <w:szCs w:val="28"/>
          <w:lang w:val="ky-KG"/>
        </w:rPr>
        <w:t xml:space="preserve">, жол курулушунда </w:t>
      </w:r>
      <w:r w:rsidR="00DB330A" w:rsidRPr="00DB330A">
        <w:rPr>
          <w:rFonts w:ascii="Times New Roman" w:hAnsi="Times New Roman" w:cs="Times New Roman"/>
          <w:sz w:val="28"/>
          <w:szCs w:val="28"/>
          <w:lang w:val="ky-KG"/>
        </w:rPr>
        <w:t>инвестициялар менен ижаранын өзгөчөлүктөрү аныкталган,</w:t>
      </w:r>
      <w:r w:rsidR="00EA7E50" w:rsidRPr="00DB330A">
        <w:rPr>
          <w:rFonts w:ascii="Times New Roman" w:hAnsi="Times New Roman" w:cs="Times New Roman"/>
          <w:sz w:val="28"/>
          <w:szCs w:val="28"/>
          <w:lang w:val="ky-KG"/>
        </w:rPr>
        <w:t xml:space="preserve"> </w:t>
      </w:r>
      <w:r w:rsidR="00DB330A" w:rsidRPr="00DB330A">
        <w:rPr>
          <w:rFonts w:ascii="Times New Roman" w:hAnsi="Times New Roman" w:cs="Times New Roman"/>
          <w:sz w:val="28"/>
          <w:szCs w:val="28"/>
          <w:lang w:val="ky-KG"/>
        </w:rPr>
        <w:t>инвестиция жана ижаранын эсеби менен аудитин ченемдик укуктук жөнгө салуунун көйгөйлөрү изилденген</w:t>
      </w:r>
      <w:r w:rsidR="00C150D5" w:rsidRPr="00DB330A">
        <w:rPr>
          <w:rFonts w:ascii="Times New Roman" w:hAnsi="Times New Roman" w:cs="Times New Roman"/>
          <w:sz w:val="28"/>
          <w:szCs w:val="28"/>
          <w:lang w:val="ky-KG"/>
        </w:rPr>
        <w:t xml:space="preserve">. </w:t>
      </w:r>
    </w:p>
    <w:p w14:paraId="7A46EF89" w14:textId="5B83A606" w:rsidR="00684A28" w:rsidRPr="00CE028F" w:rsidRDefault="00EA7E50" w:rsidP="001D7336">
      <w:pPr>
        <w:spacing w:after="0" w:line="240" w:lineRule="auto"/>
        <w:ind w:firstLine="709"/>
        <w:jc w:val="both"/>
        <w:rPr>
          <w:rFonts w:ascii="Times New Roman" w:hAnsi="Times New Roman" w:cs="Times New Roman"/>
          <w:sz w:val="28"/>
          <w:szCs w:val="28"/>
          <w:lang w:val="ky-KG"/>
        </w:rPr>
      </w:pPr>
      <w:r w:rsidRPr="00CE028F">
        <w:rPr>
          <w:rFonts w:ascii="Times New Roman" w:hAnsi="Times New Roman" w:cs="Times New Roman"/>
          <w:sz w:val="28"/>
          <w:szCs w:val="28"/>
          <w:lang w:val="ky-KG"/>
        </w:rPr>
        <w:t>Инвестициялык ресурстарга жана ижарага алынган активдерге болгон муктаждыктын өсүшү жана алардын көбөйүү тенденциясы инвестициялардын жана ижаралардын түрлөрүн жана формаларын, аларды</w:t>
      </w:r>
      <w:r w:rsidR="00DB330A">
        <w:rPr>
          <w:rFonts w:ascii="Times New Roman" w:hAnsi="Times New Roman" w:cs="Times New Roman"/>
          <w:sz w:val="28"/>
          <w:szCs w:val="28"/>
          <w:lang w:val="ky-KG"/>
        </w:rPr>
        <w:t>н</w:t>
      </w:r>
      <w:r w:rsidRPr="00CE028F">
        <w:rPr>
          <w:rFonts w:ascii="Times New Roman" w:hAnsi="Times New Roman" w:cs="Times New Roman"/>
          <w:sz w:val="28"/>
          <w:szCs w:val="28"/>
          <w:lang w:val="ky-KG"/>
        </w:rPr>
        <w:t xml:space="preserve"> эсе</w:t>
      </w:r>
      <w:r w:rsidR="00DB330A">
        <w:rPr>
          <w:rFonts w:ascii="Times New Roman" w:hAnsi="Times New Roman" w:cs="Times New Roman"/>
          <w:sz w:val="28"/>
          <w:szCs w:val="28"/>
          <w:lang w:val="ky-KG"/>
        </w:rPr>
        <w:t>бин</w:t>
      </w:r>
      <w:r w:rsidRPr="00CE028F">
        <w:rPr>
          <w:rFonts w:ascii="Times New Roman" w:hAnsi="Times New Roman" w:cs="Times New Roman"/>
          <w:sz w:val="28"/>
          <w:szCs w:val="28"/>
          <w:lang w:val="ky-KG"/>
        </w:rPr>
        <w:t>,</w:t>
      </w:r>
      <w:r w:rsidR="00DB330A">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w:t>
      </w:r>
      <w:r w:rsidR="00E24447">
        <w:rPr>
          <w:rFonts w:ascii="Times New Roman" w:hAnsi="Times New Roman" w:cs="Times New Roman"/>
          <w:sz w:val="28"/>
          <w:szCs w:val="28"/>
          <w:lang w:val="ky-KG"/>
        </w:rPr>
        <w:t>ну</w:t>
      </w:r>
      <w:r w:rsidR="00DB330A">
        <w:rPr>
          <w:rFonts w:ascii="Times New Roman" w:hAnsi="Times New Roman" w:cs="Times New Roman"/>
          <w:sz w:val="28"/>
          <w:szCs w:val="28"/>
          <w:lang w:val="ky-KG"/>
        </w:rPr>
        <w:t xml:space="preserve"> </w:t>
      </w:r>
      <w:r w:rsidRPr="00CE028F">
        <w:rPr>
          <w:rFonts w:ascii="Times New Roman" w:hAnsi="Times New Roman" w:cs="Times New Roman"/>
          <w:sz w:val="28"/>
          <w:szCs w:val="28"/>
          <w:lang w:val="ky-KG"/>
        </w:rPr>
        <w:t>жана аудит</w:t>
      </w:r>
      <w:r w:rsidR="00DB330A">
        <w:rPr>
          <w:rFonts w:ascii="Times New Roman" w:hAnsi="Times New Roman" w:cs="Times New Roman"/>
          <w:sz w:val="28"/>
          <w:szCs w:val="28"/>
          <w:lang w:val="ky-KG"/>
        </w:rPr>
        <w:t>ин</w:t>
      </w:r>
      <w:r w:rsidRPr="00CE028F">
        <w:rPr>
          <w:rFonts w:ascii="Times New Roman" w:hAnsi="Times New Roman" w:cs="Times New Roman"/>
          <w:sz w:val="28"/>
          <w:szCs w:val="28"/>
          <w:lang w:val="ky-KG"/>
        </w:rPr>
        <w:t xml:space="preserve"> өркүндөтүү жолдорун терең</w:t>
      </w:r>
      <w:r w:rsidR="00DB330A">
        <w:rPr>
          <w:rFonts w:ascii="Times New Roman" w:hAnsi="Times New Roman" w:cs="Times New Roman"/>
          <w:sz w:val="28"/>
          <w:szCs w:val="28"/>
          <w:lang w:val="ky-KG"/>
        </w:rPr>
        <w:t>детип</w:t>
      </w:r>
      <w:r w:rsidRPr="00CE028F">
        <w:rPr>
          <w:rFonts w:ascii="Times New Roman" w:hAnsi="Times New Roman" w:cs="Times New Roman"/>
          <w:sz w:val="28"/>
          <w:szCs w:val="28"/>
          <w:lang w:val="ky-KG"/>
        </w:rPr>
        <w:t xml:space="preserve"> изилдөө зарылдыгын шарттайт.</w:t>
      </w:r>
      <w:r w:rsidRPr="00CE028F">
        <w:rPr>
          <w:lang w:val="ky-KG"/>
        </w:rPr>
        <w:t xml:space="preserve"> </w:t>
      </w:r>
      <w:r w:rsidRPr="00CE028F">
        <w:rPr>
          <w:rFonts w:ascii="Times New Roman" w:hAnsi="Times New Roman" w:cs="Times New Roman"/>
          <w:sz w:val="28"/>
          <w:szCs w:val="28"/>
          <w:lang w:val="ky-KG"/>
        </w:rPr>
        <w:t>Инв</w:t>
      </w:r>
      <w:r w:rsidR="00CE3F33">
        <w:rPr>
          <w:rFonts w:ascii="Times New Roman" w:hAnsi="Times New Roman" w:cs="Times New Roman"/>
          <w:sz w:val="28"/>
          <w:szCs w:val="28"/>
          <w:lang w:val="ky-KG"/>
        </w:rPr>
        <w:t>естициян</w:t>
      </w:r>
      <w:r w:rsidR="00DB330A">
        <w:rPr>
          <w:rFonts w:ascii="Times New Roman" w:hAnsi="Times New Roman" w:cs="Times New Roman"/>
          <w:sz w:val="28"/>
          <w:szCs w:val="28"/>
          <w:lang w:val="ky-KG"/>
        </w:rPr>
        <w:t>ын жана ижара</w:t>
      </w:r>
      <w:r w:rsidRPr="00CE028F">
        <w:rPr>
          <w:rFonts w:ascii="Times New Roman" w:hAnsi="Times New Roman" w:cs="Times New Roman"/>
          <w:sz w:val="28"/>
          <w:szCs w:val="28"/>
          <w:lang w:val="ky-KG"/>
        </w:rPr>
        <w:t>нын маңызын, ички мазмунун жана өзгөчөлүктөрүн</w:t>
      </w:r>
      <w:r w:rsidR="00DB330A">
        <w:rPr>
          <w:rFonts w:ascii="Times New Roman" w:hAnsi="Times New Roman" w:cs="Times New Roman"/>
          <w:sz w:val="28"/>
          <w:szCs w:val="28"/>
          <w:lang w:val="ky-KG"/>
        </w:rPr>
        <w:t xml:space="preserve"> туура түшүнүү </w:t>
      </w:r>
      <w:r w:rsidRPr="00CE028F">
        <w:rPr>
          <w:rFonts w:ascii="Times New Roman" w:hAnsi="Times New Roman" w:cs="Times New Roman"/>
          <w:sz w:val="28"/>
          <w:szCs w:val="28"/>
          <w:lang w:val="ky-KG"/>
        </w:rPr>
        <w:t>аларды</w:t>
      </w:r>
      <w:r w:rsidR="00DB330A">
        <w:rPr>
          <w:rFonts w:ascii="Times New Roman" w:hAnsi="Times New Roman" w:cs="Times New Roman"/>
          <w:sz w:val="28"/>
          <w:szCs w:val="28"/>
          <w:lang w:val="ky-KG"/>
        </w:rPr>
        <w:t>н</w:t>
      </w:r>
      <w:r w:rsidRPr="00CE028F">
        <w:rPr>
          <w:rFonts w:ascii="Times New Roman" w:hAnsi="Times New Roman" w:cs="Times New Roman"/>
          <w:sz w:val="28"/>
          <w:szCs w:val="28"/>
          <w:lang w:val="ky-KG"/>
        </w:rPr>
        <w:t xml:space="preserve"> эсе</w:t>
      </w:r>
      <w:r w:rsidR="00DB330A">
        <w:rPr>
          <w:rFonts w:ascii="Times New Roman" w:hAnsi="Times New Roman" w:cs="Times New Roman"/>
          <w:sz w:val="28"/>
          <w:szCs w:val="28"/>
          <w:lang w:val="ky-KG"/>
        </w:rPr>
        <w:t>бинин</w:t>
      </w:r>
      <w:r w:rsidRPr="00CE028F">
        <w:rPr>
          <w:rFonts w:ascii="Times New Roman" w:hAnsi="Times New Roman" w:cs="Times New Roman"/>
          <w:sz w:val="28"/>
          <w:szCs w:val="28"/>
          <w:lang w:val="ky-KG"/>
        </w:rPr>
        <w:t xml:space="preserve"> жана отчет</w:t>
      </w:r>
      <w:r w:rsidR="00CE3F33">
        <w:rPr>
          <w:rFonts w:ascii="Times New Roman" w:hAnsi="Times New Roman" w:cs="Times New Roman"/>
          <w:sz w:val="28"/>
          <w:szCs w:val="28"/>
          <w:lang w:val="ky-KG"/>
        </w:rPr>
        <w:t>туул</w:t>
      </w:r>
      <w:r w:rsidR="00DB330A">
        <w:rPr>
          <w:rFonts w:ascii="Times New Roman" w:hAnsi="Times New Roman" w:cs="Times New Roman"/>
          <w:sz w:val="28"/>
          <w:szCs w:val="28"/>
          <w:lang w:val="ky-KG"/>
        </w:rPr>
        <w:t xml:space="preserve">угунун </w:t>
      </w:r>
      <w:r w:rsidRPr="00CE028F">
        <w:rPr>
          <w:rFonts w:ascii="Times New Roman" w:hAnsi="Times New Roman" w:cs="Times New Roman"/>
          <w:sz w:val="28"/>
          <w:szCs w:val="28"/>
          <w:lang w:val="ky-KG"/>
        </w:rPr>
        <w:t>метод</w:t>
      </w:r>
      <w:r w:rsidR="00DB330A">
        <w:rPr>
          <w:rFonts w:ascii="Times New Roman" w:hAnsi="Times New Roman" w:cs="Times New Roman"/>
          <w:sz w:val="28"/>
          <w:szCs w:val="28"/>
          <w:lang w:val="ky-KG"/>
        </w:rPr>
        <w:t>ологиясын</w:t>
      </w:r>
      <w:r w:rsidRPr="00CE028F">
        <w:rPr>
          <w:rFonts w:ascii="Times New Roman" w:hAnsi="Times New Roman" w:cs="Times New Roman"/>
          <w:sz w:val="28"/>
          <w:szCs w:val="28"/>
          <w:lang w:val="ky-KG"/>
        </w:rPr>
        <w:t xml:space="preserve"> аныктайт, бул алар менен болгон операцияларды </w:t>
      </w:r>
      <w:r w:rsidR="00DB330A">
        <w:rPr>
          <w:rFonts w:ascii="Times New Roman" w:hAnsi="Times New Roman" w:cs="Times New Roman"/>
          <w:sz w:val="28"/>
          <w:szCs w:val="28"/>
          <w:lang w:val="ky-KG"/>
        </w:rPr>
        <w:t xml:space="preserve">формалдаштырып </w:t>
      </w:r>
      <w:r w:rsidRPr="00CE028F">
        <w:rPr>
          <w:rFonts w:ascii="Times New Roman" w:hAnsi="Times New Roman" w:cs="Times New Roman"/>
          <w:sz w:val="28"/>
          <w:szCs w:val="28"/>
          <w:lang w:val="ky-KG"/>
        </w:rPr>
        <w:t>сүрөттөө, документт</w:t>
      </w:r>
      <w:r w:rsidR="00DB330A">
        <w:rPr>
          <w:rFonts w:ascii="Times New Roman" w:hAnsi="Times New Roman" w:cs="Times New Roman"/>
          <w:sz w:val="28"/>
          <w:szCs w:val="28"/>
          <w:lang w:val="ky-KG"/>
        </w:rPr>
        <w:t>ештирүү жана эсепке алуу үчүн чечүүчү</w:t>
      </w:r>
      <w:r w:rsidRPr="00CE028F">
        <w:rPr>
          <w:rFonts w:ascii="Times New Roman" w:hAnsi="Times New Roman" w:cs="Times New Roman"/>
          <w:sz w:val="28"/>
          <w:szCs w:val="28"/>
          <w:lang w:val="ky-KG"/>
        </w:rPr>
        <w:t xml:space="preserve"> маани</w:t>
      </w:r>
      <w:r w:rsidR="00DB330A">
        <w:rPr>
          <w:rFonts w:ascii="Times New Roman" w:hAnsi="Times New Roman" w:cs="Times New Roman"/>
          <w:sz w:val="28"/>
          <w:szCs w:val="28"/>
          <w:lang w:val="ky-KG"/>
        </w:rPr>
        <w:t>ге ээ</w:t>
      </w:r>
      <w:r w:rsidRPr="00CE028F">
        <w:rPr>
          <w:rFonts w:ascii="Times New Roman" w:hAnsi="Times New Roman" w:cs="Times New Roman"/>
          <w:sz w:val="28"/>
          <w:szCs w:val="28"/>
          <w:lang w:val="ky-KG"/>
        </w:rPr>
        <w:t>.</w:t>
      </w:r>
      <w:r w:rsidR="002467F3" w:rsidRPr="00CE028F">
        <w:rPr>
          <w:rFonts w:ascii="Times New Roman" w:hAnsi="Times New Roman" w:cs="Times New Roman"/>
          <w:sz w:val="28"/>
          <w:szCs w:val="28"/>
          <w:lang w:val="ky-KG"/>
        </w:rPr>
        <w:t xml:space="preserve"> </w:t>
      </w:r>
    </w:p>
    <w:p w14:paraId="0E605F79" w14:textId="77777777" w:rsidR="009B6EE8" w:rsidRPr="00CE028F" w:rsidRDefault="009B6EE8" w:rsidP="001D7336">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Э</w:t>
      </w:r>
      <w:r w:rsidRPr="00CE028F">
        <w:rPr>
          <w:rFonts w:ascii="Times New Roman" w:hAnsi="Times New Roman" w:cs="Times New Roman"/>
          <w:sz w:val="28"/>
          <w:szCs w:val="28"/>
          <w:lang w:val="ky-KG"/>
        </w:rPr>
        <w:t xml:space="preserve">сепке алуу максатында </w:t>
      </w:r>
      <w:r>
        <w:rPr>
          <w:rFonts w:ascii="Times New Roman" w:hAnsi="Times New Roman" w:cs="Times New Roman"/>
          <w:sz w:val="28"/>
          <w:szCs w:val="28"/>
          <w:lang w:val="ky-KG"/>
        </w:rPr>
        <w:t>и</w:t>
      </w:r>
      <w:r w:rsidR="00EA7E50">
        <w:rPr>
          <w:rFonts w:ascii="Times New Roman" w:hAnsi="Times New Roman" w:cs="Times New Roman"/>
          <w:sz w:val="28"/>
          <w:szCs w:val="28"/>
          <w:lang w:val="ky-KG"/>
        </w:rPr>
        <w:t>нвестициялар</w:t>
      </w:r>
      <w:r w:rsidR="00EA7E50" w:rsidRPr="00CE028F">
        <w:rPr>
          <w:rFonts w:ascii="Times New Roman" w:hAnsi="Times New Roman" w:cs="Times New Roman"/>
          <w:sz w:val="28"/>
          <w:szCs w:val="28"/>
          <w:lang w:val="ky-KG"/>
        </w:rPr>
        <w:t>дын жана ижара</w:t>
      </w:r>
      <w:r>
        <w:rPr>
          <w:rFonts w:ascii="Times New Roman" w:hAnsi="Times New Roman" w:cs="Times New Roman"/>
          <w:sz w:val="28"/>
          <w:szCs w:val="28"/>
          <w:lang w:val="ky-KG"/>
        </w:rPr>
        <w:t>нын</w:t>
      </w:r>
      <w:r w:rsidR="009F4F7B">
        <w:rPr>
          <w:rFonts w:ascii="Times New Roman" w:hAnsi="Times New Roman" w:cs="Times New Roman"/>
          <w:sz w:val="28"/>
          <w:szCs w:val="28"/>
          <w:lang w:val="ky-KG"/>
        </w:rPr>
        <w:t xml:space="preserve"> маанисин ачып берүү үчүн,</w:t>
      </w:r>
      <w:r w:rsidR="00EA7E50" w:rsidRPr="00CE028F">
        <w:rPr>
          <w:rFonts w:ascii="Times New Roman" w:hAnsi="Times New Roman" w:cs="Times New Roman"/>
          <w:sz w:val="28"/>
          <w:szCs w:val="28"/>
          <w:lang w:val="ky-KG"/>
        </w:rPr>
        <w:t xml:space="preserve"> ченемдик булактар</w:t>
      </w:r>
      <w:r>
        <w:rPr>
          <w:rFonts w:ascii="Times New Roman" w:hAnsi="Times New Roman" w:cs="Times New Roman"/>
          <w:sz w:val="28"/>
          <w:szCs w:val="28"/>
          <w:lang w:val="ky-KG"/>
        </w:rPr>
        <w:t>да</w:t>
      </w:r>
      <w:r w:rsidR="00EA7E50" w:rsidRPr="00CE028F">
        <w:rPr>
          <w:rFonts w:ascii="Times New Roman" w:hAnsi="Times New Roman" w:cs="Times New Roman"/>
          <w:sz w:val="28"/>
          <w:szCs w:val="28"/>
          <w:lang w:val="ky-KG"/>
        </w:rPr>
        <w:t xml:space="preserve"> жана экономикалык теория</w:t>
      </w:r>
      <w:r>
        <w:rPr>
          <w:rFonts w:ascii="Times New Roman" w:hAnsi="Times New Roman" w:cs="Times New Roman"/>
          <w:sz w:val="28"/>
          <w:szCs w:val="28"/>
          <w:lang w:val="ky-KG"/>
        </w:rPr>
        <w:t xml:space="preserve">нын классиктеринин, </w:t>
      </w:r>
      <w:r w:rsidR="00CE3F33">
        <w:rPr>
          <w:rFonts w:ascii="Times New Roman" w:hAnsi="Times New Roman" w:cs="Times New Roman"/>
          <w:sz w:val="28"/>
          <w:szCs w:val="28"/>
          <w:lang w:val="ky-KG"/>
        </w:rPr>
        <w:t>азыркы</w:t>
      </w:r>
      <w:r w:rsidR="00EA7E50" w:rsidRPr="00CE028F">
        <w:rPr>
          <w:rFonts w:ascii="Times New Roman" w:hAnsi="Times New Roman" w:cs="Times New Roman"/>
          <w:sz w:val="28"/>
          <w:szCs w:val="28"/>
          <w:lang w:val="ky-KG"/>
        </w:rPr>
        <w:t xml:space="preserve"> экономисттердин эмгектеринде бул категория</w:t>
      </w:r>
      <w:r>
        <w:rPr>
          <w:rFonts w:ascii="Times New Roman" w:hAnsi="Times New Roman" w:cs="Times New Roman"/>
          <w:sz w:val="28"/>
          <w:szCs w:val="28"/>
          <w:lang w:val="ky-KG"/>
        </w:rPr>
        <w:t>лардын чечмеленишинин</w:t>
      </w:r>
      <w:r w:rsidR="00EA7E50" w:rsidRPr="00CE028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серебин </w:t>
      </w:r>
      <w:r w:rsidR="00EA7E50" w:rsidRPr="00CE028F">
        <w:rPr>
          <w:rFonts w:ascii="Times New Roman" w:hAnsi="Times New Roman" w:cs="Times New Roman"/>
          <w:sz w:val="28"/>
          <w:szCs w:val="28"/>
          <w:lang w:val="ky-KG"/>
        </w:rPr>
        <w:t>жаса</w:t>
      </w:r>
      <w:r w:rsidR="009F4F7B">
        <w:rPr>
          <w:rFonts w:ascii="Times New Roman" w:hAnsi="Times New Roman" w:cs="Times New Roman"/>
          <w:sz w:val="28"/>
          <w:szCs w:val="28"/>
          <w:lang w:val="ky-KG"/>
        </w:rPr>
        <w:t>л</w:t>
      </w:r>
      <w:r w:rsidR="00EA7E50" w:rsidRPr="00CE028F">
        <w:rPr>
          <w:rFonts w:ascii="Times New Roman" w:hAnsi="Times New Roman" w:cs="Times New Roman"/>
          <w:sz w:val="28"/>
          <w:szCs w:val="28"/>
          <w:lang w:val="ky-KG"/>
        </w:rPr>
        <w:t>ды.</w:t>
      </w:r>
      <w:r w:rsidR="00DB330A">
        <w:rPr>
          <w:rFonts w:ascii="Times New Roman" w:hAnsi="Times New Roman" w:cs="Times New Roman"/>
          <w:sz w:val="28"/>
          <w:szCs w:val="28"/>
          <w:lang w:val="ky-KG"/>
        </w:rPr>
        <w:t xml:space="preserve"> </w:t>
      </w:r>
      <w:r w:rsidRPr="00CE028F">
        <w:rPr>
          <w:rFonts w:ascii="Times New Roman" w:hAnsi="Times New Roman" w:cs="Times New Roman"/>
          <w:sz w:val="28"/>
          <w:szCs w:val="28"/>
          <w:lang w:val="ky-KG"/>
        </w:rPr>
        <w:t xml:space="preserve">Азыркы </w:t>
      </w:r>
      <w:r>
        <w:rPr>
          <w:rFonts w:ascii="Times New Roman" w:hAnsi="Times New Roman" w:cs="Times New Roman"/>
          <w:sz w:val="28"/>
          <w:szCs w:val="28"/>
          <w:lang w:val="ky-KG"/>
        </w:rPr>
        <w:t xml:space="preserve">авторлор </w:t>
      </w:r>
      <w:r w:rsidRPr="009B6EE8">
        <w:rPr>
          <w:rFonts w:ascii="Times New Roman" w:hAnsi="Times New Roman" w:cs="Times New Roman"/>
          <w:sz w:val="28"/>
          <w:szCs w:val="28"/>
          <w:lang w:val="ky-KG"/>
        </w:rPr>
        <w:t>(Фридман Дж., Ордуэй Н., Макконел К. и Брю Л., Долан Э. Дж., Линдсей Д. Е., Бланк И.А., Шевчук В.Я., Рогожин П.С.</w:t>
      </w:r>
      <w:r w:rsidR="0045348F">
        <w:rPr>
          <w:rFonts w:ascii="Times New Roman" w:hAnsi="Times New Roman" w:cs="Times New Roman"/>
          <w:sz w:val="28"/>
          <w:szCs w:val="28"/>
          <w:lang w:val="ky-KG"/>
        </w:rPr>
        <w:t xml:space="preserve">, </w:t>
      </w:r>
      <w:r w:rsidR="0045348F" w:rsidRPr="0045348F">
        <w:rPr>
          <w:rFonts w:ascii="Times New Roman" w:hAnsi="Times New Roman" w:cs="Times New Roman"/>
          <w:sz w:val="28"/>
          <w:szCs w:val="28"/>
          <w:lang w:val="ky-KG"/>
        </w:rPr>
        <w:t xml:space="preserve">Исраилов М., Шербекова А.А., </w:t>
      </w:r>
      <w:r w:rsidR="0045348F">
        <w:rPr>
          <w:rFonts w:ascii="Times New Roman" w:hAnsi="Times New Roman" w:cs="Times New Roman"/>
          <w:sz w:val="28"/>
          <w:szCs w:val="28"/>
          <w:lang w:val="ky-KG"/>
        </w:rPr>
        <w:t xml:space="preserve">Кулова Э.У. </w:t>
      </w:r>
      <w:r w:rsidR="00356DED">
        <w:rPr>
          <w:rFonts w:ascii="Times New Roman" w:hAnsi="Times New Roman" w:cs="Times New Roman"/>
          <w:sz w:val="28"/>
          <w:szCs w:val="28"/>
          <w:lang w:val="ky-KG"/>
        </w:rPr>
        <w:t>ж.б.</w:t>
      </w:r>
      <w:r w:rsidRPr="009B6EE8">
        <w:rPr>
          <w:rFonts w:ascii="Times New Roman" w:hAnsi="Times New Roman" w:cs="Times New Roman"/>
          <w:sz w:val="28"/>
          <w:szCs w:val="28"/>
          <w:lang w:val="ky-KG"/>
        </w:rPr>
        <w:t xml:space="preserve">) </w:t>
      </w:r>
      <w:r>
        <w:rPr>
          <w:rFonts w:ascii="Times New Roman" w:hAnsi="Times New Roman" w:cs="Times New Roman"/>
          <w:sz w:val="28"/>
          <w:szCs w:val="28"/>
          <w:lang w:val="ky-KG"/>
        </w:rPr>
        <w:t>та</w:t>
      </w:r>
      <w:r w:rsidR="009F4F7B">
        <w:rPr>
          <w:rFonts w:ascii="Times New Roman" w:hAnsi="Times New Roman" w:cs="Times New Roman"/>
          <w:sz w:val="28"/>
          <w:szCs w:val="28"/>
          <w:lang w:val="ky-KG"/>
        </w:rPr>
        <w:t>рабынан инвестиция категориясы</w:t>
      </w:r>
      <w:r>
        <w:rPr>
          <w:rFonts w:ascii="Times New Roman" w:hAnsi="Times New Roman" w:cs="Times New Roman"/>
          <w:sz w:val="28"/>
          <w:szCs w:val="28"/>
          <w:lang w:val="ky-KG"/>
        </w:rPr>
        <w:t xml:space="preserve"> </w:t>
      </w:r>
      <w:r w:rsidR="009F4F7B">
        <w:rPr>
          <w:rFonts w:ascii="Times New Roman" w:hAnsi="Times New Roman" w:cs="Times New Roman"/>
          <w:sz w:val="28"/>
          <w:szCs w:val="28"/>
          <w:lang w:val="ky-KG"/>
        </w:rPr>
        <w:t>ар түрдүү</w:t>
      </w:r>
      <w:r w:rsidR="009F4F7B" w:rsidRPr="00CE028F">
        <w:rPr>
          <w:rFonts w:ascii="Times New Roman" w:hAnsi="Times New Roman" w:cs="Times New Roman"/>
          <w:sz w:val="28"/>
          <w:szCs w:val="28"/>
          <w:lang w:val="ky-KG"/>
        </w:rPr>
        <w:t xml:space="preserve"> </w:t>
      </w:r>
      <w:r w:rsidRPr="00CE028F">
        <w:rPr>
          <w:rFonts w:ascii="Times New Roman" w:hAnsi="Times New Roman" w:cs="Times New Roman"/>
          <w:sz w:val="28"/>
          <w:szCs w:val="28"/>
          <w:lang w:val="ky-KG"/>
        </w:rPr>
        <w:t>чечмел</w:t>
      </w:r>
      <w:r>
        <w:rPr>
          <w:rFonts w:ascii="Times New Roman" w:hAnsi="Times New Roman" w:cs="Times New Roman"/>
          <w:sz w:val="28"/>
          <w:szCs w:val="28"/>
          <w:lang w:val="ky-KG"/>
        </w:rPr>
        <w:t>ен</w:t>
      </w:r>
      <w:r w:rsidR="009F4F7B">
        <w:rPr>
          <w:rFonts w:ascii="Times New Roman" w:hAnsi="Times New Roman" w:cs="Times New Roman"/>
          <w:sz w:val="28"/>
          <w:szCs w:val="28"/>
          <w:lang w:val="ky-KG"/>
        </w:rPr>
        <w:t>ген</w:t>
      </w:r>
      <w:r>
        <w:rPr>
          <w:rFonts w:ascii="Times New Roman" w:hAnsi="Times New Roman" w:cs="Times New Roman"/>
          <w:sz w:val="28"/>
          <w:szCs w:val="28"/>
          <w:lang w:val="ky-KG"/>
        </w:rPr>
        <w:t xml:space="preserve">, бул </w:t>
      </w:r>
      <w:r w:rsidRPr="00CE028F">
        <w:rPr>
          <w:rFonts w:ascii="Times New Roman" w:hAnsi="Times New Roman" w:cs="Times New Roman"/>
          <w:sz w:val="28"/>
          <w:szCs w:val="28"/>
          <w:lang w:val="ky-KG"/>
        </w:rPr>
        <w:t>коомдук кай</w:t>
      </w:r>
      <w:r>
        <w:rPr>
          <w:rFonts w:ascii="Times New Roman" w:hAnsi="Times New Roman" w:cs="Times New Roman"/>
          <w:sz w:val="28"/>
          <w:szCs w:val="28"/>
          <w:lang w:val="ky-KG"/>
        </w:rPr>
        <w:t xml:space="preserve">талап өндүрүүнүн </w:t>
      </w:r>
      <w:r w:rsidR="009F4F7B">
        <w:rPr>
          <w:rFonts w:ascii="Times New Roman" w:hAnsi="Times New Roman" w:cs="Times New Roman"/>
          <w:sz w:val="28"/>
          <w:szCs w:val="28"/>
          <w:lang w:val="ky-KG"/>
        </w:rPr>
        <w:t>объективдүү татаалда</w:t>
      </w:r>
      <w:r w:rsidRPr="00CE028F">
        <w:rPr>
          <w:rFonts w:ascii="Times New Roman" w:hAnsi="Times New Roman" w:cs="Times New Roman"/>
          <w:sz w:val="28"/>
          <w:szCs w:val="28"/>
          <w:lang w:val="ky-KG"/>
        </w:rPr>
        <w:t>шына</w:t>
      </w:r>
      <w:r>
        <w:rPr>
          <w:rFonts w:ascii="Times New Roman" w:hAnsi="Times New Roman" w:cs="Times New Roman"/>
          <w:sz w:val="28"/>
          <w:szCs w:val="28"/>
          <w:lang w:val="ky-KG"/>
        </w:rPr>
        <w:t>н да,</w:t>
      </w:r>
      <w:r w:rsidRPr="00CE028F">
        <w:rPr>
          <w:rFonts w:ascii="Times New Roman" w:hAnsi="Times New Roman" w:cs="Times New Roman"/>
          <w:sz w:val="28"/>
          <w:szCs w:val="28"/>
          <w:lang w:val="ky-KG"/>
        </w:rPr>
        <w:t xml:space="preserve"> изилдөө максаттарына</w:t>
      </w:r>
      <w:r>
        <w:rPr>
          <w:rFonts w:ascii="Times New Roman" w:hAnsi="Times New Roman" w:cs="Times New Roman"/>
          <w:sz w:val="28"/>
          <w:szCs w:val="28"/>
          <w:lang w:val="ky-KG"/>
        </w:rPr>
        <w:t>н да келип чыгат</w:t>
      </w:r>
      <w:r w:rsidRPr="00CE028F">
        <w:rPr>
          <w:rFonts w:ascii="Times New Roman" w:hAnsi="Times New Roman" w:cs="Times New Roman"/>
          <w:sz w:val="28"/>
          <w:szCs w:val="28"/>
          <w:lang w:val="ky-KG"/>
        </w:rPr>
        <w:t xml:space="preserve">. </w:t>
      </w:r>
      <w:r>
        <w:rPr>
          <w:rFonts w:ascii="Times New Roman" w:hAnsi="Times New Roman" w:cs="Times New Roman"/>
          <w:sz w:val="28"/>
          <w:szCs w:val="28"/>
          <w:lang w:val="ky-KG"/>
        </w:rPr>
        <w:t>И</w:t>
      </w:r>
      <w:r w:rsidRPr="00CE028F">
        <w:rPr>
          <w:rFonts w:ascii="Times New Roman" w:hAnsi="Times New Roman" w:cs="Times New Roman"/>
          <w:sz w:val="28"/>
          <w:szCs w:val="28"/>
          <w:lang w:val="ky-KG"/>
        </w:rPr>
        <w:t>нвестициял</w:t>
      </w:r>
      <w:r>
        <w:rPr>
          <w:rFonts w:ascii="Times New Roman" w:hAnsi="Times New Roman" w:cs="Times New Roman"/>
          <w:sz w:val="28"/>
          <w:szCs w:val="28"/>
          <w:lang w:val="ky-KG"/>
        </w:rPr>
        <w:t>арга</w:t>
      </w:r>
      <w:r w:rsidRPr="00CE028F">
        <w:rPr>
          <w:rFonts w:ascii="Times New Roman" w:hAnsi="Times New Roman" w:cs="Times New Roman"/>
          <w:sz w:val="28"/>
          <w:szCs w:val="28"/>
          <w:lang w:val="ky-KG"/>
        </w:rPr>
        <w:t xml:space="preserve"> </w:t>
      </w:r>
      <w:r>
        <w:rPr>
          <w:rFonts w:ascii="Times New Roman" w:hAnsi="Times New Roman" w:cs="Times New Roman"/>
          <w:sz w:val="28"/>
          <w:szCs w:val="28"/>
          <w:lang w:val="ky-KG"/>
        </w:rPr>
        <w:t>заманбап көз караштар тобокелчил</w:t>
      </w:r>
      <w:r w:rsidRPr="00CE028F">
        <w:rPr>
          <w:rFonts w:ascii="Times New Roman" w:hAnsi="Times New Roman" w:cs="Times New Roman"/>
          <w:sz w:val="28"/>
          <w:szCs w:val="28"/>
          <w:lang w:val="ky-KG"/>
        </w:rPr>
        <w:t>иктерди жана</w:t>
      </w:r>
      <w:r w:rsidR="009F4F7B">
        <w:rPr>
          <w:rFonts w:ascii="Times New Roman" w:hAnsi="Times New Roman" w:cs="Times New Roman"/>
          <w:sz w:val="28"/>
          <w:szCs w:val="28"/>
          <w:lang w:val="ky-KG"/>
        </w:rPr>
        <w:t xml:space="preserve"> болочок</w:t>
      </w:r>
      <w:r w:rsidRPr="00CE028F">
        <w:rPr>
          <w:rFonts w:ascii="Times New Roman" w:hAnsi="Times New Roman" w:cs="Times New Roman"/>
          <w:sz w:val="28"/>
          <w:szCs w:val="28"/>
          <w:lang w:val="ky-KG"/>
        </w:rPr>
        <w:t xml:space="preserve"> </w:t>
      </w:r>
      <w:r>
        <w:rPr>
          <w:rFonts w:ascii="Times New Roman" w:hAnsi="Times New Roman" w:cs="Times New Roman"/>
          <w:sz w:val="28"/>
          <w:szCs w:val="28"/>
          <w:lang w:val="ky-KG"/>
        </w:rPr>
        <w:t>пайданы</w:t>
      </w:r>
      <w:r w:rsidRPr="00CE028F">
        <w:rPr>
          <w:rFonts w:ascii="Times New Roman" w:hAnsi="Times New Roman" w:cs="Times New Roman"/>
          <w:sz w:val="28"/>
          <w:szCs w:val="28"/>
          <w:lang w:val="ky-KG"/>
        </w:rPr>
        <w:t xml:space="preserve"> баалоону камтыйт, финансылык отчеттуулук, макроэкономикалык </w:t>
      </w:r>
      <w:r>
        <w:rPr>
          <w:rFonts w:ascii="Times New Roman" w:hAnsi="Times New Roman" w:cs="Times New Roman"/>
          <w:sz w:val="28"/>
          <w:szCs w:val="28"/>
          <w:lang w:val="ky-KG"/>
        </w:rPr>
        <w:t>кесепеттер жана тобокелчил</w:t>
      </w:r>
      <w:r w:rsidRPr="00CE028F">
        <w:rPr>
          <w:rFonts w:ascii="Times New Roman" w:hAnsi="Times New Roman" w:cs="Times New Roman"/>
          <w:sz w:val="28"/>
          <w:szCs w:val="28"/>
          <w:lang w:val="ky-KG"/>
        </w:rPr>
        <w:t xml:space="preserve">иктер сыяктуу факторлордун кеңири спектрин эске алат. </w:t>
      </w:r>
    </w:p>
    <w:p w14:paraId="28DD7500" w14:textId="412BA757" w:rsidR="00FB64AF" w:rsidRDefault="000E4EC9" w:rsidP="001D7336">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Инвестициялардын маңызына а</w:t>
      </w:r>
      <w:r w:rsidR="00615E04" w:rsidRPr="000E4EC9">
        <w:rPr>
          <w:rFonts w:ascii="Times New Roman" w:hAnsi="Times New Roman" w:cs="Times New Roman"/>
          <w:sz w:val="28"/>
          <w:szCs w:val="28"/>
          <w:lang w:val="ky-KG"/>
        </w:rPr>
        <w:t xml:space="preserve">р кандай </w:t>
      </w:r>
      <w:r w:rsidR="00CE3F33">
        <w:rPr>
          <w:rFonts w:ascii="Times New Roman" w:hAnsi="Times New Roman" w:cs="Times New Roman"/>
          <w:sz w:val="28"/>
          <w:szCs w:val="28"/>
          <w:lang w:val="ky-KG"/>
        </w:rPr>
        <w:t>көз караш</w:t>
      </w:r>
      <w:r>
        <w:rPr>
          <w:rFonts w:ascii="Times New Roman" w:hAnsi="Times New Roman" w:cs="Times New Roman"/>
          <w:sz w:val="28"/>
          <w:szCs w:val="28"/>
          <w:lang w:val="ky-KG"/>
        </w:rPr>
        <w:t>тарды</w:t>
      </w:r>
      <w:r w:rsidR="00615E04" w:rsidRPr="000E4EC9">
        <w:rPr>
          <w:rFonts w:ascii="Times New Roman" w:hAnsi="Times New Roman" w:cs="Times New Roman"/>
          <w:sz w:val="28"/>
          <w:szCs w:val="28"/>
          <w:lang w:val="ky-KG"/>
        </w:rPr>
        <w:t xml:space="preserve"> </w:t>
      </w:r>
      <w:r>
        <w:rPr>
          <w:rFonts w:ascii="Times New Roman" w:hAnsi="Times New Roman" w:cs="Times New Roman"/>
          <w:sz w:val="28"/>
          <w:szCs w:val="28"/>
          <w:lang w:val="ky-KG"/>
        </w:rPr>
        <w:t>жалпылоо менен</w:t>
      </w:r>
      <w:r w:rsidR="00615E04" w:rsidRPr="000E4EC9">
        <w:rPr>
          <w:rFonts w:ascii="Times New Roman" w:hAnsi="Times New Roman" w:cs="Times New Roman"/>
          <w:sz w:val="28"/>
          <w:szCs w:val="28"/>
          <w:lang w:val="ky-KG"/>
        </w:rPr>
        <w:t>,</w:t>
      </w:r>
      <w:r>
        <w:rPr>
          <w:rFonts w:ascii="Times New Roman" w:hAnsi="Times New Roman" w:cs="Times New Roman"/>
          <w:sz w:val="28"/>
          <w:szCs w:val="28"/>
          <w:lang w:val="ky-KG"/>
        </w:rPr>
        <w:t xml:space="preserve"> «инвестициялар» түшүнүгүнө 3 көз караш бөлүп көрсөтүлдү: чыгымдык көз караш, ага ылайык инвестициялар өндүрүш каражаттарына капитал</w:t>
      </w:r>
      <w:r w:rsidR="00CE3F33">
        <w:rPr>
          <w:rFonts w:ascii="Times New Roman" w:hAnsi="Times New Roman" w:cs="Times New Roman"/>
          <w:sz w:val="28"/>
          <w:szCs w:val="28"/>
          <w:lang w:val="ky-KG"/>
        </w:rPr>
        <w:t>ды узак мөөнөттүк салым жасоого</w:t>
      </w:r>
      <w:r>
        <w:rPr>
          <w:rFonts w:ascii="Times New Roman" w:hAnsi="Times New Roman" w:cs="Times New Roman"/>
          <w:sz w:val="28"/>
          <w:szCs w:val="28"/>
          <w:lang w:val="ky-KG"/>
        </w:rPr>
        <w:t>, негизги каражаттарды курууга жана сатып алууга чыгымдардын жыйындысы катары каралат; и</w:t>
      </w:r>
      <w:r w:rsidR="00615E04" w:rsidRPr="000E4EC9">
        <w:rPr>
          <w:rFonts w:ascii="Times New Roman" w:hAnsi="Times New Roman" w:cs="Times New Roman"/>
          <w:sz w:val="28"/>
          <w:szCs w:val="28"/>
          <w:lang w:val="ky-KG"/>
        </w:rPr>
        <w:t>нвестициял</w:t>
      </w:r>
      <w:r>
        <w:rPr>
          <w:rFonts w:ascii="Times New Roman" w:hAnsi="Times New Roman" w:cs="Times New Roman"/>
          <w:sz w:val="28"/>
          <w:szCs w:val="28"/>
          <w:lang w:val="ky-KG"/>
        </w:rPr>
        <w:t>арды аныктоого болочок пайдаларды алуу же капиталды андан ары көбөйтүү максатында белгилүү ресурстарды сал</w:t>
      </w:r>
      <w:r w:rsidR="00CE3F33">
        <w:rPr>
          <w:rFonts w:ascii="Times New Roman" w:hAnsi="Times New Roman" w:cs="Times New Roman"/>
          <w:sz w:val="28"/>
          <w:szCs w:val="28"/>
          <w:lang w:val="ky-KG"/>
        </w:rPr>
        <w:t>ым жасоо</w:t>
      </w:r>
      <w:r>
        <w:rPr>
          <w:rFonts w:ascii="Times New Roman" w:hAnsi="Times New Roman" w:cs="Times New Roman"/>
          <w:sz w:val="28"/>
          <w:szCs w:val="28"/>
          <w:lang w:val="ky-KG"/>
        </w:rPr>
        <w:t xml:space="preserve"> катары көз караш;</w:t>
      </w:r>
      <w:r w:rsidR="00615E04" w:rsidRPr="000E4EC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ресурстук көз караш, анда инвестициялар деп </w:t>
      </w:r>
      <w:r w:rsidR="001E3A11">
        <w:rPr>
          <w:rFonts w:ascii="Times New Roman" w:hAnsi="Times New Roman" w:cs="Times New Roman"/>
          <w:sz w:val="28"/>
          <w:szCs w:val="28"/>
          <w:lang w:val="ky-KG"/>
        </w:rPr>
        <w:t>уюмдун ресурстарын капиталга айландыруу процесси аталат</w:t>
      </w:r>
      <w:r w:rsidR="00615E04" w:rsidRPr="000E4EC9">
        <w:rPr>
          <w:rFonts w:ascii="Times New Roman" w:hAnsi="Times New Roman" w:cs="Times New Roman"/>
          <w:sz w:val="28"/>
          <w:szCs w:val="28"/>
          <w:lang w:val="ky-KG"/>
        </w:rPr>
        <w:t>.</w:t>
      </w:r>
      <w:r w:rsidR="001E3A11" w:rsidRPr="001E3A11">
        <w:rPr>
          <w:rFonts w:ascii="Times New Roman" w:hAnsi="Times New Roman" w:cs="Times New Roman"/>
          <w:sz w:val="28"/>
          <w:szCs w:val="28"/>
          <w:lang w:val="ky-KG"/>
        </w:rPr>
        <w:t xml:space="preserve"> </w:t>
      </w:r>
      <w:r w:rsidR="001E3A11">
        <w:rPr>
          <w:rFonts w:ascii="Times New Roman" w:hAnsi="Times New Roman" w:cs="Times New Roman"/>
          <w:sz w:val="28"/>
          <w:szCs w:val="28"/>
          <w:lang w:val="ky-KG"/>
        </w:rPr>
        <w:t>Э</w:t>
      </w:r>
      <w:r w:rsidR="00CE3F33">
        <w:rPr>
          <w:rFonts w:ascii="Times New Roman" w:hAnsi="Times New Roman" w:cs="Times New Roman"/>
          <w:sz w:val="28"/>
          <w:szCs w:val="28"/>
          <w:lang w:val="ky-KG"/>
        </w:rPr>
        <w:t>сеп</w:t>
      </w:r>
      <w:r w:rsidR="001E3A11" w:rsidRPr="003F1112">
        <w:rPr>
          <w:rFonts w:ascii="Times New Roman" w:hAnsi="Times New Roman" w:cs="Times New Roman"/>
          <w:sz w:val="28"/>
          <w:szCs w:val="28"/>
          <w:lang w:val="ky-KG"/>
        </w:rPr>
        <w:t xml:space="preserve"> жана ау</w:t>
      </w:r>
      <w:r w:rsidR="00CE3F33">
        <w:rPr>
          <w:rFonts w:ascii="Times New Roman" w:hAnsi="Times New Roman" w:cs="Times New Roman"/>
          <w:sz w:val="28"/>
          <w:szCs w:val="28"/>
          <w:lang w:val="ky-KG"/>
        </w:rPr>
        <w:t>дит</w:t>
      </w:r>
      <w:r w:rsidR="001E3A11">
        <w:rPr>
          <w:rFonts w:ascii="Times New Roman" w:hAnsi="Times New Roman" w:cs="Times New Roman"/>
          <w:sz w:val="28"/>
          <w:szCs w:val="28"/>
          <w:lang w:val="ky-KG"/>
        </w:rPr>
        <w:t xml:space="preserve"> позициясынан эң кызыктуу</w:t>
      </w:r>
      <w:r w:rsidR="001E3A11" w:rsidRPr="003F1112">
        <w:rPr>
          <w:rFonts w:ascii="Times New Roman" w:hAnsi="Times New Roman" w:cs="Times New Roman"/>
          <w:sz w:val="28"/>
          <w:szCs w:val="28"/>
          <w:lang w:val="ky-KG"/>
        </w:rPr>
        <w:t xml:space="preserve"> </w:t>
      </w:r>
      <w:r w:rsidR="001E3A11">
        <w:rPr>
          <w:rFonts w:ascii="Times New Roman" w:hAnsi="Times New Roman" w:cs="Times New Roman"/>
          <w:sz w:val="28"/>
          <w:szCs w:val="28"/>
          <w:lang w:val="ky-KG"/>
        </w:rPr>
        <w:t xml:space="preserve">болуп </w:t>
      </w:r>
      <w:r w:rsidR="001E3A11" w:rsidRPr="003F1112">
        <w:rPr>
          <w:rFonts w:ascii="Times New Roman" w:hAnsi="Times New Roman" w:cs="Times New Roman"/>
          <w:sz w:val="28"/>
          <w:szCs w:val="28"/>
          <w:lang w:val="ky-KG"/>
        </w:rPr>
        <w:t xml:space="preserve">инвестициялоо </w:t>
      </w:r>
      <w:r w:rsidR="001E3A11" w:rsidRPr="003F1112">
        <w:rPr>
          <w:rFonts w:ascii="Times New Roman" w:hAnsi="Times New Roman" w:cs="Times New Roman"/>
          <w:sz w:val="28"/>
          <w:szCs w:val="28"/>
          <w:lang w:val="ky-KG"/>
        </w:rPr>
        <w:lastRenderedPageBreak/>
        <w:t>процессинин эки тарабынын</w:t>
      </w:r>
      <w:r w:rsidR="001E3A11">
        <w:rPr>
          <w:rFonts w:ascii="Times New Roman" w:hAnsi="Times New Roman" w:cs="Times New Roman"/>
          <w:sz w:val="28"/>
          <w:szCs w:val="28"/>
          <w:lang w:val="ky-KG"/>
        </w:rPr>
        <w:t>:</w:t>
      </w:r>
      <w:r w:rsidR="001E3A11" w:rsidRPr="003F1112">
        <w:rPr>
          <w:rFonts w:ascii="Times New Roman" w:hAnsi="Times New Roman" w:cs="Times New Roman"/>
          <w:sz w:val="28"/>
          <w:szCs w:val="28"/>
          <w:lang w:val="ky-KG"/>
        </w:rPr>
        <w:t xml:space="preserve"> ресурстар</w:t>
      </w:r>
      <w:r w:rsidR="001E3A11">
        <w:rPr>
          <w:rFonts w:ascii="Times New Roman" w:hAnsi="Times New Roman" w:cs="Times New Roman"/>
          <w:sz w:val="28"/>
          <w:szCs w:val="28"/>
          <w:lang w:val="ky-KG"/>
        </w:rPr>
        <w:t>дын</w:t>
      </w:r>
      <w:r w:rsidR="001E3A11" w:rsidRPr="003F1112">
        <w:rPr>
          <w:rFonts w:ascii="Times New Roman" w:hAnsi="Times New Roman" w:cs="Times New Roman"/>
          <w:sz w:val="28"/>
          <w:szCs w:val="28"/>
          <w:lang w:val="ky-KG"/>
        </w:rPr>
        <w:t xml:space="preserve"> жана на</w:t>
      </w:r>
      <w:r w:rsidR="001E3A11">
        <w:rPr>
          <w:rFonts w:ascii="Times New Roman" w:hAnsi="Times New Roman" w:cs="Times New Roman"/>
          <w:sz w:val="28"/>
          <w:szCs w:val="28"/>
          <w:lang w:val="ky-KG"/>
        </w:rPr>
        <w:t>тыйжаны алуунун (капиталдын өсүшүнүн)</w:t>
      </w:r>
      <w:r w:rsidR="001E3A11" w:rsidRPr="003F1112">
        <w:rPr>
          <w:rFonts w:ascii="Times New Roman" w:hAnsi="Times New Roman" w:cs="Times New Roman"/>
          <w:sz w:val="28"/>
          <w:szCs w:val="28"/>
          <w:lang w:val="ky-KG"/>
        </w:rPr>
        <w:t xml:space="preserve"> өз ара байланышын чагылд</w:t>
      </w:r>
      <w:r w:rsidR="001E3A11">
        <w:rPr>
          <w:rFonts w:ascii="Times New Roman" w:hAnsi="Times New Roman" w:cs="Times New Roman"/>
          <w:sz w:val="28"/>
          <w:szCs w:val="28"/>
          <w:lang w:val="ky-KG"/>
        </w:rPr>
        <w:t xml:space="preserve">ырган үчүнчү </w:t>
      </w:r>
      <w:r w:rsidR="00D11579">
        <w:rPr>
          <w:rFonts w:ascii="Times New Roman" w:hAnsi="Times New Roman" w:cs="Times New Roman"/>
          <w:sz w:val="28"/>
          <w:szCs w:val="28"/>
          <w:lang w:val="ky-KG"/>
        </w:rPr>
        <w:t>метод</w:t>
      </w:r>
      <w:r w:rsidR="001E3A11">
        <w:rPr>
          <w:rFonts w:ascii="Times New Roman" w:hAnsi="Times New Roman" w:cs="Times New Roman"/>
          <w:sz w:val="28"/>
          <w:szCs w:val="28"/>
          <w:lang w:val="ky-KG"/>
        </w:rPr>
        <w:t xml:space="preserve"> саналат, </w:t>
      </w:r>
      <w:r w:rsidR="001E3A11" w:rsidRPr="003F1112">
        <w:rPr>
          <w:rFonts w:ascii="Times New Roman" w:hAnsi="Times New Roman" w:cs="Times New Roman"/>
          <w:sz w:val="28"/>
          <w:szCs w:val="28"/>
          <w:lang w:val="ky-KG"/>
        </w:rPr>
        <w:t>мында натыйжа инвестициялоо субъектине өндүрүлгөн чыгымдарды кайтарып берүү үчүн жетиштүү болушу керек жана капиталдын өсүшүн, башка пайдаларды алуу</w:t>
      </w:r>
      <w:r w:rsidR="001E3A11">
        <w:rPr>
          <w:rFonts w:ascii="Times New Roman" w:hAnsi="Times New Roman" w:cs="Times New Roman"/>
          <w:sz w:val="28"/>
          <w:szCs w:val="28"/>
          <w:lang w:val="ky-KG"/>
        </w:rPr>
        <w:t>ну</w:t>
      </w:r>
      <w:r w:rsidR="001E3A11" w:rsidRPr="001E3A11">
        <w:rPr>
          <w:rFonts w:ascii="Times New Roman" w:hAnsi="Times New Roman" w:cs="Times New Roman"/>
          <w:sz w:val="28"/>
          <w:szCs w:val="28"/>
          <w:lang w:val="ky-KG"/>
        </w:rPr>
        <w:t xml:space="preserve"> </w:t>
      </w:r>
      <w:r w:rsidR="001E3A11">
        <w:rPr>
          <w:rFonts w:ascii="Times New Roman" w:hAnsi="Times New Roman" w:cs="Times New Roman"/>
          <w:sz w:val="28"/>
          <w:szCs w:val="28"/>
          <w:lang w:val="ky-KG"/>
        </w:rPr>
        <w:t>камсыз кылышы керек</w:t>
      </w:r>
      <w:r w:rsidR="001E3A11" w:rsidRPr="003F1112">
        <w:rPr>
          <w:rFonts w:ascii="Times New Roman" w:hAnsi="Times New Roman" w:cs="Times New Roman"/>
          <w:sz w:val="28"/>
          <w:szCs w:val="28"/>
          <w:lang w:val="ky-KG"/>
        </w:rPr>
        <w:t>.</w:t>
      </w:r>
      <w:r w:rsidR="001E3A11" w:rsidRPr="001E3A11">
        <w:rPr>
          <w:rFonts w:ascii="Times New Roman" w:hAnsi="Times New Roman" w:cs="Times New Roman"/>
          <w:sz w:val="28"/>
          <w:szCs w:val="28"/>
          <w:lang w:val="ky-KG"/>
        </w:rPr>
        <w:t xml:space="preserve"> </w:t>
      </w:r>
      <w:r w:rsidR="001E3A11" w:rsidRPr="00321FA0">
        <w:rPr>
          <w:rFonts w:ascii="Times New Roman" w:hAnsi="Times New Roman" w:cs="Times New Roman"/>
          <w:sz w:val="28"/>
          <w:szCs w:val="28"/>
          <w:lang w:val="ky-KG"/>
        </w:rPr>
        <w:t>Бухгалтердик көз караштан алганда биз инвестициялык активдер түшүнүгүн колдо</w:t>
      </w:r>
      <w:r w:rsidR="001E3A11">
        <w:rPr>
          <w:rFonts w:ascii="Times New Roman" w:hAnsi="Times New Roman" w:cs="Times New Roman"/>
          <w:sz w:val="28"/>
          <w:szCs w:val="28"/>
          <w:lang w:val="ky-KG"/>
        </w:rPr>
        <w:t>нууну зарыл деп эсептейбиз, аны</w:t>
      </w:r>
      <w:r w:rsidR="001E3A11" w:rsidRPr="00321FA0">
        <w:rPr>
          <w:rFonts w:ascii="Times New Roman" w:hAnsi="Times New Roman" w:cs="Times New Roman"/>
          <w:sz w:val="28"/>
          <w:szCs w:val="28"/>
          <w:lang w:val="ky-KG"/>
        </w:rPr>
        <w:t xml:space="preserve"> инвестициялык </w:t>
      </w:r>
      <w:r w:rsidR="00CC5EDD">
        <w:rPr>
          <w:rFonts w:ascii="Times New Roman" w:hAnsi="Times New Roman" w:cs="Times New Roman"/>
          <w:sz w:val="28"/>
          <w:szCs w:val="28"/>
          <w:lang w:val="ky-KG"/>
        </w:rPr>
        <w:t>иштин</w:t>
      </w:r>
      <w:r w:rsidR="001E3A11">
        <w:rPr>
          <w:rFonts w:ascii="Times New Roman" w:hAnsi="Times New Roman" w:cs="Times New Roman"/>
          <w:sz w:val="28"/>
          <w:szCs w:val="28"/>
          <w:lang w:val="ky-KG"/>
        </w:rPr>
        <w:t xml:space="preserve"> </w:t>
      </w:r>
      <w:r w:rsidR="001E3A11" w:rsidRPr="00321FA0">
        <w:rPr>
          <w:rFonts w:ascii="Times New Roman" w:hAnsi="Times New Roman" w:cs="Times New Roman"/>
          <w:sz w:val="28"/>
          <w:szCs w:val="28"/>
          <w:lang w:val="ky-KG"/>
        </w:rPr>
        <w:t>түздөн-түз натыйжасы болуп саналган жана келечекте пайда же кошумча нарк алып келиши мүмкүн бол</w:t>
      </w:r>
      <w:r w:rsidR="001E3A11">
        <w:rPr>
          <w:rFonts w:ascii="Times New Roman" w:hAnsi="Times New Roman" w:cs="Times New Roman"/>
          <w:sz w:val="28"/>
          <w:szCs w:val="28"/>
          <w:lang w:val="ky-KG"/>
        </w:rPr>
        <w:t xml:space="preserve">гон инвестиция объекти катары </w:t>
      </w:r>
      <w:r w:rsidR="001E3A11" w:rsidRPr="00321FA0">
        <w:rPr>
          <w:rFonts w:ascii="Times New Roman" w:hAnsi="Times New Roman" w:cs="Times New Roman"/>
          <w:sz w:val="28"/>
          <w:szCs w:val="28"/>
          <w:lang w:val="ky-KG"/>
        </w:rPr>
        <w:t>түшүнүүнү сунуштайбыз.</w:t>
      </w:r>
      <w:r w:rsidR="001E3A11" w:rsidRPr="001E3A11">
        <w:rPr>
          <w:rFonts w:ascii="Times New Roman" w:hAnsi="Times New Roman" w:cs="Times New Roman"/>
          <w:sz w:val="28"/>
          <w:szCs w:val="28"/>
          <w:lang w:val="ky-KG"/>
        </w:rPr>
        <w:t xml:space="preserve"> </w:t>
      </w:r>
      <w:r w:rsidR="001E3A11" w:rsidRPr="00321FA0">
        <w:rPr>
          <w:rFonts w:ascii="Times New Roman" w:hAnsi="Times New Roman" w:cs="Times New Roman"/>
          <w:sz w:val="28"/>
          <w:szCs w:val="28"/>
          <w:lang w:val="ky-KG"/>
        </w:rPr>
        <w:t>Инвестициялык активдин негизги мүнөздөмөлөрүнө мөөнөтүн, кирешелүүлүгүн, өтүмдүүлүгүн, тобокел</w:t>
      </w:r>
      <w:r w:rsidR="001E3A11">
        <w:rPr>
          <w:rFonts w:ascii="Times New Roman" w:hAnsi="Times New Roman" w:cs="Times New Roman"/>
          <w:sz w:val="28"/>
          <w:szCs w:val="28"/>
          <w:lang w:val="ky-KG"/>
        </w:rPr>
        <w:t>чил</w:t>
      </w:r>
      <w:r w:rsidR="001E3A11" w:rsidRPr="00321FA0">
        <w:rPr>
          <w:rFonts w:ascii="Times New Roman" w:hAnsi="Times New Roman" w:cs="Times New Roman"/>
          <w:sz w:val="28"/>
          <w:szCs w:val="28"/>
          <w:lang w:val="ky-KG"/>
        </w:rPr>
        <w:t>ик даражасын жана концентрация</w:t>
      </w:r>
      <w:r w:rsidR="001E3A11">
        <w:rPr>
          <w:rFonts w:ascii="Times New Roman" w:hAnsi="Times New Roman" w:cs="Times New Roman"/>
          <w:sz w:val="28"/>
          <w:szCs w:val="28"/>
          <w:lang w:val="ky-KG"/>
        </w:rPr>
        <w:t>лануу</w:t>
      </w:r>
      <w:r w:rsidR="001E3A11" w:rsidRPr="00321FA0">
        <w:rPr>
          <w:rFonts w:ascii="Times New Roman" w:hAnsi="Times New Roman" w:cs="Times New Roman"/>
          <w:sz w:val="28"/>
          <w:szCs w:val="28"/>
          <w:lang w:val="ky-KG"/>
        </w:rPr>
        <w:t xml:space="preserve"> деңгээлин киргизүүнү сунуштайбыз.</w:t>
      </w:r>
    </w:p>
    <w:p w14:paraId="223B4C72" w14:textId="52DE3BAB" w:rsidR="005D6B40" w:rsidRPr="00321FA0" w:rsidRDefault="001E3A11" w:rsidP="001D7336">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«И</w:t>
      </w:r>
      <w:r w:rsidR="00CE3F33">
        <w:rPr>
          <w:rFonts w:ascii="Times New Roman" w:eastAsia="Times New Roman" w:hAnsi="Times New Roman" w:cs="Times New Roman"/>
          <w:sz w:val="28"/>
          <w:szCs w:val="28"/>
          <w:lang w:val="ky-KG"/>
        </w:rPr>
        <w:t>нвестициялык мүлк» түшүнүгү</w:t>
      </w:r>
      <w:r w:rsidR="0094644E" w:rsidRPr="00321FA0">
        <w:rPr>
          <w:rFonts w:ascii="Times New Roman" w:eastAsia="Times New Roman" w:hAnsi="Times New Roman" w:cs="Times New Roman"/>
          <w:sz w:val="28"/>
          <w:szCs w:val="28"/>
          <w:lang w:val="ky-KG"/>
        </w:rPr>
        <w:t xml:space="preserve"> изилдөөнүн темасы үчүн маанилүү </w:t>
      </w:r>
      <w:r>
        <w:rPr>
          <w:rFonts w:ascii="Times New Roman" w:eastAsia="Times New Roman" w:hAnsi="Times New Roman" w:cs="Times New Roman"/>
          <w:sz w:val="28"/>
          <w:szCs w:val="28"/>
          <w:lang w:val="ky-KG"/>
        </w:rPr>
        <w:t xml:space="preserve">болуп саналат </w:t>
      </w:r>
      <w:r w:rsidR="0094644E" w:rsidRPr="00321FA0">
        <w:rPr>
          <w:rFonts w:ascii="Times New Roman" w:eastAsia="Times New Roman" w:hAnsi="Times New Roman" w:cs="Times New Roman"/>
          <w:sz w:val="28"/>
          <w:szCs w:val="28"/>
          <w:lang w:val="ky-KG"/>
        </w:rPr>
        <w:t>жана кошумча</w:t>
      </w:r>
      <w:r>
        <w:rPr>
          <w:rFonts w:ascii="Times New Roman" w:eastAsia="Times New Roman" w:hAnsi="Times New Roman" w:cs="Times New Roman"/>
          <w:sz w:val="28"/>
          <w:szCs w:val="28"/>
          <w:lang w:val="ky-KG"/>
        </w:rPr>
        <w:t xml:space="preserve"> түшүндүрмөлөрдү талап кылат</w:t>
      </w:r>
      <w:r w:rsidR="0094644E" w:rsidRPr="00321FA0">
        <w:rPr>
          <w:rFonts w:ascii="Times New Roman" w:eastAsia="Times New Roman" w:hAnsi="Times New Roman" w:cs="Times New Roman"/>
          <w:sz w:val="28"/>
          <w:szCs w:val="28"/>
          <w:lang w:val="ky-KG"/>
        </w:rPr>
        <w:t>, а</w:t>
      </w:r>
      <w:r>
        <w:rPr>
          <w:rFonts w:ascii="Times New Roman" w:eastAsia="Times New Roman" w:hAnsi="Times New Roman" w:cs="Times New Roman"/>
          <w:sz w:val="28"/>
          <w:szCs w:val="28"/>
          <w:lang w:val="ky-KG"/>
        </w:rPr>
        <w:t>га</w:t>
      </w:r>
      <w:r w:rsidR="0094644E" w:rsidRPr="00321FA0">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ФОЭСке</w:t>
      </w:r>
      <w:r w:rsidR="0094644E" w:rsidRPr="00321FA0">
        <w:rPr>
          <w:rFonts w:ascii="Times New Roman" w:eastAsia="Times New Roman" w:hAnsi="Times New Roman" w:cs="Times New Roman"/>
          <w:sz w:val="28"/>
          <w:szCs w:val="28"/>
          <w:lang w:val="ky-KG"/>
        </w:rPr>
        <w:t xml:space="preserve"> ылайык (IAS 40, 7-</w:t>
      </w:r>
      <w:r>
        <w:rPr>
          <w:rFonts w:ascii="Times New Roman" w:eastAsia="Times New Roman" w:hAnsi="Times New Roman" w:cs="Times New Roman"/>
          <w:sz w:val="28"/>
          <w:szCs w:val="28"/>
          <w:lang w:val="ky-KG"/>
        </w:rPr>
        <w:t>параграф</w:t>
      </w:r>
      <w:r w:rsidR="0094644E" w:rsidRPr="00321FA0">
        <w:rPr>
          <w:rFonts w:ascii="Times New Roman" w:eastAsia="Times New Roman" w:hAnsi="Times New Roman" w:cs="Times New Roman"/>
          <w:sz w:val="28"/>
          <w:szCs w:val="28"/>
          <w:lang w:val="ky-KG"/>
        </w:rPr>
        <w:t>) өндүрүш процессинде пайдаланылбаган кыймылсыз мүлк; же кайра сатуу же андан кийин пайдалануу максатында запаска сатып алынган чийки зат жана материалдар</w:t>
      </w:r>
      <w:r>
        <w:rPr>
          <w:rFonts w:ascii="Times New Roman" w:eastAsia="Times New Roman" w:hAnsi="Times New Roman" w:cs="Times New Roman"/>
          <w:sz w:val="28"/>
          <w:szCs w:val="28"/>
          <w:lang w:val="ky-KG"/>
        </w:rPr>
        <w:t xml:space="preserve"> кирет</w:t>
      </w:r>
      <w:r w:rsidR="0094644E" w:rsidRPr="00321FA0">
        <w:rPr>
          <w:rFonts w:ascii="Times New Roman" w:eastAsia="Times New Roman" w:hAnsi="Times New Roman" w:cs="Times New Roman"/>
          <w:sz w:val="28"/>
          <w:szCs w:val="28"/>
          <w:lang w:val="ky-KG"/>
        </w:rPr>
        <w:t>.</w:t>
      </w:r>
    </w:p>
    <w:p w14:paraId="57F080B0" w14:textId="58336353" w:rsidR="00ED3F2F" w:rsidRPr="00321FA0" w:rsidRDefault="001E3A11" w:rsidP="001D7336">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Азыркы шарттарда</w:t>
      </w:r>
      <w:r w:rsidR="0094644E" w:rsidRPr="00321FA0">
        <w:rPr>
          <w:rFonts w:ascii="Times New Roman" w:eastAsia="Times New Roman" w:hAnsi="Times New Roman" w:cs="Times New Roman"/>
          <w:sz w:val="28"/>
          <w:szCs w:val="28"/>
          <w:lang w:val="ky-KG"/>
        </w:rPr>
        <w:t xml:space="preserve"> ижара</w:t>
      </w:r>
      <w:r>
        <w:rPr>
          <w:rFonts w:ascii="Times New Roman" w:eastAsia="Times New Roman" w:hAnsi="Times New Roman" w:cs="Times New Roman"/>
          <w:sz w:val="28"/>
          <w:szCs w:val="28"/>
          <w:lang w:val="ky-KG"/>
        </w:rPr>
        <w:t>нын</w:t>
      </w:r>
      <w:r w:rsidR="0094644E" w:rsidRPr="00321FA0">
        <w:rPr>
          <w:rFonts w:ascii="Times New Roman" w:eastAsia="Times New Roman" w:hAnsi="Times New Roman" w:cs="Times New Roman"/>
          <w:sz w:val="28"/>
          <w:szCs w:val="28"/>
          <w:lang w:val="ky-KG"/>
        </w:rPr>
        <w:t xml:space="preserve"> ролу өсүп жатат, анын </w:t>
      </w:r>
      <w:r>
        <w:rPr>
          <w:rFonts w:ascii="Times New Roman" w:eastAsia="Times New Roman" w:hAnsi="Times New Roman" w:cs="Times New Roman"/>
          <w:sz w:val="28"/>
          <w:szCs w:val="28"/>
          <w:lang w:val="ky-KG"/>
        </w:rPr>
        <w:t>жардамынд</w:t>
      </w:r>
      <w:r w:rsidR="0094644E" w:rsidRPr="00321FA0">
        <w:rPr>
          <w:rFonts w:ascii="Times New Roman" w:eastAsia="Times New Roman" w:hAnsi="Times New Roman" w:cs="Times New Roman"/>
          <w:sz w:val="28"/>
          <w:szCs w:val="28"/>
          <w:lang w:val="ky-KG"/>
        </w:rPr>
        <w:t xml:space="preserve">а уюмдар каржылык көз караштан алганда </w:t>
      </w:r>
      <w:r>
        <w:rPr>
          <w:rFonts w:ascii="Times New Roman" w:eastAsia="Times New Roman" w:hAnsi="Times New Roman" w:cs="Times New Roman"/>
          <w:sz w:val="28"/>
          <w:szCs w:val="28"/>
          <w:lang w:val="ky-KG"/>
        </w:rPr>
        <w:t xml:space="preserve">сатып алуу </w:t>
      </w:r>
      <w:r w:rsidR="0094644E" w:rsidRPr="00321FA0">
        <w:rPr>
          <w:rFonts w:ascii="Times New Roman" w:eastAsia="Times New Roman" w:hAnsi="Times New Roman" w:cs="Times New Roman"/>
          <w:sz w:val="28"/>
          <w:szCs w:val="28"/>
          <w:lang w:val="ky-KG"/>
        </w:rPr>
        <w:t xml:space="preserve">мүмкүн болбогон кымбат баалуу объектилерди өз ишинде пайдалануу мүмкүнчүлүгүн алышат. Бирок </w:t>
      </w:r>
      <w:r w:rsidR="007649DE">
        <w:rPr>
          <w:rFonts w:ascii="Times New Roman" w:eastAsia="Times New Roman" w:hAnsi="Times New Roman" w:cs="Times New Roman"/>
          <w:sz w:val="28"/>
          <w:szCs w:val="28"/>
          <w:lang w:val="ky-KG"/>
        </w:rPr>
        <w:t>мында</w:t>
      </w:r>
      <w:r w:rsidR="0094644E" w:rsidRPr="00321FA0">
        <w:rPr>
          <w:rFonts w:ascii="Times New Roman" w:eastAsia="Times New Roman" w:hAnsi="Times New Roman" w:cs="Times New Roman"/>
          <w:sz w:val="28"/>
          <w:szCs w:val="28"/>
          <w:lang w:val="ky-KG"/>
        </w:rPr>
        <w:t xml:space="preserve"> уюмдар өздөрүнүн отчетторунда ижара операцияларын чагылдыруу көйгөйүнө туш болушат.</w:t>
      </w:r>
      <w:r w:rsidR="00ED3F2F" w:rsidRPr="00321FA0">
        <w:rPr>
          <w:rFonts w:ascii="Times New Roman" w:eastAsia="Times New Roman" w:hAnsi="Times New Roman" w:cs="Times New Roman"/>
          <w:sz w:val="28"/>
          <w:szCs w:val="28"/>
          <w:lang w:val="ky-KG"/>
        </w:rPr>
        <w:t xml:space="preserve"> </w:t>
      </w:r>
      <w:r w:rsidR="007649DE">
        <w:rPr>
          <w:rFonts w:ascii="Times New Roman" w:eastAsia="Times New Roman" w:hAnsi="Times New Roman" w:cs="Times New Roman"/>
          <w:sz w:val="28"/>
          <w:szCs w:val="28"/>
          <w:lang w:val="ky-KG"/>
        </w:rPr>
        <w:t>Ижара операцияларынын</w:t>
      </w:r>
      <w:r w:rsidR="0094644E" w:rsidRPr="00321FA0">
        <w:rPr>
          <w:rFonts w:ascii="Times New Roman" w:eastAsia="Times New Roman" w:hAnsi="Times New Roman" w:cs="Times New Roman"/>
          <w:sz w:val="28"/>
          <w:szCs w:val="28"/>
          <w:lang w:val="ky-KG"/>
        </w:rPr>
        <w:t xml:space="preserve"> эсе</w:t>
      </w:r>
      <w:r w:rsidR="007649DE">
        <w:rPr>
          <w:rFonts w:ascii="Times New Roman" w:eastAsia="Times New Roman" w:hAnsi="Times New Roman" w:cs="Times New Roman"/>
          <w:sz w:val="28"/>
          <w:szCs w:val="28"/>
          <w:lang w:val="ky-KG"/>
        </w:rPr>
        <w:t xml:space="preserve">бин </w:t>
      </w:r>
      <w:r w:rsidR="0094644E" w:rsidRPr="00321FA0">
        <w:rPr>
          <w:rFonts w:ascii="Times New Roman" w:eastAsia="Times New Roman" w:hAnsi="Times New Roman" w:cs="Times New Roman"/>
          <w:sz w:val="28"/>
          <w:szCs w:val="28"/>
          <w:lang w:val="ky-KG"/>
        </w:rPr>
        <w:t>жана аудит</w:t>
      </w:r>
      <w:r w:rsidR="007649DE">
        <w:rPr>
          <w:rFonts w:ascii="Times New Roman" w:eastAsia="Times New Roman" w:hAnsi="Times New Roman" w:cs="Times New Roman"/>
          <w:sz w:val="28"/>
          <w:szCs w:val="28"/>
          <w:lang w:val="ky-KG"/>
        </w:rPr>
        <w:t>ин</w:t>
      </w:r>
      <w:r w:rsidR="0094644E" w:rsidRPr="00321FA0">
        <w:rPr>
          <w:rFonts w:ascii="Times New Roman" w:eastAsia="Times New Roman" w:hAnsi="Times New Roman" w:cs="Times New Roman"/>
          <w:sz w:val="28"/>
          <w:szCs w:val="28"/>
          <w:lang w:val="ky-KG"/>
        </w:rPr>
        <w:t xml:space="preserve"> өркүндөтүүнүн мындан аркы багыттарын иштеп чыгуу ушул эсептик категорияны системалуу изилдөөнү талап кылат. Ижара түшү</w:t>
      </w:r>
      <w:r w:rsidR="007649DE">
        <w:rPr>
          <w:rFonts w:ascii="Times New Roman" w:eastAsia="Times New Roman" w:hAnsi="Times New Roman" w:cs="Times New Roman"/>
          <w:sz w:val="28"/>
          <w:szCs w:val="28"/>
          <w:lang w:val="ky-KG"/>
        </w:rPr>
        <w:t>н</w:t>
      </w:r>
      <w:r w:rsidR="00CE3F33">
        <w:rPr>
          <w:rFonts w:ascii="Times New Roman" w:eastAsia="Times New Roman" w:hAnsi="Times New Roman" w:cs="Times New Roman"/>
          <w:sz w:val="28"/>
          <w:szCs w:val="28"/>
          <w:lang w:val="ky-KG"/>
        </w:rPr>
        <w:t>үгүнүн экономикалык маңызын ачып</w:t>
      </w:r>
      <w:r w:rsidR="007649DE">
        <w:rPr>
          <w:rFonts w:ascii="Times New Roman" w:eastAsia="Times New Roman" w:hAnsi="Times New Roman" w:cs="Times New Roman"/>
          <w:sz w:val="28"/>
          <w:szCs w:val="28"/>
          <w:lang w:val="ky-KG"/>
        </w:rPr>
        <w:t xml:space="preserve"> көрсөтүү, анын азыркы </w:t>
      </w:r>
      <w:r w:rsidR="0094644E" w:rsidRPr="00321FA0">
        <w:rPr>
          <w:rFonts w:ascii="Times New Roman" w:eastAsia="Times New Roman" w:hAnsi="Times New Roman" w:cs="Times New Roman"/>
          <w:sz w:val="28"/>
          <w:szCs w:val="28"/>
          <w:lang w:val="ky-KG"/>
        </w:rPr>
        <w:t>маанисин түшүнүү эсе</w:t>
      </w:r>
      <w:r w:rsidR="007649DE">
        <w:rPr>
          <w:rFonts w:ascii="Times New Roman" w:eastAsia="Times New Roman" w:hAnsi="Times New Roman" w:cs="Times New Roman"/>
          <w:sz w:val="28"/>
          <w:szCs w:val="28"/>
          <w:lang w:val="ky-KG"/>
        </w:rPr>
        <w:t>п</w:t>
      </w:r>
      <w:r w:rsidR="0094644E" w:rsidRPr="00321FA0">
        <w:rPr>
          <w:rFonts w:ascii="Times New Roman" w:eastAsia="Times New Roman" w:hAnsi="Times New Roman" w:cs="Times New Roman"/>
          <w:sz w:val="28"/>
          <w:szCs w:val="28"/>
          <w:lang w:val="ky-KG"/>
        </w:rPr>
        <w:t xml:space="preserve"> объекти катары ижаранын маңызын ач</w:t>
      </w:r>
      <w:r w:rsidR="007649DE">
        <w:rPr>
          <w:rFonts w:ascii="Times New Roman" w:eastAsia="Times New Roman" w:hAnsi="Times New Roman" w:cs="Times New Roman"/>
          <w:sz w:val="28"/>
          <w:szCs w:val="28"/>
          <w:lang w:val="ky-KG"/>
        </w:rPr>
        <w:t>ып берүүгө көз караштарды калыптандырууга</w:t>
      </w:r>
      <w:r w:rsidR="0094644E" w:rsidRPr="00321FA0">
        <w:rPr>
          <w:rFonts w:ascii="Times New Roman" w:eastAsia="Times New Roman" w:hAnsi="Times New Roman" w:cs="Times New Roman"/>
          <w:sz w:val="28"/>
          <w:szCs w:val="28"/>
          <w:lang w:val="ky-KG"/>
        </w:rPr>
        <w:t xml:space="preserve"> мүмкүндүк берет.</w:t>
      </w:r>
    </w:p>
    <w:p w14:paraId="4085C085" w14:textId="22C6F4DD" w:rsidR="006B383D" w:rsidRPr="00AD15AE" w:rsidRDefault="0094644E" w:rsidP="001D7336">
      <w:pPr>
        <w:spacing w:after="0" w:line="240" w:lineRule="auto"/>
        <w:ind w:firstLine="709"/>
        <w:jc w:val="both"/>
        <w:rPr>
          <w:rFonts w:ascii="Times New Roman" w:hAnsi="Times New Roman" w:cs="Times New Roman"/>
          <w:sz w:val="28"/>
          <w:szCs w:val="28"/>
          <w:lang w:val="ky-KG"/>
        </w:rPr>
      </w:pPr>
      <w:r w:rsidRPr="00520CFD">
        <w:rPr>
          <w:rFonts w:ascii="Times New Roman" w:hAnsi="Times New Roman" w:cs="Times New Roman"/>
          <w:sz w:val="28"/>
          <w:szCs w:val="28"/>
          <w:lang w:val="ky-KG"/>
        </w:rPr>
        <w:t>Белгилей кетсек, илимий адабияттарда да, К</w:t>
      </w:r>
      <w:r w:rsidR="007649DE">
        <w:rPr>
          <w:rFonts w:ascii="Times New Roman" w:hAnsi="Times New Roman" w:cs="Times New Roman"/>
          <w:sz w:val="28"/>
          <w:szCs w:val="28"/>
          <w:lang w:val="ky-KG"/>
        </w:rPr>
        <w:t xml:space="preserve">Рнын </w:t>
      </w:r>
      <w:r w:rsidRPr="00520CFD">
        <w:rPr>
          <w:rFonts w:ascii="Times New Roman" w:hAnsi="Times New Roman" w:cs="Times New Roman"/>
          <w:sz w:val="28"/>
          <w:szCs w:val="28"/>
          <w:lang w:val="ky-KG"/>
        </w:rPr>
        <w:t xml:space="preserve">мыйзамдарында да ижаранын маңызын жана мазмунун аныктоого </w:t>
      </w:r>
      <w:r w:rsidR="007649DE">
        <w:rPr>
          <w:rFonts w:ascii="Times New Roman" w:hAnsi="Times New Roman" w:cs="Times New Roman"/>
          <w:sz w:val="28"/>
          <w:szCs w:val="28"/>
          <w:lang w:val="ky-KG"/>
        </w:rPr>
        <w:t>бирдиктүү</w:t>
      </w:r>
      <w:r w:rsidRPr="00520CFD">
        <w:rPr>
          <w:rFonts w:ascii="Times New Roman" w:hAnsi="Times New Roman" w:cs="Times New Roman"/>
          <w:sz w:val="28"/>
          <w:szCs w:val="28"/>
          <w:lang w:val="ky-KG"/>
        </w:rPr>
        <w:t xml:space="preserve"> </w:t>
      </w:r>
      <w:r w:rsidR="00CE3F33">
        <w:rPr>
          <w:rFonts w:ascii="Times New Roman" w:hAnsi="Times New Roman" w:cs="Times New Roman"/>
          <w:sz w:val="28"/>
          <w:szCs w:val="28"/>
          <w:lang w:val="ky-KG"/>
        </w:rPr>
        <w:t>көз караш</w:t>
      </w:r>
      <w:r w:rsidRPr="00520CFD">
        <w:rPr>
          <w:rFonts w:ascii="Times New Roman" w:hAnsi="Times New Roman" w:cs="Times New Roman"/>
          <w:sz w:val="28"/>
          <w:szCs w:val="28"/>
          <w:lang w:val="ky-KG"/>
        </w:rPr>
        <w:t xml:space="preserve"> жок.</w:t>
      </w:r>
      <w:r w:rsidR="007649DE">
        <w:rPr>
          <w:rFonts w:ascii="Times New Roman" w:hAnsi="Times New Roman" w:cs="Times New Roman"/>
          <w:sz w:val="28"/>
          <w:szCs w:val="28"/>
          <w:lang w:val="ky-KG"/>
        </w:rPr>
        <w:t xml:space="preserve"> Ижаранын аныктамаларын </w:t>
      </w:r>
      <w:r w:rsidRPr="003A570E">
        <w:rPr>
          <w:rFonts w:ascii="Times New Roman" w:hAnsi="Times New Roman" w:cs="Times New Roman"/>
          <w:sz w:val="28"/>
          <w:szCs w:val="28"/>
          <w:lang w:val="ky-KG"/>
        </w:rPr>
        <w:t xml:space="preserve">талдоонун </w:t>
      </w:r>
      <w:r w:rsidR="007649DE">
        <w:rPr>
          <w:rFonts w:ascii="Times New Roman" w:hAnsi="Times New Roman" w:cs="Times New Roman"/>
          <w:sz w:val="28"/>
          <w:szCs w:val="28"/>
          <w:lang w:val="ky-KG"/>
        </w:rPr>
        <w:t xml:space="preserve">жана аны мүлктүк мамилелердин башка түрлөрү менен салыштыруунун </w:t>
      </w:r>
      <w:r w:rsidRPr="003A570E">
        <w:rPr>
          <w:rFonts w:ascii="Times New Roman" w:hAnsi="Times New Roman" w:cs="Times New Roman"/>
          <w:sz w:val="28"/>
          <w:szCs w:val="28"/>
          <w:lang w:val="ky-KG"/>
        </w:rPr>
        <w:t>жыйынтыгы</w:t>
      </w:r>
      <w:r w:rsidR="007649DE">
        <w:rPr>
          <w:rFonts w:ascii="Times New Roman" w:hAnsi="Times New Roman" w:cs="Times New Roman"/>
          <w:sz w:val="28"/>
          <w:szCs w:val="28"/>
          <w:lang w:val="ky-KG"/>
        </w:rPr>
        <w:t>, ижара эсеп объекти катары</w:t>
      </w:r>
      <w:r w:rsidRPr="003A570E">
        <w:rPr>
          <w:rFonts w:ascii="Times New Roman" w:hAnsi="Times New Roman" w:cs="Times New Roman"/>
          <w:sz w:val="28"/>
          <w:szCs w:val="28"/>
          <w:lang w:val="ky-KG"/>
        </w:rPr>
        <w:t xml:space="preserve"> </w:t>
      </w:r>
      <w:r w:rsidR="007649DE">
        <w:rPr>
          <w:rFonts w:ascii="Times New Roman" w:hAnsi="Times New Roman" w:cs="Times New Roman"/>
          <w:sz w:val="28"/>
          <w:szCs w:val="28"/>
          <w:lang w:val="ky-KG"/>
        </w:rPr>
        <w:t xml:space="preserve">чарбалык операциялардын жыйындысы, б.а. мүлктү берүү (кабыл алуу) учурунан башталып, колдонуу мөөнөтү ичинде уланган, ижара объектин кайтарып берүү же сатып алуу менен аяктаган жана бүт убакыт аралыгында мезгил-мезгили менен эсептешүү менен коштолгон процесс катары мүнөздөөгө болот. </w:t>
      </w:r>
      <w:r w:rsidR="006B383D">
        <w:rPr>
          <w:rFonts w:ascii="Times New Roman" w:hAnsi="Times New Roman" w:cs="Times New Roman"/>
          <w:sz w:val="28"/>
          <w:szCs w:val="28"/>
          <w:lang w:val="ky-KG"/>
        </w:rPr>
        <w:t>И</w:t>
      </w:r>
      <w:r w:rsidR="006B383D" w:rsidRPr="003A570E">
        <w:rPr>
          <w:rFonts w:ascii="Times New Roman" w:hAnsi="Times New Roman" w:cs="Times New Roman"/>
          <w:sz w:val="28"/>
          <w:szCs w:val="28"/>
          <w:lang w:val="ky-KG"/>
        </w:rPr>
        <w:t>жараны</w:t>
      </w:r>
      <w:r w:rsidR="006B383D">
        <w:rPr>
          <w:rFonts w:ascii="Times New Roman" w:hAnsi="Times New Roman" w:cs="Times New Roman"/>
          <w:sz w:val="28"/>
          <w:szCs w:val="28"/>
          <w:lang w:val="ky-KG"/>
        </w:rPr>
        <w:t>н</w:t>
      </w:r>
      <w:r w:rsidR="006B383D" w:rsidRPr="003A570E">
        <w:rPr>
          <w:rFonts w:ascii="Times New Roman" w:hAnsi="Times New Roman" w:cs="Times New Roman"/>
          <w:sz w:val="28"/>
          <w:szCs w:val="28"/>
          <w:lang w:val="ky-KG"/>
        </w:rPr>
        <w:t xml:space="preserve"> эсептин объекти катары аныкт</w:t>
      </w:r>
      <w:r w:rsidR="006B383D">
        <w:rPr>
          <w:rFonts w:ascii="Times New Roman" w:hAnsi="Times New Roman" w:cs="Times New Roman"/>
          <w:sz w:val="28"/>
          <w:szCs w:val="28"/>
          <w:lang w:val="ky-KG"/>
        </w:rPr>
        <w:t>амасы</w:t>
      </w:r>
      <w:r w:rsidR="00CE3F33">
        <w:rPr>
          <w:rFonts w:ascii="Times New Roman" w:hAnsi="Times New Roman" w:cs="Times New Roman"/>
          <w:sz w:val="28"/>
          <w:szCs w:val="28"/>
          <w:lang w:val="ky-KG"/>
        </w:rPr>
        <w:t>н</w:t>
      </w:r>
      <w:r w:rsidR="006B383D" w:rsidRPr="003A570E">
        <w:rPr>
          <w:rFonts w:ascii="Times New Roman" w:hAnsi="Times New Roman" w:cs="Times New Roman"/>
          <w:sz w:val="28"/>
          <w:szCs w:val="28"/>
          <w:lang w:val="ky-KG"/>
        </w:rPr>
        <w:t xml:space="preserve"> сунуш</w:t>
      </w:r>
      <w:r w:rsidR="006B383D">
        <w:rPr>
          <w:rFonts w:ascii="Times New Roman" w:hAnsi="Times New Roman" w:cs="Times New Roman"/>
          <w:sz w:val="28"/>
          <w:szCs w:val="28"/>
          <w:lang w:val="ky-KG"/>
        </w:rPr>
        <w:t>та</w:t>
      </w:r>
      <w:r w:rsidR="00CE3F33">
        <w:rPr>
          <w:rFonts w:ascii="Times New Roman" w:hAnsi="Times New Roman" w:cs="Times New Roman"/>
          <w:sz w:val="28"/>
          <w:szCs w:val="28"/>
          <w:lang w:val="ky-KG"/>
        </w:rPr>
        <w:t xml:space="preserve">йбыз - </w:t>
      </w:r>
      <w:r w:rsidR="006B383D" w:rsidRPr="003A570E">
        <w:rPr>
          <w:rFonts w:ascii="Times New Roman" w:hAnsi="Times New Roman" w:cs="Times New Roman"/>
          <w:sz w:val="28"/>
          <w:szCs w:val="28"/>
          <w:lang w:val="ky-KG"/>
        </w:rPr>
        <w:t xml:space="preserve">негизги каражаттардын объекттерин убактылуу пайдаланууга кабыл алууга (берүүгө) байланыштуу келип чыккан </w:t>
      </w:r>
      <w:r w:rsidR="006B383D">
        <w:rPr>
          <w:rFonts w:ascii="Times New Roman" w:hAnsi="Times New Roman" w:cs="Times New Roman"/>
          <w:sz w:val="28"/>
          <w:szCs w:val="28"/>
          <w:lang w:val="ky-KG"/>
        </w:rPr>
        <w:t>ижара операцияларынын жыйындысы</w:t>
      </w:r>
      <w:r w:rsidR="00CE3F33">
        <w:rPr>
          <w:rFonts w:ascii="Times New Roman" w:hAnsi="Times New Roman" w:cs="Times New Roman"/>
          <w:sz w:val="28"/>
          <w:szCs w:val="28"/>
          <w:lang w:val="ky-KG"/>
        </w:rPr>
        <w:t>;</w:t>
      </w:r>
      <w:r w:rsidR="006B383D">
        <w:rPr>
          <w:rFonts w:ascii="Times New Roman" w:hAnsi="Times New Roman" w:cs="Times New Roman"/>
          <w:sz w:val="28"/>
          <w:szCs w:val="28"/>
          <w:lang w:val="ky-KG"/>
        </w:rPr>
        <w:t xml:space="preserve"> </w:t>
      </w:r>
      <w:r w:rsidR="006B383D" w:rsidRPr="003A570E">
        <w:rPr>
          <w:rFonts w:ascii="Times New Roman" w:hAnsi="Times New Roman" w:cs="Times New Roman"/>
          <w:sz w:val="28"/>
          <w:szCs w:val="28"/>
          <w:lang w:val="ky-KG"/>
        </w:rPr>
        <w:t xml:space="preserve">ижара объекттерин убактылуу </w:t>
      </w:r>
      <w:r w:rsidR="006B383D">
        <w:rPr>
          <w:rFonts w:ascii="Times New Roman" w:hAnsi="Times New Roman" w:cs="Times New Roman"/>
          <w:sz w:val="28"/>
          <w:szCs w:val="28"/>
          <w:lang w:val="ky-KG"/>
        </w:rPr>
        <w:t xml:space="preserve">иштетүүгө </w:t>
      </w:r>
      <w:r w:rsidR="006B383D" w:rsidRPr="003A570E">
        <w:rPr>
          <w:rFonts w:ascii="Times New Roman" w:hAnsi="Times New Roman" w:cs="Times New Roman"/>
          <w:sz w:val="28"/>
          <w:szCs w:val="28"/>
          <w:lang w:val="ky-KG"/>
        </w:rPr>
        <w:t>берүү (кабыл алуу) боюнча</w:t>
      </w:r>
      <w:r w:rsidR="006B383D">
        <w:rPr>
          <w:rFonts w:ascii="Times New Roman" w:hAnsi="Times New Roman" w:cs="Times New Roman"/>
          <w:sz w:val="28"/>
          <w:szCs w:val="28"/>
          <w:lang w:val="ky-KG"/>
        </w:rPr>
        <w:t>,</w:t>
      </w:r>
      <w:r w:rsidR="006B383D" w:rsidRPr="003A570E">
        <w:rPr>
          <w:rFonts w:ascii="Times New Roman" w:hAnsi="Times New Roman" w:cs="Times New Roman"/>
          <w:sz w:val="28"/>
          <w:szCs w:val="28"/>
          <w:lang w:val="ky-KG"/>
        </w:rPr>
        <w:t xml:space="preserve"> ижарачы менен ижарага берүүчүнүн ортосундагы эсептешүү</w:t>
      </w:r>
      <w:r w:rsidR="006B383D">
        <w:rPr>
          <w:rFonts w:ascii="Times New Roman" w:hAnsi="Times New Roman" w:cs="Times New Roman"/>
          <w:sz w:val="28"/>
          <w:szCs w:val="28"/>
          <w:lang w:val="ky-KG"/>
        </w:rPr>
        <w:t>лөр</w:t>
      </w:r>
      <w:r w:rsidR="006B383D" w:rsidRPr="003A570E">
        <w:rPr>
          <w:rFonts w:ascii="Times New Roman" w:hAnsi="Times New Roman" w:cs="Times New Roman"/>
          <w:sz w:val="28"/>
          <w:szCs w:val="28"/>
          <w:lang w:val="ky-KG"/>
        </w:rPr>
        <w:t xml:space="preserve"> боюнча чарбалык </w:t>
      </w:r>
      <w:r w:rsidR="006B383D" w:rsidRPr="00AD15AE">
        <w:rPr>
          <w:rFonts w:ascii="Times New Roman" w:hAnsi="Times New Roman" w:cs="Times New Roman"/>
          <w:sz w:val="28"/>
          <w:szCs w:val="28"/>
          <w:lang w:val="ky-KG"/>
        </w:rPr>
        <w:t>операциялар катары ижара операцияларынын, мөөнөтү бүткөндөн кийин ижара объектин кайтарып берүүнү камтыган чарбалык процесс.</w:t>
      </w:r>
    </w:p>
    <w:p w14:paraId="66378D53" w14:textId="715356FC" w:rsidR="0008619A" w:rsidRPr="00AD15AE" w:rsidRDefault="0094644E" w:rsidP="001D7336">
      <w:pPr>
        <w:spacing w:after="0" w:line="240" w:lineRule="auto"/>
        <w:ind w:firstLine="709"/>
        <w:jc w:val="both"/>
        <w:rPr>
          <w:rFonts w:ascii="Times New Roman" w:hAnsi="Times New Roman" w:cs="Times New Roman"/>
          <w:sz w:val="28"/>
          <w:szCs w:val="28"/>
          <w:lang w:val="ky-KG"/>
        </w:rPr>
      </w:pPr>
      <w:r w:rsidRPr="00AD15AE">
        <w:rPr>
          <w:rFonts w:ascii="Times New Roman" w:hAnsi="Times New Roman" w:cs="Times New Roman"/>
          <w:sz w:val="28"/>
          <w:szCs w:val="28"/>
          <w:lang w:val="ky-KG"/>
        </w:rPr>
        <w:t>Жалпы</w:t>
      </w:r>
      <w:r w:rsidR="00CE3F33" w:rsidRPr="00AD15AE">
        <w:rPr>
          <w:rFonts w:ascii="Times New Roman" w:hAnsi="Times New Roman" w:cs="Times New Roman"/>
          <w:sz w:val="28"/>
          <w:szCs w:val="28"/>
          <w:lang w:val="ky-KG"/>
        </w:rPr>
        <w:t xml:space="preserve"> эле,</w:t>
      </w:r>
      <w:r w:rsidR="006B383D" w:rsidRPr="00AD15AE">
        <w:rPr>
          <w:rFonts w:ascii="Times New Roman" w:hAnsi="Times New Roman" w:cs="Times New Roman"/>
          <w:sz w:val="28"/>
          <w:szCs w:val="28"/>
          <w:lang w:val="ky-KG"/>
        </w:rPr>
        <w:t xml:space="preserve"> анын ичинде жол курулуш тармагындагы </w:t>
      </w:r>
      <w:r w:rsidRPr="00AD15AE">
        <w:rPr>
          <w:rFonts w:ascii="Times New Roman" w:hAnsi="Times New Roman" w:cs="Times New Roman"/>
          <w:sz w:val="28"/>
          <w:szCs w:val="28"/>
          <w:lang w:val="ky-KG"/>
        </w:rPr>
        <w:t>инвестицияларды</w:t>
      </w:r>
      <w:r w:rsidR="006B383D" w:rsidRPr="00AD15AE">
        <w:rPr>
          <w:rFonts w:ascii="Times New Roman" w:hAnsi="Times New Roman" w:cs="Times New Roman"/>
          <w:sz w:val="28"/>
          <w:szCs w:val="28"/>
          <w:lang w:val="ky-KG"/>
        </w:rPr>
        <w:t>н</w:t>
      </w:r>
      <w:r w:rsidRPr="00AD15AE">
        <w:rPr>
          <w:rFonts w:ascii="Times New Roman" w:hAnsi="Times New Roman" w:cs="Times New Roman"/>
          <w:sz w:val="28"/>
          <w:szCs w:val="28"/>
          <w:lang w:val="ky-KG"/>
        </w:rPr>
        <w:t xml:space="preserve"> эсе</w:t>
      </w:r>
      <w:r w:rsidR="006B383D" w:rsidRPr="00AD15AE">
        <w:rPr>
          <w:rFonts w:ascii="Times New Roman" w:hAnsi="Times New Roman" w:cs="Times New Roman"/>
          <w:sz w:val="28"/>
          <w:szCs w:val="28"/>
          <w:lang w:val="ky-KG"/>
        </w:rPr>
        <w:t xml:space="preserve">бинин </w:t>
      </w:r>
      <w:r w:rsidRPr="00AD15AE">
        <w:rPr>
          <w:rFonts w:ascii="Times New Roman" w:hAnsi="Times New Roman" w:cs="Times New Roman"/>
          <w:sz w:val="28"/>
          <w:szCs w:val="28"/>
          <w:lang w:val="ky-KG"/>
        </w:rPr>
        <w:t xml:space="preserve">методологиясын жана уюштурулушун </w:t>
      </w:r>
      <w:r w:rsidR="006B383D" w:rsidRPr="00AD15AE">
        <w:rPr>
          <w:rFonts w:ascii="Times New Roman" w:hAnsi="Times New Roman" w:cs="Times New Roman"/>
          <w:sz w:val="28"/>
          <w:szCs w:val="28"/>
          <w:lang w:val="ky-KG"/>
        </w:rPr>
        <w:t xml:space="preserve">изилдөө процессинде биз </w:t>
      </w:r>
      <w:r w:rsidR="00AD15AE" w:rsidRPr="00AD15AE">
        <w:rPr>
          <w:rFonts w:ascii="Times New Roman" w:hAnsi="Times New Roman" w:cs="Times New Roman"/>
          <w:sz w:val="28"/>
          <w:szCs w:val="28"/>
          <w:lang w:val="ky-KG"/>
        </w:rPr>
        <w:t>К. Друри (46, 1998), К.Т.</w:t>
      </w:r>
      <w:r w:rsidR="00FB64AF">
        <w:rPr>
          <w:rFonts w:ascii="Times New Roman" w:hAnsi="Times New Roman" w:cs="Times New Roman"/>
          <w:sz w:val="28"/>
          <w:szCs w:val="28"/>
          <w:lang w:val="ky-KG"/>
        </w:rPr>
        <w:t xml:space="preserve"> </w:t>
      </w:r>
      <w:r w:rsidR="00AD15AE" w:rsidRPr="00AD15AE">
        <w:rPr>
          <w:rFonts w:ascii="Times New Roman" w:hAnsi="Times New Roman" w:cs="Times New Roman"/>
          <w:sz w:val="28"/>
          <w:szCs w:val="28"/>
          <w:lang w:val="ky-KG"/>
        </w:rPr>
        <w:t xml:space="preserve">Тайгашинова (137, </w:t>
      </w:r>
      <w:r w:rsidR="00AD15AE" w:rsidRPr="00AD15AE">
        <w:rPr>
          <w:rFonts w:ascii="Times New Roman" w:eastAsia="Times New Roman" w:hAnsi="Times New Roman" w:cs="Times New Roman"/>
          <w:sz w:val="28"/>
          <w:szCs w:val="28"/>
          <w:lang w:val="ky-KG"/>
        </w:rPr>
        <w:t>2023),</w:t>
      </w:r>
      <w:r w:rsidR="00AD15AE" w:rsidRPr="00AD15AE">
        <w:rPr>
          <w:rFonts w:ascii="Times New Roman" w:hAnsi="Times New Roman" w:cs="Times New Roman"/>
          <w:sz w:val="28"/>
          <w:szCs w:val="28"/>
          <w:lang w:val="ky-KG"/>
        </w:rPr>
        <w:t xml:space="preserve"> А. Н. Бортник (24, 2007), А. М. Ковалева (62, 2007), Л.Д.</w:t>
      </w:r>
      <w:r w:rsidR="00FB64AF">
        <w:rPr>
          <w:rFonts w:ascii="Times New Roman" w:hAnsi="Times New Roman" w:cs="Times New Roman"/>
          <w:sz w:val="28"/>
          <w:szCs w:val="28"/>
          <w:lang w:val="ky-KG"/>
        </w:rPr>
        <w:t xml:space="preserve"> </w:t>
      </w:r>
      <w:r w:rsidR="00AD15AE" w:rsidRPr="00AD15AE">
        <w:rPr>
          <w:rFonts w:ascii="Times New Roman" w:hAnsi="Times New Roman" w:cs="Times New Roman"/>
          <w:sz w:val="28"/>
          <w:szCs w:val="28"/>
          <w:lang w:val="ky-KG"/>
        </w:rPr>
        <w:t xml:space="preserve">Раковец (124, 2013) </w:t>
      </w:r>
      <w:r w:rsidR="00CE3F33" w:rsidRPr="00AD15AE">
        <w:rPr>
          <w:rFonts w:ascii="Times New Roman" w:hAnsi="Times New Roman" w:cs="Times New Roman"/>
          <w:sz w:val="28"/>
          <w:szCs w:val="28"/>
          <w:lang w:val="ky-KG"/>
        </w:rPr>
        <w:t>ж.</w:t>
      </w:r>
      <w:r w:rsidRPr="00AD15AE">
        <w:rPr>
          <w:rFonts w:ascii="Times New Roman" w:hAnsi="Times New Roman" w:cs="Times New Roman"/>
          <w:sz w:val="28"/>
          <w:szCs w:val="28"/>
          <w:lang w:val="ky-KG"/>
        </w:rPr>
        <w:t>б.</w:t>
      </w:r>
      <w:r w:rsidR="00D24EF5" w:rsidRPr="00AD15AE">
        <w:rPr>
          <w:rFonts w:ascii="Times New Roman" w:hAnsi="Times New Roman" w:cs="Times New Roman"/>
          <w:sz w:val="28"/>
          <w:szCs w:val="28"/>
          <w:lang w:val="ky-KG"/>
        </w:rPr>
        <w:t xml:space="preserve"> чет элдик окуму</w:t>
      </w:r>
      <w:r w:rsidR="006B383D" w:rsidRPr="00AD15AE">
        <w:rPr>
          <w:rFonts w:ascii="Times New Roman" w:hAnsi="Times New Roman" w:cs="Times New Roman"/>
          <w:sz w:val="28"/>
          <w:szCs w:val="28"/>
          <w:lang w:val="ky-KG"/>
        </w:rPr>
        <w:t>штуулардын эмгектерин изилдедик. И</w:t>
      </w:r>
      <w:r w:rsidR="00CE3F33" w:rsidRPr="00AD15AE">
        <w:rPr>
          <w:rFonts w:ascii="Times New Roman" w:hAnsi="Times New Roman" w:cs="Times New Roman"/>
          <w:sz w:val="28"/>
          <w:szCs w:val="28"/>
          <w:lang w:val="ky-KG"/>
        </w:rPr>
        <w:t>н</w:t>
      </w:r>
      <w:r w:rsidRPr="00AD15AE">
        <w:rPr>
          <w:rFonts w:ascii="Times New Roman" w:hAnsi="Times New Roman" w:cs="Times New Roman"/>
          <w:sz w:val="28"/>
          <w:szCs w:val="28"/>
          <w:lang w:val="ky-KG"/>
        </w:rPr>
        <w:t>вестицияларды</w:t>
      </w:r>
      <w:r w:rsidR="006B383D" w:rsidRPr="00AD15AE">
        <w:rPr>
          <w:rFonts w:ascii="Times New Roman" w:hAnsi="Times New Roman" w:cs="Times New Roman"/>
          <w:sz w:val="28"/>
          <w:szCs w:val="28"/>
          <w:lang w:val="ky-KG"/>
        </w:rPr>
        <w:t>н</w:t>
      </w:r>
      <w:r w:rsidRPr="00AD15AE">
        <w:rPr>
          <w:rFonts w:ascii="Times New Roman" w:hAnsi="Times New Roman" w:cs="Times New Roman"/>
          <w:sz w:val="28"/>
          <w:szCs w:val="28"/>
          <w:lang w:val="ky-KG"/>
        </w:rPr>
        <w:t xml:space="preserve"> эсе</w:t>
      </w:r>
      <w:r w:rsidR="006B383D" w:rsidRPr="00AD15AE">
        <w:rPr>
          <w:rFonts w:ascii="Times New Roman" w:hAnsi="Times New Roman" w:cs="Times New Roman"/>
          <w:sz w:val="28"/>
          <w:szCs w:val="28"/>
          <w:lang w:val="ky-KG"/>
        </w:rPr>
        <w:t xml:space="preserve">бин </w:t>
      </w:r>
      <w:r w:rsidRPr="00AD15AE">
        <w:rPr>
          <w:rFonts w:ascii="Times New Roman" w:hAnsi="Times New Roman" w:cs="Times New Roman"/>
          <w:sz w:val="28"/>
          <w:szCs w:val="28"/>
          <w:lang w:val="ky-KG"/>
        </w:rPr>
        <w:t>жана аудит</w:t>
      </w:r>
      <w:r w:rsidR="006B383D" w:rsidRPr="00AD15AE">
        <w:rPr>
          <w:rFonts w:ascii="Times New Roman" w:hAnsi="Times New Roman" w:cs="Times New Roman"/>
          <w:sz w:val="28"/>
          <w:szCs w:val="28"/>
          <w:lang w:val="ky-KG"/>
        </w:rPr>
        <w:t>ин</w:t>
      </w:r>
      <w:r w:rsidRPr="00AD15AE">
        <w:rPr>
          <w:rFonts w:ascii="Times New Roman" w:hAnsi="Times New Roman" w:cs="Times New Roman"/>
          <w:sz w:val="28"/>
          <w:szCs w:val="28"/>
          <w:lang w:val="ky-KG"/>
        </w:rPr>
        <w:t xml:space="preserve"> өнүктүрүүнүн, </w:t>
      </w:r>
      <w:r w:rsidRPr="00AD15AE">
        <w:rPr>
          <w:rFonts w:ascii="Times New Roman" w:hAnsi="Times New Roman" w:cs="Times New Roman"/>
          <w:sz w:val="28"/>
          <w:szCs w:val="28"/>
          <w:lang w:val="ky-KG"/>
        </w:rPr>
        <w:lastRenderedPageBreak/>
        <w:t xml:space="preserve">анын натыйжалуулугун жогорулатуунун айрым </w:t>
      </w:r>
      <w:r w:rsidR="00D24EF5" w:rsidRPr="00AD15AE">
        <w:rPr>
          <w:rFonts w:ascii="Times New Roman" w:hAnsi="Times New Roman" w:cs="Times New Roman"/>
          <w:sz w:val="28"/>
          <w:szCs w:val="28"/>
          <w:lang w:val="ky-KG"/>
        </w:rPr>
        <w:t>көйгөйлөрүн</w:t>
      </w:r>
      <w:r w:rsidRPr="00AD15AE">
        <w:rPr>
          <w:rFonts w:ascii="Times New Roman" w:hAnsi="Times New Roman" w:cs="Times New Roman"/>
          <w:sz w:val="28"/>
          <w:szCs w:val="28"/>
          <w:lang w:val="ky-KG"/>
        </w:rPr>
        <w:t xml:space="preserve"> изилдөө менен </w:t>
      </w:r>
      <w:r w:rsidR="006B383D" w:rsidRPr="00AD15AE">
        <w:rPr>
          <w:rFonts w:ascii="Times New Roman" w:hAnsi="Times New Roman" w:cs="Times New Roman"/>
          <w:sz w:val="28"/>
          <w:szCs w:val="28"/>
          <w:lang w:val="ky-KG"/>
        </w:rPr>
        <w:t xml:space="preserve">кыргыз </w:t>
      </w:r>
      <w:r w:rsidRPr="00AD15AE">
        <w:rPr>
          <w:rFonts w:ascii="Times New Roman" w:hAnsi="Times New Roman" w:cs="Times New Roman"/>
          <w:sz w:val="28"/>
          <w:szCs w:val="28"/>
          <w:lang w:val="ky-KG"/>
        </w:rPr>
        <w:t>окумуштуулар</w:t>
      </w:r>
      <w:r w:rsidR="006B383D" w:rsidRPr="00AD15AE">
        <w:rPr>
          <w:rFonts w:ascii="Times New Roman" w:hAnsi="Times New Roman" w:cs="Times New Roman"/>
          <w:sz w:val="28"/>
          <w:szCs w:val="28"/>
          <w:lang w:val="ky-KG"/>
        </w:rPr>
        <w:t>ы</w:t>
      </w:r>
      <w:r w:rsidRPr="00AD15AE">
        <w:rPr>
          <w:rFonts w:ascii="Times New Roman" w:hAnsi="Times New Roman" w:cs="Times New Roman"/>
          <w:sz w:val="28"/>
          <w:szCs w:val="28"/>
          <w:lang w:val="ky-KG"/>
        </w:rPr>
        <w:t xml:space="preserve"> </w:t>
      </w:r>
      <w:r w:rsidR="00AD15AE" w:rsidRPr="00AD15AE">
        <w:rPr>
          <w:rFonts w:ascii="Times New Roman" w:hAnsi="Times New Roman" w:cs="Times New Roman"/>
          <w:sz w:val="28"/>
          <w:szCs w:val="28"/>
          <w:lang w:val="ky-KG"/>
        </w:rPr>
        <w:t xml:space="preserve">М. Исраилов (55, 2019), А.А. Саякбаева (129, 2016), А.А. Шербекова (147, 2018; 148, 2024; 149, 2017), А.Б. Ботобеков (25, 2023), Э.У. Кулова (72, 2017) </w:t>
      </w:r>
      <w:r w:rsidR="006B383D" w:rsidRPr="00AD15AE">
        <w:rPr>
          <w:rFonts w:ascii="Times New Roman" w:hAnsi="Times New Roman" w:cs="Times New Roman"/>
          <w:sz w:val="28"/>
          <w:szCs w:val="28"/>
          <w:lang w:val="ky-KG"/>
        </w:rPr>
        <w:t>ж.</w:t>
      </w:r>
      <w:r w:rsidRPr="00AD15AE">
        <w:rPr>
          <w:rFonts w:ascii="Times New Roman" w:hAnsi="Times New Roman" w:cs="Times New Roman"/>
          <w:sz w:val="28"/>
          <w:szCs w:val="28"/>
          <w:lang w:val="ky-KG"/>
        </w:rPr>
        <w:t>б.</w:t>
      </w:r>
      <w:r w:rsidR="00D24EF5" w:rsidRPr="00AD15AE">
        <w:rPr>
          <w:rFonts w:ascii="Times New Roman" w:hAnsi="Times New Roman" w:cs="Times New Roman"/>
          <w:sz w:val="28"/>
          <w:szCs w:val="28"/>
          <w:lang w:val="ky-KG"/>
        </w:rPr>
        <w:t xml:space="preserve"> алектен</w:t>
      </w:r>
      <w:r w:rsidR="00FB64AF">
        <w:rPr>
          <w:rFonts w:ascii="Times New Roman" w:hAnsi="Times New Roman" w:cs="Times New Roman"/>
          <w:sz w:val="28"/>
          <w:szCs w:val="28"/>
          <w:lang w:val="ky-KG"/>
        </w:rPr>
        <w:t>г</w:t>
      </w:r>
      <w:r w:rsidR="00D24EF5" w:rsidRPr="00AD15AE">
        <w:rPr>
          <w:rFonts w:ascii="Times New Roman" w:hAnsi="Times New Roman" w:cs="Times New Roman"/>
          <w:sz w:val="28"/>
          <w:szCs w:val="28"/>
          <w:lang w:val="ky-KG"/>
        </w:rPr>
        <w:t>ен.</w:t>
      </w:r>
    </w:p>
    <w:p w14:paraId="7C358F47" w14:textId="1242E9AE" w:rsidR="007F325A" w:rsidRPr="00A901EF" w:rsidRDefault="007F325A" w:rsidP="001D7336">
      <w:pPr>
        <w:spacing w:after="0" w:line="240" w:lineRule="auto"/>
        <w:ind w:firstLine="709"/>
        <w:jc w:val="both"/>
        <w:rPr>
          <w:rFonts w:ascii="Times New Roman" w:hAnsi="Times New Roman" w:cs="Times New Roman"/>
          <w:sz w:val="28"/>
          <w:szCs w:val="28"/>
          <w:lang w:val="ky-KG"/>
        </w:rPr>
      </w:pPr>
      <w:r>
        <w:rPr>
          <w:rFonts w:ascii="Times New Roman" w:eastAsia="Times New Roman" w:hAnsi="Times New Roman" w:cs="Times New Roman"/>
          <w:sz w:val="28"/>
          <w:szCs w:val="28"/>
          <w:shd w:val="clear" w:color="auto" w:fill="FFFFFF"/>
          <w:lang w:val="ky-KG"/>
        </w:rPr>
        <w:t>Жол курулушу</w:t>
      </w:r>
      <w:r w:rsidR="00CE3F33">
        <w:rPr>
          <w:rFonts w:ascii="Times New Roman" w:eastAsia="Times New Roman" w:hAnsi="Times New Roman" w:cs="Times New Roman"/>
          <w:sz w:val="28"/>
          <w:szCs w:val="28"/>
          <w:shd w:val="clear" w:color="auto" w:fill="FFFFFF"/>
          <w:lang w:val="ky-KG"/>
        </w:rPr>
        <w:t xml:space="preserve"> узак мөөнөттү</w:t>
      </w:r>
      <w:r w:rsidR="00FB64AF">
        <w:rPr>
          <w:rFonts w:ascii="Times New Roman" w:eastAsia="Times New Roman" w:hAnsi="Times New Roman" w:cs="Times New Roman"/>
          <w:sz w:val="28"/>
          <w:szCs w:val="28"/>
          <w:shd w:val="clear" w:color="auto" w:fill="FFFFFF"/>
          <w:lang w:val="ky-KG"/>
        </w:rPr>
        <w:t>ү</w:t>
      </w:r>
      <w:r w:rsidRPr="00A901EF">
        <w:rPr>
          <w:rFonts w:ascii="Times New Roman" w:eastAsia="Times New Roman" w:hAnsi="Times New Roman" w:cs="Times New Roman"/>
          <w:sz w:val="28"/>
          <w:szCs w:val="28"/>
          <w:shd w:val="clear" w:color="auto" w:fill="FFFFFF"/>
          <w:lang w:val="ky-KG"/>
        </w:rPr>
        <w:t xml:space="preserve"> киреше алуу жана экономикалык өнүгүүгө көмөктөшүү потенциалынан улам инвестициялык </w:t>
      </w:r>
      <w:r w:rsidR="00CC5EDD">
        <w:rPr>
          <w:rFonts w:ascii="Times New Roman" w:eastAsia="Times New Roman" w:hAnsi="Times New Roman" w:cs="Times New Roman"/>
          <w:sz w:val="28"/>
          <w:szCs w:val="28"/>
          <w:shd w:val="clear" w:color="auto" w:fill="FFFFFF"/>
          <w:lang w:val="ky-KG"/>
        </w:rPr>
        <w:t>иштин</w:t>
      </w:r>
      <w:r w:rsidRPr="00A901EF">
        <w:rPr>
          <w:rFonts w:ascii="Times New Roman" w:eastAsia="Times New Roman" w:hAnsi="Times New Roman" w:cs="Times New Roman"/>
          <w:sz w:val="28"/>
          <w:szCs w:val="28"/>
          <w:shd w:val="clear" w:color="auto" w:fill="FFFFFF"/>
          <w:lang w:val="ky-KG"/>
        </w:rPr>
        <w:t xml:space="preserve"> жагымдуу объекти боло алат. Жол бизнесине инвестиция</w:t>
      </w:r>
      <w:r>
        <w:rPr>
          <w:rFonts w:ascii="Times New Roman" w:eastAsia="Times New Roman" w:hAnsi="Times New Roman" w:cs="Times New Roman"/>
          <w:sz w:val="28"/>
          <w:szCs w:val="28"/>
          <w:shd w:val="clear" w:color="auto" w:fill="FFFFFF"/>
          <w:lang w:val="ky-KG"/>
        </w:rPr>
        <w:t xml:space="preserve"> жасоонун</w:t>
      </w:r>
      <w:r w:rsidRPr="00A901EF">
        <w:rPr>
          <w:rFonts w:ascii="Times New Roman" w:eastAsia="Times New Roman" w:hAnsi="Times New Roman" w:cs="Times New Roman"/>
          <w:sz w:val="28"/>
          <w:szCs w:val="28"/>
          <w:shd w:val="clear" w:color="auto" w:fill="FFFFFF"/>
          <w:lang w:val="ky-KG"/>
        </w:rPr>
        <w:t xml:space="preserve"> негизги өзгөчөлүктөрүнө төмөнкүлөр</w:t>
      </w:r>
      <w:r>
        <w:rPr>
          <w:rFonts w:ascii="Times New Roman" w:eastAsia="Times New Roman" w:hAnsi="Times New Roman" w:cs="Times New Roman"/>
          <w:sz w:val="28"/>
          <w:szCs w:val="28"/>
          <w:shd w:val="clear" w:color="auto" w:fill="FFFFFF"/>
          <w:lang w:val="ky-KG"/>
        </w:rPr>
        <w:t>дү</w:t>
      </w:r>
      <w:r w:rsidRPr="00A901EF">
        <w:rPr>
          <w:rFonts w:ascii="Times New Roman" w:eastAsia="Times New Roman" w:hAnsi="Times New Roman" w:cs="Times New Roman"/>
          <w:sz w:val="28"/>
          <w:szCs w:val="28"/>
          <w:shd w:val="clear" w:color="auto" w:fill="FFFFFF"/>
          <w:lang w:val="ky-KG"/>
        </w:rPr>
        <w:t xml:space="preserve"> кир</w:t>
      </w:r>
      <w:r>
        <w:rPr>
          <w:rFonts w:ascii="Times New Roman" w:eastAsia="Times New Roman" w:hAnsi="Times New Roman" w:cs="Times New Roman"/>
          <w:sz w:val="28"/>
          <w:szCs w:val="28"/>
          <w:shd w:val="clear" w:color="auto" w:fill="FFFFFF"/>
          <w:lang w:val="ky-KG"/>
        </w:rPr>
        <w:t>гизүүгө болот</w:t>
      </w:r>
      <w:r w:rsidRPr="00A901EF">
        <w:rPr>
          <w:rFonts w:ascii="Times New Roman" w:eastAsia="Times New Roman" w:hAnsi="Times New Roman" w:cs="Times New Roman"/>
          <w:sz w:val="28"/>
          <w:szCs w:val="28"/>
          <w:shd w:val="clear" w:color="auto" w:fill="FFFFFF"/>
          <w:lang w:val="ky-KG"/>
        </w:rPr>
        <w:t xml:space="preserve">: инвестициялардын узак мөөнөттүүлүгү, мамлекеттик жөнгө салуу, инфраструктуралык долбоорлордун </w:t>
      </w:r>
      <w:r>
        <w:rPr>
          <w:rFonts w:ascii="Times New Roman" w:eastAsia="Times New Roman" w:hAnsi="Times New Roman" w:cs="Times New Roman"/>
          <w:sz w:val="28"/>
          <w:szCs w:val="28"/>
          <w:shd w:val="clear" w:color="auto" w:fill="FFFFFF"/>
          <w:lang w:val="ky-KG"/>
        </w:rPr>
        <w:t>басымдуулугу, курулуш</w:t>
      </w:r>
      <w:r w:rsidRPr="00A901EF">
        <w:rPr>
          <w:rFonts w:ascii="Times New Roman" w:eastAsia="Times New Roman" w:hAnsi="Times New Roman" w:cs="Times New Roman"/>
          <w:sz w:val="28"/>
          <w:szCs w:val="28"/>
          <w:shd w:val="clear" w:color="auto" w:fill="FFFFFF"/>
          <w:lang w:val="ky-KG"/>
        </w:rPr>
        <w:t xml:space="preserve"> жана </w:t>
      </w:r>
      <w:r>
        <w:rPr>
          <w:rFonts w:ascii="Times New Roman" w:eastAsia="Times New Roman" w:hAnsi="Times New Roman" w:cs="Times New Roman"/>
          <w:sz w:val="28"/>
          <w:szCs w:val="28"/>
          <w:shd w:val="clear" w:color="auto" w:fill="FFFFFF"/>
          <w:lang w:val="ky-KG"/>
        </w:rPr>
        <w:t>эксплуатациялоо тобокелчил</w:t>
      </w:r>
      <w:r w:rsidRPr="00A901EF">
        <w:rPr>
          <w:rFonts w:ascii="Times New Roman" w:eastAsia="Times New Roman" w:hAnsi="Times New Roman" w:cs="Times New Roman"/>
          <w:sz w:val="28"/>
          <w:szCs w:val="28"/>
          <w:shd w:val="clear" w:color="auto" w:fill="FFFFFF"/>
          <w:lang w:val="ky-KG"/>
        </w:rPr>
        <w:t>иктери, технологиялык прогресс, социалдык жана экологиялык аспект</w:t>
      </w:r>
      <w:r w:rsidR="00FB64AF">
        <w:rPr>
          <w:rFonts w:ascii="Times New Roman" w:eastAsia="Times New Roman" w:hAnsi="Times New Roman" w:cs="Times New Roman"/>
          <w:sz w:val="28"/>
          <w:szCs w:val="28"/>
          <w:shd w:val="clear" w:color="auto" w:fill="FFFFFF"/>
          <w:lang w:val="ky-KG"/>
        </w:rPr>
        <w:t>т</w:t>
      </w:r>
      <w:r w:rsidRPr="00A901EF">
        <w:rPr>
          <w:rFonts w:ascii="Times New Roman" w:eastAsia="Times New Roman" w:hAnsi="Times New Roman" w:cs="Times New Roman"/>
          <w:sz w:val="28"/>
          <w:szCs w:val="28"/>
          <w:shd w:val="clear" w:color="auto" w:fill="FFFFFF"/>
          <w:lang w:val="ky-KG"/>
        </w:rPr>
        <w:t xml:space="preserve">ер. Жол </w:t>
      </w:r>
      <w:r>
        <w:rPr>
          <w:rFonts w:ascii="Times New Roman" w:eastAsia="Times New Roman" w:hAnsi="Times New Roman" w:cs="Times New Roman"/>
          <w:sz w:val="28"/>
          <w:szCs w:val="28"/>
          <w:shd w:val="clear" w:color="auto" w:fill="FFFFFF"/>
          <w:lang w:val="ky-KG"/>
        </w:rPr>
        <w:t>курулушуна инвестиция жасоо</w:t>
      </w:r>
      <w:r w:rsidRPr="00A901EF">
        <w:rPr>
          <w:rFonts w:ascii="Times New Roman" w:eastAsia="Times New Roman" w:hAnsi="Times New Roman" w:cs="Times New Roman"/>
          <w:sz w:val="28"/>
          <w:szCs w:val="28"/>
          <w:shd w:val="clear" w:color="auto" w:fill="FFFFFF"/>
          <w:lang w:val="ky-KG"/>
        </w:rPr>
        <w:t xml:space="preserve"> </w:t>
      </w:r>
      <w:r>
        <w:rPr>
          <w:rFonts w:ascii="Times New Roman" w:eastAsia="Times New Roman" w:hAnsi="Times New Roman" w:cs="Times New Roman"/>
          <w:sz w:val="28"/>
          <w:szCs w:val="28"/>
          <w:shd w:val="clear" w:color="auto" w:fill="FFFFFF"/>
          <w:lang w:val="ky-KG"/>
        </w:rPr>
        <w:t xml:space="preserve">кылдат </w:t>
      </w:r>
      <w:r w:rsidR="007F5788">
        <w:rPr>
          <w:rFonts w:ascii="Times New Roman" w:eastAsia="Times New Roman" w:hAnsi="Times New Roman" w:cs="Times New Roman"/>
          <w:sz w:val="28"/>
          <w:szCs w:val="28"/>
          <w:shd w:val="clear" w:color="auto" w:fill="FFFFFF"/>
          <w:lang w:val="ky-KG"/>
        </w:rPr>
        <w:t>талдоону</w:t>
      </w:r>
      <w:r>
        <w:rPr>
          <w:rFonts w:ascii="Times New Roman" w:eastAsia="Times New Roman" w:hAnsi="Times New Roman" w:cs="Times New Roman"/>
          <w:sz w:val="28"/>
          <w:szCs w:val="28"/>
          <w:shd w:val="clear" w:color="auto" w:fill="FFFFFF"/>
          <w:lang w:val="ky-KG"/>
        </w:rPr>
        <w:t>, тармактын тобокелчил</w:t>
      </w:r>
      <w:r w:rsidRPr="00A901EF">
        <w:rPr>
          <w:rFonts w:ascii="Times New Roman" w:eastAsia="Times New Roman" w:hAnsi="Times New Roman" w:cs="Times New Roman"/>
          <w:sz w:val="28"/>
          <w:szCs w:val="28"/>
          <w:shd w:val="clear" w:color="auto" w:fill="FFFFFF"/>
          <w:lang w:val="ky-KG"/>
        </w:rPr>
        <w:t>иктери</w:t>
      </w:r>
      <w:r w:rsidR="0096600B">
        <w:rPr>
          <w:rFonts w:ascii="Times New Roman" w:eastAsia="Times New Roman" w:hAnsi="Times New Roman" w:cs="Times New Roman"/>
          <w:sz w:val="28"/>
          <w:szCs w:val="28"/>
          <w:shd w:val="clear" w:color="auto" w:fill="FFFFFF"/>
          <w:lang w:val="ky-KG"/>
        </w:rPr>
        <w:t xml:space="preserve"> менен</w:t>
      </w:r>
      <w:r w:rsidRPr="00A901EF">
        <w:rPr>
          <w:rFonts w:ascii="Times New Roman" w:eastAsia="Times New Roman" w:hAnsi="Times New Roman" w:cs="Times New Roman"/>
          <w:sz w:val="28"/>
          <w:szCs w:val="28"/>
          <w:shd w:val="clear" w:color="auto" w:fill="FFFFFF"/>
          <w:lang w:val="ky-KG"/>
        </w:rPr>
        <w:t xml:space="preserve"> өзгөчөлүктөрүн эске алууну, бул сектордогу инвестициялардын натыйжалуулугуна тышкы факторлордун таасирин түшүнүүнү талап кылат.</w:t>
      </w:r>
      <w:r w:rsidRPr="00A901EF">
        <w:rPr>
          <w:rFonts w:ascii="Times New Roman" w:hAnsi="Times New Roman" w:cs="Times New Roman"/>
          <w:sz w:val="28"/>
          <w:szCs w:val="28"/>
          <w:lang w:val="ky-KG"/>
        </w:rPr>
        <w:t xml:space="preserve"> </w:t>
      </w:r>
    </w:p>
    <w:p w14:paraId="2DC686BD" w14:textId="4727DB59" w:rsidR="00E44E39" w:rsidRPr="00A901EF" w:rsidRDefault="00A901EF" w:rsidP="001D7336">
      <w:pPr>
        <w:spacing w:after="0" w:line="240" w:lineRule="auto"/>
        <w:ind w:firstLine="709"/>
        <w:jc w:val="both"/>
        <w:rPr>
          <w:rFonts w:ascii="Times New Roman" w:hAnsi="Times New Roman" w:cs="Times New Roman"/>
          <w:sz w:val="28"/>
          <w:szCs w:val="28"/>
          <w:lang w:val="ky-KG"/>
        </w:rPr>
      </w:pPr>
      <w:r w:rsidRPr="00A901EF">
        <w:rPr>
          <w:rFonts w:ascii="Times New Roman" w:hAnsi="Times New Roman" w:cs="Times New Roman"/>
          <w:sz w:val="28"/>
          <w:szCs w:val="28"/>
          <w:lang w:val="ky-KG"/>
        </w:rPr>
        <w:t>Жол-</w:t>
      </w:r>
      <w:r w:rsidR="00EA4C9F">
        <w:rPr>
          <w:rFonts w:ascii="Times New Roman" w:hAnsi="Times New Roman" w:cs="Times New Roman"/>
          <w:sz w:val="28"/>
          <w:szCs w:val="28"/>
          <w:lang w:val="ky-KG"/>
        </w:rPr>
        <w:t xml:space="preserve">курулуш </w:t>
      </w:r>
      <w:r w:rsidRPr="00A901EF">
        <w:rPr>
          <w:rFonts w:ascii="Times New Roman" w:hAnsi="Times New Roman" w:cs="Times New Roman"/>
          <w:sz w:val="28"/>
          <w:szCs w:val="28"/>
          <w:lang w:val="ky-KG"/>
        </w:rPr>
        <w:t>объекттери боюнча инвестициялардын наркын баалоодо баалоо</w:t>
      </w:r>
      <w:r w:rsidR="00EA4C9F">
        <w:rPr>
          <w:rFonts w:ascii="Times New Roman" w:hAnsi="Times New Roman" w:cs="Times New Roman"/>
          <w:sz w:val="28"/>
          <w:szCs w:val="28"/>
          <w:lang w:val="ky-KG"/>
        </w:rPr>
        <w:t>нун</w:t>
      </w:r>
      <w:r w:rsidRPr="00A901EF">
        <w:rPr>
          <w:rFonts w:ascii="Times New Roman" w:hAnsi="Times New Roman" w:cs="Times New Roman"/>
          <w:sz w:val="28"/>
          <w:szCs w:val="28"/>
          <w:lang w:val="ky-KG"/>
        </w:rPr>
        <w:t xml:space="preserve"> максаттарын</w:t>
      </w:r>
      <w:r w:rsidR="00EA4C9F">
        <w:rPr>
          <w:rFonts w:ascii="Times New Roman" w:hAnsi="Times New Roman" w:cs="Times New Roman"/>
          <w:sz w:val="28"/>
          <w:szCs w:val="28"/>
          <w:lang w:val="ky-KG"/>
        </w:rPr>
        <w:t>а жараша а</w:t>
      </w:r>
      <w:r w:rsidR="00EA4C9F" w:rsidRPr="00A901EF">
        <w:rPr>
          <w:rFonts w:ascii="Times New Roman" w:hAnsi="Times New Roman" w:cs="Times New Roman"/>
          <w:sz w:val="28"/>
          <w:szCs w:val="28"/>
          <w:lang w:val="ky-KG"/>
        </w:rPr>
        <w:t xml:space="preserve">р кандай </w:t>
      </w:r>
      <w:r w:rsidR="00D11579">
        <w:rPr>
          <w:rFonts w:ascii="Times New Roman" w:hAnsi="Times New Roman" w:cs="Times New Roman"/>
          <w:sz w:val="28"/>
          <w:szCs w:val="28"/>
          <w:lang w:val="ky-KG"/>
        </w:rPr>
        <w:t>методдор</w:t>
      </w:r>
      <w:r w:rsidR="00EA4C9F">
        <w:rPr>
          <w:rFonts w:ascii="Times New Roman" w:hAnsi="Times New Roman" w:cs="Times New Roman"/>
          <w:sz w:val="28"/>
          <w:szCs w:val="28"/>
          <w:lang w:val="ky-KG"/>
        </w:rPr>
        <w:t xml:space="preserve"> колдонулушу мүмкүн. И</w:t>
      </w:r>
      <w:r w:rsidR="00EA4C9F" w:rsidRPr="00A901EF">
        <w:rPr>
          <w:rFonts w:ascii="Times New Roman" w:hAnsi="Times New Roman" w:cs="Times New Roman"/>
          <w:sz w:val="28"/>
          <w:szCs w:val="28"/>
          <w:lang w:val="ky-KG"/>
        </w:rPr>
        <w:t xml:space="preserve">нвестициялардын наркын </w:t>
      </w:r>
      <w:r w:rsidR="00EA4C9F">
        <w:rPr>
          <w:rFonts w:ascii="Times New Roman" w:hAnsi="Times New Roman" w:cs="Times New Roman"/>
          <w:sz w:val="28"/>
          <w:szCs w:val="28"/>
          <w:lang w:val="ky-KG"/>
        </w:rPr>
        <w:t xml:space="preserve">аныктоонун эң көп колдонулган </w:t>
      </w:r>
      <w:r w:rsidR="00D11579">
        <w:rPr>
          <w:rFonts w:ascii="Times New Roman" w:hAnsi="Times New Roman" w:cs="Times New Roman"/>
          <w:sz w:val="28"/>
          <w:szCs w:val="28"/>
          <w:lang w:val="ky-KG"/>
        </w:rPr>
        <w:t>методдору</w:t>
      </w:r>
      <w:r w:rsidR="00EA4C9F">
        <w:rPr>
          <w:rFonts w:ascii="Times New Roman" w:hAnsi="Times New Roman" w:cs="Times New Roman"/>
          <w:sz w:val="28"/>
          <w:szCs w:val="28"/>
          <w:lang w:val="ky-KG"/>
        </w:rPr>
        <w:t xml:space="preserve"> болуп объектилерди сатып алуу боюнча бардык чыгымдарды камтыган сатып алуу наркы; ушундай эле объектилердин учурдагы баалары жана курулуштун наркын эске алынган алмаштыруу наркы; калыбына келтирүү наркы – жол-курулуш объектилеринин эксплуатациялоого жарактуу абалга чейин калыбына келтирүүгө чыгымдардын эсеби аркылуу аныкталган инвестициялардын наркы; </w:t>
      </w:r>
      <w:r w:rsidR="0096600B">
        <w:rPr>
          <w:rFonts w:ascii="Times New Roman" w:hAnsi="Times New Roman" w:cs="Times New Roman"/>
          <w:sz w:val="28"/>
          <w:szCs w:val="28"/>
          <w:lang w:val="ky-KG"/>
        </w:rPr>
        <w:t>рыноктук наркы – объект</w:t>
      </w:r>
      <w:r w:rsidR="00EA4C9F">
        <w:rPr>
          <w:rFonts w:ascii="Times New Roman" w:hAnsi="Times New Roman" w:cs="Times New Roman"/>
          <w:sz w:val="28"/>
          <w:szCs w:val="28"/>
          <w:lang w:val="ky-KG"/>
        </w:rPr>
        <w:t xml:space="preserve"> ачык рынокто сатылганда алына турган баа; киреше наркы – жол-курулуш объектилерин пайдалануудан жана алардын учурдагы наркына дисконтирлөөдөн алынышы мүмкүн болгон болочок акча агымдарынын божомолу эсептелет.</w:t>
      </w:r>
    </w:p>
    <w:p w14:paraId="342BC286" w14:textId="0768C462" w:rsidR="00EA4C9F" w:rsidRDefault="001C2B66" w:rsidP="001D7336">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Жол-курулуш объектилеринин наркын баалоодо баалоонун максатын, объектилердин мүнөзүн, рыноктук шарттарды, жешилүү даражасын жана башка алардын наркына таасирин тийгизиши мүмкүн болгон факторлорду эске алуу маанилүү. Бул чөйрөдө инвестициялардын так жана объективдүү наркын  алуу үчүн ар кандай </w:t>
      </w:r>
      <w:r w:rsidR="00D11579">
        <w:rPr>
          <w:rFonts w:ascii="Times New Roman" w:hAnsi="Times New Roman" w:cs="Times New Roman"/>
          <w:sz w:val="28"/>
          <w:szCs w:val="28"/>
          <w:lang w:val="ky-KG"/>
        </w:rPr>
        <w:t xml:space="preserve">методдордун </w:t>
      </w:r>
      <w:r>
        <w:rPr>
          <w:rFonts w:ascii="Times New Roman" w:hAnsi="Times New Roman" w:cs="Times New Roman"/>
          <w:sz w:val="28"/>
          <w:szCs w:val="28"/>
          <w:lang w:val="ky-KG"/>
        </w:rPr>
        <w:t>к</w:t>
      </w:r>
      <w:r w:rsidR="00EA4C9F" w:rsidRPr="00EA4C9F">
        <w:rPr>
          <w:rFonts w:ascii="Times New Roman" w:hAnsi="Times New Roman" w:cs="Times New Roman"/>
          <w:sz w:val="28"/>
          <w:szCs w:val="28"/>
          <w:lang w:val="ky-KG"/>
        </w:rPr>
        <w:t>омбинация</w:t>
      </w:r>
      <w:r>
        <w:rPr>
          <w:rFonts w:ascii="Times New Roman" w:hAnsi="Times New Roman" w:cs="Times New Roman"/>
          <w:sz w:val="28"/>
          <w:szCs w:val="28"/>
          <w:lang w:val="ky-KG"/>
        </w:rPr>
        <w:t>сы</w:t>
      </w:r>
      <w:r w:rsidR="00EA4C9F" w:rsidRPr="00EA4C9F">
        <w:rPr>
          <w:rFonts w:ascii="Times New Roman" w:hAnsi="Times New Roman" w:cs="Times New Roman"/>
          <w:sz w:val="28"/>
          <w:szCs w:val="28"/>
          <w:lang w:val="ky-KG"/>
        </w:rPr>
        <w:t xml:space="preserve"> </w:t>
      </w:r>
      <w:r>
        <w:rPr>
          <w:rFonts w:ascii="Times New Roman" w:hAnsi="Times New Roman" w:cs="Times New Roman"/>
          <w:sz w:val="28"/>
          <w:szCs w:val="28"/>
          <w:lang w:val="ky-KG"/>
        </w:rPr>
        <w:t>пайдаланылышы мүмкүн</w:t>
      </w:r>
      <w:r w:rsidR="00EA4C9F" w:rsidRPr="00EA4C9F">
        <w:rPr>
          <w:rFonts w:ascii="Times New Roman" w:hAnsi="Times New Roman" w:cs="Times New Roman"/>
          <w:sz w:val="28"/>
          <w:szCs w:val="28"/>
          <w:lang w:val="ky-KG"/>
        </w:rPr>
        <w:t>.</w:t>
      </w:r>
    </w:p>
    <w:p w14:paraId="70AB50B3" w14:textId="77777777" w:rsidR="00D64404" w:rsidRDefault="0096600B" w:rsidP="00D64404">
      <w:pPr>
        <w:pStyle w:val="a3"/>
        <w:spacing w:before="0" w:beforeAutospacing="0" w:after="0" w:afterAutospacing="0"/>
        <w:ind w:firstLine="709"/>
        <w:jc w:val="both"/>
        <w:rPr>
          <w:sz w:val="28"/>
          <w:szCs w:val="28"/>
          <w:lang w:val="ky-KG"/>
        </w:rPr>
      </w:pPr>
      <w:r>
        <w:rPr>
          <w:sz w:val="28"/>
          <w:szCs w:val="28"/>
          <w:lang w:val="ky-KG"/>
        </w:rPr>
        <w:t xml:space="preserve">Изилдөөдө </w:t>
      </w:r>
      <w:r w:rsidR="005D6A20" w:rsidRPr="005D6A20">
        <w:rPr>
          <w:sz w:val="28"/>
          <w:szCs w:val="28"/>
          <w:lang w:val="ky-KG"/>
        </w:rPr>
        <w:t>жол курулушунда кошумча нарк чынжырын (</w:t>
      </w:r>
      <w:r w:rsidR="005D6A20">
        <w:rPr>
          <w:sz w:val="28"/>
          <w:szCs w:val="28"/>
          <w:lang w:val="ky-KG"/>
        </w:rPr>
        <w:t>КНЧ</w:t>
      </w:r>
      <w:r w:rsidR="005D6A20" w:rsidRPr="005D6A20">
        <w:rPr>
          <w:sz w:val="28"/>
          <w:szCs w:val="28"/>
          <w:lang w:val="ky-KG"/>
        </w:rPr>
        <w:t>) колдонууга өзгөчө көңүл бур</w:t>
      </w:r>
      <w:r>
        <w:rPr>
          <w:sz w:val="28"/>
          <w:szCs w:val="28"/>
          <w:lang w:val="ky-KG"/>
        </w:rPr>
        <w:t>улду</w:t>
      </w:r>
      <w:r w:rsidR="005D6A20" w:rsidRPr="005D6A20">
        <w:rPr>
          <w:sz w:val="28"/>
          <w:szCs w:val="28"/>
          <w:lang w:val="ky-KG"/>
        </w:rPr>
        <w:t xml:space="preserve">. Чынжырдын ар бир этабын оптималдаштыруу чыгымдарды азайтууга, </w:t>
      </w:r>
      <w:r w:rsidR="0045348F">
        <w:rPr>
          <w:sz w:val="28"/>
          <w:szCs w:val="28"/>
          <w:lang w:val="ky-KG"/>
        </w:rPr>
        <w:t>сапатты</w:t>
      </w:r>
      <w:r w:rsidR="005D6A20" w:rsidRPr="005D6A20">
        <w:rPr>
          <w:sz w:val="28"/>
          <w:szCs w:val="28"/>
          <w:lang w:val="ky-KG"/>
        </w:rPr>
        <w:t xml:space="preserve"> </w:t>
      </w:r>
      <w:r>
        <w:rPr>
          <w:sz w:val="28"/>
          <w:szCs w:val="28"/>
          <w:lang w:val="ky-KG"/>
        </w:rPr>
        <w:t>көтөрүүгө</w:t>
      </w:r>
      <w:r w:rsidR="005D6A20" w:rsidRPr="005D6A20">
        <w:rPr>
          <w:sz w:val="28"/>
          <w:szCs w:val="28"/>
          <w:lang w:val="ky-KG"/>
        </w:rPr>
        <w:t>, киреше</w:t>
      </w:r>
      <w:r>
        <w:rPr>
          <w:sz w:val="28"/>
          <w:szCs w:val="28"/>
          <w:lang w:val="ky-KG"/>
        </w:rPr>
        <w:t>лерд</w:t>
      </w:r>
      <w:r w:rsidR="005D6A20" w:rsidRPr="005D6A20">
        <w:rPr>
          <w:sz w:val="28"/>
          <w:szCs w:val="28"/>
          <w:lang w:val="ky-KG"/>
        </w:rPr>
        <w:t>ин өсүшүнө жана компаниянын рыноктогу позициясы</w:t>
      </w:r>
      <w:r w:rsidR="001C2B66">
        <w:rPr>
          <w:sz w:val="28"/>
          <w:szCs w:val="28"/>
          <w:lang w:val="ky-KG"/>
        </w:rPr>
        <w:t>ны</w:t>
      </w:r>
      <w:r w:rsidR="005D6A20" w:rsidRPr="005D6A20">
        <w:rPr>
          <w:sz w:val="28"/>
          <w:szCs w:val="28"/>
          <w:lang w:val="ky-KG"/>
        </w:rPr>
        <w:t>н бекемд</w:t>
      </w:r>
      <w:r w:rsidR="001C2B66">
        <w:rPr>
          <w:sz w:val="28"/>
          <w:szCs w:val="28"/>
          <w:lang w:val="ky-KG"/>
        </w:rPr>
        <w:t>елишине</w:t>
      </w:r>
      <w:r w:rsidR="005D6A20" w:rsidRPr="005D6A20">
        <w:rPr>
          <w:sz w:val="28"/>
          <w:szCs w:val="28"/>
          <w:lang w:val="ky-KG"/>
        </w:rPr>
        <w:t xml:space="preserve"> алып келиши мүмкүн.</w:t>
      </w:r>
      <w:r w:rsidR="003F1112">
        <w:rPr>
          <w:sz w:val="28"/>
          <w:szCs w:val="28"/>
          <w:lang w:val="ky-KG"/>
        </w:rPr>
        <w:t xml:space="preserve"> </w:t>
      </w:r>
      <w:r w:rsidR="005D6A20" w:rsidRPr="005D6A20">
        <w:rPr>
          <w:sz w:val="28"/>
          <w:szCs w:val="28"/>
          <w:lang w:val="ky-KG"/>
        </w:rPr>
        <w:t>КНЧны</w:t>
      </w:r>
      <w:r w:rsidR="005D6A20">
        <w:rPr>
          <w:sz w:val="28"/>
          <w:szCs w:val="28"/>
          <w:lang w:val="ky-KG"/>
        </w:rPr>
        <w:t xml:space="preserve"> пайдалануу боюнча эсеп</w:t>
      </w:r>
      <w:r w:rsidR="001C2B66">
        <w:rPr>
          <w:sz w:val="28"/>
          <w:szCs w:val="28"/>
          <w:lang w:val="ky-KG"/>
        </w:rPr>
        <w:t>тик</w:t>
      </w:r>
      <w:r w:rsidR="005D6A20">
        <w:rPr>
          <w:sz w:val="28"/>
          <w:szCs w:val="28"/>
          <w:lang w:val="ky-KG"/>
        </w:rPr>
        <w:t xml:space="preserve"> м</w:t>
      </w:r>
      <w:r w:rsidR="005D6A20" w:rsidRPr="005D6A20">
        <w:rPr>
          <w:sz w:val="28"/>
          <w:szCs w:val="28"/>
          <w:lang w:val="ky-KG"/>
        </w:rPr>
        <w:t>одел</w:t>
      </w:r>
      <w:r w:rsidR="001C2B66">
        <w:rPr>
          <w:sz w:val="28"/>
          <w:szCs w:val="28"/>
          <w:lang w:val="ky-KG"/>
        </w:rPr>
        <w:t>ь К</w:t>
      </w:r>
      <w:r>
        <w:rPr>
          <w:sz w:val="28"/>
          <w:szCs w:val="28"/>
          <w:lang w:val="ky-KG"/>
        </w:rPr>
        <w:t>Рнын</w:t>
      </w:r>
      <w:r w:rsidR="001C2B66">
        <w:rPr>
          <w:sz w:val="28"/>
          <w:szCs w:val="28"/>
          <w:lang w:val="ky-KG"/>
        </w:rPr>
        <w:t xml:space="preserve"> жол курулуш тармагына</w:t>
      </w:r>
      <w:r w:rsidR="005D6A20" w:rsidRPr="005D6A20">
        <w:rPr>
          <w:sz w:val="28"/>
          <w:szCs w:val="28"/>
          <w:lang w:val="ky-KG"/>
        </w:rPr>
        <w:t xml:space="preserve"> инжиринг</w:t>
      </w:r>
      <w:r w:rsidR="001C2B66">
        <w:rPr>
          <w:sz w:val="28"/>
          <w:szCs w:val="28"/>
          <w:lang w:val="ky-KG"/>
        </w:rPr>
        <w:t xml:space="preserve"> кызматтар</w:t>
      </w:r>
      <w:r w:rsidR="005D6A20" w:rsidRPr="005D6A20">
        <w:rPr>
          <w:sz w:val="28"/>
          <w:szCs w:val="28"/>
          <w:lang w:val="ky-KG"/>
        </w:rPr>
        <w:t>ы</w:t>
      </w:r>
      <w:r w:rsidR="001C2B66">
        <w:rPr>
          <w:sz w:val="28"/>
          <w:szCs w:val="28"/>
          <w:lang w:val="ky-KG"/>
        </w:rPr>
        <w:t>н</w:t>
      </w:r>
      <w:r w:rsidR="005D6A20" w:rsidRPr="005D6A20">
        <w:rPr>
          <w:sz w:val="28"/>
          <w:szCs w:val="28"/>
          <w:lang w:val="ky-KG"/>
        </w:rPr>
        <w:t xml:space="preserve"> </w:t>
      </w:r>
      <w:r w:rsidR="001C2B66">
        <w:rPr>
          <w:sz w:val="28"/>
          <w:szCs w:val="28"/>
          <w:lang w:val="ky-KG"/>
        </w:rPr>
        <w:t>кийирүүдөн,</w:t>
      </w:r>
      <w:r w:rsidR="005D6A20" w:rsidRPr="005D6A20">
        <w:rPr>
          <w:sz w:val="28"/>
          <w:szCs w:val="28"/>
          <w:lang w:val="ky-KG"/>
        </w:rPr>
        <w:t xml:space="preserve"> </w:t>
      </w:r>
      <w:r w:rsidR="001C2B66" w:rsidRPr="005D6A20">
        <w:rPr>
          <w:sz w:val="28"/>
          <w:szCs w:val="28"/>
          <w:lang w:val="ky-KG"/>
        </w:rPr>
        <w:t>коопсуз, сапаттуу жана туруктуу жол инфраструктурасын камсыз кылууда</w:t>
      </w:r>
      <w:r w:rsidR="001C2B66">
        <w:rPr>
          <w:sz w:val="28"/>
          <w:szCs w:val="28"/>
          <w:lang w:val="ky-KG"/>
        </w:rPr>
        <w:t>н</w:t>
      </w:r>
      <w:r w:rsidR="001C2B66" w:rsidRPr="005D6A20">
        <w:rPr>
          <w:sz w:val="28"/>
          <w:szCs w:val="28"/>
          <w:lang w:val="ky-KG"/>
        </w:rPr>
        <w:t xml:space="preserve"> башталат, </w:t>
      </w:r>
      <w:r w:rsidR="001C2B66">
        <w:rPr>
          <w:sz w:val="28"/>
          <w:szCs w:val="28"/>
          <w:lang w:val="ky-KG"/>
        </w:rPr>
        <w:t xml:space="preserve">бул </w:t>
      </w:r>
      <w:r w:rsidR="005D6A20" w:rsidRPr="005D6A20">
        <w:rPr>
          <w:sz w:val="28"/>
          <w:szCs w:val="28"/>
          <w:lang w:val="ky-KG"/>
        </w:rPr>
        <w:t>экономиканы</w:t>
      </w:r>
      <w:r w:rsidR="001C2B66">
        <w:rPr>
          <w:sz w:val="28"/>
          <w:szCs w:val="28"/>
          <w:lang w:val="ky-KG"/>
        </w:rPr>
        <w:t>н</w:t>
      </w:r>
      <w:r w:rsidR="005D6A20" w:rsidRPr="005D6A20">
        <w:rPr>
          <w:sz w:val="28"/>
          <w:szCs w:val="28"/>
          <w:lang w:val="ky-KG"/>
        </w:rPr>
        <w:t xml:space="preserve"> өнү</w:t>
      </w:r>
      <w:r w:rsidR="001C2B66">
        <w:rPr>
          <w:sz w:val="28"/>
          <w:szCs w:val="28"/>
          <w:lang w:val="ky-KG"/>
        </w:rPr>
        <w:t>гүшүн</w:t>
      </w:r>
      <w:r w:rsidR="005D6A20" w:rsidRPr="005D6A20">
        <w:rPr>
          <w:sz w:val="28"/>
          <w:szCs w:val="28"/>
          <w:lang w:val="ky-KG"/>
        </w:rPr>
        <w:t xml:space="preserve">ө, </w:t>
      </w:r>
      <w:r w:rsidR="001C2B66">
        <w:rPr>
          <w:sz w:val="28"/>
          <w:szCs w:val="28"/>
          <w:lang w:val="ky-KG"/>
        </w:rPr>
        <w:t>тейлөө</w:t>
      </w:r>
      <w:r w:rsidR="005D6A20" w:rsidRPr="005D6A20">
        <w:rPr>
          <w:sz w:val="28"/>
          <w:szCs w:val="28"/>
          <w:lang w:val="ky-KG"/>
        </w:rPr>
        <w:t xml:space="preserve"> деңгээлин</w:t>
      </w:r>
      <w:r w:rsidR="001C2B66">
        <w:rPr>
          <w:sz w:val="28"/>
          <w:szCs w:val="28"/>
          <w:lang w:val="ky-KG"/>
        </w:rPr>
        <w:t>ин</w:t>
      </w:r>
      <w:r w:rsidR="005D6A20" w:rsidRPr="005D6A20">
        <w:rPr>
          <w:sz w:val="28"/>
          <w:szCs w:val="28"/>
          <w:lang w:val="ky-KG"/>
        </w:rPr>
        <w:t xml:space="preserve"> жогорула</w:t>
      </w:r>
      <w:r w:rsidR="001C2B66">
        <w:rPr>
          <w:sz w:val="28"/>
          <w:szCs w:val="28"/>
          <w:lang w:val="ky-KG"/>
        </w:rPr>
        <w:t>шына</w:t>
      </w:r>
      <w:r w:rsidR="005D6A20" w:rsidRPr="005D6A20">
        <w:rPr>
          <w:sz w:val="28"/>
          <w:szCs w:val="28"/>
          <w:lang w:val="ky-KG"/>
        </w:rPr>
        <w:t xml:space="preserve"> жана </w:t>
      </w:r>
      <w:r w:rsidR="001C2B66">
        <w:rPr>
          <w:sz w:val="28"/>
          <w:szCs w:val="28"/>
          <w:lang w:val="ky-KG"/>
        </w:rPr>
        <w:t xml:space="preserve">калктын </w:t>
      </w:r>
      <w:r w:rsidR="005D6A20" w:rsidRPr="005D6A20">
        <w:rPr>
          <w:sz w:val="28"/>
          <w:szCs w:val="28"/>
          <w:lang w:val="ky-KG"/>
        </w:rPr>
        <w:t>жашоо</w:t>
      </w:r>
      <w:r w:rsidR="001C2B66">
        <w:rPr>
          <w:sz w:val="28"/>
          <w:szCs w:val="28"/>
          <w:lang w:val="ky-KG"/>
        </w:rPr>
        <w:t>сунун</w:t>
      </w:r>
      <w:r w:rsidR="005D6A20" w:rsidRPr="005D6A20">
        <w:rPr>
          <w:sz w:val="28"/>
          <w:szCs w:val="28"/>
          <w:lang w:val="ky-KG"/>
        </w:rPr>
        <w:t xml:space="preserve"> с</w:t>
      </w:r>
      <w:r w:rsidR="001C2B66">
        <w:rPr>
          <w:sz w:val="28"/>
          <w:szCs w:val="28"/>
          <w:lang w:val="ky-KG"/>
        </w:rPr>
        <w:t>апатын жакшыртууга өбөлгө түзөт</w:t>
      </w:r>
      <w:r w:rsidR="005D6A20" w:rsidRPr="005D6A20">
        <w:rPr>
          <w:sz w:val="28"/>
          <w:szCs w:val="28"/>
          <w:lang w:val="ky-KG"/>
        </w:rPr>
        <w:t>.</w:t>
      </w:r>
      <w:r w:rsidR="003F1112">
        <w:rPr>
          <w:sz w:val="28"/>
          <w:szCs w:val="28"/>
          <w:lang w:val="ky-KG"/>
        </w:rPr>
        <w:t xml:space="preserve"> </w:t>
      </w:r>
      <w:r w:rsidR="001C2B66">
        <w:rPr>
          <w:sz w:val="28"/>
          <w:szCs w:val="28"/>
          <w:lang w:val="ky-KG"/>
        </w:rPr>
        <w:t>Ж</w:t>
      </w:r>
      <w:r w:rsidR="005D6A20" w:rsidRPr="005D6A20">
        <w:rPr>
          <w:sz w:val="28"/>
          <w:szCs w:val="28"/>
          <w:lang w:val="ky-KG"/>
        </w:rPr>
        <w:t>ол тармагы үчүн К</w:t>
      </w:r>
      <w:r w:rsidR="005D6A20">
        <w:rPr>
          <w:sz w:val="28"/>
          <w:szCs w:val="28"/>
          <w:lang w:val="ky-KG"/>
        </w:rPr>
        <w:t>НЧнын</w:t>
      </w:r>
      <w:r w:rsidR="005D6A20" w:rsidRPr="005D6A20">
        <w:rPr>
          <w:sz w:val="28"/>
          <w:szCs w:val="28"/>
          <w:lang w:val="ky-KG"/>
        </w:rPr>
        <w:t xml:space="preserve"> зарылды</w:t>
      </w:r>
      <w:r>
        <w:rPr>
          <w:sz w:val="28"/>
          <w:szCs w:val="28"/>
          <w:lang w:val="ky-KG"/>
        </w:rPr>
        <w:t>гы</w:t>
      </w:r>
      <w:r w:rsidR="005D6A20" w:rsidRPr="005D6A20">
        <w:rPr>
          <w:sz w:val="28"/>
          <w:szCs w:val="28"/>
          <w:lang w:val="ky-KG"/>
        </w:rPr>
        <w:t xml:space="preserve"> негизде</w:t>
      </w:r>
      <w:r w:rsidR="001C2B66">
        <w:rPr>
          <w:sz w:val="28"/>
          <w:szCs w:val="28"/>
          <w:lang w:val="ky-KG"/>
        </w:rPr>
        <w:t>лди, бул аны</w:t>
      </w:r>
      <w:r w:rsidR="005D6A20" w:rsidRPr="005D6A20">
        <w:rPr>
          <w:sz w:val="28"/>
          <w:szCs w:val="28"/>
          <w:lang w:val="ky-KG"/>
        </w:rPr>
        <w:t xml:space="preserve"> пайдаланууну</w:t>
      </w:r>
      <w:r w:rsidR="001C2B66">
        <w:rPr>
          <w:sz w:val="28"/>
          <w:szCs w:val="28"/>
          <w:lang w:val="ky-KG"/>
        </w:rPr>
        <w:t>н</w:t>
      </w:r>
      <w:r w:rsidR="005D6A20" w:rsidRPr="005D6A20">
        <w:rPr>
          <w:sz w:val="28"/>
          <w:szCs w:val="28"/>
          <w:lang w:val="ky-KG"/>
        </w:rPr>
        <w:t xml:space="preserve"> эсе</w:t>
      </w:r>
      <w:r w:rsidR="001C2B66">
        <w:rPr>
          <w:sz w:val="28"/>
          <w:szCs w:val="28"/>
          <w:lang w:val="ky-KG"/>
        </w:rPr>
        <w:t xml:space="preserve">бинин </w:t>
      </w:r>
      <w:r w:rsidR="005D6A20" w:rsidRPr="005D6A20">
        <w:rPr>
          <w:sz w:val="28"/>
          <w:szCs w:val="28"/>
          <w:lang w:val="ky-KG"/>
        </w:rPr>
        <w:t xml:space="preserve">баштапкы моделин </w:t>
      </w:r>
      <w:r w:rsidR="005D6A20" w:rsidRPr="00173990">
        <w:rPr>
          <w:sz w:val="28"/>
          <w:szCs w:val="28"/>
          <w:lang w:val="ky-KG"/>
        </w:rPr>
        <w:t>аныктоого мүмкүндүк берди</w:t>
      </w:r>
      <w:r w:rsidR="00885B04" w:rsidRPr="00173990">
        <w:rPr>
          <w:sz w:val="28"/>
          <w:szCs w:val="28"/>
          <w:lang w:val="ky-KG"/>
        </w:rPr>
        <w:t xml:space="preserve"> (</w:t>
      </w:r>
      <w:r w:rsidR="001C2B66" w:rsidRPr="00173990">
        <w:rPr>
          <w:sz w:val="28"/>
          <w:szCs w:val="28"/>
          <w:lang w:val="ky-KG"/>
        </w:rPr>
        <w:t>1-</w:t>
      </w:r>
      <w:r w:rsidR="005D6A20" w:rsidRPr="00173990">
        <w:rPr>
          <w:sz w:val="28"/>
          <w:szCs w:val="28"/>
          <w:lang w:val="ky-KG"/>
        </w:rPr>
        <w:t>сүрөт</w:t>
      </w:r>
      <w:r w:rsidR="00D763DE" w:rsidRPr="00173990">
        <w:rPr>
          <w:sz w:val="28"/>
          <w:szCs w:val="28"/>
          <w:lang w:val="ky-KG"/>
        </w:rPr>
        <w:t>).</w:t>
      </w:r>
      <w:r w:rsidR="00D64404" w:rsidRPr="00D64404">
        <w:rPr>
          <w:sz w:val="28"/>
          <w:szCs w:val="28"/>
          <w:lang w:val="ky-KG"/>
        </w:rPr>
        <w:t xml:space="preserve"> </w:t>
      </w:r>
    </w:p>
    <w:p w14:paraId="6175A131" w14:textId="7743D5BD" w:rsidR="00D64404" w:rsidRPr="00CC5EDD" w:rsidRDefault="00D64404" w:rsidP="00D64404">
      <w:pPr>
        <w:pStyle w:val="a3"/>
        <w:spacing w:before="0" w:beforeAutospacing="0" w:after="0" w:afterAutospacing="0"/>
        <w:ind w:firstLine="709"/>
        <w:jc w:val="both"/>
        <w:rPr>
          <w:sz w:val="28"/>
          <w:szCs w:val="28"/>
          <w:lang w:val="ky-KG"/>
        </w:rPr>
      </w:pPr>
      <w:r w:rsidRPr="00D64404">
        <w:rPr>
          <w:sz w:val="28"/>
          <w:szCs w:val="28"/>
          <w:lang w:val="ky-KG"/>
        </w:rPr>
        <w:t xml:space="preserve">Биздин </w:t>
      </w:r>
      <w:r w:rsidRPr="00173990">
        <w:rPr>
          <w:sz w:val="28"/>
          <w:szCs w:val="28"/>
          <w:lang w:val="ky-KG"/>
        </w:rPr>
        <w:t>оюбузча</w:t>
      </w:r>
      <w:r w:rsidRPr="00D64404">
        <w:rPr>
          <w:sz w:val="28"/>
          <w:szCs w:val="28"/>
          <w:lang w:val="ky-KG"/>
        </w:rPr>
        <w:t>, Кыргызстандын жол-</w:t>
      </w:r>
      <w:r w:rsidRPr="00173990">
        <w:rPr>
          <w:sz w:val="28"/>
          <w:szCs w:val="28"/>
          <w:lang w:val="ky-KG"/>
        </w:rPr>
        <w:t>курулуш</w:t>
      </w:r>
      <w:r w:rsidRPr="00D64404">
        <w:rPr>
          <w:sz w:val="28"/>
          <w:szCs w:val="28"/>
          <w:lang w:val="ky-KG"/>
        </w:rPr>
        <w:t xml:space="preserve"> тармагына </w:t>
      </w:r>
      <w:r w:rsidRPr="00173990">
        <w:rPr>
          <w:sz w:val="28"/>
          <w:szCs w:val="28"/>
          <w:lang w:val="ky-KG"/>
        </w:rPr>
        <w:t>КНЧны</w:t>
      </w:r>
      <w:r w:rsidRPr="00D64404">
        <w:rPr>
          <w:sz w:val="28"/>
          <w:szCs w:val="28"/>
          <w:lang w:val="ky-KG"/>
        </w:rPr>
        <w:t xml:space="preserve"> киргизүү натыйжалуулуктун жогорулашына, жол кыймылын</w:t>
      </w:r>
      <w:r w:rsidRPr="00173990">
        <w:rPr>
          <w:sz w:val="28"/>
          <w:szCs w:val="28"/>
          <w:lang w:val="ky-KG"/>
        </w:rPr>
        <w:t>ын</w:t>
      </w:r>
      <w:r w:rsidRPr="00D64404">
        <w:rPr>
          <w:sz w:val="28"/>
          <w:szCs w:val="28"/>
          <w:lang w:val="ky-KG"/>
        </w:rPr>
        <w:t xml:space="preserve"> коопсуздугун жана тейлөөнүн сапатын жакшыртууга, ошондой эле жүргүнчүлөр үчүн жол</w:t>
      </w:r>
      <w:r w:rsidRPr="00173990">
        <w:rPr>
          <w:sz w:val="28"/>
          <w:szCs w:val="28"/>
          <w:lang w:val="ky-KG"/>
        </w:rPr>
        <w:t>до</w:t>
      </w:r>
      <w:r w:rsidRPr="00D64404">
        <w:rPr>
          <w:sz w:val="28"/>
          <w:szCs w:val="28"/>
          <w:lang w:val="ky-KG"/>
        </w:rPr>
        <w:t xml:space="preserve"> </w:t>
      </w:r>
      <w:r w:rsidRPr="00D64404">
        <w:rPr>
          <w:sz w:val="28"/>
          <w:szCs w:val="28"/>
          <w:lang w:val="ky-KG"/>
        </w:rPr>
        <w:lastRenderedPageBreak/>
        <w:t xml:space="preserve">жүрүү убактысынын кыскарышына жана жол инфраструктурасын натыйжалуу пайдаланууга </w:t>
      </w:r>
      <w:r w:rsidRPr="00173990">
        <w:rPr>
          <w:sz w:val="28"/>
          <w:szCs w:val="28"/>
          <w:lang w:val="ky-KG"/>
        </w:rPr>
        <w:t>шарт түзөт</w:t>
      </w:r>
      <w:r w:rsidRPr="00D64404">
        <w:rPr>
          <w:sz w:val="28"/>
          <w:szCs w:val="28"/>
          <w:lang w:val="ky-KG"/>
        </w:rPr>
        <w:t xml:space="preserve">. </w:t>
      </w:r>
      <w:r w:rsidRPr="00173990">
        <w:rPr>
          <w:sz w:val="28"/>
          <w:szCs w:val="28"/>
          <w:lang w:val="ky-KG"/>
        </w:rPr>
        <w:t>КНЧ</w:t>
      </w:r>
      <w:r w:rsidRPr="00CC5EDD">
        <w:rPr>
          <w:sz w:val="28"/>
          <w:szCs w:val="28"/>
          <w:lang w:val="ky-KG"/>
        </w:rPr>
        <w:t xml:space="preserve"> инвесторлорго жол курулушунда иштөөнүн жагымдуу</w:t>
      </w:r>
      <w:r w:rsidRPr="00173990">
        <w:rPr>
          <w:sz w:val="28"/>
          <w:szCs w:val="28"/>
          <w:lang w:val="ky-KG"/>
        </w:rPr>
        <w:t>раак</w:t>
      </w:r>
      <w:r w:rsidRPr="00CC5EDD">
        <w:rPr>
          <w:sz w:val="28"/>
          <w:szCs w:val="28"/>
          <w:lang w:val="ky-KG"/>
        </w:rPr>
        <w:t xml:space="preserve"> шарттарын берет. </w:t>
      </w:r>
      <w:r w:rsidRPr="00173990">
        <w:rPr>
          <w:sz w:val="28"/>
          <w:szCs w:val="28"/>
          <w:lang w:val="ky-KG"/>
        </w:rPr>
        <w:t>КНЧны</w:t>
      </w:r>
      <w:r w:rsidRPr="00CC5EDD">
        <w:rPr>
          <w:sz w:val="28"/>
          <w:szCs w:val="28"/>
          <w:lang w:val="ky-KG"/>
        </w:rPr>
        <w:t xml:space="preserve"> оптималдаштыруу жана экономикалык сереп</w:t>
      </w:r>
      <w:r w:rsidRPr="00173990">
        <w:rPr>
          <w:sz w:val="28"/>
          <w:szCs w:val="28"/>
          <w:lang w:val="ky-KG"/>
        </w:rPr>
        <w:t xml:space="preserve"> жүргүзүү </w:t>
      </w:r>
      <w:r w:rsidRPr="00CC5EDD">
        <w:rPr>
          <w:sz w:val="28"/>
          <w:szCs w:val="28"/>
          <w:lang w:val="ky-KG"/>
        </w:rPr>
        <w:t>компанияларга натыйжалуу</w:t>
      </w:r>
      <w:r w:rsidRPr="00173990">
        <w:rPr>
          <w:sz w:val="28"/>
          <w:szCs w:val="28"/>
          <w:lang w:val="ky-KG"/>
        </w:rPr>
        <w:t>раак</w:t>
      </w:r>
      <w:r w:rsidRPr="00CC5EDD">
        <w:rPr>
          <w:sz w:val="28"/>
          <w:szCs w:val="28"/>
          <w:lang w:val="ky-KG"/>
        </w:rPr>
        <w:t>, атаандаштыкка жөндөмдүү</w:t>
      </w:r>
      <w:r w:rsidRPr="00173990">
        <w:rPr>
          <w:sz w:val="28"/>
          <w:szCs w:val="28"/>
          <w:lang w:val="ky-KG"/>
        </w:rPr>
        <w:t>рөөк</w:t>
      </w:r>
      <w:r w:rsidRPr="00CC5EDD">
        <w:rPr>
          <w:sz w:val="28"/>
          <w:szCs w:val="28"/>
          <w:lang w:val="ky-KG"/>
        </w:rPr>
        <w:t xml:space="preserve"> жана рыноктогу өзгөрүүлөргө даяр болууга жардам берет.</w:t>
      </w:r>
    </w:p>
    <w:p w14:paraId="5A0F3E5C" w14:textId="77777777" w:rsidR="00D763DE" w:rsidRPr="00173990" w:rsidRDefault="00D763DE" w:rsidP="001D7336">
      <w:pPr>
        <w:pStyle w:val="z-"/>
        <w:pBdr>
          <w:bottom w:val="none" w:sz="0" w:space="0" w:color="auto"/>
        </w:pBdr>
        <w:jc w:val="both"/>
        <w:rPr>
          <w:rFonts w:ascii="Times New Roman" w:hAnsi="Times New Roman" w:cs="Times New Roman"/>
          <w:vanish w:val="0"/>
          <w:sz w:val="28"/>
          <w:szCs w:val="28"/>
        </w:rPr>
      </w:pPr>
      <w:r w:rsidRPr="00173990">
        <w:rPr>
          <w:rFonts w:ascii="Times New Roman" w:hAnsi="Times New Roman" w:cs="Times New Roman"/>
          <w:noProof/>
          <w:vanish w:val="0"/>
          <w:sz w:val="28"/>
          <w:szCs w:val="28"/>
        </w:rPr>
        <w:drawing>
          <wp:inline distT="0" distB="0" distL="0" distR="0" wp14:anchorId="17FE64ED" wp14:editId="321D5660">
            <wp:extent cx="6115050" cy="1104900"/>
            <wp:effectExtent l="0" t="5715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5D83F38" w14:textId="3F69F0D3" w:rsidR="00D763DE" w:rsidRPr="00173990" w:rsidRDefault="00D64404" w:rsidP="00DC38B9">
      <w:pPr>
        <w:pStyle w:val="a3"/>
        <w:spacing w:before="0" w:beforeAutospacing="0" w:after="0" w:afterAutospacing="0"/>
        <w:rPr>
          <w:b/>
          <w:sz w:val="28"/>
          <w:szCs w:val="28"/>
        </w:rPr>
      </w:pPr>
      <w:r>
        <w:rPr>
          <w:b/>
          <w:sz w:val="28"/>
          <w:szCs w:val="28"/>
          <w:lang w:val="ky-KG"/>
        </w:rPr>
        <w:t>1-сүрөт</w:t>
      </w:r>
      <w:r w:rsidR="00D763DE" w:rsidRPr="00173990">
        <w:rPr>
          <w:b/>
          <w:sz w:val="28"/>
          <w:szCs w:val="28"/>
        </w:rPr>
        <w:t>.</w:t>
      </w:r>
      <w:r w:rsidR="000A2A04" w:rsidRPr="00173990">
        <w:rPr>
          <w:b/>
          <w:sz w:val="28"/>
          <w:szCs w:val="28"/>
          <w:lang w:val="ky-KG"/>
        </w:rPr>
        <w:t xml:space="preserve"> </w:t>
      </w:r>
      <w:r w:rsidR="00C91001" w:rsidRPr="00173990">
        <w:rPr>
          <w:b/>
          <w:sz w:val="28"/>
          <w:szCs w:val="28"/>
        </w:rPr>
        <w:t xml:space="preserve">Жол </w:t>
      </w:r>
      <w:r w:rsidR="002822F3" w:rsidRPr="00173990">
        <w:rPr>
          <w:b/>
          <w:sz w:val="28"/>
          <w:szCs w:val="28"/>
          <w:lang w:val="ky-KG"/>
        </w:rPr>
        <w:t>курулушундагы</w:t>
      </w:r>
      <w:r w:rsidR="00C91001" w:rsidRPr="00173990">
        <w:rPr>
          <w:b/>
          <w:sz w:val="28"/>
          <w:szCs w:val="28"/>
        </w:rPr>
        <w:t xml:space="preserve"> </w:t>
      </w:r>
      <w:r w:rsidR="00C91001" w:rsidRPr="00173990">
        <w:rPr>
          <w:b/>
          <w:sz w:val="28"/>
          <w:szCs w:val="28"/>
          <w:lang w:val="ky-KG"/>
        </w:rPr>
        <w:t>КНЧнын эсеби</w:t>
      </w:r>
    </w:p>
    <w:p w14:paraId="23FDFB1F" w14:textId="29F5FB43" w:rsidR="00D763DE" w:rsidRPr="00173990" w:rsidRDefault="00C91001" w:rsidP="00DC38B9">
      <w:pPr>
        <w:pStyle w:val="a3"/>
        <w:spacing w:before="0" w:beforeAutospacing="0" w:after="0" w:afterAutospacing="0"/>
        <w:jc w:val="both"/>
      </w:pPr>
      <w:r w:rsidRPr="00173990">
        <w:rPr>
          <w:lang w:val="ky-KG"/>
        </w:rPr>
        <w:t>Була</w:t>
      </w:r>
      <w:r w:rsidR="00D64404">
        <w:rPr>
          <w:lang w:val="ky-KG"/>
        </w:rPr>
        <w:t>к</w:t>
      </w:r>
      <w:r w:rsidR="00D763DE" w:rsidRPr="00173990">
        <w:t xml:space="preserve">: </w:t>
      </w:r>
      <w:r w:rsidRPr="00173990">
        <w:rPr>
          <w:lang w:val="ky-KG"/>
        </w:rPr>
        <w:t xml:space="preserve">автор тарабынан </w:t>
      </w:r>
      <w:r w:rsidR="00C44FD0">
        <w:t>[</w:t>
      </w:r>
      <w:bookmarkStart w:id="2" w:name="_Hlk189807715"/>
      <w:r w:rsidR="00A35DEE">
        <w:t xml:space="preserve">Ароян, Х. </w:t>
      </w:r>
      <w:proofErr w:type="gramStart"/>
      <w:r w:rsidR="00A35DEE">
        <w:t xml:space="preserve">М. Оценка эффективности инвестиционного проекта на основе расчета затрат на всех стадиях жизненного цикла на примере дорожного строительства // Международный журнал прикладных наук и технологий Integral. – 2020. – № 3; </w:t>
      </w:r>
      <w:r w:rsidR="00C44FD0" w:rsidRPr="00FF3A53">
        <w:t xml:space="preserve">Царенкова И. М. Возможности цифровой трансформации дорожного хозяйства // Вестник НГИЭИ. </w:t>
      </w:r>
      <w:r w:rsidR="00A35DEE">
        <w:t>– 2020. – №. 6 (109)</w:t>
      </w:r>
      <w:bookmarkEnd w:id="2"/>
      <w:r w:rsidR="00A35DEE">
        <w:t xml:space="preserve"> ж.б.</w:t>
      </w:r>
      <w:r w:rsidR="00C44FD0" w:rsidRPr="00ED621F">
        <w:rPr>
          <w:sz w:val="28"/>
          <w:szCs w:val="28"/>
        </w:rPr>
        <w:t>]</w:t>
      </w:r>
      <w:r w:rsidR="00C44FD0">
        <w:rPr>
          <w:sz w:val="28"/>
          <w:szCs w:val="28"/>
        </w:rPr>
        <w:t xml:space="preserve"> </w:t>
      </w:r>
      <w:r w:rsidR="00C44FD0" w:rsidRPr="00C44FD0">
        <w:t>негизинде</w:t>
      </w:r>
      <w:r w:rsidR="00C44FD0">
        <w:t xml:space="preserve"> </w:t>
      </w:r>
      <w:r w:rsidRPr="00173990">
        <w:rPr>
          <w:lang w:val="ky-KG"/>
        </w:rPr>
        <w:t>түзүл</w:t>
      </w:r>
      <w:r w:rsidR="002822F3" w:rsidRPr="00173990">
        <w:rPr>
          <w:lang w:val="ky-KG"/>
        </w:rPr>
        <w:t>дү</w:t>
      </w:r>
      <w:r w:rsidR="00DC38B9">
        <w:rPr>
          <w:lang w:val="ky-KG"/>
        </w:rPr>
        <w:t>.</w:t>
      </w:r>
      <w:proofErr w:type="gramEnd"/>
    </w:p>
    <w:p w14:paraId="10332D53" w14:textId="77777777" w:rsidR="009F4F7B" w:rsidRPr="00173990" w:rsidRDefault="009F4F7B" w:rsidP="009F4F7B">
      <w:pPr>
        <w:pStyle w:val="a3"/>
        <w:spacing w:before="0" w:beforeAutospacing="0" w:after="0" w:afterAutospacing="0"/>
        <w:ind w:firstLine="709"/>
        <w:jc w:val="both"/>
        <w:rPr>
          <w:sz w:val="28"/>
          <w:szCs w:val="28"/>
        </w:rPr>
      </w:pPr>
      <w:r w:rsidRPr="00173990">
        <w:rPr>
          <w:sz w:val="28"/>
          <w:szCs w:val="28"/>
          <w:lang w:val="ky-KG"/>
        </w:rPr>
        <w:t>Бул эсеп</w:t>
      </w:r>
      <w:r w:rsidRPr="00173990">
        <w:rPr>
          <w:sz w:val="28"/>
          <w:szCs w:val="28"/>
        </w:rPr>
        <w:t xml:space="preserve"> процесс</w:t>
      </w:r>
      <w:r w:rsidRPr="00173990">
        <w:rPr>
          <w:sz w:val="28"/>
          <w:szCs w:val="28"/>
          <w:lang w:val="ky-KG"/>
        </w:rPr>
        <w:t>инд</w:t>
      </w:r>
      <w:r w:rsidRPr="00173990">
        <w:rPr>
          <w:sz w:val="28"/>
          <w:szCs w:val="28"/>
        </w:rPr>
        <w:t xml:space="preserve">е </w:t>
      </w:r>
      <w:r w:rsidRPr="00173990">
        <w:rPr>
          <w:sz w:val="28"/>
          <w:szCs w:val="28"/>
          <w:lang w:val="ky-KG"/>
        </w:rPr>
        <w:t>өдүк наркты аныктоонун төмөнкү кадамдарын бөлүп көрсөтүүгө болот</w:t>
      </w:r>
      <w:r w:rsidRPr="00173990">
        <w:rPr>
          <w:sz w:val="28"/>
          <w:szCs w:val="28"/>
        </w:rPr>
        <w:t xml:space="preserve">: </w:t>
      </w:r>
    </w:p>
    <w:p w14:paraId="165E7284" w14:textId="77777777" w:rsidR="009F4F7B" w:rsidRPr="00173990" w:rsidRDefault="009F4F7B" w:rsidP="009F4F7B">
      <w:pPr>
        <w:pStyle w:val="a3"/>
        <w:tabs>
          <w:tab w:val="left" w:pos="993"/>
        </w:tabs>
        <w:spacing w:before="0" w:beforeAutospacing="0" w:after="0" w:afterAutospacing="0"/>
        <w:ind w:firstLine="709"/>
        <w:jc w:val="both"/>
        <w:rPr>
          <w:sz w:val="28"/>
          <w:szCs w:val="28"/>
        </w:rPr>
      </w:pPr>
      <w:r w:rsidRPr="00173990">
        <w:rPr>
          <w:rStyle w:val="a4"/>
          <w:b w:val="0"/>
          <w:sz w:val="28"/>
          <w:szCs w:val="28"/>
        </w:rPr>
        <w:t xml:space="preserve">1. </w:t>
      </w:r>
      <w:r w:rsidRPr="00173990">
        <w:rPr>
          <w:rStyle w:val="a4"/>
          <w:b w:val="0"/>
          <w:sz w:val="28"/>
          <w:szCs w:val="28"/>
          <w:lang w:val="ky-KG"/>
        </w:rPr>
        <w:t>Чийки затты</w:t>
      </w:r>
      <w:r w:rsidRPr="00173990">
        <w:rPr>
          <w:rStyle w:val="a4"/>
          <w:b w:val="0"/>
          <w:sz w:val="28"/>
          <w:szCs w:val="28"/>
        </w:rPr>
        <w:t xml:space="preserve"> (асфальт, </w:t>
      </w:r>
      <w:r w:rsidRPr="00173990">
        <w:rPr>
          <w:rStyle w:val="a4"/>
          <w:b w:val="0"/>
          <w:sz w:val="28"/>
          <w:szCs w:val="28"/>
          <w:lang w:val="ky-KG"/>
        </w:rPr>
        <w:t>шагыл</w:t>
      </w:r>
      <w:r w:rsidRPr="00173990">
        <w:rPr>
          <w:rStyle w:val="a4"/>
          <w:b w:val="0"/>
          <w:sz w:val="28"/>
          <w:szCs w:val="28"/>
        </w:rPr>
        <w:t>,</w:t>
      </w:r>
      <w:r w:rsidRPr="00173990">
        <w:rPr>
          <w:rStyle w:val="a4"/>
          <w:b w:val="0"/>
          <w:sz w:val="28"/>
          <w:szCs w:val="28"/>
          <w:lang w:val="ky-KG"/>
        </w:rPr>
        <w:t xml:space="preserve"> кум</w:t>
      </w:r>
      <w:r w:rsidRPr="00173990">
        <w:rPr>
          <w:rStyle w:val="a4"/>
          <w:b w:val="0"/>
          <w:sz w:val="28"/>
          <w:szCs w:val="28"/>
        </w:rPr>
        <w:t>)</w:t>
      </w:r>
      <w:r w:rsidRPr="00173990">
        <w:rPr>
          <w:rStyle w:val="a4"/>
          <w:b w:val="0"/>
          <w:sz w:val="28"/>
          <w:szCs w:val="28"/>
          <w:lang w:val="ky-KG"/>
        </w:rPr>
        <w:t xml:space="preserve"> алуу</w:t>
      </w:r>
      <w:r w:rsidRPr="00173990">
        <w:rPr>
          <w:sz w:val="28"/>
          <w:szCs w:val="28"/>
        </w:rPr>
        <w:t>:</w:t>
      </w:r>
    </w:p>
    <w:p w14:paraId="405BEF9F" w14:textId="77777777" w:rsidR="009F4F7B" w:rsidRPr="00173990" w:rsidRDefault="009F4F7B" w:rsidP="009F4F7B">
      <w:pPr>
        <w:pStyle w:val="a3"/>
        <w:numPr>
          <w:ilvl w:val="1"/>
          <w:numId w:val="9"/>
        </w:numPr>
        <w:tabs>
          <w:tab w:val="left" w:pos="993"/>
        </w:tabs>
        <w:spacing w:before="0" w:beforeAutospacing="0" w:after="0" w:afterAutospacing="0"/>
        <w:ind w:left="0" w:firstLine="709"/>
        <w:jc w:val="both"/>
        <w:rPr>
          <w:sz w:val="28"/>
          <w:szCs w:val="28"/>
        </w:rPr>
      </w:pPr>
      <w:r w:rsidRPr="00173990">
        <w:rPr>
          <w:sz w:val="28"/>
          <w:szCs w:val="28"/>
        </w:rPr>
        <w:t xml:space="preserve"> </w:t>
      </w:r>
      <w:r w:rsidRPr="00173990">
        <w:rPr>
          <w:sz w:val="28"/>
          <w:szCs w:val="28"/>
          <w:lang w:val="ky-KG"/>
        </w:rPr>
        <w:t>бул</w:t>
      </w:r>
      <w:r w:rsidRPr="00173990">
        <w:rPr>
          <w:sz w:val="28"/>
          <w:szCs w:val="28"/>
        </w:rPr>
        <w:t xml:space="preserve"> этап</w:t>
      </w:r>
      <w:r w:rsidRPr="00173990">
        <w:rPr>
          <w:sz w:val="28"/>
          <w:szCs w:val="28"/>
          <w:lang w:val="ky-KG"/>
        </w:rPr>
        <w:t>та жол куруу үчүн керектүү материалдар алынат</w:t>
      </w:r>
      <w:r w:rsidRPr="00173990">
        <w:rPr>
          <w:sz w:val="28"/>
          <w:szCs w:val="28"/>
        </w:rPr>
        <w:t>;</w:t>
      </w:r>
    </w:p>
    <w:p w14:paraId="22046D0C" w14:textId="77777777" w:rsidR="009F4F7B" w:rsidRPr="00173990" w:rsidRDefault="009F4F7B" w:rsidP="009F4F7B">
      <w:pPr>
        <w:numPr>
          <w:ilvl w:val="1"/>
          <w:numId w:val="9"/>
        </w:numPr>
        <w:tabs>
          <w:tab w:val="left" w:pos="993"/>
        </w:tabs>
        <w:spacing w:after="0" w:line="240" w:lineRule="auto"/>
        <w:ind w:left="0" w:firstLine="709"/>
        <w:jc w:val="both"/>
        <w:rPr>
          <w:rFonts w:ascii="Times New Roman" w:hAnsi="Times New Roman" w:cs="Times New Roman"/>
          <w:sz w:val="28"/>
          <w:szCs w:val="28"/>
        </w:rPr>
      </w:pPr>
      <w:r w:rsidRPr="00173990">
        <w:rPr>
          <w:rFonts w:ascii="Times New Roman" w:hAnsi="Times New Roman" w:cs="Times New Roman"/>
          <w:sz w:val="28"/>
          <w:szCs w:val="28"/>
        </w:rPr>
        <w:t>материал</w:t>
      </w:r>
      <w:r w:rsidRPr="00173990">
        <w:rPr>
          <w:rFonts w:ascii="Times New Roman" w:hAnsi="Times New Roman" w:cs="Times New Roman"/>
          <w:sz w:val="28"/>
          <w:szCs w:val="28"/>
          <w:lang w:val="ky-KG"/>
        </w:rPr>
        <w:t xml:space="preserve">дарды жеткирип берүүчүлөргө </w:t>
      </w:r>
      <w:r w:rsidRPr="00173990">
        <w:rPr>
          <w:rFonts w:ascii="Times New Roman" w:hAnsi="Times New Roman" w:cs="Times New Roman"/>
          <w:sz w:val="28"/>
          <w:szCs w:val="28"/>
        </w:rPr>
        <w:t>карьер</w:t>
      </w:r>
      <w:r w:rsidRPr="00173990">
        <w:rPr>
          <w:rFonts w:ascii="Times New Roman" w:hAnsi="Times New Roman" w:cs="Times New Roman"/>
          <w:sz w:val="28"/>
          <w:szCs w:val="28"/>
          <w:lang w:val="ky-KG"/>
        </w:rPr>
        <w:t>лер</w:t>
      </w:r>
      <w:r w:rsidRPr="00173990">
        <w:rPr>
          <w:rFonts w:ascii="Times New Roman" w:hAnsi="Times New Roman" w:cs="Times New Roman"/>
          <w:sz w:val="28"/>
          <w:szCs w:val="28"/>
        </w:rPr>
        <w:t>, шахт</w:t>
      </w:r>
      <w:r w:rsidRPr="00173990">
        <w:rPr>
          <w:rFonts w:ascii="Times New Roman" w:hAnsi="Times New Roman" w:cs="Times New Roman"/>
          <w:sz w:val="28"/>
          <w:szCs w:val="28"/>
          <w:lang w:val="ky-KG"/>
        </w:rPr>
        <w:t xml:space="preserve">алар жана </w:t>
      </w:r>
      <w:proofErr w:type="gramStart"/>
      <w:r w:rsidRPr="00173990">
        <w:rPr>
          <w:rFonts w:ascii="Times New Roman" w:hAnsi="Times New Roman" w:cs="Times New Roman"/>
          <w:sz w:val="28"/>
          <w:szCs w:val="28"/>
          <w:lang w:val="ky-KG"/>
        </w:rPr>
        <w:t>башка</w:t>
      </w:r>
      <w:proofErr w:type="gramEnd"/>
      <w:r w:rsidRPr="00173990">
        <w:rPr>
          <w:rFonts w:ascii="Times New Roman" w:hAnsi="Times New Roman" w:cs="Times New Roman"/>
          <w:sz w:val="28"/>
          <w:szCs w:val="28"/>
        </w:rPr>
        <w:t xml:space="preserve"> </w:t>
      </w:r>
      <w:r w:rsidRPr="00173990">
        <w:rPr>
          <w:rFonts w:ascii="Times New Roman" w:hAnsi="Times New Roman" w:cs="Times New Roman"/>
          <w:sz w:val="28"/>
          <w:szCs w:val="28"/>
          <w:lang w:val="ky-KG"/>
        </w:rPr>
        <w:t>чийки зат казып алуу боюнча ишканалар кириши мүмкүн</w:t>
      </w:r>
      <w:r w:rsidRPr="00173990">
        <w:rPr>
          <w:rFonts w:ascii="Times New Roman" w:hAnsi="Times New Roman" w:cs="Times New Roman"/>
          <w:sz w:val="28"/>
          <w:szCs w:val="28"/>
        </w:rPr>
        <w:t>.</w:t>
      </w:r>
    </w:p>
    <w:p w14:paraId="1ED82760" w14:textId="77777777" w:rsidR="009F4F7B" w:rsidRPr="00173990" w:rsidRDefault="009F4F7B" w:rsidP="009F4F7B">
      <w:pPr>
        <w:pStyle w:val="a3"/>
        <w:tabs>
          <w:tab w:val="left" w:pos="993"/>
        </w:tabs>
        <w:spacing w:before="0" w:beforeAutospacing="0" w:after="0" w:afterAutospacing="0"/>
        <w:ind w:firstLine="709"/>
        <w:jc w:val="both"/>
        <w:rPr>
          <w:sz w:val="28"/>
          <w:szCs w:val="28"/>
        </w:rPr>
      </w:pPr>
      <w:r w:rsidRPr="00173990">
        <w:rPr>
          <w:rStyle w:val="a4"/>
          <w:b w:val="0"/>
          <w:sz w:val="28"/>
          <w:szCs w:val="28"/>
        </w:rPr>
        <w:t xml:space="preserve">2. </w:t>
      </w:r>
      <w:r w:rsidR="00173990" w:rsidRPr="00173990">
        <w:rPr>
          <w:rStyle w:val="a4"/>
          <w:b w:val="0"/>
          <w:sz w:val="28"/>
          <w:szCs w:val="28"/>
          <w:lang w:val="ky-KG"/>
        </w:rPr>
        <w:t>Курулуш</w:t>
      </w:r>
      <w:r w:rsidRPr="00173990">
        <w:rPr>
          <w:rStyle w:val="a4"/>
          <w:b w:val="0"/>
          <w:sz w:val="28"/>
          <w:szCs w:val="28"/>
        </w:rPr>
        <w:t xml:space="preserve"> материал</w:t>
      </w:r>
      <w:r w:rsidR="00173990" w:rsidRPr="00173990">
        <w:rPr>
          <w:rStyle w:val="a4"/>
          <w:b w:val="0"/>
          <w:sz w:val="28"/>
          <w:szCs w:val="28"/>
          <w:lang w:val="ky-KG"/>
        </w:rPr>
        <w:t>дарын өндүрүү</w:t>
      </w:r>
      <w:r w:rsidRPr="00173990">
        <w:rPr>
          <w:sz w:val="28"/>
          <w:szCs w:val="28"/>
        </w:rPr>
        <w:t xml:space="preserve">: </w:t>
      </w:r>
    </w:p>
    <w:p w14:paraId="656B4253" w14:textId="77777777" w:rsidR="009F4F7B" w:rsidRPr="00173990" w:rsidRDefault="00173990" w:rsidP="009F4F7B">
      <w:pPr>
        <w:pStyle w:val="a3"/>
        <w:numPr>
          <w:ilvl w:val="1"/>
          <w:numId w:val="9"/>
        </w:numPr>
        <w:tabs>
          <w:tab w:val="left" w:pos="993"/>
        </w:tabs>
        <w:spacing w:before="0" w:beforeAutospacing="0" w:after="0" w:afterAutospacing="0"/>
        <w:ind w:left="0" w:firstLine="709"/>
        <w:jc w:val="both"/>
        <w:rPr>
          <w:sz w:val="28"/>
          <w:szCs w:val="28"/>
        </w:rPr>
      </w:pPr>
      <w:r w:rsidRPr="00173990">
        <w:rPr>
          <w:sz w:val="28"/>
          <w:szCs w:val="28"/>
          <w:lang w:val="ky-KG"/>
        </w:rPr>
        <w:t>бул</w:t>
      </w:r>
      <w:r w:rsidRPr="00173990">
        <w:rPr>
          <w:sz w:val="28"/>
          <w:szCs w:val="28"/>
        </w:rPr>
        <w:t xml:space="preserve"> этап</w:t>
      </w:r>
      <w:r w:rsidRPr="00173990">
        <w:rPr>
          <w:sz w:val="28"/>
          <w:szCs w:val="28"/>
          <w:lang w:val="ky-KG"/>
        </w:rPr>
        <w:t>та чийки зат</w:t>
      </w:r>
      <w:r w:rsidR="009F4F7B" w:rsidRPr="00173990">
        <w:rPr>
          <w:sz w:val="28"/>
          <w:szCs w:val="28"/>
        </w:rPr>
        <w:t xml:space="preserve"> </w:t>
      </w:r>
      <w:r w:rsidRPr="00173990">
        <w:rPr>
          <w:sz w:val="28"/>
          <w:szCs w:val="28"/>
        </w:rPr>
        <w:t xml:space="preserve">асфальт, бетон </w:t>
      </w:r>
      <w:r w:rsidRPr="00173990">
        <w:rPr>
          <w:sz w:val="28"/>
          <w:szCs w:val="28"/>
          <w:lang w:val="ky-KG"/>
        </w:rPr>
        <w:t xml:space="preserve">жана башка жол курулушунда колдонула турган </w:t>
      </w:r>
      <w:r w:rsidRPr="00173990">
        <w:rPr>
          <w:sz w:val="28"/>
          <w:szCs w:val="28"/>
        </w:rPr>
        <w:t>материал</w:t>
      </w:r>
      <w:r w:rsidRPr="00173990">
        <w:rPr>
          <w:sz w:val="28"/>
          <w:szCs w:val="28"/>
          <w:lang w:val="ky-KG"/>
        </w:rPr>
        <w:t>дарды өндүрүү үчүн иштетүү</w:t>
      </w:r>
      <w:r w:rsidR="009F4F7B" w:rsidRPr="00173990">
        <w:rPr>
          <w:sz w:val="28"/>
          <w:szCs w:val="28"/>
        </w:rPr>
        <w:t xml:space="preserve"> процесс</w:t>
      </w:r>
      <w:r w:rsidRPr="00173990">
        <w:rPr>
          <w:sz w:val="28"/>
          <w:szCs w:val="28"/>
          <w:lang w:val="ky-KG"/>
        </w:rPr>
        <w:t>ине туш болот.</w:t>
      </w:r>
    </w:p>
    <w:p w14:paraId="5EDC49AF" w14:textId="77777777" w:rsidR="009F4F7B" w:rsidRPr="00173990" w:rsidRDefault="009F4F7B" w:rsidP="009F4F7B">
      <w:pPr>
        <w:pStyle w:val="a3"/>
        <w:tabs>
          <w:tab w:val="left" w:pos="993"/>
        </w:tabs>
        <w:spacing w:before="0" w:beforeAutospacing="0" w:after="0" w:afterAutospacing="0"/>
        <w:ind w:firstLine="709"/>
        <w:jc w:val="both"/>
        <w:rPr>
          <w:sz w:val="28"/>
          <w:szCs w:val="28"/>
        </w:rPr>
      </w:pPr>
      <w:r w:rsidRPr="00173990">
        <w:rPr>
          <w:rStyle w:val="a4"/>
          <w:b w:val="0"/>
          <w:sz w:val="28"/>
          <w:szCs w:val="28"/>
        </w:rPr>
        <w:t xml:space="preserve">3. </w:t>
      </w:r>
      <w:r w:rsidR="00173990" w:rsidRPr="00173990">
        <w:rPr>
          <w:rStyle w:val="a4"/>
          <w:b w:val="0"/>
          <w:sz w:val="28"/>
          <w:szCs w:val="28"/>
          <w:lang w:val="ky-KG"/>
        </w:rPr>
        <w:t>Жолдорду куруу жана оңдоо, бул этапта</w:t>
      </w:r>
      <w:r w:rsidRPr="00173990">
        <w:rPr>
          <w:sz w:val="28"/>
          <w:szCs w:val="28"/>
        </w:rPr>
        <w:t xml:space="preserve">: </w:t>
      </w:r>
    </w:p>
    <w:p w14:paraId="4403AF1E" w14:textId="77777777" w:rsidR="009F4F7B" w:rsidRPr="00173990" w:rsidRDefault="009F4F7B" w:rsidP="009F4F7B">
      <w:pPr>
        <w:pStyle w:val="a3"/>
        <w:numPr>
          <w:ilvl w:val="1"/>
          <w:numId w:val="9"/>
        </w:numPr>
        <w:tabs>
          <w:tab w:val="left" w:pos="993"/>
        </w:tabs>
        <w:spacing w:before="0" w:beforeAutospacing="0" w:after="0" w:afterAutospacing="0"/>
        <w:ind w:left="0" w:firstLine="709"/>
        <w:jc w:val="both"/>
        <w:rPr>
          <w:sz w:val="28"/>
          <w:szCs w:val="28"/>
        </w:rPr>
      </w:pPr>
      <w:r w:rsidRPr="00173990">
        <w:rPr>
          <w:sz w:val="28"/>
          <w:szCs w:val="28"/>
        </w:rPr>
        <w:t>материал</w:t>
      </w:r>
      <w:r w:rsidR="00173990" w:rsidRPr="00173990">
        <w:rPr>
          <w:sz w:val="28"/>
          <w:szCs w:val="28"/>
          <w:lang w:val="ky-KG"/>
        </w:rPr>
        <w:t>дар жолду куруу жана оңдоо үчүн колдонулат</w:t>
      </w:r>
      <w:r w:rsidRPr="00173990">
        <w:rPr>
          <w:sz w:val="28"/>
          <w:szCs w:val="28"/>
        </w:rPr>
        <w:t>;</w:t>
      </w:r>
    </w:p>
    <w:p w14:paraId="5C61E4FE" w14:textId="54A6015E" w:rsidR="009F4F7B" w:rsidRPr="00505940" w:rsidRDefault="009F4F7B" w:rsidP="009F4F7B">
      <w:pPr>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173990">
        <w:rPr>
          <w:rFonts w:ascii="Times New Roman" w:hAnsi="Times New Roman" w:cs="Times New Roman"/>
          <w:sz w:val="28"/>
          <w:szCs w:val="28"/>
        </w:rPr>
        <w:t>асфальт</w:t>
      </w:r>
      <w:r w:rsidR="00FC588B">
        <w:rPr>
          <w:rFonts w:ascii="Times New Roman" w:hAnsi="Times New Roman" w:cs="Times New Roman"/>
          <w:sz w:val="28"/>
          <w:szCs w:val="28"/>
          <w:lang w:val="ky-KG"/>
        </w:rPr>
        <w:t xml:space="preserve">, </w:t>
      </w:r>
      <w:r w:rsidRPr="00173990">
        <w:rPr>
          <w:rFonts w:ascii="Times New Roman" w:hAnsi="Times New Roman" w:cs="Times New Roman"/>
          <w:sz w:val="28"/>
          <w:szCs w:val="28"/>
        </w:rPr>
        <w:t>бетон</w:t>
      </w:r>
      <w:r w:rsidR="00173990" w:rsidRPr="00173990">
        <w:rPr>
          <w:rFonts w:ascii="Times New Roman" w:hAnsi="Times New Roman" w:cs="Times New Roman"/>
          <w:sz w:val="28"/>
          <w:szCs w:val="28"/>
          <w:lang w:val="ky-KG"/>
        </w:rPr>
        <w:t xml:space="preserve"> басуу</w:t>
      </w:r>
      <w:r w:rsidRPr="00173990">
        <w:rPr>
          <w:rFonts w:ascii="Times New Roman" w:hAnsi="Times New Roman" w:cs="Times New Roman"/>
          <w:sz w:val="28"/>
          <w:szCs w:val="28"/>
        </w:rPr>
        <w:t xml:space="preserve">, </w:t>
      </w:r>
      <w:r w:rsidR="00FC588B">
        <w:rPr>
          <w:rFonts w:ascii="Times New Roman" w:hAnsi="Times New Roman" w:cs="Times New Roman"/>
          <w:sz w:val="28"/>
          <w:szCs w:val="28"/>
          <w:lang w:val="ky-KG"/>
        </w:rPr>
        <w:t>жолду</w:t>
      </w:r>
      <w:r w:rsidR="00173990" w:rsidRPr="00173990">
        <w:rPr>
          <w:rFonts w:ascii="Times New Roman" w:hAnsi="Times New Roman" w:cs="Times New Roman"/>
          <w:sz w:val="28"/>
          <w:szCs w:val="28"/>
          <w:lang w:val="ky-KG"/>
        </w:rPr>
        <w:t xml:space="preserve"> бекемдөө </w:t>
      </w:r>
      <w:r w:rsidR="00FC588B">
        <w:rPr>
          <w:rFonts w:ascii="Times New Roman" w:hAnsi="Times New Roman" w:cs="Times New Roman"/>
          <w:sz w:val="28"/>
          <w:szCs w:val="28"/>
          <w:lang w:val="ky-KG"/>
        </w:rPr>
        <w:t>ж.б.</w:t>
      </w:r>
      <w:r w:rsidR="00173990" w:rsidRPr="00173990">
        <w:rPr>
          <w:rFonts w:ascii="Times New Roman" w:hAnsi="Times New Roman" w:cs="Times New Roman"/>
          <w:sz w:val="28"/>
          <w:szCs w:val="28"/>
          <w:lang w:val="ky-KG"/>
        </w:rPr>
        <w:t xml:space="preserve"> кур</w:t>
      </w:r>
      <w:r w:rsidR="00173990" w:rsidRPr="00505940">
        <w:rPr>
          <w:rFonts w:ascii="Times New Roman" w:hAnsi="Times New Roman" w:cs="Times New Roman"/>
          <w:sz w:val="28"/>
          <w:szCs w:val="28"/>
          <w:lang w:val="ky-KG"/>
        </w:rPr>
        <w:t>улуш иштери жү</w:t>
      </w:r>
      <w:proofErr w:type="gramStart"/>
      <w:r w:rsidR="00173990" w:rsidRPr="00505940">
        <w:rPr>
          <w:rFonts w:ascii="Times New Roman" w:hAnsi="Times New Roman" w:cs="Times New Roman"/>
          <w:sz w:val="28"/>
          <w:szCs w:val="28"/>
          <w:lang w:val="ky-KG"/>
        </w:rPr>
        <w:t>р</w:t>
      </w:r>
      <w:proofErr w:type="gramEnd"/>
      <w:r w:rsidR="00173990" w:rsidRPr="00505940">
        <w:rPr>
          <w:rFonts w:ascii="Times New Roman" w:hAnsi="Times New Roman" w:cs="Times New Roman"/>
          <w:sz w:val="28"/>
          <w:szCs w:val="28"/>
          <w:lang w:val="ky-KG"/>
        </w:rPr>
        <w:t>өт</w:t>
      </w:r>
      <w:r w:rsidRPr="00505940">
        <w:rPr>
          <w:rFonts w:ascii="Times New Roman" w:hAnsi="Times New Roman" w:cs="Times New Roman"/>
          <w:sz w:val="28"/>
          <w:szCs w:val="28"/>
        </w:rPr>
        <w:t>.</w:t>
      </w:r>
    </w:p>
    <w:p w14:paraId="329ACEF9" w14:textId="77777777" w:rsidR="009F4F7B" w:rsidRPr="00505940" w:rsidRDefault="009F4F7B" w:rsidP="009F4F7B">
      <w:pPr>
        <w:pStyle w:val="a3"/>
        <w:tabs>
          <w:tab w:val="num" w:pos="993"/>
        </w:tabs>
        <w:spacing w:before="0" w:beforeAutospacing="0" w:after="0" w:afterAutospacing="0"/>
        <w:ind w:firstLine="709"/>
        <w:jc w:val="both"/>
        <w:rPr>
          <w:sz w:val="28"/>
          <w:szCs w:val="28"/>
        </w:rPr>
      </w:pPr>
      <w:r w:rsidRPr="00505940">
        <w:rPr>
          <w:rStyle w:val="a4"/>
          <w:b w:val="0"/>
          <w:sz w:val="28"/>
          <w:szCs w:val="28"/>
        </w:rPr>
        <w:t xml:space="preserve">4. </w:t>
      </w:r>
      <w:r w:rsidR="00173990" w:rsidRPr="00505940">
        <w:rPr>
          <w:rStyle w:val="a4"/>
          <w:b w:val="0"/>
          <w:sz w:val="28"/>
          <w:szCs w:val="28"/>
          <w:lang w:val="ky-KG"/>
        </w:rPr>
        <w:t>Жолдорду күтүү жана тейлөө төмөнкүлөрдү камтыйт</w:t>
      </w:r>
      <w:r w:rsidRPr="00505940">
        <w:rPr>
          <w:sz w:val="28"/>
          <w:szCs w:val="28"/>
        </w:rPr>
        <w:t xml:space="preserve">: </w:t>
      </w:r>
    </w:p>
    <w:p w14:paraId="7802F31B" w14:textId="77777777" w:rsidR="009F4F7B" w:rsidRPr="00505940" w:rsidRDefault="00173990" w:rsidP="009F4F7B">
      <w:pPr>
        <w:pStyle w:val="a3"/>
        <w:numPr>
          <w:ilvl w:val="1"/>
          <w:numId w:val="9"/>
        </w:numPr>
        <w:tabs>
          <w:tab w:val="clear" w:pos="1440"/>
          <w:tab w:val="num" w:pos="993"/>
        </w:tabs>
        <w:spacing w:before="0" w:beforeAutospacing="0" w:after="0" w:afterAutospacing="0"/>
        <w:ind w:left="0" w:firstLine="709"/>
        <w:jc w:val="both"/>
        <w:rPr>
          <w:sz w:val="28"/>
          <w:szCs w:val="28"/>
        </w:rPr>
      </w:pPr>
      <w:r w:rsidRPr="00505940">
        <w:rPr>
          <w:sz w:val="28"/>
          <w:szCs w:val="28"/>
          <w:lang w:val="ky-KG"/>
        </w:rPr>
        <w:t>даяр жол каптамдарын күтүү жана тейлөө</w:t>
      </w:r>
      <w:r w:rsidR="009F4F7B" w:rsidRPr="00505940">
        <w:rPr>
          <w:sz w:val="28"/>
          <w:szCs w:val="28"/>
        </w:rPr>
        <w:t>;</w:t>
      </w:r>
    </w:p>
    <w:p w14:paraId="24354C0B" w14:textId="77777777" w:rsidR="009F4F7B" w:rsidRPr="00505940" w:rsidRDefault="00173990" w:rsidP="009F4F7B">
      <w:pPr>
        <w:numPr>
          <w:ilvl w:val="1"/>
          <w:numId w:val="9"/>
        </w:numPr>
        <w:tabs>
          <w:tab w:val="clear" w:pos="1440"/>
          <w:tab w:val="num" w:pos="993"/>
        </w:tabs>
        <w:spacing w:after="0" w:line="240" w:lineRule="auto"/>
        <w:ind w:left="0" w:firstLine="709"/>
        <w:jc w:val="both"/>
        <w:rPr>
          <w:rFonts w:ascii="Times New Roman" w:hAnsi="Times New Roman" w:cs="Times New Roman"/>
          <w:sz w:val="28"/>
          <w:szCs w:val="28"/>
        </w:rPr>
      </w:pPr>
      <w:r w:rsidRPr="00505940">
        <w:rPr>
          <w:rFonts w:ascii="Times New Roman" w:hAnsi="Times New Roman" w:cs="Times New Roman"/>
          <w:sz w:val="28"/>
          <w:szCs w:val="28"/>
          <w:lang w:val="ky-KG"/>
        </w:rPr>
        <w:t>жолдорду сактоо, оңдоо, тазалоо, кыймылды башкаруу жана башка техникалык тейлөө менен байланышкан маселелер</w:t>
      </w:r>
      <w:r w:rsidR="009F4F7B" w:rsidRPr="00505940">
        <w:rPr>
          <w:rFonts w:ascii="Times New Roman" w:hAnsi="Times New Roman" w:cs="Times New Roman"/>
          <w:sz w:val="28"/>
          <w:szCs w:val="28"/>
        </w:rPr>
        <w:t>.</w:t>
      </w:r>
    </w:p>
    <w:p w14:paraId="2BB317F1" w14:textId="77777777" w:rsidR="009F4F7B" w:rsidRPr="00505940" w:rsidRDefault="009F4F7B" w:rsidP="009F4F7B">
      <w:pPr>
        <w:pStyle w:val="a3"/>
        <w:tabs>
          <w:tab w:val="num" w:pos="993"/>
        </w:tabs>
        <w:spacing w:before="0" w:beforeAutospacing="0" w:after="0" w:afterAutospacing="0"/>
        <w:ind w:firstLine="709"/>
        <w:jc w:val="both"/>
        <w:rPr>
          <w:sz w:val="28"/>
          <w:szCs w:val="28"/>
        </w:rPr>
      </w:pPr>
      <w:r w:rsidRPr="00505940">
        <w:rPr>
          <w:rStyle w:val="a4"/>
          <w:b w:val="0"/>
          <w:sz w:val="28"/>
          <w:szCs w:val="28"/>
        </w:rPr>
        <w:t>5.</w:t>
      </w:r>
      <w:r w:rsidR="00173990" w:rsidRPr="00505940">
        <w:rPr>
          <w:rStyle w:val="a4"/>
          <w:b w:val="0"/>
          <w:sz w:val="28"/>
          <w:szCs w:val="28"/>
          <w:lang w:val="ky-KG"/>
        </w:rPr>
        <w:t xml:space="preserve"> Кеңеш берүү жана </w:t>
      </w:r>
      <w:r w:rsidR="00173990" w:rsidRPr="00505940">
        <w:rPr>
          <w:rStyle w:val="a4"/>
          <w:b w:val="0"/>
          <w:sz w:val="28"/>
          <w:szCs w:val="28"/>
        </w:rPr>
        <w:t>инжиниринг</w:t>
      </w:r>
      <w:r w:rsidR="00173990" w:rsidRPr="00505940">
        <w:rPr>
          <w:rStyle w:val="a4"/>
          <w:b w:val="0"/>
          <w:sz w:val="28"/>
          <w:szCs w:val="28"/>
          <w:lang w:val="ky-KG"/>
        </w:rPr>
        <w:t xml:space="preserve"> кызматтары </w:t>
      </w:r>
      <w:r w:rsidR="00173990" w:rsidRPr="00505940">
        <w:rPr>
          <w:sz w:val="28"/>
          <w:szCs w:val="28"/>
        </w:rPr>
        <w:t>–</w:t>
      </w:r>
      <w:r w:rsidRPr="00505940">
        <w:rPr>
          <w:sz w:val="28"/>
          <w:szCs w:val="28"/>
        </w:rPr>
        <w:t xml:space="preserve"> </w:t>
      </w:r>
      <w:r w:rsidR="00173990" w:rsidRPr="00505940">
        <w:rPr>
          <w:sz w:val="28"/>
          <w:szCs w:val="28"/>
          <w:lang w:val="ky-KG"/>
        </w:rPr>
        <w:t xml:space="preserve">бул </w:t>
      </w:r>
      <w:r w:rsidRPr="00505940">
        <w:rPr>
          <w:sz w:val="28"/>
          <w:szCs w:val="28"/>
        </w:rPr>
        <w:t xml:space="preserve">этап </w:t>
      </w:r>
      <w:r w:rsidR="00173990" w:rsidRPr="00505940">
        <w:rPr>
          <w:sz w:val="28"/>
          <w:szCs w:val="28"/>
          <w:lang w:val="ky-KG"/>
        </w:rPr>
        <w:t>өзүнө</w:t>
      </w:r>
      <w:r w:rsidRPr="00505940">
        <w:rPr>
          <w:sz w:val="28"/>
          <w:szCs w:val="28"/>
        </w:rPr>
        <w:t xml:space="preserve"> </w:t>
      </w:r>
      <w:r w:rsidR="00173990" w:rsidRPr="00505940">
        <w:rPr>
          <w:sz w:val="28"/>
          <w:szCs w:val="28"/>
          <w:lang w:val="ky-KG"/>
        </w:rPr>
        <w:t>жол долбоорлорун пландоо, долбоорлоо жана башкаруу менен байланышкан кеңеш берүү кызматтарын камтыйт</w:t>
      </w:r>
      <w:r w:rsidRPr="00505940">
        <w:rPr>
          <w:sz w:val="28"/>
          <w:szCs w:val="28"/>
        </w:rPr>
        <w:t xml:space="preserve">. </w:t>
      </w:r>
      <w:r w:rsidR="00173990" w:rsidRPr="00505940">
        <w:rPr>
          <w:sz w:val="28"/>
          <w:szCs w:val="28"/>
          <w:lang w:val="ky-KG"/>
        </w:rPr>
        <w:t>Ин</w:t>
      </w:r>
      <w:r w:rsidRPr="00505940">
        <w:rPr>
          <w:sz w:val="28"/>
          <w:szCs w:val="28"/>
        </w:rPr>
        <w:t>женер</w:t>
      </w:r>
      <w:r w:rsidR="00173990" w:rsidRPr="00505940">
        <w:rPr>
          <w:sz w:val="28"/>
          <w:szCs w:val="28"/>
          <w:lang w:val="ky-KG"/>
        </w:rPr>
        <w:t xml:space="preserve">дик </w:t>
      </w:r>
      <w:r w:rsidRPr="00505940">
        <w:rPr>
          <w:sz w:val="28"/>
          <w:szCs w:val="28"/>
        </w:rPr>
        <w:t>компани</w:t>
      </w:r>
      <w:r w:rsidR="00173990" w:rsidRPr="00505940">
        <w:rPr>
          <w:sz w:val="28"/>
          <w:szCs w:val="28"/>
          <w:lang w:val="ky-KG"/>
        </w:rPr>
        <w:t>ялар</w:t>
      </w:r>
      <w:r w:rsidRPr="00505940">
        <w:rPr>
          <w:sz w:val="28"/>
          <w:szCs w:val="28"/>
        </w:rPr>
        <w:t>, архитекту</w:t>
      </w:r>
      <w:r w:rsidR="00173990" w:rsidRPr="00505940">
        <w:rPr>
          <w:sz w:val="28"/>
          <w:szCs w:val="28"/>
          <w:lang w:val="ky-KG"/>
        </w:rPr>
        <w:t>ралык</w:t>
      </w:r>
      <w:r w:rsidRPr="00505940">
        <w:rPr>
          <w:sz w:val="28"/>
          <w:szCs w:val="28"/>
        </w:rPr>
        <w:t xml:space="preserve"> бюро</w:t>
      </w:r>
      <w:r w:rsidR="00173990" w:rsidRPr="00505940">
        <w:rPr>
          <w:sz w:val="28"/>
          <w:szCs w:val="28"/>
          <w:lang w:val="ky-KG"/>
        </w:rPr>
        <w:t>лор</w:t>
      </w:r>
      <w:r w:rsidRPr="00505940">
        <w:rPr>
          <w:sz w:val="28"/>
          <w:szCs w:val="28"/>
        </w:rPr>
        <w:t xml:space="preserve">, </w:t>
      </w:r>
      <w:r w:rsidR="00173990" w:rsidRPr="00505940">
        <w:rPr>
          <w:sz w:val="28"/>
          <w:szCs w:val="28"/>
          <w:lang w:val="ky-KG"/>
        </w:rPr>
        <w:t>мамлекеттик жана жеке</w:t>
      </w:r>
      <w:r w:rsidRPr="00505940">
        <w:rPr>
          <w:sz w:val="28"/>
          <w:szCs w:val="28"/>
        </w:rPr>
        <w:t xml:space="preserve"> консалтинг</w:t>
      </w:r>
      <w:r w:rsidR="00173990" w:rsidRPr="00505940">
        <w:rPr>
          <w:sz w:val="28"/>
          <w:szCs w:val="28"/>
          <w:lang w:val="ky-KG"/>
        </w:rPr>
        <w:t xml:space="preserve"> </w:t>
      </w:r>
      <w:r w:rsidRPr="00505940">
        <w:rPr>
          <w:sz w:val="28"/>
          <w:szCs w:val="28"/>
        </w:rPr>
        <w:t>фирм</w:t>
      </w:r>
      <w:r w:rsidR="00173990" w:rsidRPr="00505940">
        <w:rPr>
          <w:sz w:val="28"/>
          <w:szCs w:val="28"/>
          <w:lang w:val="ky-KG"/>
        </w:rPr>
        <w:t>алары кирет</w:t>
      </w:r>
      <w:r w:rsidRPr="00505940">
        <w:rPr>
          <w:sz w:val="28"/>
          <w:szCs w:val="28"/>
        </w:rPr>
        <w:t>.</w:t>
      </w:r>
    </w:p>
    <w:p w14:paraId="10AA3924" w14:textId="77777777" w:rsidR="009F4F7B" w:rsidRPr="00505940" w:rsidRDefault="00173990" w:rsidP="009F4F7B">
      <w:pPr>
        <w:pStyle w:val="a3"/>
        <w:spacing w:before="0" w:beforeAutospacing="0" w:after="0" w:afterAutospacing="0"/>
        <w:ind w:firstLine="708"/>
        <w:jc w:val="both"/>
        <w:rPr>
          <w:sz w:val="28"/>
          <w:szCs w:val="28"/>
        </w:rPr>
      </w:pPr>
      <w:r w:rsidRPr="00505940">
        <w:rPr>
          <w:sz w:val="28"/>
          <w:szCs w:val="28"/>
          <w:lang w:val="ky-KG"/>
        </w:rPr>
        <w:t>Бул</w:t>
      </w:r>
      <w:r w:rsidRPr="00505940">
        <w:rPr>
          <w:sz w:val="28"/>
          <w:szCs w:val="28"/>
        </w:rPr>
        <w:t xml:space="preserve"> этап</w:t>
      </w:r>
      <w:r w:rsidRPr="00505940">
        <w:rPr>
          <w:sz w:val="28"/>
          <w:szCs w:val="28"/>
          <w:lang w:val="ky-KG"/>
        </w:rPr>
        <w:t>тардын ар бири акыркы продукттун наркына өзүнүн</w:t>
      </w:r>
      <w:r w:rsidR="009F4F7B" w:rsidRPr="00505940">
        <w:rPr>
          <w:sz w:val="28"/>
          <w:szCs w:val="28"/>
        </w:rPr>
        <w:t xml:space="preserve"> </w:t>
      </w:r>
      <w:r w:rsidRPr="00505940">
        <w:rPr>
          <w:sz w:val="28"/>
          <w:szCs w:val="28"/>
          <w:lang w:val="ky-KG"/>
        </w:rPr>
        <w:t>үлүшүн кошот</w:t>
      </w:r>
      <w:r w:rsidR="009F4F7B" w:rsidRPr="00505940">
        <w:rPr>
          <w:sz w:val="28"/>
          <w:szCs w:val="28"/>
        </w:rPr>
        <w:t xml:space="preserve">, </w:t>
      </w:r>
      <w:r w:rsidRPr="00505940">
        <w:rPr>
          <w:sz w:val="28"/>
          <w:szCs w:val="28"/>
          <w:lang w:val="ky-KG"/>
        </w:rPr>
        <w:t>ал даяр жолго жана аны күтүүгө кеткен чыгымдардын чоңдугун көрсөтөт</w:t>
      </w:r>
      <w:r w:rsidR="009F4F7B" w:rsidRPr="00505940">
        <w:rPr>
          <w:sz w:val="28"/>
          <w:szCs w:val="28"/>
        </w:rPr>
        <w:t xml:space="preserve">. </w:t>
      </w:r>
      <w:r w:rsidRPr="00505940">
        <w:rPr>
          <w:sz w:val="28"/>
          <w:szCs w:val="28"/>
          <w:lang w:val="ky-KG"/>
        </w:rPr>
        <w:t>Ар бир этапты о</w:t>
      </w:r>
      <w:r w:rsidR="009F4F7B" w:rsidRPr="00505940">
        <w:rPr>
          <w:sz w:val="28"/>
          <w:szCs w:val="28"/>
        </w:rPr>
        <w:t>птим</w:t>
      </w:r>
      <w:r w:rsidRPr="00505940">
        <w:rPr>
          <w:sz w:val="28"/>
          <w:szCs w:val="28"/>
          <w:lang w:val="ky-KG"/>
        </w:rPr>
        <w:t>алдаштыруу</w:t>
      </w:r>
      <w:r w:rsidR="009F4F7B" w:rsidRPr="00505940">
        <w:rPr>
          <w:sz w:val="28"/>
          <w:szCs w:val="28"/>
        </w:rPr>
        <w:t xml:space="preserve"> </w:t>
      </w:r>
      <w:r w:rsidRPr="00505940">
        <w:rPr>
          <w:sz w:val="28"/>
          <w:szCs w:val="28"/>
          <w:lang w:val="ky-KG"/>
        </w:rPr>
        <w:t>жол иштеринин натыйжалуулугун жана сапатын жакшыртышы</w:t>
      </w:r>
      <w:r w:rsidR="009F4F7B" w:rsidRPr="00505940">
        <w:rPr>
          <w:sz w:val="28"/>
          <w:szCs w:val="28"/>
        </w:rPr>
        <w:t xml:space="preserve">, </w:t>
      </w:r>
      <w:r w:rsidR="00505940" w:rsidRPr="00505940">
        <w:rPr>
          <w:sz w:val="28"/>
          <w:szCs w:val="28"/>
          <w:lang w:val="ky-KG"/>
        </w:rPr>
        <w:t xml:space="preserve">ошондой эле долбоорлордун чыгымдарын жана мөөнөттөрүн </w:t>
      </w:r>
      <w:r w:rsidR="00505940">
        <w:rPr>
          <w:sz w:val="28"/>
          <w:szCs w:val="28"/>
          <w:lang w:val="ky-KG"/>
        </w:rPr>
        <w:t>азайтышы</w:t>
      </w:r>
      <w:r w:rsidR="009F4F7B" w:rsidRPr="00505940">
        <w:rPr>
          <w:sz w:val="28"/>
          <w:szCs w:val="28"/>
        </w:rPr>
        <w:t xml:space="preserve"> </w:t>
      </w:r>
      <w:r w:rsidR="00505940" w:rsidRPr="00505940">
        <w:rPr>
          <w:sz w:val="28"/>
          <w:szCs w:val="28"/>
          <w:lang w:val="ky-KG"/>
        </w:rPr>
        <w:t>мүмкүн</w:t>
      </w:r>
      <w:r w:rsidR="009F4F7B" w:rsidRPr="00505940">
        <w:rPr>
          <w:sz w:val="28"/>
          <w:szCs w:val="28"/>
        </w:rPr>
        <w:t xml:space="preserve">. </w:t>
      </w:r>
      <w:r w:rsidR="00505940" w:rsidRPr="00505940">
        <w:rPr>
          <w:sz w:val="28"/>
          <w:szCs w:val="28"/>
          <w:lang w:val="ky-KG"/>
        </w:rPr>
        <w:t xml:space="preserve">Бул </w:t>
      </w:r>
      <w:r w:rsidR="009F4F7B" w:rsidRPr="00505940">
        <w:rPr>
          <w:sz w:val="28"/>
          <w:szCs w:val="28"/>
        </w:rPr>
        <w:t>процесс</w:t>
      </w:r>
      <w:r w:rsidR="00505940">
        <w:rPr>
          <w:sz w:val="28"/>
          <w:szCs w:val="28"/>
          <w:lang w:val="ky-KG"/>
        </w:rPr>
        <w:t>тер</w:t>
      </w:r>
      <w:r w:rsidR="009F4F7B" w:rsidRPr="00505940">
        <w:rPr>
          <w:sz w:val="28"/>
          <w:szCs w:val="28"/>
        </w:rPr>
        <w:t xml:space="preserve"> </w:t>
      </w:r>
      <w:r w:rsidR="00505940" w:rsidRPr="00505940">
        <w:rPr>
          <w:sz w:val="28"/>
          <w:szCs w:val="28"/>
          <w:lang w:val="ky-KG"/>
        </w:rPr>
        <w:t>төмөнкүдөй жүрөт</w:t>
      </w:r>
      <w:r w:rsidR="009F4F7B" w:rsidRPr="00505940">
        <w:rPr>
          <w:sz w:val="28"/>
          <w:szCs w:val="28"/>
        </w:rPr>
        <w:t xml:space="preserve"> (</w:t>
      </w:r>
      <w:r w:rsidR="00505940" w:rsidRPr="00505940">
        <w:rPr>
          <w:sz w:val="28"/>
          <w:szCs w:val="28"/>
          <w:lang w:val="ky-KG"/>
        </w:rPr>
        <w:t>2-сүрөт</w:t>
      </w:r>
      <w:r w:rsidR="009F4F7B" w:rsidRPr="00505940">
        <w:rPr>
          <w:sz w:val="28"/>
          <w:szCs w:val="28"/>
        </w:rPr>
        <w:t>).</w:t>
      </w:r>
    </w:p>
    <w:p w14:paraId="7AD56338" w14:textId="77777777" w:rsidR="009F4F7B" w:rsidRPr="00DC3B69" w:rsidRDefault="009F4F7B" w:rsidP="009F4F7B">
      <w:pPr>
        <w:pStyle w:val="z-"/>
        <w:pBdr>
          <w:bottom w:val="none" w:sz="0" w:space="0" w:color="auto"/>
        </w:pBdr>
        <w:jc w:val="both"/>
        <w:rPr>
          <w:rFonts w:ascii="Times New Roman" w:hAnsi="Times New Roman" w:cs="Times New Roman"/>
          <w:vanish w:val="0"/>
          <w:color w:val="FF0000"/>
          <w:sz w:val="28"/>
          <w:szCs w:val="28"/>
        </w:rPr>
      </w:pPr>
      <w:r w:rsidRPr="00DC3B69">
        <w:rPr>
          <w:rFonts w:ascii="Times New Roman" w:hAnsi="Times New Roman" w:cs="Times New Roman"/>
          <w:noProof/>
          <w:vanish w:val="0"/>
          <w:color w:val="FF0000"/>
          <w:sz w:val="28"/>
          <w:szCs w:val="28"/>
        </w:rPr>
        <w:lastRenderedPageBreak/>
        <w:drawing>
          <wp:inline distT="0" distB="0" distL="0" distR="0" wp14:anchorId="2A27488D" wp14:editId="6C30C962">
            <wp:extent cx="6156960" cy="1428750"/>
            <wp:effectExtent l="0" t="3810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74C4B0F" w14:textId="77777777" w:rsidR="00505940" w:rsidRPr="00505940" w:rsidRDefault="009F4F7B" w:rsidP="00DC38B9">
      <w:pPr>
        <w:pStyle w:val="a3"/>
        <w:spacing w:before="0" w:beforeAutospacing="0" w:after="0" w:afterAutospacing="0"/>
      </w:pPr>
      <w:r w:rsidRPr="00505940">
        <w:rPr>
          <w:b/>
          <w:sz w:val="28"/>
          <w:szCs w:val="28"/>
        </w:rPr>
        <w:t>2</w:t>
      </w:r>
      <w:r w:rsidR="00505940" w:rsidRPr="00505940">
        <w:rPr>
          <w:b/>
          <w:sz w:val="28"/>
          <w:szCs w:val="28"/>
          <w:lang w:val="ky-KG"/>
        </w:rPr>
        <w:t>-сү</w:t>
      </w:r>
      <w:proofErr w:type="gramStart"/>
      <w:r w:rsidR="00505940" w:rsidRPr="00505940">
        <w:rPr>
          <w:b/>
          <w:sz w:val="28"/>
          <w:szCs w:val="28"/>
          <w:lang w:val="ky-KG"/>
        </w:rPr>
        <w:t>р</w:t>
      </w:r>
      <w:proofErr w:type="gramEnd"/>
      <w:r w:rsidR="00505940" w:rsidRPr="00505940">
        <w:rPr>
          <w:b/>
          <w:sz w:val="28"/>
          <w:szCs w:val="28"/>
          <w:lang w:val="ky-KG"/>
        </w:rPr>
        <w:t>өт</w:t>
      </w:r>
      <w:r w:rsidRPr="00505940">
        <w:rPr>
          <w:b/>
          <w:sz w:val="28"/>
          <w:szCs w:val="28"/>
        </w:rPr>
        <w:t xml:space="preserve">. </w:t>
      </w:r>
      <w:r w:rsidR="00505940" w:rsidRPr="00505940">
        <w:rPr>
          <w:b/>
          <w:sz w:val="28"/>
          <w:szCs w:val="28"/>
          <w:lang w:val="ky-KG"/>
        </w:rPr>
        <w:t>Жол курулушунда жол системаларын санариптештирүүнү эсепке алуу модели</w:t>
      </w:r>
    </w:p>
    <w:p w14:paraId="74E8780E" w14:textId="7F0D8F39" w:rsidR="009F4F7B" w:rsidRPr="00505940" w:rsidRDefault="00505940" w:rsidP="00607C22">
      <w:pPr>
        <w:pStyle w:val="a3"/>
        <w:spacing w:before="0" w:beforeAutospacing="0" w:after="0" w:afterAutospacing="0"/>
      </w:pPr>
      <w:r w:rsidRPr="00505940">
        <w:rPr>
          <w:lang w:val="ky-KG"/>
        </w:rPr>
        <w:t xml:space="preserve">Булагы: автор тарабынан </w:t>
      </w:r>
      <w:r w:rsidR="00C44FD0">
        <w:t>[</w:t>
      </w:r>
      <w:r w:rsidR="00C44FD0" w:rsidRPr="00FF3A53">
        <w:t xml:space="preserve">Царенкова И. М. Возможности цифровой трансформации дорожного хозяйства // Вестник </w:t>
      </w:r>
      <w:r w:rsidR="00A35DEE">
        <w:t xml:space="preserve">НГИЭИ. – 2020. – №. 6 (109). – </w:t>
      </w:r>
      <w:proofErr w:type="gramStart"/>
      <w:r w:rsidR="00A35DEE">
        <w:t>Б</w:t>
      </w:r>
      <w:r w:rsidR="00C44FD0" w:rsidRPr="00FF3A53">
        <w:t>. 57-64</w:t>
      </w:r>
      <w:r w:rsidR="00C44FD0" w:rsidRPr="00ED621F">
        <w:rPr>
          <w:sz w:val="28"/>
          <w:szCs w:val="28"/>
        </w:rPr>
        <w:t>]</w:t>
      </w:r>
      <w:r w:rsidR="00C44FD0">
        <w:t xml:space="preserve"> </w:t>
      </w:r>
      <w:r w:rsidR="00C44FD0" w:rsidRPr="00C44FD0">
        <w:t>негизинде</w:t>
      </w:r>
      <w:r w:rsidR="00C44FD0">
        <w:t xml:space="preserve"> </w:t>
      </w:r>
      <w:r w:rsidRPr="00505940">
        <w:rPr>
          <w:lang w:val="ky-KG"/>
        </w:rPr>
        <w:t>түзүлдү</w:t>
      </w:r>
      <w:r w:rsidR="00CD648B">
        <w:rPr>
          <w:lang w:val="ky-KG"/>
        </w:rPr>
        <w:t>.</w:t>
      </w:r>
      <w:proofErr w:type="gramEnd"/>
    </w:p>
    <w:p w14:paraId="1552A9B9" w14:textId="77777777" w:rsidR="009F4F7B" w:rsidRPr="00505940" w:rsidRDefault="00505940" w:rsidP="009F4F7B">
      <w:pPr>
        <w:pStyle w:val="a3"/>
        <w:spacing w:before="0" w:beforeAutospacing="0" w:after="0" w:afterAutospacing="0"/>
        <w:ind w:firstLine="709"/>
        <w:jc w:val="both"/>
        <w:rPr>
          <w:sz w:val="28"/>
          <w:szCs w:val="28"/>
        </w:rPr>
      </w:pPr>
      <w:r w:rsidRPr="00505940">
        <w:rPr>
          <w:sz w:val="28"/>
          <w:szCs w:val="28"/>
          <w:lang w:val="ky-KG"/>
        </w:rPr>
        <w:t>Санариптик т</w:t>
      </w:r>
      <w:r w:rsidRPr="00505940">
        <w:rPr>
          <w:sz w:val="28"/>
          <w:szCs w:val="28"/>
        </w:rPr>
        <w:t>ехнологи</w:t>
      </w:r>
      <w:r w:rsidRPr="00505940">
        <w:rPr>
          <w:sz w:val="28"/>
          <w:szCs w:val="28"/>
          <w:lang w:val="ky-KG"/>
        </w:rPr>
        <w:t>лар</w:t>
      </w:r>
      <w:r w:rsidR="009F4F7B" w:rsidRPr="00505940">
        <w:rPr>
          <w:sz w:val="28"/>
          <w:szCs w:val="28"/>
        </w:rPr>
        <w:t xml:space="preserve">, </w:t>
      </w:r>
      <w:r w:rsidRPr="00505940">
        <w:rPr>
          <w:sz w:val="28"/>
          <w:szCs w:val="28"/>
          <w:lang w:val="ky-KG"/>
        </w:rPr>
        <w:t>анын ичинде Санариптик жол</w:t>
      </w:r>
      <w:r w:rsidRPr="00505940">
        <w:rPr>
          <w:sz w:val="28"/>
          <w:szCs w:val="28"/>
        </w:rPr>
        <w:t xml:space="preserve"> систем</w:t>
      </w:r>
      <w:r w:rsidRPr="00505940">
        <w:rPr>
          <w:sz w:val="28"/>
          <w:szCs w:val="28"/>
          <w:lang w:val="ky-KG"/>
        </w:rPr>
        <w:t>алары</w:t>
      </w:r>
      <w:r w:rsidR="009F4F7B" w:rsidRPr="00505940">
        <w:rPr>
          <w:sz w:val="28"/>
          <w:szCs w:val="28"/>
        </w:rPr>
        <w:t xml:space="preserve"> (</w:t>
      </w:r>
      <w:r w:rsidRPr="00505940">
        <w:rPr>
          <w:sz w:val="28"/>
          <w:szCs w:val="28"/>
          <w:lang w:val="ky-KG"/>
        </w:rPr>
        <w:t>СЖ</w:t>
      </w:r>
      <w:r w:rsidR="009F4F7B" w:rsidRPr="00505940">
        <w:rPr>
          <w:sz w:val="28"/>
          <w:szCs w:val="28"/>
        </w:rPr>
        <w:t xml:space="preserve">С), </w:t>
      </w:r>
      <w:r w:rsidRPr="00505940">
        <w:rPr>
          <w:sz w:val="28"/>
          <w:szCs w:val="28"/>
        </w:rPr>
        <w:t>Кыргызстан</w:t>
      </w:r>
      <w:r w:rsidRPr="00505940">
        <w:rPr>
          <w:sz w:val="28"/>
          <w:szCs w:val="28"/>
          <w:lang w:val="ky-KG"/>
        </w:rPr>
        <w:t>да жол куруу тармагынын натыйжалуулугун бир топ жогорулатышы мүмкүн</w:t>
      </w:r>
      <w:r w:rsidR="009F4F7B" w:rsidRPr="00505940">
        <w:rPr>
          <w:sz w:val="28"/>
          <w:szCs w:val="28"/>
        </w:rPr>
        <w:t>.</w:t>
      </w:r>
    </w:p>
    <w:p w14:paraId="1F45E2C5" w14:textId="77777777" w:rsidR="001D7336" w:rsidRPr="001D7336" w:rsidRDefault="001D7336" w:rsidP="001D7336">
      <w:pPr>
        <w:pStyle w:val="a3"/>
        <w:spacing w:before="0" w:beforeAutospacing="0" w:after="0" w:afterAutospacing="0"/>
        <w:ind w:firstLine="709"/>
        <w:jc w:val="both"/>
        <w:rPr>
          <w:sz w:val="28"/>
          <w:szCs w:val="28"/>
        </w:rPr>
      </w:pPr>
      <w:r w:rsidRPr="00505940">
        <w:rPr>
          <w:sz w:val="28"/>
          <w:szCs w:val="28"/>
        </w:rPr>
        <w:t>Кыргызстан</w:t>
      </w:r>
      <w:r w:rsidRPr="00505940">
        <w:rPr>
          <w:sz w:val="28"/>
          <w:szCs w:val="28"/>
          <w:lang w:val="ky-KG"/>
        </w:rPr>
        <w:t xml:space="preserve">да бухгалтердик </w:t>
      </w:r>
      <w:r>
        <w:rPr>
          <w:sz w:val="28"/>
          <w:szCs w:val="28"/>
          <w:lang w:val="ky-KG"/>
        </w:rPr>
        <w:t>эсеп системасын учурдагы чакырыктарга жана ФАЭСк</w:t>
      </w:r>
      <w:r w:rsidRPr="001D7336">
        <w:rPr>
          <w:sz w:val="28"/>
          <w:szCs w:val="28"/>
        </w:rPr>
        <w:t xml:space="preserve">е </w:t>
      </w:r>
      <w:r>
        <w:rPr>
          <w:sz w:val="28"/>
          <w:szCs w:val="28"/>
          <w:lang w:val="ky-KG"/>
        </w:rPr>
        <w:t xml:space="preserve">ылайык </w:t>
      </w:r>
      <w:r w:rsidRPr="001D7336">
        <w:rPr>
          <w:sz w:val="28"/>
          <w:szCs w:val="28"/>
        </w:rPr>
        <w:t>реформ</w:t>
      </w:r>
      <w:r>
        <w:rPr>
          <w:sz w:val="28"/>
          <w:szCs w:val="28"/>
          <w:lang w:val="ky-KG"/>
        </w:rPr>
        <w:t>алоо боюнча чоң иштер аткарылды</w:t>
      </w:r>
      <w:r w:rsidRPr="001D7336">
        <w:rPr>
          <w:sz w:val="28"/>
          <w:szCs w:val="28"/>
        </w:rPr>
        <w:t xml:space="preserve">. </w:t>
      </w:r>
      <w:r w:rsidR="00F46B92">
        <w:rPr>
          <w:sz w:val="28"/>
          <w:szCs w:val="28"/>
          <w:lang w:val="ky-KG"/>
        </w:rPr>
        <w:t>Анткен менен</w:t>
      </w:r>
      <w:r w:rsidRPr="001D7336">
        <w:rPr>
          <w:sz w:val="28"/>
          <w:szCs w:val="28"/>
        </w:rPr>
        <w:t xml:space="preserve">, </w:t>
      </w:r>
      <w:r w:rsidR="00F46B92">
        <w:rPr>
          <w:sz w:val="28"/>
          <w:szCs w:val="28"/>
          <w:lang w:val="ky-KG"/>
        </w:rPr>
        <w:t>бүгүнкү күндө түзүлгөн эсеп жана</w:t>
      </w:r>
      <w:r w:rsidRPr="001D7336">
        <w:rPr>
          <w:sz w:val="28"/>
          <w:szCs w:val="28"/>
        </w:rPr>
        <w:t xml:space="preserve"> отчет</w:t>
      </w:r>
      <w:r w:rsidR="00F46B92">
        <w:rPr>
          <w:sz w:val="28"/>
          <w:szCs w:val="28"/>
          <w:lang w:val="ky-KG"/>
        </w:rPr>
        <w:t>туулук</w:t>
      </w:r>
      <w:r w:rsidRPr="001D7336">
        <w:rPr>
          <w:sz w:val="28"/>
          <w:szCs w:val="28"/>
        </w:rPr>
        <w:t xml:space="preserve"> </w:t>
      </w:r>
      <w:r w:rsidR="00F46B92" w:rsidRPr="001D7336">
        <w:rPr>
          <w:sz w:val="28"/>
          <w:szCs w:val="28"/>
        </w:rPr>
        <w:t>система</w:t>
      </w:r>
      <w:r w:rsidR="00F46B92">
        <w:rPr>
          <w:sz w:val="28"/>
          <w:szCs w:val="28"/>
          <w:lang w:val="ky-KG"/>
        </w:rPr>
        <w:t>сы</w:t>
      </w:r>
      <w:r w:rsidR="00F46B92" w:rsidRPr="001D7336">
        <w:rPr>
          <w:sz w:val="28"/>
          <w:szCs w:val="28"/>
        </w:rPr>
        <w:t xml:space="preserve"> </w:t>
      </w:r>
      <w:r w:rsidR="00F46B92">
        <w:rPr>
          <w:sz w:val="28"/>
          <w:szCs w:val="28"/>
          <w:lang w:val="ky-KG"/>
        </w:rPr>
        <w:t>финансылык маалыматтардын тиешелүү сапаты</w:t>
      </w:r>
      <w:r w:rsidRPr="001D7336">
        <w:rPr>
          <w:sz w:val="28"/>
          <w:szCs w:val="28"/>
        </w:rPr>
        <w:t>н</w:t>
      </w:r>
      <w:r w:rsidR="00F46B92">
        <w:rPr>
          <w:sz w:val="28"/>
          <w:szCs w:val="28"/>
          <w:lang w:val="ky-KG"/>
        </w:rPr>
        <w:t xml:space="preserve">, ишенимдүүлүгүн </w:t>
      </w:r>
      <w:r w:rsidR="00043E51">
        <w:rPr>
          <w:sz w:val="28"/>
          <w:szCs w:val="28"/>
          <w:lang w:val="ky-KG"/>
        </w:rPr>
        <w:t xml:space="preserve">толугу менен </w:t>
      </w:r>
      <w:r w:rsidR="00043E51">
        <w:rPr>
          <w:sz w:val="28"/>
          <w:szCs w:val="28"/>
        </w:rPr>
        <w:t>камсыз кылбайт, муну менен аны натыйжалуу пайдалануу м</w:t>
      </w:r>
      <w:r w:rsidR="00043E51">
        <w:rPr>
          <w:sz w:val="28"/>
          <w:szCs w:val="28"/>
          <w:lang w:val="ky-KG"/>
        </w:rPr>
        <w:t>үмкүнчүлүктөрү чектелет</w:t>
      </w:r>
      <w:r w:rsidRPr="001D7336">
        <w:rPr>
          <w:sz w:val="28"/>
          <w:szCs w:val="28"/>
        </w:rPr>
        <w:t xml:space="preserve">. </w:t>
      </w:r>
      <w:r w:rsidR="00043E51">
        <w:rPr>
          <w:sz w:val="28"/>
          <w:szCs w:val="28"/>
          <w:lang w:val="ky-KG"/>
        </w:rPr>
        <w:t>Маселени эки</w:t>
      </w:r>
      <w:r w:rsidRPr="001D7336">
        <w:rPr>
          <w:sz w:val="28"/>
          <w:szCs w:val="28"/>
        </w:rPr>
        <w:t xml:space="preserve"> аспект</w:t>
      </w:r>
      <w:r w:rsidR="00043E51">
        <w:rPr>
          <w:sz w:val="28"/>
          <w:szCs w:val="28"/>
          <w:lang w:val="ky-KG"/>
        </w:rPr>
        <w:t>иден кароого болот</w:t>
      </w:r>
      <w:r w:rsidRPr="001D7336">
        <w:rPr>
          <w:sz w:val="28"/>
          <w:szCs w:val="28"/>
        </w:rPr>
        <w:t xml:space="preserve">. </w:t>
      </w:r>
      <w:r w:rsidR="00043E51">
        <w:rPr>
          <w:sz w:val="28"/>
          <w:szCs w:val="28"/>
          <w:lang w:val="ky-KG"/>
        </w:rPr>
        <w:t>Бир жагынан</w:t>
      </w:r>
      <w:r w:rsidRPr="001D7336">
        <w:rPr>
          <w:sz w:val="28"/>
          <w:szCs w:val="28"/>
        </w:rPr>
        <w:t xml:space="preserve">, </w:t>
      </w:r>
      <w:r w:rsidR="008401E8">
        <w:rPr>
          <w:sz w:val="28"/>
          <w:szCs w:val="28"/>
        </w:rPr>
        <w:t>компетент</w:t>
      </w:r>
      <w:r w:rsidR="008401E8">
        <w:rPr>
          <w:sz w:val="28"/>
          <w:szCs w:val="28"/>
          <w:lang w:val="ky-KG"/>
        </w:rPr>
        <w:t>түү</w:t>
      </w:r>
      <w:r w:rsidRPr="001D7336">
        <w:rPr>
          <w:sz w:val="28"/>
          <w:szCs w:val="28"/>
        </w:rPr>
        <w:t xml:space="preserve">, </w:t>
      </w:r>
      <w:r w:rsidR="008401E8">
        <w:rPr>
          <w:sz w:val="28"/>
          <w:szCs w:val="28"/>
          <w:lang w:val="ky-KG"/>
        </w:rPr>
        <w:t>азыркы реалдуулуктарга ыңгайлашкан</w:t>
      </w:r>
      <w:r w:rsidRPr="001D7336">
        <w:rPr>
          <w:sz w:val="28"/>
          <w:szCs w:val="28"/>
        </w:rPr>
        <w:t xml:space="preserve">, </w:t>
      </w:r>
      <w:r w:rsidR="008401E8">
        <w:rPr>
          <w:sz w:val="28"/>
          <w:szCs w:val="28"/>
          <w:lang w:val="ky-KG"/>
        </w:rPr>
        <w:t>заман талаптарына жооп берген</w:t>
      </w:r>
      <w:r w:rsidRPr="001D7336">
        <w:rPr>
          <w:sz w:val="28"/>
          <w:szCs w:val="28"/>
        </w:rPr>
        <w:t xml:space="preserve"> кадр</w:t>
      </w:r>
      <w:r w:rsidR="008401E8">
        <w:rPr>
          <w:sz w:val="28"/>
          <w:szCs w:val="28"/>
          <w:lang w:val="ky-KG"/>
        </w:rPr>
        <w:t>ларды даярдоо абдан маанилүү</w:t>
      </w:r>
      <w:r w:rsidRPr="001D7336">
        <w:rPr>
          <w:sz w:val="28"/>
          <w:szCs w:val="28"/>
        </w:rPr>
        <w:t xml:space="preserve">. </w:t>
      </w:r>
      <w:r w:rsidR="008401E8">
        <w:rPr>
          <w:sz w:val="28"/>
          <w:szCs w:val="28"/>
          <w:lang w:val="ky-KG"/>
        </w:rPr>
        <w:t>Экинчи жагынан</w:t>
      </w:r>
      <w:r w:rsidRPr="001D7336">
        <w:rPr>
          <w:sz w:val="28"/>
          <w:szCs w:val="28"/>
        </w:rPr>
        <w:t xml:space="preserve">, </w:t>
      </w:r>
      <w:r w:rsidR="008401E8">
        <w:rPr>
          <w:sz w:val="28"/>
          <w:szCs w:val="28"/>
          <w:lang w:val="ky-KG"/>
        </w:rPr>
        <w:t>эсептик</w:t>
      </w:r>
      <w:r w:rsidRPr="001D7336">
        <w:rPr>
          <w:sz w:val="28"/>
          <w:szCs w:val="28"/>
        </w:rPr>
        <w:t>-отчет</w:t>
      </w:r>
      <w:r w:rsidR="008401E8">
        <w:rPr>
          <w:sz w:val="28"/>
          <w:szCs w:val="28"/>
          <w:lang w:val="ky-KG"/>
        </w:rPr>
        <w:t xml:space="preserve">тук маалыматтардын колдонуучулары </w:t>
      </w:r>
      <w:r w:rsidR="008401E8" w:rsidRPr="001D7336">
        <w:rPr>
          <w:sz w:val="28"/>
          <w:szCs w:val="28"/>
        </w:rPr>
        <w:t>отчет</w:t>
      </w:r>
      <w:r w:rsidR="008401E8">
        <w:rPr>
          <w:sz w:val="28"/>
          <w:szCs w:val="28"/>
          <w:lang w:val="ky-KG"/>
        </w:rPr>
        <w:t>туулук менен иштөө көндүмдөрүн өздөштүрүп</w:t>
      </w:r>
      <w:r w:rsidRPr="001D7336">
        <w:rPr>
          <w:sz w:val="28"/>
          <w:szCs w:val="28"/>
        </w:rPr>
        <w:t xml:space="preserve">, </w:t>
      </w:r>
      <w:r w:rsidR="008401E8">
        <w:rPr>
          <w:sz w:val="28"/>
          <w:szCs w:val="28"/>
          <w:lang w:val="ky-KG"/>
        </w:rPr>
        <w:t>аны окуй жана чечмелей алышы</w:t>
      </w:r>
      <w:r w:rsidRPr="001D7336">
        <w:rPr>
          <w:sz w:val="28"/>
          <w:szCs w:val="28"/>
        </w:rPr>
        <w:t xml:space="preserve">, </w:t>
      </w:r>
      <w:r w:rsidR="008401E8">
        <w:rPr>
          <w:sz w:val="28"/>
          <w:szCs w:val="28"/>
          <w:lang w:val="ky-KG"/>
        </w:rPr>
        <w:t xml:space="preserve">эл аралык стандарттар менен түзүлгөн </w:t>
      </w:r>
      <w:r w:rsidRPr="001D7336">
        <w:rPr>
          <w:sz w:val="28"/>
          <w:szCs w:val="28"/>
        </w:rPr>
        <w:t>финанс</w:t>
      </w:r>
      <w:r w:rsidR="008401E8">
        <w:rPr>
          <w:sz w:val="28"/>
          <w:szCs w:val="28"/>
          <w:lang w:val="ky-KG"/>
        </w:rPr>
        <w:t xml:space="preserve">ылык </w:t>
      </w:r>
      <w:r w:rsidR="008401E8" w:rsidRPr="001D7336">
        <w:rPr>
          <w:sz w:val="28"/>
          <w:szCs w:val="28"/>
        </w:rPr>
        <w:t>отчет</w:t>
      </w:r>
      <w:r w:rsidR="008401E8">
        <w:rPr>
          <w:sz w:val="28"/>
          <w:szCs w:val="28"/>
          <w:lang w:val="ky-KG"/>
        </w:rPr>
        <w:t>туулук</w:t>
      </w:r>
      <w:r w:rsidRPr="001D7336">
        <w:rPr>
          <w:sz w:val="28"/>
          <w:szCs w:val="28"/>
        </w:rPr>
        <w:t xml:space="preserve"> </w:t>
      </w:r>
      <w:r w:rsidR="008401E8">
        <w:rPr>
          <w:sz w:val="28"/>
          <w:szCs w:val="28"/>
          <w:lang w:val="ky-KG"/>
        </w:rPr>
        <w:t>маалыматтары менен иштей бил</w:t>
      </w:r>
      <w:r w:rsidR="0096600B">
        <w:rPr>
          <w:sz w:val="28"/>
          <w:szCs w:val="28"/>
          <w:lang w:val="ky-KG"/>
        </w:rPr>
        <w:t>иши</w:t>
      </w:r>
      <w:r w:rsidR="008401E8">
        <w:rPr>
          <w:sz w:val="28"/>
          <w:szCs w:val="28"/>
          <w:lang w:val="ky-KG"/>
        </w:rPr>
        <w:t xml:space="preserve"> </w:t>
      </w:r>
      <w:r w:rsidR="0096600B">
        <w:rPr>
          <w:sz w:val="28"/>
          <w:szCs w:val="28"/>
          <w:lang w:val="ky-KG"/>
        </w:rPr>
        <w:t>керек</w:t>
      </w:r>
      <w:r w:rsidRPr="001D7336">
        <w:rPr>
          <w:sz w:val="28"/>
          <w:szCs w:val="28"/>
        </w:rPr>
        <w:t>.</w:t>
      </w:r>
    </w:p>
    <w:p w14:paraId="57195AC2" w14:textId="18DC13B1" w:rsidR="00401550" w:rsidRPr="00E6122C" w:rsidRDefault="00F25DA8" w:rsidP="00C919B5">
      <w:pPr>
        <w:spacing w:after="0" w:line="240" w:lineRule="auto"/>
        <w:ind w:firstLine="709"/>
        <w:jc w:val="both"/>
        <w:rPr>
          <w:rFonts w:ascii="Times New Roman" w:hAnsi="Times New Roman" w:cs="Times New Roman"/>
          <w:sz w:val="28"/>
          <w:szCs w:val="28"/>
        </w:rPr>
      </w:pPr>
      <w:r w:rsidRPr="00E6122C">
        <w:rPr>
          <w:rFonts w:ascii="Times New Roman" w:hAnsi="Times New Roman" w:cs="Times New Roman"/>
          <w:b/>
          <w:sz w:val="28"/>
          <w:szCs w:val="28"/>
        </w:rPr>
        <w:t>«</w:t>
      </w:r>
      <w:r w:rsidR="001B0E66">
        <w:rPr>
          <w:rFonts w:ascii="Times New Roman" w:hAnsi="Times New Roman" w:cs="Times New Roman"/>
          <w:b/>
          <w:sz w:val="28"/>
          <w:szCs w:val="28"/>
        </w:rPr>
        <w:t>Кыргыз</w:t>
      </w:r>
      <w:r w:rsidR="001B0E66" w:rsidRPr="001B0E66">
        <w:rPr>
          <w:rFonts w:ascii="Times New Roman" w:hAnsi="Times New Roman" w:cs="Times New Roman"/>
          <w:b/>
          <w:sz w:val="28"/>
          <w:szCs w:val="28"/>
        </w:rPr>
        <w:t xml:space="preserve"> Республик</w:t>
      </w:r>
      <w:r w:rsidR="001B0E66">
        <w:rPr>
          <w:rFonts w:ascii="Times New Roman" w:hAnsi="Times New Roman" w:cs="Times New Roman"/>
          <w:b/>
          <w:sz w:val="28"/>
          <w:szCs w:val="28"/>
          <w:lang w:val="ky-KG"/>
        </w:rPr>
        <w:t>асынын ж</w:t>
      </w:r>
      <w:r w:rsidR="001B0E66">
        <w:rPr>
          <w:rFonts w:ascii="Times New Roman" w:hAnsi="Times New Roman" w:cs="Times New Roman"/>
          <w:b/>
          <w:sz w:val="28"/>
          <w:szCs w:val="28"/>
        </w:rPr>
        <w:t>ол</w:t>
      </w:r>
      <w:r w:rsidR="001B0E66">
        <w:rPr>
          <w:rFonts w:ascii="Times New Roman" w:hAnsi="Times New Roman" w:cs="Times New Roman"/>
          <w:b/>
          <w:sz w:val="28"/>
          <w:szCs w:val="28"/>
          <w:lang w:val="ky-KG"/>
        </w:rPr>
        <w:t xml:space="preserve"> </w:t>
      </w:r>
      <w:r w:rsidR="00C91001" w:rsidRPr="00C91001">
        <w:rPr>
          <w:rFonts w:ascii="Times New Roman" w:hAnsi="Times New Roman" w:cs="Times New Roman"/>
          <w:b/>
          <w:sz w:val="28"/>
          <w:szCs w:val="28"/>
        </w:rPr>
        <w:t xml:space="preserve">курулуш </w:t>
      </w:r>
      <w:r w:rsidR="001B0E66">
        <w:rPr>
          <w:rFonts w:ascii="Times New Roman" w:hAnsi="Times New Roman" w:cs="Times New Roman"/>
          <w:b/>
          <w:sz w:val="28"/>
          <w:szCs w:val="28"/>
          <w:lang w:val="ky-KG"/>
        </w:rPr>
        <w:t>уюмдары</w:t>
      </w:r>
      <w:r w:rsidR="00C91001" w:rsidRPr="00C91001">
        <w:rPr>
          <w:rFonts w:ascii="Times New Roman" w:hAnsi="Times New Roman" w:cs="Times New Roman"/>
          <w:b/>
          <w:sz w:val="28"/>
          <w:szCs w:val="28"/>
        </w:rPr>
        <w:t>нда инвестицияларды</w:t>
      </w:r>
      <w:r w:rsidR="001B0E66">
        <w:rPr>
          <w:rFonts w:ascii="Times New Roman" w:hAnsi="Times New Roman" w:cs="Times New Roman"/>
          <w:b/>
          <w:sz w:val="28"/>
          <w:szCs w:val="28"/>
          <w:lang w:val="ky-KG"/>
        </w:rPr>
        <w:t>н</w:t>
      </w:r>
      <w:r w:rsidR="0096600B">
        <w:rPr>
          <w:rFonts w:ascii="Times New Roman" w:hAnsi="Times New Roman" w:cs="Times New Roman"/>
          <w:b/>
          <w:sz w:val="28"/>
          <w:szCs w:val="28"/>
        </w:rPr>
        <w:t xml:space="preserve"> жана ижара</w:t>
      </w:r>
      <w:r w:rsidR="0096600B">
        <w:rPr>
          <w:rFonts w:ascii="Times New Roman" w:hAnsi="Times New Roman" w:cs="Times New Roman"/>
          <w:b/>
          <w:sz w:val="28"/>
          <w:szCs w:val="28"/>
          <w:lang w:val="ky-KG"/>
        </w:rPr>
        <w:t>н</w:t>
      </w:r>
      <w:r w:rsidR="00C91001" w:rsidRPr="00C91001">
        <w:rPr>
          <w:rFonts w:ascii="Times New Roman" w:hAnsi="Times New Roman" w:cs="Times New Roman"/>
          <w:b/>
          <w:sz w:val="28"/>
          <w:szCs w:val="28"/>
        </w:rPr>
        <w:t>ы</w:t>
      </w:r>
      <w:r w:rsidR="001B0E66">
        <w:rPr>
          <w:rFonts w:ascii="Times New Roman" w:hAnsi="Times New Roman" w:cs="Times New Roman"/>
          <w:b/>
          <w:sz w:val="28"/>
          <w:szCs w:val="28"/>
          <w:lang w:val="ky-KG"/>
        </w:rPr>
        <w:t>н</w:t>
      </w:r>
      <w:r w:rsidR="00C91001" w:rsidRPr="00C91001">
        <w:rPr>
          <w:rFonts w:ascii="Times New Roman" w:hAnsi="Times New Roman" w:cs="Times New Roman"/>
          <w:b/>
          <w:sz w:val="28"/>
          <w:szCs w:val="28"/>
        </w:rPr>
        <w:t xml:space="preserve"> эсе</w:t>
      </w:r>
      <w:r w:rsidR="001B0E66">
        <w:rPr>
          <w:rFonts w:ascii="Times New Roman" w:hAnsi="Times New Roman" w:cs="Times New Roman"/>
          <w:b/>
          <w:sz w:val="28"/>
          <w:szCs w:val="28"/>
          <w:lang w:val="ky-KG"/>
        </w:rPr>
        <w:t xml:space="preserve">бин </w:t>
      </w:r>
      <w:r w:rsidR="00C91001" w:rsidRPr="00C91001">
        <w:rPr>
          <w:rFonts w:ascii="Times New Roman" w:hAnsi="Times New Roman" w:cs="Times New Roman"/>
          <w:b/>
          <w:sz w:val="28"/>
          <w:szCs w:val="28"/>
        </w:rPr>
        <w:t>жана аудит</w:t>
      </w:r>
      <w:r w:rsidR="001B0E66">
        <w:rPr>
          <w:rFonts w:ascii="Times New Roman" w:hAnsi="Times New Roman" w:cs="Times New Roman"/>
          <w:b/>
          <w:sz w:val="28"/>
          <w:szCs w:val="28"/>
          <w:lang w:val="ky-KG"/>
        </w:rPr>
        <w:t>ин</w:t>
      </w:r>
      <w:r w:rsidR="00C91001" w:rsidRPr="00C91001">
        <w:rPr>
          <w:rFonts w:ascii="Times New Roman" w:hAnsi="Times New Roman" w:cs="Times New Roman"/>
          <w:b/>
          <w:sz w:val="28"/>
          <w:szCs w:val="28"/>
        </w:rPr>
        <w:t xml:space="preserve"> уюштуруу жана </w:t>
      </w:r>
      <w:r w:rsidR="0096600B">
        <w:rPr>
          <w:rFonts w:ascii="Times New Roman" w:hAnsi="Times New Roman" w:cs="Times New Roman"/>
          <w:b/>
          <w:sz w:val="28"/>
          <w:szCs w:val="28"/>
          <w:lang w:val="ky-KG"/>
        </w:rPr>
        <w:t>жүргүзүү</w:t>
      </w:r>
      <w:r w:rsidR="00C91001" w:rsidRPr="00C91001">
        <w:rPr>
          <w:rFonts w:ascii="Times New Roman" w:hAnsi="Times New Roman" w:cs="Times New Roman"/>
          <w:b/>
          <w:sz w:val="28"/>
          <w:szCs w:val="28"/>
        </w:rPr>
        <w:t xml:space="preserve"> методологиясы жана практикасы</w:t>
      </w:r>
      <w:r w:rsidRPr="00E6122C">
        <w:rPr>
          <w:rFonts w:ascii="Times New Roman" w:hAnsi="Times New Roman" w:cs="Times New Roman"/>
          <w:b/>
          <w:sz w:val="28"/>
          <w:szCs w:val="28"/>
        </w:rPr>
        <w:t>»</w:t>
      </w:r>
      <w:r w:rsidR="00C91001">
        <w:rPr>
          <w:rFonts w:ascii="Times New Roman" w:hAnsi="Times New Roman" w:cs="Times New Roman"/>
          <w:b/>
          <w:sz w:val="28"/>
          <w:szCs w:val="28"/>
          <w:lang w:val="ky-KG"/>
        </w:rPr>
        <w:t xml:space="preserve"> </w:t>
      </w:r>
      <w:r w:rsidR="00D64404">
        <w:rPr>
          <w:rFonts w:ascii="Times New Roman" w:hAnsi="Times New Roman" w:cs="Times New Roman"/>
          <w:b/>
          <w:sz w:val="28"/>
          <w:szCs w:val="28"/>
          <w:lang w:val="ky-KG"/>
        </w:rPr>
        <w:t>экинчи главада</w:t>
      </w:r>
      <w:r w:rsidR="001B0E66">
        <w:rPr>
          <w:rFonts w:ascii="Times New Roman" w:hAnsi="Times New Roman" w:cs="Times New Roman"/>
          <w:b/>
          <w:sz w:val="28"/>
          <w:szCs w:val="28"/>
          <w:lang w:val="ky-KG"/>
        </w:rPr>
        <w:t xml:space="preserve"> </w:t>
      </w:r>
      <w:r w:rsidR="00C91001">
        <w:rPr>
          <w:rFonts w:ascii="Times New Roman" w:hAnsi="Times New Roman" w:cs="Times New Roman"/>
          <w:sz w:val="28"/>
          <w:szCs w:val="28"/>
          <w:lang w:val="ky-KG"/>
        </w:rPr>
        <w:t>инвестицияларды</w:t>
      </w:r>
      <w:r w:rsidR="00C91001" w:rsidRPr="00C91001">
        <w:rPr>
          <w:rFonts w:ascii="Times New Roman" w:hAnsi="Times New Roman" w:cs="Times New Roman"/>
          <w:sz w:val="28"/>
          <w:szCs w:val="28"/>
        </w:rPr>
        <w:t xml:space="preserve"> баалоо</w:t>
      </w:r>
      <w:r w:rsidR="00DB29F7">
        <w:rPr>
          <w:rFonts w:ascii="Times New Roman" w:hAnsi="Times New Roman" w:cs="Times New Roman"/>
          <w:sz w:val="28"/>
          <w:szCs w:val="28"/>
          <w:lang w:val="ky-KG"/>
        </w:rPr>
        <w:t>нун</w:t>
      </w:r>
      <w:r w:rsidR="00DB29F7" w:rsidRPr="00DB29F7">
        <w:rPr>
          <w:rFonts w:ascii="Times New Roman" w:hAnsi="Times New Roman" w:cs="Times New Roman"/>
          <w:sz w:val="28"/>
          <w:szCs w:val="28"/>
        </w:rPr>
        <w:t xml:space="preserve"> </w:t>
      </w:r>
      <w:r w:rsidR="001B0E66" w:rsidRPr="00C91001">
        <w:rPr>
          <w:rFonts w:ascii="Times New Roman" w:hAnsi="Times New Roman" w:cs="Times New Roman"/>
          <w:sz w:val="28"/>
          <w:szCs w:val="28"/>
        </w:rPr>
        <w:t xml:space="preserve">жана </w:t>
      </w:r>
      <w:r w:rsidR="001B0E66">
        <w:rPr>
          <w:rFonts w:ascii="Times New Roman" w:hAnsi="Times New Roman" w:cs="Times New Roman"/>
          <w:sz w:val="28"/>
          <w:szCs w:val="28"/>
          <w:lang w:val="ky-KG"/>
        </w:rPr>
        <w:t xml:space="preserve">аларды </w:t>
      </w:r>
      <w:r w:rsidR="001B0E66" w:rsidRPr="00C91001">
        <w:rPr>
          <w:rFonts w:ascii="Times New Roman" w:hAnsi="Times New Roman" w:cs="Times New Roman"/>
          <w:sz w:val="28"/>
          <w:szCs w:val="28"/>
        </w:rPr>
        <w:t>эсеп</w:t>
      </w:r>
      <w:r w:rsidR="001B0E66">
        <w:rPr>
          <w:rFonts w:ascii="Times New Roman" w:hAnsi="Times New Roman" w:cs="Times New Roman"/>
          <w:sz w:val="28"/>
          <w:szCs w:val="28"/>
          <w:lang w:val="ky-KG"/>
        </w:rPr>
        <w:t>те</w:t>
      </w:r>
      <w:r w:rsidR="001B0E66" w:rsidRPr="00C91001">
        <w:rPr>
          <w:rFonts w:ascii="Times New Roman" w:hAnsi="Times New Roman" w:cs="Times New Roman"/>
          <w:sz w:val="28"/>
          <w:szCs w:val="28"/>
        </w:rPr>
        <w:t xml:space="preserve"> жана отчеттуулук</w:t>
      </w:r>
      <w:r w:rsidR="001B0E66">
        <w:rPr>
          <w:rFonts w:ascii="Times New Roman" w:hAnsi="Times New Roman" w:cs="Times New Roman"/>
          <w:sz w:val="28"/>
          <w:szCs w:val="28"/>
          <w:lang w:val="ky-KG"/>
        </w:rPr>
        <w:t xml:space="preserve">та чагылдыруунун </w:t>
      </w:r>
      <w:r w:rsidR="00DB29F7">
        <w:rPr>
          <w:rFonts w:ascii="Times New Roman" w:hAnsi="Times New Roman" w:cs="Times New Roman"/>
          <w:sz w:val="28"/>
          <w:szCs w:val="28"/>
          <w:lang w:val="ky-KG"/>
        </w:rPr>
        <w:t>з</w:t>
      </w:r>
      <w:r w:rsidR="00DB29F7" w:rsidRPr="00C91001">
        <w:rPr>
          <w:rFonts w:ascii="Times New Roman" w:hAnsi="Times New Roman" w:cs="Times New Roman"/>
          <w:sz w:val="28"/>
          <w:szCs w:val="28"/>
        </w:rPr>
        <w:t xml:space="preserve">аманбап методологиялык </w:t>
      </w:r>
      <w:r w:rsidR="00D11579">
        <w:rPr>
          <w:rFonts w:ascii="Times New Roman" w:hAnsi="Times New Roman" w:cs="Times New Roman"/>
          <w:sz w:val="28"/>
          <w:szCs w:val="28"/>
        </w:rPr>
        <w:t>методдору</w:t>
      </w:r>
      <w:r w:rsidR="00C91001" w:rsidRPr="00C91001">
        <w:rPr>
          <w:rFonts w:ascii="Times New Roman" w:hAnsi="Times New Roman" w:cs="Times New Roman"/>
          <w:sz w:val="28"/>
          <w:szCs w:val="28"/>
        </w:rPr>
        <w:t xml:space="preserve">, </w:t>
      </w:r>
      <w:r w:rsidR="00DB29F7">
        <w:rPr>
          <w:rFonts w:ascii="Times New Roman" w:hAnsi="Times New Roman" w:cs="Times New Roman"/>
          <w:sz w:val="28"/>
          <w:szCs w:val="28"/>
          <w:lang w:val="ky-KG"/>
        </w:rPr>
        <w:t>ФО</w:t>
      </w:r>
      <w:r w:rsidR="00DB29F7">
        <w:rPr>
          <w:rFonts w:ascii="Times New Roman" w:hAnsi="Times New Roman" w:cs="Times New Roman"/>
          <w:sz w:val="28"/>
          <w:szCs w:val="28"/>
        </w:rPr>
        <w:t>Э</w:t>
      </w:r>
      <w:r w:rsidR="00DB29F7">
        <w:rPr>
          <w:rFonts w:ascii="Times New Roman" w:hAnsi="Times New Roman" w:cs="Times New Roman"/>
          <w:sz w:val="28"/>
          <w:szCs w:val="28"/>
          <w:lang w:val="ky-KG"/>
        </w:rPr>
        <w:t>Ске</w:t>
      </w:r>
      <w:r w:rsidR="00C91001" w:rsidRPr="00C91001">
        <w:rPr>
          <w:rFonts w:ascii="Times New Roman" w:hAnsi="Times New Roman" w:cs="Times New Roman"/>
          <w:sz w:val="28"/>
          <w:szCs w:val="28"/>
        </w:rPr>
        <w:t xml:space="preserve"> ылайык ижара</w:t>
      </w:r>
      <w:r w:rsidR="00DB29F7">
        <w:rPr>
          <w:rFonts w:ascii="Times New Roman" w:hAnsi="Times New Roman" w:cs="Times New Roman"/>
          <w:sz w:val="28"/>
          <w:szCs w:val="28"/>
          <w:lang w:val="ky-KG"/>
        </w:rPr>
        <w:t xml:space="preserve">нын </w:t>
      </w:r>
      <w:r w:rsidR="00DB29F7">
        <w:rPr>
          <w:rFonts w:ascii="Times New Roman" w:hAnsi="Times New Roman" w:cs="Times New Roman"/>
          <w:sz w:val="28"/>
          <w:szCs w:val="28"/>
        </w:rPr>
        <w:t>эсе</w:t>
      </w:r>
      <w:r w:rsidR="00DB29F7">
        <w:rPr>
          <w:rFonts w:ascii="Times New Roman" w:hAnsi="Times New Roman" w:cs="Times New Roman"/>
          <w:sz w:val="28"/>
          <w:szCs w:val="28"/>
          <w:lang w:val="ky-KG"/>
        </w:rPr>
        <w:t>бин</w:t>
      </w:r>
      <w:r w:rsidR="00C91001" w:rsidRPr="00C91001">
        <w:rPr>
          <w:rFonts w:ascii="Times New Roman" w:hAnsi="Times New Roman" w:cs="Times New Roman"/>
          <w:sz w:val="28"/>
          <w:szCs w:val="28"/>
        </w:rPr>
        <w:t xml:space="preserve"> уюштуруунун </w:t>
      </w:r>
      <w:r w:rsidR="001B0E66" w:rsidRPr="00C91001">
        <w:rPr>
          <w:rFonts w:ascii="Times New Roman" w:hAnsi="Times New Roman" w:cs="Times New Roman"/>
          <w:sz w:val="28"/>
          <w:szCs w:val="28"/>
        </w:rPr>
        <w:t>методологиялык</w:t>
      </w:r>
      <w:r w:rsidR="00C91001" w:rsidRPr="00C91001">
        <w:rPr>
          <w:rFonts w:ascii="Times New Roman" w:hAnsi="Times New Roman" w:cs="Times New Roman"/>
          <w:sz w:val="28"/>
          <w:szCs w:val="28"/>
        </w:rPr>
        <w:t xml:space="preserve"> аспектилери, </w:t>
      </w:r>
      <w:r w:rsidR="001B0E66">
        <w:rPr>
          <w:rFonts w:ascii="Times New Roman" w:hAnsi="Times New Roman" w:cs="Times New Roman"/>
          <w:sz w:val="28"/>
          <w:szCs w:val="28"/>
          <w:lang w:val="ky-KG"/>
        </w:rPr>
        <w:t xml:space="preserve">ошондой эле АЭСтин контекстинде </w:t>
      </w:r>
      <w:r w:rsidR="00DB29F7">
        <w:rPr>
          <w:rFonts w:ascii="Times New Roman" w:hAnsi="Times New Roman" w:cs="Times New Roman"/>
          <w:sz w:val="28"/>
          <w:szCs w:val="28"/>
          <w:lang w:val="ky-KG"/>
        </w:rPr>
        <w:t>инвестициялар</w:t>
      </w:r>
      <w:r w:rsidR="00C91001" w:rsidRPr="00C91001">
        <w:rPr>
          <w:rFonts w:ascii="Times New Roman" w:hAnsi="Times New Roman" w:cs="Times New Roman"/>
          <w:sz w:val="28"/>
          <w:szCs w:val="28"/>
        </w:rPr>
        <w:t xml:space="preserve"> жана ижара</w:t>
      </w:r>
      <w:r w:rsidR="001B0E66">
        <w:rPr>
          <w:rFonts w:ascii="Times New Roman" w:hAnsi="Times New Roman" w:cs="Times New Roman"/>
          <w:sz w:val="28"/>
          <w:szCs w:val="28"/>
          <w:lang w:val="ky-KG"/>
        </w:rPr>
        <w:t xml:space="preserve"> менен операциялардын </w:t>
      </w:r>
      <w:r w:rsidR="00DB29F7" w:rsidRPr="00C91001">
        <w:rPr>
          <w:rFonts w:ascii="Times New Roman" w:hAnsi="Times New Roman" w:cs="Times New Roman"/>
          <w:sz w:val="28"/>
          <w:szCs w:val="28"/>
        </w:rPr>
        <w:t>аудит</w:t>
      </w:r>
      <w:r w:rsidR="001B0E66">
        <w:rPr>
          <w:rFonts w:ascii="Times New Roman" w:hAnsi="Times New Roman" w:cs="Times New Roman"/>
          <w:sz w:val="28"/>
          <w:szCs w:val="28"/>
          <w:lang w:val="ky-KG"/>
        </w:rPr>
        <w:t>инин өзгөчөлүктө</w:t>
      </w:r>
      <w:proofErr w:type="gramStart"/>
      <w:r w:rsidR="001B0E66">
        <w:rPr>
          <w:rFonts w:ascii="Times New Roman" w:hAnsi="Times New Roman" w:cs="Times New Roman"/>
          <w:sz w:val="28"/>
          <w:szCs w:val="28"/>
          <w:lang w:val="ky-KG"/>
        </w:rPr>
        <w:t>р</w:t>
      </w:r>
      <w:proofErr w:type="gramEnd"/>
      <w:r w:rsidR="001B0E66">
        <w:rPr>
          <w:rFonts w:ascii="Times New Roman" w:hAnsi="Times New Roman" w:cs="Times New Roman"/>
          <w:sz w:val="28"/>
          <w:szCs w:val="28"/>
          <w:lang w:val="ky-KG"/>
        </w:rPr>
        <w:t>ү</w:t>
      </w:r>
      <w:r w:rsidR="00DB29F7" w:rsidRPr="00C91001">
        <w:rPr>
          <w:rFonts w:ascii="Times New Roman" w:hAnsi="Times New Roman" w:cs="Times New Roman"/>
          <w:sz w:val="28"/>
          <w:szCs w:val="28"/>
        </w:rPr>
        <w:t xml:space="preserve"> </w:t>
      </w:r>
      <w:r w:rsidR="001B0E66">
        <w:rPr>
          <w:rFonts w:ascii="Times New Roman" w:hAnsi="Times New Roman" w:cs="Times New Roman"/>
          <w:sz w:val="28"/>
          <w:szCs w:val="28"/>
          <w:lang w:val="ky-KG"/>
        </w:rPr>
        <w:t>изилденди</w:t>
      </w:r>
      <w:r w:rsidR="00C91001" w:rsidRPr="00C91001">
        <w:rPr>
          <w:rFonts w:ascii="Times New Roman" w:hAnsi="Times New Roman" w:cs="Times New Roman"/>
          <w:sz w:val="28"/>
          <w:szCs w:val="28"/>
        </w:rPr>
        <w:t>.</w:t>
      </w:r>
    </w:p>
    <w:p w14:paraId="665F49F2" w14:textId="77777777" w:rsidR="00D64404" w:rsidRDefault="001B0E66" w:rsidP="001B0E66">
      <w:pPr>
        <w:spacing w:after="0" w:line="240" w:lineRule="auto"/>
        <w:ind w:firstLine="709"/>
        <w:jc w:val="both"/>
        <w:rPr>
          <w:rFonts w:ascii="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w:t>
      </w:r>
      <w:r w:rsidRPr="008618D3">
        <w:rPr>
          <w:rFonts w:ascii="Times New Roman" w:hAnsi="Times New Roman" w:cs="Times New Roman"/>
          <w:b/>
          <w:sz w:val="28"/>
          <w:szCs w:val="28"/>
          <w:lang w:val="ky-KG"/>
        </w:rPr>
        <w:t xml:space="preserve"> объекти</w:t>
      </w:r>
      <w:r w:rsidRPr="008618D3">
        <w:rPr>
          <w:rFonts w:ascii="Times New Roman" w:hAnsi="Times New Roman" w:cs="Times New Roman"/>
          <w:sz w:val="28"/>
          <w:szCs w:val="28"/>
          <w:lang w:val="ky-KG"/>
        </w:rPr>
        <w:t xml:space="preserve"> </w:t>
      </w:r>
      <w:r w:rsidR="007B67EF">
        <w:rPr>
          <w:rFonts w:ascii="Times New Roman" w:hAnsi="Times New Roman" w:cs="Times New Roman"/>
          <w:sz w:val="28"/>
          <w:szCs w:val="28"/>
          <w:lang w:val="ky-KG"/>
        </w:rPr>
        <w:t>катары</w:t>
      </w:r>
      <w:r w:rsidRPr="008618D3">
        <w:rPr>
          <w:rFonts w:ascii="Times New Roman" w:hAnsi="Times New Roman" w:cs="Times New Roman"/>
          <w:sz w:val="28"/>
          <w:szCs w:val="28"/>
          <w:lang w:val="ky-KG"/>
        </w:rPr>
        <w:t xml:space="preserve"> </w:t>
      </w:r>
      <w:r w:rsidR="00C8635B">
        <w:rPr>
          <w:rFonts w:ascii="Times New Roman" w:hAnsi="Times New Roman" w:cs="Times New Roman"/>
          <w:sz w:val="28"/>
          <w:szCs w:val="28"/>
          <w:lang w:val="ky-KG"/>
        </w:rPr>
        <w:t>КРнын</w:t>
      </w:r>
      <w:r w:rsidRPr="008618D3">
        <w:rPr>
          <w:rFonts w:ascii="Times New Roman" w:hAnsi="Times New Roman" w:cs="Times New Roman"/>
          <w:sz w:val="28"/>
          <w:szCs w:val="28"/>
          <w:lang w:val="ky-KG"/>
        </w:rPr>
        <w:t xml:space="preserve"> жол</w:t>
      </w:r>
      <w:r>
        <w:rPr>
          <w:rFonts w:ascii="Times New Roman" w:hAnsi="Times New Roman" w:cs="Times New Roman"/>
          <w:sz w:val="28"/>
          <w:szCs w:val="28"/>
          <w:lang w:val="ky-KG"/>
        </w:rPr>
        <w:t xml:space="preserve"> курулуш</w:t>
      </w:r>
      <w:r w:rsidRPr="008618D3">
        <w:rPr>
          <w:rFonts w:ascii="Times New Roman" w:hAnsi="Times New Roman" w:cs="Times New Roman"/>
          <w:sz w:val="28"/>
          <w:szCs w:val="28"/>
          <w:lang w:val="ky-KG"/>
        </w:rPr>
        <w:t xml:space="preserve"> тармагынын уюмдары</w:t>
      </w:r>
      <w:r w:rsidR="007B67EF">
        <w:rPr>
          <w:rFonts w:ascii="Times New Roman" w:hAnsi="Times New Roman" w:cs="Times New Roman"/>
          <w:sz w:val="28"/>
          <w:szCs w:val="28"/>
          <w:lang w:val="ky-KG"/>
        </w:rPr>
        <w:t xml:space="preserve"> изилденди</w:t>
      </w:r>
      <w:r w:rsidRPr="008618D3">
        <w:rPr>
          <w:rFonts w:ascii="Times New Roman" w:hAnsi="Times New Roman" w:cs="Times New Roman"/>
          <w:sz w:val="28"/>
          <w:szCs w:val="28"/>
          <w:lang w:val="ky-KG"/>
        </w:rPr>
        <w:t>.</w:t>
      </w:r>
      <w:r w:rsidR="008938CD">
        <w:rPr>
          <w:rFonts w:ascii="Times New Roman" w:hAnsi="Times New Roman" w:cs="Times New Roman"/>
          <w:sz w:val="28"/>
          <w:szCs w:val="28"/>
          <w:lang w:val="ky-KG"/>
        </w:rPr>
        <w:t xml:space="preserve"> </w:t>
      </w:r>
      <w:r w:rsidRPr="008618D3">
        <w:rPr>
          <w:rFonts w:ascii="Times New Roman" w:eastAsia="Times New Roman" w:hAnsi="Times New Roman" w:cs="Times New Roman"/>
          <w:b/>
          <w:sz w:val="28"/>
          <w:szCs w:val="28"/>
          <w:lang w:val="ky-KG"/>
        </w:rPr>
        <w:t>Изилдөөнүн предмети</w:t>
      </w:r>
      <w:r w:rsidRPr="008618D3">
        <w:rPr>
          <w:rFonts w:ascii="Times New Roman" w:eastAsia="Times New Roman" w:hAnsi="Times New Roman" w:cs="Times New Roman"/>
          <w:sz w:val="28"/>
          <w:szCs w:val="28"/>
          <w:lang w:val="ky-KG"/>
        </w:rPr>
        <w:t xml:space="preserve"> </w:t>
      </w:r>
      <w:r w:rsidRPr="008618D3">
        <w:rPr>
          <w:rFonts w:ascii="Times New Roman" w:hAnsi="Times New Roman" w:cs="Times New Roman"/>
          <w:sz w:val="28"/>
          <w:szCs w:val="28"/>
          <w:lang w:val="ky-KG"/>
        </w:rPr>
        <w:t>- ФОЭСк</w:t>
      </w:r>
      <w:r w:rsidR="00D64404">
        <w:rPr>
          <w:rFonts w:ascii="Times New Roman" w:hAnsi="Times New Roman" w:cs="Times New Roman"/>
          <w:sz w:val="28"/>
          <w:szCs w:val="28"/>
          <w:lang w:val="ky-KG"/>
        </w:rPr>
        <w:t>е</w:t>
      </w:r>
      <w:r w:rsidRPr="008618D3">
        <w:rPr>
          <w:rFonts w:ascii="Times New Roman" w:hAnsi="Times New Roman" w:cs="Times New Roman"/>
          <w:sz w:val="28"/>
          <w:szCs w:val="28"/>
          <w:lang w:val="ky-KG"/>
        </w:rPr>
        <w:t xml:space="preserve"> жана АЭСк</w:t>
      </w:r>
      <w:r w:rsidR="00D64404">
        <w:rPr>
          <w:rFonts w:ascii="Times New Roman" w:hAnsi="Times New Roman" w:cs="Times New Roman"/>
          <w:sz w:val="28"/>
          <w:szCs w:val="28"/>
          <w:lang w:val="ky-KG"/>
        </w:rPr>
        <w:t>е</w:t>
      </w:r>
      <w:r w:rsidRPr="008618D3">
        <w:rPr>
          <w:rFonts w:ascii="Times New Roman" w:hAnsi="Times New Roman" w:cs="Times New Roman"/>
          <w:sz w:val="28"/>
          <w:szCs w:val="28"/>
          <w:lang w:val="ky-KG"/>
        </w:rPr>
        <w:t xml:space="preserve"> ылайык инвестициялар менен ижаранын эсебинин жана аудитинин көйгөйлөрү, аларды чечүү жолдору.</w:t>
      </w:r>
      <w:r w:rsidR="008938CD">
        <w:rPr>
          <w:rFonts w:ascii="Times New Roman" w:hAnsi="Times New Roman" w:cs="Times New Roman"/>
          <w:sz w:val="28"/>
          <w:szCs w:val="28"/>
          <w:lang w:val="ky-KG"/>
        </w:rPr>
        <w:t xml:space="preserve"> </w:t>
      </w:r>
    </w:p>
    <w:p w14:paraId="02BBB15A" w14:textId="4C93D798" w:rsidR="001B0E66" w:rsidRPr="008618D3" w:rsidRDefault="001B0E66" w:rsidP="001B0E66">
      <w:pPr>
        <w:spacing w:after="0" w:line="240" w:lineRule="auto"/>
        <w:ind w:firstLine="709"/>
        <w:jc w:val="both"/>
        <w:rPr>
          <w:rFonts w:ascii="Times New Roman" w:eastAsia="Times New Roman" w:hAnsi="Times New Roman" w:cs="Times New Roman"/>
          <w:sz w:val="28"/>
          <w:szCs w:val="28"/>
          <w:highlight w:val="green"/>
          <w:lang w:val="ky-KG"/>
        </w:rPr>
      </w:pPr>
      <w:r w:rsidRPr="008618D3">
        <w:rPr>
          <w:rFonts w:ascii="Times New Roman" w:eastAsia="Times New Roman" w:hAnsi="Times New Roman" w:cs="Times New Roman"/>
          <w:b/>
          <w:sz w:val="28"/>
          <w:szCs w:val="28"/>
          <w:lang w:val="ky-KG"/>
        </w:rPr>
        <w:t>Изилдөө</w:t>
      </w:r>
      <w:r w:rsidR="00D64404">
        <w:rPr>
          <w:rFonts w:ascii="Times New Roman" w:eastAsia="Times New Roman" w:hAnsi="Times New Roman" w:cs="Times New Roman"/>
          <w:b/>
          <w:sz w:val="28"/>
          <w:szCs w:val="28"/>
          <w:lang w:val="ky-KG"/>
        </w:rPr>
        <w:t>нүн</w:t>
      </w:r>
      <w:r w:rsidRPr="008618D3">
        <w:rPr>
          <w:rFonts w:ascii="Times New Roman" w:eastAsia="Times New Roman" w:hAnsi="Times New Roman" w:cs="Times New Roman"/>
          <w:b/>
          <w:sz w:val="28"/>
          <w:szCs w:val="28"/>
          <w:lang w:val="ky-KG"/>
        </w:rPr>
        <w:t xml:space="preserve"> </w:t>
      </w:r>
      <w:r w:rsidR="00D64404">
        <w:rPr>
          <w:rFonts w:ascii="Times New Roman" w:eastAsia="Times New Roman" w:hAnsi="Times New Roman" w:cs="Times New Roman"/>
          <w:b/>
          <w:sz w:val="28"/>
          <w:szCs w:val="28"/>
          <w:lang w:val="ky-KG"/>
        </w:rPr>
        <w:t>методдору</w:t>
      </w:r>
      <w:r w:rsidRPr="008618D3">
        <w:rPr>
          <w:rFonts w:ascii="Times New Roman" w:eastAsia="Times New Roman" w:hAnsi="Times New Roman" w:cs="Times New Roman"/>
          <w:b/>
          <w:sz w:val="28"/>
          <w:szCs w:val="28"/>
          <w:lang w:val="ky-KG"/>
        </w:rPr>
        <w:t xml:space="preserve">: </w:t>
      </w:r>
      <w:r w:rsidRPr="008618D3">
        <w:rPr>
          <w:rFonts w:ascii="Times New Roman" w:eastAsia="Times New Roman" w:hAnsi="Times New Roman" w:cs="Times New Roman"/>
          <w:sz w:val="28"/>
          <w:szCs w:val="28"/>
          <w:lang w:val="ky-KG"/>
        </w:rPr>
        <w:t xml:space="preserve">таануунун заманбап </w:t>
      </w:r>
      <w:r w:rsidR="00D11579">
        <w:rPr>
          <w:rFonts w:ascii="Times New Roman" w:eastAsia="Times New Roman" w:hAnsi="Times New Roman" w:cs="Times New Roman"/>
          <w:sz w:val="28"/>
          <w:szCs w:val="28"/>
          <w:lang w:val="ky-KG"/>
        </w:rPr>
        <w:t>методикалары</w:t>
      </w:r>
      <w:r w:rsidRPr="008618D3">
        <w:rPr>
          <w:rFonts w:ascii="Times New Roman" w:eastAsia="Times New Roman" w:hAnsi="Times New Roman" w:cs="Times New Roman"/>
          <w:sz w:val="28"/>
          <w:szCs w:val="28"/>
          <w:lang w:val="ky-KG"/>
        </w:rPr>
        <w:t>, анын ичинде диалектикалык, системалык</w:t>
      </w:r>
      <w:r w:rsidR="00C8635B">
        <w:rPr>
          <w:rFonts w:ascii="Times New Roman" w:eastAsia="Times New Roman" w:hAnsi="Times New Roman" w:cs="Times New Roman"/>
          <w:sz w:val="28"/>
          <w:szCs w:val="28"/>
          <w:lang w:val="ky-KG"/>
        </w:rPr>
        <w:t xml:space="preserve">, </w:t>
      </w:r>
      <w:r w:rsidRPr="008618D3">
        <w:rPr>
          <w:rFonts w:ascii="Times New Roman" w:eastAsia="Times New Roman" w:hAnsi="Times New Roman" w:cs="Times New Roman"/>
          <w:sz w:val="28"/>
          <w:szCs w:val="28"/>
          <w:lang w:val="ky-KG"/>
        </w:rPr>
        <w:t xml:space="preserve">экономикалык-математикалык </w:t>
      </w:r>
      <w:r w:rsidR="007F5788">
        <w:rPr>
          <w:rFonts w:ascii="Times New Roman" w:eastAsia="Times New Roman" w:hAnsi="Times New Roman" w:cs="Times New Roman"/>
          <w:sz w:val="28"/>
          <w:szCs w:val="28"/>
          <w:lang w:val="ky-KG"/>
        </w:rPr>
        <w:t>талдоо</w:t>
      </w:r>
      <w:r w:rsidRPr="008618D3">
        <w:rPr>
          <w:rFonts w:ascii="Times New Roman" w:eastAsia="Times New Roman" w:hAnsi="Times New Roman" w:cs="Times New Roman"/>
          <w:sz w:val="28"/>
          <w:szCs w:val="28"/>
          <w:lang w:val="ky-KG"/>
        </w:rPr>
        <w:t xml:space="preserve"> </w:t>
      </w:r>
      <w:r w:rsidR="00D11579">
        <w:rPr>
          <w:rFonts w:ascii="Times New Roman" w:eastAsia="Times New Roman" w:hAnsi="Times New Roman" w:cs="Times New Roman"/>
          <w:sz w:val="28"/>
          <w:szCs w:val="28"/>
          <w:lang w:val="ky-KG"/>
        </w:rPr>
        <w:t>методдору</w:t>
      </w:r>
      <w:r w:rsidRPr="008618D3">
        <w:rPr>
          <w:rFonts w:ascii="Times New Roman" w:eastAsia="Times New Roman" w:hAnsi="Times New Roman" w:cs="Times New Roman"/>
          <w:sz w:val="28"/>
          <w:szCs w:val="28"/>
          <w:lang w:val="ky-KG"/>
        </w:rPr>
        <w:t xml:space="preserve">, </w:t>
      </w:r>
      <w:r w:rsidR="00C8635B" w:rsidRPr="008618D3">
        <w:rPr>
          <w:rFonts w:ascii="Times New Roman" w:eastAsia="Times New Roman" w:hAnsi="Times New Roman" w:cs="Times New Roman"/>
          <w:sz w:val="28"/>
          <w:szCs w:val="28"/>
          <w:lang w:val="ky-KG"/>
        </w:rPr>
        <w:t xml:space="preserve">логикалык </w:t>
      </w:r>
      <w:r w:rsidR="00C8635B">
        <w:rPr>
          <w:rFonts w:ascii="Times New Roman" w:eastAsia="Times New Roman" w:hAnsi="Times New Roman" w:cs="Times New Roman"/>
          <w:sz w:val="28"/>
          <w:szCs w:val="28"/>
          <w:lang w:val="ky-KG"/>
        </w:rPr>
        <w:t xml:space="preserve"> </w:t>
      </w:r>
      <w:r w:rsidR="00C8635B" w:rsidRPr="008618D3">
        <w:rPr>
          <w:rFonts w:ascii="Times New Roman" w:eastAsia="Times New Roman" w:hAnsi="Times New Roman" w:cs="Times New Roman"/>
          <w:sz w:val="28"/>
          <w:szCs w:val="28"/>
          <w:lang w:val="ky-KG"/>
        </w:rPr>
        <w:t xml:space="preserve">моделдештирүү, </w:t>
      </w:r>
      <w:r w:rsidRPr="008618D3">
        <w:rPr>
          <w:rFonts w:ascii="Times New Roman" w:eastAsia="Times New Roman" w:hAnsi="Times New Roman" w:cs="Times New Roman"/>
          <w:sz w:val="28"/>
          <w:szCs w:val="28"/>
          <w:lang w:val="ky-KG"/>
        </w:rPr>
        <w:t xml:space="preserve">атайын </w:t>
      </w:r>
      <w:r w:rsidR="00D11579">
        <w:rPr>
          <w:rFonts w:ascii="Times New Roman" w:eastAsia="Times New Roman" w:hAnsi="Times New Roman" w:cs="Times New Roman"/>
          <w:sz w:val="28"/>
          <w:szCs w:val="28"/>
          <w:lang w:val="ky-KG"/>
        </w:rPr>
        <w:t>методикалык</w:t>
      </w:r>
      <w:r w:rsidR="008938CD">
        <w:rPr>
          <w:rFonts w:ascii="Times New Roman" w:eastAsia="Times New Roman" w:hAnsi="Times New Roman" w:cs="Times New Roman"/>
          <w:sz w:val="28"/>
          <w:szCs w:val="28"/>
          <w:lang w:val="ky-KG"/>
        </w:rPr>
        <w:t xml:space="preserve"> </w:t>
      </w:r>
      <w:r w:rsidR="00CF2617">
        <w:rPr>
          <w:rFonts w:ascii="Times New Roman" w:eastAsia="Times New Roman" w:hAnsi="Times New Roman" w:cs="Times New Roman"/>
          <w:sz w:val="28"/>
          <w:szCs w:val="28"/>
          <w:lang w:val="ky-KG"/>
        </w:rPr>
        <w:t>мамилелер</w:t>
      </w:r>
      <w:r w:rsidRPr="008618D3">
        <w:rPr>
          <w:rFonts w:ascii="Times New Roman" w:hAnsi="Times New Roman" w:cs="Times New Roman"/>
          <w:sz w:val="28"/>
          <w:szCs w:val="28"/>
          <w:lang w:val="ky-KG"/>
        </w:rPr>
        <w:t>.</w:t>
      </w:r>
    </w:p>
    <w:p w14:paraId="53070A62" w14:textId="6B51646F" w:rsidR="00D64404" w:rsidRDefault="008938CD" w:rsidP="008938CD">
      <w:pPr>
        <w:spacing w:after="0" w:line="240" w:lineRule="auto"/>
        <w:ind w:firstLine="709"/>
        <w:jc w:val="both"/>
        <w:rPr>
          <w:rFonts w:ascii="Times New Roman" w:eastAsia="Times New Roman" w:hAnsi="Times New Roman" w:cs="Times New Roman"/>
          <w:sz w:val="28"/>
          <w:szCs w:val="28"/>
          <w:shd w:val="clear" w:color="auto" w:fill="FFFFFF"/>
          <w:lang w:val="ky-KG"/>
        </w:rPr>
      </w:pPr>
      <w:r>
        <w:rPr>
          <w:rFonts w:ascii="Times New Roman" w:eastAsia="Times New Roman" w:hAnsi="Times New Roman" w:cs="Times New Roman"/>
          <w:sz w:val="28"/>
          <w:szCs w:val="28"/>
          <w:shd w:val="clear" w:color="auto" w:fill="FFFFFF"/>
          <w:lang w:val="ky-KG"/>
        </w:rPr>
        <w:t>И</w:t>
      </w:r>
      <w:r w:rsidR="00DB29F7" w:rsidRPr="001B0E66">
        <w:rPr>
          <w:rFonts w:ascii="Times New Roman" w:eastAsia="Times New Roman" w:hAnsi="Times New Roman" w:cs="Times New Roman"/>
          <w:sz w:val="28"/>
          <w:szCs w:val="28"/>
          <w:shd w:val="clear" w:color="auto" w:fill="FFFFFF"/>
          <w:lang w:val="ky-KG"/>
        </w:rPr>
        <w:t>нвестициялык иш</w:t>
      </w:r>
      <w:r>
        <w:rPr>
          <w:rFonts w:ascii="Times New Roman" w:eastAsia="Times New Roman" w:hAnsi="Times New Roman" w:cs="Times New Roman"/>
          <w:sz w:val="28"/>
          <w:szCs w:val="28"/>
          <w:shd w:val="clear" w:color="auto" w:fill="FFFFFF"/>
          <w:lang w:val="ky-KG"/>
        </w:rPr>
        <w:t xml:space="preserve"> жүргүзүү</w:t>
      </w:r>
      <w:r w:rsidR="00DB29F7" w:rsidRPr="001B0E66">
        <w:rPr>
          <w:rFonts w:ascii="Times New Roman" w:eastAsia="Times New Roman" w:hAnsi="Times New Roman" w:cs="Times New Roman"/>
          <w:sz w:val="28"/>
          <w:szCs w:val="28"/>
          <w:shd w:val="clear" w:color="auto" w:fill="FFFFFF"/>
          <w:lang w:val="ky-KG"/>
        </w:rPr>
        <w:t xml:space="preserve"> инвестицияларды баалоонун натыйжалуу </w:t>
      </w:r>
      <w:r w:rsidR="00D11579">
        <w:rPr>
          <w:rFonts w:ascii="Times New Roman" w:eastAsia="Times New Roman" w:hAnsi="Times New Roman" w:cs="Times New Roman"/>
          <w:sz w:val="28"/>
          <w:szCs w:val="28"/>
          <w:shd w:val="clear" w:color="auto" w:fill="FFFFFF"/>
          <w:lang w:val="ky-KG"/>
        </w:rPr>
        <w:t>методдору</w:t>
      </w:r>
      <w:r w:rsidR="001B0E66">
        <w:rPr>
          <w:rFonts w:ascii="Times New Roman" w:eastAsia="Times New Roman" w:hAnsi="Times New Roman" w:cs="Times New Roman"/>
          <w:sz w:val="28"/>
          <w:szCs w:val="28"/>
          <w:shd w:val="clear" w:color="auto" w:fill="FFFFFF"/>
          <w:lang w:val="ky-KG"/>
        </w:rPr>
        <w:t>н</w:t>
      </w:r>
      <w:r w:rsidR="00DB29F7" w:rsidRPr="001B0E66">
        <w:rPr>
          <w:rFonts w:ascii="Times New Roman" w:eastAsia="Times New Roman" w:hAnsi="Times New Roman" w:cs="Times New Roman"/>
          <w:sz w:val="28"/>
          <w:szCs w:val="28"/>
          <w:shd w:val="clear" w:color="auto" w:fill="FFFFFF"/>
          <w:lang w:val="ky-KG"/>
        </w:rPr>
        <w:t xml:space="preserve"> </w:t>
      </w:r>
      <w:r w:rsidR="001B0E66">
        <w:rPr>
          <w:rFonts w:ascii="Times New Roman" w:eastAsia="Times New Roman" w:hAnsi="Times New Roman" w:cs="Times New Roman"/>
          <w:sz w:val="28"/>
          <w:szCs w:val="28"/>
          <w:shd w:val="clear" w:color="auto" w:fill="FFFFFF"/>
          <w:lang w:val="ky-KG"/>
        </w:rPr>
        <w:t>сөзсүз</w:t>
      </w:r>
      <w:r w:rsidR="00DB29F7" w:rsidRPr="001B0E66">
        <w:rPr>
          <w:rFonts w:ascii="Times New Roman" w:eastAsia="Times New Roman" w:hAnsi="Times New Roman" w:cs="Times New Roman"/>
          <w:sz w:val="28"/>
          <w:szCs w:val="28"/>
          <w:shd w:val="clear" w:color="auto" w:fill="FFFFFF"/>
          <w:lang w:val="ky-KG"/>
        </w:rPr>
        <w:t xml:space="preserve"> түрдө колдонууну </w:t>
      </w:r>
      <w:r w:rsidR="001B0E66">
        <w:rPr>
          <w:rFonts w:ascii="Times New Roman" w:eastAsia="Times New Roman" w:hAnsi="Times New Roman" w:cs="Times New Roman"/>
          <w:sz w:val="28"/>
          <w:szCs w:val="28"/>
          <w:shd w:val="clear" w:color="auto" w:fill="FFFFFF"/>
          <w:lang w:val="ky-KG"/>
        </w:rPr>
        <w:t>талап кылат</w:t>
      </w:r>
      <w:r w:rsidR="00DB29F7" w:rsidRPr="001B0E66">
        <w:rPr>
          <w:rFonts w:ascii="Times New Roman" w:eastAsia="Times New Roman" w:hAnsi="Times New Roman" w:cs="Times New Roman"/>
          <w:sz w:val="28"/>
          <w:szCs w:val="28"/>
          <w:shd w:val="clear" w:color="auto" w:fill="FFFFFF"/>
          <w:lang w:val="ky-KG"/>
        </w:rPr>
        <w:t xml:space="preserve">. </w:t>
      </w:r>
      <w:r w:rsidR="001B0E66">
        <w:rPr>
          <w:rFonts w:ascii="Times New Roman" w:eastAsia="Times New Roman" w:hAnsi="Times New Roman" w:cs="Times New Roman"/>
          <w:sz w:val="28"/>
          <w:szCs w:val="28"/>
          <w:shd w:val="clear" w:color="auto" w:fill="FFFFFF"/>
          <w:lang w:val="ky-KG"/>
        </w:rPr>
        <w:t>Тармактын</w:t>
      </w:r>
      <w:r w:rsidR="00DB29F7" w:rsidRPr="001B0E66">
        <w:rPr>
          <w:rFonts w:ascii="Times New Roman" w:eastAsia="Times New Roman" w:hAnsi="Times New Roman" w:cs="Times New Roman"/>
          <w:sz w:val="28"/>
          <w:szCs w:val="28"/>
          <w:shd w:val="clear" w:color="auto" w:fill="FFFFFF"/>
          <w:lang w:val="ky-KG"/>
        </w:rPr>
        <w:t xml:space="preserve"> </w:t>
      </w:r>
      <w:r w:rsidR="001B0E66">
        <w:rPr>
          <w:rFonts w:ascii="Times New Roman" w:eastAsia="Times New Roman" w:hAnsi="Times New Roman" w:cs="Times New Roman"/>
          <w:sz w:val="28"/>
          <w:szCs w:val="28"/>
          <w:shd w:val="clear" w:color="auto" w:fill="FFFFFF"/>
          <w:lang w:val="ky-KG"/>
        </w:rPr>
        <w:t>уюмдарынын</w:t>
      </w:r>
      <w:r w:rsidR="00DB29F7" w:rsidRPr="001B0E66">
        <w:rPr>
          <w:rFonts w:ascii="Times New Roman" w:eastAsia="Times New Roman" w:hAnsi="Times New Roman" w:cs="Times New Roman"/>
          <w:sz w:val="28"/>
          <w:szCs w:val="28"/>
          <w:shd w:val="clear" w:color="auto" w:fill="FFFFFF"/>
          <w:lang w:val="ky-KG"/>
        </w:rPr>
        <w:t xml:space="preserve"> практикасында инвестицияларды баалоо өздүк нарктын же калдык нарктын негизинде салттуу </w:t>
      </w:r>
      <w:r w:rsidR="00D11579">
        <w:rPr>
          <w:rFonts w:ascii="Times New Roman" w:eastAsia="Times New Roman" w:hAnsi="Times New Roman" w:cs="Times New Roman"/>
          <w:sz w:val="28"/>
          <w:szCs w:val="28"/>
          <w:shd w:val="clear" w:color="auto" w:fill="FFFFFF"/>
          <w:lang w:val="ky-KG"/>
        </w:rPr>
        <w:t>методдор</w:t>
      </w:r>
      <w:r w:rsidR="00DB29F7" w:rsidRPr="001B0E66">
        <w:rPr>
          <w:rFonts w:ascii="Times New Roman" w:eastAsia="Times New Roman" w:hAnsi="Times New Roman" w:cs="Times New Roman"/>
          <w:sz w:val="28"/>
          <w:szCs w:val="28"/>
          <w:shd w:val="clear" w:color="auto" w:fill="FFFFFF"/>
          <w:lang w:val="ky-KG"/>
        </w:rPr>
        <w:t xml:space="preserve"> менен </w:t>
      </w:r>
      <w:r w:rsidR="009D20BA">
        <w:rPr>
          <w:rFonts w:ascii="Times New Roman" w:eastAsia="Times New Roman" w:hAnsi="Times New Roman" w:cs="Times New Roman"/>
          <w:sz w:val="28"/>
          <w:szCs w:val="28"/>
          <w:shd w:val="clear" w:color="auto" w:fill="FFFFFF"/>
          <w:lang w:val="ky-KG"/>
        </w:rPr>
        <w:t xml:space="preserve">аткарылат, </w:t>
      </w:r>
      <w:r w:rsidR="00DB29F7" w:rsidRPr="001B0E66">
        <w:rPr>
          <w:rFonts w:ascii="Times New Roman" w:eastAsia="Times New Roman" w:hAnsi="Times New Roman" w:cs="Times New Roman"/>
          <w:sz w:val="28"/>
          <w:szCs w:val="28"/>
          <w:shd w:val="clear" w:color="auto" w:fill="FFFFFF"/>
          <w:lang w:val="ky-KG"/>
        </w:rPr>
        <w:t>бул ФОЭСтин талаптарына каршы келет.</w:t>
      </w:r>
      <w:r w:rsidR="00095DA9" w:rsidRPr="001B0E66">
        <w:rPr>
          <w:rFonts w:ascii="Times New Roman" w:hAnsi="Times New Roman" w:cs="Times New Roman"/>
          <w:sz w:val="28"/>
          <w:szCs w:val="28"/>
          <w:lang w:val="ky-KG"/>
        </w:rPr>
        <w:t xml:space="preserve"> </w:t>
      </w:r>
      <w:r w:rsidR="009D20BA">
        <w:rPr>
          <w:rFonts w:ascii="Times New Roman" w:hAnsi="Times New Roman" w:cs="Times New Roman"/>
          <w:sz w:val="28"/>
          <w:szCs w:val="28"/>
          <w:lang w:val="ky-KG"/>
        </w:rPr>
        <w:t>Азыркы и</w:t>
      </w:r>
      <w:r w:rsidR="00DB29F7" w:rsidRPr="009D20BA">
        <w:rPr>
          <w:rFonts w:ascii="Times New Roman" w:eastAsia="Times New Roman" w:hAnsi="Times New Roman" w:cs="Times New Roman"/>
          <w:sz w:val="28"/>
          <w:szCs w:val="28"/>
          <w:shd w:val="clear" w:color="auto" w:fill="FFFFFF"/>
          <w:lang w:val="ky-KG"/>
        </w:rPr>
        <w:t xml:space="preserve">нфляция жана атаандаштык шарттарында </w:t>
      </w:r>
      <w:r w:rsidR="00DB29F7" w:rsidRPr="009D20BA">
        <w:rPr>
          <w:rFonts w:ascii="Times New Roman" w:eastAsia="Times New Roman" w:hAnsi="Times New Roman" w:cs="Times New Roman"/>
          <w:sz w:val="28"/>
          <w:szCs w:val="28"/>
          <w:shd w:val="clear" w:color="auto" w:fill="FFFFFF"/>
          <w:lang w:val="ky-KG"/>
        </w:rPr>
        <w:lastRenderedPageBreak/>
        <w:t>инвестициялык долбоорлорду баштапкы</w:t>
      </w:r>
      <w:r w:rsidR="009D20BA">
        <w:rPr>
          <w:rFonts w:ascii="Times New Roman" w:eastAsia="Times New Roman" w:hAnsi="Times New Roman" w:cs="Times New Roman"/>
          <w:sz w:val="28"/>
          <w:szCs w:val="28"/>
          <w:shd w:val="clear" w:color="auto" w:fill="FFFFFF"/>
          <w:lang w:val="ky-KG"/>
        </w:rPr>
        <w:t xml:space="preserve"> жана акыркы фазаларында баалоону талап кылат, бул </w:t>
      </w:r>
      <w:r w:rsidR="00DB29F7" w:rsidRPr="009D20BA">
        <w:rPr>
          <w:rFonts w:ascii="Times New Roman" w:eastAsia="Times New Roman" w:hAnsi="Times New Roman" w:cs="Times New Roman"/>
          <w:sz w:val="28"/>
          <w:szCs w:val="28"/>
          <w:shd w:val="clear" w:color="auto" w:fill="FFFFFF"/>
          <w:lang w:val="ky-KG"/>
        </w:rPr>
        <w:t xml:space="preserve">реалдуу бааны жана </w:t>
      </w:r>
      <w:r w:rsidR="009D20BA" w:rsidRPr="009D20BA">
        <w:rPr>
          <w:rFonts w:ascii="Times New Roman" w:eastAsia="Times New Roman" w:hAnsi="Times New Roman" w:cs="Times New Roman"/>
          <w:sz w:val="28"/>
          <w:szCs w:val="28"/>
          <w:shd w:val="clear" w:color="auto" w:fill="FFFFFF"/>
          <w:lang w:val="ky-KG"/>
        </w:rPr>
        <w:t>маалымат</w:t>
      </w:r>
      <w:r w:rsidR="009D20BA">
        <w:rPr>
          <w:rFonts w:ascii="Times New Roman" w:eastAsia="Times New Roman" w:hAnsi="Times New Roman" w:cs="Times New Roman"/>
          <w:sz w:val="28"/>
          <w:szCs w:val="28"/>
          <w:shd w:val="clear" w:color="auto" w:fill="FFFFFF"/>
          <w:lang w:val="ky-KG"/>
        </w:rPr>
        <w:t>тын</w:t>
      </w:r>
      <w:r w:rsidR="009D20BA" w:rsidRPr="009D20BA">
        <w:rPr>
          <w:rFonts w:ascii="Times New Roman" w:eastAsia="Times New Roman" w:hAnsi="Times New Roman" w:cs="Times New Roman"/>
          <w:sz w:val="28"/>
          <w:szCs w:val="28"/>
          <w:shd w:val="clear" w:color="auto" w:fill="FFFFFF"/>
          <w:lang w:val="ky-KG"/>
        </w:rPr>
        <w:t xml:space="preserve"> </w:t>
      </w:r>
      <w:r w:rsidR="00DB29F7" w:rsidRPr="009D20BA">
        <w:rPr>
          <w:rFonts w:ascii="Times New Roman" w:eastAsia="Times New Roman" w:hAnsi="Times New Roman" w:cs="Times New Roman"/>
          <w:sz w:val="28"/>
          <w:szCs w:val="28"/>
          <w:shd w:val="clear" w:color="auto" w:fill="FFFFFF"/>
          <w:lang w:val="ky-KG"/>
        </w:rPr>
        <w:t xml:space="preserve">объективдүү </w:t>
      </w:r>
      <w:r w:rsidR="009D20BA" w:rsidRPr="009D20BA">
        <w:rPr>
          <w:rFonts w:ascii="Times New Roman" w:eastAsia="Times New Roman" w:hAnsi="Times New Roman" w:cs="Times New Roman"/>
          <w:sz w:val="28"/>
          <w:szCs w:val="28"/>
          <w:shd w:val="clear" w:color="auto" w:fill="FFFFFF"/>
          <w:lang w:val="ky-KG"/>
        </w:rPr>
        <w:t>булактары</w:t>
      </w:r>
      <w:r w:rsidR="009D20BA">
        <w:rPr>
          <w:rFonts w:ascii="Times New Roman" w:eastAsia="Times New Roman" w:hAnsi="Times New Roman" w:cs="Times New Roman"/>
          <w:sz w:val="28"/>
          <w:szCs w:val="28"/>
          <w:shd w:val="clear" w:color="auto" w:fill="FFFFFF"/>
          <w:lang w:val="ky-KG"/>
        </w:rPr>
        <w:t>н аныктоо</w:t>
      </w:r>
      <w:r w:rsidR="009D20BA" w:rsidRPr="009D20BA">
        <w:rPr>
          <w:rFonts w:ascii="Times New Roman" w:eastAsia="Times New Roman" w:hAnsi="Times New Roman" w:cs="Times New Roman"/>
          <w:sz w:val="28"/>
          <w:szCs w:val="28"/>
          <w:shd w:val="clear" w:color="auto" w:fill="FFFFFF"/>
          <w:lang w:val="ky-KG"/>
        </w:rPr>
        <w:t xml:space="preserve"> </w:t>
      </w:r>
      <w:r w:rsidR="00DB29F7" w:rsidRPr="009D20BA">
        <w:rPr>
          <w:rFonts w:ascii="Times New Roman" w:eastAsia="Times New Roman" w:hAnsi="Times New Roman" w:cs="Times New Roman"/>
          <w:sz w:val="28"/>
          <w:szCs w:val="28"/>
          <w:shd w:val="clear" w:color="auto" w:fill="FFFFFF"/>
          <w:lang w:val="ky-KG"/>
        </w:rPr>
        <w:t xml:space="preserve">көйгөйүн </w:t>
      </w:r>
      <w:r w:rsidR="009D20BA">
        <w:rPr>
          <w:rFonts w:ascii="Times New Roman" w:eastAsia="Times New Roman" w:hAnsi="Times New Roman" w:cs="Times New Roman"/>
          <w:sz w:val="28"/>
          <w:szCs w:val="28"/>
          <w:shd w:val="clear" w:color="auto" w:fill="FFFFFF"/>
          <w:lang w:val="ky-KG"/>
        </w:rPr>
        <w:t>шарттайт</w:t>
      </w:r>
      <w:r w:rsidR="00DB29F7" w:rsidRPr="009D20BA">
        <w:rPr>
          <w:rFonts w:ascii="Times New Roman" w:eastAsia="Times New Roman" w:hAnsi="Times New Roman" w:cs="Times New Roman"/>
          <w:sz w:val="28"/>
          <w:szCs w:val="28"/>
          <w:shd w:val="clear" w:color="auto" w:fill="FFFFFF"/>
          <w:lang w:val="ky-KG"/>
        </w:rPr>
        <w:t>.</w:t>
      </w:r>
      <w:r w:rsidR="003F1112">
        <w:rPr>
          <w:rFonts w:ascii="Times New Roman" w:eastAsia="Times New Roman" w:hAnsi="Times New Roman" w:cs="Times New Roman"/>
          <w:sz w:val="28"/>
          <w:szCs w:val="28"/>
          <w:shd w:val="clear" w:color="auto" w:fill="FFFFFF"/>
          <w:lang w:val="ky-KG"/>
        </w:rPr>
        <w:t xml:space="preserve"> </w:t>
      </w:r>
    </w:p>
    <w:p w14:paraId="758F7A3F" w14:textId="4F47FAD3" w:rsidR="00A844F9" w:rsidRDefault="009D20BA" w:rsidP="008938CD">
      <w:pPr>
        <w:spacing w:after="0" w:line="240" w:lineRule="auto"/>
        <w:ind w:firstLine="709"/>
        <w:jc w:val="both"/>
        <w:rPr>
          <w:rFonts w:ascii="Times New Roman" w:hAnsi="Times New Roman" w:cs="Times New Roman"/>
          <w:sz w:val="28"/>
          <w:szCs w:val="28"/>
          <w:lang w:val="ky-KG"/>
        </w:rPr>
      </w:pPr>
      <w:r w:rsidRPr="00A915A1">
        <w:rPr>
          <w:rFonts w:ascii="Times New Roman" w:hAnsi="Times New Roman" w:cs="Times New Roman"/>
          <w:sz w:val="28"/>
          <w:szCs w:val="28"/>
          <w:lang w:val="ky-KG"/>
        </w:rPr>
        <w:t>Инфляция бухгалтердик эсептин маалыматтары боюнча активдерди жана инвестицияларды реалдуу баалоого тоскоол</w:t>
      </w:r>
      <w:r w:rsidR="000D163E">
        <w:rPr>
          <w:rFonts w:ascii="Times New Roman" w:hAnsi="Times New Roman" w:cs="Times New Roman"/>
          <w:sz w:val="28"/>
          <w:szCs w:val="28"/>
          <w:lang w:val="ky-KG"/>
        </w:rPr>
        <w:t>дук жараткан</w:t>
      </w:r>
      <w:r w:rsidRPr="00A915A1">
        <w:rPr>
          <w:rFonts w:ascii="Times New Roman" w:hAnsi="Times New Roman" w:cs="Times New Roman"/>
          <w:sz w:val="28"/>
          <w:szCs w:val="28"/>
          <w:lang w:val="ky-KG"/>
        </w:rPr>
        <w:t xml:space="preserve"> курч көйгөйлөрдү</w:t>
      </w:r>
      <w:r w:rsidR="000D163E">
        <w:rPr>
          <w:rFonts w:ascii="Times New Roman" w:hAnsi="Times New Roman" w:cs="Times New Roman"/>
          <w:sz w:val="28"/>
          <w:szCs w:val="28"/>
          <w:lang w:val="ky-KG"/>
        </w:rPr>
        <w:t>н бири болуп саналат. КР</w:t>
      </w:r>
      <w:r w:rsidRPr="00A915A1">
        <w:rPr>
          <w:rFonts w:ascii="Times New Roman" w:hAnsi="Times New Roman" w:cs="Times New Roman"/>
          <w:sz w:val="28"/>
          <w:szCs w:val="28"/>
          <w:lang w:val="ky-KG"/>
        </w:rPr>
        <w:t xml:space="preserve">да инфляциянын жогорку </w:t>
      </w:r>
      <w:r w:rsidR="000D163E">
        <w:rPr>
          <w:rFonts w:ascii="Times New Roman" w:hAnsi="Times New Roman" w:cs="Times New Roman"/>
          <w:sz w:val="28"/>
          <w:szCs w:val="28"/>
          <w:lang w:val="ky-KG"/>
        </w:rPr>
        <w:t>темптери</w:t>
      </w:r>
      <w:r w:rsidRPr="00A915A1">
        <w:rPr>
          <w:rFonts w:ascii="Times New Roman" w:hAnsi="Times New Roman" w:cs="Times New Roman"/>
          <w:sz w:val="28"/>
          <w:szCs w:val="28"/>
          <w:lang w:val="ky-KG"/>
        </w:rPr>
        <w:t xml:space="preserve"> шарт</w:t>
      </w:r>
      <w:r w:rsidR="000D163E">
        <w:rPr>
          <w:rFonts w:ascii="Times New Roman" w:hAnsi="Times New Roman" w:cs="Times New Roman"/>
          <w:sz w:val="28"/>
          <w:szCs w:val="28"/>
          <w:lang w:val="ky-KG"/>
        </w:rPr>
        <w:t>тар</w:t>
      </w:r>
      <w:r w:rsidRPr="00A915A1">
        <w:rPr>
          <w:rFonts w:ascii="Times New Roman" w:hAnsi="Times New Roman" w:cs="Times New Roman"/>
          <w:sz w:val="28"/>
          <w:szCs w:val="28"/>
          <w:lang w:val="ky-KG"/>
        </w:rPr>
        <w:t>ында баасы рыноктук аналогдордон арзан болгон активдерди кайра баалоо</w:t>
      </w:r>
      <w:r w:rsidR="000D163E">
        <w:rPr>
          <w:rFonts w:ascii="Times New Roman" w:hAnsi="Times New Roman" w:cs="Times New Roman"/>
          <w:sz w:val="28"/>
          <w:szCs w:val="28"/>
          <w:lang w:val="ky-KG"/>
        </w:rPr>
        <w:t xml:space="preserve"> талап кылынат</w:t>
      </w:r>
      <w:r w:rsidRPr="00A915A1">
        <w:rPr>
          <w:rFonts w:ascii="Times New Roman" w:hAnsi="Times New Roman" w:cs="Times New Roman"/>
          <w:sz w:val="28"/>
          <w:szCs w:val="28"/>
          <w:lang w:val="ky-KG"/>
        </w:rPr>
        <w:t>.</w:t>
      </w:r>
      <w:r w:rsidR="001476BD">
        <w:rPr>
          <w:rFonts w:ascii="Times New Roman" w:hAnsi="Times New Roman" w:cs="Times New Roman"/>
          <w:sz w:val="28"/>
          <w:szCs w:val="28"/>
          <w:lang w:val="ky-KG"/>
        </w:rPr>
        <w:t xml:space="preserve"> </w:t>
      </w:r>
      <w:r w:rsidR="007B67EF">
        <w:rPr>
          <w:rFonts w:ascii="Times New Roman" w:hAnsi="Times New Roman" w:cs="Times New Roman"/>
          <w:sz w:val="28"/>
          <w:szCs w:val="28"/>
          <w:lang w:val="ky-KG"/>
        </w:rPr>
        <w:t>Бирок ата мекендик эсеп</w:t>
      </w:r>
      <w:r w:rsidR="00A915A1" w:rsidRPr="00A915A1">
        <w:rPr>
          <w:rFonts w:ascii="Times New Roman" w:hAnsi="Times New Roman" w:cs="Times New Roman"/>
          <w:sz w:val="28"/>
          <w:szCs w:val="28"/>
          <w:lang w:val="ky-KG"/>
        </w:rPr>
        <w:t xml:space="preserve"> </w:t>
      </w:r>
      <w:r w:rsidR="000D163E">
        <w:rPr>
          <w:rFonts w:ascii="Times New Roman" w:hAnsi="Times New Roman" w:cs="Times New Roman"/>
          <w:sz w:val="28"/>
          <w:szCs w:val="28"/>
          <w:lang w:val="ky-KG"/>
        </w:rPr>
        <w:t>тажрыйб</w:t>
      </w:r>
      <w:r w:rsidR="00A915A1" w:rsidRPr="00A915A1">
        <w:rPr>
          <w:rFonts w:ascii="Times New Roman" w:hAnsi="Times New Roman" w:cs="Times New Roman"/>
          <w:sz w:val="28"/>
          <w:szCs w:val="28"/>
          <w:lang w:val="ky-KG"/>
        </w:rPr>
        <w:t>асында адилет</w:t>
      </w:r>
      <w:r w:rsidR="00A35DEE">
        <w:rPr>
          <w:rFonts w:ascii="Times New Roman" w:hAnsi="Times New Roman" w:cs="Times New Roman"/>
          <w:sz w:val="28"/>
          <w:szCs w:val="28"/>
          <w:lang w:val="ky-KG"/>
        </w:rPr>
        <w:t xml:space="preserve"> нарктын критерийлери анык</w:t>
      </w:r>
      <w:r w:rsidR="00A915A1" w:rsidRPr="00A915A1">
        <w:rPr>
          <w:rFonts w:ascii="Times New Roman" w:hAnsi="Times New Roman" w:cs="Times New Roman"/>
          <w:sz w:val="28"/>
          <w:szCs w:val="28"/>
          <w:lang w:val="ky-KG"/>
        </w:rPr>
        <w:t xml:space="preserve"> эмес, бул жаңы объекттердин наркын баалоодо айырмачылыктарга алып келет. Негизги каражаттарды эсепке алууда кайра бааланган нарк боюнча баалоону камтыган альтернатив</w:t>
      </w:r>
      <w:r w:rsidR="000D163E">
        <w:rPr>
          <w:rFonts w:ascii="Times New Roman" w:hAnsi="Times New Roman" w:cs="Times New Roman"/>
          <w:sz w:val="28"/>
          <w:szCs w:val="28"/>
          <w:lang w:val="ky-KG"/>
        </w:rPr>
        <w:t>дик</w:t>
      </w:r>
      <w:r w:rsidR="00A915A1" w:rsidRPr="00A915A1">
        <w:rPr>
          <w:rFonts w:ascii="Times New Roman" w:hAnsi="Times New Roman" w:cs="Times New Roman"/>
          <w:sz w:val="28"/>
          <w:szCs w:val="28"/>
          <w:lang w:val="ky-KG"/>
        </w:rPr>
        <w:t xml:space="preserve"> </w:t>
      </w:r>
      <w:r w:rsidR="00D11579">
        <w:rPr>
          <w:rFonts w:ascii="Times New Roman" w:hAnsi="Times New Roman" w:cs="Times New Roman"/>
          <w:sz w:val="28"/>
          <w:szCs w:val="28"/>
          <w:lang w:val="ky-KG"/>
        </w:rPr>
        <w:t>метод</w:t>
      </w:r>
      <w:r w:rsidR="00A915A1" w:rsidRPr="00A915A1">
        <w:rPr>
          <w:rFonts w:ascii="Times New Roman" w:hAnsi="Times New Roman" w:cs="Times New Roman"/>
          <w:sz w:val="28"/>
          <w:szCs w:val="28"/>
          <w:lang w:val="ky-KG"/>
        </w:rPr>
        <w:t xml:space="preserve"> </w:t>
      </w:r>
      <w:r w:rsidR="000D163E">
        <w:rPr>
          <w:rFonts w:ascii="Times New Roman" w:hAnsi="Times New Roman" w:cs="Times New Roman"/>
          <w:sz w:val="28"/>
          <w:szCs w:val="28"/>
          <w:lang w:val="ky-KG"/>
        </w:rPr>
        <w:t>1</w:t>
      </w:r>
      <w:r w:rsidR="00A915A1" w:rsidRPr="00A915A1">
        <w:rPr>
          <w:rFonts w:ascii="Times New Roman" w:hAnsi="Times New Roman" w:cs="Times New Roman"/>
          <w:sz w:val="28"/>
          <w:szCs w:val="28"/>
          <w:lang w:val="ky-KG"/>
        </w:rPr>
        <w:t xml:space="preserve">6 </w:t>
      </w:r>
      <w:r w:rsidR="000D163E">
        <w:rPr>
          <w:rFonts w:ascii="Times New Roman" w:hAnsi="Times New Roman" w:cs="Times New Roman"/>
          <w:sz w:val="28"/>
          <w:szCs w:val="28"/>
          <w:lang w:val="ky-KG"/>
        </w:rPr>
        <w:t xml:space="preserve">ФОЭСте </w:t>
      </w:r>
      <w:r w:rsidR="00A915A1" w:rsidRPr="00A915A1">
        <w:rPr>
          <w:rFonts w:ascii="Times New Roman" w:hAnsi="Times New Roman" w:cs="Times New Roman"/>
          <w:sz w:val="28"/>
          <w:szCs w:val="28"/>
          <w:lang w:val="ky-KG"/>
        </w:rPr>
        <w:t xml:space="preserve">сунушталган. </w:t>
      </w:r>
      <w:r w:rsidR="00C8635B">
        <w:rPr>
          <w:rFonts w:ascii="Times New Roman" w:hAnsi="Times New Roman" w:cs="Times New Roman"/>
          <w:sz w:val="28"/>
          <w:szCs w:val="28"/>
          <w:lang w:val="ky-KG"/>
        </w:rPr>
        <w:t>Б</w:t>
      </w:r>
      <w:r w:rsidR="00C8635B" w:rsidRPr="00A915A1">
        <w:rPr>
          <w:rFonts w:ascii="Times New Roman" w:hAnsi="Times New Roman" w:cs="Times New Roman"/>
          <w:sz w:val="28"/>
          <w:szCs w:val="28"/>
          <w:lang w:val="ky-KG"/>
        </w:rPr>
        <w:t xml:space="preserve">аалоо </w:t>
      </w:r>
      <w:r w:rsidR="00C8635B">
        <w:rPr>
          <w:rFonts w:ascii="Times New Roman" w:hAnsi="Times New Roman" w:cs="Times New Roman"/>
          <w:sz w:val="28"/>
          <w:szCs w:val="28"/>
          <w:lang w:val="ky-KG"/>
        </w:rPr>
        <w:t>и</w:t>
      </w:r>
      <w:r w:rsidR="00A915A1" w:rsidRPr="00A915A1">
        <w:rPr>
          <w:rFonts w:ascii="Times New Roman" w:hAnsi="Times New Roman" w:cs="Times New Roman"/>
          <w:sz w:val="28"/>
          <w:szCs w:val="28"/>
          <w:lang w:val="ky-KG"/>
        </w:rPr>
        <w:t>нвестордун инвестиция объектине таасир</w:t>
      </w:r>
      <w:r w:rsidR="00A35DEE">
        <w:rPr>
          <w:rFonts w:ascii="Times New Roman" w:hAnsi="Times New Roman" w:cs="Times New Roman"/>
          <w:sz w:val="28"/>
          <w:szCs w:val="28"/>
          <w:lang w:val="ky-KG"/>
        </w:rPr>
        <w:t xml:space="preserve"> этүү </w:t>
      </w:r>
      <w:r w:rsidR="00A915A1" w:rsidRPr="00A915A1">
        <w:rPr>
          <w:rFonts w:ascii="Times New Roman" w:hAnsi="Times New Roman" w:cs="Times New Roman"/>
          <w:sz w:val="28"/>
          <w:szCs w:val="28"/>
          <w:lang w:val="ky-KG"/>
        </w:rPr>
        <w:t xml:space="preserve">мүнөзүнө жараша </w:t>
      </w:r>
      <w:r w:rsidR="000D163E">
        <w:rPr>
          <w:rFonts w:ascii="Times New Roman" w:hAnsi="Times New Roman" w:cs="Times New Roman"/>
          <w:sz w:val="28"/>
          <w:szCs w:val="28"/>
          <w:lang w:val="ky-KG"/>
        </w:rPr>
        <w:t>өздүк наркты, капиталга катышуу үлүшүн</w:t>
      </w:r>
      <w:r w:rsidR="00C8635B">
        <w:rPr>
          <w:rFonts w:ascii="Times New Roman" w:hAnsi="Times New Roman" w:cs="Times New Roman"/>
          <w:sz w:val="28"/>
          <w:szCs w:val="28"/>
          <w:lang w:val="ky-KG"/>
        </w:rPr>
        <w:t>,</w:t>
      </w:r>
      <w:r w:rsidR="000D163E">
        <w:rPr>
          <w:rFonts w:ascii="Times New Roman" w:hAnsi="Times New Roman" w:cs="Times New Roman"/>
          <w:sz w:val="28"/>
          <w:szCs w:val="28"/>
          <w:lang w:val="ky-KG"/>
        </w:rPr>
        <w:t xml:space="preserve"> </w:t>
      </w:r>
      <w:r w:rsidR="00C8635B">
        <w:rPr>
          <w:rFonts w:ascii="Times New Roman" w:hAnsi="Times New Roman" w:cs="Times New Roman"/>
          <w:sz w:val="28"/>
          <w:szCs w:val="28"/>
          <w:lang w:val="ky-KG"/>
        </w:rPr>
        <w:t xml:space="preserve">рыноктук наркты </w:t>
      </w:r>
      <w:r w:rsidR="00A915A1" w:rsidRPr="00A915A1">
        <w:rPr>
          <w:rFonts w:ascii="Times New Roman" w:hAnsi="Times New Roman" w:cs="Times New Roman"/>
          <w:sz w:val="28"/>
          <w:szCs w:val="28"/>
          <w:lang w:val="ky-KG"/>
        </w:rPr>
        <w:t xml:space="preserve">эң төмөн </w:t>
      </w:r>
      <w:r w:rsidR="000D163E">
        <w:rPr>
          <w:rFonts w:ascii="Times New Roman" w:hAnsi="Times New Roman" w:cs="Times New Roman"/>
          <w:sz w:val="28"/>
          <w:szCs w:val="28"/>
          <w:lang w:val="ky-KG"/>
        </w:rPr>
        <w:t xml:space="preserve">баалоо </w:t>
      </w:r>
      <w:r w:rsidR="00A915A1" w:rsidRPr="00A915A1">
        <w:rPr>
          <w:rFonts w:ascii="Times New Roman" w:hAnsi="Times New Roman" w:cs="Times New Roman"/>
          <w:sz w:val="28"/>
          <w:szCs w:val="28"/>
          <w:lang w:val="ky-KG"/>
        </w:rPr>
        <w:t>принциби</w:t>
      </w:r>
      <w:r w:rsidR="00C8635B">
        <w:rPr>
          <w:rFonts w:ascii="Times New Roman" w:hAnsi="Times New Roman" w:cs="Times New Roman"/>
          <w:sz w:val="28"/>
          <w:szCs w:val="28"/>
          <w:lang w:val="ky-KG"/>
        </w:rPr>
        <w:t xml:space="preserve"> менен </w:t>
      </w:r>
      <w:r w:rsidR="000D163E">
        <w:rPr>
          <w:rFonts w:ascii="Times New Roman" w:hAnsi="Times New Roman" w:cs="Times New Roman"/>
          <w:sz w:val="28"/>
          <w:szCs w:val="28"/>
          <w:lang w:val="ky-KG"/>
        </w:rPr>
        <w:t>жүргүзүлүшү мүмкүн</w:t>
      </w:r>
      <w:r w:rsidR="00A915A1" w:rsidRPr="00A915A1">
        <w:rPr>
          <w:rFonts w:ascii="Times New Roman" w:hAnsi="Times New Roman" w:cs="Times New Roman"/>
          <w:sz w:val="28"/>
          <w:szCs w:val="28"/>
          <w:lang w:val="ky-KG"/>
        </w:rPr>
        <w:t>.</w:t>
      </w:r>
    </w:p>
    <w:p w14:paraId="1C51B7B4" w14:textId="77777777" w:rsidR="00A46EFE" w:rsidRPr="00A915A1" w:rsidRDefault="000D163E" w:rsidP="000D163E">
      <w:pPr>
        <w:spacing w:after="0" w:line="235"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Э</w:t>
      </w:r>
      <w:r w:rsidR="00A46EFE" w:rsidRPr="00A46EFE">
        <w:rPr>
          <w:rFonts w:ascii="Times New Roman" w:hAnsi="Times New Roman" w:cs="Times New Roman"/>
          <w:sz w:val="28"/>
          <w:szCs w:val="28"/>
          <w:lang w:val="ky-KG"/>
        </w:rPr>
        <w:t xml:space="preserve">л аралык </w:t>
      </w:r>
      <w:r>
        <w:rPr>
          <w:rFonts w:ascii="Times New Roman" w:hAnsi="Times New Roman" w:cs="Times New Roman"/>
          <w:sz w:val="28"/>
          <w:szCs w:val="28"/>
          <w:lang w:val="ky-KG"/>
        </w:rPr>
        <w:t>тажрыйбада</w:t>
      </w:r>
      <w:r w:rsidR="00A46EFE" w:rsidRPr="00A46EFE">
        <w:rPr>
          <w:rFonts w:ascii="Times New Roman" w:hAnsi="Times New Roman" w:cs="Times New Roman"/>
          <w:sz w:val="28"/>
          <w:szCs w:val="28"/>
          <w:lang w:val="ky-KG"/>
        </w:rPr>
        <w:t xml:space="preserve"> инфляциянын</w:t>
      </w:r>
      <w:r>
        <w:rPr>
          <w:rFonts w:ascii="Times New Roman" w:hAnsi="Times New Roman" w:cs="Times New Roman"/>
          <w:sz w:val="28"/>
          <w:szCs w:val="28"/>
          <w:lang w:val="ky-KG"/>
        </w:rPr>
        <w:t xml:space="preserve"> бухгалтердик</w:t>
      </w:r>
      <w:r w:rsidR="00A46EFE" w:rsidRPr="00A46EFE">
        <w:rPr>
          <w:rFonts w:ascii="Times New Roman" w:hAnsi="Times New Roman" w:cs="Times New Roman"/>
          <w:sz w:val="28"/>
          <w:szCs w:val="28"/>
          <w:lang w:val="ky-KG"/>
        </w:rPr>
        <w:t xml:space="preserve"> отчеттуулукка тийгизген терс таасирин жумшартуу боюнча чаралар иштелип чыккан, алардын ичинен капиталды ишканага салынган акча </w:t>
      </w:r>
      <w:r>
        <w:rPr>
          <w:rFonts w:ascii="Times New Roman" w:hAnsi="Times New Roman" w:cs="Times New Roman"/>
          <w:sz w:val="28"/>
          <w:szCs w:val="28"/>
          <w:lang w:val="ky-KG"/>
        </w:rPr>
        <w:t xml:space="preserve">каражаттары </w:t>
      </w:r>
      <w:r w:rsidR="00A46EFE" w:rsidRPr="00A46EFE">
        <w:rPr>
          <w:rFonts w:ascii="Times New Roman" w:hAnsi="Times New Roman" w:cs="Times New Roman"/>
          <w:sz w:val="28"/>
          <w:szCs w:val="28"/>
          <w:lang w:val="ky-KG"/>
        </w:rPr>
        <w:t>катары чечмелөөгө негизделген мамилени жана капиталды</w:t>
      </w:r>
      <w:r>
        <w:rPr>
          <w:rFonts w:ascii="Times New Roman" w:hAnsi="Times New Roman" w:cs="Times New Roman"/>
          <w:sz w:val="28"/>
          <w:szCs w:val="28"/>
          <w:lang w:val="ky-KG"/>
        </w:rPr>
        <w:t xml:space="preserve"> актив,</w:t>
      </w:r>
      <w:r w:rsidR="00A46EFE" w:rsidRPr="00A46EFE">
        <w:rPr>
          <w:rFonts w:ascii="Times New Roman" w:hAnsi="Times New Roman" w:cs="Times New Roman"/>
          <w:sz w:val="28"/>
          <w:szCs w:val="28"/>
          <w:lang w:val="ky-KG"/>
        </w:rPr>
        <w:t xml:space="preserve"> </w:t>
      </w:r>
      <w:r w:rsidRPr="00A46EFE">
        <w:rPr>
          <w:rFonts w:ascii="Times New Roman" w:hAnsi="Times New Roman" w:cs="Times New Roman"/>
          <w:sz w:val="28"/>
          <w:szCs w:val="28"/>
          <w:lang w:val="ky-KG"/>
        </w:rPr>
        <w:t xml:space="preserve">материалдык жана материалдык эмес баалуулуктар </w:t>
      </w:r>
      <w:r w:rsidR="00A46EFE" w:rsidRPr="00A46EFE">
        <w:rPr>
          <w:rFonts w:ascii="Times New Roman" w:hAnsi="Times New Roman" w:cs="Times New Roman"/>
          <w:sz w:val="28"/>
          <w:szCs w:val="28"/>
          <w:lang w:val="ky-KG"/>
        </w:rPr>
        <w:t>катары кароого негизделг</w:t>
      </w:r>
      <w:r>
        <w:rPr>
          <w:rFonts w:ascii="Times New Roman" w:hAnsi="Times New Roman" w:cs="Times New Roman"/>
          <w:sz w:val="28"/>
          <w:szCs w:val="28"/>
          <w:lang w:val="ky-KG"/>
        </w:rPr>
        <w:t>ен мамилени бөлүп кароого болот.</w:t>
      </w:r>
    </w:p>
    <w:p w14:paraId="060145B1" w14:textId="54381641" w:rsidR="003E418F" w:rsidRPr="00321FA0" w:rsidRDefault="00524547" w:rsidP="003E418F">
      <w:pPr>
        <w:spacing w:after="0" w:line="240" w:lineRule="auto"/>
        <w:ind w:firstLine="709"/>
        <w:jc w:val="both"/>
        <w:rPr>
          <w:rFonts w:ascii="Times New Roman" w:hAnsi="Times New Roman" w:cs="Times New Roman"/>
          <w:sz w:val="28"/>
          <w:szCs w:val="28"/>
          <w:lang w:val="ky-KG"/>
        </w:rPr>
      </w:pPr>
      <w:r w:rsidRPr="00A46EFE">
        <w:rPr>
          <w:rFonts w:ascii="Times New Roman" w:hAnsi="Times New Roman" w:cs="Times New Roman"/>
          <w:sz w:val="28"/>
          <w:szCs w:val="28"/>
          <w:lang w:val="ky-KG"/>
        </w:rPr>
        <w:t xml:space="preserve">Баалоо </w:t>
      </w:r>
      <w:r w:rsidR="00D11579">
        <w:rPr>
          <w:rFonts w:ascii="Times New Roman" w:hAnsi="Times New Roman" w:cs="Times New Roman"/>
          <w:sz w:val="28"/>
          <w:szCs w:val="28"/>
          <w:lang w:val="ky-KG"/>
        </w:rPr>
        <w:t>методдору</w:t>
      </w:r>
      <w:r w:rsidRPr="00A46EFE">
        <w:rPr>
          <w:rFonts w:ascii="Times New Roman" w:hAnsi="Times New Roman" w:cs="Times New Roman"/>
          <w:sz w:val="28"/>
          <w:szCs w:val="28"/>
          <w:lang w:val="ky-KG"/>
        </w:rPr>
        <w:t xml:space="preserve">н тандоо инвестордун </w:t>
      </w:r>
      <w:r w:rsidR="000D163E">
        <w:rPr>
          <w:rFonts w:ascii="Times New Roman" w:hAnsi="Times New Roman" w:cs="Times New Roman"/>
          <w:sz w:val="28"/>
          <w:szCs w:val="28"/>
          <w:lang w:val="ky-KG"/>
        </w:rPr>
        <w:t>инвестиция</w:t>
      </w:r>
      <w:r w:rsidR="000D163E" w:rsidRPr="00A46EFE">
        <w:rPr>
          <w:rFonts w:ascii="Times New Roman" w:hAnsi="Times New Roman" w:cs="Times New Roman"/>
          <w:sz w:val="28"/>
          <w:szCs w:val="28"/>
          <w:lang w:val="ky-KG"/>
        </w:rPr>
        <w:t xml:space="preserve"> объекти</w:t>
      </w:r>
      <w:r w:rsidR="00A62992">
        <w:rPr>
          <w:rFonts w:ascii="Times New Roman" w:hAnsi="Times New Roman" w:cs="Times New Roman"/>
          <w:sz w:val="28"/>
          <w:szCs w:val="28"/>
          <w:lang w:val="ky-KG"/>
        </w:rPr>
        <w:t>не</w:t>
      </w:r>
      <w:r w:rsidR="000D163E">
        <w:rPr>
          <w:rFonts w:ascii="Times New Roman" w:hAnsi="Times New Roman" w:cs="Times New Roman"/>
          <w:sz w:val="28"/>
          <w:szCs w:val="28"/>
          <w:lang w:val="ky-KG"/>
        </w:rPr>
        <w:t xml:space="preserve"> таасирин</w:t>
      </w:r>
      <w:r w:rsidRPr="00A46EFE">
        <w:rPr>
          <w:rFonts w:ascii="Times New Roman" w:hAnsi="Times New Roman" w:cs="Times New Roman"/>
          <w:sz w:val="28"/>
          <w:szCs w:val="28"/>
          <w:lang w:val="ky-KG"/>
        </w:rPr>
        <w:t xml:space="preserve"> </w:t>
      </w:r>
      <w:r w:rsidR="000D163E" w:rsidRPr="00A46EFE">
        <w:rPr>
          <w:rFonts w:ascii="Times New Roman" w:hAnsi="Times New Roman" w:cs="Times New Roman"/>
          <w:sz w:val="28"/>
          <w:szCs w:val="28"/>
          <w:lang w:val="ky-KG"/>
        </w:rPr>
        <w:t>тийгиз</w:t>
      </w:r>
      <w:r w:rsidR="000D163E">
        <w:rPr>
          <w:rFonts w:ascii="Times New Roman" w:hAnsi="Times New Roman" w:cs="Times New Roman"/>
          <w:sz w:val="28"/>
          <w:szCs w:val="28"/>
          <w:lang w:val="ky-KG"/>
        </w:rPr>
        <w:t>үү</w:t>
      </w:r>
      <w:r w:rsidR="000D163E" w:rsidRPr="00A46EFE">
        <w:rPr>
          <w:rFonts w:ascii="Times New Roman" w:hAnsi="Times New Roman" w:cs="Times New Roman"/>
          <w:sz w:val="28"/>
          <w:szCs w:val="28"/>
          <w:lang w:val="ky-KG"/>
        </w:rPr>
        <w:t xml:space="preserve"> </w:t>
      </w:r>
      <w:r w:rsidRPr="00A46EFE">
        <w:rPr>
          <w:rFonts w:ascii="Times New Roman" w:hAnsi="Times New Roman" w:cs="Times New Roman"/>
          <w:sz w:val="28"/>
          <w:szCs w:val="28"/>
          <w:lang w:val="ky-KG"/>
        </w:rPr>
        <w:t>д</w:t>
      </w:r>
      <w:r w:rsidR="000D163E">
        <w:rPr>
          <w:rFonts w:ascii="Times New Roman" w:hAnsi="Times New Roman" w:cs="Times New Roman"/>
          <w:sz w:val="28"/>
          <w:szCs w:val="28"/>
          <w:lang w:val="ky-KG"/>
        </w:rPr>
        <w:t xml:space="preserve">аражасынан көз каранды </w:t>
      </w:r>
      <w:r w:rsidRPr="00A46EFE">
        <w:rPr>
          <w:rFonts w:ascii="Times New Roman" w:hAnsi="Times New Roman" w:cs="Times New Roman"/>
          <w:sz w:val="28"/>
          <w:szCs w:val="28"/>
          <w:lang w:val="ky-KG"/>
        </w:rPr>
        <w:t>болушу мүмкүн</w:t>
      </w:r>
      <w:r w:rsidR="000D163E">
        <w:rPr>
          <w:rFonts w:ascii="Times New Roman" w:hAnsi="Times New Roman" w:cs="Times New Roman"/>
          <w:sz w:val="28"/>
          <w:szCs w:val="28"/>
          <w:lang w:val="ky-KG"/>
        </w:rPr>
        <w:t>, б</w:t>
      </w:r>
      <w:r w:rsidRPr="00321FA0">
        <w:rPr>
          <w:rFonts w:ascii="Times New Roman" w:hAnsi="Times New Roman" w:cs="Times New Roman"/>
          <w:sz w:val="28"/>
          <w:szCs w:val="28"/>
          <w:lang w:val="ky-KG"/>
        </w:rPr>
        <w:t>ул фактор ФОЭС</w:t>
      </w:r>
      <w:r w:rsidR="000D163E">
        <w:rPr>
          <w:rFonts w:ascii="Times New Roman" w:hAnsi="Times New Roman" w:cs="Times New Roman"/>
          <w:sz w:val="28"/>
          <w:szCs w:val="28"/>
          <w:lang w:val="ky-KG"/>
        </w:rPr>
        <w:t>те да эске алынган (</w:t>
      </w:r>
      <w:r w:rsidR="008938CD">
        <w:rPr>
          <w:rFonts w:ascii="Times New Roman" w:hAnsi="Times New Roman" w:cs="Times New Roman"/>
          <w:sz w:val="28"/>
          <w:szCs w:val="28"/>
          <w:lang w:val="ky-KG"/>
        </w:rPr>
        <w:t>1</w:t>
      </w:r>
      <w:r w:rsidRPr="00321FA0">
        <w:rPr>
          <w:rFonts w:ascii="Times New Roman" w:hAnsi="Times New Roman" w:cs="Times New Roman"/>
          <w:sz w:val="28"/>
          <w:szCs w:val="28"/>
          <w:lang w:val="ky-KG"/>
        </w:rPr>
        <w:t>-таблица).</w:t>
      </w:r>
    </w:p>
    <w:p w14:paraId="79DB4DD8" w14:textId="407FC3BE" w:rsidR="003E418F" w:rsidRDefault="008938CD" w:rsidP="003E418F">
      <w:pPr>
        <w:spacing w:after="0" w:line="240" w:lineRule="auto"/>
        <w:jc w:val="both"/>
        <w:rPr>
          <w:rFonts w:ascii="Times New Roman" w:eastAsia="Times New Roman" w:hAnsi="Times New Roman" w:cs="Times New Roman"/>
          <w:b/>
          <w:sz w:val="28"/>
          <w:szCs w:val="28"/>
          <w:shd w:val="clear" w:color="auto" w:fill="FFFFFF"/>
          <w:lang w:val="ky-KG"/>
        </w:rPr>
      </w:pPr>
      <w:r>
        <w:rPr>
          <w:rFonts w:ascii="Times New Roman" w:eastAsia="Times New Roman" w:hAnsi="Times New Roman" w:cs="Times New Roman"/>
          <w:b/>
          <w:sz w:val="28"/>
          <w:szCs w:val="28"/>
          <w:shd w:val="clear" w:color="auto" w:fill="FFFFFF"/>
          <w:lang w:val="ky-KG"/>
        </w:rPr>
        <w:t>1</w:t>
      </w:r>
      <w:r w:rsidR="00524547" w:rsidRPr="00321FA0">
        <w:rPr>
          <w:rFonts w:ascii="Times New Roman" w:eastAsia="Times New Roman" w:hAnsi="Times New Roman" w:cs="Times New Roman"/>
          <w:b/>
          <w:sz w:val="28"/>
          <w:szCs w:val="28"/>
          <w:shd w:val="clear" w:color="auto" w:fill="FFFFFF"/>
          <w:lang w:val="ky-KG"/>
        </w:rPr>
        <w:t xml:space="preserve">-таблица – ФОЭСке ылайык узак мөөнөттүү финансылык инвестицияларды баалоо </w:t>
      </w:r>
      <w:r w:rsidR="00D11579">
        <w:rPr>
          <w:rFonts w:ascii="Times New Roman" w:eastAsia="Times New Roman" w:hAnsi="Times New Roman" w:cs="Times New Roman"/>
          <w:b/>
          <w:sz w:val="28"/>
          <w:szCs w:val="28"/>
          <w:shd w:val="clear" w:color="auto" w:fill="FFFFFF"/>
          <w:lang w:val="ky-KG"/>
        </w:rPr>
        <w:t>методдору</w:t>
      </w:r>
    </w:p>
    <w:tbl>
      <w:tblPr>
        <w:tblW w:w="9493" w:type="dxa"/>
        <w:jc w:val="center"/>
        <w:tblLayout w:type="fixed"/>
        <w:tblCellMar>
          <w:left w:w="0" w:type="dxa"/>
          <w:right w:w="0" w:type="dxa"/>
        </w:tblCellMar>
        <w:tblLook w:val="0000" w:firstRow="0" w:lastRow="0" w:firstColumn="0" w:lastColumn="0" w:noHBand="0" w:noVBand="0"/>
      </w:tblPr>
      <w:tblGrid>
        <w:gridCol w:w="1980"/>
        <w:gridCol w:w="1134"/>
        <w:gridCol w:w="1559"/>
        <w:gridCol w:w="1134"/>
        <w:gridCol w:w="1418"/>
        <w:gridCol w:w="2268"/>
      </w:tblGrid>
      <w:tr w:rsidR="003E418F" w:rsidRPr="00E6122C" w14:paraId="6CA1F395" w14:textId="77777777" w:rsidTr="00A35DEE">
        <w:trPr>
          <w:trHeight w:val="92"/>
          <w:jc w:val="center"/>
        </w:trPr>
        <w:tc>
          <w:tcPr>
            <w:tcW w:w="1980" w:type="dxa"/>
            <w:vMerge w:val="restart"/>
            <w:tcBorders>
              <w:top w:val="single" w:sz="4" w:space="0" w:color="auto"/>
              <w:left w:val="single" w:sz="4" w:space="0" w:color="auto"/>
              <w:bottom w:val="nil"/>
              <w:right w:val="single" w:sz="4" w:space="0" w:color="auto"/>
            </w:tcBorders>
            <w:shd w:val="clear" w:color="auto" w:fill="FFFFFF"/>
          </w:tcPr>
          <w:p w14:paraId="6D4660A9" w14:textId="44B6B1EB" w:rsidR="003E418F" w:rsidRPr="00E6122C" w:rsidRDefault="00524547" w:rsidP="00A35DEE">
            <w:pPr>
              <w:pStyle w:val="491"/>
              <w:shd w:val="clear" w:color="auto" w:fill="auto"/>
              <w:spacing w:line="240" w:lineRule="auto"/>
              <w:ind w:right="-3"/>
              <w:rPr>
                <w:sz w:val="22"/>
                <w:szCs w:val="22"/>
              </w:rPr>
            </w:pPr>
            <w:r w:rsidRPr="00524547">
              <w:rPr>
                <w:sz w:val="22"/>
                <w:szCs w:val="22"/>
              </w:rPr>
              <w:t xml:space="preserve">Инвестордун </w:t>
            </w:r>
            <w:r w:rsidR="00A35DEE">
              <w:rPr>
                <w:sz w:val="22"/>
                <w:szCs w:val="22"/>
              </w:rPr>
              <w:t>инвестиция</w:t>
            </w:r>
            <w:r w:rsidR="00BA42BF" w:rsidRPr="00524547">
              <w:rPr>
                <w:sz w:val="22"/>
                <w:szCs w:val="22"/>
              </w:rPr>
              <w:t xml:space="preserve"> объекти</w:t>
            </w:r>
            <w:r w:rsidR="00BA42BF">
              <w:rPr>
                <w:sz w:val="22"/>
                <w:szCs w:val="22"/>
              </w:rPr>
              <w:t xml:space="preserve"> -</w:t>
            </w:r>
            <w:r w:rsidR="00BA42BF" w:rsidRPr="00524547">
              <w:rPr>
                <w:sz w:val="22"/>
                <w:szCs w:val="22"/>
              </w:rPr>
              <w:t xml:space="preserve"> </w:t>
            </w:r>
            <w:r w:rsidRPr="00524547">
              <w:rPr>
                <w:sz w:val="22"/>
                <w:szCs w:val="22"/>
              </w:rPr>
              <w:t xml:space="preserve">ишканага </w:t>
            </w:r>
            <w:r w:rsidR="00BA42BF">
              <w:rPr>
                <w:sz w:val="22"/>
                <w:szCs w:val="22"/>
              </w:rPr>
              <w:t>таасир эт</w:t>
            </w:r>
            <w:r w:rsidR="00BA42BF">
              <w:rPr>
                <w:sz w:val="22"/>
                <w:szCs w:val="22"/>
                <w:lang w:val="ky-KG"/>
              </w:rPr>
              <w:t>үү</w:t>
            </w:r>
            <w:r w:rsidR="00BA42BF">
              <w:rPr>
                <w:sz w:val="22"/>
                <w:szCs w:val="22"/>
              </w:rPr>
              <w:t xml:space="preserve"> даражасы</w:t>
            </w:r>
          </w:p>
        </w:tc>
        <w:tc>
          <w:tcPr>
            <w:tcW w:w="5245" w:type="dxa"/>
            <w:gridSpan w:val="4"/>
            <w:tcBorders>
              <w:top w:val="single" w:sz="4" w:space="0" w:color="auto"/>
              <w:left w:val="single" w:sz="4" w:space="0" w:color="auto"/>
              <w:bottom w:val="single" w:sz="4" w:space="0" w:color="auto"/>
              <w:right w:val="single" w:sz="4" w:space="0" w:color="auto"/>
            </w:tcBorders>
            <w:shd w:val="clear" w:color="auto" w:fill="FFFFFF"/>
          </w:tcPr>
          <w:p w14:paraId="3FF723B6" w14:textId="0E8A21A2" w:rsidR="003E418F" w:rsidRPr="00524547" w:rsidRDefault="00524547" w:rsidP="00524547">
            <w:pPr>
              <w:pStyle w:val="491"/>
              <w:shd w:val="clear" w:color="auto" w:fill="auto"/>
              <w:spacing w:line="240" w:lineRule="auto"/>
              <w:ind w:left="82" w:right="55"/>
              <w:rPr>
                <w:sz w:val="22"/>
                <w:szCs w:val="22"/>
                <w:lang w:val="ky-KG"/>
              </w:rPr>
            </w:pPr>
            <w:r w:rsidRPr="00524547">
              <w:rPr>
                <w:sz w:val="22"/>
                <w:szCs w:val="22"/>
              </w:rPr>
              <w:t xml:space="preserve">Инвестицияларды баалоо </w:t>
            </w:r>
            <w:r w:rsidR="00D11579">
              <w:rPr>
                <w:sz w:val="22"/>
                <w:szCs w:val="22"/>
                <w:lang w:val="ky-KG"/>
              </w:rPr>
              <w:t>методдору</w:t>
            </w:r>
          </w:p>
        </w:tc>
        <w:tc>
          <w:tcPr>
            <w:tcW w:w="2268" w:type="dxa"/>
            <w:vMerge w:val="restart"/>
            <w:tcBorders>
              <w:top w:val="single" w:sz="4" w:space="0" w:color="auto"/>
              <w:left w:val="single" w:sz="4" w:space="0" w:color="auto"/>
              <w:right w:val="single" w:sz="4" w:space="0" w:color="auto"/>
            </w:tcBorders>
            <w:shd w:val="clear" w:color="auto" w:fill="FFFFFF"/>
          </w:tcPr>
          <w:p w14:paraId="0721E1C0" w14:textId="77777777" w:rsidR="003E418F" w:rsidRPr="00E6122C" w:rsidRDefault="003E418F" w:rsidP="003E418F">
            <w:pPr>
              <w:pStyle w:val="491"/>
              <w:spacing w:line="240" w:lineRule="auto"/>
              <w:ind w:left="82" w:right="55"/>
              <w:rPr>
                <w:sz w:val="22"/>
                <w:szCs w:val="22"/>
              </w:rPr>
            </w:pPr>
          </w:p>
          <w:p w14:paraId="39DE340E" w14:textId="77777777" w:rsidR="00BA7717" w:rsidRDefault="00BA7717" w:rsidP="003E418F">
            <w:pPr>
              <w:pStyle w:val="491"/>
              <w:spacing w:line="240" w:lineRule="auto"/>
              <w:ind w:left="82" w:right="55"/>
              <w:rPr>
                <w:sz w:val="22"/>
                <w:szCs w:val="22"/>
                <w:lang w:val="ky-KG"/>
              </w:rPr>
            </w:pPr>
          </w:p>
          <w:p w14:paraId="1C7FC47F" w14:textId="77777777" w:rsidR="003E418F" w:rsidRPr="00EB0815" w:rsidRDefault="00EB0815" w:rsidP="003E418F">
            <w:pPr>
              <w:pStyle w:val="491"/>
              <w:spacing w:line="240" w:lineRule="auto"/>
              <w:ind w:left="82" w:right="55"/>
              <w:rPr>
                <w:sz w:val="22"/>
                <w:szCs w:val="22"/>
                <w:lang w:val="ky-KG"/>
              </w:rPr>
            </w:pPr>
            <w:r>
              <w:rPr>
                <w:sz w:val="22"/>
                <w:szCs w:val="22"/>
                <w:lang w:val="ky-KG"/>
              </w:rPr>
              <w:t>Негизи</w:t>
            </w:r>
          </w:p>
        </w:tc>
      </w:tr>
      <w:tr w:rsidR="003E418F" w:rsidRPr="00E6122C" w14:paraId="05C1D06B" w14:textId="77777777" w:rsidTr="00A35DEE">
        <w:trPr>
          <w:trHeight w:val="663"/>
          <w:jc w:val="center"/>
        </w:trPr>
        <w:tc>
          <w:tcPr>
            <w:tcW w:w="1980" w:type="dxa"/>
            <w:vMerge/>
            <w:tcBorders>
              <w:top w:val="nil"/>
              <w:left w:val="single" w:sz="4" w:space="0" w:color="auto"/>
              <w:bottom w:val="single" w:sz="4" w:space="0" w:color="auto"/>
              <w:right w:val="single" w:sz="4" w:space="0" w:color="auto"/>
            </w:tcBorders>
            <w:shd w:val="clear" w:color="auto" w:fill="FFFFFF"/>
          </w:tcPr>
          <w:p w14:paraId="1C0A84DB" w14:textId="77777777" w:rsidR="003E418F" w:rsidRPr="00E6122C" w:rsidRDefault="003E418F" w:rsidP="003E418F">
            <w:pPr>
              <w:pStyle w:val="491"/>
              <w:shd w:val="clear" w:color="auto" w:fill="auto"/>
              <w:spacing w:line="240" w:lineRule="auto"/>
              <w:ind w:left="82" w:right="55"/>
              <w:jc w:val="left"/>
              <w:rPr>
                <w:color w:val="C0504D" w:themeColor="accent2"/>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846C" w14:textId="77777777" w:rsidR="003E418F" w:rsidRPr="00E6122C" w:rsidRDefault="00BA42BF" w:rsidP="003E418F">
            <w:pPr>
              <w:pStyle w:val="491"/>
              <w:shd w:val="clear" w:color="auto" w:fill="auto"/>
              <w:spacing w:line="240" w:lineRule="auto"/>
              <w:ind w:left="82" w:right="55"/>
              <w:rPr>
                <w:sz w:val="22"/>
                <w:szCs w:val="22"/>
              </w:rPr>
            </w:pPr>
            <w:r>
              <w:rPr>
                <w:sz w:val="22"/>
                <w:szCs w:val="22"/>
                <w:lang w:val="ky-KG"/>
              </w:rPr>
              <w:t>өз</w:t>
            </w:r>
            <w:r w:rsidR="00524547">
              <w:rPr>
                <w:sz w:val="22"/>
                <w:szCs w:val="22"/>
                <w:lang w:val="ky-KG"/>
              </w:rPr>
              <w:t xml:space="preserve">дүк </w:t>
            </w:r>
            <w:r w:rsidR="00524547" w:rsidRPr="00524547">
              <w:rPr>
                <w:sz w:val="22"/>
                <w:szCs w:val="22"/>
              </w:rPr>
              <w:t>наркы боюнча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C00C4A" w14:textId="4AE5427B" w:rsidR="003E418F" w:rsidRPr="00BA42BF" w:rsidRDefault="00A35DEE" w:rsidP="00A35DEE">
            <w:pPr>
              <w:pStyle w:val="491"/>
              <w:shd w:val="clear" w:color="auto" w:fill="auto"/>
              <w:spacing w:line="240" w:lineRule="auto"/>
              <w:ind w:right="-8" w:firstLine="9"/>
              <w:rPr>
                <w:sz w:val="22"/>
                <w:szCs w:val="22"/>
                <w:lang w:val="ky-KG"/>
              </w:rPr>
            </w:pPr>
            <w:r>
              <w:rPr>
                <w:sz w:val="22"/>
                <w:szCs w:val="22"/>
              </w:rPr>
              <w:t>рынок</w:t>
            </w:r>
            <w:r>
              <w:rPr>
                <w:sz w:val="22"/>
                <w:szCs w:val="22"/>
                <w:lang w:val="ky-KG"/>
              </w:rPr>
              <w:t>тук</w:t>
            </w:r>
            <w:r w:rsidR="00EB0815" w:rsidRPr="00EB0815">
              <w:rPr>
                <w:sz w:val="22"/>
                <w:szCs w:val="22"/>
              </w:rPr>
              <w:t xml:space="preserve"> </w:t>
            </w:r>
            <w:r w:rsidR="00BA42BF">
              <w:rPr>
                <w:sz w:val="22"/>
                <w:szCs w:val="22"/>
                <w:lang w:val="ky-KG"/>
              </w:rPr>
              <w:t>нарк</w:t>
            </w:r>
            <w:r w:rsidR="00EB0815" w:rsidRPr="00EB0815">
              <w:rPr>
                <w:sz w:val="22"/>
                <w:szCs w:val="22"/>
              </w:rPr>
              <w:t xml:space="preserve"> </w:t>
            </w:r>
            <w:r>
              <w:rPr>
                <w:sz w:val="22"/>
                <w:szCs w:val="22"/>
                <w:lang w:val="ky-KG"/>
              </w:rPr>
              <w:t>менен</w:t>
            </w:r>
            <w:r w:rsidR="00EB0815" w:rsidRPr="00EB0815">
              <w:rPr>
                <w:sz w:val="22"/>
                <w:szCs w:val="22"/>
              </w:rPr>
              <w:t xml:space="preserve"> </w:t>
            </w:r>
            <w:r w:rsidR="00EB0815">
              <w:rPr>
                <w:sz w:val="22"/>
                <w:szCs w:val="22"/>
                <w:lang w:val="ky-KG"/>
              </w:rPr>
              <w:t xml:space="preserve">өздүк </w:t>
            </w:r>
            <w:r w:rsidR="00BA42BF">
              <w:rPr>
                <w:sz w:val="22"/>
                <w:szCs w:val="22"/>
                <w:lang w:val="ky-KG"/>
              </w:rPr>
              <w:t xml:space="preserve">нарктын </w:t>
            </w:r>
            <w:r>
              <w:rPr>
                <w:sz w:val="22"/>
                <w:szCs w:val="22"/>
                <w:lang w:val="ky-KG"/>
              </w:rPr>
              <w:t xml:space="preserve">азыраагы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A41952" w14:textId="77777777" w:rsidR="003E418F" w:rsidRPr="00E6122C" w:rsidRDefault="00EB0815" w:rsidP="003E418F">
            <w:pPr>
              <w:pStyle w:val="491"/>
              <w:shd w:val="clear" w:color="auto" w:fill="auto"/>
              <w:spacing w:line="240" w:lineRule="auto"/>
              <w:ind w:right="55" w:firstLine="82"/>
              <w:rPr>
                <w:sz w:val="22"/>
                <w:szCs w:val="22"/>
              </w:rPr>
            </w:pPr>
            <w:r w:rsidRPr="00EB0815">
              <w:rPr>
                <w:sz w:val="22"/>
                <w:szCs w:val="22"/>
              </w:rPr>
              <w:t>капиталга катышуу</w:t>
            </w:r>
            <w:r w:rsidR="00BA42BF">
              <w:rPr>
                <w:sz w:val="22"/>
                <w:szCs w:val="22"/>
                <w:lang w:val="ky-KG"/>
              </w:rPr>
              <w:t>су</w:t>
            </w:r>
            <w:r w:rsidRPr="00EB0815">
              <w:rPr>
                <w:sz w:val="22"/>
                <w:szCs w:val="22"/>
              </w:rPr>
              <w:t xml:space="preserve"> боюнча</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56C3F9A" w14:textId="77777777" w:rsidR="003E418F" w:rsidRPr="00E6122C" w:rsidRDefault="00EB0815" w:rsidP="003E418F">
            <w:pPr>
              <w:pStyle w:val="491"/>
              <w:shd w:val="clear" w:color="auto" w:fill="auto"/>
              <w:spacing w:line="240" w:lineRule="auto"/>
              <w:ind w:left="-15" w:right="-9" w:firstLine="15"/>
              <w:rPr>
                <w:sz w:val="22"/>
                <w:szCs w:val="22"/>
              </w:rPr>
            </w:pPr>
            <w:r w:rsidRPr="00EB0815">
              <w:rPr>
                <w:sz w:val="22"/>
                <w:szCs w:val="22"/>
              </w:rPr>
              <w:t>кайра бааланган нарк</w:t>
            </w:r>
            <w:r w:rsidR="00BA42BF">
              <w:rPr>
                <w:sz w:val="22"/>
                <w:szCs w:val="22"/>
                <w:lang w:val="ky-KG"/>
              </w:rPr>
              <w:t>ы</w:t>
            </w:r>
            <w:r w:rsidRPr="00EB0815">
              <w:rPr>
                <w:sz w:val="22"/>
                <w:szCs w:val="22"/>
              </w:rPr>
              <w:t xml:space="preserve"> боюнча</w:t>
            </w:r>
          </w:p>
        </w:tc>
        <w:tc>
          <w:tcPr>
            <w:tcW w:w="2268" w:type="dxa"/>
            <w:vMerge/>
            <w:tcBorders>
              <w:left w:val="single" w:sz="4" w:space="0" w:color="auto"/>
              <w:bottom w:val="single" w:sz="4" w:space="0" w:color="auto"/>
              <w:right w:val="single" w:sz="4" w:space="0" w:color="auto"/>
            </w:tcBorders>
            <w:shd w:val="clear" w:color="auto" w:fill="FFFFFF"/>
          </w:tcPr>
          <w:p w14:paraId="74D0B522" w14:textId="77777777" w:rsidR="003E418F" w:rsidRPr="00E6122C" w:rsidRDefault="003E418F" w:rsidP="003E418F">
            <w:pPr>
              <w:pStyle w:val="491"/>
              <w:shd w:val="clear" w:color="auto" w:fill="auto"/>
              <w:spacing w:line="240" w:lineRule="auto"/>
              <w:ind w:left="82" w:right="55"/>
              <w:rPr>
                <w:sz w:val="22"/>
                <w:szCs w:val="22"/>
              </w:rPr>
            </w:pPr>
          </w:p>
        </w:tc>
      </w:tr>
      <w:tr w:rsidR="003E418F" w:rsidRPr="00E6122C" w14:paraId="1E072C1A" w14:textId="77777777" w:rsidTr="00A35DEE">
        <w:trPr>
          <w:trHeight w:val="41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14:paraId="77653E1B" w14:textId="3B256162" w:rsidR="003E418F" w:rsidRPr="00E6122C" w:rsidRDefault="00EB0815" w:rsidP="00BA42BF">
            <w:pPr>
              <w:pStyle w:val="491"/>
              <w:shd w:val="clear" w:color="auto" w:fill="auto"/>
              <w:spacing w:line="240" w:lineRule="auto"/>
              <w:ind w:left="82" w:right="55"/>
              <w:jc w:val="left"/>
              <w:rPr>
                <w:sz w:val="22"/>
                <w:szCs w:val="22"/>
              </w:rPr>
            </w:pPr>
            <w:r>
              <w:rPr>
                <w:sz w:val="22"/>
                <w:szCs w:val="22"/>
                <w:lang w:val="ky-KG"/>
              </w:rPr>
              <w:t>Таасири аз</w:t>
            </w:r>
            <w:r w:rsidRPr="00EB0815">
              <w:rPr>
                <w:sz w:val="22"/>
                <w:szCs w:val="22"/>
              </w:rPr>
              <w:t xml:space="preserve"> (инвес</w:t>
            </w:r>
            <w:r w:rsidR="00A35DEE">
              <w:rPr>
                <w:sz w:val="22"/>
                <w:szCs w:val="22"/>
                <w:lang w:val="ky-KG"/>
              </w:rPr>
              <w:t>-</w:t>
            </w:r>
            <w:r w:rsidRPr="00EB0815">
              <w:rPr>
                <w:sz w:val="22"/>
                <w:szCs w:val="22"/>
              </w:rPr>
              <w:t>тициял</w:t>
            </w:r>
            <w:r w:rsidR="00BA42BF">
              <w:rPr>
                <w:sz w:val="22"/>
                <w:szCs w:val="22"/>
                <w:lang w:val="ky-KG"/>
              </w:rPr>
              <w:t xml:space="preserve">оо </w:t>
            </w:r>
            <w:r w:rsidRPr="00EB0815">
              <w:rPr>
                <w:sz w:val="22"/>
                <w:szCs w:val="22"/>
              </w:rPr>
              <w:t>объект</w:t>
            </w:r>
            <w:r w:rsidR="00A35DEE">
              <w:rPr>
                <w:sz w:val="22"/>
                <w:szCs w:val="22"/>
                <w:lang w:val="ky-KG"/>
              </w:rPr>
              <w:t>и-си</w:t>
            </w:r>
            <w:r w:rsidR="00BA42BF">
              <w:rPr>
                <w:sz w:val="22"/>
                <w:szCs w:val="22"/>
                <w:lang w:val="ky-KG"/>
              </w:rPr>
              <w:t>н</w:t>
            </w:r>
            <w:r w:rsidRPr="00EB0815">
              <w:rPr>
                <w:sz w:val="22"/>
                <w:szCs w:val="22"/>
              </w:rPr>
              <w:t xml:space="preserve">ин </w:t>
            </w:r>
            <w:r w:rsidR="00BA42BF">
              <w:rPr>
                <w:sz w:val="22"/>
                <w:szCs w:val="22"/>
                <w:lang w:val="ky-KG"/>
              </w:rPr>
              <w:t>акциялары</w:t>
            </w:r>
            <w:r w:rsidR="00A35DEE">
              <w:rPr>
                <w:sz w:val="22"/>
                <w:szCs w:val="22"/>
                <w:lang w:val="ky-KG"/>
              </w:rPr>
              <w:t>-</w:t>
            </w:r>
            <w:r w:rsidR="00BA42BF">
              <w:rPr>
                <w:sz w:val="22"/>
                <w:szCs w:val="22"/>
                <w:lang w:val="ky-KG"/>
              </w:rPr>
              <w:t xml:space="preserve">нын </w:t>
            </w:r>
            <w:r w:rsidR="00BA42BF">
              <w:rPr>
                <w:sz w:val="22"/>
                <w:szCs w:val="22"/>
              </w:rPr>
              <w:t>20%</w:t>
            </w:r>
            <w:r w:rsidR="00BA42BF">
              <w:rPr>
                <w:sz w:val="22"/>
                <w:szCs w:val="22"/>
                <w:lang w:val="ky-KG"/>
              </w:rPr>
              <w:t xml:space="preserve">га </w:t>
            </w:r>
            <w:r w:rsidRPr="00EB0815">
              <w:rPr>
                <w:sz w:val="22"/>
                <w:szCs w:val="22"/>
              </w:rPr>
              <w:t>чейин)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0C9C94" w14:textId="77777777" w:rsidR="003E418F" w:rsidRPr="00E6122C" w:rsidRDefault="003E418F" w:rsidP="003E418F">
            <w:pPr>
              <w:pStyle w:val="500"/>
              <w:shd w:val="clear" w:color="auto" w:fill="auto"/>
              <w:spacing w:line="240" w:lineRule="auto"/>
              <w:ind w:left="82" w:right="55"/>
              <w:rPr>
                <w:sz w:val="22"/>
                <w:szCs w:val="22"/>
              </w:rPr>
            </w:pPr>
            <w:r w:rsidRPr="00E6122C">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8DF9C87" w14:textId="77777777" w:rsidR="003E418F" w:rsidRPr="00E6122C" w:rsidRDefault="003E418F" w:rsidP="003E418F">
            <w:pPr>
              <w:pStyle w:val="491"/>
              <w:shd w:val="clear" w:color="auto" w:fill="auto"/>
              <w:spacing w:line="240" w:lineRule="auto"/>
              <w:ind w:left="82" w:right="55"/>
              <w:rPr>
                <w:sz w:val="22"/>
                <w:szCs w:val="22"/>
              </w:rPr>
            </w:pPr>
            <w:r w:rsidRPr="00E6122C">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84BAD0" w14:textId="77777777" w:rsidR="003E418F" w:rsidRPr="00E6122C" w:rsidRDefault="003E418F" w:rsidP="003E418F">
            <w:pPr>
              <w:pStyle w:val="491"/>
              <w:shd w:val="clear" w:color="auto" w:fill="auto"/>
              <w:spacing w:line="240" w:lineRule="auto"/>
              <w:ind w:left="82" w:right="55"/>
              <w:rPr>
                <w:sz w:val="22"/>
                <w:szCs w:val="22"/>
              </w:rPr>
            </w:pPr>
            <w:r w:rsidRPr="00E6122C">
              <w:rPr>
                <w:sz w:val="22"/>
                <w:szCs w:val="22"/>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FFFB140" w14:textId="77777777" w:rsidR="003E418F" w:rsidRPr="00E6122C" w:rsidRDefault="00EB0815" w:rsidP="00BA42BF">
            <w:pPr>
              <w:pStyle w:val="491"/>
              <w:shd w:val="clear" w:color="auto" w:fill="auto"/>
              <w:spacing w:line="240" w:lineRule="auto"/>
              <w:ind w:left="82" w:right="55"/>
              <w:rPr>
                <w:sz w:val="22"/>
                <w:szCs w:val="22"/>
              </w:rPr>
            </w:pPr>
            <w:r w:rsidRPr="00EB0815">
              <w:rPr>
                <w:sz w:val="22"/>
                <w:szCs w:val="22"/>
              </w:rPr>
              <w:t>альтернатив</w:t>
            </w:r>
            <w:r w:rsidR="00BA42BF">
              <w:rPr>
                <w:sz w:val="22"/>
                <w:szCs w:val="22"/>
                <w:lang w:val="ky-KG"/>
              </w:rPr>
              <w:t xml:space="preserve"> </w:t>
            </w:r>
            <w:proofErr w:type="gramStart"/>
            <w:r w:rsidR="00BA42BF">
              <w:rPr>
                <w:sz w:val="22"/>
                <w:szCs w:val="22"/>
                <w:lang w:val="ky-KG"/>
              </w:rPr>
              <w:t>дик</w:t>
            </w:r>
            <w:proofErr w:type="gramEnd"/>
            <w:r w:rsidR="00BA42BF">
              <w:rPr>
                <w:sz w:val="22"/>
                <w:szCs w:val="22"/>
                <w:lang w:val="ky-KG"/>
              </w:rPr>
              <w:t xml:space="preserve"> </w:t>
            </w:r>
            <w:r w:rsidRPr="00EB0815">
              <w:rPr>
                <w:sz w:val="22"/>
                <w:szCs w:val="22"/>
              </w:rPr>
              <w:t>мамилеге жол берилет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F42E5EE" w14:textId="77777777" w:rsidR="00A65A99" w:rsidRDefault="00BA42BF" w:rsidP="00A65A99">
            <w:pPr>
              <w:pStyle w:val="491"/>
              <w:shd w:val="clear" w:color="auto" w:fill="auto"/>
              <w:spacing w:line="240" w:lineRule="auto"/>
              <w:ind w:left="82" w:right="55"/>
              <w:rPr>
                <w:sz w:val="22"/>
                <w:szCs w:val="22"/>
              </w:rPr>
            </w:pPr>
            <w:r>
              <w:rPr>
                <w:sz w:val="22"/>
                <w:szCs w:val="22"/>
                <w:lang w:val="ky-KG"/>
              </w:rPr>
              <w:t>ФОЭС</w:t>
            </w:r>
            <w:r w:rsidR="00A65A99">
              <w:rPr>
                <w:sz w:val="22"/>
                <w:szCs w:val="22"/>
              </w:rPr>
              <w:t xml:space="preserve"> 32</w:t>
            </w:r>
            <w:r w:rsidR="00EB0815" w:rsidRPr="00EB0815">
              <w:rPr>
                <w:sz w:val="22"/>
                <w:szCs w:val="22"/>
              </w:rPr>
              <w:t xml:space="preserve"> </w:t>
            </w:r>
          </w:p>
          <w:p w14:paraId="0F3FCF7A" w14:textId="569D7370" w:rsidR="003E418F" w:rsidRPr="00BA42BF" w:rsidRDefault="00A65A99" w:rsidP="00A65A99">
            <w:pPr>
              <w:pStyle w:val="491"/>
              <w:shd w:val="clear" w:color="auto" w:fill="auto"/>
              <w:spacing w:line="240" w:lineRule="auto"/>
              <w:ind w:left="82" w:right="55"/>
              <w:rPr>
                <w:sz w:val="22"/>
                <w:szCs w:val="22"/>
                <w:lang w:val="ky-KG"/>
              </w:rPr>
            </w:pPr>
            <w:r>
              <w:rPr>
                <w:sz w:val="22"/>
                <w:szCs w:val="22"/>
                <w:lang w:val="ky-KG"/>
              </w:rPr>
              <w:t>ФОЭС</w:t>
            </w:r>
            <w:r>
              <w:rPr>
                <w:sz w:val="22"/>
                <w:szCs w:val="22"/>
              </w:rPr>
              <w:t xml:space="preserve"> 39</w:t>
            </w:r>
            <w:r w:rsidRPr="00EB0815">
              <w:rPr>
                <w:sz w:val="22"/>
                <w:szCs w:val="22"/>
              </w:rPr>
              <w:t xml:space="preserve"> </w:t>
            </w:r>
            <w:r w:rsidR="00EB0815" w:rsidRPr="00EB0815">
              <w:rPr>
                <w:sz w:val="22"/>
                <w:szCs w:val="22"/>
              </w:rPr>
              <w:t>Инвестициял</w:t>
            </w:r>
            <w:r w:rsidR="00BA42BF">
              <w:rPr>
                <w:sz w:val="22"/>
                <w:szCs w:val="22"/>
                <w:lang w:val="ky-KG"/>
              </w:rPr>
              <w:t>лардын</w:t>
            </w:r>
            <w:r w:rsidR="00CD648B">
              <w:rPr>
                <w:sz w:val="22"/>
                <w:szCs w:val="22"/>
                <w:lang w:val="ky-KG"/>
              </w:rPr>
              <w:t xml:space="preserve"> </w:t>
            </w:r>
            <w:r w:rsidR="00EB0815" w:rsidRPr="00EB0815">
              <w:rPr>
                <w:sz w:val="22"/>
                <w:szCs w:val="22"/>
              </w:rPr>
              <w:t>эсе</w:t>
            </w:r>
            <w:r w:rsidR="00BA42BF">
              <w:rPr>
                <w:sz w:val="22"/>
                <w:szCs w:val="22"/>
                <w:lang w:val="ky-KG"/>
              </w:rPr>
              <w:t>би</w:t>
            </w:r>
          </w:p>
        </w:tc>
      </w:tr>
      <w:tr w:rsidR="003E418F" w:rsidRPr="00E6122C" w14:paraId="0BC966A7" w14:textId="77777777" w:rsidTr="00A35DEE">
        <w:trPr>
          <w:trHeight w:val="777"/>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14:paraId="14339E71" w14:textId="280AE000" w:rsidR="003E418F" w:rsidRPr="00E6122C" w:rsidRDefault="00EB0815" w:rsidP="000B34F4">
            <w:pPr>
              <w:pStyle w:val="491"/>
              <w:shd w:val="clear" w:color="auto" w:fill="auto"/>
              <w:spacing w:line="240" w:lineRule="auto"/>
              <w:ind w:left="82" w:right="55"/>
              <w:jc w:val="left"/>
              <w:rPr>
                <w:sz w:val="22"/>
                <w:szCs w:val="22"/>
              </w:rPr>
            </w:pPr>
            <w:r w:rsidRPr="00EB0815">
              <w:rPr>
                <w:sz w:val="22"/>
                <w:szCs w:val="22"/>
              </w:rPr>
              <w:t>Олуттуу (</w:t>
            </w:r>
            <w:r w:rsidR="00BA42BF" w:rsidRPr="00EB0815">
              <w:rPr>
                <w:sz w:val="22"/>
                <w:szCs w:val="22"/>
              </w:rPr>
              <w:t>инвести</w:t>
            </w:r>
            <w:r w:rsidR="00A35DEE">
              <w:rPr>
                <w:sz w:val="22"/>
                <w:szCs w:val="22"/>
                <w:lang w:val="ky-KG"/>
              </w:rPr>
              <w:t>-</w:t>
            </w:r>
            <w:r w:rsidR="00BA42BF" w:rsidRPr="00EB0815">
              <w:rPr>
                <w:sz w:val="22"/>
                <w:szCs w:val="22"/>
              </w:rPr>
              <w:t>циял</w:t>
            </w:r>
            <w:r w:rsidR="00BA42BF">
              <w:rPr>
                <w:sz w:val="22"/>
                <w:szCs w:val="22"/>
                <w:lang w:val="ky-KG"/>
              </w:rPr>
              <w:t xml:space="preserve">оо </w:t>
            </w:r>
            <w:r w:rsidR="00BA42BF" w:rsidRPr="00EB0815">
              <w:rPr>
                <w:sz w:val="22"/>
                <w:szCs w:val="22"/>
              </w:rPr>
              <w:t>объект</w:t>
            </w:r>
            <w:r w:rsidR="00BA42BF">
              <w:rPr>
                <w:sz w:val="22"/>
                <w:szCs w:val="22"/>
                <w:lang w:val="ky-KG"/>
              </w:rPr>
              <w:t>и</w:t>
            </w:r>
            <w:r w:rsidR="00A35DEE">
              <w:rPr>
                <w:sz w:val="22"/>
                <w:szCs w:val="22"/>
                <w:lang w:val="ky-KG"/>
              </w:rPr>
              <w:t>-</w:t>
            </w:r>
            <w:r w:rsidR="00BA42BF">
              <w:rPr>
                <w:sz w:val="22"/>
                <w:szCs w:val="22"/>
                <w:lang w:val="ky-KG"/>
              </w:rPr>
              <w:t>н</w:t>
            </w:r>
            <w:r w:rsidR="00BA42BF" w:rsidRPr="00EB0815">
              <w:rPr>
                <w:sz w:val="22"/>
                <w:szCs w:val="22"/>
              </w:rPr>
              <w:t xml:space="preserve">ин </w:t>
            </w:r>
            <w:r w:rsidR="00BA42BF">
              <w:rPr>
                <w:sz w:val="22"/>
                <w:szCs w:val="22"/>
                <w:lang w:val="ky-KG"/>
              </w:rPr>
              <w:t xml:space="preserve">акцияларынын </w:t>
            </w:r>
            <w:r w:rsidRPr="00EB0815">
              <w:rPr>
                <w:sz w:val="22"/>
                <w:szCs w:val="22"/>
              </w:rPr>
              <w:t>20-50%)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5202FC" w14:textId="77777777" w:rsidR="003E418F" w:rsidRPr="00E6122C" w:rsidRDefault="003E418F" w:rsidP="003E418F">
            <w:pPr>
              <w:pStyle w:val="500"/>
              <w:shd w:val="clear" w:color="auto" w:fill="auto"/>
              <w:spacing w:line="240" w:lineRule="auto"/>
              <w:ind w:left="82" w:right="55"/>
              <w:rPr>
                <w:sz w:val="22"/>
                <w:szCs w:val="22"/>
              </w:rPr>
            </w:pPr>
            <w:r w:rsidRPr="00E6122C">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4493E49" w14:textId="77777777" w:rsidR="003E418F" w:rsidRPr="00E6122C" w:rsidRDefault="003E418F" w:rsidP="003E418F">
            <w:pPr>
              <w:pStyle w:val="491"/>
              <w:shd w:val="clear" w:color="auto" w:fill="auto"/>
              <w:spacing w:line="240" w:lineRule="auto"/>
              <w:ind w:left="82" w:right="55"/>
              <w:rPr>
                <w:sz w:val="22"/>
                <w:szCs w:val="22"/>
              </w:rPr>
            </w:pPr>
            <w:r w:rsidRPr="00E6122C">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E74DF5" w14:textId="77777777" w:rsidR="003E418F" w:rsidRPr="00E6122C" w:rsidRDefault="003E418F" w:rsidP="003E418F">
            <w:pPr>
              <w:pStyle w:val="500"/>
              <w:shd w:val="clear" w:color="auto" w:fill="auto"/>
              <w:spacing w:line="240" w:lineRule="auto"/>
              <w:ind w:left="82" w:right="55"/>
              <w:rPr>
                <w:sz w:val="22"/>
                <w:szCs w:val="22"/>
              </w:rPr>
            </w:pPr>
            <w:r w:rsidRPr="00E6122C">
              <w:rPr>
                <w:sz w:val="22"/>
                <w:szCs w:val="22"/>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CA6AF3B" w14:textId="77777777" w:rsidR="003E418F" w:rsidRPr="00E6122C" w:rsidRDefault="003E418F" w:rsidP="003E418F">
            <w:pPr>
              <w:pStyle w:val="491"/>
              <w:shd w:val="clear" w:color="auto" w:fill="auto"/>
              <w:spacing w:line="240" w:lineRule="auto"/>
              <w:ind w:left="82" w:right="55"/>
              <w:rPr>
                <w:sz w:val="22"/>
                <w:szCs w:val="22"/>
              </w:rPr>
            </w:pPr>
            <w:r w:rsidRPr="00E6122C">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9D54C3" w14:textId="2C0E5442" w:rsidR="003E418F" w:rsidRPr="00BA42BF" w:rsidRDefault="00BA42BF" w:rsidP="00FC588B">
            <w:pPr>
              <w:pStyle w:val="491"/>
              <w:shd w:val="clear" w:color="auto" w:fill="auto"/>
              <w:spacing w:line="240" w:lineRule="auto"/>
              <w:ind w:left="82" w:right="55" w:hanging="81"/>
              <w:rPr>
                <w:sz w:val="22"/>
                <w:szCs w:val="22"/>
                <w:lang w:val="ky-KG"/>
              </w:rPr>
            </w:pPr>
            <w:r>
              <w:rPr>
                <w:sz w:val="22"/>
                <w:szCs w:val="22"/>
                <w:lang w:val="ky-KG"/>
              </w:rPr>
              <w:t>ФОЭС</w:t>
            </w:r>
            <w:r w:rsidR="00EB0815" w:rsidRPr="00EB0815">
              <w:rPr>
                <w:sz w:val="22"/>
                <w:szCs w:val="22"/>
              </w:rPr>
              <w:t xml:space="preserve"> 28 Ассоц</w:t>
            </w:r>
            <w:r w:rsidR="00FC588B">
              <w:rPr>
                <w:sz w:val="22"/>
                <w:szCs w:val="22"/>
                <w:lang w:val="ky-KG"/>
              </w:rPr>
              <w:t>-</w:t>
            </w:r>
            <w:r w:rsidR="00EB0815" w:rsidRPr="00EB0815">
              <w:rPr>
                <w:sz w:val="22"/>
                <w:szCs w:val="22"/>
              </w:rPr>
              <w:t>ган компанияларга инвестицияларды</w:t>
            </w:r>
            <w:r>
              <w:rPr>
                <w:sz w:val="22"/>
                <w:szCs w:val="22"/>
                <w:lang w:val="ky-KG"/>
              </w:rPr>
              <w:t>н</w:t>
            </w:r>
            <w:r w:rsidR="00EB0815" w:rsidRPr="00EB0815">
              <w:rPr>
                <w:sz w:val="22"/>
                <w:szCs w:val="22"/>
              </w:rPr>
              <w:t xml:space="preserve"> эсе</w:t>
            </w:r>
            <w:r>
              <w:rPr>
                <w:sz w:val="22"/>
                <w:szCs w:val="22"/>
                <w:lang w:val="ky-KG"/>
              </w:rPr>
              <w:t>би</w:t>
            </w:r>
            <w:r w:rsidR="00EB0815" w:rsidRPr="00EB0815">
              <w:rPr>
                <w:sz w:val="22"/>
                <w:szCs w:val="22"/>
              </w:rPr>
              <w:t>, 3, 6, 7-п</w:t>
            </w:r>
            <w:r>
              <w:rPr>
                <w:sz w:val="22"/>
                <w:szCs w:val="22"/>
                <w:lang w:val="ky-KG"/>
              </w:rPr>
              <w:t>ункттар</w:t>
            </w:r>
          </w:p>
        </w:tc>
      </w:tr>
      <w:tr w:rsidR="003E418F" w:rsidRPr="00E6122C" w14:paraId="0B9609B5" w14:textId="77777777" w:rsidTr="00A35DEE">
        <w:trPr>
          <w:trHeight w:val="5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Pr>
          <w:p w14:paraId="4873D5C8" w14:textId="6E9EA2C9" w:rsidR="003E418F" w:rsidRPr="00E6122C" w:rsidRDefault="00CC5EDD" w:rsidP="000B34F4">
            <w:pPr>
              <w:pStyle w:val="491"/>
              <w:shd w:val="clear" w:color="auto" w:fill="auto"/>
              <w:spacing w:line="240" w:lineRule="auto"/>
              <w:ind w:left="82" w:right="55"/>
              <w:jc w:val="left"/>
              <w:rPr>
                <w:sz w:val="22"/>
                <w:szCs w:val="22"/>
              </w:rPr>
            </w:pPr>
            <w:r>
              <w:rPr>
                <w:sz w:val="22"/>
                <w:szCs w:val="22"/>
                <w:lang w:val="ky-KG"/>
              </w:rPr>
              <w:t>Ишти</w:t>
            </w:r>
            <w:r w:rsidR="00EB0815" w:rsidRPr="00EB0815">
              <w:rPr>
                <w:sz w:val="22"/>
                <w:szCs w:val="22"/>
              </w:rPr>
              <w:t xml:space="preserve"> толук көзөмөлдөө (</w:t>
            </w:r>
            <w:r w:rsidR="00BA42BF" w:rsidRPr="00EB0815">
              <w:rPr>
                <w:sz w:val="22"/>
                <w:szCs w:val="22"/>
              </w:rPr>
              <w:t>инвестициял</w:t>
            </w:r>
            <w:r w:rsidR="00BA42BF">
              <w:rPr>
                <w:sz w:val="22"/>
                <w:szCs w:val="22"/>
                <w:lang w:val="ky-KG"/>
              </w:rPr>
              <w:t xml:space="preserve">оо </w:t>
            </w:r>
            <w:r w:rsidR="00BA42BF" w:rsidRPr="00EB0815">
              <w:rPr>
                <w:sz w:val="22"/>
                <w:szCs w:val="22"/>
              </w:rPr>
              <w:t>объект</w:t>
            </w:r>
            <w:r w:rsidR="00BA42BF">
              <w:rPr>
                <w:sz w:val="22"/>
                <w:szCs w:val="22"/>
                <w:lang w:val="ky-KG"/>
              </w:rPr>
              <w:t>ин</w:t>
            </w:r>
            <w:r w:rsidR="00BA42BF" w:rsidRPr="00EB0815">
              <w:rPr>
                <w:sz w:val="22"/>
                <w:szCs w:val="22"/>
              </w:rPr>
              <w:t xml:space="preserve">ин </w:t>
            </w:r>
            <w:r w:rsidR="00BA42BF">
              <w:rPr>
                <w:sz w:val="22"/>
                <w:szCs w:val="22"/>
                <w:lang w:val="ky-KG"/>
              </w:rPr>
              <w:t xml:space="preserve">акцияларынын </w:t>
            </w:r>
            <w:r w:rsidR="00BA42BF">
              <w:rPr>
                <w:sz w:val="22"/>
                <w:szCs w:val="22"/>
              </w:rPr>
              <w:t>50%</w:t>
            </w:r>
            <w:r w:rsidR="00EB0815" w:rsidRPr="00EB0815">
              <w:rPr>
                <w:sz w:val="22"/>
                <w:szCs w:val="22"/>
              </w:rPr>
              <w:t>дан ашыгы)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DD3914" w14:textId="77777777" w:rsidR="003E418F" w:rsidRPr="00E6122C" w:rsidRDefault="00EB0815" w:rsidP="00BA42BF">
            <w:pPr>
              <w:pStyle w:val="491"/>
              <w:shd w:val="clear" w:color="auto" w:fill="auto"/>
              <w:spacing w:line="240" w:lineRule="auto"/>
              <w:ind w:left="82" w:right="-9" w:hanging="94"/>
              <w:rPr>
                <w:sz w:val="22"/>
                <w:szCs w:val="22"/>
              </w:rPr>
            </w:pPr>
            <w:r w:rsidRPr="00EB0815">
              <w:rPr>
                <w:sz w:val="22"/>
                <w:szCs w:val="22"/>
              </w:rPr>
              <w:t>альтернатив</w:t>
            </w:r>
            <w:r w:rsidR="00BA42BF">
              <w:rPr>
                <w:sz w:val="22"/>
                <w:szCs w:val="22"/>
                <w:lang w:val="ky-KG"/>
              </w:rPr>
              <w:t>дик</w:t>
            </w:r>
            <w:r w:rsidRPr="00EB0815">
              <w:rPr>
                <w:sz w:val="22"/>
                <w:szCs w:val="22"/>
              </w:rPr>
              <w:t xml:space="preserve"> мамилеге жол берилет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E38723" w14:textId="77777777" w:rsidR="003E418F" w:rsidRPr="00E6122C" w:rsidRDefault="003E418F" w:rsidP="003E418F">
            <w:pPr>
              <w:pStyle w:val="491"/>
              <w:shd w:val="clear" w:color="auto" w:fill="auto"/>
              <w:spacing w:line="240" w:lineRule="auto"/>
              <w:ind w:left="82" w:right="55"/>
              <w:rPr>
                <w:sz w:val="22"/>
                <w:szCs w:val="22"/>
              </w:rPr>
            </w:pPr>
            <w:r w:rsidRPr="00E6122C">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C41F82" w14:textId="77777777" w:rsidR="003E418F" w:rsidRPr="00E6122C" w:rsidRDefault="003E418F" w:rsidP="003E418F">
            <w:pPr>
              <w:pStyle w:val="500"/>
              <w:shd w:val="clear" w:color="auto" w:fill="auto"/>
              <w:spacing w:line="240" w:lineRule="auto"/>
              <w:ind w:left="82" w:right="55"/>
              <w:rPr>
                <w:sz w:val="22"/>
                <w:szCs w:val="22"/>
              </w:rPr>
            </w:pPr>
            <w:r w:rsidRPr="00E6122C">
              <w:rPr>
                <w:sz w:val="22"/>
                <w:szCs w:val="22"/>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4F9973E" w14:textId="77777777" w:rsidR="003E418F" w:rsidRPr="00E6122C" w:rsidRDefault="00EB0815" w:rsidP="00BA42BF">
            <w:pPr>
              <w:pStyle w:val="491"/>
              <w:shd w:val="clear" w:color="auto" w:fill="auto"/>
              <w:spacing w:line="240" w:lineRule="auto"/>
              <w:ind w:left="82" w:right="55" w:hanging="119"/>
              <w:rPr>
                <w:sz w:val="22"/>
                <w:szCs w:val="22"/>
              </w:rPr>
            </w:pPr>
            <w:r w:rsidRPr="00EB0815">
              <w:rPr>
                <w:sz w:val="22"/>
                <w:szCs w:val="22"/>
              </w:rPr>
              <w:t>альтернатив</w:t>
            </w:r>
            <w:r w:rsidR="00BA42BF">
              <w:rPr>
                <w:sz w:val="22"/>
                <w:szCs w:val="22"/>
                <w:lang w:val="ky-KG"/>
              </w:rPr>
              <w:t xml:space="preserve"> </w:t>
            </w:r>
            <w:proofErr w:type="gramStart"/>
            <w:r w:rsidR="00BA42BF">
              <w:rPr>
                <w:sz w:val="22"/>
                <w:szCs w:val="22"/>
                <w:lang w:val="ky-KG"/>
              </w:rPr>
              <w:t>дик</w:t>
            </w:r>
            <w:proofErr w:type="gramEnd"/>
            <w:r w:rsidRPr="00EB0815">
              <w:rPr>
                <w:sz w:val="22"/>
                <w:szCs w:val="22"/>
              </w:rPr>
              <w:t xml:space="preserve"> мамилеге жол берилет</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62BF746" w14:textId="77777777" w:rsidR="00EB0815" w:rsidRPr="00BA42BF" w:rsidRDefault="00BA42BF" w:rsidP="00EB0815">
            <w:pPr>
              <w:pStyle w:val="491"/>
              <w:spacing w:line="240" w:lineRule="auto"/>
              <w:ind w:left="82" w:right="55"/>
              <w:rPr>
                <w:sz w:val="22"/>
                <w:szCs w:val="22"/>
                <w:lang w:val="ky-KG"/>
              </w:rPr>
            </w:pPr>
            <w:r>
              <w:rPr>
                <w:sz w:val="22"/>
                <w:szCs w:val="22"/>
                <w:lang w:val="ky-KG"/>
              </w:rPr>
              <w:t xml:space="preserve">ФОЭС </w:t>
            </w:r>
            <w:r w:rsidR="00EB0815" w:rsidRPr="00EB0815">
              <w:rPr>
                <w:sz w:val="22"/>
                <w:szCs w:val="22"/>
              </w:rPr>
              <w:t>27 «</w:t>
            </w:r>
            <w:r>
              <w:rPr>
                <w:sz w:val="22"/>
                <w:szCs w:val="22"/>
                <w:lang w:val="ky-KG"/>
              </w:rPr>
              <w:t>Жалпы</w:t>
            </w:r>
          </w:p>
          <w:p w14:paraId="2FB9F26D" w14:textId="77777777" w:rsidR="003E418F" w:rsidRPr="00E6122C" w:rsidRDefault="00EB0815" w:rsidP="00BA42BF">
            <w:pPr>
              <w:pStyle w:val="491"/>
              <w:shd w:val="clear" w:color="auto" w:fill="auto"/>
              <w:spacing w:line="240" w:lineRule="auto"/>
              <w:ind w:left="82" w:right="55"/>
              <w:rPr>
                <w:sz w:val="22"/>
                <w:szCs w:val="22"/>
              </w:rPr>
            </w:pPr>
            <w:r w:rsidRPr="00EB0815">
              <w:rPr>
                <w:sz w:val="22"/>
                <w:szCs w:val="22"/>
              </w:rPr>
              <w:t>финансылык отчет</w:t>
            </w:r>
            <w:r w:rsidR="00BA42BF">
              <w:rPr>
                <w:sz w:val="22"/>
                <w:szCs w:val="22"/>
                <w:lang w:val="ky-KG"/>
              </w:rPr>
              <w:t>-</w:t>
            </w:r>
            <w:r w:rsidRPr="00EB0815">
              <w:rPr>
                <w:sz w:val="22"/>
                <w:szCs w:val="22"/>
              </w:rPr>
              <w:t>туулук жана туунд</w:t>
            </w:r>
            <w:r w:rsidR="00BA42BF">
              <w:rPr>
                <w:sz w:val="22"/>
                <w:szCs w:val="22"/>
              </w:rPr>
              <w:t>у компанияларга инвес</w:t>
            </w:r>
            <w:r w:rsidR="00BA42BF">
              <w:rPr>
                <w:sz w:val="22"/>
                <w:szCs w:val="22"/>
                <w:lang w:val="ky-KG"/>
              </w:rPr>
              <w:t>-</w:t>
            </w:r>
            <w:r w:rsidR="00BA42BF">
              <w:rPr>
                <w:sz w:val="22"/>
                <w:szCs w:val="22"/>
              </w:rPr>
              <w:t>тицияларды</w:t>
            </w:r>
            <w:r w:rsidR="00BA42BF">
              <w:rPr>
                <w:sz w:val="22"/>
                <w:szCs w:val="22"/>
                <w:lang w:val="ky-KG"/>
              </w:rPr>
              <w:t xml:space="preserve">н </w:t>
            </w:r>
            <w:r w:rsidR="00BA42BF">
              <w:rPr>
                <w:sz w:val="22"/>
                <w:szCs w:val="22"/>
              </w:rPr>
              <w:t>эс</w:t>
            </w:r>
            <w:r w:rsidR="00BA42BF">
              <w:rPr>
                <w:sz w:val="22"/>
                <w:szCs w:val="22"/>
                <w:lang w:val="ky-KG"/>
              </w:rPr>
              <w:t>еби</w:t>
            </w:r>
            <w:r w:rsidRPr="00EB0815">
              <w:rPr>
                <w:sz w:val="22"/>
                <w:szCs w:val="22"/>
              </w:rPr>
              <w:t>», 29, 30-пункттар</w:t>
            </w:r>
          </w:p>
        </w:tc>
      </w:tr>
    </w:tbl>
    <w:p w14:paraId="15FF0A85" w14:textId="6AFF0FD6" w:rsidR="003E418F" w:rsidRPr="000D163E" w:rsidRDefault="00D64404" w:rsidP="000D163E">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Булак</w:t>
      </w:r>
      <w:r w:rsidR="000D163E">
        <w:rPr>
          <w:rFonts w:ascii="Times New Roman" w:hAnsi="Times New Roman" w:cs="Times New Roman"/>
          <w:sz w:val="24"/>
          <w:szCs w:val="24"/>
          <w:lang w:val="ky-KG"/>
        </w:rPr>
        <w:t xml:space="preserve">: автор тарабынан </w:t>
      </w:r>
      <w:r w:rsidR="00C44FD0">
        <w:rPr>
          <w:rFonts w:ascii="Times New Roman" w:hAnsi="Times New Roman" w:cs="Times New Roman"/>
          <w:sz w:val="24"/>
          <w:szCs w:val="24"/>
          <w:lang w:val="ky-KG"/>
        </w:rPr>
        <w:t xml:space="preserve">ФОЭС негизинде </w:t>
      </w:r>
      <w:r w:rsidR="000D163E">
        <w:rPr>
          <w:rFonts w:ascii="Times New Roman" w:hAnsi="Times New Roman" w:cs="Times New Roman"/>
          <w:sz w:val="24"/>
          <w:szCs w:val="24"/>
          <w:lang w:val="ky-KG"/>
        </w:rPr>
        <w:t>жалпыланды</w:t>
      </w:r>
      <w:r w:rsidR="00DC38B9">
        <w:rPr>
          <w:rFonts w:ascii="Times New Roman" w:hAnsi="Times New Roman" w:cs="Times New Roman"/>
          <w:sz w:val="24"/>
          <w:szCs w:val="24"/>
          <w:lang w:val="ky-KG"/>
        </w:rPr>
        <w:t>.</w:t>
      </w:r>
    </w:p>
    <w:p w14:paraId="744358C5" w14:textId="77777777" w:rsidR="0004130B" w:rsidRDefault="00BA7717" w:rsidP="00930F7A">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Финансылык инвестициялардын адилет наркын аныктоо татаал, баланста алар өздүк наркы боюнча инвестициянын пайдалуулугунун азайышын эске алуу менен эсепке алынат</w:t>
      </w:r>
      <w:r w:rsidR="00EB0815" w:rsidRPr="00BA42B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Анткен менен ченемдик булактарда “пайдалуулуктун азайышы” түшүнүгүнүн өзү, мындай азаюунун келип чыгуу шарттары жана формалары толук ачып көрсөтүлгөн эмес. Иш жүзүндө өздүк </w:t>
      </w:r>
      <w:r>
        <w:rPr>
          <w:rFonts w:ascii="Times New Roman" w:hAnsi="Times New Roman" w:cs="Times New Roman"/>
          <w:sz w:val="28"/>
          <w:szCs w:val="28"/>
          <w:lang w:val="ky-KG"/>
        </w:rPr>
        <w:lastRenderedPageBreak/>
        <w:t>наркы, рыноктук наркы же капиталга катышуусу боюнча бааланган активдин пайдалуулугунун азаюу даражасына туура баа берүү кыйын. Б</w:t>
      </w:r>
      <w:r w:rsidR="00EB0815" w:rsidRPr="00BA7717">
        <w:rPr>
          <w:rFonts w:ascii="Times New Roman" w:hAnsi="Times New Roman" w:cs="Times New Roman"/>
          <w:sz w:val="28"/>
          <w:szCs w:val="28"/>
          <w:lang w:val="ky-KG"/>
        </w:rPr>
        <w:t>ул үчүн инвестиция</w:t>
      </w:r>
      <w:r w:rsidR="0004130B">
        <w:rPr>
          <w:rFonts w:ascii="Times New Roman" w:hAnsi="Times New Roman" w:cs="Times New Roman"/>
          <w:sz w:val="28"/>
          <w:szCs w:val="28"/>
          <w:lang w:val="ky-KG"/>
        </w:rPr>
        <w:t>лардын</w:t>
      </w:r>
      <w:r w:rsidR="00EB0815" w:rsidRPr="00BA7717">
        <w:rPr>
          <w:rFonts w:ascii="Times New Roman" w:hAnsi="Times New Roman" w:cs="Times New Roman"/>
          <w:sz w:val="28"/>
          <w:szCs w:val="28"/>
          <w:lang w:val="ky-KG"/>
        </w:rPr>
        <w:t xml:space="preserve"> объекти боюнча классификациясын</w:t>
      </w:r>
      <w:r w:rsidR="0004130B">
        <w:rPr>
          <w:rFonts w:ascii="Times New Roman" w:hAnsi="Times New Roman" w:cs="Times New Roman"/>
          <w:sz w:val="28"/>
          <w:szCs w:val="28"/>
          <w:lang w:val="ky-KG"/>
        </w:rPr>
        <w:t>:</w:t>
      </w:r>
      <w:r w:rsidR="00EB0815" w:rsidRPr="00BA7717">
        <w:rPr>
          <w:rFonts w:ascii="Times New Roman" w:hAnsi="Times New Roman" w:cs="Times New Roman"/>
          <w:sz w:val="28"/>
          <w:szCs w:val="28"/>
          <w:lang w:val="ky-KG"/>
        </w:rPr>
        <w:t xml:space="preserve"> </w:t>
      </w:r>
      <w:r w:rsidR="0004130B" w:rsidRPr="00BA7717">
        <w:rPr>
          <w:rFonts w:ascii="Times New Roman" w:hAnsi="Times New Roman" w:cs="Times New Roman"/>
          <w:sz w:val="28"/>
          <w:szCs w:val="28"/>
          <w:lang w:val="ky-KG"/>
        </w:rPr>
        <w:t>негизги капиталга инвестициялар</w:t>
      </w:r>
      <w:r w:rsidR="0004130B">
        <w:rPr>
          <w:rFonts w:ascii="Times New Roman" w:hAnsi="Times New Roman" w:cs="Times New Roman"/>
          <w:sz w:val="28"/>
          <w:szCs w:val="28"/>
          <w:lang w:val="ky-KG"/>
        </w:rPr>
        <w:t>ды</w:t>
      </w:r>
      <w:r w:rsidR="0004130B" w:rsidRPr="00BA7717">
        <w:rPr>
          <w:rFonts w:ascii="Times New Roman" w:hAnsi="Times New Roman" w:cs="Times New Roman"/>
          <w:sz w:val="28"/>
          <w:szCs w:val="28"/>
          <w:lang w:val="ky-KG"/>
        </w:rPr>
        <w:t xml:space="preserve"> жана финансылык </w:t>
      </w:r>
      <w:r w:rsidR="0004130B">
        <w:rPr>
          <w:rFonts w:ascii="Times New Roman" w:hAnsi="Times New Roman" w:cs="Times New Roman"/>
          <w:sz w:val="28"/>
          <w:szCs w:val="28"/>
          <w:lang w:val="ky-KG"/>
        </w:rPr>
        <w:t>инвестицияларды</w:t>
      </w:r>
      <w:r w:rsidR="0004130B" w:rsidRPr="00BA7717">
        <w:rPr>
          <w:rFonts w:ascii="Times New Roman" w:hAnsi="Times New Roman" w:cs="Times New Roman"/>
          <w:sz w:val="28"/>
          <w:szCs w:val="28"/>
          <w:lang w:val="ky-KG"/>
        </w:rPr>
        <w:t xml:space="preserve"> </w:t>
      </w:r>
      <w:r w:rsidR="00EB0815" w:rsidRPr="00BA7717">
        <w:rPr>
          <w:rFonts w:ascii="Times New Roman" w:hAnsi="Times New Roman" w:cs="Times New Roman"/>
          <w:sz w:val="28"/>
          <w:szCs w:val="28"/>
          <w:lang w:val="ky-KG"/>
        </w:rPr>
        <w:t>эске алуу маанилүү</w:t>
      </w:r>
      <w:r w:rsidR="0004130B">
        <w:rPr>
          <w:rFonts w:ascii="Times New Roman" w:hAnsi="Times New Roman" w:cs="Times New Roman"/>
          <w:sz w:val="28"/>
          <w:szCs w:val="28"/>
          <w:lang w:val="ky-KG"/>
        </w:rPr>
        <w:t>.</w:t>
      </w:r>
    </w:p>
    <w:p w14:paraId="56B17035" w14:textId="77777777" w:rsidR="0021633B" w:rsidRPr="0021633B" w:rsidRDefault="0021633B" w:rsidP="0021633B">
      <w:pPr>
        <w:spacing w:after="0" w:line="240" w:lineRule="auto"/>
        <w:ind w:firstLine="709"/>
        <w:jc w:val="both"/>
        <w:rPr>
          <w:rFonts w:ascii="Times New Roman" w:hAnsi="Times New Roman" w:cs="Times New Roman"/>
          <w:sz w:val="28"/>
          <w:szCs w:val="28"/>
          <w:lang w:val="ky-KG"/>
        </w:rPr>
      </w:pPr>
      <w:r w:rsidRPr="0021633B">
        <w:rPr>
          <w:rFonts w:ascii="Times New Roman" w:hAnsi="Times New Roman" w:cs="Times New Roman"/>
          <w:sz w:val="28"/>
          <w:szCs w:val="28"/>
          <w:lang w:val="ky-KG"/>
        </w:rPr>
        <w:t>Инвестици</w:t>
      </w:r>
      <w:r>
        <w:rPr>
          <w:rFonts w:ascii="Times New Roman" w:hAnsi="Times New Roman" w:cs="Times New Roman"/>
          <w:sz w:val="28"/>
          <w:szCs w:val="28"/>
          <w:lang w:val="ky-KG"/>
        </w:rPr>
        <w:t>ялар эсеп системасында төмөнкүдөй бааланат</w:t>
      </w:r>
      <w:r w:rsidRPr="0021633B">
        <w:rPr>
          <w:rFonts w:ascii="Times New Roman" w:hAnsi="Times New Roman" w:cs="Times New Roman"/>
          <w:sz w:val="28"/>
          <w:szCs w:val="28"/>
          <w:lang w:val="ky-KG"/>
        </w:rPr>
        <w:t xml:space="preserve">: </w:t>
      </w:r>
      <w:r>
        <w:rPr>
          <w:rFonts w:ascii="Times New Roman" w:hAnsi="Times New Roman" w:cs="Times New Roman"/>
          <w:sz w:val="28"/>
          <w:szCs w:val="28"/>
          <w:lang w:val="ky-KG"/>
        </w:rPr>
        <w:t>баштапкы нарк</w:t>
      </w:r>
      <w:r w:rsidRPr="0021633B">
        <w:rPr>
          <w:rFonts w:ascii="Times New Roman" w:hAnsi="Times New Roman" w:cs="Times New Roman"/>
          <w:sz w:val="28"/>
          <w:szCs w:val="28"/>
          <w:lang w:val="ky-KG"/>
        </w:rPr>
        <w:t xml:space="preserve"> – </w:t>
      </w:r>
      <w:r>
        <w:rPr>
          <w:rFonts w:ascii="Times New Roman" w:hAnsi="Times New Roman" w:cs="Times New Roman"/>
          <w:sz w:val="28"/>
          <w:szCs w:val="28"/>
          <w:lang w:val="ky-KG"/>
        </w:rPr>
        <w:t>сатып алууга бардык чыгымдарды кошкондо инвестиция үчүн төлөнгөн сумма</w:t>
      </w:r>
      <w:r w:rsidRPr="0021633B">
        <w:rPr>
          <w:rFonts w:ascii="Times New Roman" w:hAnsi="Times New Roman" w:cs="Times New Roman"/>
          <w:sz w:val="28"/>
          <w:szCs w:val="28"/>
          <w:lang w:val="ky-KG"/>
        </w:rPr>
        <w:t>; амортизаци</w:t>
      </w:r>
      <w:r>
        <w:rPr>
          <w:rFonts w:ascii="Times New Roman" w:hAnsi="Times New Roman" w:cs="Times New Roman"/>
          <w:sz w:val="28"/>
          <w:szCs w:val="28"/>
          <w:lang w:val="ky-KG"/>
        </w:rPr>
        <w:t>я жана</w:t>
      </w:r>
      <w:r w:rsidRPr="0021633B">
        <w:rPr>
          <w:rFonts w:ascii="Times New Roman" w:hAnsi="Times New Roman" w:cs="Times New Roman"/>
          <w:sz w:val="28"/>
          <w:szCs w:val="28"/>
          <w:lang w:val="ky-KG"/>
        </w:rPr>
        <w:t xml:space="preserve"> </w:t>
      </w:r>
      <w:r>
        <w:rPr>
          <w:rFonts w:ascii="Times New Roman" w:hAnsi="Times New Roman" w:cs="Times New Roman"/>
          <w:sz w:val="28"/>
          <w:szCs w:val="28"/>
          <w:lang w:val="ky-KG"/>
        </w:rPr>
        <w:t>баасын жоготуу –</w:t>
      </w:r>
      <w:r w:rsidRPr="0021633B">
        <w:rPr>
          <w:rFonts w:ascii="Times New Roman" w:hAnsi="Times New Roman" w:cs="Times New Roman"/>
          <w:sz w:val="28"/>
          <w:szCs w:val="28"/>
          <w:lang w:val="ky-KG"/>
        </w:rPr>
        <w:t xml:space="preserve"> </w:t>
      </w:r>
      <w:r>
        <w:rPr>
          <w:rFonts w:ascii="Times New Roman" w:hAnsi="Times New Roman" w:cs="Times New Roman"/>
          <w:sz w:val="28"/>
          <w:szCs w:val="28"/>
          <w:lang w:val="ky-KG"/>
        </w:rPr>
        <w:t>инвестиция амортизациялана турган болсо, анын суммасы амортизацияга азаят</w:t>
      </w:r>
      <w:r w:rsidRPr="0021633B">
        <w:rPr>
          <w:rFonts w:ascii="Times New Roman" w:hAnsi="Times New Roman" w:cs="Times New Roman"/>
          <w:sz w:val="28"/>
          <w:szCs w:val="28"/>
          <w:lang w:val="ky-KG"/>
        </w:rPr>
        <w:t xml:space="preserve">. </w:t>
      </w:r>
      <w:r>
        <w:rPr>
          <w:rFonts w:ascii="Times New Roman" w:hAnsi="Times New Roman" w:cs="Times New Roman"/>
          <w:sz w:val="28"/>
          <w:szCs w:val="28"/>
          <w:lang w:val="ky-KG"/>
        </w:rPr>
        <w:t>Инвестициянын рыноктук наркы анын баланстык баасынан төмөн болгондо баасын жоготуу эске алынат</w:t>
      </w:r>
      <w:r w:rsidRPr="0021633B">
        <w:rPr>
          <w:rFonts w:ascii="Times New Roman" w:hAnsi="Times New Roman" w:cs="Times New Roman"/>
          <w:sz w:val="28"/>
          <w:szCs w:val="28"/>
          <w:lang w:val="ky-KG"/>
        </w:rPr>
        <w:t>.</w:t>
      </w:r>
    </w:p>
    <w:p w14:paraId="702A77CB" w14:textId="435BFBA3" w:rsidR="0004130B" w:rsidRPr="0004130B" w:rsidRDefault="0004130B" w:rsidP="00E9084C">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Инвестицияларды баалоонун түрлөрү жана </w:t>
      </w:r>
      <w:r w:rsidR="00D64404">
        <w:rPr>
          <w:rFonts w:ascii="Times New Roman" w:hAnsi="Times New Roman" w:cs="Times New Roman"/>
          <w:sz w:val="28"/>
          <w:szCs w:val="28"/>
          <w:lang w:val="ky-KG"/>
        </w:rPr>
        <w:t>методдору</w:t>
      </w:r>
      <w:r>
        <w:rPr>
          <w:rFonts w:ascii="Times New Roman" w:hAnsi="Times New Roman" w:cs="Times New Roman"/>
          <w:sz w:val="28"/>
          <w:szCs w:val="28"/>
          <w:lang w:val="ky-KG"/>
        </w:rPr>
        <w:t xml:space="preserve"> боюнча жүргүзүлгөн </w:t>
      </w:r>
      <w:r w:rsidR="007F5788">
        <w:rPr>
          <w:rFonts w:ascii="Times New Roman" w:hAnsi="Times New Roman" w:cs="Times New Roman"/>
          <w:sz w:val="28"/>
          <w:szCs w:val="28"/>
          <w:lang w:val="ky-KG"/>
        </w:rPr>
        <w:t>талдоонун</w:t>
      </w:r>
      <w:r>
        <w:rPr>
          <w:rFonts w:ascii="Times New Roman" w:hAnsi="Times New Roman" w:cs="Times New Roman"/>
          <w:sz w:val="28"/>
          <w:szCs w:val="28"/>
          <w:lang w:val="ky-KG"/>
        </w:rPr>
        <w:t xml:space="preserve"> жыйынтыгында мүлктүн жана инвестициянын наркын баалоо чыгымдарга</w:t>
      </w:r>
      <w:r w:rsidRPr="00CE028F">
        <w:rPr>
          <w:rFonts w:ascii="Times New Roman" w:hAnsi="Times New Roman" w:cs="Times New Roman"/>
          <w:sz w:val="28"/>
          <w:szCs w:val="28"/>
          <w:lang w:val="ky-KG"/>
        </w:rPr>
        <w:t xml:space="preserve"> (cost approach)</w:t>
      </w:r>
      <w:r>
        <w:rPr>
          <w:rFonts w:ascii="Times New Roman" w:hAnsi="Times New Roman" w:cs="Times New Roman"/>
          <w:sz w:val="28"/>
          <w:szCs w:val="28"/>
          <w:lang w:val="ky-KG"/>
        </w:rPr>
        <w:t xml:space="preserve"> - инвестиция объектин</w:t>
      </w:r>
      <w:r w:rsidRPr="00CE028F">
        <w:rPr>
          <w:rFonts w:ascii="Times New Roman" w:hAnsi="Times New Roman" w:cs="Times New Roman"/>
          <w:sz w:val="28"/>
          <w:szCs w:val="28"/>
          <w:lang w:val="ky-KG"/>
        </w:rPr>
        <w:t>ин наркын баало</w:t>
      </w:r>
      <w:r>
        <w:rPr>
          <w:rFonts w:ascii="Times New Roman" w:hAnsi="Times New Roman" w:cs="Times New Roman"/>
          <w:sz w:val="28"/>
          <w:szCs w:val="28"/>
          <w:lang w:val="ky-KG"/>
        </w:rPr>
        <w:t>о</w:t>
      </w:r>
      <w:r w:rsidR="00715F5B">
        <w:rPr>
          <w:rFonts w:ascii="Times New Roman" w:hAnsi="Times New Roman" w:cs="Times New Roman"/>
          <w:sz w:val="28"/>
          <w:szCs w:val="28"/>
          <w:lang w:val="ky-KG"/>
        </w:rPr>
        <w:t xml:space="preserve">нун чыгымдык </w:t>
      </w:r>
      <w:r w:rsidR="00D11579">
        <w:rPr>
          <w:rFonts w:ascii="Times New Roman" w:hAnsi="Times New Roman" w:cs="Times New Roman"/>
          <w:sz w:val="28"/>
          <w:szCs w:val="28"/>
          <w:lang w:val="ky-KG"/>
        </w:rPr>
        <w:t>методуна</w:t>
      </w:r>
      <w:r w:rsidRPr="00CE028F">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CE028F">
        <w:rPr>
          <w:rFonts w:ascii="Times New Roman" w:hAnsi="Times New Roman" w:cs="Times New Roman"/>
          <w:sz w:val="28"/>
          <w:szCs w:val="28"/>
          <w:lang w:val="ky-KG"/>
        </w:rPr>
        <w:t>рыноктук аналогдорду түз салыштыруу</w:t>
      </w:r>
      <w:r>
        <w:rPr>
          <w:rFonts w:ascii="Times New Roman" w:hAnsi="Times New Roman" w:cs="Times New Roman"/>
          <w:sz w:val="28"/>
          <w:szCs w:val="28"/>
          <w:lang w:val="ky-KG"/>
        </w:rPr>
        <w:t>га</w:t>
      </w:r>
      <w:r w:rsidRPr="00CE028F">
        <w:rPr>
          <w:rFonts w:ascii="Times New Roman" w:hAnsi="Times New Roman" w:cs="Times New Roman"/>
          <w:sz w:val="28"/>
          <w:szCs w:val="28"/>
          <w:lang w:val="ky-KG"/>
        </w:rPr>
        <w:t xml:space="preserve"> (direct sales cornparicon approach) </w:t>
      </w:r>
      <w:r>
        <w:rPr>
          <w:rFonts w:ascii="Times New Roman" w:hAnsi="Times New Roman" w:cs="Times New Roman"/>
          <w:sz w:val="28"/>
          <w:szCs w:val="28"/>
          <w:lang w:val="ky-KG"/>
        </w:rPr>
        <w:t>–</w:t>
      </w:r>
      <w:r w:rsidRPr="00CE028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салыштыруу </w:t>
      </w:r>
      <w:r w:rsidR="00D11579">
        <w:rPr>
          <w:rFonts w:ascii="Times New Roman" w:hAnsi="Times New Roman" w:cs="Times New Roman"/>
          <w:sz w:val="28"/>
          <w:szCs w:val="28"/>
          <w:lang w:val="ky-KG"/>
        </w:rPr>
        <w:t>методуна</w:t>
      </w:r>
      <w:r w:rsidRPr="00CE028F">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5725BB">
        <w:rPr>
          <w:rFonts w:ascii="Times New Roman" w:hAnsi="Times New Roman" w:cs="Times New Roman"/>
          <w:sz w:val="28"/>
          <w:szCs w:val="28"/>
          <w:lang w:val="ky-KG"/>
        </w:rPr>
        <w:t>инвестициялардан күтүлгөн келечектеги киреше</w:t>
      </w:r>
      <w:r w:rsidR="00E9084C">
        <w:rPr>
          <w:rFonts w:ascii="Times New Roman" w:hAnsi="Times New Roman" w:cs="Times New Roman"/>
          <w:sz w:val="28"/>
          <w:szCs w:val="28"/>
          <w:lang w:val="ky-KG"/>
        </w:rPr>
        <w:t>ге</w:t>
      </w:r>
      <w:r w:rsidRPr="005725BB">
        <w:rPr>
          <w:rFonts w:ascii="Times New Roman" w:hAnsi="Times New Roman" w:cs="Times New Roman"/>
          <w:sz w:val="28"/>
          <w:szCs w:val="28"/>
          <w:lang w:val="ky-KG"/>
        </w:rPr>
        <w:t xml:space="preserve"> (income approach) - кирешени капиталдаштырууга негизделген </w:t>
      </w:r>
      <w:r w:rsidR="00D11579">
        <w:rPr>
          <w:rFonts w:ascii="Times New Roman" w:hAnsi="Times New Roman" w:cs="Times New Roman"/>
          <w:sz w:val="28"/>
          <w:szCs w:val="28"/>
          <w:lang w:val="ky-KG"/>
        </w:rPr>
        <w:t>методго</w:t>
      </w:r>
      <w:r w:rsidRPr="00CE028F">
        <w:rPr>
          <w:rFonts w:ascii="Times New Roman" w:hAnsi="Times New Roman" w:cs="Times New Roman"/>
          <w:sz w:val="28"/>
          <w:szCs w:val="28"/>
          <w:lang w:val="ky-KG"/>
        </w:rPr>
        <w:t xml:space="preserve"> </w:t>
      </w:r>
      <w:r w:rsidR="00E9084C">
        <w:rPr>
          <w:rFonts w:ascii="Times New Roman" w:hAnsi="Times New Roman" w:cs="Times New Roman"/>
          <w:sz w:val="28"/>
          <w:szCs w:val="28"/>
          <w:lang w:val="ky-KG"/>
        </w:rPr>
        <w:t>негизделет де</w:t>
      </w:r>
      <w:r w:rsidR="00715F5B">
        <w:rPr>
          <w:rFonts w:ascii="Times New Roman" w:hAnsi="Times New Roman" w:cs="Times New Roman"/>
          <w:sz w:val="28"/>
          <w:szCs w:val="28"/>
          <w:lang w:val="ky-KG"/>
        </w:rPr>
        <w:t>п</w:t>
      </w:r>
      <w:r w:rsidR="00E9084C">
        <w:rPr>
          <w:rFonts w:ascii="Times New Roman" w:hAnsi="Times New Roman" w:cs="Times New Roman"/>
          <w:sz w:val="28"/>
          <w:szCs w:val="28"/>
          <w:lang w:val="ky-KG"/>
        </w:rPr>
        <w:t xml:space="preserve"> тыянак чыгарууга болот. Чыгымдык </w:t>
      </w:r>
      <w:r w:rsidR="00D11579">
        <w:rPr>
          <w:rFonts w:ascii="Times New Roman" w:hAnsi="Times New Roman" w:cs="Times New Roman"/>
          <w:sz w:val="28"/>
          <w:szCs w:val="28"/>
          <w:lang w:val="ky-KG"/>
        </w:rPr>
        <w:t>метод</w:t>
      </w:r>
      <w:r w:rsidR="00E9084C" w:rsidRPr="005725BB">
        <w:rPr>
          <w:rFonts w:ascii="Times New Roman" w:hAnsi="Times New Roman" w:cs="Times New Roman"/>
          <w:sz w:val="28"/>
          <w:szCs w:val="28"/>
          <w:lang w:val="ky-KG"/>
        </w:rPr>
        <w:t xml:space="preserve"> объект</w:t>
      </w:r>
      <w:r w:rsidR="00715F5B">
        <w:rPr>
          <w:rFonts w:ascii="Times New Roman" w:hAnsi="Times New Roman" w:cs="Times New Roman"/>
          <w:sz w:val="28"/>
          <w:szCs w:val="28"/>
          <w:lang w:val="ky-KG"/>
        </w:rPr>
        <w:t>ини</w:t>
      </w:r>
      <w:r w:rsidR="00E9084C" w:rsidRPr="005725BB">
        <w:rPr>
          <w:rFonts w:ascii="Times New Roman" w:hAnsi="Times New Roman" w:cs="Times New Roman"/>
          <w:sz w:val="28"/>
          <w:szCs w:val="28"/>
          <w:lang w:val="ky-KG"/>
        </w:rPr>
        <w:t xml:space="preserve"> сатып алуу</w:t>
      </w:r>
      <w:r w:rsidR="00E9084C">
        <w:rPr>
          <w:rFonts w:ascii="Times New Roman" w:hAnsi="Times New Roman" w:cs="Times New Roman"/>
          <w:sz w:val="28"/>
          <w:szCs w:val="28"/>
          <w:lang w:val="ky-KG"/>
        </w:rPr>
        <w:t>га кеткен чыгымдардын суммасы боюнча</w:t>
      </w:r>
      <w:r w:rsidR="00E9084C" w:rsidRPr="005725BB">
        <w:rPr>
          <w:rFonts w:ascii="Times New Roman" w:hAnsi="Times New Roman" w:cs="Times New Roman"/>
          <w:sz w:val="28"/>
          <w:szCs w:val="28"/>
          <w:lang w:val="ky-KG"/>
        </w:rPr>
        <w:t xml:space="preserve"> инвестициял</w:t>
      </w:r>
      <w:r w:rsidR="00E9084C">
        <w:rPr>
          <w:rFonts w:ascii="Times New Roman" w:hAnsi="Times New Roman" w:cs="Times New Roman"/>
          <w:sz w:val="28"/>
          <w:szCs w:val="28"/>
          <w:lang w:val="ky-KG"/>
        </w:rPr>
        <w:t>оо объектин</w:t>
      </w:r>
      <w:r w:rsidR="00E9084C" w:rsidRPr="005725BB">
        <w:rPr>
          <w:rFonts w:ascii="Times New Roman" w:hAnsi="Times New Roman" w:cs="Times New Roman"/>
          <w:sz w:val="28"/>
          <w:szCs w:val="28"/>
          <w:lang w:val="ky-KG"/>
        </w:rPr>
        <w:t xml:space="preserve">ин баасын (тарыхый же иш жүзүндөгү </w:t>
      </w:r>
      <w:r w:rsidR="00E9084C">
        <w:rPr>
          <w:rFonts w:ascii="Times New Roman" w:hAnsi="Times New Roman" w:cs="Times New Roman"/>
          <w:sz w:val="28"/>
          <w:szCs w:val="28"/>
          <w:lang w:val="ky-KG"/>
        </w:rPr>
        <w:t xml:space="preserve">өздүк </w:t>
      </w:r>
      <w:r w:rsidR="00E9084C" w:rsidRPr="005725BB">
        <w:rPr>
          <w:rFonts w:ascii="Times New Roman" w:hAnsi="Times New Roman" w:cs="Times New Roman"/>
          <w:sz w:val="28"/>
          <w:szCs w:val="28"/>
          <w:lang w:val="ky-KG"/>
        </w:rPr>
        <w:t>наркы</w:t>
      </w:r>
      <w:r w:rsidR="00E9084C">
        <w:rPr>
          <w:rFonts w:ascii="Times New Roman" w:hAnsi="Times New Roman" w:cs="Times New Roman"/>
          <w:sz w:val="28"/>
          <w:szCs w:val="28"/>
          <w:lang w:val="ky-KG"/>
        </w:rPr>
        <w:t>н</w:t>
      </w:r>
      <w:r w:rsidR="00E9084C" w:rsidRPr="005725BB">
        <w:rPr>
          <w:rFonts w:ascii="Times New Roman" w:hAnsi="Times New Roman" w:cs="Times New Roman"/>
          <w:sz w:val="28"/>
          <w:szCs w:val="28"/>
          <w:lang w:val="ky-KG"/>
        </w:rPr>
        <w:t xml:space="preserve">) аныктоого негизделген. Инвестициялык </w:t>
      </w:r>
      <w:r w:rsidR="00CC5EDD">
        <w:rPr>
          <w:rFonts w:ascii="Times New Roman" w:hAnsi="Times New Roman" w:cs="Times New Roman"/>
          <w:sz w:val="28"/>
          <w:szCs w:val="28"/>
          <w:lang w:val="ky-KG"/>
        </w:rPr>
        <w:t>иштин</w:t>
      </w:r>
      <w:r w:rsidR="00E9084C" w:rsidRPr="005725BB">
        <w:rPr>
          <w:rFonts w:ascii="Times New Roman" w:hAnsi="Times New Roman" w:cs="Times New Roman"/>
          <w:sz w:val="28"/>
          <w:szCs w:val="28"/>
          <w:lang w:val="ky-KG"/>
        </w:rPr>
        <w:t xml:space="preserve"> объектинин эсептик баасын анын рыноктук наркына жакындатуу үчүн мезгил-мезгили менен кайра баалоо талап кылынат,</w:t>
      </w:r>
      <w:r w:rsidR="00E9084C">
        <w:rPr>
          <w:rFonts w:ascii="Times New Roman" w:hAnsi="Times New Roman" w:cs="Times New Roman"/>
          <w:sz w:val="28"/>
          <w:szCs w:val="28"/>
          <w:lang w:val="ky-KG"/>
        </w:rPr>
        <w:t xml:space="preserve"> анын суммасы ушул </w:t>
      </w:r>
      <w:r w:rsidR="00E9084C" w:rsidRPr="005725BB">
        <w:rPr>
          <w:rFonts w:ascii="Times New Roman" w:hAnsi="Times New Roman" w:cs="Times New Roman"/>
          <w:sz w:val="28"/>
          <w:szCs w:val="28"/>
          <w:lang w:val="ky-KG"/>
        </w:rPr>
        <w:t xml:space="preserve">үчүн атайын түзүлгөн </w:t>
      </w:r>
      <w:r w:rsidR="00E9084C">
        <w:rPr>
          <w:rFonts w:ascii="Times New Roman" w:hAnsi="Times New Roman" w:cs="Times New Roman"/>
          <w:sz w:val="28"/>
          <w:szCs w:val="28"/>
          <w:lang w:val="ky-KG"/>
        </w:rPr>
        <w:t>кошумча капитал</w:t>
      </w:r>
      <w:r w:rsidR="00E9084C" w:rsidRPr="005725BB">
        <w:rPr>
          <w:rFonts w:ascii="Times New Roman" w:hAnsi="Times New Roman" w:cs="Times New Roman"/>
          <w:sz w:val="28"/>
          <w:szCs w:val="28"/>
          <w:lang w:val="ky-KG"/>
        </w:rPr>
        <w:t xml:space="preserve"> фонд</w:t>
      </w:r>
      <w:r w:rsidR="00E9084C">
        <w:rPr>
          <w:rFonts w:ascii="Times New Roman" w:hAnsi="Times New Roman" w:cs="Times New Roman"/>
          <w:sz w:val="28"/>
          <w:szCs w:val="28"/>
          <w:lang w:val="ky-KG"/>
        </w:rPr>
        <w:t>уна</w:t>
      </w:r>
      <w:r w:rsidR="00E9084C" w:rsidRPr="005725BB">
        <w:rPr>
          <w:rFonts w:ascii="Times New Roman" w:hAnsi="Times New Roman" w:cs="Times New Roman"/>
          <w:sz w:val="28"/>
          <w:szCs w:val="28"/>
          <w:lang w:val="ky-KG"/>
        </w:rPr>
        <w:t xml:space="preserve"> же кайра баалоо резервине чегерилет.</w:t>
      </w:r>
    </w:p>
    <w:p w14:paraId="28429F15" w14:textId="2B3433DC" w:rsidR="00E9084C" w:rsidRPr="00E9084C" w:rsidRDefault="005725BB" w:rsidP="00E9084C">
      <w:pPr>
        <w:spacing w:after="0" w:line="240" w:lineRule="auto"/>
        <w:ind w:firstLine="709"/>
        <w:jc w:val="both"/>
        <w:rPr>
          <w:rFonts w:ascii="Times New Roman" w:eastAsia="Times New Roman" w:hAnsi="Times New Roman" w:cs="Times New Roman"/>
          <w:color w:val="FF0000"/>
          <w:sz w:val="28"/>
          <w:szCs w:val="28"/>
          <w:shd w:val="clear" w:color="auto" w:fill="FFFFFF"/>
          <w:lang w:val="ky-KG"/>
        </w:rPr>
      </w:pPr>
      <w:r w:rsidRPr="005725BB">
        <w:rPr>
          <w:rFonts w:ascii="Times New Roman" w:hAnsi="Times New Roman" w:cs="Times New Roman"/>
          <w:sz w:val="28"/>
          <w:szCs w:val="28"/>
          <w:lang w:val="ky-KG"/>
        </w:rPr>
        <w:t xml:space="preserve">Экинчи </w:t>
      </w:r>
      <w:r w:rsidR="00D64404">
        <w:rPr>
          <w:rFonts w:ascii="Times New Roman" w:hAnsi="Times New Roman" w:cs="Times New Roman"/>
          <w:sz w:val="28"/>
          <w:szCs w:val="28"/>
          <w:lang w:val="ky-KG"/>
        </w:rPr>
        <w:t xml:space="preserve">метод </w:t>
      </w:r>
      <w:r w:rsidR="00E9084C">
        <w:rPr>
          <w:rFonts w:ascii="Times New Roman" w:hAnsi="Times New Roman" w:cs="Times New Roman"/>
          <w:sz w:val="28"/>
          <w:szCs w:val="28"/>
          <w:lang w:val="ky-KG"/>
        </w:rPr>
        <w:t>эсеп</w:t>
      </w:r>
      <w:r w:rsidRPr="005725BB">
        <w:rPr>
          <w:rFonts w:ascii="Times New Roman" w:hAnsi="Times New Roman" w:cs="Times New Roman"/>
          <w:sz w:val="28"/>
          <w:szCs w:val="28"/>
          <w:lang w:val="ky-KG"/>
        </w:rPr>
        <w:t xml:space="preserve"> объект</w:t>
      </w:r>
      <w:r w:rsidR="00D64404">
        <w:rPr>
          <w:rFonts w:ascii="Times New Roman" w:hAnsi="Times New Roman" w:cs="Times New Roman"/>
          <w:sz w:val="28"/>
          <w:szCs w:val="28"/>
          <w:lang w:val="ky-KG"/>
        </w:rPr>
        <w:t>т</w:t>
      </w:r>
      <w:r w:rsidRPr="005725BB">
        <w:rPr>
          <w:rFonts w:ascii="Times New Roman" w:hAnsi="Times New Roman" w:cs="Times New Roman"/>
          <w:sz w:val="28"/>
          <w:szCs w:val="28"/>
          <w:lang w:val="ky-KG"/>
        </w:rPr>
        <w:t xml:space="preserve">ерин учурдагы наркы боюнча кайра баалоого </w:t>
      </w:r>
      <w:r w:rsidR="00930F7A" w:rsidRPr="005725BB">
        <w:rPr>
          <w:rFonts w:ascii="Times New Roman" w:eastAsia="Times New Roman" w:hAnsi="Times New Roman" w:cs="Times New Roman"/>
          <w:sz w:val="28"/>
          <w:szCs w:val="28"/>
          <w:shd w:val="clear" w:color="auto" w:fill="FFFFFF"/>
          <w:lang w:val="ky-KG"/>
        </w:rPr>
        <w:t>(Current Cost Acco</w:t>
      </w:r>
      <w:r w:rsidR="00E9084C">
        <w:rPr>
          <w:rFonts w:ascii="Times New Roman" w:eastAsia="Times New Roman" w:hAnsi="Times New Roman" w:cs="Times New Roman"/>
          <w:sz w:val="28"/>
          <w:szCs w:val="28"/>
          <w:shd w:val="clear" w:color="auto" w:fill="FFFFFF"/>
          <w:lang w:val="ky-KG"/>
        </w:rPr>
        <w:t xml:space="preserve">unting - CCA) </w:t>
      </w:r>
      <w:r w:rsidR="00E9084C" w:rsidRPr="005725BB">
        <w:rPr>
          <w:rFonts w:ascii="Times New Roman" w:hAnsi="Times New Roman" w:cs="Times New Roman"/>
          <w:sz w:val="28"/>
          <w:szCs w:val="28"/>
          <w:lang w:val="ky-KG"/>
        </w:rPr>
        <w:t>негизделген</w:t>
      </w:r>
      <w:r w:rsidR="00E9084C">
        <w:rPr>
          <w:rFonts w:ascii="Times New Roman" w:hAnsi="Times New Roman" w:cs="Times New Roman"/>
          <w:sz w:val="28"/>
          <w:szCs w:val="28"/>
          <w:lang w:val="ky-KG"/>
        </w:rPr>
        <w:t>.</w:t>
      </w:r>
      <w:r w:rsidR="00E9084C" w:rsidRPr="005725BB">
        <w:rPr>
          <w:rFonts w:ascii="Times New Roman" w:eastAsia="Times New Roman" w:hAnsi="Times New Roman" w:cs="Times New Roman"/>
          <w:sz w:val="28"/>
          <w:szCs w:val="28"/>
          <w:shd w:val="clear" w:color="auto" w:fill="FFFFFF"/>
          <w:lang w:val="ky-KG"/>
        </w:rPr>
        <w:t xml:space="preserve"> </w:t>
      </w:r>
      <w:r w:rsidRPr="005725BB">
        <w:rPr>
          <w:rFonts w:ascii="Times New Roman" w:eastAsia="Times New Roman" w:hAnsi="Times New Roman" w:cs="Times New Roman"/>
          <w:sz w:val="28"/>
          <w:szCs w:val="28"/>
          <w:shd w:val="clear" w:color="auto" w:fill="FFFFFF"/>
          <w:lang w:val="ky-KG"/>
        </w:rPr>
        <w:t>Бул жерде учурдагы рынокту</w:t>
      </w:r>
      <w:r w:rsidR="00E9084C">
        <w:rPr>
          <w:rFonts w:ascii="Times New Roman" w:eastAsia="Times New Roman" w:hAnsi="Times New Roman" w:cs="Times New Roman"/>
          <w:sz w:val="28"/>
          <w:szCs w:val="28"/>
          <w:shd w:val="clear" w:color="auto" w:fill="FFFFFF"/>
          <w:lang w:val="ky-KG"/>
        </w:rPr>
        <w:t>к наркты аныктоо үчүн баланстын</w:t>
      </w:r>
      <w:r w:rsidRPr="005725BB">
        <w:rPr>
          <w:rFonts w:ascii="Times New Roman" w:eastAsia="Times New Roman" w:hAnsi="Times New Roman" w:cs="Times New Roman"/>
          <w:sz w:val="28"/>
          <w:szCs w:val="28"/>
          <w:shd w:val="clear" w:color="auto" w:fill="FFFFFF"/>
          <w:lang w:val="ky-KG"/>
        </w:rPr>
        <w:t xml:space="preserve"> </w:t>
      </w:r>
      <w:r w:rsidR="00E9084C" w:rsidRPr="005725BB">
        <w:rPr>
          <w:rFonts w:ascii="Times New Roman" w:eastAsia="Times New Roman" w:hAnsi="Times New Roman" w:cs="Times New Roman"/>
          <w:sz w:val="28"/>
          <w:szCs w:val="28"/>
          <w:shd w:val="clear" w:color="auto" w:fill="FFFFFF"/>
          <w:lang w:val="ky-KG"/>
        </w:rPr>
        <w:t>актив</w:t>
      </w:r>
      <w:r w:rsidR="00E9084C">
        <w:rPr>
          <w:rFonts w:ascii="Times New Roman" w:eastAsia="Times New Roman" w:hAnsi="Times New Roman" w:cs="Times New Roman"/>
          <w:sz w:val="28"/>
          <w:szCs w:val="28"/>
          <w:shd w:val="clear" w:color="auto" w:fill="FFFFFF"/>
          <w:lang w:val="ky-KG"/>
        </w:rPr>
        <w:t>инин</w:t>
      </w:r>
      <w:r w:rsidR="00E9084C" w:rsidRPr="005725BB">
        <w:rPr>
          <w:rFonts w:ascii="Times New Roman" w:eastAsia="Times New Roman" w:hAnsi="Times New Roman" w:cs="Times New Roman"/>
          <w:sz w:val="28"/>
          <w:szCs w:val="28"/>
          <w:shd w:val="clear" w:color="auto" w:fill="FFFFFF"/>
          <w:lang w:val="ky-KG"/>
        </w:rPr>
        <w:t xml:space="preserve"> </w:t>
      </w:r>
      <w:r w:rsidRPr="005725BB">
        <w:rPr>
          <w:rFonts w:ascii="Times New Roman" w:eastAsia="Times New Roman" w:hAnsi="Times New Roman" w:cs="Times New Roman"/>
          <w:sz w:val="28"/>
          <w:szCs w:val="28"/>
          <w:shd w:val="clear" w:color="auto" w:fill="FFFFFF"/>
          <w:lang w:val="ky-KG"/>
        </w:rPr>
        <w:t xml:space="preserve">бардык </w:t>
      </w:r>
      <w:r w:rsidR="00E9084C">
        <w:rPr>
          <w:rFonts w:ascii="Times New Roman" w:eastAsia="Times New Roman" w:hAnsi="Times New Roman" w:cs="Times New Roman"/>
          <w:sz w:val="28"/>
          <w:szCs w:val="28"/>
          <w:shd w:val="clear" w:color="auto" w:fill="FFFFFF"/>
          <w:lang w:val="ky-KG"/>
        </w:rPr>
        <w:t>статьялары кайра эсептел</w:t>
      </w:r>
      <w:r w:rsidRPr="005725BB">
        <w:rPr>
          <w:rFonts w:ascii="Times New Roman" w:eastAsia="Times New Roman" w:hAnsi="Times New Roman" w:cs="Times New Roman"/>
          <w:sz w:val="28"/>
          <w:szCs w:val="28"/>
          <w:shd w:val="clear" w:color="auto" w:fill="FFFFFF"/>
          <w:lang w:val="ky-KG"/>
        </w:rPr>
        <w:t xml:space="preserve">ет. Бул </w:t>
      </w:r>
      <w:r w:rsidR="00D64404">
        <w:rPr>
          <w:rFonts w:ascii="Times New Roman" w:eastAsia="Times New Roman" w:hAnsi="Times New Roman" w:cs="Times New Roman"/>
          <w:sz w:val="28"/>
          <w:szCs w:val="28"/>
          <w:shd w:val="clear" w:color="auto" w:fill="FFFFFF"/>
          <w:lang w:val="ky-KG"/>
        </w:rPr>
        <w:t>методдо</w:t>
      </w:r>
      <w:r w:rsidRPr="005725BB">
        <w:rPr>
          <w:rFonts w:ascii="Times New Roman" w:eastAsia="Times New Roman" w:hAnsi="Times New Roman" w:cs="Times New Roman"/>
          <w:sz w:val="28"/>
          <w:szCs w:val="28"/>
          <w:shd w:val="clear" w:color="auto" w:fill="FFFFFF"/>
          <w:lang w:val="ky-KG"/>
        </w:rPr>
        <w:t xml:space="preserve"> баалоонун 2 модификациясы бар: активди сатуунун мүмкүн болгон наркы б</w:t>
      </w:r>
      <w:r w:rsidR="00E9084C">
        <w:rPr>
          <w:rFonts w:ascii="Times New Roman" w:eastAsia="Times New Roman" w:hAnsi="Times New Roman" w:cs="Times New Roman"/>
          <w:sz w:val="28"/>
          <w:szCs w:val="28"/>
          <w:shd w:val="clear" w:color="auto" w:fill="FFFFFF"/>
          <w:lang w:val="ky-KG"/>
        </w:rPr>
        <w:t>оюнча, б.а. кайра баалоо учурун</w:t>
      </w:r>
      <w:r w:rsidRPr="005725BB">
        <w:rPr>
          <w:rFonts w:ascii="Times New Roman" w:eastAsia="Times New Roman" w:hAnsi="Times New Roman" w:cs="Times New Roman"/>
          <w:sz w:val="28"/>
          <w:szCs w:val="28"/>
          <w:shd w:val="clear" w:color="auto" w:fill="FFFFFF"/>
          <w:lang w:val="ky-KG"/>
        </w:rPr>
        <w:t>а аналогдун рыноктук баасы боюнча; кайра өндүрү</w:t>
      </w:r>
      <w:r w:rsidR="00E9084C">
        <w:rPr>
          <w:rFonts w:ascii="Times New Roman" w:eastAsia="Times New Roman" w:hAnsi="Times New Roman" w:cs="Times New Roman"/>
          <w:sz w:val="28"/>
          <w:szCs w:val="28"/>
          <w:shd w:val="clear" w:color="auto" w:fill="FFFFFF"/>
          <w:lang w:val="ky-KG"/>
        </w:rPr>
        <w:t>ү</w:t>
      </w:r>
      <w:r w:rsidRPr="005725BB">
        <w:rPr>
          <w:rFonts w:ascii="Times New Roman" w:eastAsia="Times New Roman" w:hAnsi="Times New Roman" w:cs="Times New Roman"/>
          <w:sz w:val="28"/>
          <w:szCs w:val="28"/>
          <w:shd w:val="clear" w:color="auto" w:fill="FFFFFF"/>
          <w:lang w:val="ky-KG"/>
        </w:rPr>
        <w:t xml:space="preserve"> наркы боюнча, б.а. </w:t>
      </w:r>
      <w:r w:rsidR="00E9084C">
        <w:rPr>
          <w:rFonts w:ascii="Times New Roman" w:eastAsia="Times New Roman" w:hAnsi="Times New Roman" w:cs="Times New Roman"/>
          <w:sz w:val="28"/>
          <w:szCs w:val="28"/>
          <w:shd w:val="clear" w:color="auto" w:fill="FFFFFF"/>
          <w:lang w:val="ky-KG"/>
        </w:rPr>
        <w:t xml:space="preserve">аны алмаштыруу зарылдыгы </w:t>
      </w:r>
      <w:r w:rsidRPr="005725BB">
        <w:rPr>
          <w:rFonts w:ascii="Times New Roman" w:eastAsia="Times New Roman" w:hAnsi="Times New Roman" w:cs="Times New Roman"/>
          <w:sz w:val="28"/>
          <w:szCs w:val="28"/>
          <w:shd w:val="clear" w:color="auto" w:fill="FFFFFF"/>
          <w:lang w:val="ky-KG"/>
        </w:rPr>
        <w:t>бол</w:t>
      </w:r>
      <w:r w:rsidR="00E9084C">
        <w:rPr>
          <w:rFonts w:ascii="Times New Roman" w:eastAsia="Times New Roman" w:hAnsi="Times New Roman" w:cs="Times New Roman"/>
          <w:sz w:val="28"/>
          <w:szCs w:val="28"/>
          <w:shd w:val="clear" w:color="auto" w:fill="FFFFFF"/>
          <w:lang w:val="ky-KG"/>
        </w:rPr>
        <w:t xml:space="preserve">гон учурда </w:t>
      </w:r>
      <w:r w:rsidRPr="005725BB">
        <w:rPr>
          <w:rFonts w:ascii="Times New Roman" w:eastAsia="Times New Roman" w:hAnsi="Times New Roman" w:cs="Times New Roman"/>
          <w:sz w:val="28"/>
          <w:szCs w:val="28"/>
          <w:shd w:val="clear" w:color="auto" w:fill="FFFFFF"/>
          <w:lang w:val="ky-KG"/>
        </w:rPr>
        <w:t>активди алма</w:t>
      </w:r>
      <w:r>
        <w:rPr>
          <w:rFonts w:ascii="Times New Roman" w:eastAsia="Times New Roman" w:hAnsi="Times New Roman" w:cs="Times New Roman"/>
          <w:sz w:val="28"/>
          <w:szCs w:val="28"/>
          <w:shd w:val="clear" w:color="auto" w:fill="FFFFFF"/>
          <w:lang w:val="ky-KG"/>
        </w:rPr>
        <w:t xml:space="preserve">штыруунун учурдагы </w:t>
      </w:r>
      <w:r w:rsidR="00E9084C">
        <w:rPr>
          <w:rFonts w:ascii="Times New Roman" w:eastAsia="Times New Roman" w:hAnsi="Times New Roman" w:cs="Times New Roman"/>
          <w:sz w:val="28"/>
          <w:szCs w:val="28"/>
          <w:shd w:val="clear" w:color="auto" w:fill="FFFFFF"/>
          <w:lang w:val="ky-KG"/>
        </w:rPr>
        <w:t xml:space="preserve">чыгымдары </w:t>
      </w:r>
      <w:r>
        <w:rPr>
          <w:rFonts w:ascii="Times New Roman" w:eastAsia="Times New Roman" w:hAnsi="Times New Roman" w:cs="Times New Roman"/>
          <w:sz w:val="28"/>
          <w:szCs w:val="28"/>
          <w:shd w:val="clear" w:color="auto" w:fill="FFFFFF"/>
          <w:lang w:val="ky-KG"/>
        </w:rPr>
        <w:t>боюнча</w:t>
      </w:r>
      <w:r w:rsidR="00E9084C">
        <w:rPr>
          <w:rFonts w:ascii="Times New Roman" w:eastAsia="Times New Roman" w:hAnsi="Times New Roman" w:cs="Times New Roman"/>
          <w:sz w:val="28"/>
          <w:szCs w:val="28"/>
          <w:shd w:val="clear" w:color="auto" w:fill="FFFFFF"/>
          <w:lang w:val="ky-KG"/>
        </w:rPr>
        <w:t>.</w:t>
      </w:r>
      <w:r w:rsidRPr="005725BB">
        <w:rPr>
          <w:rFonts w:ascii="Times New Roman" w:eastAsia="Times New Roman" w:hAnsi="Times New Roman" w:cs="Times New Roman"/>
          <w:sz w:val="28"/>
          <w:szCs w:val="28"/>
          <w:shd w:val="clear" w:color="auto" w:fill="FFFFFF"/>
          <w:lang w:val="ky-KG"/>
        </w:rPr>
        <w:t xml:space="preserve"> </w:t>
      </w:r>
      <w:r>
        <w:rPr>
          <w:rFonts w:ascii="Times New Roman" w:eastAsia="Times New Roman" w:hAnsi="Times New Roman" w:cs="Times New Roman"/>
          <w:sz w:val="28"/>
          <w:szCs w:val="28"/>
          <w:shd w:val="clear" w:color="auto" w:fill="FFFFFF"/>
          <w:lang w:val="ky-KG"/>
        </w:rPr>
        <w:t>СС</w:t>
      </w:r>
      <w:r w:rsidRPr="005725BB">
        <w:rPr>
          <w:rFonts w:ascii="Times New Roman" w:eastAsia="Times New Roman" w:hAnsi="Times New Roman" w:cs="Times New Roman"/>
          <w:sz w:val="28"/>
          <w:szCs w:val="28"/>
          <w:shd w:val="clear" w:color="auto" w:fill="FFFFFF"/>
          <w:lang w:val="ky-KG"/>
        </w:rPr>
        <w:t xml:space="preserve">A </w:t>
      </w:r>
      <w:r w:rsidR="00D11579">
        <w:rPr>
          <w:rFonts w:ascii="Times New Roman" w:eastAsia="Times New Roman" w:hAnsi="Times New Roman" w:cs="Times New Roman"/>
          <w:sz w:val="28"/>
          <w:szCs w:val="28"/>
          <w:shd w:val="clear" w:color="auto" w:fill="FFFFFF"/>
          <w:lang w:val="ky-KG"/>
        </w:rPr>
        <w:t>методунун</w:t>
      </w:r>
      <w:r w:rsidR="00E9084C">
        <w:rPr>
          <w:rFonts w:ascii="Times New Roman" w:eastAsia="Times New Roman" w:hAnsi="Times New Roman" w:cs="Times New Roman"/>
          <w:sz w:val="28"/>
          <w:szCs w:val="28"/>
          <w:shd w:val="clear" w:color="auto" w:fill="FFFFFF"/>
          <w:lang w:val="ky-KG"/>
        </w:rPr>
        <w:t xml:space="preserve"> кемчилиги</w:t>
      </w:r>
      <w:r w:rsidRPr="005725BB">
        <w:rPr>
          <w:rFonts w:ascii="Times New Roman" w:eastAsia="Times New Roman" w:hAnsi="Times New Roman" w:cs="Times New Roman"/>
          <w:sz w:val="28"/>
          <w:szCs w:val="28"/>
          <w:shd w:val="clear" w:color="auto" w:fill="FFFFFF"/>
          <w:lang w:val="ky-KG"/>
        </w:rPr>
        <w:t xml:space="preserve"> эсептөөлөрдүн татаалдыгы</w:t>
      </w:r>
      <w:r w:rsidR="00E9084C">
        <w:rPr>
          <w:rFonts w:ascii="Times New Roman" w:eastAsia="Times New Roman" w:hAnsi="Times New Roman" w:cs="Times New Roman"/>
          <w:sz w:val="28"/>
          <w:szCs w:val="28"/>
          <w:shd w:val="clear" w:color="auto" w:fill="FFFFFF"/>
          <w:lang w:val="ky-KG"/>
        </w:rPr>
        <w:t>нда</w:t>
      </w:r>
      <w:r w:rsidRPr="005725BB">
        <w:rPr>
          <w:rFonts w:ascii="Times New Roman" w:eastAsia="Times New Roman" w:hAnsi="Times New Roman" w:cs="Times New Roman"/>
          <w:sz w:val="28"/>
          <w:szCs w:val="28"/>
          <w:shd w:val="clear" w:color="auto" w:fill="FFFFFF"/>
          <w:lang w:val="ky-KG"/>
        </w:rPr>
        <w:t xml:space="preserve"> жана мүлктүн айрым түрлөрүнө бааларды </w:t>
      </w:r>
      <w:r w:rsidR="00E9084C">
        <w:rPr>
          <w:rFonts w:ascii="Times New Roman" w:eastAsia="Times New Roman" w:hAnsi="Times New Roman" w:cs="Times New Roman"/>
          <w:sz w:val="28"/>
          <w:szCs w:val="28"/>
          <w:shd w:val="clear" w:color="auto" w:fill="FFFFFF"/>
          <w:lang w:val="ky-KG"/>
        </w:rPr>
        <w:t xml:space="preserve">калыптандырууга </w:t>
      </w:r>
      <w:r w:rsidRPr="005725BB">
        <w:rPr>
          <w:rFonts w:ascii="Times New Roman" w:eastAsia="Times New Roman" w:hAnsi="Times New Roman" w:cs="Times New Roman"/>
          <w:sz w:val="28"/>
          <w:szCs w:val="28"/>
          <w:shd w:val="clear" w:color="auto" w:fill="FFFFFF"/>
          <w:lang w:val="ky-KG"/>
        </w:rPr>
        <w:t>субъективдүү мамиле</w:t>
      </w:r>
      <w:r w:rsidR="00E9084C">
        <w:rPr>
          <w:rFonts w:ascii="Times New Roman" w:eastAsia="Times New Roman" w:hAnsi="Times New Roman" w:cs="Times New Roman"/>
          <w:sz w:val="28"/>
          <w:szCs w:val="28"/>
          <w:shd w:val="clear" w:color="auto" w:fill="FFFFFF"/>
          <w:lang w:val="ky-KG"/>
        </w:rPr>
        <w:t>де турат</w:t>
      </w:r>
      <w:r w:rsidRPr="005725BB">
        <w:rPr>
          <w:rFonts w:ascii="Times New Roman" w:eastAsia="Times New Roman" w:hAnsi="Times New Roman" w:cs="Times New Roman"/>
          <w:sz w:val="28"/>
          <w:szCs w:val="28"/>
          <w:shd w:val="clear" w:color="auto" w:fill="FFFFFF"/>
          <w:lang w:val="ky-KG"/>
        </w:rPr>
        <w:t>.</w:t>
      </w:r>
    </w:p>
    <w:p w14:paraId="1EDDB7AE" w14:textId="0E94C861" w:rsidR="00F230AB" w:rsidRPr="005725BB" w:rsidRDefault="005725BB" w:rsidP="00930F7A">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val="ky-KG"/>
        </w:rPr>
      </w:pPr>
      <w:r w:rsidRPr="005725BB">
        <w:rPr>
          <w:rFonts w:ascii="Times New Roman" w:eastAsia="Times New Roman" w:hAnsi="Times New Roman" w:cs="Times New Roman"/>
          <w:sz w:val="28"/>
          <w:szCs w:val="28"/>
          <w:shd w:val="clear" w:color="auto" w:fill="FFFFFF"/>
          <w:lang w:val="ky-KG"/>
        </w:rPr>
        <w:t>Теориялык изилдөөлөрдү</w:t>
      </w:r>
      <w:r w:rsidR="00E9084C">
        <w:rPr>
          <w:rFonts w:ascii="Times New Roman" w:eastAsia="Times New Roman" w:hAnsi="Times New Roman" w:cs="Times New Roman"/>
          <w:sz w:val="28"/>
          <w:szCs w:val="28"/>
          <w:shd w:val="clear" w:color="auto" w:fill="FFFFFF"/>
          <w:lang w:val="ky-KG"/>
        </w:rPr>
        <w:t>н</w:t>
      </w:r>
      <w:r w:rsidRPr="005725BB">
        <w:rPr>
          <w:rFonts w:ascii="Times New Roman" w:eastAsia="Times New Roman" w:hAnsi="Times New Roman" w:cs="Times New Roman"/>
          <w:sz w:val="28"/>
          <w:szCs w:val="28"/>
          <w:shd w:val="clear" w:color="auto" w:fill="FFFFFF"/>
          <w:lang w:val="ky-KG"/>
        </w:rPr>
        <w:t xml:space="preserve"> жана өлкөлөрдүн алдыңкы тажрыйбасын талдоонун натыйжалары инвестициялык </w:t>
      </w:r>
      <w:r w:rsidR="00E9084C">
        <w:rPr>
          <w:rFonts w:ascii="Times New Roman" w:eastAsia="Times New Roman" w:hAnsi="Times New Roman" w:cs="Times New Roman"/>
          <w:sz w:val="28"/>
          <w:szCs w:val="28"/>
          <w:shd w:val="clear" w:color="auto" w:fill="FFFFFF"/>
          <w:lang w:val="ky-KG"/>
        </w:rPr>
        <w:t xml:space="preserve">долбоордун наркын инвестиция </w:t>
      </w:r>
      <w:r w:rsidRPr="005725BB">
        <w:rPr>
          <w:rFonts w:ascii="Times New Roman" w:eastAsia="Times New Roman" w:hAnsi="Times New Roman" w:cs="Times New Roman"/>
          <w:sz w:val="28"/>
          <w:szCs w:val="28"/>
          <w:shd w:val="clear" w:color="auto" w:fill="FFFFFF"/>
          <w:lang w:val="ky-KG"/>
        </w:rPr>
        <w:t>объектинин</w:t>
      </w:r>
      <w:r w:rsidR="00E9084C">
        <w:rPr>
          <w:rFonts w:ascii="Times New Roman" w:eastAsia="Times New Roman" w:hAnsi="Times New Roman" w:cs="Times New Roman"/>
          <w:sz w:val="28"/>
          <w:szCs w:val="28"/>
          <w:shd w:val="clear" w:color="auto" w:fill="FFFFFF"/>
          <w:lang w:val="ky-KG"/>
        </w:rPr>
        <w:t xml:space="preserve"> потенциалдуу рентабелдүүлүгү</w:t>
      </w:r>
      <w:r w:rsidRPr="005725BB">
        <w:rPr>
          <w:rFonts w:ascii="Times New Roman" w:eastAsia="Times New Roman" w:hAnsi="Times New Roman" w:cs="Times New Roman"/>
          <w:sz w:val="28"/>
          <w:szCs w:val="28"/>
          <w:shd w:val="clear" w:color="auto" w:fill="FFFFFF"/>
          <w:lang w:val="ky-KG"/>
        </w:rPr>
        <w:t xml:space="preserve"> көз карашынан баалоо зарылдыгын көрсөттү, бул инвестициял</w:t>
      </w:r>
      <w:r w:rsidR="00E9084C">
        <w:rPr>
          <w:rFonts w:ascii="Times New Roman" w:eastAsia="Times New Roman" w:hAnsi="Times New Roman" w:cs="Times New Roman"/>
          <w:sz w:val="28"/>
          <w:szCs w:val="28"/>
          <w:shd w:val="clear" w:color="auto" w:fill="FFFFFF"/>
          <w:lang w:val="ky-KG"/>
        </w:rPr>
        <w:t>арды</w:t>
      </w:r>
      <w:r w:rsidR="008F2CDB">
        <w:rPr>
          <w:rFonts w:ascii="Times New Roman" w:eastAsia="Times New Roman" w:hAnsi="Times New Roman" w:cs="Times New Roman"/>
          <w:sz w:val="28"/>
          <w:szCs w:val="28"/>
          <w:shd w:val="clear" w:color="auto" w:fill="FFFFFF"/>
          <w:lang w:val="ky-KG"/>
        </w:rPr>
        <w:t xml:space="preserve"> баалоонун</w:t>
      </w:r>
      <w:r w:rsidRPr="005725BB">
        <w:rPr>
          <w:rFonts w:ascii="Times New Roman" w:eastAsia="Times New Roman" w:hAnsi="Times New Roman" w:cs="Times New Roman"/>
          <w:sz w:val="28"/>
          <w:szCs w:val="28"/>
          <w:shd w:val="clear" w:color="auto" w:fill="FFFFFF"/>
          <w:lang w:val="ky-KG"/>
        </w:rPr>
        <w:t xml:space="preserve"> </w:t>
      </w:r>
      <w:r w:rsidR="008F2CDB">
        <w:rPr>
          <w:rFonts w:ascii="Times New Roman" w:eastAsia="Times New Roman" w:hAnsi="Times New Roman" w:cs="Times New Roman"/>
          <w:sz w:val="28"/>
          <w:szCs w:val="28"/>
          <w:shd w:val="clear" w:color="auto" w:fill="FFFFFF"/>
          <w:lang w:val="ky-KG"/>
        </w:rPr>
        <w:t xml:space="preserve">бухгалтердик эсепке жана баланска байланбаган эсеп маалыматтарына, б.а. инвестициялык долбоорлорду ишке ашыруудан күтүлүүчү кирешелердин </w:t>
      </w:r>
      <w:r w:rsidR="00CF2617">
        <w:rPr>
          <w:rFonts w:ascii="Times New Roman" w:eastAsia="Times New Roman" w:hAnsi="Times New Roman" w:cs="Times New Roman"/>
          <w:sz w:val="28"/>
          <w:szCs w:val="28"/>
          <w:shd w:val="clear" w:color="auto" w:fill="FFFFFF"/>
          <w:lang w:val="ky-KG"/>
        </w:rPr>
        <w:t xml:space="preserve">болжолдуу </w:t>
      </w:r>
      <w:r w:rsidR="008F2CDB">
        <w:rPr>
          <w:rFonts w:ascii="Times New Roman" w:eastAsia="Times New Roman" w:hAnsi="Times New Roman" w:cs="Times New Roman"/>
          <w:sz w:val="28"/>
          <w:szCs w:val="28"/>
          <w:shd w:val="clear" w:color="auto" w:fill="FFFFFF"/>
          <w:lang w:val="ky-KG"/>
        </w:rPr>
        <w:t>көрсөткүчтөрүнө жана аларды ин</w:t>
      </w:r>
      <w:r w:rsidR="00715F5B">
        <w:rPr>
          <w:rFonts w:ascii="Times New Roman" w:eastAsia="Times New Roman" w:hAnsi="Times New Roman" w:cs="Times New Roman"/>
          <w:sz w:val="28"/>
          <w:szCs w:val="28"/>
          <w:shd w:val="clear" w:color="auto" w:fill="FFFFFF"/>
          <w:lang w:val="ky-KG"/>
        </w:rPr>
        <w:t>вестиция жасоо боюнча чыгымдар м</w:t>
      </w:r>
      <w:r w:rsidR="008F2CDB">
        <w:rPr>
          <w:rFonts w:ascii="Times New Roman" w:eastAsia="Times New Roman" w:hAnsi="Times New Roman" w:cs="Times New Roman"/>
          <w:sz w:val="28"/>
          <w:szCs w:val="28"/>
          <w:shd w:val="clear" w:color="auto" w:fill="FFFFFF"/>
          <w:lang w:val="ky-KG"/>
        </w:rPr>
        <w:t xml:space="preserve">енен салыштырууга негизделген </w:t>
      </w:r>
      <w:r w:rsidRPr="005725BB">
        <w:rPr>
          <w:rFonts w:ascii="Times New Roman" w:eastAsia="Times New Roman" w:hAnsi="Times New Roman" w:cs="Times New Roman"/>
          <w:sz w:val="28"/>
          <w:szCs w:val="28"/>
          <w:shd w:val="clear" w:color="auto" w:fill="FFFFFF"/>
          <w:lang w:val="ky-KG"/>
        </w:rPr>
        <w:t xml:space="preserve">үчүнчү </w:t>
      </w:r>
      <w:r w:rsidR="00D11579">
        <w:rPr>
          <w:rFonts w:ascii="Times New Roman" w:eastAsia="Times New Roman" w:hAnsi="Times New Roman" w:cs="Times New Roman"/>
          <w:sz w:val="28"/>
          <w:szCs w:val="28"/>
          <w:shd w:val="clear" w:color="auto" w:fill="FFFFFF"/>
          <w:lang w:val="ky-KG"/>
        </w:rPr>
        <w:t>методунун</w:t>
      </w:r>
      <w:r w:rsidRPr="005725BB">
        <w:rPr>
          <w:rFonts w:ascii="Times New Roman" w:eastAsia="Times New Roman" w:hAnsi="Times New Roman" w:cs="Times New Roman"/>
          <w:sz w:val="28"/>
          <w:szCs w:val="28"/>
          <w:shd w:val="clear" w:color="auto" w:fill="FFFFFF"/>
          <w:lang w:val="ky-KG"/>
        </w:rPr>
        <w:t xml:space="preserve"> маңызы</w:t>
      </w:r>
      <w:r w:rsidR="008F2CDB">
        <w:rPr>
          <w:rFonts w:ascii="Times New Roman" w:eastAsia="Times New Roman" w:hAnsi="Times New Roman" w:cs="Times New Roman"/>
          <w:sz w:val="28"/>
          <w:szCs w:val="28"/>
          <w:shd w:val="clear" w:color="auto" w:fill="FFFFFF"/>
          <w:lang w:val="ky-KG"/>
        </w:rPr>
        <w:t>н түзөт</w:t>
      </w:r>
      <w:r w:rsidRPr="005725BB">
        <w:rPr>
          <w:rFonts w:ascii="Times New Roman" w:eastAsia="Times New Roman" w:hAnsi="Times New Roman" w:cs="Times New Roman"/>
          <w:sz w:val="28"/>
          <w:szCs w:val="28"/>
          <w:shd w:val="clear" w:color="auto" w:fill="FFFFFF"/>
          <w:lang w:val="ky-KG"/>
        </w:rPr>
        <w:t xml:space="preserve">. Бул </w:t>
      </w:r>
      <w:r w:rsidR="00D11579">
        <w:rPr>
          <w:rFonts w:ascii="Times New Roman" w:eastAsia="Times New Roman" w:hAnsi="Times New Roman" w:cs="Times New Roman"/>
          <w:sz w:val="28"/>
          <w:szCs w:val="28"/>
          <w:shd w:val="clear" w:color="auto" w:fill="FFFFFF"/>
          <w:lang w:val="ky-KG"/>
        </w:rPr>
        <w:t>методду</w:t>
      </w:r>
      <w:r w:rsidRPr="005725BB">
        <w:rPr>
          <w:rFonts w:ascii="Times New Roman" w:eastAsia="Times New Roman" w:hAnsi="Times New Roman" w:cs="Times New Roman"/>
          <w:sz w:val="28"/>
          <w:szCs w:val="28"/>
          <w:shd w:val="clear" w:color="auto" w:fill="FFFFFF"/>
          <w:lang w:val="ky-KG"/>
        </w:rPr>
        <w:t xml:space="preserve"> </w:t>
      </w:r>
      <w:r w:rsidR="008F2CDB">
        <w:rPr>
          <w:rFonts w:ascii="Times New Roman" w:eastAsia="Times New Roman" w:hAnsi="Times New Roman" w:cs="Times New Roman"/>
          <w:sz w:val="28"/>
          <w:szCs w:val="28"/>
          <w:shd w:val="clear" w:color="auto" w:fill="FFFFFF"/>
          <w:lang w:val="ky-KG"/>
        </w:rPr>
        <w:t>пайдалануу</w:t>
      </w:r>
      <w:r w:rsidRPr="005725BB">
        <w:rPr>
          <w:rFonts w:ascii="Times New Roman" w:eastAsia="Times New Roman" w:hAnsi="Times New Roman" w:cs="Times New Roman"/>
          <w:sz w:val="28"/>
          <w:szCs w:val="28"/>
          <w:shd w:val="clear" w:color="auto" w:fill="FFFFFF"/>
          <w:lang w:val="ky-KG"/>
        </w:rPr>
        <w:t xml:space="preserve"> бизге салынган капиталдын </w:t>
      </w:r>
      <w:r w:rsidR="008F2CDB">
        <w:rPr>
          <w:rFonts w:ascii="Times New Roman" w:eastAsia="Times New Roman" w:hAnsi="Times New Roman" w:cs="Times New Roman"/>
          <w:sz w:val="28"/>
          <w:szCs w:val="28"/>
          <w:shd w:val="clear" w:color="auto" w:fill="FFFFFF"/>
          <w:lang w:val="ky-KG"/>
        </w:rPr>
        <w:t>чоңдугунун аны пайдалануудан түшкөн кирешелерд</w:t>
      </w:r>
      <w:r w:rsidRPr="005725BB">
        <w:rPr>
          <w:rFonts w:ascii="Times New Roman" w:eastAsia="Times New Roman" w:hAnsi="Times New Roman" w:cs="Times New Roman"/>
          <w:sz w:val="28"/>
          <w:szCs w:val="28"/>
          <w:shd w:val="clear" w:color="auto" w:fill="FFFFFF"/>
          <w:lang w:val="ky-KG"/>
        </w:rPr>
        <w:t xml:space="preserve">ин </w:t>
      </w:r>
      <w:r w:rsidR="008F2CDB">
        <w:rPr>
          <w:rFonts w:ascii="Times New Roman" w:eastAsia="Times New Roman" w:hAnsi="Times New Roman" w:cs="Times New Roman"/>
          <w:sz w:val="28"/>
          <w:szCs w:val="28"/>
          <w:shd w:val="clear" w:color="auto" w:fill="FFFFFF"/>
          <w:lang w:val="ky-KG"/>
        </w:rPr>
        <w:t xml:space="preserve">суммасы менен реалдуу байланышын орнотууга </w:t>
      </w:r>
      <w:r w:rsidRPr="005725BB">
        <w:rPr>
          <w:rFonts w:ascii="Times New Roman" w:eastAsia="Times New Roman" w:hAnsi="Times New Roman" w:cs="Times New Roman"/>
          <w:sz w:val="28"/>
          <w:szCs w:val="28"/>
          <w:shd w:val="clear" w:color="auto" w:fill="FFFFFF"/>
          <w:lang w:val="ky-KG"/>
        </w:rPr>
        <w:t xml:space="preserve">мүмкүндүк берет. </w:t>
      </w:r>
      <w:r w:rsidR="008F2CDB">
        <w:rPr>
          <w:rFonts w:ascii="Times New Roman" w:eastAsia="Times New Roman" w:hAnsi="Times New Roman" w:cs="Times New Roman"/>
          <w:sz w:val="28"/>
          <w:szCs w:val="28"/>
          <w:shd w:val="clear" w:color="auto" w:fill="FFFFFF"/>
          <w:lang w:val="ky-KG"/>
        </w:rPr>
        <w:t>И</w:t>
      </w:r>
      <w:r w:rsidR="008F2CDB" w:rsidRPr="005725BB">
        <w:rPr>
          <w:rFonts w:ascii="Times New Roman" w:eastAsia="Times New Roman" w:hAnsi="Times New Roman" w:cs="Times New Roman"/>
          <w:sz w:val="28"/>
          <w:szCs w:val="28"/>
          <w:shd w:val="clear" w:color="auto" w:fill="FFFFFF"/>
          <w:lang w:val="ky-KG"/>
        </w:rPr>
        <w:t xml:space="preserve">нвестицияларды </w:t>
      </w:r>
      <w:r w:rsidR="008F2CDB">
        <w:rPr>
          <w:rFonts w:ascii="Times New Roman" w:eastAsia="Times New Roman" w:hAnsi="Times New Roman" w:cs="Times New Roman"/>
          <w:sz w:val="28"/>
          <w:szCs w:val="28"/>
          <w:shd w:val="clear" w:color="auto" w:fill="FFFFFF"/>
          <w:lang w:val="ky-KG"/>
        </w:rPr>
        <w:t>к</w:t>
      </w:r>
      <w:r w:rsidRPr="005725BB">
        <w:rPr>
          <w:rFonts w:ascii="Times New Roman" w:eastAsia="Times New Roman" w:hAnsi="Times New Roman" w:cs="Times New Roman"/>
          <w:sz w:val="28"/>
          <w:szCs w:val="28"/>
          <w:shd w:val="clear" w:color="auto" w:fill="FFFFFF"/>
          <w:lang w:val="ky-KG"/>
        </w:rPr>
        <w:t xml:space="preserve">ирешелүүлүк критерийинин негизинде баалоо </w:t>
      </w:r>
      <w:r w:rsidR="008F2CDB">
        <w:rPr>
          <w:rFonts w:ascii="Times New Roman" w:eastAsia="Times New Roman" w:hAnsi="Times New Roman" w:cs="Times New Roman"/>
          <w:sz w:val="28"/>
          <w:szCs w:val="28"/>
          <w:shd w:val="clear" w:color="auto" w:fill="FFFFFF"/>
          <w:lang w:val="ky-KG"/>
        </w:rPr>
        <w:t>салы</w:t>
      </w:r>
      <w:r w:rsidRPr="005725BB">
        <w:rPr>
          <w:rFonts w:ascii="Times New Roman" w:eastAsia="Times New Roman" w:hAnsi="Times New Roman" w:cs="Times New Roman"/>
          <w:sz w:val="28"/>
          <w:szCs w:val="28"/>
          <w:shd w:val="clear" w:color="auto" w:fill="FFFFFF"/>
          <w:lang w:val="ky-KG"/>
        </w:rPr>
        <w:t>нган каражаттардын наркы келечектеги кирешеге болгон укуктардын учурда</w:t>
      </w:r>
      <w:r w:rsidR="008F2CDB">
        <w:rPr>
          <w:rFonts w:ascii="Times New Roman" w:eastAsia="Times New Roman" w:hAnsi="Times New Roman" w:cs="Times New Roman"/>
          <w:sz w:val="28"/>
          <w:szCs w:val="28"/>
          <w:shd w:val="clear" w:color="auto" w:fill="FFFFFF"/>
          <w:lang w:val="ky-KG"/>
        </w:rPr>
        <w:t>гы наркына барабар болушу керектигине негизделет</w:t>
      </w:r>
      <w:r w:rsidRPr="005725BB">
        <w:rPr>
          <w:rFonts w:ascii="Times New Roman" w:eastAsia="Times New Roman" w:hAnsi="Times New Roman" w:cs="Times New Roman"/>
          <w:sz w:val="28"/>
          <w:szCs w:val="28"/>
          <w:shd w:val="clear" w:color="auto" w:fill="FFFFFF"/>
          <w:lang w:val="ky-KG"/>
        </w:rPr>
        <w:t>.</w:t>
      </w:r>
    </w:p>
    <w:p w14:paraId="3ADC59E4" w14:textId="01AA6F71" w:rsidR="00F230AB" w:rsidRPr="00C21D67" w:rsidRDefault="005725BB" w:rsidP="00C21D67">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val="ky-KG"/>
        </w:rPr>
      </w:pPr>
      <w:r w:rsidRPr="005725BB">
        <w:rPr>
          <w:rFonts w:ascii="Times New Roman" w:eastAsia="Times New Roman" w:hAnsi="Times New Roman" w:cs="Times New Roman"/>
          <w:sz w:val="28"/>
          <w:szCs w:val="28"/>
          <w:shd w:val="clear" w:color="auto" w:fill="FFFFFF"/>
          <w:lang w:val="ky-KG"/>
        </w:rPr>
        <w:lastRenderedPageBreak/>
        <w:t xml:space="preserve">Эл аралык </w:t>
      </w:r>
      <w:r w:rsidR="008F2CDB">
        <w:rPr>
          <w:rFonts w:ascii="Times New Roman" w:eastAsia="Times New Roman" w:hAnsi="Times New Roman" w:cs="Times New Roman"/>
          <w:sz w:val="28"/>
          <w:szCs w:val="28"/>
          <w:shd w:val="clear" w:color="auto" w:fill="FFFFFF"/>
          <w:lang w:val="ky-KG"/>
        </w:rPr>
        <w:t>тажрыйба</w:t>
      </w:r>
      <w:r w:rsidRPr="005725BB">
        <w:rPr>
          <w:rFonts w:ascii="Times New Roman" w:eastAsia="Times New Roman" w:hAnsi="Times New Roman" w:cs="Times New Roman"/>
          <w:sz w:val="28"/>
          <w:szCs w:val="28"/>
          <w:shd w:val="clear" w:color="auto" w:fill="FFFFFF"/>
          <w:lang w:val="ky-KG"/>
        </w:rPr>
        <w:t xml:space="preserve">да таза киреше, </w:t>
      </w:r>
      <w:r w:rsidR="008F2CDB">
        <w:rPr>
          <w:rFonts w:ascii="Times New Roman" w:eastAsia="Times New Roman" w:hAnsi="Times New Roman" w:cs="Times New Roman"/>
          <w:sz w:val="28"/>
          <w:szCs w:val="28"/>
          <w:shd w:val="clear" w:color="auto" w:fill="FFFFFF"/>
          <w:lang w:val="ky-KG"/>
        </w:rPr>
        <w:t>кирешелүүлү</w:t>
      </w:r>
      <w:r w:rsidR="00715F5B">
        <w:rPr>
          <w:rFonts w:ascii="Times New Roman" w:eastAsia="Times New Roman" w:hAnsi="Times New Roman" w:cs="Times New Roman"/>
          <w:sz w:val="28"/>
          <w:szCs w:val="28"/>
          <w:shd w:val="clear" w:color="auto" w:fill="FFFFFF"/>
          <w:lang w:val="ky-KG"/>
        </w:rPr>
        <w:t>к</w:t>
      </w:r>
      <w:r w:rsidR="008F2CDB">
        <w:rPr>
          <w:rFonts w:ascii="Times New Roman" w:eastAsia="Times New Roman" w:hAnsi="Times New Roman" w:cs="Times New Roman"/>
          <w:sz w:val="28"/>
          <w:szCs w:val="28"/>
          <w:shd w:val="clear" w:color="auto" w:fill="FFFFFF"/>
          <w:lang w:val="ky-KG"/>
        </w:rPr>
        <w:t xml:space="preserve"> индекси</w:t>
      </w:r>
      <w:r w:rsidRPr="005725BB">
        <w:rPr>
          <w:rFonts w:ascii="Times New Roman" w:eastAsia="Times New Roman" w:hAnsi="Times New Roman" w:cs="Times New Roman"/>
          <w:sz w:val="28"/>
          <w:szCs w:val="28"/>
          <w:shd w:val="clear" w:color="auto" w:fill="FFFFFF"/>
          <w:lang w:val="ky-KG"/>
        </w:rPr>
        <w:t>, киреше</w:t>
      </w:r>
      <w:r w:rsidR="008F2CDB">
        <w:rPr>
          <w:rFonts w:ascii="Times New Roman" w:eastAsia="Times New Roman" w:hAnsi="Times New Roman" w:cs="Times New Roman"/>
          <w:sz w:val="28"/>
          <w:szCs w:val="28"/>
          <w:shd w:val="clear" w:color="auto" w:fill="FFFFFF"/>
          <w:lang w:val="ky-KG"/>
        </w:rPr>
        <w:t>лүүлүктүн ички нормас</w:t>
      </w:r>
      <w:r w:rsidR="00715F5B">
        <w:rPr>
          <w:rFonts w:ascii="Times New Roman" w:eastAsia="Times New Roman" w:hAnsi="Times New Roman" w:cs="Times New Roman"/>
          <w:sz w:val="28"/>
          <w:szCs w:val="28"/>
          <w:shd w:val="clear" w:color="auto" w:fill="FFFFFF"/>
          <w:lang w:val="ky-KG"/>
        </w:rPr>
        <w:t>ы жана өзүн актоо мөөнөтү</w:t>
      </w:r>
      <w:r w:rsidRPr="005725BB">
        <w:rPr>
          <w:rFonts w:ascii="Times New Roman" w:eastAsia="Times New Roman" w:hAnsi="Times New Roman" w:cs="Times New Roman"/>
          <w:sz w:val="28"/>
          <w:szCs w:val="28"/>
          <w:shd w:val="clear" w:color="auto" w:fill="FFFFFF"/>
          <w:lang w:val="ky-KG"/>
        </w:rPr>
        <w:t xml:space="preserve"> көрсөткүчтөрүнүн негизинде инвестициялык долбоорлордун натыйжалуулугу</w:t>
      </w:r>
      <w:r w:rsidR="008F2CDB">
        <w:rPr>
          <w:rFonts w:ascii="Times New Roman" w:eastAsia="Times New Roman" w:hAnsi="Times New Roman" w:cs="Times New Roman"/>
          <w:sz w:val="28"/>
          <w:szCs w:val="28"/>
          <w:shd w:val="clear" w:color="auto" w:fill="FFFFFF"/>
          <w:lang w:val="ky-KG"/>
        </w:rPr>
        <w:t>н</w:t>
      </w:r>
      <w:r w:rsidRPr="005725BB">
        <w:rPr>
          <w:rFonts w:ascii="Times New Roman" w:eastAsia="Times New Roman" w:hAnsi="Times New Roman" w:cs="Times New Roman"/>
          <w:sz w:val="28"/>
          <w:szCs w:val="28"/>
          <w:shd w:val="clear" w:color="auto" w:fill="FFFFFF"/>
          <w:lang w:val="ky-KG"/>
        </w:rPr>
        <w:t xml:space="preserve"> болжолдо</w:t>
      </w:r>
      <w:r w:rsidR="008F2CDB">
        <w:rPr>
          <w:rFonts w:ascii="Times New Roman" w:eastAsia="Times New Roman" w:hAnsi="Times New Roman" w:cs="Times New Roman"/>
          <w:sz w:val="28"/>
          <w:szCs w:val="28"/>
          <w:shd w:val="clear" w:color="auto" w:fill="FFFFFF"/>
          <w:lang w:val="ky-KG"/>
        </w:rPr>
        <w:t>о ишке ашырылат</w:t>
      </w:r>
      <w:r w:rsidRPr="005725BB">
        <w:rPr>
          <w:rFonts w:ascii="Times New Roman" w:eastAsia="Times New Roman" w:hAnsi="Times New Roman" w:cs="Times New Roman"/>
          <w:sz w:val="28"/>
          <w:szCs w:val="28"/>
          <w:shd w:val="clear" w:color="auto" w:fill="FFFFFF"/>
          <w:lang w:val="ky-KG"/>
        </w:rPr>
        <w:t xml:space="preserve">. </w:t>
      </w:r>
      <w:r w:rsidR="008F2CDB">
        <w:rPr>
          <w:rFonts w:ascii="Times New Roman" w:eastAsia="Times New Roman" w:hAnsi="Times New Roman" w:cs="Times New Roman"/>
          <w:sz w:val="28"/>
          <w:szCs w:val="28"/>
          <w:shd w:val="clear" w:color="auto" w:fill="FFFFFF"/>
          <w:lang w:val="ky-KG"/>
        </w:rPr>
        <w:t>Мында</w:t>
      </w:r>
      <w:r w:rsidRPr="005725BB">
        <w:rPr>
          <w:rFonts w:ascii="Times New Roman" w:eastAsia="Times New Roman" w:hAnsi="Times New Roman" w:cs="Times New Roman"/>
          <w:sz w:val="28"/>
          <w:szCs w:val="28"/>
          <w:shd w:val="clear" w:color="auto" w:fill="FFFFFF"/>
          <w:lang w:val="ky-KG"/>
        </w:rPr>
        <w:t xml:space="preserve"> натыйжалуулуктун </w:t>
      </w:r>
      <w:r w:rsidR="00CF2617">
        <w:rPr>
          <w:rFonts w:ascii="Times New Roman" w:eastAsia="Times New Roman" w:hAnsi="Times New Roman" w:cs="Times New Roman"/>
          <w:sz w:val="28"/>
          <w:szCs w:val="28"/>
          <w:shd w:val="clear" w:color="auto" w:fill="FFFFFF"/>
          <w:lang w:val="ky-KG"/>
        </w:rPr>
        <w:t>болжолдуу</w:t>
      </w:r>
      <w:r w:rsidR="008F2CDB">
        <w:rPr>
          <w:rFonts w:ascii="Times New Roman" w:eastAsia="Times New Roman" w:hAnsi="Times New Roman" w:cs="Times New Roman"/>
          <w:sz w:val="28"/>
          <w:szCs w:val="28"/>
          <w:shd w:val="clear" w:color="auto" w:fill="FFFFFF"/>
          <w:lang w:val="ky-KG"/>
        </w:rPr>
        <w:t xml:space="preserve"> </w:t>
      </w:r>
      <w:r w:rsidRPr="005725BB">
        <w:rPr>
          <w:rFonts w:ascii="Times New Roman" w:eastAsia="Times New Roman" w:hAnsi="Times New Roman" w:cs="Times New Roman"/>
          <w:sz w:val="28"/>
          <w:szCs w:val="28"/>
          <w:shd w:val="clear" w:color="auto" w:fill="FFFFFF"/>
          <w:lang w:val="ky-KG"/>
        </w:rPr>
        <w:t>көрсөткүчтөрүн эсептөө инвестиция</w:t>
      </w:r>
      <w:r w:rsidR="008F2CDB">
        <w:rPr>
          <w:rFonts w:ascii="Times New Roman" w:eastAsia="Times New Roman" w:hAnsi="Times New Roman" w:cs="Times New Roman"/>
          <w:sz w:val="28"/>
          <w:szCs w:val="28"/>
          <w:shd w:val="clear" w:color="auto" w:fill="FFFFFF"/>
          <w:lang w:val="ky-KG"/>
        </w:rPr>
        <w:t xml:space="preserve"> алдындагы</w:t>
      </w:r>
      <w:r w:rsidRPr="005725BB">
        <w:rPr>
          <w:rFonts w:ascii="Times New Roman" w:eastAsia="Times New Roman" w:hAnsi="Times New Roman" w:cs="Times New Roman"/>
          <w:sz w:val="28"/>
          <w:szCs w:val="28"/>
          <w:shd w:val="clear" w:color="auto" w:fill="FFFFFF"/>
          <w:lang w:val="ky-KG"/>
        </w:rPr>
        <w:t xml:space="preserve"> фазада, альтернативдик долбоорлорду тандоо </w:t>
      </w:r>
      <w:r w:rsidR="008F2CDB">
        <w:rPr>
          <w:rFonts w:ascii="Times New Roman" w:eastAsia="Times New Roman" w:hAnsi="Times New Roman" w:cs="Times New Roman"/>
          <w:sz w:val="28"/>
          <w:szCs w:val="28"/>
          <w:shd w:val="clear" w:color="auto" w:fill="FFFFFF"/>
          <w:lang w:val="ky-KG"/>
        </w:rPr>
        <w:t>жана долбоорлоо</w:t>
      </w:r>
      <w:r w:rsidR="008F2CDB" w:rsidRPr="005725BB">
        <w:rPr>
          <w:rFonts w:ascii="Times New Roman" w:eastAsia="Times New Roman" w:hAnsi="Times New Roman" w:cs="Times New Roman"/>
          <w:sz w:val="28"/>
          <w:szCs w:val="28"/>
          <w:shd w:val="clear" w:color="auto" w:fill="FFFFFF"/>
          <w:lang w:val="ky-KG"/>
        </w:rPr>
        <w:t xml:space="preserve"> </w:t>
      </w:r>
      <w:r w:rsidRPr="005725BB">
        <w:rPr>
          <w:rFonts w:ascii="Times New Roman" w:eastAsia="Times New Roman" w:hAnsi="Times New Roman" w:cs="Times New Roman"/>
          <w:sz w:val="28"/>
          <w:szCs w:val="28"/>
          <w:shd w:val="clear" w:color="auto" w:fill="FFFFFF"/>
          <w:lang w:val="ky-KG"/>
        </w:rPr>
        <w:t>стадиясында жүргүзүлөт</w:t>
      </w:r>
      <w:r w:rsidR="008F2CDB">
        <w:rPr>
          <w:rFonts w:ascii="Times New Roman" w:eastAsia="Times New Roman" w:hAnsi="Times New Roman" w:cs="Times New Roman"/>
          <w:sz w:val="28"/>
          <w:szCs w:val="28"/>
          <w:shd w:val="clear" w:color="auto" w:fill="FFFFFF"/>
          <w:lang w:val="ky-KG"/>
        </w:rPr>
        <w:t xml:space="preserve">, </w:t>
      </w:r>
      <w:r w:rsidRPr="005725BB">
        <w:rPr>
          <w:rFonts w:ascii="Times New Roman" w:eastAsia="Times New Roman" w:hAnsi="Times New Roman" w:cs="Times New Roman"/>
          <w:sz w:val="28"/>
          <w:szCs w:val="28"/>
          <w:shd w:val="clear" w:color="auto" w:fill="FFFFFF"/>
          <w:lang w:val="ky-KG"/>
        </w:rPr>
        <w:t>бул этапт</w:t>
      </w:r>
      <w:r w:rsidR="00715F5B">
        <w:rPr>
          <w:rFonts w:ascii="Times New Roman" w:eastAsia="Times New Roman" w:hAnsi="Times New Roman" w:cs="Times New Roman"/>
          <w:sz w:val="28"/>
          <w:szCs w:val="28"/>
          <w:shd w:val="clear" w:color="auto" w:fill="FFFFFF"/>
          <w:lang w:val="ky-KG"/>
        </w:rPr>
        <w:t>а эсептик маалыматты пайдалануу</w:t>
      </w:r>
      <w:r w:rsidR="008F2CDB">
        <w:rPr>
          <w:rFonts w:ascii="Times New Roman" w:eastAsia="Times New Roman" w:hAnsi="Times New Roman" w:cs="Times New Roman"/>
          <w:sz w:val="28"/>
          <w:szCs w:val="28"/>
          <w:shd w:val="clear" w:color="auto" w:fill="FFFFFF"/>
          <w:lang w:val="ky-KG"/>
        </w:rPr>
        <w:t xml:space="preserve"> каралбайт.</w:t>
      </w:r>
      <w:r w:rsidRPr="005725BB">
        <w:rPr>
          <w:rFonts w:ascii="Times New Roman" w:eastAsia="Times New Roman" w:hAnsi="Times New Roman" w:cs="Times New Roman"/>
          <w:sz w:val="28"/>
          <w:szCs w:val="28"/>
          <w:shd w:val="clear" w:color="auto" w:fill="FFFFFF"/>
          <w:lang w:val="ky-KG"/>
        </w:rPr>
        <w:t xml:space="preserve"> Инвестициялык долбоорду ишке киргизүү жана анык инвестиция</w:t>
      </w:r>
      <w:r w:rsidR="008F2CDB">
        <w:rPr>
          <w:rFonts w:ascii="Times New Roman" w:eastAsia="Times New Roman" w:hAnsi="Times New Roman" w:cs="Times New Roman"/>
          <w:sz w:val="28"/>
          <w:szCs w:val="28"/>
          <w:shd w:val="clear" w:color="auto" w:fill="FFFFFF"/>
          <w:lang w:val="ky-KG"/>
        </w:rPr>
        <w:t xml:space="preserve"> жасоо</w:t>
      </w:r>
      <w:r w:rsidRPr="005725BB">
        <w:rPr>
          <w:rFonts w:ascii="Times New Roman" w:eastAsia="Times New Roman" w:hAnsi="Times New Roman" w:cs="Times New Roman"/>
          <w:sz w:val="28"/>
          <w:szCs w:val="28"/>
          <w:shd w:val="clear" w:color="auto" w:fill="FFFFFF"/>
          <w:lang w:val="ky-KG"/>
        </w:rPr>
        <w:t xml:space="preserve"> стадиясында бул эсептөөлөр </w:t>
      </w:r>
      <w:r w:rsidR="00C21D67" w:rsidRPr="005725BB">
        <w:rPr>
          <w:rFonts w:ascii="Times New Roman" w:eastAsia="Times New Roman" w:hAnsi="Times New Roman" w:cs="Times New Roman"/>
          <w:sz w:val="28"/>
          <w:szCs w:val="28"/>
          <w:shd w:val="clear" w:color="auto" w:fill="FFFFFF"/>
          <w:lang w:val="ky-KG"/>
        </w:rPr>
        <w:t xml:space="preserve">эсептин </w:t>
      </w:r>
      <w:r w:rsidRPr="005725BB">
        <w:rPr>
          <w:rFonts w:ascii="Times New Roman" w:eastAsia="Times New Roman" w:hAnsi="Times New Roman" w:cs="Times New Roman"/>
          <w:sz w:val="28"/>
          <w:szCs w:val="28"/>
          <w:shd w:val="clear" w:color="auto" w:fill="FFFFFF"/>
          <w:lang w:val="ky-KG"/>
        </w:rPr>
        <w:t xml:space="preserve">ишенимдүү маалыматтарынын негизинде жүргүзүлөт. </w:t>
      </w:r>
      <w:r w:rsidR="00715F5B">
        <w:rPr>
          <w:rFonts w:ascii="Times New Roman" w:eastAsia="Times New Roman" w:hAnsi="Times New Roman" w:cs="Times New Roman"/>
          <w:sz w:val="28"/>
          <w:szCs w:val="28"/>
          <w:shd w:val="clear" w:color="auto" w:fill="FFFFFF"/>
          <w:lang w:val="ky-KG"/>
        </w:rPr>
        <w:t>Мында</w:t>
      </w:r>
      <w:r w:rsidRPr="005725BB">
        <w:rPr>
          <w:rFonts w:ascii="Times New Roman" w:eastAsia="Times New Roman" w:hAnsi="Times New Roman" w:cs="Times New Roman"/>
          <w:sz w:val="28"/>
          <w:szCs w:val="28"/>
          <w:shd w:val="clear" w:color="auto" w:fill="FFFFFF"/>
          <w:lang w:val="ky-KG"/>
        </w:rPr>
        <w:t xml:space="preserve"> эсе</w:t>
      </w:r>
      <w:r w:rsidR="00C21D67">
        <w:rPr>
          <w:rFonts w:ascii="Times New Roman" w:eastAsia="Times New Roman" w:hAnsi="Times New Roman" w:cs="Times New Roman"/>
          <w:sz w:val="28"/>
          <w:szCs w:val="28"/>
          <w:shd w:val="clear" w:color="auto" w:fill="FFFFFF"/>
          <w:lang w:val="ky-KG"/>
        </w:rPr>
        <w:t>птөөлөр инвестициялык салымдар боюнча иш жүзүндөгү чыгымдар,</w:t>
      </w:r>
      <w:r w:rsidRPr="005725BB">
        <w:rPr>
          <w:rFonts w:ascii="Times New Roman" w:eastAsia="Times New Roman" w:hAnsi="Times New Roman" w:cs="Times New Roman"/>
          <w:sz w:val="28"/>
          <w:szCs w:val="28"/>
          <w:shd w:val="clear" w:color="auto" w:fill="FFFFFF"/>
          <w:lang w:val="ky-KG"/>
        </w:rPr>
        <w:t xml:space="preserve"> долбоорду и</w:t>
      </w:r>
      <w:r w:rsidR="00C21D67">
        <w:rPr>
          <w:rFonts w:ascii="Times New Roman" w:eastAsia="Times New Roman" w:hAnsi="Times New Roman" w:cs="Times New Roman"/>
          <w:sz w:val="28"/>
          <w:szCs w:val="28"/>
          <w:shd w:val="clear" w:color="auto" w:fill="FFFFFF"/>
          <w:lang w:val="ky-KG"/>
        </w:rPr>
        <w:t>шке ашыруудан түшкөн дүң кирешелер</w:t>
      </w:r>
      <w:r w:rsidR="00715F5B">
        <w:rPr>
          <w:rFonts w:ascii="Times New Roman" w:eastAsia="Times New Roman" w:hAnsi="Times New Roman" w:cs="Times New Roman"/>
          <w:sz w:val="28"/>
          <w:szCs w:val="28"/>
          <w:shd w:val="clear" w:color="auto" w:fill="FFFFFF"/>
          <w:lang w:val="ky-KG"/>
        </w:rPr>
        <w:t xml:space="preserve">, инвестиция </w:t>
      </w:r>
      <w:r w:rsidRPr="005725BB">
        <w:rPr>
          <w:rFonts w:ascii="Times New Roman" w:eastAsia="Times New Roman" w:hAnsi="Times New Roman" w:cs="Times New Roman"/>
          <w:sz w:val="28"/>
          <w:szCs w:val="28"/>
          <w:shd w:val="clear" w:color="auto" w:fill="FFFFFF"/>
          <w:lang w:val="ky-KG"/>
        </w:rPr>
        <w:t>объек</w:t>
      </w:r>
      <w:r w:rsidR="00C21D67">
        <w:rPr>
          <w:rFonts w:ascii="Times New Roman" w:eastAsia="Times New Roman" w:hAnsi="Times New Roman" w:cs="Times New Roman"/>
          <w:sz w:val="28"/>
          <w:szCs w:val="28"/>
          <w:shd w:val="clear" w:color="auto" w:fill="FFFFFF"/>
          <w:lang w:val="ky-KG"/>
        </w:rPr>
        <w:t>тин эксплуатациялоо боюнча өндүрүштүк чыгымдар</w:t>
      </w:r>
      <w:r w:rsidRPr="005725BB">
        <w:rPr>
          <w:rFonts w:ascii="Times New Roman" w:eastAsia="Times New Roman" w:hAnsi="Times New Roman" w:cs="Times New Roman"/>
          <w:sz w:val="28"/>
          <w:szCs w:val="28"/>
          <w:shd w:val="clear" w:color="auto" w:fill="FFFFFF"/>
          <w:lang w:val="ky-KG"/>
        </w:rPr>
        <w:t xml:space="preserve">, инвестициялык </w:t>
      </w:r>
      <w:r w:rsidR="00CC5EDD">
        <w:rPr>
          <w:rFonts w:ascii="Times New Roman" w:eastAsia="Times New Roman" w:hAnsi="Times New Roman" w:cs="Times New Roman"/>
          <w:sz w:val="28"/>
          <w:szCs w:val="28"/>
          <w:shd w:val="clear" w:color="auto" w:fill="FFFFFF"/>
          <w:lang w:val="ky-KG"/>
        </w:rPr>
        <w:t>иштен</w:t>
      </w:r>
      <w:r w:rsidRPr="00C21D67">
        <w:rPr>
          <w:rFonts w:ascii="Times New Roman" w:eastAsia="Times New Roman" w:hAnsi="Times New Roman" w:cs="Times New Roman"/>
          <w:sz w:val="28"/>
          <w:szCs w:val="28"/>
          <w:shd w:val="clear" w:color="auto" w:fill="FFFFFF"/>
          <w:lang w:val="ky-KG"/>
        </w:rPr>
        <w:t xml:space="preserve"> алын</w:t>
      </w:r>
      <w:r w:rsidR="00C21D67" w:rsidRPr="00C21D67">
        <w:rPr>
          <w:rFonts w:ascii="Times New Roman" w:eastAsia="Times New Roman" w:hAnsi="Times New Roman" w:cs="Times New Roman"/>
          <w:sz w:val="28"/>
          <w:szCs w:val="28"/>
          <w:shd w:val="clear" w:color="auto" w:fill="FFFFFF"/>
          <w:lang w:val="ky-KG"/>
        </w:rPr>
        <w:t>ган операциялык жана таза пайда</w:t>
      </w:r>
      <w:r w:rsidRPr="00C21D67">
        <w:rPr>
          <w:rFonts w:ascii="Times New Roman" w:eastAsia="Times New Roman" w:hAnsi="Times New Roman" w:cs="Times New Roman"/>
          <w:sz w:val="28"/>
          <w:szCs w:val="28"/>
          <w:shd w:val="clear" w:color="auto" w:fill="FFFFFF"/>
          <w:lang w:val="ky-KG"/>
        </w:rPr>
        <w:t xml:space="preserve">, амортизациялык </w:t>
      </w:r>
      <w:r w:rsidR="00C21D67" w:rsidRPr="00C21D67">
        <w:rPr>
          <w:rFonts w:ascii="Times New Roman" w:eastAsia="Times New Roman" w:hAnsi="Times New Roman" w:cs="Times New Roman"/>
          <w:sz w:val="28"/>
          <w:szCs w:val="28"/>
          <w:shd w:val="clear" w:color="auto" w:fill="FFFFFF"/>
          <w:lang w:val="ky-KG"/>
        </w:rPr>
        <w:t xml:space="preserve">чегерүүлөр </w:t>
      </w:r>
      <w:r w:rsidRPr="00C21D67">
        <w:rPr>
          <w:rFonts w:ascii="Times New Roman" w:eastAsia="Times New Roman" w:hAnsi="Times New Roman" w:cs="Times New Roman"/>
          <w:sz w:val="28"/>
          <w:szCs w:val="28"/>
          <w:shd w:val="clear" w:color="auto" w:fill="FFFFFF"/>
          <w:lang w:val="ky-KG"/>
        </w:rPr>
        <w:t>ж.б.</w:t>
      </w:r>
      <w:r w:rsidR="00C21D67" w:rsidRPr="00C21D67">
        <w:rPr>
          <w:rFonts w:ascii="Times New Roman" w:eastAsia="Times New Roman" w:hAnsi="Times New Roman" w:cs="Times New Roman"/>
          <w:sz w:val="28"/>
          <w:szCs w:val="28"/>
          <w:shd w:val="clear" w:color="auto" w:fill="FFFFFF"/>
          <w:lang w:val="ky-KG"/>
        </w:rPr>
        <w:t xml:space="preserve"> көрсөткүчтөргө негизделет.</w:t>
      </w:r>
    </w:p>
    <w:p w14:paraId="327144D7" w14:textId="792146C7" w:rsidR="008F2CDB" w:rsidRPr="00C21D67" w:rsidRDefault="00C21D67" w:rsidP="008F2CDB">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val="ky-KG"/>
        </w:rPr>
      </w:pPr>
      <w:r w:rsidRPr="00C21D67">
        <w:rPr>
          <w:rFonts w:ascii="Times New Roman" w:eastAsia="Times New Roman" w:hAnsi="Times New Roman" w:cs="Times New Roman"/>
          <w:sz w:val="28"/>
          <w:szCs w:val="28"/>
          <w:shd w:val="clear" w:color="auto" w:fill="FFFFFF"/>
          <w:lang w:val="ky-KG"/>
        </w:rPr>
        <w:t xml:space="preserve">Кыргыз ишканаларынын тажрыйбасында, тилекке каршы, инвестицияларды талдоо </w:t>
      </w:r>
      <w:r w:rsidR="00D64404">
        <w:rPr>
          <w:rFonts w:ascii="Times New Roman" w:eastAsia="Times New Roman" w:hAnsi="Times New Roman" w:cs="Times New Roman"/>
          <w:sz w:val="28"/>
          <w:szCs w:val="28"/>
          <w:shd w:val="clear" w:color="auto" w:fill="FFFFFF"/>
          <w:lang w:val="ky-KG"/>
        </w:rPr>
        <w:t>методдору</w:t>
      </w:r>
      <w:r w:rsidRPr="00C21D67">
        <w:rPr>
          <w:rFonts w:ascii="Times New Roman" w:eastAsia="Times New Roman" w:hAnsi="Times New Roman" w:cs="Times New Roman"/>
          <w:sz w:val="28"/>
          <w:szCs w:val="28"/>
          <w:shd w:val="clear" w:color="auto" w:fill="FFFFFF"/>
          <w:lang w:val="ky-KG"/>
        </w:rPr>
        <w:t xml:space="preserve"> өтө аз колдонулат.</w:t>
      </w:r>
    </w:p>
    <w:p w14:paraId="3E6AAABF" w14:textId="7D8F8F3E" w:rsidR="00C21D67" w:rsidRPr="002C31A1" w:rsidRDefault="00D64404" w:rsidP="00C21D67">
      <w:pPr>
        <w:tabs>
          <w:tab w:val="left" w:pos="993"/>
        </w:tabs>
        <w:spacing w:after="0" w:line="240" w:lineRule="auto"/>
        <w:ind w:firstLine="709"/>
        <w:jc w:val="both"/>
        <w:rPr>
          <w:rFonts w:ascii="Times New Roman" w:hAnsi="Times New Roman" w:cs="Times New Roman"/>
          <w:color w:val="FF0000"/>
          <w:sz w:val="28"/>
          <w:szCs w:val="28"/>
          <w:lang w:val="ky-KG"/>
        </w:rPr>
      </w:pPr>
      <w:r>
        <w:rPr>
          <w:rFonts w:ascii="Times New Roman" w:hAnsi="Times New Roman" w:cs="Times New Roman"/>
          <w:sz w:val="28"/>
          <w:szCs w:val="28"/>
          <w:lang w:val="ky-KG"/>
        </w:rPr>
        <w:t xml:space="preserve">КРнын </w:t>
      </w:r>
      <w:r w:rsidR="00C21D67" w:rsidRPr="00C21D67">
        <w:rPr>
          <w:rFonts w:ascii="Times New Roman" w:hAnsi="Times New Roman" w:cs="Times New Roman"/>
          <w:sz w:val="28"/>
          <w:szCs w:val="28"/>
          <w:lang w:val="ky-KG"/>
        </w:rPr>
        <w:t xml:space="preserve">жол курулушунда эсеп менен аудит ФОЭС менен АЭСке </w:t>
      </w:r>
      <w:r w:rsidR="00715F5B">
        <w:rPr>
          <w:rFonts w:ascii="Times New Roman" w:hAnsi="Times New Roman" w:cs="Times New Roman"/>
          <w:sz w:val="28"/>
          <w:szCs w:val="28"/>
          <w:lang w:val="ky-KG"/>
        </w:rPr>
        <w:t>толугу менен</w:t>
      </w:r>
      <w:r w:rsidR="00C21D67" w:rsidRPr="002C31A1">
        <w:rPr>
          <w:rFonts w:ascii="Times New Roman" w:hAnsi="Times New Roman" w:cs="Times New Roman"/>
          <w:sz w:val="28"/>
          <w:szCs w:val="28"/>
          <w:lang w:val="ky-KG"/>
        </w:rPr>
        <w:t xml:space="preserve"> туура кел</w:t>
      </w:r>
      <w:r w:rsidR="00715F5B">
        <w:rPr>
          <w:rFonts w:ascii="Times New Roman" w:hAnsi="Times New Roman" w:cs="Times New Roman"/>
          <w:sz w:val="28"/>
          <w:szCs w:val="28"/>
          <w:lang w:val="ky-KG"/>
        </w:rPr>
        <w:t>бейт</w:t>
      </w:r>
      <w:r w:rsidR="00C21D67" w:rsidRPr="002C31A1">
        <w:rPr>
          <w:rFonts w:ascii="Times New Roman" w:hAnsi="Times New Roman" w:cs="Times New Roman"/>
          <w:sz w:val="28"/>
          <w:szCs w:val="28"/>
          <w:lang w:val="ky-KG"/>
        </w:rPr>
        <w:t xml:space="preserve">. Эсептин негизги </w:t>
      </w:r>
      <w:r>
        <w:rPr>
          <w:rFonts w:ascii="Times New Roman" w:hAnsi="Times New Roman" w:cs="Times New Roman"/>
          <w:sz w:val="28"/>
          <w:szCs w:val="28"/>
          <w:lang w:val="ky-KG"/>
        </w:rPr>
        <w:t>методдору</w:t>
      </w:r>
      <w:r w:rsidR="00C21D67" w:rsidRPr="002C31A1">
        <w:rPr>
          <w:rFonts w:ascii="Times New Roman" w:hAnsi="Times New Roman" w:cs="Times New Roman"/>
          <w:sz w:val="28"/>
          <w:szCs w:val="28"/>
          <w:lang w:val="ky-KG"/>
        </w:rPr>
        <w:t xml:space="preserve"> активдерди баалоо жана амортизациялоо үчүн тарыхый наркка негизделген. Жолдор жана көпүрөлөр сыяктуу узак мөөнөттүк активдердин эсеби жетишерлик деталдаштырылган эмес, аларды кайра баалоо </w:t>
      </w:r>
      <w:r>
        <w:rPr>
          <w:rFonts w:ascii="Times New Roman" w:hAnsi="Times New Roman" w:cs="Times New Roman"/>
          <w:sz w:val="28"/>
          <w:szCs w:val="28"/>
          <w:lang w:val="ky-KG"/>
        </w:rPr>
        <w:t>үзгүлтүксүз</w:t>
      </w:r>
      <w:r w:rsidR="00C21D67" w:rsidRPr="002C31A1">
        <w:rPr>
          <w:rFonts w:ascii="Times New Roman" w:hAnsi="Times New Roman" w:cs="Times New Roman"/>
          <w:sz w:val="28"/>
          <w:szCs w:val="28"/>
          <w:lang w:val="ky-KG"/>
        </w:rPr>
        <w:t xml:space="preserve"> жүргүзүлбөйт. КРнын жол курулушундагы аудит </w:t>
      </w:r>
      <w:r w:rsidR="00C21D67" w:rsidRPr="002C31A1">
        <w:rPr>
          <w:rFonts w:ascii="Times New Roman" w:eastAsia="Times New Roman" w:hAnsi="Times New Roman" w:cs="Times New Roman"/>
          <w:sz w:val="28"/>
          <w:szCs w:val="28"/>
          <w:shd w:val="clear" w:color="auto" w:fill="FFFFFF"/>
          <w:lang w:val="ky-KG"/>
        </w:rPr>
        <w:t xml:space="preserve">АЭСке бир </w:t>
      </w:r>
      <w:r w:rsidR="00715F5B">
        <w:rPr>
          <w:rFonts w:ascii="Times New Roman" w:eastAsia="Times New Roman" w:hAnsi="Times New Roman" w:cs="Times New Roman"/>
          <w:sz w:val="28"/>
          <w:szCs w:val="28"/>
          <w:shd w:val="clear" w:color="auto" w:fill="FFFFFF"/>
          <w:lang w:val="ky-KG"/>
        </w:rPr>
        <w:t xml:space="preserve">топ </w:t>
      </w:r>
      <w:r w:rsidR="00C21D67" w:rsidRPr="002C31A1">
        <w:rPr>
          <w:rFonts w:ascii="Times New Roman" w:eastAsia="Times New Roman" w:hAnsi="Times New Roman" w:cs="Times New Roman"/>
          <w:sz w:val="28"/>
          <w:szCs w:val="28"/>
          <w:shd w:val="clear" w:color="auto" w:fill="FFFFFF"/>
          <w:lang w:val="ky-KG"/>
        </w:rPr>
        <w:t>шайкеш келген аудиттин стандарттарынын негизинде жүргүзүлөт</w:t>
      </w:r>
      <w:r w:rsidR="00C21D67" w:rsidRPr="002C31A1">
        <w:rPr>
          <w:rFonts w:ascii="Times New Roman" w:hAnsi="Times New Roman" w:cs="Times New Roman"/>
          <w:sz w:val="28"/>
          <w:szCs w:val="28"/>
          <w:lang w:val="ky-KG"/>
        </w:rPr>
        <w:t xml:space="preserve">, бирок деталдары айырмаланышы мүмкүн. </w:t>
      </w:r>
      <w:r>
        <w:rPr>
          <w:rFonts w:ascii="Times New Roman" w:hAnsi="Times New Roman" w:cs="Times New Roman"/>
          <w:sz w:val="28"/>
          <w:szCs w:val="28"/>
          <w:lang w:val="ky-KG"/>
        </w:rPr>
        <w:t>Ошондой болсо дагы</w:t>
      </w:r>
      <w:r w:rsidR="00715F5B">
        <w:rPr>
          <w:rFonts w:ascii="Times New Roman" w:hAnsi="Times New Roman" w:cs="Times New Roman"/>
          <w:sz w:val="28"/>
          <w:szCs w:val="28"/>
          <w:lang w:val="ky-KG"/>
        </w:rPr>
        <w:t xml:space="preserve"> а</w:t>
      </w:r>
      <w:r w:rsidR="002C31A1" w:rsidRPr="002C31A1">
        <w:rPr>
          <w:rFonts w:ascii="Times New Roman" w:hAnsi="Times New Roman" w:cs="Times New Roman"/>
          <w:sz w:val="28"/>
          <w:szCs w:val="28"/>
          <w:lang w:val="ky-KG"/>
        </w:rPr>
        <w:t>удиторлордун төмөн квалификациясы жан</w:t>
      </w:r>
      <w:r w:rsidR="00715F5B">
        <w:rPr>
          <w:rFonts w:ascii="Times New Roman" w:hAnsi="Times New Roman" w:cs="Times New Roman"/>
          <w:sz w:val="28"/>
          <w:szCs w:val="28"/>
          <w:lang w:val="ky-KG"/>
        </w:rPr>
        <w:t xml:space="preserve">а терең </w:t>
      </w:r>
      <w:r>
        <w:rPr>
          <w:rFonts w:ascii="Times New Roman" w:hAnsi="Times New Roman" w:cs="Times New Roman"/>
          <w:sz w:val="28"/>
          <w:szCs w:val="28"/>
          <w:lang w:val="ky-KG"/>
        </w:rPr>
        <w:t>талдоо</w:t>
      </w:r>
      <w:r w:rsidR="00715F5B">
        <w:rPr>
          <w:rFonts w:ascii="Times New Roman" w:hAnsi="Times New Roman" w:cs="Times New Roman"/>
          <w:sz w:val="28"/>
          <w:szCs w:val="28"/>
          <w:lang w:val="ky-KG"/>
        </w:rPr>
        <w:t xml:space="preserve"> үчүн ресурстардын чектүүлүгү көйгөйлүү маселе</w:t>
      </w:r>
      <w:r w:rsidR="002C31A1" w:rsidRPr="002C31A1">
        <w:rPr>
          <w:rFonts w:ascii="Times New Roman" w:hAnsi="Times New Roman" w:cs="Times New Roman"/>
          <w:sz w:val="28"/>
          <w:szCs w:val="28"/>
          <w:lang w:val="ky-KG"/>
        </w:rPr>
        <w:t xml:space="preserve"> болуп кала берүүдө</w:t>
      </w:r>
      <w:r w:rsidR="00C21D67" w:rsidRPr="002C31A1">
        <w:rPr>
          <w:rFonts w:ascii="Times New Roman" w:hAnsi="Times New Roman" w:cs="Times New Roman"/>
          <w:sz w:val="28"/>
          <w:szCs w:val="28"/>
          <w:lang w:val="ky-KG"/>
        </w:rPr>
        <w:t>.</w:t>
      </w:r>
    </w:p>
    <w:p w14:paraId="1D253589" w14:textId="2A5A300C" w:rsidR="00930F7A" w:rsidRDefault="00463ECD" w:rsidP="00F230AB">
      <w:pPr>
        <w:tabs>
          <w:tab w:val="left" w:pos="993"/>
        </w:tabs>
        <w:spacing w:after="0" w:line="240" w:lineRule="auto"/>
        <w:ind w:firstLine="709"/>
        <w:jc w:val="both"/>
        <w:rPr>
          <w:rFonts w:ascii="Times New Roman" w:hAnsi="Times New Roman" w:cs="Times New Roman"/>
          <w:sz w:val="28"/>
          <w:szCs w:val="28"/>
          <w:lang w:val="ky-KG"/>
        </w:rPr>
      </w:pPr>
      <w:r w:rsidRPr="00463ECD">
        <w:rPr>
          <w:rFonts w:ascii="Times New Roman" w:hAnsi="Times New Roman" w:cs="Times New Roman"/>
          <w:sz w:val="28"/>
          <w:szCs w:val="28"/>
          <w:lang w:val="ky-KG"/>
        </w:rPr>
        <w:t>Кыргызстанда инвестицияларды</w:t>
      </w:r>
      <w:r w:rsidR="002C31A1">
        <w:rPr>
          <w:rFonts w:ascii="Times New Roman" w:hAnsi="Times New Roman" w:cs="Times New Roman"/>
          <w:sz w:val="28"/>
          <w:szCs w:val="28"/>
          <w:lang w:val="ky-KG"/>
        </w:rPr>
        <w:t>н эсебин</w:t>
      </w:r>
      <w:r w:rsidRPr="00463ECD">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w:t>
      </w:r>
      <w:r w:rsidR="00E24447">
        <w:rPr>
          <w:rFonts w:ascii="Times New Roman" w:hAnsi="Times New Roman" w:cs="Times New Roman"/>
          <w:sz w:val="28"/>
          <w:szCs w:val="28"/>
          <w:lang w:val="ky-KG"/>
        </w:rPr>
        <w:t>ну</w:t>
      </w:r>
      <w:r w:rsidRPr="00463ECD">
        <w:rPr>
          <w:rFonts w:ascii="Times New Roman" w:hAnsi="Times New Roman" w:cs="Times New Roman"/>
          <w:sz w:val="28"/>
          <w:szCs w:val="28"/>
          <w:lang w:val="ky-KG"/>
        </w:rPr>
        <w:t xml:space="preserve"> жана к</w:t>
      </w:r>
      <w:r w:rsidR="002C31A1">
        <w:rPr>
          <w:rFonts w:ascii="Times New Roman" w:hAnsi="Times New Roman" w:cs="Times New Roman"/>
          <w:sz w:val="28"/>
          <w:szCs w:val="28"/>
          <w:lang w:val="ky-KG"/>
        </w:rPr>
        <w:t>өзөмөлүн</w:t>
      </w:r>
      <w:r w:rsidRPr="00463ECD">
        <w:rPr>
          <w:rFonts w:ascii="Times New Roman" w:hAnsi="Times New Roman" w:cs="Times New Roman"/>
          <w:sz w:val="28"/>
          <w:szCs w:val="28"/>
          <w:lang w:val="ky-KG"/>
        </w:rPr>
        <w:t xml:space="preserve"> өркүндөтүү боюнча сунушта</w:t>
      </w:r>
      <w:r w:rsidR="002C31A1">
        <w:rPr>
          <w:rFonts w:ascii="Times New Roman" w:hAnsi="Times New Roman" w:cs="Times New Roman"/>
          <w:sz w:val="28"/>
          <w:szCs w:val="28"/>
          <w:lang w:val="ky-KG"/>
        </w:rPr>
        <w:t>мала</w:t>
      </w:r>
      <w:r w:rsidRPr="00463ECD">
        <w:rPr>
          <w:rFonts w:ascii="Times New Roman" w:hAnsi="Times New Roman" w:cs="Times New Roman"/>
          <w:sz w:val="28"/>
          <w:szCs w:val="28"/>
          <w:lang w:val="ky-KG"/>
        </w:rPr>
        <w:t xml:space="preserve">рды иштеп чыгуу үчүн </w:t>
      </w:r>
      <w:r w:rsidR="00715F5B">
        <w:rPr>
          <w:rFonts w:ascii="Times New Roman" w:hAnsi="Times New Roman" w:cs="Times New Roman"/>
          <w:sz w:val="28"/>
          <w:szCs w:val="28"/>
          <w:lang w:val="ky-KG"/>
        </w:rPr>
        <w:t>биз</w:t>
      </w:r>
      <w:r w:rsidR="002C31A1">
        <w:rPr>
          <w:rFonts w:ascii="Times New Roman" w:hAnsi="Times New Roman" w:cs="Times New Roman"/>
          <w:sz w:val="28"/>
          <w:szCs w:val="28"/>
          <w:lang w:val="ky-KG"/>
        </w:rPr>
        <w:t xml:space="preserve"> жол </w:t>
      </w:r>
      <w:r w:rsidRPr="00463ECD">
        <w:rPr>
          <w:rFonts w:ascii="Times New Roman" w:hAnsi="Times New Roman" w:cs="Times New Roman"/>
          <w:sz w:val="28"/>
          <w:szCs w:val="28"/>
          <w:lang w:val="ky-KG"/>
        </w:rPr>
        <w:t>транспорт инфраструк</w:t>
      </w:r>
      <w:r>
        <w:rPr>
          <w:rFonts w:ascii="Times New Roman" w:hAnsi="Times New Roman" w:cs="Times New Roman"/>
          <w:sz w:val="28"/>
          <w:szCs w:val="28"/>
          <w:lang w:val="ky-KG"/>
        </w:rPr>
        <w:t xml:space="preserve">турасы өнүккөн жана ФОЭС </w:t>
      </w:r>
      <w:r w:rsidR="002C31A1">
        <w:rPr>
          <w:rFonts w:ascii="Times New Roman" w:hAnsi="Times New Roman" w:cs="Times New Roman"/>
          <w:sz w:val="28"/>
          <w:szCs w:val="28"/>
          <w:lang w:val="ky-KG"/>
        </w:rPr>
        <w:t xml:space="preserve">менен </w:t>
      </w:r>
      <w:r>
        <w:rPr>
          <w:rFonts w:ascii="Times New Roman" w:hAnsi="Times New Roman" w:cs="Times New Roman"/>
          <w:sz w:val="28"/>
          <w:szCs w:val="28"/>
          <w:lang w:val="ky-KG"/>
        </w:rPr>
        <w:t>АЭ</w:t>
      </w:r>
      <w:r w:rsidRPr="00463ECD">
        <w:rPr>
          <w:rFonts w:ascii="Times New Roman" w:hAnsi="Times New Roman" w:cs="Times New Roman"/>
          <w:sz w:val="28"/>
          <w:szCs w:val="28"/>
          <w:lang w:val="ky-KG"/>
        </w:rPr>
        <w:t>С</w:t>
      </w:r>
      <w:r w:rsidR="002C31A1">
        <w:rPr>
          <w:rFonts w:ascii="Times New Roman" w:hAnsi="Times New Roman" w:cs="Times New Roman"/>
          <w:sz w:val="28"/>
          <w:szCs w:val="28"/>
          <w:lang w:val="ky-KG"/>
        </w:rPr>
        <w:t>ти</w:t>
      </w:r>
      <w:r w:rsidRPr="00463ECD">
        <w:rPr>
          <w:rFonts w:ascii="Times New Roman" w:hAnsi="Times New Roman" w:cs="Times New Roman"/>
          <w:sz w:val="28"/>
          <w:szCs w:val="28"/>
          <w:lang w:val="ky-KG"/>
        </w:rPr>
        <w:t xml:space="preserve"> ийгиликтүү </w:t>
      </w:r>
      <w:r w:rsidR="002C31A1">
        <w:rPr>
          <w:rFonts w:ascii="Times New Roman" w:hAnsi="Times New Roman" w:cs="Times New Roman"/>
          <w:sz w:val="28"/>
          <w:szCs w:val="28"/>
          <w:lang w:val="ky-KG"/>
        </w:rPr>
        <w:t>кийирген айрым</w:t>
      </w:r>
      <w:r w:rsidRPr="00463ECD">
        <w:rPr>
          <w:rFonts w:ascii="Times New Roman" w:hAnsi="Times New Roman" w:cs="Times New Roman"/>
          <w:sz w:val="28"/>
          <w:szCs w:val="28"/>
          <w:lang w:val="ky-KG"/>
        </w:rPr>
        <w:t xml:space="preserve"> өлкөлөрдүн </w:t>
      </w:r>
      <w:r w:rsidR="002C31A1">
        <w:rPr>
          <w:rFonts w:ascii="Times New Roman" w:hAnsi="Times New Roman" w:cs="Times New Roman"/>
          <w:sz w:val="28"/>
          <w:szCs w:val="28"/>
          <w:lang w:val="ky-KG"/>
        </w:rPr>
        <w:t>эсеп жана аудит тажрыйбасынын</w:t>
      </w:r>
      <w:r w:rsidRPr="00463ECD">
        <w:rPr>
          <w:rFonts w:ascii="Times New Roman" w:hAnsi="Times New Roman" w:cs="Times New Roman"/>
          <w:sz w:val="28"/>
          <w:szCs w:val="28"/>
          <w:lang w:val="ky-KG"/>
        </w:rPr>
        <w:t xml:space="preserve"> салыштырма</w:t>
      </w:r>
      <w:r w:rsidR="002C31A1">
        <w:rPr>
          <w:rFonts w:ascii="Times New Roman" w:hAnsi="Times New Roman" w:cs="Times New Roman"/>
          <w:sz w:val="28"/>
          <w:szCs w:val="28"/>
          <w:lang w:val="ky-KG"/>
        </w:rPr>
        <w:t xml:space="preserve">луу </w:t>
      </w:r>
      <w:r w:rsidR="007F5788">
        <w:rPr>
          <w:rFonts w:ascii="Times New Roman" w:hAnsi="Times New Roman" w:cs="Times New Roman"/>
          <w:sz w:val="28"/>
          <w:szCs w:val="28"/>
          <w:lang w:val="ky-KG"/>
        </w:rPr>
        <w:t>талдоо</w:t>
      </w:r>
      <w:r w:rsidR="00E24447">
        <w:rPr>
          <w:rFonts w:ascii="Times New Roman" w:hAnsi="Times New Roman" w:cs="Times New Roman"/>
          <w:sz w:val="28"/>
          <w:szCs w:val="28"/>
          <w:lang w:val="ky-KG"/>
        </w:rPr>
        <w:t>ну</w:t>
      </w:r>
      <w:r w:rsidRPr="00463ECD">
        <w:rPr>
          <w:rFonts w:ascii="Times New Roman" w:hAnsi="Times New Roman" w:cs="Times New Roman"/>
          <w:sz w:val="28"/>
          <w:szCs w:val="28"/>
          <w:lang w:val="ky-KG"/>
        </w:rPr>
        <w:t xml:space="preserve"> жүргүздүк. </w:t>
      </w:r>
      <w:r w:rsidR="002C31A1">
        <w:rPr>
          <w:rFonts w:ascii="Times New Roman" w:hAnsi="Times New Roman" w:cs="Times New Roman"/>
          <w:sz w:val="28"/>
          <w:szCs w:val="28"/>
          <w:lang w:val="ky-KG"/>
        </w:rPr>
        <w:t>Алдыңкы</w:t>
      </w:r>
      <w:r w:rsidRPr="00463ECD">
        <w:rPr>
          <w:rFonts w:ascii="Times New Roman" w:hAnsi="Times New Roman" w:cs="Times New Roman"/>
          <w:sz w:val="28"/>
          <w:szCs w:val="28"/>
          <w:lang w:val="ky-KG"/>
        </w:rPr>
        <w:t xml:space="preserve"> тажрыйба катары</w:t>
      </w:r>
      <w:r w:rsidR="002C31A1">
        <w:rPr>
          <w:rFonts w:ascii="Times New Roman" w:hAnsi="Times New Roman" w:cs="Times New Roman"/>
          <w:sz w:val="28"/>
          <w:szCs w:val="28"/>
          <w:lang w:val="ky-KG"/>
        </w:rPr>
        <w:t>, эң оболу,</w:t>
      </w:r>
      <w:r w:rsidRPr="00463ECD">
        <w:rPr>
          <w:rFonts w:ascii="Times New Roman" w:hAnsi="Times New Roman" w:cs="Times New Roman"/>
          <w:sz w:val="28"/>
          <w:szCs w:val="28"/>
          <w:lang w:val="ky-KG"/>
        </w:rPr>
        <w:t xml:space="preserve"> ФОЭС кең</w:t>
      </w:r>
      <w:r w:rsidR="002C31A1">
        <w:rPr>
          <w:rFonts w:ascii="Times New Roman" w:hAnsi="Times New Roman" w:cs="Times New Roman"/>
          <w:sz w:val="28"/>
          <w:szCs w:val="28"/>
          <w:lang w:val="ky-KG"/>
        </w:rPr>
        <w:t>ири колдонулган ЕБ өлкөлөрүнүн тажрыйбасын</w:t>
      </w:r>
      <w:r w:rsidRPr="00463ECD">
        <w:rPr>
          <w:rFonts w:ascii="Times New Roman" w:hAnsi="Times New Roman" w:cs="Times New Roman"/>
          <w:sz w:val="28"/>
          <w:szCs w:val="28"/>
          <w:lang w:val="ky-KG"/>
        </w:rPr>
        <w:t xml:space="preserve"> белгилей кетүү </w:t>
      </w:r>
      <w:r w:rsidR="002C31A1">
        <w:rPr>
          <w:rFonts w:ascii="Times New Roman" w:hAnsi="Times New Roman" w:cs="Times New Roman"/>
          <w:sz w:val="28"/>
          <w:szCs w:val="28"/>
          <w:lang w:val="ky-KG"/>
        </w:rPr>
        <w:t>зарыл</w:t>
      </w:r>
      <w:r w:rsidRPr="00463ECD">
        <w:rPr>
          <w:rFonts w:ascii="Times New Roman" w:hAnsi="Times New Roman" w:cs="Times New Roman"/>
          <w:sz w:val="28"/>
          <w:szCs w:val="28"/>
          <w:lang w:val="ky-KG"/>
        </w:rPr>
        <w:t>. Узак мөөнөттүү активдерди эсепке алуу үчүн кайра баалоо</w:t>
      </w:r>
      <w:r w:rsidR="00715F5B">
        <w:rPr>
          <w:rFonts w:ascii="Times New Roman" w:hAnsi="Times New Roman" w:cs="Times New Roman"/>
          <w:sz w:val="28"/>
          <w:szCs w:val="28"/>
          <w:lang w:val="ky-KG"/>
        </w:rPr>
        <w:t xml:space="preserve"> менен </w:t>
      </w:r>
      <w:r w:rsidRPr="00463ECD">
        <w:rPr>
          <w:rFonts w:ascii="Times New Roman" w:hAnsi="Times New Roman" w:cs="Times New Roman"/>
          <w:sz w:val="28"/>
          <w:szCs w:val="28"/>
          <w:lang w:val="ky-KG"/>
        </w:rPr>
        <w:t>амортизация</w:t>
      </w:r>
      <w:r w:rsidR="00715F5B">
        <w:rPr>
          <w:rFonts w:ascii="Times New Roman" w:hAnsi="Times New Roman" w:cs="Times New Roman"/>
          <w:sz w:val="28"/>
          <w:szCs w:val="28"/>
          <w:lang w:val="ky-KG"/>
        </w:rPr>
        <w:t>ны</w:t>
      </w:r>
      <w:r w:rsidRPr="00463ECD">
        <w:rPr>
          <w:rFonts w:ascii="Times New Roman" w:hAnsi="Times New Roman" w:cs="Times New Roman"/>
          <w:sz w:val="28"/>
          <w:szCs w:val="28"/>
          <w:lang w:val="ky-KG"/>
        </w:rPr>
        <w:t xml:space="preserve">н заманбап </w:t>
      </w:r>
      <w:r w:rsidR="00D11579">
        <w:rPr>
          <w:rFonts w:ascii="Times New Roman" w:hAnsi="Times New Roman" w:cs="Times New Roman"/>
          <w:sz w:val="28"/>
          <w:szCs w:val="28"/>
          <w:lang w:val="ky-KG"/>
        </w:rPr>
        <w:t>методдору</w:t>
      </w:r>
      <w:r w:rsidRPr="00463ECD">
        <w:rPr>
          <w:rFonts w:ascii="Times New Roman" w:hAnsi="Times New Roman" w:cs="Times New Roman"/>
          <w:sz w:val="28"/>
          <w:szCs w:val="28"/>
          <w:lang w:val="ky-KG"/>
        </w:rPr>
        <w:t xml:space="preserve"> колдонулат, бул активдердин наркын жана абалын та</w:t>
      </w:r>
      <w:r w:rsidR="002C31A1">
        <w:rPr>
          <w:rFonts w:ascii="Times New Roman" w:hAnsi="Times New Roman" w:cs="Times New Roman"/>
          <w:sz w:val="28"/>
          <w:szCs w:val="28"/>
          <w:lang w:val="ky-KG"/>
        </w:rPr>
        <w:t>гыраа</w:t>
      </w:r>
      <w:r w:rsidRPr="00463ECD">
        <w:rPr>
          <w:rFonts w:ascii="Times New Roman" w:hAnsi="Times New Roman" w:cs="Times New Roman"/>
          <w:sz w:val="28"/>
          <w:szCs w:val="28"/>
          <w:lang w:val="ky-KG"/>
        </w:rPr>
        <w:t xml:space="preserve">к чагылдырууга мүмкүндүк берет. </w:t>
      </w:r>
      <w:r w:rsidR="002C31A1">
        <w:rPr>
          <w:rFonts w:ascii="Times New Roman" w:hAnsi="Times New Roman" w:cs="Times New Roman"/>
          <w:sz w:val="28"/>
          <w:szCs w:val="28"/>
          <w:lang w:val="ky-KG"/>
        </w:rPr>
        <w:t>Басым э</w:t>
      </w:r>
      <w:r w:rsidRPr="00463ECD">
        <w:rPr>
          <w:rFonts w:ascii="Times New Roman" w:hAnsi="Times New Roman" w:cs="Times New Roman"/>
          <w:sz w:val="28"/>
          <w:szCs w:val="28"/>
          <w:lang w:val="ky-KG"/>
        </w:rPr>
        <w:t>кологиялык жана социалдык аспектилерди эске алууга жасалат. ЕБде, АКШда, Түркияда</w:t>
      </w:r>
      <w:r w:rsidR="002C31A1">
        <w:rPr>
          <w:rFonts w:ascii="Times New Roman" w:hAnsi="Times New Roman" w:cs="Times New Roman"/>
          <w:sz w:val="28"/>
          <w:szCs w:val="28"/>
          <w:lang w:val="ky-KG"/>
        </w:rPr>
        <w:t xml:space="preserve"> жол курулушунда</w:t>
      </w:r>
      <w:r w:rsidRPr="00463EC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ФОЭС жана </w:t>
      </w:r>
      <w:r w:rsidRPr="00463ECD">
        <w:rPr>
          <w:rFonts w:ascii="Times New Roman" w:hAnsi="Times New Roman" w:cs="Times New Roman"/>
          <w:sz w:val="28"/>
          <w:szCs w:val="28"/>
          <w:lang w:val="ky-KG"/>
        </w:rPr>
        <w:t>A</w:t>
      </w:r>
      <w:r>
        <w:rPr>
          <w:rFonts w:ascii="Times New Roman" w:hAnsi="Times New Roman" w:cs="Times New Roman"/>
          <w:sz w:val="28"/>
          <w:szCs w:val="28"/>
          <w:lang w:val="ky-KG"/>
        </w:rPr>
        <w:t>ЭС</w:t>
      </w:r>
      <w:r w:rsidRPr="00463ECD">
        <w:rPr>
          <w:rFonts w:ascii="Times New Roman" w:hAnsi="Times New Roman" w:cs="Times New Roman"/>
          <w:sz w:val="28"/>
          <w:szCs w:val="28"/>
          <w:lang w:val="ky-KG"/>
        </w:rPr>
        <w:t xml:space="preserve"> катуу сакталат, инвестициялык активдерди кайра баалоо системасы</w:t>
      </w:r>
      <w:r w:rsidR="002C31A1">
        <w:rPr>
          <w:rFonts w:ascii="Times New Roman" w:hAnsi="Times New Roman" w:cs="Times New Roman"/>
          <w:sz w:val="28"/>
          <w:szCs w:val="28"/>
          <w:lang w:val="ky-KG"/>
        </w:rPr>
        <w:t xml:space="preserve"> жолго салынган</w:t>
      </w:r>
      <w:r w:rsidRPr="00463ECD">
        <w:rPr>
          <w:rFonts w:ascii="Times New Roman" w:hAnsi="Times New Roman" w:cs="Times New Roman"/>
          <w:sz w:val="28"/>
          <w:szCs w:val="28"/>
          <w:lang w:val="ky-KG"/>
        </w:rPr>
        <w:t>, эсеп адилет нарк боюнча жүрөт, аудиторлордун квалификациясы жогору. Россияда</w:t>
      </w:r>
      <w:r w:rsidR="002C31A1">
        <w:rPr>
          <w:rFonts w:ascii="Times New Roman" w:hAnsi="Times New Roman" w:cs="Times New Roman"/>
          <w:sz w:val="28"/>
          <w:szCs w:val="28"/>
          <w:lang w:val="ky-KG"/>
        </w:rPr>
        <w:t>,</w:t>
      </w:r>
      <w:r w:rsidRPr="00463ECD">
        <w:rPr>
          <w:rFonts w:ascii="Times New Roman" w:hAnsi="Times New Roman" w:cs="Times New Roman"/>
          <w:sz w:val="28"/>
          <w:szCs w:val="28"/>
          <w:lang w:val="ky-KG"/>
        </w:rPr>
        <w:t xml:space="preserve"> Кытайда </w:t>
      </w:r>
      <w:r w:rsidR="002C31A1">
        <w:rPr>
          <w:rFonts w:ascii="Times New Roman" w:hAnsi="Times New Roman" w:cs="Times New Roman"/>
          <w:sz w:val="28"/>
          <w:szCs w:val="28"/>
          <w:lang w:val="ky-KG"/>
        </w:rPr>
        <w:t xml:space="preserve">жол курулушунда </w:t>
      </w:r>
      <w:r w:rsidRPr="00463ECD">
        <w:rPr>
          <w:rFonts w:ascii="Times New Roman" w:hAnsi="Times New Roman" w:cs="Times New Roman"/>
          <w:sz w:val="28"/>
          <w:szCs w:val="28"/>
          <w:lang w:val="ky-KG"/>
        </w:rPr>
        <w:t xml:space="preserve">эсеп </w:t>
      </w:r>
      <w:r>
        <w:rPr>
          <w:rFonts w:ascii="Times New Roman" w:hAnsi="Times New Roman" w:cs="Times New Roman"/>
          <w:sz w:val="28"/>
          <w:szCs w:val="28"/>
          <w:lang w:val="ky-KG"/>
        </w:rPr>
        <w:t>ФОЭС</w:t>
      </w:r>
      <w:r w:rsidR="002C31A1">
        <w:rPr>
          <w:rFonts w:ascii="Times New Roman" w:hAnsi="Times New Roman" w:cs="Times New Roman"/>
          <w:sz w:val="28"/>
          <w:szCs w:val="28"/>
          <w:lang w:val="ky-KG"/>
        </w:rPr>
        <w:t>ке</w:t>
      </w:r>
      <w:r w:rsidRPr="00463ECD">
        <w:rPr>
          <w:rFonts w:ascii="Times New Roman" w:hAnsi="Times New Roman" w:cs="Times New Roman"/>
          <w:sz w:val="28"/>
          <w:szCs w:val="28"/>
          <w:lang w:val="ky-KG"/>
        </w:rPr>
        <w:t xml:space="preserve"> шайкеш келтирилген, аралаш мамиле</w:t>
      </w:r>
      <w:r w:rsidR="002C31A1">
        <w:rPr>
          <w:rFonts w:ascii="Times New Roman" w:hAnsi="Times New Roman" w:cs="Times New Roman"/>
          <w:sz w:val="28"/>
          <w:szCs w:val="28"/>
          <w:lang w:val="ky-KG"/>
        </w:rPr>
        <w:t>,</w:t>
      </w:r>
      <w:r w:rsidRPr="00463ECD">
        <w:rPr>
          <w:rFonts w:ascii="Times New Roman" w:hAnsi="Times New Roman" w:cs="Times New Roman"/>
          <w:sz w:val="28"/>
          <w:szCs w:val="28"/>
          <w:lang w:val="ky-KG"/>
        </w:rPr>
        <w:t xml:space="preserve"> заманбап баалоо </w:t>
      </w:r>
      <w:r w:rsidR="00D11579">
        <w:rPr>
          <w:rFonts w:ascii="Times New Roman" w:hAnsi="Times New Roman" w:cs="Times New Roman"/>
          <w:sz w:val="28"/>
          <w:szCs w:val="28"/>
          <w:lang w:val="ky-KG"/>
        </w:rPr>
        <w:t>методдору</w:t>
      </w:r>
      <w:r w:rsidRPr="00463ECD">
        <w:rPr>
          <w:rFonts w:ascii="Times New Roman" w:hAnsi="Times New Roman" w:cs="Times New Roman"/>
          <w:sz w:val="28"/>
          <w:szCs w:val="28"/>
          <w:lang w:val="ky-KG"/>
        </w:rPr>
        <w:t xml:space="preserve"> к</w:t>
      </w:r>
      <w:r>
        <w:rPr>
          <w:rFonts w:ascii="Times New Roman" w:hAnsi="Times New Roman" w:cs="Times New Roman"/>
          <w:sz w:val="28"/>
          <w:szCs w:val="28"/>
          <w:lang w:val="ky-KG"/>
        </w:rPr>
        <w:t>олдонулат. Россия менен Кытай АЭСке</w:t>
      </w:r>
      <w:r w:rsidRPr="00463ECD">
        <w:rPr>
          <w:rFonts w:ascii="Times New Roman" w:hAnsi="Times New Roman" w:cs="Times New Roman"/>
          <w:sz w:val="28"/>
          <w:szCs w:val="28"/>
          <w:lang w:val="ky-KG"/>
        </w:rPr>
        <w:t xml:space="preserve"> ыңгайлашуу стадиясынан өтүүдө, аудиторлордун квалификациясы</w:t>
      </w:r>
      <w:r w:rsidR="00715F5B">
        <w:rPr>
          <w:rFonts w:ascii="Times New Roman" w:hAnsi="Times New Roman" w:cs="Times New Roman"/>
          <w:sz w:val="28"/>
          <w:szCs w:val="28"/>
          <w:lang w:val="ky-KG"/>
        </w:rPr>
        <w:t xml:space="preserve"> тынымсыз</w:t>
      </w:r>
      <w:r w:rsidRPr="00463ECD">
        <w:rPr>
          <w:rFonts w:ascii="Times New Roman" w:hAnsi="Times New Roman" w:cs="Times New Roman"/>
          <w:sz w:val="28"/>
          <w:szCs w:val="28"/>
          <w:lang w:val="ky-KG"/>
        </w:rPr>
        <w:t xml:space="preserve"> </w:t>
      </w:r>
      <w:r w:rsidR="002C31A1">
        <w:rPr>
          <w:rFonts w:ascii="Times New Roman" w:hAnsi="Times New Roman" w:cs="Times New Roman"/>
          <w:sz w:val="28"/>
          <w:szCs w:val="28"/>
          <w:lang w:val="ky-KG"/>
        </w:rPr>
        <w:t>жогорулап, жаңы</w:t>
      </w:r>
      <w:r w:rsidRPr="00463ECD">
        <w:rPr>
          <w:rFonts w:ascii="Times New Roman" w:hAnsi="Times New Roman" w:cs="Times New Roman"/>
          <w:sz w:val="28"/>
          <w:szCs w:val="28"/>
          <w:lang w:val="ky-KG"/>
        </w:rPr>
        <w:t xml:space="preserve"> технологиялар киргизилүүдө.</w:t>
      </w:r>
    </w:p>
    <w:p w14:paraId="37837B92" w14:textId="77777777" w:rsidR="00EC5A6F" w:rsidRDefault="002C31A1" w:rsidP="00375688">
      <w:pPr>
        <w:spacing w:after="0" w:line="240" w:lineRule="auto"/>
        <w:ind w:firstLine="709"/>
        <w:jc w:val="both"/>
        <w:rPr>
          <w:rFonts w:ascii="Times New Roman" w:hAnsi="Times New Roman" w:cs="Times New Roman"/>
          <w:sz w:val="28"/>
          <w:szCs w:val="28"/>
          <w:lang w:val="ky-KG"/>
        </w:rPr>
      </w:pPr>
      <w:r w:rsidRPr="00463ECD">
        <w:rPr>
          <w:rFonts w:ascii="Times New Roman" w:hAnsi="Times New Roman" w:cs="Times New Roman"/>
          <w:sz w:val="28"/>
          <w:szCs w:val="28"/>
          <w:lang w:val="ky-KG"/>
        </w:rPr>
        <w:t xml:space="preserve">Эл аралык </w:t>
      </w:r>
      <w:r>
        <w:rPr>
          <w:rFonts w:ascii="Times New Roman" w:hAnsi="Times New Roman" w:cs="Times New Roman"/>
          <w:sz w:val="28"/>
          <w:szCs w:val="28"/>
          <w:lang w:val="ky-KG"/>
        </w:rPr>
        <w:t xml:space="preserve">тажрыйбада </w:t>
      </w:r>
      <w:r w:rsidRPr="00463ECD">
        <w:rPr>
          <w:rFonts w:ascii="Times New Roman" w:hAnsi="Times New Roman" w:cs="Times New Roman"/>
          <w:sz w:val="28"/>
          <w:szCs w:val="28"/>
          <w:lang w:val="ky-KG"/>
        </w:rPr>
        <w:t>ижараны эсепке алуунун методологиялык аспектилери</w:t>
      </w:r>
      <w:r>
        <w:rPr>
          <w:rFonts w:ascii="Times New Roman" w:hAnsi="Times New Roman" w:cs="Times New Roman"/>
          <w:sz w:val="28"/>
          <w:szCs w:val="28"/>
          <w:lang w:val="ky-KG"/>
        </w:rPr>
        <w:t xml:space="preserve"> </w:t>
      </w:r>
      <w:r w:rsidRPr="00463ECD">
        <w:rPr>
          <w:rFonts w:ascii="Times New Roman" w:hAnsi="Times New Roman" w:cs="Times New Roman"/>
          <w:sz w:val="28"/>
          <w:szCs w:val="28"/>
          <w:lang w:val="ky-KG"/>
        </w:rPr>
        <w:t xml:space="preserve">16 </w:t>
      </w:r>
      <w:r w:rsidR="00715F5B">
        <w:rPr>
          <w:rFonts w:ascii="Times New Roman" w:hAnsi="Times New Roman" w:cs="Times New Roman"/>
          <w:sz w:val="28"/>
          <w:szCs w:val="28"/>
          <w:lang w:val="ky-KG"/>
        </w:rPr>
        <w:t>ФОЭС</w:t>
      </w:r>
      <w:r w:rsidR="00715F5B" w:rsidRPr="00463ECD">
        <w:rPr>
          <w:rFonts w:ascii="Times New Roman" w:hAnsi="Times New Roman" w:cs="Times New Roman"/>
          <w:sz w:val="28"/>
          <w:szCs w:val="28"/>
          <w:lang w:val="ky-KG"/>
        </w:rPr>
        <w:t xml:space="preserve"> </w:t>
      </w:r>
      <w:r w:rsidRPr="00463ECD">
        <w:rPr>
          <w:rFonts w:ascii="Times New Roman" w:hAnsi="Times New Roman" w:cs="Times New Roman"/>
          <w:sz w:val="28"/>
          <w:szCs w:val="28"/>
          <w:lang w:val="ky-KG"/>
        </w:rPr>
        <w:t>“</w:t>
      </w:r>
      <w:r>
        <w:rPr>
          <w:rFonts w:ascii="Times New Roman" w:hAnsi="Times New Roman" w:cs="Times New Roman"/>
          <w:sz w:val="28"/>
          <w:szCs w:val="28"/>
          <w:lang w:val="ky-KG"/>
        </w:rPr>
        <w:t>Ижара</w:t>
      </w:r>
      <w:r w:rsidRPr="00463ECD">
        <w:rPr>
          <w:rFonts w:ascii="Times New Roman" w:hAnsi="Times New Roman" w:cs="Times New Roman"/>
          <w:sz w:val="28"/>
          <w:szCs w:val="28"/>
          <w:lang w:val="ky-KG"/>
        </w:rPr>
        <w:t>”</w:t>
      </w:r>
      <w:r w:rsidR="00D311F4" w:rsidRPr="00463ECD">
        <w:rPr>
          <w:rFonts w:ascii="Times New Roman" w:hAnsi="Times New Roman" w:cs="Times New Roman"/>
          <w:sz w:val="28"/>
          <w:szCs w:val="28"/>
          <w:lang w:val="ky-KG"/>
        </w:rPr>
        <w:t xml:space="preserve"> </w:t>
      </w:r>
      <w:r w:rsidR="00D311F4">
        <w:rPr>
          <w:rFonts w:ascii="Times New Roman" w:hAnsi="Times New Roman" w:cs="Times New Roman"/>
          <w:sz w:val="28"/>
          <w:szCs w:val="28"/>
          <w:lang w:val="ky-KG"/>
        </w:rPr>
        <w:t>м</w:t>
      </w:r>
      <w:r w:rsidR="00B11626">
        <w:rPr>
          <w:rFonts w:ascii="Times New Roman" w:hAnsi="Times New Roman" w:cs="Times New Roman"/>
          <w:sz w:val="28"/>
          <w:szCs w:val="28"/>
          <w:lang w:val="ky-KG"/>
        </w:rPr>
        <w:t>енен жөнгө салынат, анда ижаранын түрүн аныктоо</w:t>
      </w:r>
      <w:r w:rsidRPr="00463ECD">
        <w:rPr>
          <w:rFonts w:ascii="Times New Roman" w:hAnsi="Times New Roman" w:cs="Times New Roman"/>
          <w:sz w:val="28"/>
          <w:szCs w:val="28"/>
          <w:lang w:val="ky-KG"/>
        </w:rPr>
        <w:t xml:space="preserve">, </w:t>
      </w:r>
      <w:r w:rsidR="00D311F4">
        <w:rPr>
          <w:rFonts w:ascii="Times New Roman" w:hAnsi="Times New Roman" w:cs="Times New Roman"/>
          <w:sz w:val="28"/>
          <w:szCs w:val="28"/>
          <w:lang w:val="ky-KG"/>
        </w:rPr>
        <w:t>ижара</w:t>
      </w:r>
      <w:r w:rsidRPr="00463ECD">
        <w:rPr>
          <w:rFonts w:ascii="Times New Roman" w:hAnsi="Times New Roman" w:cs="Times New Roman"/>
          <w:sz w:val="28"/>
          <w:szCs w:val="28"/>
          <w:lang w:val="ky-KG"/>
        </w:rPr>
        <w:t xml:space="preserve"> төлөмдөр</w:t>
      </w:r>
      <w:r w:rsidR="00D311F4">
        <w:rPr>
          <w:rFonts w:ascii="Times New Roman" w:hAnsi="Times New Roman" w:cs="Times New Roman"/>
          <w:sz w:val="28"/>
          <w:szCs w:val="28"/>
          <w:lang w:val="ky-KG"/>
        </w:rPr>
        <w:t>үн</w:t>
      </w:r>
      <w:r w:rsidR="00715F5B">
        <w:rPr>
          <w:rFonts w:ascii="Times New Roman" w:hAnsi="Times New Roman" w:cs="Times New Roman"/>
          <w:sz w:val="28"/>
          <w:szCs w:val="28"/>
          <w:lang w:val="ky-KG"/>
        </w:rPr>
        <w:t xml:space="preserve"> баалоо</w:t>
      </w:r>
      <w:r w:rsidR="00D311F4">
        <w:rPr>
          <w:rFonts w:ascii="Times New Roman" w:hAnsi="Times New Roman" w:cs="Times New Roman"/>
          <w:sz w:val="28"/>
          <w:szCs w:val="28"/>
          <w:lang w:val="ky-KG"/>
        </w:rPr>
        <w:t>,</w:t>
      </w:r>
      <w:r w:rsidRPr="00463ECD">
        <w:rPr>
          <w:rFonts w:ascii="Times New Roman" w:hAnsi="Times New Roman" w:cs="Times New Roman"/>
          <w:sz w:val="28"/>
          <w:szCs w:val="28"/>
          <w:lang w:val="ky-KG"/>
        </w:rPr>
        <w:t xml:space="preserve"> алардын ижарачылардын жана ижара</w:t>
      </w:r>
      <w:r w:rsidR="00D311F4">
        <w:rPr>
          <w:rFonts w:ascii="Times New Roman" w:hAnsi="Times New Roman" w:cs="Times New Roman"/>
          <w:sz w:val="28"/>
          <w:szCs w:val="28"/>
          <w:lang w:val="ky-KG"/>
        </w:rPr>
        <w:t xml:space="preserve"> берүүчүлөрдүн</w:t>
      </w:r>
      <w:r w:rsidRPr="00463ECD">
        <w:rPr>
          <w:rFonts w:ascii="Times New Roman" w:hAnsi="Times New Roman" w:cs="Times New Roman"/>
          <w:sz w:val="28"/>
          <w:szCs w:val="28"/>
          <w:lang w:val="ky-KG"/>
        </w:rPr>
        <w:t xml:space="preserve"> финансылык натыйжаларына тийгизген таасири</w:t>
      </w:r>
      <w:r w:rsidR="00D311F4">
        <w:rPr>
          <w:rFonts w:ascii="Times New Roman" w:hAnsi="Times New Roman" w:cs="Times New Roman"/>
          <w:sz w:val="28"/>
          <w:szCs w:val="28"/>
          <w:lang w:val="ky-KG"/>
        </w:rPr>
        <w:t>н баалоо</w:t>
      </w:r>
      <w:r w:rsidRPr="00463ECD">
        <w:rPr>
          <w:rFonts w:ascii="Times New Roman" w:hAnsi="Times New Roman" w:cs="Times New Roman"/>
          <w:sz w:val="28"/>
          <w:szCs w:val="28"/>
          <w:lang w:val="ky-KG"/>
        </w:rPr>
        <w:t xml:space="preserve"> </w:t>
      </w:r>
      <w:r w:rsidRPr="00463ECD">
        <w:rPr>
          <w:rFonts w:ascii="Times New Roman" w:hAnsi="Times New Roman" w:cs="Times New Roman"/>
          <w:sz w:val="28"/>
          <w:szCs w:val="28"/>
          <w:lang w:val="ky-KG"/>
        </w:rPr>
        <w:lastRenderedPageBreak/>
        <w:t xml:space="preserve">маселелери </w:t>
      </w:r>
      <w:r w:rsidR="00D311F4">
        <w:rPr>
          <w:rFonts w:ascii="Times New Roman" w:hAnsi="Times New Roman" w:cs="Times New Roman"/>
          <w:sz w:val="28"/>
          <w:szCs w:val="28"/>
          <w:lang w:val="ky-KG"/>
        </w:rPr>
        <w:t>каралган</w:t>
      </w:r>
      <w:r w:rsidRPr="00463ECD">
        <w:rPr>
          <w:rFonts w:ascii="Times New Roman" w:hAnsi="Times New Roman" w:cs="Times New Roman"/>
          <w:sz w:val="28"/>
          <w:szCs w:val="28"/>
          <w:lang w:val="ky-KG"/>
        </w:rPr>
        <w:t>.</w:t>
      </w:r>
      <w:r w:rsidR="00E212BF">
        <w:rPr>
          <w:rFonts w:ascii="Times New Roman" w:hAnsi="Times New Roman" w:cs="Times New Roman"/>
          <w:sz w:val="28"/>
          <w:szCs w:val="28"/>
          <w:lang w:val="ky-KG"/>
        </w:rPr>
        <w:t xml:space="preserve"> </w:t>
      </w:r>
      <w:r w:rsidR="00D311F4">
        <w:rPr>
          <w:rFonts w:ascii="Times New Roman" w:hAnsi="Times New Roman" w:cs="Times New Roman"/>
          <w:sz w:val="28"/>
          <w:szCs w:val="28"/>
          <w:lang w:val="ky-KG"/>
        </w:rPr>
        <w:t>ФОЭС</w:t>
      </w:r>
      <w:r w:rsidR="00D311F4" w:rsidRPr="008774CF">
        <w:rPr>
          <w:rFonts w:ascii="Times New Roman" w:hAnsi="Times New Roman" w:cs="Times New Roman"/>
          <w:sz w:val="28"/>
          <w:szCs w:val="28"/>
          <w:lang w:val="ky-KG"/>
        </w:rPr>
        <w:t xml:space="preserve"> 16 </w:t>
      </w:r>
      <w:r w:rsidR="00D311F4">
        <w:rPr>
          <w:rFonts w:ascii="Times New Roman" w:hAnsi="Times New Roman" w:cs="Times New Roman"/>
          <w:sz w:val="28"/>
          <w:szCs w:val="28"/>
          <w:lang w:val="ky-KG"/>
        </w:rPr>
        <w:t xml:space="preserve">ижаранын </w:t>
      </w:r>
      <w:r w:rsidR="00D311F4" w:rsidRPr="008774CF">
        <w:rPr>
          <w:rFonts w:ascii="Times New Roman" w:hAnsi="Times New Roman" w:cs="Times New Roman"/>
          <w:sz w:val="28"/>
          <w:szCs w:val="28"/>
          <w:lang w:val="ky-KG"/>
        </w:rPr>
        <w:t>ижарачынын балансында актив жана милдеттенме ка</w:t>
      </w:r>
      <w:r w:rsidR="00D311F4">
        <w:rPr>
          <w:rFonts w:ascii="Times New Roman" w:hAnsi="Times New Roman" w:cs="Times New Roman"/>
          <w:sz w:val="28"/>
          <w:szCs w:val="28"/>
          <w:lang w:val="ky-KG"/>
        </w:rPr>
        <w:t>тары чагылдырылышын талап кылат</w:t>
      </w:r>
      <w:r w:rsidR="00715F5B">
        <w:rPr>
          <w:rFonts w:ascii="Times New Roman" w:hAnsi="Times New Roman" w:cs="Times New Roman"/>
          <w:sz w:val="28"/>
          <w:szCs w:val="28"/>
          <w:lang w:val="ky-KG"/>
        </w:rPr>
        <w:t>,</w:t>
      </w:r>
      <w:r w:rsidR="00D311F4" w:rsidRPr="008774CF">
        <w:rPr>
          <w:rFonts w:ascii="Times New Roman" w:hAnsi="Times New Roman" w:cs="Times New Roman"/>
          <w:sz w:val="28"/>
          <w:szCs w:val="28"/>
          <w:lang w:val="ky-KG"/>
        </w:rPr>
        <w:t xml:space="preserve"> бул анын финансылык абалын так чагылдырууга </w:t>
      </w:r>
      <w:r w:rsidR="00D311F4">
        <w:rPr>
          <w:rFonts w:ascii="Times New Roman" w:hAnsi="Times New Roman" w:cs="Times New Roman"/>
          <w:sz w:val="28"/>
          <w:szCs w:val="28"/>
          <w:lang w:val="ky-KG"/>
        </w:rPr>
        <w:t>шарт түзөт</w:t>
      </w:r>
      <w:r w:rsidR="00E212BF">
        <w:rPr>
          <w:rFonts w:ascii="Times New Roman" w:hAnsi="Times New Roman" w:cs="Times New Roman"/>
          <w:sz w:val="28"/>
          <w:szCs w:val="28"/>
          <w:lang w:val="ky-KG"/>
        </w:rPr>
        <w:t>.</w:t>
      </w:r>
      <w:r w:rsidR="00D311F4" w:rsidRPr="008774CF">
        <w:rPr>
          <w:rFonts w:ascii="Times New Roman" w:hAnsi="Times New Roman" w:cs="Times New Roman"/>
          <w:sz w:val="28"/>
          <w:szCs w:val="28"/>
          <w:lang w:val="ky-KG"/>
        </w:rPr>
        <w:t xml:space="preserve"> Стандарт</w:t>
      </w:r>
      <w:r w:rsidR="00715F5B">
        <w:rPr>
          <w:rFonts w:ascii="Times New Roman" w:hAnsi="Times New Roman" w:cs="Times New Roman"/>
          <w:sz w:val="28"/>
          <w:szCs w:val="28"/>
          <w:lang w:val="ky-KG"/>
        </w:rPr>
        <w:t>та</w:t>
      </w:r>
      <w:r w:rsidR="00D311F4" w:rsidRPr="008774CF">
        <w:rPr>
          <w:rFonts w:ascii="Times New Roman" w:hAnsi="Times New Roman" w:cs="Times New Roman"/>
          <w:sz w:val="28"/>
          <w:szCs w:val="28"/>
          <w:lang w:val="ky-KG"/>
        </w:rPr>
        <w:t xml:space="preserve"> </w:t>
      </w:r>
      <w:r w:rsidR="00D311F4">
        <w:rPr>
          <w:rFonts w:ascii="Times New Roman" w:hAnsi="Times New Roman" w:cs="Times New Roman"/>
          <w:sz w:val="28"/>
          <w:szCs w:val="28"/>
          <w:lang w:val="ky-KG"/>
        </w:rPr>
        <w:t xml:space="preserve">ижара </w:t>
      </w:r>
      <w:r w:rsidR="00D311F4" w:rsidRPr="008774CF">
        <w:rPr>
          <w:rFonts w:ascii="Times New Roman" w:hAnsi="Times New Roman" w:cs="Times New Roman"/>
          <w:sz w:val="28"/>
          <w:szCs w:val="28"/>
          <w:lang w:val="ky-KG"/>
        </w:rPr>
        <w:t>алуучу эки учурда: кыска мөөнөтт</w:t>
      </w:r>
      <w:r w:rsidR="00D311F4">
        <w:rPr>
          <w:rFonts w:ascii="Times New Roman" w:hAnsi="Times New Roman" w:cs="Times New Roman"/>
          <w:sz w:val="28"/>
          <w:szCs w:val="28"/>
          <w:lang w:val="ky-KG"/>
        </w:rPr>
        <w:t>үк</w:t>
      </w:r>
      <w:r w:rsidR="00D311F4" w:rsidRPr="008774CF">
        <w:rPr>
          <w:rFonts w:ascii="Times New Roman" w:hAnsi="Times New Roman" w:cs="Times New Roman"/>
          <w:sz w:val="28"/>
          <w:szCs w:val="28"/>
          <w:lang w:val="ky-KG"/>
        </w:rPr>
        <w:t xml:space="preserve"> ижара</w:t>
      </w:r>
      <w:r w:rsidR="00D311F4">
        <w:rPr>
          <w:rFonts w:ascii="Times New Roman" w:hAnsi="Times New Roman" w:cs="Times New Roman"/>
          <w:sz w:val="28"/>
          <w:szCs w:val="28"/>
          <w:lang w:val="ky-KG"/>
        </w:rPr>
        <w:t>да жана ижарага алынган актив баасы төмөн болгондо</w:t>
      </w:r>
      <w:r w:rsidR="00E212BF" w:rsidRPr="00E212BF">
        <w:rPr>
          <w:rFonts w:ascii="Times New Roman" w:hAnsi="Times New Roman" w:cs="Times New Roman"/>
          <w:sz w:val="28"/>
          <w:szCs w:val="28"/>
          <w:lang w:val="ky-KG"/>
        </w:rPr>
        <w:t xml:space="preserve"> </w:t>
      </w:r>
      <w:r w:rsidR="00E212BF">
        <w:rPr>
          <w:rFonts w:ascii="Times New Roman" w:hAnsi="Times New Roman" w:cs="Times New Roman"/>
          <w:sz w:val="28"/>
          <w:szCs w:val="28"/>
          <w:lang w:val="ky-KG"/>
        </w:rPr>
        <w:t xml:space="preserve">ижара боюнча </w:t>
      </w:r>
      <w:r w:rsidR="00E212BF" w:rsidRPr="008774CF">
        <w:rPr>
          <w:rFonts w:ascii="Times New Roman" w:hAnsi="Times New Roman" w:cs="Times New Roman"/>
          <w:sz w:val="28"/>
          <w:szCs w:val="28"/>
          <w:lang w:val="ky-KG"/>
        </w:rPr>
        <w:t>активдер</w:t>
      </w:r>
      <w:r w:rsidR="00E212BF">
        <w:rPr>
          <w:rFonts w:ascii="Times New Roman" w:hAnsi="Times New Roman" w:cs="Times New Roman"/>
          <w:sz w:val="28"/>
          <w:szCs w:val="28"/>
          <w:lang w:val="ky-KG"/>
        </w:rPr>
        <w:t>д</w:t>
      </w:r>
      <w:r w:rsidR="00E212BF" w:rsidRPr="008774CF">
        <w:rPr>
          <w:rFonts w:ascii="Times New Roman" w:hAnsi="Times New Roman" w:cs="Times New Roman"/>
          <w:sz w:val="28"/>
          <w:szCs w:val="28"/>
          <w:lang w:val="ky-KG"/>
        </w:rPr>
        <w:t>и</w:t>
      </w:r>
      <w:r w:rsidR="00E212BF">
        <w:rPr>
          <w:rFonts w:ascii="Times New Roman" w:hAnsi="Times New Roman" w:cs="Times New Roman"/>
          <w:sz w:val="28"/>
          <w:szCs w:val="28"/>
          <w:lang w:val="ky-KG"/>
        </w:rPr>
        <w:t xml:space="preserve"> жана милдеттенмелерди</w:t>
      </w:r>
      <w:r w:rsidR="00715F5B">
        <w:rPr>
          <w:rFonts w:ascii="Times New Roman" w:hAnsi="Times New Roman" w:cs="Times New Roman"/>
          <w:sz w:val="28"/>
          <w:szCs w:val="28"/>
          <w:lang w:val="ky-KG"/>
        </w:rPr>
        <w:t xml:space="preserve"> тааныбоого укуктуу экендиги </w:t>
      </w:r>
      <w:r w:rsidR="00E212BF" w:rsidRPr="008774CF">
        <w:rPr>
          <w:rFonts w:ascii="Times New Roman" w:hAnsi="Times New Roman" w:cs="Times New Roman"/>
          <w:sz w:val="28"/>
          <w:szCs w:val="28"/>
          <w:lang w:val="ky-KG"/>
        </w:rPr>
        <w:t>белгиле</w:t>
      </w:r>
      <w:r w:rsidR="00715F5B">
        <w:rPr>
          <w:rFonts w:ascii="Times New Roman" w:hAnsi="Times New Roman" w:cs="Times New Roman"/>
          <w:sz w:val="28"/>
          <w:szCs w:val="28"/>
          <w:lang w:val="ky-KG"/>
        </w:rPr>
        <w:t>нген</w:t>
      </w:r>
      <w:r w:rsidR="00E212BF">
        <w:rPr>
          <w:rFonts w:ascii="Times New Roman" w:hAnsi="Times New Roman" w:cs="Times New Roman"/>
          <w:sz w:val="28"/>
          <w:szCs w:val="28"/>
          <w:lang w:val="ky-KG"/>
        </w:rPr>
        <w:t>.</w:t>
      </w:r>
      <w:r w:rsidR="00715F5B">
        <w:rPr>
          <w:rFonts w:ascii="Times New Roman" w:hAnsi="Times New Roman" w:cs="Times New Roman"/>
          <w:sz w:val="28"/>
          <w:szCs w:val="28"/>
          <w:lang w:val="ky-KG"/>
        </w:rPr>
        <w:t xml:space="preserve"> </w:t>
      </w:r>
      <w:r w:rsidR="008774CF">
        <w:rPr>
          <w:rFonts w:ascii="Times New Roman" w:hAnsi="Times New Roman" w:cs="Times New Roman"/>
          <w:sz w:val="28"/>
          <w:szCs w:val="28"/>
          <w:lang w:val="ky-KG"/>
        </w:rPr>
        <w:t>ФОЭС</w:t>
      </w:r>
      <w:r w:rsidR="008774CF" w:rsidRPr="008774CF">
        <w:rPr>
          <w:rFonts w:ascii="Times New Roman" w:hAnsi="Times New Roman" w:cs="Times New Roman"/>
          <w:sz w:val="28"/>
          <w:szCs w:val="28"/>
          <w:lang w:val="ky-KG"/>
        </w:rPr>
        <w:t xml:space="preserve"> 16</w:t>
      </w:r>
      <w:r w:rsidR="008774CF">
        <w:rPr>
          <w:rFonts w:ascii="Times New Roman" w:hAnsi="Times New Roman" w:cs="Times New Roman"/>
          <w:sz w:val="28"/>
          <w:szCs w:val="28"/>
          <w:lang w:val="ky-KG"/>
        </w:rPr>
        <w:t>ны</w:t>
      </w:r>
      <w:r w:rsidR="008774CF" w:rsidRPr="008774CF">
        <w:rPr>
          <w:rFonts w:ascii="Times New Roman" w:hAnsi="Times New Roman" w:cs="Times New Roman"/>
          <w:sz w:val="28"/>
          <w:szCs w:val="28"/>
          <w:lang w:val="ky-KG"/>
        </w:rPr>
        <w:t xml:space="preserve"> колдонуудагы дагы бир талаштуу маселе </w:t>
      </w:r>
      <w:r w:rsidR="00D311F4">
        <w:rPr>
          <w:rFonts w:ascii="Times New Roman" w:hAnsi="Times New Roman" w:cs="Times New Roman"/>
          <w:sz w:val="28"/>
          <w:szCs w:val="28"/>
          <w:lang w:val="ky-KG"/>
        </w:rPr>
        <w:t>болуп</w:t>
      </w:r>
      <w:r w:rsidR="008774CF" w:rsidRPr="008774CF">
        <w:rPr>
          <w:rFonts w:ascii="Times New Roman" w:hAnsi="Times New Roman" w:cs="Times New Roman"/>
          <w:sz w:val="28"/>
          <w:szCs w:val="28"/>
          <w:lang w:val="ky-KG"/>
        </w:rPr>
        <w:t xml:space="preserve"> </w:t>
      </w:r>
      <w:r w:rsidR="00D311F4">
        <w:rPr>
          <w:rFonts w:ascii="Times New Roman" w:hAnsi="Times New Roman" w:cs="Times New Roman"/>
          <w:sz w:val="28"/>
          <w:szCs w:val="28"/>
          <w:lang w:val="ky-KG"/>
        </w:rPr>
        <w:t>дисконтирлөө ставкасын</w:t>
      </w:r>
      <w:r w:rsidR="008774CF" w:rsidRPr="008774CF">
        <w:rPr>
          <w:rFonts w:ascii="Times New Roman" w:hAnsi="Times New Roman" w:cs="Times New Roman"/>
          <w:sz w:val="28"/>
          <w:szCs w:val="28"/>
          <w:lang w:val="ky-KG"/>
        </w:rPr>
        <w:t xml:space="preserve"> тандоо</w:t>
      </w:r>
      <w:r w:rsidR="00D311F4">
        <w:rPr>
          <w:rFonts w:ascii="Times New Roman" w:hAnsi="Times New Roman" w:cs="Times New Roman"/>
          <w:sz w:val="28"/>
          <w:szCs w:val="28"/>
          <w:lang w:val="ky-KG"/>
        </w:rPr>
        <w:t xml:space="preserve"> саналат</w:t>
      </w:r>
      <w:r w:rsidR="008774CF" w:rsidRPr="008774CF">
        <w:rPr>
          <w:rFonts w:ascii="Times New Roman" w:hAnsi="Times New Roman" w:cs="Times New Roman"/>
          <w:sz w:val="28"/>
          <w:szCs w:val="28"/>
          <w:lang w:val="ky-KG"/>
        </w:rPr>
        <w:t xml:space="preserve">. Стандарт </w:t>
      </w:r>
      <w:r w:rsidR="00D311F4">
        <w:rPr>
          <w:rFonts w:ascii="Times New Roman" w:hAnsi="Times New Roman" w:cs="Times New Roman"/>
          <w:sz w:val="28"/>
          <w:szCs w:val="28"/>
          <w:lang w:val="ky-KG"/>
        </w:rPr>
        <w:t>ижара</w:t>
      </w:r>
      <w:r w:rsidR="008774CF" w:rsidRPr="008774CF">
        <w:rPr>
          <w:rFonts w:ascii="Times New Roman" w:hAnsi="Times New Roman" w:cs="Times New Roman"/>
          <w:sz w:val="28"/>
          <w:szCs w:val="28"/>
          <w:lang w:val="ky-KG"/>
        </w:rPr>
        <w:t xml:space="preserve"> алуучудан ижара келиши</w:t>
      </w:r>
      <w:r w:rsidR="00D311F4">
        <w:rPr>
          <w:rFonts w:ascii="Times New Roman" w:hAnsi="Times New Roman" w:cs="Times New Roman"/>
          <w:sz w:val="28"/>
          <w:szCs w:val="28"/>
          <w:lang w:val="ky-KG"/>
        </w:rPr>
        <w:t>минде көрсөтүлгөн чен боюнча ижара</w:t>
      </w:r>
      <w:r w:rsidR="008774CF" w:rsidRPr="008774CF">
        <w:rPr>
          <w:rFonts w:ascii="Times New Roman" w:hAnsi="Times New Roman" w:cs="Times New Roman"/>
          <w:sz w:val="28"/>
          <w:szCs w:val="28"/>
          <w:lang w:val="ky-KG"/>
        </w:rPr>
        <w:t xml:space="preserve"> башталган күндөгү </w:t>
      </w:r>
      <w:r w:rsidR="00D311F4">
        <w:rPr>
          <w:rFonts w:ascii="Times New Roman" w:hAnsi="Times New Roman" w:cs="Times New Roman"/>
          <w:sz w:val="28"/>
          <w:szCs w:val="28"/>
          <w:lang w:val="ky-KG"/>
        </w:rPr>
        <w:t xml:space="preserve">ижара </w:t>
      </w:r>
      <w:r w:rsidR="008774CF" w:rsidRPr="008774CF">
        <w:rPr>
          <w:rFonts w:ascii="Times New Roman" w:hAnsi="Times New Roman" w:cs="Times New Roman"/>
          <w:sz w:val="28"/>
          <w:szCs w:val="28"/>
          <w:lang w:val="ky-KG"/>
        </w:rPr>
        <w:t>төлөмдөр</w:t>
      </w:r>
      <w:r w:rsidR="00D311F4">
        <w:rPr>
          <w:rFonts w:ascii="Times New Roman" w:hAnsi="Times New Roman" w:cs="Times New Roman"/>
          <w:sz w:val="28"/>
          <w:szCs w:val="28"/>
          <w:lang w:val="ky-KG"/>
        </w:rPr>
        <w:t>үн</w:t>
      </w:r>
      <w:r w:rsidR="008774CF" w:rsidRPr="008774CF">
        <w:rPr>
          <w:rFonts w:ascii="Times New Roman" w:hAnsi="Times New Roman" w:cs="Times New Roman"/>
          <w:sz w:val="28"/>
          <w:szCs w:val="28"/>
          <w:lang w:val="ky-KG"/>
        </w:rPr>
        <w:t xml:space="preserve"> дискон</w:t>
      </w:r>
      <w:r w:rsidR="00D311F4">
        <w:rPr>
          <w:rFonts w:ascii="Times New Roman" w:hAnsi="Times New Roman" w:cs="Times New Roman"/>
          <w:sz w:val="28"/>
          <w:szCs w:val="28"/>
          <w:lang w:val="ky-KG"/>
        </w:rPr>
        <w:t>тирлөөнү</w:t>
      </w:r>
      <w:r w:rsidR="008774CF" w:rsidRPr="008774CF">
        <w:rPr>
          <w:rFonts w:ascii="Times New Roman" w:hAnsi="Times New Roman" w:cs="Times New Roman"/>
          <w:sz w:val="28"/>
          <w:szCs w:val="28"/>
          <w:lang w:val="ky-KG"/>
        </w:rPr>
        <w:t xml:space="preserve"> талап кылат. </w:t>
      </w:r>
      <w:r w:rsidR="00D311F4">
        <w:rPr>
          <w:rFonts w:ascii="Times New Roman" w:hAnsi="Times New Roman" w:cs="Times New Roman"/>
          <w:sz w:val="28"/>
          <w:szCs w:val="28"/>
          <w:lang w:val="ky-KG"/>
        </w:rPr>
        <w:t>Мында и</w:t>
      </w:r>
      <w:r w:rsidR="008774CF" w:rsidRPr="008774CF">
        <w:rPr>
          <w:rFonts w:ascii="Times New Roman" w:hAnsi="Times New Roman" w:cs="Times New Roman"/>
          <w:sz w:val="28"/>
          <w:szCs w:val="28"/>
          <w:lang w:val="ky-KG"/>
        </w:rPr>
        <w:t xml:space="preserve">жара төлөмдөрүнүн </w:t>
      </w:r>
      <w:r w:rsidR="00D311F4">
        <w:rPr>
          <w:rFonts w:ascii="Times New Roman" w:hAnsi="Times New Roman" w:cs="Times New Roman"/>
          <w:sz w:val="28"/>
          <w:szCs w:val="28"/>
          <w:lang w:val="ky-KG"/>
        </w:rPr>
        <w:t>келтирилген</w:t>
      </w:r>
      <w:r w:rsidR="00375688">
        <w:rPr>
          <w:rFonts w:ascii="Times New Roman" w:hAnsi="Times New Roman" w:cs="Times New Roman"/>
          <w:sz w:val="28"/>
          <w:szCs w:val="28"/>
          <w:lang w:val="ky-KG"/>
        </w:rPr>
        <w:t xml:space="preserve"> наркы</w:t>
      </w:r>
      <w:r w:rsidR="008774CF" w:rsidRPr="008774CF">
        <w:rPr>
          <w:rFonts w:ascii="Times New Roman" w:hAnsi="Times New Roman" w:cs="Times New Roman"/>
          <w:sz w:val="28"/>
          <w:szCs w:val="28"/>
          <w:lang w:val="ky-KG"/>
        </w:rPr>
        <w:t xml:space="preserve"> жана </w:t>
      </w:r>
      <w:r w:rsidR="00375688">
        <w:rPr>
          <w:rFonts w:ascii="Times New Roman" w:hAnsi="Times New Roman" w:cs="Times New Roman"/>
          <w:sz w:val="28"/>
          <w:szCs w:val="28"/>
          <w:lang w:val="ky-KG"/>
        </w:rPr>
        <w:t xml:space="preserve">кепилденбеген калдык наркы ижара </w:t>
      </w:r>
      <w:r w:rsidR="008774CF" w:rsidRPr="008774CF">
        <w:rPr>
          <w:rFonts w:ascii="Times New Roman" w:hAnsi="Times New Roman" w:cs="Times New Roman"/>
          <w:sz w:val="28"/>
          <w:szCs w:val="28"/>
          <w:lang w:val="ky-KG"/>
        </w:rPr>
        <w:t>берүүчүнүн б</w:t>
      </w:r>
      <w:r w:rsidR="00375688">
        <w:rPr>
          <w:rFonts w:ascii="Times New Roman" w:hAnsi="Times New Roman" w:cs="Times New Roman"/>
          <w:sz w:val="28"/>
          <w:szCs w:val="28"/>
          <w:lang w:val="ky-KG"/>
        </w:rPr>
        <w:t>ардык баштапкы тике чыгымдары менен</w:t>
      </w:r>
      <w:r w:rsidR="008774CF" w:rsidRPr="008774CF">
        <w:rPr>
          <w:rFonts w:ascii="Times New Roman" w:hAnsi="Times New Roman" w:cs="Times New Roman"/>
          <w:sz w:val="28"/>
          <w:szCs w:val="28"/>
          <w:lang w:val="ky-KG"/>
        </w:rPr>
        <w:t xml:space="preserve"> базалык активдин адилет наркынын суммасына барабар болгон</w:t>
      </w:r>
      <w:r w:rsidR="00375688">
        <w:rPr>
          <w:rFonts w:ascii="Times New Roman" w:hAnsi="Times New Roman" w:cs="Times New Roman"/>
          <w:sz w:val="28"/>
          <w:szCs w:val="28"/>
          <w:lang w:val="ky-KG"/>
        </w:rPr>
        <w:t>дой</w:t>
      </w:r>
      <w:r w:rsidR="008774CF" w:rsidRPr="008774CF">
        <w:rPr>
          <w:rFonts w:ascii="Times New Roman" w:hAnsi="Times New Roman" w:cs="Times New Roman"/>
          <w:sz w:val="28"/>
          <w:szCs w:val="28"/>
          <w:lang w:val="ky-KG"/>
        </w:rPr>
        <w:t xml:space="preserve"> дисконтт</w:t>
      </w:r>
      <w:r w:rsidR="00375688">
        <w:rPr>
          <w:rFonts w:ascii="Times New Roman" w:hAnsi="Times New Roman" w:cs="Times New Roman"/>
          <w:sz w:val="28"/>
          <w:szCs w:val="28"/>
          <w:lang w:val="ky-KG"/>
        </w:rPr>
        <w:t>ирлөө</w:t>
      </w:r>
      <w:r w:rsidR="008774CF" w:rsidRPr="008774CF">
        <w:rPr>
          <w:rFonts w:ascii="Times New Roman" w:hAnsi="Times New Roman" w:cs="Times New Roman"/>
          <w:sz w:val="28"/>
          <w:szCs w:val="28"/>
          <w:lang w:val="ky-KG"/>
        </w:rPr>
        <w:t xml:space="preserve"> чен</w:t>
      </w:r>
      <w:r w:rsidR="00375688">
        <w:rPr>
          <w:rFonts w:ascii="Times New Roman" w:hAnsi="Times New Roman" w:cs="Times New Roman"/>
          <w:sz w:val="28"/>
          <w:szCs w:val="28"/>
          <w:lang w:val="ky-KG"/>
        </w:rPr>
        <w:t>ин</w:t>
      </w:r>
      <w:r w:rsidR="008774CF" w:rsidRPr="008774CF">
        <w:rPr>
          <w:rFonts w:ascii="Times New Roman" w:hAnsi="Times New Roman" w:cs="Times New Roman"/>
          <w:sz w:val="28"/>
          <w:szCs w:val="28"/>
          <w:lang w:val="ky-KG"/>
        </w:rPr>
        <w:t xml:space="preserve"> танд</w:t>
      </w:r>
      <w:r w:rsidR="00375688">
        <w:rPr>
          <w:rFonts w:ascii="Times New Roman" w:hAnsi="Times New Roman" w:cs="Times New Roman"/>
          <w:sz w:val="28"/>
          <w:szCs w:val="28"/>
          <w:lang w:val="ky-KG"/>
        </w:rPr>
        <w:t>ап алуу</w:t>
      </w:r>
      <w:r w:rsidR="008774CF" w:rsidRPr="008774CF">
        <w:rPr>
          <w:rFonts w:ascii="Times New Roman" w:hAnsi="Times New Roman" w:cs="Times New Roman"/>
          <w:sz w:val="28"/>
          <w:szCs w:val="28"/>
          <w:lang w:val="ky-KG"/>
        </w:rPr>
        <w:t xml:space="preserve"> керек.</w:t>
      </w:r>
    </w:p>
    <w:p w14:paraId="6D1BC04D" w14:textId="4C1577FB" w:rsidR="00072E55" w:rsidRDefault="00375688" w:rsidP="00072E55">
      <w:pPr>
        <w:spacing w:after="0" w:line="240" w:lineRule="auto"/>
        <w:ind w:firstLine="709"/>
        <w:jc w:val="both"/>
        <w:rPr>
          <w:rStyle w:val="a121"/>
          <w:rFonts w:ascii="Times New Roman" w:hAnsi="Times New Roman" w:cs="Times New Roman"/>
          <w:sz w:val="28"/>
          <w:szCs w:val="28"/>
          <w:lang w:val="ky-KG"/>
        </w:rPr>
      </w:pPr>
      <w:r w:rsidRPr="009B737C">
        <w:rPr>
          <w:rStyle w:val="a121"/>
          <w:rFonts w:ascii="Times New Roman" w:hAnsi="Times New Roman" w:cs="Times New Roman"/>
          <w:sz w:val="28"/>
          <w:szCs w:val="28"/>
          <w:lang w:val="ky-KG"/>
        </w:rPr>
        <w:t>И</w:t>
      </w:r>
      <w:r w:rsidR="00C8635B">
        <w:rPr>
          <w:rStyle w:val="a121"/>
          <w:rFonts w:ascii="Times New Roman" w:hAnsi="Times New Roman" w:cs="Times New Roman"/>
          <w:sz w:val="28"/>
          <w:szCs w:val="28"/>
          <w:lang w:val="ky-KG"/>
        </w:rPr>
        <w:t>штин</w:t>
      </w:r>
      <w:r w:rsidRPr="009B737C">
        <w:rPr>
          <w:rStyle w:val="a121"/>
          <w:rFonts w:ascii="Times New Roman" w:hAnsi="Times New Roman" w:cs="Times New Roman"/>
          <w:sz w:val="28"/>
          <w:szCs w:val="28"/>
          <w:lang w:val="ky-KG"/>
        </w:rPr>
        <w:t xml:space="preserve"> жүрүшүндө </w:t>
      </w:r>
      <w:r w:rsidR="00C8635B" w:rsidRPr="009B737C">
        <w:rPr>
          <w:rStyle w:val="a121"/>
          <w:rFonts w:ascii="Times New Roman" w:hAnsi="Times New Roman" w:cs="Times New Roman"/>
          <w:sz w:val="28"/>
          <w:szCs w:val="28"/>
          <w:lang w:val="ky-KG"/>
        </w:rPr>
        <w:t xml:space="preserve">ар бир </w:t>
      </w:r>
      <w:r w:rsidR="00C8635B" w:rsidRPr="00375688">
        <w:rPr>
          <w:rStyle w:val="a121"/>
          <w:rFonts w:ascii="Times New Roman" w:hAnsi="Times New Roman" w:cs="Times New Roman"/>
          <w:sz w:val="28"/>
          <w:szCs w:val="28"/>
          <w:lang w:val="ky-KG"/>
        </w:rPr>
        <w:t>отчет</w:t>
      </w:r>
      <w:r w:rsidR="00C8635B" w:rsidRPr="009B737C">
        <w:rPr>
          <w:rStyle w:val="a121"/>
          <w:rFonts w:ascii="Times New Roman" w:hAnsi="Times New Roman" w:cs="Times New Roman"/>
          <w:sz w:val="28"/>
          <w:szCs w:val="28"/>
          <w:lang w:val="ky-KG"/>
        </w:rPr>
        <w:t>тук мезгилде</w:t>
      </w:r>
      <w:r w:rsidR="00C8635B" w:rsidRPr="00375688">
        <w:rPr>
          <w:rStyle w:val="a121"/>
          <w:rFonts w:ascii="Times New Roman" w:hAnsi="Times New Roman" w:cs="Times New Roman"/>
          <w:sz w:val="28"/>
          <w:szCs w:val="28"/>
          <w:lang w:val="ky-KG"/>
        </w:rPr>
        <w:t xml:space="preserve"> (</w:t>
      </w:r>
      <w:r w:rsidR="00C8635B" w:rsidRPr="009B737C">
        <w:rPr>
          <w:rStyle w:val="a121"/>
          <w:rFonts w:ascii="Times New Roman" w:hAnsi="Times New Roman" w:cs="Times New Roman"/>
          <w:sz w:val="28"/>
          <w:szCs w:val="28"/>
          <w:lang w:val="ky-KG"/>
        </w:rPr>
        <w:t>демейде 1 жыл</w:t>
      </w:r>
      <w:r w:rsidR="008322DC">
        <w:rPr>
          <w:rStyle w:val="a121"/>
          <w:rFonts w:ascii="Times New Roman" w:hAnsi="Times New Roman" w:cs="Times New Roman"/>
          <w:sz w:val="28"/>
          <w:szCs w:val="28"/>
          <w:lang w:val="ky-KG"/>
        </w:rPr>
        <w:t>да</w:t>
      </w:r>
      <w:r w:rsidR="00C8635B" w:rsidRPr="00375688">
        <w:rPr>
          <w:rStyle w:val="a121"/>
          <w:rFonts w:ascii="Times New Roman" w:hAnsi="Times New Roman" w:cs="Times New Roman"/>
          <w:sz w:val="28"/>
          <w:szCs w:val="28"/>
          <w:lang w:val="ky-KG"/>
        </w:rPr>
        <w:t>)</w:t>
      </w:r>
      <w:r w:rsidR="00C8635B">
        <w:rPr>
          <w:rStyle w:val="a121"/>
          <w:rFonts w:ascii="Times New Roman" w:hAnsi="Times New Roman" w:cs="Times New Roman"/>
          <w:sz w:val="28"/>
          <w:szCs w:val="28"/>
          <w:lang w:val="ky-KG"/>
        </w:rPr>
        <w:t xml:space="preserve"> кайталанган, </w:t>
      </w:r>
      <w:r w:rsidR="00C8635B" w:rsidRPr="009B737C">
        <w:rPr>
          <w:rStyle w:val="a121"/>
          <w:rFonts w:ascii="Times New Roman" w:hAnsi="Times New Roman" w:cs="Times New Roman"/>
          <w:sz w:val="28"/>
          <w:szCs w:val="28"/>
          <w:lang w:val="ky-KG"/>
        </w:rPr>
        <w:t xml:space="preserve">финансылык отчеттуулукка карай удаалаш кадамдардын </w:t>
      </w:r>
      <w:r w:rsidR="00505940">
        <w:rPr>
          <w:rStyle w:val="a121"/>
          <w:rFonts w:ascii="Times New Roman" w:hAnsi="Times New Roman" w:cs="Times New Roman"/>
          <w:sz w:val="28"/>
          <w:szCs w:val="28"/>
          <w:lang w:val="ky-KG"/>
        </w:rPr>
        <w:t xml:space="preserve">жыйындысы </w:t>
      </w:r>
      <w:r w:rsidR="00C8635B">
        <w:rPr>
          <w:rStyle w:val="a121"/>
          <w:rFonts w:ascii="Times New Roman" w:hAnsi="Times New Roman" w:cs="Times New Roman"/>
          <w:sz w:val="28"/>
          <w:szCs w:val="28"/>
          <w:lang w:val="ky-KG"/>
        </w:rPr>
        <w:t>катары ж</w:t>
      </w:r>
      <w:r w:rsidRPr="009B737C">
        <w:rPr>
          <w:rStyle w:val="a121"/>
          <w:rFonts w:ascii="Times New Roman" w:hAnsi="Times New Roman" w:cs="Times New Roman"/>
          <w:sz w:val="28"/>
          <w:szCs w:val="28"/>
          <w:lang w:val="ky-KG"/>
        </w:rPr>
        <w:t>ол курулушундагы эсеп циклинин стадиялары иликтенди</w:t>
      </w:r>
      <w:r w:rsidRPr="00375688">
        <w:rPr>
          <w:rStyle w:val="a121"/>
          <w:rFonts w:ascii="Times New Roman" w:hAnsi="Times New Roman" w:cs="Times New Roman"/>
          <w:sz w:val="28"/>
          <w:szCs w:val="28"/>
          <w:lang w:val="ky-KG"/>
        </w:rPr>
        <w:t xml:space="preserve">. </w:t>
      </w:r>
      <w:r w:rsidR="00715F5B">
        <w:rPr>
          <w:rStyle w:val="a121"/>
          <w:rFonts w:ascii="Times New Roman" w:hAnsi="Times New Roman" w:cs="Times New Roman"/>
          <w:sz w:val="28"/>
          <w:szCs w:val="28"/>
          <w:lang w:val="ky-KG"/>
        </w:rPr>
        <w:t xml:space="preserve">Жол </w:t>
      </w:r>
      <w:r w:rsidR="00C8635B">
        <w:rPr>
          <w:rStyle w:val="a121"/>
          <w:rFonts w:ascii="Times New Roman" w:hAnsi="Times New Roman" w:cs="Times New Roman"/>
          <w:sz w:val="28"/>
          <w:szCs w:val="28"/>
          <w:lang w:val="ky-KG"/>
        </w:rPr>
        <w:t xml:space="preserve">уюмдары </w:t>
      </w:r>
      <w:r w:rsidRPr="009B737C">
        <w:rPr>
          <w:rStyle w:val="a121"/>
          <w:rFonts w:ascii="Times New Roman" w:hAnsi="Times New Roman" w:cs="Times New Roman"/>
          <w:sz w:val="28"/>
          <w:szCs w:val="28"/>
          <w:lang w:val="ky-KG"/>
        </w:rPr>
        <w:t>муктаждыктарын</w:t>
      </w:r>
      <w:r w:rsidR="00C8635B">
        <w:rPr>
          <w:rStyle w:val="a121"/>
          <w:rFonts w:ascii="Times New Roman" w:hAnsi="Times New Roman" w:cs="Times New Roman"/>
          <w:sz w:val="28"/>
          <w:szCs w:val="28"/>
          <w:lang w:val="ky-KG"/>
        </w:rPr>
        <w:t xml:space="preserve">а </w:t>
      </w:r>
      <w:r w:rsidRPr="009B737C">
        <w:rPr>
          <w:rStyle w:val="a121"/>
          <w:rFonts w:ascii="Times New Roman" w:hAnsi="Times New Roman" w:cs="Times New Roman"/>
          <w:sz w:val="28"/>
          <w:szCs w:val="28"/>
          <w:lang w:val="ky-KG"/>
        </w:rPr>
        <w:t>жараша этаптар</w:t>
      </w:r>
      <w:r w:rsidR="00C8635B">
        <w:rPr>
          <w:rStyle w:val="a121"/>
          <w:rFonts w:ascii="Times New Roman" w:hAnsi="Times New Roman" w:cs="Times New Roman"/>
          <w:sz w:val="28"/>
          <w:szCs w:val="28"/>
          <w:lang w:val="ky-KG"/>
        </w:rPr>
        <w:t>ды</w:t>
      </w:r>
      <w:r w:rsidRPr="009B737C">
        <w:rPr>
          <w:rStyle w:val="a121"/>
          <w:rFonts w:ascii="Times New Roman" w:hAnsi="Times New Roman" w:cs="Times New Roman"/>
          <w:sz w:val="28"/>
          <w:szCs w:val="28"/>
          <w:lang w:val="ky-KG"/>
        </w:rPr>
        <w:t xml:space="preserve"> бириктир</w:t>
      </w:r>
      <w:r w:rsidR="00C8635B">
        <w:rPr>
          <w:rStyle w:val="a121"/>
          <w:rFonts w:ascii="Times New Roman" w:hAnsi="Times New Roman" w:cs="Times New Roman"/>
          <w:sz w:val="28"/>
          <w:szCs w:val="28"/>
          <w:lang w:val="ky-KG"/>
        </w:rPr>
        <w:t>и</w:t>
      </w:r>
      <w:r w:rsidR="00715F5B">
        <w:rPr>
          <w:rStyle w:val="a121"/>
          <w:rFonts w:ascii="Times New Roman" w:hAnsi="Times New Roman" w:cs="Times New Roman"/>
          <w:sz w:val="28"/>
          <w:szCs w:val="28"/>
          <w:lang w:val="ky-KG"/>
        </w:rPr>
        <w:t>ши же тартиби</w:t>
      </w:r>
      <w:r w:rsidR="00C8635B">
        <w:rPr>
          <w:rStyle w:val="a121"/>
          <w:rFonts w:ascii="Times New Roman" w:hAnsi="Times New Roman" w:cs="Times New Roman"/>
          <w:sz w:val="28"/>
          <w:szCs w:val="28"/>
          <w:lang w:val="ky-KG"/>
        </w:rPr>
        <w:t>н</w:t>
      </w:r>
      <w:r w:rsidRPr="009B737C">
        <w:rPr>
          <w:rStyle w:val="a121"/>
          <w:rFonts w:ascii="Times New Roman" w:hAnsi="Times New Roman" w:cs="Times New Roman"/>
          <w:sz w:val="28"/>
          <w:szCs w:val="28"/>
          <w:lang w:val="ky-KG"/>
        </w:rPr>
        <w:t xml:space="preserve"> алмаштырышы мүмкүн. Маалыматты иштетүү</w:t>
      </w:r>
      <w:r w:rsidR="00E212BF">
        <w:rPr>
          <w:rStyle w:val="a121"/>
          <w:rFonts w:ascii="Times New Roman" w:hAnsi="Times New Roman" w:cs="Times New Roman"/>
          <w:sz w:val="28"/>
          <w:szCs w:val="28"/>
          <w:lang w:val="ky-KG"/>
        </w:rPr>
        <w:t xml:space="preserve"> </w:t>
      </w:r>
      <w:r w:rsidR="00D11579">
        <w:rPr>
          <w:rStyle w:val="a121"/>
          <w:rFonts w:ascii="Times New Roman" w:hAnsi="Times New Roman" w:cs="Times New Roman"/>
          <w:sz w:val="28"/>
          <w:szCs w:val="28"/>
          <w:lang w:val="ky-KG"/>
        </w:rPr>
        <w:t>методдору</w:t>
      </w:r>
      <w:r w:rsidR="00E212BF">
        <w:rPr>
          <w:rStyle w:val="a121"/>
          <w:rFonts w:ascii="Times New Roman" w:hAnsi="Times New Roman" w:cs="Times New Roman"/>
          <w:sz w:val="28"/>
          <w:szCs w:val="28"/>
          <w:lang w:val="ky-KG"/>
        </w:rPr>
        <w:t>на карап эсеп циклинин</w:t>
      </w:r>
      <w:r w:rsidRPr="009B737C">
        <w:rPr>
          <w:rStyle w:val="a121"/>
          <w:rFonts w:ascii="Times New Roman" w:hAnsi="Times New Roman" w:cs="Times New Roman"/>
          <w:sz w:val="28"/>
          <w:szCs w:val="28"/>
          <w:lang w:val="ky-KG"/>
        </w:rPr>
        <w:t xml:space="preserve"> топтоштурулган этаптары </w:t>
      </w:r>
      <w:r w:rsidR="00715F5B">
        <w:rPr>
          <w:rStyle w:val="a121"/>
          <w:rFonts w:ascii="Times New Roman" w:hAnsi="Times New Roman" w:cs="Times New Roman"/>
          <w:sz w:val="28"/>
          <w:szCs w:val="28"/>
          <w:lang w:val="ky-KG"/>
        </w:rPr>
        <w:t>колдонулат</w:t>
      </w:r>
      <w:r w:rsidRPr="00E41755">
        <w:rPr>
          <w:rStyle w:val="a121"/>
          <w:rFonts w:ascii="Times New Roman" w:hAnsi="Times New Roman" w:cs="Times New Roman"/>
          <w:sz w:val="28"/>
          <w:szCs w:val="28"/>
          <w:lang w:val="ky-KG"/>
        </w:rPr>
        <w:t>. </w:t>
      </w:r>
      <w:r w:rsidRPr="009B737C">
        <w:rPr>
          <w:rStyle w:val="a121"/>
          <w:rFonts w:ascii="Times New Roman" w:hAnsi="Times New Roman" w:cs="Times New Roman"/>
          <w:sz w:val="28"/>
          <w:szCs w:val="28"/>
          <w:lang w:val="ky-KG"/>
        </w:rPr>
        <w:t xml:space="preserve">Жол курулуш уюмдарынын эсеп циклинде </w:t>
      </w:r>
      <w:r w:rsidRPr="00E41755">
        <w:rPr>
          <w:rStyle w:val="a121"/>
          <w:rFonts w:ascii="Times New Roman" w:hAnsi="Times New Roman" w:cs="Times New Roman"/>
          <w:sz w:val="28"/>
          <w:szCs w:val="28"/>
          <w:lang w:val="ky-KG"/>
        </w:rPr>
        <w:t xml:space="preserve">9 </w:t>
      </w:r>
      <w:r w:rsidR="00666973">
        <w:rPr>
          <w:rStyle w:val="a121"/>
          <w:rFonts w:ascii="Times New Roman" w:hAnsi="Times New Roman" w:cs="Times New Roman"/>
          <w:sz w:val="28"/>
          <w:szCs w:val="28"/>
          <w:lang w:val="ky-KG"/>
        </w:rPr>
        <w:t>этап</w:t>
      </w:r>
      <w:r w:rsidRPr="009B737C">
        <w:rPr>
          <w:rStyle w:val="a121"/>
          <w:rFonts w:ascii="Times New Roman" w:hAnsi="Times New Roman" w:cs="Times New Roman"/>
          <w:sz w:val="28"/>
          <w:szCs w:val="28"/>
          <w:lang w:val="ky-KG"/>
        </w:rPr>
        <w:t xml:space="preserve"> </w:t>
      </w:r>
      <w:r w:rsidR="00505940">
        <w:rPr>
          <w:rStyle w:val="a121"/>
          <w:rFonts w:ascii="Times New Roman" w:hAnsi="Times New Roman" w:cs="Times New Roman"/>
          <w:sz w:val="28"/>
          <w:szCs w:val="28"/>
          <w:lang w:val="ky-KG"/>
        </w:rPr>
        <w:t>аныкталды (3</w:t>
      </w:r>
      <w:r w:rsidR="00666973">
        <w:rPr>
          <w:rStyle w:val="a121"/>
          <w:rFonts w:ascii="Times New Roman" w:hAnsi="Times New Roman" w:cs="Times New Roman"/>
          <w:sz w:val="28"/>
          <w:szCs w:val="28"/>
          <w:lang w:val="ky-KG"/>
        </w:rPr>
        <w:t>-сүрөт).</w:t>
      </w:r>
    </w:p>
    <w:p w14:paraId="3477A5AD" w14:textId="7D26478F" w:rsidR="00072E55" w:rsidRPr="00754C9D" w:rsidRDefault="00072E55" w:rsidP="00072E55">
      <w:pPr>
        <w:spacing w:after="0" w:line="240" w:lineRule="auto"/>
        <w:ind w:firstLine="709"/>
        <w:jc w:val="both"/>
        <w:rPr>
          <w:rStyle w:val="a121"/>
          <w:rFonts w:ascii="Times New Roman" w:hAnsi="Times New Roman" w:cs="Times New Roman"/>
          <w:color w:val="auto"/>
          <w:sz w:val="28"/>
          <w:szCs w:val="28"/>
          <w:lang w:val="ky-KG"/>
        </w:rPr>
      </w:pPr>
      <w:r w:rsidRPr="00754C9D">
        <w:rPr>
          <w:rStyle w:val="a121"/>
          <w:rFonts w:ascii="Times New Roman" w:hAnsi="Times New Roman" w:cs="Times New Roman"/>
          <w:color w:val="auto"/>
          <w:sz w:val="28"/>
          <w:szCs w:val="28"/>
          <w:lang w:val="ky-KG"/>
        </w:rPr>
        <w:t>Жол курулуш уюмунун эсеп цикли операцияларды жана окуяларды уюмдун активдеринде же милдеттенмелеринде чагылдыруудан башталат жана финансылык отчеттуулукту түзүү менен аяктайт.</w:t>
      </w:r>
    </w:p>
    <w:p w14:paraId="0C52E454" w14:textId="77777777" w:rsidR="00666973" w:rsidRPr="0046628F" w:rsidRDefault="00666973" w:rsidP="0004774C">
      <w:pPr>
        <w:spacing w:after="0" w:line="240" w:lineRule="auto"/>
        <w:jc w:val="both"/>
        <w:rPr>
          <w:rStyle w:val="a121"/>
          <w:rFonts w:ascii="Times New Roman" w:hAnsi="Times New Roman" w:cs="Times New Roman"/>
          <w:sz w:val="28"/>
          <w:szCs w:val="28"/>
          <w:lang w:val="ky-KG"/>
        </w:rPr>
      </w:pPr>
      <w:r>
        <w:rPr>
          <w:rFonts w:ascii="Times New Roman" w:hAnsi="Times New Roman" w:cs="Times New Roman"/>
          <w:noProof/>
          <w:color w:val="000000"/>
          <w:sz w:val="28"/>
          <w:szCs w:val="28"/>
        </w:rPr>
        <w:drawing>
          <wp:inline distT="0" distB="0" distL="0" distR="0" wp14:anchorId="5058C920" wp14:editId="7928AEF5">
            <wp:extent cx="6149340" cy="1150620"/>
            <wp:effectExtent l="0" t="57150" r="0" b="10668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30E0F01" w14:textId="77777777" w:rsidR="00666973" w:rsidRPr="00666973" w:rsidRDefault="00505940" w:rsidP="00DC38B9">
      <w:pPr>
        <w:spacing w:after="0" w:line="240" w:lineRule="auto"/>
        <w:rPr>
          <w:rFonts w:ascii="Times New Roman" w:hAnsi="Times New Roman" w:cs="Times New Roman"/>
          <w:b/>
          <w:noProof/>
          <w:color w:val="000000"/>
          <w:sz w:val="28"/>
          <w:szCs w:val="28"/>
          <w:lang w:val="ky-KG"/>
        </w:rPr>
      </w:pPr>
      <w:r>
        <w:rPr>
          <w:rFonts w:ascii="Times New Roman" w:hAnsi="Times New Roman" w:cs="Times New Roman"/>
          <w:b/>
          <w:noProof/>
          <w:color w:val="000000"/>
          <w:sz w:val="28"/>
          <w:szCs w:val="28"/>
          <w:lang w:val="ky-KG"/>
        </w:rPr>
        <w:t>3</w:t>
      </w:r>
      <w:r w:rsidR="00666973">
        <w:rPr>
          <w:rFonts w:ascii="Times New Roman" w:hAnsi="Times New Roman" w:cs="Times New Roman"/>
          <w:b/>
          <w:noProof/>
          <w:color w:val="000000"/>
          <w:sz w:val="28"/>
          <w:szCs w:val="28"/>
          <w:lang w:val="ky-KG"/>
        </w:rPr>
        <w:t>-сүрөт</w:t>
      </w:r>
      <w:r w:rsidR="00666973" w:rsidRPr="00352623">
        <w:rPr>
          <w:rFonts w:ascii="Times New Roman" w:hAnsi="Times New Roman" w:cs="Times New Roman"/>
          <w:b/>
          <w:noProof/>
          <w:color w:val="000000"/>
          <w:sz w:val="28"/>
          <w:szCs w:val="28"/>
          <w:lang w:val="ky-KG"/>
        </w:rPr>
        <w:t>.</w:t>
      </w:r>
      <w:r w:rsidR="00666973" w:rsidRPr="00352623">
        <w:rPr>
          <w:rStyle w:val="a121"/>
          <w:rFonts w:ascii="Times New Roman" w:hAnsi="Times New Roman" w:cs="Times New Roman"/>
          <w:b/>
          <w:sz w:val="28"/>
          <w:szCs w:val="28"/>
        </w:rPr>
        <w:t xml:space="preserve"> </w:t>
      </w:r>
      <w:r w:rsidR="00666973">
        <w:rPr>
          <w:rStyle w:val="a121"/>
          <w:rFonts w:ascii="Times New Roman" w:hAnsi="Times New Roman" w:cs="Times New Roman"/>
          <w:b/>
          <w:sz w:val="28"/>
          <w:szCs w:val="28"/>
          <w:lang w:val="ky-KG"/>
        </w:rPr>
        <w:t>Жол курулушундагы эсеп циклинин с</w:t>
      </w:r>
      <w:r w:rsidR="00666973" w:rsidRPr="00352623">
        <w:rPr>
          <w:rStyle w:val="a121"/>
          <w:rFonts w:ascii="Times New Roman" w:hAnsi="Times New Roman" w:cs="Times New Roman"/>
          <w:b/>
          <w:sz w:val="28"/>
          <w:szCs w:val="28"/>
        </w:rPr>
        <w:t>тади</w:t>
      </w:r>
      <w:r w:rsidR="00666973">
        <w:rPr>
          <w:rStyle w:val="a121"/>
          <w:rFonts w:ascii="Times New Roman" w:hAnsi="Times New Roman" w:cs="Times New Roman"/>
          <w:b/>
          <w:sz w:val="28"/>
          <w:szCs w:val="28"/>
          <w:lang w:val="ky-KG"/>
        </w:rPr>
        <w:t>ялары</w:t>
      </w:r>
    </w:p>
    <w:p w14:paraId="2D6284D0" w14:textId="37F8E0A2" w:rsidR="00666973" w:rsidRPr="001F2D98" w:rsidRDefault="00666973" w:rsidP="00A030E4">
      <w:pPr>
        <w:spacing w:after="0" w:line="240" w:lineRule="auto"/>
        <w:jc w:val="both"/>
        <w:rPr>
          <w:rFonts w:ascii="Times New Roman" w:hAnsi="Times New Roman" w:cs="Times New Roman"/>
          <w:noProof/>
          <w:color w:val="000000"/>
          <w:sz w:val="24"/>
          <w:szCs w:val="24"/>
          <w:lang w:val="ky-KG"/>
        </w:rPr>
      </w:pPr>
      <w:r>
        <w:rPr>
          <w:rFonts w:ascii="Times New Roman" w:hAnsi="Times New Roman" w:cs="Times New Roman"/>
          <w:noProof/>
          <w:color w:val="000000"/>
          <w:sz w:val="24"/>
          <w:szCs w:val="24"/>
          <w:lang w:val="ky-KG"/>
        </w:rPr>
        <w:t>Була</w:t>
      </w:r>
      <w:r w:rsidR="00072E55">
        <w:rPr>
          <w:rFonts w:ascii="Times New Roman" w:hAnsi="Times New Roman" w:cs="Times New Roman"/>
          <w:noProof/>
          <w:color w:val="000000"/>
          <w:sz w:val="24"/>
          <w:szCs w:val="24"/>
          <w:lang w:val="ky-KG"/>
        </w:rPr>
        <w:t>к</w:t>
      </w:r>
      <w:r>
        <w:rPr>
          <w:rFonts w:ascii="Times New Roman" w:hAnsi="Times New Roman" w:cs="Times New Roman"/>
          <w:noProof/>
          <w:color w:val="000000"/>
          <w:sz w:val="24"/>
          <w:szCs w:val="24"/>
          <w:lang w:val="ky-KG"/>
        </w:rPr>
        <w:t xml:space="preserve">: автор тарабынан </w:t>
      </w:r>
      <w:r w:rsidR="00FC588B">
        <w:rPr>
          <w:rFonts w:ascii="Times New Roman" w:hAnsi="Times New Roman" w:cs="Times New Roman"/>
          <w:noProof/>
          <w:color w:val="000000"/>
          <w:sz w:val="24"/>
          <w:szCs w:val="24"/>
          <w:lang w:val="ky-KG"/>
        </w:rPr>
        <w:t xml:space="preserve">[Аксенова, Е.А. Финансовый и управленческий учет в дорожном строительстве: методика, моделирование и организация: дисс. ... канд. экон. наук: 08.00.12. - Краснодар, 2005; Бортник, А.Н. Методология и организация учета и </w:t>
      </w:r>
      <w:r w:rsidR="007105E7">
        <w:rPr>
          <w:rFonts w:ascii="Times New Roman" w:hAnsi="Times New Roman" w:cs="Times New Roman"/>
          <w:noProof/>
          <w:color w:val="000000"/>
          <w:sz w:val="24"/>
          <w:szCs w:val="24"/>
          <w:lang w:val="ky-KG"/>
        </w:rPr>
        <w:t>анализа</w:t>
      </w:r>
      <w:r w:rsidR="00FC588B">
        <w:rPr>
          <w:rFonts w:ascii="Times New Roman" w:hAnsi="Times New Roman" w:cs="Times New Roman"/>
          <w:noProof/>
          <w:color w:val="000000"/>
          <w:sz w:val="24"/>
          <w:szCs w:val="24"/>
          <w:lang w:val="ky-KG"/>
        </w:rPr>
        <w:t xml:space="preserve"> инвестиционной деятельности предприятий: дис ... д.э.н.: 08.00.12. - Саратов, 2007 ж.б.] негизинде </w:t>
      </w:r>
      <w:r>
        <w:rPr>
          <w:rFonts w:ascii="Times New Roman" w:hAnsi="Times New Roman" w:cs="Times New Roman"/>
          <w:noProof/>
          <w:color w:val="000000"/>
          <w:sz w:val="24"/>
          <w:szCs w:val="24"/>
          <w:lang w:val="ky-KG"/>
        </w:rPr>
        <w:t>түзүлдү</w:t>
      </w:r>
      <w:r w:rsidR="00DC38B9">
        <w:rPr>
          <w:rFonts w:ascii="Times New Roman" w:hAnsi="Times New Roman" w:cs="Times New Roman"/>
          <w:noProof/>
          <w:color w:val="000000"/>
          <w:sz w:val="24"/>
          <w:szCs w:val="24"/>
          <w:lang w:val="ky-KG"/>
        </w:rPr>
        <w:t>.</w:t>
      </w:r>
    </w:p>
    <w:p w14:paraId="0E03BB45" w14:textId="05DAC1B3" w:rsidR="00375688" w:rsidRPr="00754C9D" w:rsidRDefault="00754C9D" w:rsidP="008B317B">
      <w:pPr>
        <w:spacing w:after="0" w:line="240" w:lineRule="auto"/>
        <w:ind w:firstLine="709"/>
        <w:jc w:val="both"/>
        <w:rPr>
          <w:rFonts w:ascii="Times New Roman" w:hAnsi="Times New Roman" w:cs="Times New Roman"/>
          <w:sz w:val="28"/>
          <w:szCs w:val="28"/>
          <w:lang w:val="ky-KG"/>
        </w:rPr>
      </w:pPr>
      <w:r w:rsidRPr="00754C9D">
        <w:rPr>
          <w:rStyle w:val="a121"/>
          <w:rFonts w:ascii="Times New Roman" w:hAnsi="Times New Roman" w:cs="Times New Roman"/>
          <w:color w:val="auto"/>
          <w:sz w:val="28"/>
          <w:szCs w:val="28"/>
          <w:lang w:val="ky-KG"/>
        </w:rPr>
        <w:t xml:space="preserve">Биз сунуштаган ижараны ижарачыда жана ижарага берүүчүдө эсепке алуу жана чагылдыруу </w:t>
      </w:r>
      <w:r w:rsidR="00505940" w:rsidRPr="00754C9D">
        <w:rPr>
          <w:rStyle w:val="a121"/>
          <w:rFonts w:ascii="Times New Roman" w:hAnsi="Times New Roman" w:cs="Times New Roman"/>
          <w:color w:val="auto"/>
          <w:sz w:val="28"/>
          <w:szCs w:val="28"/>
          <w:lang w:val="ky-KG"/>
        </w:rPr>
        <w:t>методология</w:t>
      </w:r>
      <w:r w:rsidRPr="00754C9D">
        <w:rPr>
          <w:rStyle w:val="a121"/>
          <w:rFonts w:ascii="Times New Roman" w:hAnsi="Times New Roman" w:cs="Times New Roman"/>
          <w:color w:val="auto"/>
          <w:sz w:val="28"/>
          <w:szCs w:val="28"/>
          <w:lang w:val="ky-KG"/>
        </w:rPr>
        <w:t>сы айрым жол куруу уюмдарында сыноодон өткөрүлдү. Алсак</w:t>
      </w:r>
      <w:r w:rsidR="00505940" w:rsidRPr="00754C9D">
        <w:rPr>
          <w:rStyle w:val="a121"/>
          <w:rFonts w:ascii="Times New Roman" w:hAnsi="Times New Roman" w:cs="Times New Roman"/>
          <w:color w:val="auto"/>
          <w:sz w:val="28"/>
          <w:szCs w:val="28"/>
          <w:lang w:val="ky-KG"/>
        </w:rPr>
        <w:t xml:space="preserve">, </w:t>
      </w:r>
      <w:r w:rsidR="00375688" w:rsidRPr="00754C9D">
        <w:rPr>
          <w:rFonts w:ascii="Times New Roman" w:hAnsi="Times New Roman" w:cs="Times New Roman"/>
          <w:sz w:val="28"/>
          <w:szCs w:val="28"/>
          <w:lang w:val="ky-KG"/>
        </w:rPr>
        <w:t>«Нуркелди Курулуш» ЖЧК 2024-жылдын 1-январында 6 айга жабдуу үчүн ижара акысын төлөйт, мында төмөнкүдө</w:t>
      </w:r>
      <w:r w:rsidR="00E212BF" w:rsidRPr="00754C9D">
        <w:rPr>
          <w:rFonts w:ascii="Times New Roman" w:hAnsi="Times New Roman" w:cs="Times New Roman"/>
          <w:sz w:val="28"/>
          <w:szCs w:val="28"/>
          <w:lang w:val="ky-KG"/>
        </w:rPr>
        <w:t>й</w:t>
      </w:r>
      <w:r w:rsidR="00375688" w:rsidRPr="00754C9D">
        <w:rPr>
          <w:rFonts w:ascii="Times New Roman" w:hAnsi="Times New Roman" w:cs="Times New Roman"/>
          <w:sz w:val="28"/>
          <w:szCs w:val="28"/>
          <w:lang w:val="ky-KG"/>
        </w:rPr>
        <w:t xml:space="preserve"> жазуу түшүрүлөт:  </w:t>
      </w:r>
    </w:p>
    <w:p w14:paraId="4033FBDE" w14:textId="7C21F72A" w:rsidR="00375688" w:rsidRPr="00754C9D" w:rsidRDefault="00375688" w:rsidP="008B317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754C9D">
        <w:rPr>
          <w:rFonts w:ascii="Times New Roman" w:hAnsi="Times New Roman" w:cs="Times New Roman"/>
          <w:sz w:val="28"/>
          <w:szCs w:val="28"/>
        </w:rPr>
        <w:t>Дт А</w:t>
      </w:r>
      <w:r w:rsidRPr="00754C9D">
        <w:rPr>
          <w:rFonts w:ascii="Times New Roman" w:hAnsi="Times New Roman" w:cs="Times New Roman"/>
          <w:sz w:val="28"/>
          <w:szCs w:val="28"/>
          <w:lang w:val="ky-KG"/>
        </w:rPr>
        <w:t xml:space="preserve">ванс менен төлөнгөн ижара </w:t>
      </w:r>
      <w:r w:rsidRPr="00754C9D">
        <w:rPr>
          <w:rFonts w:ascii="Times New Roman" w:hAnsi="Times New Roman" w:cs="Times New Roman"/>
          <w:sz w:val="28"/>
          <w:szCs w:val="28"/>
        </w:rPr>
        <w:t>183600 сом</w:t>
      </w:r>
    </w:p>
    <w:p w14:paraId="25523729" w14:textId="77777777" w:rsidR="00375688" w:rsidRPr="009B737C" w:rsidRDefault="00375688" w:rsidP="00375688">
      <w:pPr>
        <w:shd w:val="clear" w:color="auto" w:fill="FFFFFF"/>
        <w:autoSpaceDE w:val="0"/>
        <w:autoSpaceDN w:val="0"/>
        <w:adjustRightInd w:val="0"/>
        <w:spacing w:after="0" w:line="240" w:lineRule="auto"/>
        <w:ind w:left="707" w:firstLine="709"/>
        <w:rPr>
          <w:rFonts w:ascii="Times New Roman" w:hAnsi="Times New Roman" w:cs="Times New Roman"/>
          <w:sz w:val="28"/>
          <w:szCs w:val="28"/>
        </w:rPr>
      </w:pPr>
      <w:r w:rsidRPr="009B737C">
        <w:rPr>
          <w:rFonts w:ascii="Times New Roman" w:hAnsi="Times New Roman" w:cs="Times New Roman"/>
          <w:sz w:val="28"/>
          <w:szCs w:val="28"/>
        </w:rPr>
        <w:t xml:space="preserve">Кт </w:t>
      </w:r>
      <w:r>
        <w:rPr>
          <w:rFonts w:ascii="Times New Roman" w:hAnsi="Times New Roman" w:cs="Times New Roman"/>
          <w:sz w:val="28"/>
          <w:szCs w:val="28"/>
          <w:lang w:val="ky-KG"/>
        </w:rPr>
        <w:t>Банктагы акча каражаттары</w:t>
      </w:r>
      <w:r w:rsidRPr="009B737C">
        <w:rPr>
          <w:rFonts w:ascii="Times New Roman" w:hAnsi="Times New Roman" w:cs="Times New Roman"/>
          <w:sz w:val="28"/>
          <w:szCs w:val="28"/>
        </w:rPr>
        <w:t xml:space="preserve"> 183600 </w:t>
      </w:r>
      <w:r>
        <w:rPr>
          <w:rFonts w:ascii="Times New Roman" w:hAnsi="Times New Roman" w:cs="Times New Roman"/>
          <w:sz w:val="28"/>
          <w:szCs w:val="28"/>
        </w:rPr>
        <w:t>сом</w:t>
      </w:r>
      <w:r w:rsidRPr="009B737C">
        <w:rPr>
          <w:rFonts w:ascii="Times New Roman" w:hAnsi="Times New Roman" w:cs="Times New Roman"/>
          <w:sz w:val="28"/>
          <w:szCs w:val="28"/>
        </w:rPr>
        <w:t>.</w:t>
      </w:r>
    </w:p>
    <w:p w14:paraId="5E1AEC9F" w14:textId="77777777" w:rsidR="00375688" w:rsidRPr="009B737C" w:rsidRDefault="00E212BF" w:rsidP="00375688">
      <w:pPr>
        <w:shd w:val="clear" w:color="auto" w:fill="FFFFFF"/>
        <w:autoSpaceDE w:val="0"/>
        <w:autoSpaceDN w:val="0"/>
        <w:adjustRightInd w:val="0"/>
        <w:spacing w:after="0" w:line="240" w:lineRule="auto"/>
        <w:ind w:firstLine="707"/>
        <w:rPr>
          <w:rFonts w:ascii="Times New Roman" w:hAnsi="Times New Roman" w:cs="Times New Roman"/>
          <w:sz w:val="28"/>
          <w:szCs w:val="28"/>
        </w:rPr>
      </w:pPr>
      <w:r>
        <w:rPr>
          <w:rFonts w:ascii="Times New Roman" w:hAnsi="Times New Roman" w:cs="Times New Roman"/>
          <w:sz w:val="28"/>
          <w:szCs w:val="28"/>
        </w:rPr>
        <w:t>30.</w:t>
      </w:r>
      <w:r w:rsidR="00375688">
        <w:rPr>
          <w:rFonts w:ascii="Times New Roman" w:hAnsi="Times New Roman" w:cs="Times New Roman"/>
          <w:sz w:val="28"/>
          <w:szCs w:val="28"/>
        </w:rPr>
        <w:t>01.2024</w:t>
      </w:r>
      <w:r w:rsidR="00375688">
        <w:rPr>
          <w:rFonts w:ascii="Times New Roman" w:hAnsi="Times New Roman" w:cs="Times New Roman"/>
          <w:sz w:val="28"/>
          <w:szCs w:val="28"/>
          <w:lang w:val="ky-KG"/>
        </w:rPr>
        <w:t>-жылы ижара боюнча чыгымдар таанылат:</w:t>
      </w:r>
      <w:r w:rsidR="00375688" w:rsidRPr="009B737C">
        <w:rPr>
          <w:rFonts w:ascii="Times New Roman" w:hAnsi="Times New Roman" w:cs="Times New Roman"/>
          <w:sz w:val="28"/>
          <w:szCs w:val="28"/>
        </w:rPr>
        <w:t xml:space="preserve"> </w:t>
      </w:r>
    </w:p>
    <w:p w14:paraId="49F4699A" w14:textId="3F248ADE" w:rsidR="00375688" w:rsidRPr="009B737C" w:rsidRDefault="00375688" w:rsidP="00375688">
      <w:pPr>
        <w:shd w:val="clear" w:color="auto" w:fill="FFFFFF"/>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Эсептөө</w:t>
      </w:r>
      <w:r w:rsidRPr="009B737C">
        <w:rPr>
          <w:rFonts w:ascii="Times New Roman" w:hAnsi="Times New Roman" w:cs="Times New Roman"/>
          <w:sz w:val="28"/>
          <w:szCs w:val="28"/>
        </w:rPr>
        <w:t xml:space="preserve">: 183600/6 </w:t>
      </w:r>
      <w:r>
        <w:rPr>
          <w:rFonts w:ascii="Times New Roman" w:hAnsi="Times New Roman" w:cs="Times New Roman"/>
          <w:sz w:val="28"/>
          <w:szCs w:val="28"/>
          <w:lang w:val="ky-KG"/>
        </w:rPr>
        <w:t>ай</w:t>
      </w:r>
      <w:r w:rsidRPr="009B737C">
        <w:rPr>
          <w:rFonts w:ascii="Times New Roman" w:hAnsi="Times New Roman" w:cs="Times New Roman"/>
          <w:sz w:val="28"/>
          <w:szCs w:val="28"/>
        </w:rPr>
        <w:t xml:space="preserve"> = 30 600 </w:t>
      </w:r>
      <w:r>
        <w:rPr>
          <w:rFonts w:ascii="Times New Roman" w:hAnsi="Times New Roman" w:cs="Times New Roman"/>
          <w:sz w:val="28"/>
          <w:szCs w:val="28"/>
        </w:rPr>
        <w:t>сом</w:t>
      </w:r>
    </w:p>
    <w:p w14:paraId="40840A9E" w14:textId="77777777" w:rsidR="00375688" w:rsidRPr="009B737C" w:rsidRDefault="00375688" w:rsidP="00375688">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9B737C">
        <w:rPr>
          <w:rFonts w:ascii="Times New Roman" w:hAnsi="Times New Roman" w:cs="Times New Roman"/>
          <w:sz w:val="28"/>
          <w:szCs w:val="28"/>
        </w:rPr>
        <w:t xml:space="preserve">Дт </w:t>
      </w:r>
      <w:r>
        <w:rPr>
          <w:rFonts w:ascii="Times New Roman" w:hAnsi="Times New Roman" w:cs="Times New Roman"/>
          <w:sz w:val="28"/>
          <w:szCs w:val="28"/>
          <w:lang w:val="ky-KG"/>
        </w:rPr>
        <w:t>Ижара боюнча чыгымдар, өндү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үштүк</w:t>
      </w:r>
      <w:r w:rsidRPr="009B737C">
        <w:rPr>
          <w:rFonts w:ascii="Times New Roman" w:hAnsi="Times New Roman" w:cs="Times New Roman"/>
          <w:sz w:val="28"/>
          <w:szCs w:val="28"/>
        </w:rPr>
        <w:t xml:space="preserve"> 30 600 </w:t>
      </w:r>
      <w:r>
        <w:rPr>
          <w:rFonts w:ascii="Times New Roman" w:hAnsi="Times New Roman" w:cs="Times New Roman"/>
          <w:sz w:val="28"/>
          <w:szCs w:val="28"/>
        </w:rPr>
        <w:t>сом</w:t>
      </w:r>
    </w:p>
    <w:p w14:paraId="249828CA" w14:textId="77777777" w:rsidR="00375688" w:rsidRPr="009B737C" w:rsidRDefault="00375688" w:rsidP="00375688">
      <w:pPr>
        <w:shd w:val="clear" w:color="auto" w:fill="FFFFFF"/>
        <w:autoSpaceDE w:val="0"/>
        <w:autoSpaceDN w:val="0"/>
        <w:adjustRightInd w:val="0"/>
        <w:spacing w:after="0" w:line="240" w:lineRule="auto"/>
        <w:ind w:left="707" w:firstLine="709"/>
        <w:rPr>
          <w:rFonts w:ascii="Times New Roman" w:hAnsi="Times New Roman" w:cs="Times New Roman"/>
          <w:sz w:val="28"/>
          <w:szCs w:val="28"/>
        </w:rPr>
      </w:pPr>
      <w:r w:rsidRPr="009B737C">
        <w:rPr>
          <w:rFonts w:ascii="Times New Roman" w:hAnsi="Times New Roman" w:cs="Times New Roman"/>
          <w:sz w:val="28"/>
          <w:szCs w:val="28"/>
        </w:rPr>
        <w:t>Кт А</w:t>
      </w:r>
      <w:r>
        <w:rPr>
          <w:rFonts w:ascii="Times New Roman" w:hAnsi="Times New Roman" w:cs="Times New Roman"/>
          <w:sz w:val="28"/>
          <w:szCs w:val="28"/>
          <w:lang w:val="ky-KG"/>
        </w:rPr>
        <w:t xml:space="preserve">ванс менен төлөнгөн ижара </w:t>
      </w:r>
      <w:r w:rsidRPr="009B737C">
        <w:rPr>
          <w:rFonts w:ascii="Times New Roman" w:hAnsi="Times New Roman" w:cs="Times New Roman"/>
          <w:sz w:val="28"/>
          <w:szCs w:val="28"/>
        </w:rPr>
        <w:t xml:space="preserve">30 600 </w:t>
      </w:r>
      <w:r>
        <w:rPr>
          <w:rFonts w:ascii="Times New Roman" w:hAnsi="Times New Roman" w:cs="Times New Roman"/>
          <w:sz w:val="28"/>
          <w:szCs w:val="28"/>
        </w:rPr>
        <w:t>сом</w:t>
      </w:r>
      <w:r w:rsidRPr="009B737C">
        <w:rPr>
          <w:rFonts w:ascii="Times New Roman" w:hAnsi="Times New Roman" w:cs="Times New Roman"/>
          <w:sz w:val="28"/>
          <w:szCs w:val="28"/>
        </w:rPr>
        <w:t>.</w:t>
      </w:r>
    </w:p>
    <w:p w14:paraId="7C619B9B" w14:textId="77777777" w:rsidR="00375688" w:rsidRPr="009B737C" w:rsidRDefault="00375688" w:rsidP="00B11626">
      <w:pPr>
        <w:shd w:val="clear" w:color="auto" w:fill="FFFFFF"/>
        <w:autoSpaceDE w:val="0"/>
        <w:autoSpaceDN w:val="0"/>
        <w:adjustRightInd w:val="0"/>
        <w:spacing w:after="0" w:line="240" w:lineRule="auto"/>
        <w:ind w:firstLine="707"/>
        <w:jc w:val="both"/>
        <w:rPr>
          <w:rFonts w:ascii="Times New Roman" w:hAnsi="Times New Roman" w:cs="Times New Roman"/>
          <w:sz w:val="28"/>
          <w:szCs w:val="28"/>
        </w:rPr>
      </w:pPr>
      <w:r>
        <w:rPr>
          <w:rStyle w:val="a121"/>
          <w:rFonts w:ascii="Times New Roman" w:hAnsi="Times New Roman" w:cs="Times New Roman"/>
          <w:sz w:val="28"/>
          <w:szCs w:val="28"/>
          <w:lang w:val="ky-KG"/>
        </w:rPr>
        <w:t xml:space="preserve">Ижарачы менен ижара берүүчүдө бухгалтердик жазуулардын чагылдырылышы </w:t>
      </w:r>
      <w:r w:rsidR="00B11626">
        <w:rPr>
          <w:rStyle w:val="a121"/>
          <w:rFonts w:ascii="Times New Roman" w:hAnsi="Times New Roman" w:cs="Times New Roman"/>
          <w:sz w:val="28"/>
          <w:szCs w:val="28"/>
          <w:lang w:val="ky-KG"/>
        </w:rPr>
        <w:t>2 жана 3</w:t>
      </w:r>
      <w:r>
        <w:rPr>
          <w:rStyle w:val="a121"/>
          <w:rFonts w:ascii="Times New Roman" w:hAnsi="Times New Roman" w:cs="Times New Roman"/>
          <w:sz w:val="28"/>
          <w:szCs w:val="28"/>
          <w:lang w:val="ky-KG"/>
        </w:rPr>
        <w:t>-</w:t>
      </w:r>
      <w:r w:rsidRPr="009B737C">
        <w:rPr>
          <w:rFonts w:ascii="Times New Roman" w:hAnsi="Times New Roman" w:cs="Times New Roman"/>
          <w:sz w:val="28"/>
          <w:szCs w:val="28"/>
        </w:rPr>
        <w:t>таблица</w:t>
      </w:r>
      <w:r>
        <w:rPr>
          <w:rFonts w:ascii="Times New Roman" w:hAnsi="Times New Roman" w:cs="Times New Roman"/>
          <w:sz w:val="28"/>
          <w:szCs w:val="28"/>
          <w:lang w:val="ky-KG"/>
        </w:rPr>
        <w:t>ларда берилди</w:t>
      </w:r>
      <w:r w:rsidRPr="009B737C">
        <w:rPr>
          <w:rFonts w:ascii="Times New Roman" w:hAnsi="Times New Roman" w:cs="Times New Roman"/>
          <w:sz w:val="28"/>
          <w:szCs w:val="28"/>
        </w:rPr>
        <w:t>.</w:t>
      </w:r>
    </w:p>
    <w:p w14:paraId="479B7B6D" w14:textId="77777777" w:rsidR="00375688" w:rsidRPr="00503A8B" w:rsidRDefault="00B11626" w:rsidP="00375688">
      <w:pPr>
        <w:shd w:val="clear" w:color="auto" w:fill="FFFFFF"/>
        <w:autoSpaceDE w:val="0"/>
        <w:autoSpaceDN w:val="0"/>
        <w:adjustRightInd w:val="0"/>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2</w:t>
      </w:r>
      <w:r w:rsidR="00375688">
        <w:rPr>
          <w:rFonts w:ascii="Times New Roman" w:hAnsi="Times New Roman" w:cs="Times New Roman"/>
          <w:b/>
          <w:sz w:val="28"/>
          <w:szCs w:val="28"/>
          <w:lang w:val="ky-KG"/>
        </w:rPr>
        <w:t>-т</w:t>
      </w:r>
      <w:r w:rsidR="00375688">
        <w:rPr>
          <w:rFonts w:ascii="Times New Roman" w:hAnsi="Times New Roman" w:cs="Times New Roman"/>
          <w:b/>
          <w:sz w:val="28"/>
          <w:szCs w:val="28"/>
        </w:rPr>
        <w:t>аблица</w:t>
      </w:r>
      <w:r w:rsidR="00375688" w:rsidRPr="009B737C">
        <w:rPr>
          <w:rFonts w:ascii="Times New Roman" w:hAnsi="Times New Roman" w:cs="Times New Roman"/>
          <w:b/>
          <w:sz w:val="28"/>
          <w:szCs w:val="28"/>
        </w:rPr>
        <w:t xml:space="preserve"> </w:t>
      </w:r>
      <w:r w:rsidR="00375688">
        <w:rPr>
          <w:rFonts w:ascii="Times New Roman" w:hAnsi="Times New Roman" w:cs="Times New Roman"/>
          <w:b/>
          <w:sz w:val="28"/>
          <w:szCs w:val="28"/>
        </w:rPr>
        <w:t>–</w:t>
      </w:r>
      <w:r w:rsidR="00375688" w:rsidRPr="009B737C">
        <w:rPr>
          <w:rFonts w:ascii="Times New Roman" w:hAnsi="Times New Roman" w:cs="Times New Roman"/>
          <w:b/>
          <w:sz w:val="28"/>
          <w:szCs w:val="28"/>
        </w:rPr>
        <w:t xml:space="preserve"> </w:t>
      </w:r>
      <w:r w:rsidR="00375688">
        <w:rPr>
          <w:rFonts w:ascii="Times New Roman" w:hAnsi="Times New Roman" w:cs="Times New Roman"/>
          <w:b/>
          <w:sz w:val="28"/>
          <w:szCs w:val="28"/>
          <w:lang w:val="ky-KG"/>
        </w:rPr>
        <w:t xml:space="preserve">Ижарачыда </w:t>
      </w:r>
      <w:r w:rsidR="00754C9D">
        <w:rPr>
          <w:rFonts w:ascii="Times New Roman" w:hAnsi="Times New Roman" w:cs="Times New Roman"/>
          <w:b/>
          <w:sz w:val="28"/>
          <w:szCs w:val="28"/>
          <w:lang w:val="ky-KG"/>
        </w:rPr>
        <w:t xml:space="preserve">эсеп операцияларын </w:t>
      </w:r>
      <w:r w:rsidR="00375688">
        <w:rPr>
          <w:rFonts w:ascii="Times New Roman" w:hAnsi="Times New Roman" w:cs="Times New Roman"/>
          <w:b/>
          <w:sz w:val="28"/>
          <w:szCs w:val="28"/>
          <w:lang w:val="ky-KG"/>
        </w:rPr>
        <w:t>тр</w:t>
      </w:r>
      <w:r w:rsidR="00754C9D">
        <w:rPr>
          <w:rFonts w:ascii="Times New Roman" w:hAnsi="Times New Roman" w:cs="Times New Roman"/>
          <w:b/>
          <w:sz w:val="28"/>
          <w:szCs w:val="28"/>
          <w:lang w:val="ky-KG"/>
        </w:rPr>
        <w:t>ансформациялык жумушчу таблицада</w:t>
      </w:r>
      <w:r w:rsidR="00375688">
        <w:rPr>
          <w:rFonts w:ascii="Times New Roman" w:hAnsi="Times New Roman" w:cs="Times New Roman"/>
          <w:b/>
          <w:sz w:val="28"/>
          <w:szCs w:val="28"/>
          <w:lang w:val="ky-KG"/>
        </w:rPr>
        <w:t xml:space="preserve"> чагылдыруу м</w:t>
      </w:r>
      <w:r w:rsidR="00375688" w:rsidRPr="009B737C">
        <w:rPr>
          <w:rFonts w:ascii="Times New Roman" w:hAnsi="Times New Roman" w:cs="Times New Roman"/>
          <w:b/>
          <w:sz w:val="28"/>
          <w:szCs w:val="28"/>
        </w:rPr>
        <w:t>етодология</w:t>
      </w:r>
      <w:r w:rsidR="00375688">
        <w:rPr>
          <w:rFonts w:ascii="Times New Roman" w:hAnsi="Times New Roman" w:cs="Times New Roman"/>
          <w:b/>
          <w:sz w:val="28"/>
          <w:szCs w:val="28"/>
          <w:lang w:val="ky-KG"/>
        </w:rPr>
        <w:t>сы</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1276"/>
        <w:gridCol w:w="992"/>
        <w:gridCol w:w="851"/>
        <w:gridCol w:w="736"/>
        <w:gridCol w:w="1248"/>
        <w:gridCol w:w="1020"/>
      </w:tblGrid>
      <w:tr w:rsidR="00375688" w:rsidRPr="009B737C" w14:paraId="43F60BE8" w14:textId="77777777" w:rsidTr="00CD648B">
        <w:trPr>
          <w:trHeight w:val="517"/>
        </w:trPr>
        <w:tc>
          <w:tcPr>
            <w:tcW w:w="2694" w:type="dxa"/>
            <w:vMerge w:val="restart"/>
            <w:shd w:val="clear" w:color="auto" w:fill="auto"/>
          </w:tcPr>
          <w:p w14:paraId="32DAD0A7" w14:textId="77777777" w:rsidR="00375688" w:rsidRPr="00503A8B" w:rsidRDefault="00375688" w:rsidP="0004774C">
            <w:pPr>
              <w:autoSpaceDE w:val="0"/>
              <w:autoSpaceDN w:val="0"/>
              <w:adjustRightInd w:val="0"/>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Счеттордун аталышы</w:t>
            </w:r>
          </w:p>
        </w:tc>
        <w:tc>
          <w:tcPr>
            <w:tcW w:w="850" w:type="dxa"/>
            <w:vMerge w:val="restart"/>
            <w:shd w:val="clear" w:color="auto" w:fill="auto"/>
          </w:tcPr>
          <w:p w14:paraId="0F835829"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С</w:t>
            </w:r>
            <w:r w:rsidR="00B11626">
              <w:rPr>
                <w:rFonts w:ascii="Times New Roman" w:hAnsi="Times New Roman" w:cs="Times New Roman"/>
                <w:sz w:val="24"/>
                <w:szCs w:val="24"/>
              </w:rPr>
              <w:t>че</w:t>
            </w:r>
            <w:r w:rsidR="00B11626">
              <w:rPr>
                <w:rFonts w:ascii="Times New Roman" w:hAnsi="Times New Roman" w:cs="Times New Roman"/>
                <w:sz w:val="24"/>
                <w:szCs w:val="24"/>
                <w:lang w:val="ky-KG"/>
              </w:rPr>
              <w:t>т</w:t>
            </w:r>
            <w:r>
              <w:rPr>
                <w:rFonts w:ascii="Times New Roman" w:hAnsi="Times New Roman" w:cs="Times New Roman"/>
                <w:sz w:val="24"/>
                <w:szCs w:val="24"/>
                <w:lang w:val="ky-KG"/>
              </w:rPr>
              <w:t xml:space="preserve"> </w:t>
            </w:r>
            <w:r w:rsidRPr="009B737C">
              <w:rPr>
                <w:rFonts w:ascii="Times New Roman" w:hAnsi="Times New Roman" w:cs="Times New Roman"/>
                <w:sz w:val="24"/>
                <w:szCs w:val="24"/>
              </w:rPr>
              <w:t xml:space="preserve"> №</w:t>
            </w:r>
          </w:p>
        </w:tc>
        <w:tc>
          <w:tcPr>
            <w:tcW w:w="2268" w:type="dxa"/>
            <w:gridSpan w:val="2"/>
            <w:shd w:val="clear" w:color="auto" w:fill="auto"/>
          </w:tcPr>
          <w:p w14:paraId="3CD9C6EE"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Түзөтүүгө чейинки сынамык</w:t>
            </w:r>
            <w:r>
              <w:rPr>
                <w:rFonts w:ascii="Times New Roman" w:hAnsi="Times New Roman" w:cs="Times New Roman"/>
                <w:sz w:val="24"/>
                <w:szCs w:val="24"/>
              </w:rPr>
              <w:t xml:space="preserve"> баланс</w:t>
            </w:r>
          </w:p>
        </w:tc>
        <w:tc>
          <w:tcPr>
            <w:tcW w:w="1587" w:type="dxa"/>
            <w:gridSpan w:val="2"/>
            <w:shd w:val="clear" w:color="auto" w:fill="auto"/>
          </w:tcPr>
          <w:p w14:paraId="09B16E7B"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Түзөтүүчү жазуу</w:t>
            </w:r>
          </w:p>
        </w:tc>
        <w:tc>
          <w:tcPr>
            <w:tcW w:w="2268" w:type="dxa"/>
            <w:gridSpan w:val="2"/>
            <w:shd w:val="clear" w:color="auto" w:fill="auto"/>
          </w:tcPr>
          <w:p w14:paraId="76E82C3D" w14:textId="77777777" w:rsidR="00375688" w:rsidRPr="009B737C" w:rsidRDefault="00375688" w:rsidP="0004774C">
            <w:pPr>
              <w:shd w:val="clear" w:color="auto" w:fill="FFFFFF"/>
              <w:autoSpaceDE w:val="0"/>
              <w:autoSpaceDN w:val="0"/>
              <w:adjustRightInd w:val="0"/>
              <w:spacing w:after="0" w:line="240" w:lineRule="auto"/>
              <w:ind w:left="-108" w:right="-40"/>
              <w:jc w:val="center"/>
              <w:rPr>
                <w:rFonts w:ascii="Times New Roman" w:hAnsi="Times New Roman" w:cs="Times New Roman"/>
                <w:sz w:val="24"/>
                <w:szCs w:val="24"/>
              </w:rPr>
            </w:pPr>
            <w:r>
              <w:rPr>
                <w:rFonts w:ascii="Times New Roman" w:hAnsi="Times New Roman" w:cs="Times New Roman"/>
                <w:sz w:val="24"/>
                <w:szCs w:val="24"/>
                <w:lang w:val="ky-KG"/>
              </w:rPr>
              <w:t>Түзөтүүдөн кийинки сынамык</w:t>
            </w:r>
            <w:r>
              <w:rPr>
                <w:rFonts w:ascii="Times New Roman" w:hAnsi="Times New Roman" w:cs="Times New Roman"/>
                <w:sz w:val="24"/>
                <w:szCs w:val="24"/>
              </w:rPr>
              <w:t xml:space="preserve"> баланс</w:t>
            </w:r>
          </w:p>
        </w:tc>
      </w:tr>
      <w:tr w:rsidR="00375688" w:rsidRPr="009B737C" w14:paraId="2F23EBAD" w14:textId="77777777" w:rsidTr="00283627">
        <w:trPr>
          <w:trHeight w:val="58"/>
        </w:trPr>
        <w:tc>
          <w:tcPr>
            <w:tcW w:w="2694" w:type="dxa"/>
            <w:vMerge/>
            <w:shd w:val="clear" w:color="auto" w:fill="auto"/>
          </w:tcPr>
          <w:p w14:paraId="5133A4E9" w14:textId="77777777" w:rsidR="00375688" w:rsidRPr="009B737C" w:rsidRDefault="00375688" w:rsidP="0004774C">
            <w:pPr>
              <w:autoSpaceDE w:val="0"/>
              <w:autoSpaceDN w:val="0"/>
              <w:adjustRightInd w:val="0"/>
              <w:spacing w:after="0" w:line="240" w:lineRule="auto"/>
              <w:jc w:val="center"/>
              <w:rPr>
                <w:rFonts w:ascii="Times New Roman" w:hAnsi="Times New Roman" w:cs="Times New Roman"/>
                <w:sz w:val="24"/>
                <w:szCs w:val="24"/>
              </w:rPr>
            </w:pPr>
          </w:p>
        </w:tc>
        <w:tc>
          <w:tcPr>
            <w:tcW w:w="850" w:type="dxa"/>
            <w:vMerge/>
            <w:shd w:val="clear" w:color="auto" w:fill="auto"/>
          </w:tcPr>
          <w:p w14:paraId="454A727C" w14:textId="77777777" w:rsidR="00375688" w:rsidRPr="009B737C" w:rsidRDefault="00375688" w:rsidP="0004774C">
            <w:pPr>
              <w:autoSpaceDE w:val="0"/>
              <w:autoSpaceDN w:val="0"/>
              <w:adjustRightInd w:val="0"/>
              <w:spacing w:after="0" w:line="240" w:lineRule="auto"/>
              <w:jc w:val="center"/>
              <w:rPr>
                <w:rFonts w:ascii="Times New Roman" w:hAnsi="Times New Roman" w:cs="Times New Roman"/>
                <w:sz w:val="24"/>
                <w:szCs w:val="24"/>
              </w:rPr>
            </w:pPr>
          </w:p>
        </w:tc>
        <w:tc>
          <w:tcPr>
            <w:tcW w:w="1276" w:type="dxa"/>
            <w:shd w:val="clear" w:color="auto" w:fill="auto"/>
          </w:tcPr>
          <w:p w14:paraId="5416D1D7"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Дт</w:t>
            </w:r>
          </w:p>
        </w:tc>
        <w:tc>
          <w:tcPr>
            <w:tcW w:w="992" w:type="dxa"/>
            <w:shd w:val="clear" w:color="auto" w:fill="auto"/>
          </w:tcPr>
          <w:p w14:paraId="0A7D1A4C"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Кт</w:t>
            </w:r>
          </w:p>
        </w:tc>
        <w:tc>
          <w:tcPr>
            <w:tcW w:w="851" w:type="dxa"/>
            <w:shd w:val="clear" w:color="auto" w:fill="auto"/>
          </w:tcPr>
          <w:p w14:paraId="7C668C61"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Дт</w:t>
            </w:r>
          </w:p>
        </w:tc>
        <w:tc>
          <w:tcPr>
            <w:tcW w:w="736" w:type="dxa"/>
            <w:shd w:val="clear" w:color="auto" w:fill="auto"/>
          </w:tcPr>
          <w:p w14:paraId="05245CFA"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Кт</w:t>
            </w:r>
          </w:p>
        </w:tc>
        <w:tc>
          <w:tcPr>
            <w:tcW w:w="1248" w:type="dxa"/>
            <w:shd w:val="clear" w:color="auto" w:fill="auto"/>
          </w:tcPr>
          <w:p w14:paraId="5F0FA07C"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Дт</w:t>
            </w:r>
          </w:p>
        </w:tc>
        <w:tc>
          <w:tcPr>
            <w:tcW w:w="1020" w:type="dxa"/>
            <w:shd w:val="clear" w:color="auto" w:fill="auto"/>
          </w:tcPr>
          <w:p w14:paraId="758CA1B1"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Кт</w:t>
            </w:r>
          </w:p>
        </w:tc>
      </w:tr>
      <w:tr w:rsidR="00375688" w:rsidRPr="009B737C" w14:paraId="2268896F" w14:textId="77777777" w:rsidTr="00283627">
        <w:trPr>
          <w:trHeight w:val="230"/>
        </w:trPr>
        <w:tc>
          <w:tcPr>
            <w:tcW w:w="2694" w:type="dxa"/>
            <w:shd w:val="clear" w:color="auto" w:fill="auto"/>
          </w:tcPr>
          <w:p w14:paraId="101526BD" w14:textId="77777777" w:rsidR="00375688" w:rsidRPr="009B737C" w:rsidRDefault="00375688" w:rsidP="0004774C">
            <w:pPr>
              <w:shd w:val="clear" w:color="auto" w:fill="FFFFFF"/>
              <w:autoSpaceDE w:val="0"/>
              <w:autoSpaceDN w:val="0"/>
              <w:adjustRightInd w:val="0"/>
              <w:spacing w:after="0" w:line="240" w:lineRule="auto"/>
              <w:rPr>
                <w:rFonts w:ascii="Times New Roman" w:hAnsi="Times New Roman" w:cs="Times New Roman"/>
                <w:sz w:val="24"/>
                <w:szCs w:val="24"/>
              </w:rPr>
            </w:pPr>
            <w:r w:rsidRPr="00503A8B">
              <w:rPr>
                <w:rFonts w:ascii="Times New Roman" w:hAnsi="Times New Roman" w:cs="Times New Roman"/>
                <w:sz w:val="24"/>
                <w:szCs w:val="24"/>
                <w:lang w:val="ky-KG"/>
              </w:rPr>
              <w:t>Аванс менен төлөнгөн ижара</w:t>
            </w:r>
          </w:p>
        </w:tc>
        <w:tc>
          <w:tcPr>
            <w:tcW w:w="850" w:type="dxa"/>
            <w:shd w:val="clear" w:color="auto" w:fill="auto"/>
          </w:tcPr>
          <w:p w14:paraId="167BE0CD"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1830</w:t>
            </w:r>
          </w:p>
        </w:tc>
        <w:tc>
          <w:tcPr>
            <w:tcW w:w="1276" w:type="dxa"/>
            <w:shd w:val="clear" w:color="auto" w:fill="auto"/>
          </w:tcPr>
          <w:p w14:paraId="296BDE88"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183600</w:t>
            </w:r>
          </w:p>
        </w:tc>
        <w:tc>
          <w:tcPr>
            <w:tcW w:w="992" w:type="dxa"/>
            <w:shd w:val="clear" w:color="auto" w:fill="auto"/>
          </w:tcPr>
          <w:p w14:paraId="2A44DAE1"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851" w:type="dxa"/>
            <w:shd w:val="clear" w:color="auto" w:fill="auto"/>
          </w:tcPr>
          <w:p w14:paraId="2E8DAA8D"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736" w:type="dxa"/>
            <w:shd w:val="clear" w:color="auto" w:fill="auto"/>
          </w:tcPr>
          <w:p w14:paraId="0BD4C1A3"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30600</w:t>
            </w:r>
          </w:p>
        </w:tc>
        <w:tc>
          <w:tcPr>
            <w:tcW w:w="1248" w:type="dxa"/>
            <w:shd w:val="clear" w:color="auto" w:fill="auto"/>
          </w:tcPr>
          <w:p w14:paraId="7C153898"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153000</w:t>
            </w:r>
          </w:p>
        </w:tc>
        <w:tc>
          <w:tcPr>
            <w:tcW w:w="1020" w:type="dxa"/>
            <w:shd w:val="clear" w:color="auto" w:fill="auto"/>
          </w:tcPr>
          <w:p w14:paraId="552909C4"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375688" w:rsidRPr="009B737C" w14:paraId="5294DC29" w14:textId="77777777" w:rsidTr="00283627">
        <w:trPr>
          <w:trHeight w:val="451"/>
        </w:trPr>
        <w:tc>
          <w:tcPr>
            <w:tcW w:w="2694" w:type="dxa"/>
            <w:shd w:val="clear" w:color="auto" w:fill="auto"/>
          </w:tcPr>
          <w:p w14:paraId="1F6D2A03" w14:textId="77777777" w:rsidR="00375688" w:rsidRPr="009B737C" w:rsidRDefault="00375688" w:rsidP="0004774C">
            <w:pPr>
              <w:shd w:val="clear" w:color="auto" w:fill="FFFFFF"/>
              <w:autoSpaceDE w:val="0"/>
              <w:autoSpaceDN w:val="0"/>
              <w:adjustRightInd w:val="0"/>
              <w:spacing w:after="0" w:line="240" w:lineRule="auto"/>
              <w:rPr>
                <w:rFonts w:ascii="Times New Roman" w:hAnsi="Times New Roman" w:cs="Times New Roman"/>
                <w:sz w:val="24"/>
                <w:szCs w:val="24"/>
              </w:rPr>
            </w:pPr>
            <w:r w:rsidRPr="00503A8B">
              <w:rPr>
                <w:rFonts w:ascii="Times New Roman" w:hAnsi="Times New Roman" w:cs="Times New Roman"/>
                <w:sz w:val="24"/>
                <w:szCs w:val="24"/>
              </w:rPr>
              <w:t>Ижара боюнча чыгымдар, өндү</w:t>
            </w:r>
            <w:proofErr w:type="gramStart"/>
            <w:r w:rsidRPr="00503A8B">
              <w:rPr>
                <w:rFonts w:ascii="Times New Roman" w:hAnsi="Times New Roman" w:cs="Times New Roman"/>
                <w:sz w:val="24"/>
                <w:szCs w:val="24"/>
              </w:rPr>
              <w:t>р</w:t>
            </w:r>
            <w:proofErr w:type="gramEnd"/>
            <w:r w:rsidRPr="00503A8B">
              <w:rPr>
                <w:rFonts w:ascii="Times New Roman" w:hAnsi="Times New Roman" w:cs="Times New Roman"/>
                <w:sz w:val="24"/>
                <w:szCs w:val="24"/>
              </w:rPr>
              <w:t>үштүк</w:t>
            </w:r>
          </w:p>
        </w:tc>
        <w:tc>
          <w:tcPr>
            <w:tcW w:w="850" w:type="dxa"/>
            <w:shd w:val="clear" w:color="auto" w:fill="auto"/>
          </w:tcPr>
          <w:p w14:paraId="39F181E4" w14:textId="77777777" w:rsidR="00375688" w:rsidRPr="009B737C" w:rsidRDefault="00375688" w:rsidP="0004774C">
            <w:pPr>
              <w:shd w:val="clear" w:color="auto" w:fill="FFFFFF"/>
              <w:autoSpaceDE w:val="0"/>
              <w:autoSpaceDN w:val="0"/>
              <w:adjustRightInd w:val="0"/>
              <w:spacing w:after="0" w:line="240" w:lineRule="auto"/>
              <w:ind w:right="-102" w:hanging="114"/>
              <w:jc w:val="center"/>
              <w:rPr>
                <w:rFonts w:ascii="Times New Roman" w:hAnsi="Times New Roman" w:cs="Times New Roman"/>
                <w:sz w:val="24"/>
                <w:szCs w:val="24"/>
              </w:rPr>
            </w:pPr>
            <w:r w:rsidRPr="009B737C">
              <w:rPr>
                <w:rFonts w:ascii="Times New Roman" w:hAnsi="Times New Roman" w:cs="Times New Roman"/>
                <w:sz w:val="24"/>
                <w:szCs w:val="24"/>
              </w:rPr>
              <w:t>1630,</w:t>
            </w:r>
          </w:p>
          <w:p w14:paraId="0110E8A4" w14:textId="77777777" w:rsidR="00375688" w:rsidRPr="009B737C" w:rsidRDefault="00375688" w:rsidP="0004774C">
            <w:pPr>
              <w:shd w:val="clear" w:color="auto" w:fill="FFFFFF"/>
              <w:autoSpaceDE w:val="0"/>
              <w:autoSpaceDN w:val="0"/>
              <w:adjustRightInd w:val="0"/>
              <w:spacing w:after="0" w:line="240" w:lineRule="auto"/>
              <w:ind w:right="-102" w:hanging="114"/>
              <w:jc w:val="center"/>
              <w:rPr>
                <w:rFonts w:ascii="Times New Roman" w:hAnsi="Times New Roman" w:cs="Times New Roman"/>
                <w:sz w:val="24"/>
                <w:szCs w:val="24"/>
              </w:rPr>
            </w:pPr>
            <w:r w:rsidRPr="009B737C">
              <w:rPr>
                <w:rFonts w:ascii="Times New Roman" w:hAnsi="Times New Roman" w:cs="Times New Roman"/>
                <w:sz w:val="24"/>
                <w:szCs w:val="24"/>
              </w:rPr>
              <w:t>7170</w:t>
            </w:r>
          </w:p>
        </w:tc>
        <w:tc>
          <w:tcPr>
            <w:tcW w:w="1276" w:type="dxa"/>
            <w:shd w:val="clear" w:color="auto" w:fill="auto"/>
          </w:tcPr>
          <w:p w14:paraId="00B982C5"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p w14:paraId="67DA72F7"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shd w:val="clear" w:color="auto" w:fill="auto"/>
          </w:tcPr>
          <w:p w14:paraId="42796A4C"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851" w:type="dxa"/>
            <w:shd w:val="clear" w:color="auto" w:fill="auto"/>
          </w:tcPr>
          <w:p w14:paraId="46EFBACE"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30600</w:t>
            </w:r>
          </w:p>
          <w:p w14:paraId="75DE3877"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736" w:type="dxa"/>
            <w:shd w:val="clear" w:color="auto" w:fill="auto"/>
          </w:tcPr>
          <w:p w14:paraId="69291FF2"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48" w:type="dxa"/>
            <w:shd w:val="clear" w:color="auto" w:fill="auto"/>
          </w:tcPr>
          <w:p w14:paraId="69BB6459"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30600</w:t>
            </w:r>
          </w:p>
        </w:tc>
        <w:tc>
          <w:tcPr>
            <w:tcW w:w="1020" w:type="dxa"/>
            <w:shd w:val="clear" w:color="auto" w:fill="auto"/>
          </w:tcPr>
          <w:p w14:paraId="55059794" w14:textId="77777777" w:rsidR="00375688" w:rsidRPr="009B737C" w:rsidRDefault="00375688" w:rsidP="0004774C">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14:paraId="33CEF11B" w14:textId="5D363132" w:rsidR="00375688" w:rsidRPr="009B737C" w:rsidRDefault="00072E55" w:rsidP="00A030E4">
      <w:pPr>
        <w:shd w:val="clear" w:color="auto" w:fill="FFFFFF"/>
        <w:autoSpaceDE w:val="0"/>
        <w:autoSpaceDN w:val="0"/>
        <w:adjustRightInd w:val="0"/>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Булак</w:t>
      </w:r>
      <w:r w:rsidR="00375688" w:rsidRPr="009B737C">
        <w:rPr>
          <w:rFonts w:ascii="Times New Roman" w:hAnsi="Times New Roman" w:cs="Times New Roman"/>
          <w:sz w:val="24"/>
          <w:szCs w:val="24"/>
        </w:rPr>
        <w:t>:</w:t>
      </w:r>
      <w:r w:rsidR="00375688">
        <w:rPr>
          <w:rFonts w:ascii="Times New Roman" w:hAnsi="Times New Roman" w:cs="Times New Roman"/>
          <w:sz w:val="24"/>
          <w:szCs w:val="24"/>
        </w:rPr>
        <w:t xml:space="preserve"> автор</w:t>
      </w:r>
      <w:r w:rsidR="00375688">
        <w:rPr>
          <w:rFonts w:ascii="Times New Roman" w:hAnsi="Times New Roman" w:cs="Times New Roman"/>
          <w:sz w:val="24"/>
          <w:szCs w:val="24"/>
          <w:lang w:val="ky-KG"/>
        </w:rPr>
        <w:t xml:space="preserve"> тарабынан түзүлдү</w:t>
      </w:r>
      <w:r w:rsidR="00DC38B9">
        <w:rPr>
          <w:rFonts w:ascii="Times New Roman" w:hAnsi="Times New Roman" w:cs="Times New Roman"/>
          <w:sz w:val="24"/>
          <w:szCs w:val="24"/>
          <w:lang w:val="ky-KG"/>
        </w:rPr>
        <w:t>.</w:t>
      </w:r>
      <w:r w:rsidR="00375688" w:rsidRPr="009B737C">
        <w:rPr>
          <w:rFonts w:ascii="Times New Roman" w:hAnsi="Times New Roman" w:cs="Times New Roman"/>
          <w:sz w:val="24"/>
          <w:szCs w:val="24"/>
        </w:rPr>
        <w:t xml:space="preserve">      </w:t>
      </w:r>
    </w:p>
    <w:p w14:paraId="250454FA" w14:textId="77777777" w:rsidR="00375688" w:rsidRPr="00967879"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y-KG"/>
        </w:rPr>
      </w:pPr>
      <w:r w:rsidRPr="00967879">
        <w:rPr>
          <w:rFonts w:ascii="Times New Roman" w:hAnsi="Times New Roman" w:cs="Times New Roman"/>
          <w:sz w:val="28"/>
          <w:szCs w:val="28"/>
          <w:lang w:val="ky-KG"/>
        </w:rPr>
        <w:t>01.01.2024</w:t>
      </w:r>
      <w:r>
        <w:rPr>
          <w:rFonts w:ascii="Times New Roman" w:hAnsi="Times New Roman" w:cs="Times New Roman"/>
          <w:sz w:val="28"/>
          <w:szCs w:val="28"/>
          <w:lang w:val="ky-KG"/>
        </w:rPr>
        <w:t>-жылы</w:t>
      </w:r>
      <w:r w:rsidRPr="00967879">
        <w:rPr>
          <w:rFonts w:ascii="Times New Roman" w:hAnsi="Times New Roman" w:cs="Times New Roman"/>
          <w:sz w:val="28"/>
          <w:szCs w:val="28"/>
          <w:lang w:val="ky-KG"/>
        </w:rPr>
        <w:t xml:space="preserve"> «Спецтехника </w:t>
      </w:r>
      <w:r>
        <w:rPr>
          <w:rFonts w:ascii="Times New Roman" w:hAnsi="Times New Roman" w:cs="Times New Roman"/>
          <w:sz w:val="28"/>
          <w:szCs w:val="28"/>
          <w:lang w:val="ky-KG"/>
        </w:rPr>
        <w:t>жана ижара</w:t>
      </w:r>
      <w:r w:rsidRPr="00967879">
        <w:rPr>
          <w:rFonts w:ascii="Times New Roman" w:hAnsi="Times New Roman" w:cs="Times New Roman"/>
          <w:sz w:val="28"/>
          <w:szCs w:val="28"/>
          <w:lang w:val="ky-KG"/>
        </w:rPr>
        <w:t xml:space="preserve">» </w:t>
      </w:r>
      <w:r>
        <w:rPr>
          <w:rFonts w:ascii="Times New Roman" w:hAnsi="Times New Roman" w:cs="Times New Roman"/>
          <w:sz w:val="28"/>
          <w:szCs w:val="28"/>
          <w:lang w:val="ky-KG"/>
        </w:rPr>
        <w:t>ЖЧК ижарачыдан 6 айга жабдуунун ижарасы үчүн акча каражаттарын алат</w:t>
      </w:r>
      <w:r w:rsidRPr="00967879">
        <w:rPr>
          <w:rFonts w:ascii="Times New Roman" w:hAnsi="Times New Roman" w:cs="Times New Roman"/>
          <w:sz w:val="28"/>
          <w:szCs w:val="28"/>
          <w:lang w:val="ky-KG"/>
        </w:rPr>
        <w:t xml:space="preserve">:  </w:t>
      </w:r>
    </w:p>
    <w:p w14:paraId="323CCF31" w14:textId="77777777" w:rsidR="00375688" w:rsidRPr="009B737C" w:rsidRDefault="00375688" w:rsidP="00375688">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9B737C">
        <w:rPr>
          <w:rFonts w:ascii="Times New Roman" w:hAnsi="Times New Roman" w:cs="Times New Roman"/>
          <w:sz w:val="28"/>
          <w:szCs w:val="28"/>
        </w:rPr>
        <w:t xml:space="preserve">Дт </w:t>
      </w:r>
      <w:r>
        <w:rPr>
          <w:rFonts w:ascii="Times New Roman" w:hAnsi="Times New Roman" w:cs="Times New Roman"/>
          <w:sz w:val="28"/>
          <w:szCs w:val="28"/>
          <w:lang w:val="ky-KG"/>
        </w:rPr>
        <w:t>Банктагы акча каражаттары</w:t>
      </w:r>
      <w:r w:rsidRPr="009B737C">
        <w:rPr>
          <w:rFonts w:ascii="Times New Roman" w:hAnsi="Times New Roman" w:cs="Times New Roman"/>
          <w:sz w:val="28"/>
          <w:szCs w:val="28"/>
        </w:rPr>
        <w:t xml:space="preserve"> 183600 </w:t>
      </w:r>
      <w:r>
        <w:rPr>
          <w:rFonts w:ascii="Times New Roman" w:hAnsi="Times New Roman" w:cs="Times New Roman"/>
          <w:sz w:val="28"/>
          <w:szCs w:val="28"/>
        </w:rPr>
        <w:t>сом</w:t>
      </w:r>
      <w:r w:rsidRPr="009B737C">
        <w:rPr>
          <w:rFonts w:ascii="Times New Roman" w:hAnsi="Times New Roman" w:cs="Times New Roman"/>
          <w:sz w:val="28"/>
          <w:szCs w:val="28"/>
        </w:rPr>
        <w:t xml:space="preserve"> </w:t>
      </w:r>
    </w:p>
    <w:p w14:paraId="61E55281" w14:textId="77777777" w:rsidR="00375688" w:rsidRPr="009B737C" w:rsidRDefault="00375688" w:rsidP="00375688">
      <w:pPr>
        <w:shd w:val="clear" w:color="auto" w:fill="FFFFFF"/>
        <w:autoSpaceDE w:val="0"/>
        <w:autoSpaceDN w:val="0"/>
        <w:adjustRightInd w:val="0"/>
        <w:spacing w:after="0" w:line="240" w:lineRule="auto"/>
        <w:ind w:left="707" w:firstLine="709"/>
        <w:rPr>
          <w:rFonts w:ascii="Times New Roman" w:hAnsi="Times New Roman" w:cs="Times New Roman"/>
          <w:sz w:val="28"/>
          <w:szCs w:val="28"/>
        </w:rPr>
      </w:pPr>
      <w:r w:rsidRPr="009B737C">
        <w:rPr>
          <w:rFonts w:ascii="Times New Roman" w:hAnsi="Times New Roman" w:cs="Times New Roman"/>
          <w:sz w:val="28"/>
          <w:szCs w:val="28"/>
        </w:rPr>
        <w:t>Кт А</w:t>
      </w:r>
      <w:r>
        <w:rPr>
          <w:rFonts w:ascii="Times New Roman" w:hAnsi="Times New Roman" w:cs="Times New Roman"/>
          <w:sz w:val="28"/>
          <w:szCs w:val="28"/>
          <w:lang w:val="ky-KG"/>
        </w:rPr>
        <w:t>лынган а</w:t>
      </w:r>
      <w:r w:rsidRPr="009B737C">
        <w:rPr>
          <w:rFonts w:ascii="Times New Roman" w:hAnsi="Times New Roman" w:cs="Times New Roman"/>
          <w:sz w:val="28"/>
          <w:szCs w:val="28"/>
        </w:rPr>
        <w:t>ванс</w:t>
      </w:r>
      <w:r>
        <w:rPr>
          <w:rFonts w:ascii="Times New Roman" w:hAnsi="Times New Roman" w:cs="Times New Roman"/>
          <w:sz w:val="28"/>
          <w:szCs w:val="28"/>
          <w:lang w:val="ky-KG"/>
        </w:rPr>
        <w:t>тар</w:t>
      </w:r>
      <w:r w:rsidRPr="009B737C">
        <w:rPr>
          <w:rFonts w:ascii="Times New Roman" w:hAnsi="Times New Roman" w:cs="Times New Roman"/>
          <w:sz w:val="28"/>
          <w:szCs w:val="28"/>
        </w:rPr>
        <w:t xml:space="preserve"> 183600 </w:t>
      </w:r>
      <w:r>
        <w:rPr>
          <w:rFonts w:ascii="Times New Roman" w:hAnsi="Times New Roman" w:cs="Times New Roman"/>
          <w:sz w:val="28"/>
          <w:szCs w:val="28"/>
        </w:rPr>
        <w:t>сом</w:t>
      </w:r>
      <w:r w:rsidRPr="009B737C">
        <w:rPr>
          <w:rFonts w:ascii="Times New Roman" w:hAnsi="Times New Roman" w:cs="Times New Roman"/>
          <w:sz w:val="28"/>
          <w:szCs w:val="28"/>
        </w:rPr>
        <w:t>.</w:t>
      </w:r>
    </w:p>
    <w:p w14:paraId="13EE28CD" w14:textId="2F0429EA" w:rsidR="00CD648B" w:rsidRPr="009B737C" w:rsidRDefault="00375688" w:rsidP="00CD648B">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9B737C">
        <w:rPr>
          <w:rFonts w:ascii="Times New Roman" w:hAnsi="Times New Roman" w:cs="Times New Roman"/>
          <w:sz w:val="28"/>
          <w:szCs w:val="28"/>
        </w:rPr>
        <w:t>30.01.2024</w:t>
      </w:r>
      <w:r>
        <w:rPr>
          <w:rFonts w:ascii="Times New Roman" w:hAnsi="Times New Roman" w:cs="Times New Roman"/>
          <w:sz w:val="28"/>
          <w:szCs w:val="28"/>
          <w:lang w:val="ky-KG"/>
        </w:rPr>
        <w:t>-жылы ижара боюнча кирешелер таанылат</w:t>
      </w:r>
      <w:r w:rsidR="00CD648B">
        <w:rPr>
          <w:rFonts w:ascii="Times New Roman" w:hAnsi="Times New Roman" w:cs="Times New Roman"/>
          <w:sz w:val="28"/>
          <w:szCs w:val="28"/>
          <w:lang w:val="ky-KG"/>
        </w:rPr>
        <w:t>.</w:t>
      </w:r>
      <w:r w:rsidRPr="009B737C">
        <w:rPr>
          <w:rFonts w:ascii="Times New Roman" w:hAnsi="Times New Roman" w:cs="Times New Roman"/>
          <w:sz w:val="28"/>
          <w:szCs w:val="28"/>
        </w:rPr>
        <w:t xml:space="preserve"> </w:t>
      </w:r>
      <w:r w:rsidR="00CD648B">
        <w:rPr>
          <w:rFonts w:ascii="Times New Roman" w:hAnsi="Times New Roman" w:cs="Times New Roman"/>
          <w:sz w:val="28"/>
          <w:szCs w:val="28"/>
          <w:lang w:val="ky-KG"/>
        </w:rPr>
        <w:t>Эсептөө</w:t>
      </w:r>
      <w:r w:rsidR="00CD648B" w:rsidRPr="009B737C">
        <w:rPr>
          <w:rFonts w:ascii="Times New Roman" w:hAnsi="Times New Roman" w:cs="Times New Roman"/>
          <w:sz w:val="28"/>
          <w:szCs w:val="28"/>
        </w:rPr>
        <w:t xml:space="preserve">: 183600/6 </w:t>
      </w:r>
      <w:r w:rsidR="00CD648B">
        <w:rPr>
          <w:rFonts w:ascii="Times New Roman" w:hAnsi="Times New Roman" w:cs="Times New Roman"/>
          <w:sz w:val="28"/>
          <w:szCs w:val="28"/>
          <w:lang w:val="ky-KG"/>
        </w:rPr>
        <w:t xml:space="preserve">ай </w:t>
      </w:r>
      <w:r w:rsidR="00CD648B" w:rsidRPr="009B737C">
        <w:rPr>
          <w:rFonts w:ascii="Times New Roman" w:hAnsi="Times New Roman" w:cs="Times New Roman"/>
          <w:sz w:val="28"/>
          <w:szCs w:val="28"/>
        </w:rPr>
        <w:t xml:space="preserve">= 30 600 </w:t>
      </w:r>
      <w:r w:rsidR="00CD648B">
        <w:rPr>
          <w:rFonts w:ascii="Times New Roman" w:hAnsi="Times New Roman" w:cs="Times New Roman"/>
          <w:sz w:val="28"/>
          <w:szCs w:val="28"/>
        </w:rPr>
        <w:t>сом</w:t>
      </w:r>
      <w:r w:rsidR="00CD648B" w:rsidRPr="009B737C">
        <w:rPr>
          <w:rFonts w:ascii="Times New Roman" w:hAnsi="Times New Roman" w:cs="Times New Roman"/>
          <w:sz w:val="28"/>
          <w:szCs w:val="28"/>
        </w:rPr>
        <w:t xml:space="preserve">    </w:t>
      </w:r>
    </w:p>
    <w:p w14:paraId="7B5081BB" w14:textId="77777777" w:rsidR="00375688" w:rsidRPr="009B737C" w:rsidRDefault="00375688" w:rsidP="00375688">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9B737C">
        <w:rPr>
          <w:rFonts w:ascii="Times New Roman" w:hAnsi="Times New Roman" w:cs="Times New Roman"/>
          <w:sz w:val="28"/>
          <w:szCs w:val="28"/>
        </w:rPr>
        <w:t>Дт А</w:t>
      </w:r>
      <w:r>
        <w:rPr>
          <w:rFonts w:ascii="Times New Roman" w:hAnsi="Times New Roman" w:cs="Times New Roman"/>
          <w:sz w:val="28"/>
          <w:szCs w:val="28"/>
          <w:lang w:val="ky-KG"/>
        </w:rPr>
        <w:t>лынган а</w:t>
      </w:r>
      <w:r>
        <w:rPr>
          <w:rFonts w:ascii="Times New Roman" w:hAnsi="Times New Roman" w:cs="Times New Roman"/>
          <w:sz w:val="28"/>
          <w:szCs w:val="28"/>
        </w:rPr>
        <w:t>ванс</w:t>
      </w:r>
      <w:r>
        <w:rPr>
          <w:rFonts w:ascii="Times New Roman" w:hAnsi="Times New Roman" w:cs="Times New Roman"/>
          <w:sz w:val="28"/>
          <w:szCs w:val="28"/>
          <w:lang w:val="ky-KG"/>
        </w:rPr>
        <w:t>тар</w:t>
      </w:r>
      <w:r w:rsidRPr="009B737C">
        <w:rPr>
          <w:rFonts w:ascii="Times New Roman" w:hAnsi="Times New Roman" w:cs="Times New Roman"/>
          <w:sz w:val="28"/>
          <w:szCs w:val="28"/>
        </w:rPr>
        <w:t xml:space="preserve"> 30 600   </w:t>
      </w:r>
      <w:r>
        <w:rPr>
          <w:rFonts w:ascii="Times New Roman" w:hAnsi="Times New Roman" w:cs="Times New Roman"/>
          <w:sz w:val="28"/>
          <w:szCs w:val="28"/>
        </w:rPr>
        <w:t>сом</w:t>
      </w:r>
      <w:r w:rsidRPr="009B737C">
        <w:rPr>
          <w:rFonts w:ascii="Times New Roman" w:hAnsi="Times New Roman" w:cs="Times New Roman"/>
          <w:sz w:val="28"/>
          <w:szCs w:val="28"/>
        </w:rPr>
        <w:t xml:space="preserve">  </w:t>
      </w:r>
    </w:p>
    <w:p w14:paraId="5A8DDD4A"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Кт </w:t>
      </w:r>
      <w:r>
        <w:rPr>
          <w:rFonts w:ascii="Times New Roman" w:hAnsi="Times New Roman" w:cs="Times New Roman"/>
          <w:sz w:val="28"/>
          <w:szCs w:val="28"/>
          <w:lang w:val="ky-KG"/>
        </w:rPr>
        <w:t>Ижарадан киреше</w:t>
      </w:r>
      <w:r w:rsidRPr="009B737C">
        <w:rPr>
          <w:rFonts w:ascii="Times New Roman" w:hAnsi="Times New Roman" w:cs="Times New Roman"/>
          <w:sz w:val="28"/>
          <w:szCs w:val="28"/>
        </w:rPr>
        <w:t xml:space="preserve"> 30 600 </w:t>
      </w:r>
      <w:r>
        <w:rPr>
          <w:rFonts w:ascii="Times New Roman" w:hAnsi="Times New Roman" w:cs="Times New Roman"/>
          <w:sz w:val="28"/>
          <w:szCs w:val="28"/>
        </w:rPr>
        <w:t>сом</w:t>
      </w:r>
      <w:r w:rsidRPr="009B737C">
        <w:rPr>
          <w:rFonts w:ascii="Times New Roman" w:hAnsi="Times New Roman" w:cs="Times New Roman"/>
          <w:sz w:val="28"/>
          <w:szCs w:val="28"/>
        </w:rPr>
        <w:t>.</w:t>
      </w:r>
    </w:p>
    <w:p w14:paraId="0F6F518D" w14:textId="77777777" w:rsidR="00375688" w:rsidRPr="009B737C" w:rsidRDefault="00B11626" w:rsidP="00375688">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y-KG"/>
        </w:rPr>
        <w:t>3</w:t>
      </w:r>
      <w:r w:rsidR="00375688">
        <w:rPr>
          <w:rFonts w:ascii="Times New Roman" w:hAnsi="Times New Roman" w:cs="Times New Roman"/>
          <w:b/>
          <w:sz w:val="28"/>
          <w:szCs w:val="28"/>
          <w:lang w:val="ky-KG"/>
        </w:rPr>
        <w:t>-т</w:t>
      </w:r>
      <w:r w:rsidR="00375688" w:rsidRPr="009B737C">
        <w:rPr>
          <w:rFonts w:ascii="Times New Roman" w:hAnsi="Times New Roman" w:cs="Times New Roman"/>
          <w:b/>
          <w:sz w:val="28"/>
          <w:szCs w:val="28"/>
        </w:rPr>
        <w:t>абли</w:t>
      </w:r>
      <w:r w:rsidR="00375688">
        <w:rPr>
          <w:rFonts w:ascii="Times New Roman" w:hAnsi="Times New Roman" w:cs="Times New Roman"/>
          <w:b/>
          <w:sz w:val="28"/>
          <w:szCs w:val="28"/>
        </w:rPr>
        <w:t>ца</w:t>
      </w:r>
      <w:r w:rsidR="00375688" w:rsidRPr="009B737C">
        <w:rPr>
          <w:rFonts w:ascii="Times New Roman" w:hAnsi="Times New Roman" w:cs="Times New Roman"/>
          <w:b/>
          <w:sz w:val="28"/>
          <w:szCs w:val="28"/>
        </w:rPr>
        <w:t xml:space="preserve"> - </w:t>
      </w:r>
      <w:r w:rsidR="00375688">
        <w:rPr>
          <w:rFonts w:ascii="Times New Roman" w:hAnsi="Times New Roman" w:cs="Times New Roman"/>
          <w:b/>
          <w:sz w:val="28"/>
          <w:szCs w:val="28"/>
        </w:rPr>
        <w:t>–</w:t>
      </w:r>
      <w:r w:rsidR="00375688" w:rsidRPr="009B737C">
        <w:rPr>
          <w:rFonts w:ascii="Times New Roman" w:hAnsi="Times New Roman" w:cs="Times New Roman"/>
          <w:b/>
          <w:sz w:val="28"/>
          <w:szCs w:val="28"/>
        </w:rPr>
        <w:t xml:space="preserve"> </w:t>
      </w:r>
      <w:r w:rsidR="00375688">
        <w:rPr>
          <w:rFonts w:ascii="Times New Roman" w:hAnsi="Times New Roman" w:cs="Times New Roman"/>
          <w:b/>
          <w:sz w:val="28"/>
          <w:szCs w:val="28"/>
          <w:lang w:val="ky-KG"/>
        </w:rPr>
        <w:t xml:space="preserve">Ижара берүүчүдө </w:t>
      </w:r>
      <w:r w:rsidR="00754C9D">
        <w:rPr>
          <w:rFonts w:ascii="Times New Roman" w:hAnsi="Times New Roman" w:cs="Times New Roman"/>
          <w:b/>
          <w:sz w:val="28"/>
          <w:szCs w:val="28"/>
          <w:lang w:val="ky-KG"/>
        </w:rPr>
        <w:t xml:space="preserve">эсеп операцияларын трансформациялык жумушчу таблицада </w:t>
      </w:r>
      <w:r w:rsidR="00375688">
        <w:rPr>
          <w:rFonts w:ascii="Times New Roman" w:hAnsi="Times New Roman" w:cs="Times New Roman"/>
          <w:b/>
          <w:sz w:val="28"/>
          <w:szCs w:val="28"/>
          <w:lang w:val="ky-KG"/>
        </w:rPr>
        <w:t>чагылдыруу м</w:t>
      </w:r>
      <w:r w:rsidR="00375688" w:rsidRPr="009B737C">
        <w:rPr>
          <w:rFonts w:ascii="Times New Roman" w:hAnsi="Times New Roman" w:cs="Times New Roman"/>
          <w:b/>
          <w:sz w:val="28"/>
          <w:szCs w:val="28"/>
        </w:rPr>
        <w:t>етодология</w:t>
      </w:r>
      <w:r w:rsidR="00375688">
        <w:rPr>
          <w:rFonts w:ascii="Times New Roman" w:hAnsi="Times New Roman" w:cs="Times New Roman"/>
          <w:b/>
          <w:sz w:val="28"/>
          <w:szCs w:val="28"/>
          <w:lang w:val="ky-KG"/>
        </w:rPr>
        <w:t>сы</w:t>
      </w:r>
    </w:p>
    <w:tbl>
      <w:tblPr>
        <w:tblW w:w="963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709"/>
        <w:gridCol w:w="1134"/>
        <w:gridCol w:w="992"/>
        <w:gridCol w:w="850"/>
        <w:gridCol w:w="709"/>
        <w:gridCol w:w="1033"/>
        <w:gridCol w:w="1235"/>
      </w:tblGrid>
      <w:tr w:rsidR="00375688" w:rsidRPr="009B737C" w14:paraId="5979AC6E" w14:textId="77777777" w:rsidTr="0004774C">
        <w:trPr>
          <w:trHeight w:val="459"/>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3C9856C1" w14:textId="77777777" w:rsidR="00375688" w:rsidRPr="00503A8B" w:rsidRDefault="00375688" w:rsidP="00375688">
            <w:pPr>
              <w:autoSpaceDE w:val="0"/>
              <w:autoSpaceDN w:val="0"/>
              <w:adjustRightInd w:val="0"/>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Счеттордун аталышы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B44FD5C"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С</w:t>
            </w:r>
            <w:r>
              <w:rPr>
                <w:rFonts w:ascii="Times New Roman" w:hAnsi="Times New Roman" w:cs="Times New Roman"/>
                <w:sz w:val="24"/>
                <w:szCs w:val="24"/>
              </w:rPr>
              <w:t>чет</w:t>
            </w:r>
            <w:r w:rsidRPr="009B737C">
              <w:rPr>
                <w:rFonts w:ascii="Times New Roman"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0B884B1" w14:textId="77777777" w:rsidR="00375688" w:rsidRPr="009B737C" w:rsidRDefault="00375688" w:rsidP="0004774C">
            <w:pPr>
              <w:shd w:val="clear" w:color="auto" w:fill="FFFFFF"/>
              <w:autoSpaceDE w:val="0"/>
              <w:autoSpaceDN w:val="0"/>
              <w:adjustRightInd w:val="0"/>
              <w:spacing w:after="0" w:line="240" w:lineRule="auto"/>
              <w:ind w:right="-98" w:hanging="108"/>
              <w:jc w:val="center"/>
              <w:rPr>
                <w:rFonts w:ascii="Times New Roman" w:hAnsi="Times New Roman" w:cs="Times New Roman"/>
                <w:sz w:val="24"/>
                <w:szCs w:val="24"/>
              </w:rPr>
            </w:pPr>
            <w:r>
              <w:rPr>
                <w:rFonts w:ascii="Times New Roman" w:hAnsi="Times New Roman" w:cs="Times New Roman"/>
                <w:sz w:val="24"/>
                <w:szCs w:val="24"/>
                <w:lang w:val="ky-KG"/>
              </w:rPr>
              <w:t>Түзөтүүгө чейинки сынамык</w:t>
            </w:r>
            <w:r>
              <w:rPr>
                <w:rFonts w:ascii="Times New Roman" w:hAnsi="Times New Roman" w:cs="Times New Roman"/>
                <w:sz w:val="24"/>
                <w:szCs w:val="24"/>
              </w:rPr>
              <w:t xml:space="preserve"> баланс</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1C76513"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Түзөтүүчү жазуу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97D5D85" w14:textId="77777777" w:rsidR="00375688" w:rsidRPr="009B737C" w:rsidRDefault="00375688" w:rsidP="00375688">
            <w:pPr>
              <w:shd w:val="clear" w:color="auto" w:fill="FFFFFF"/>
              <w:autoSpaceDE w:val="0"/>
              <w:autoSpaceDN w:val="0"/>
              <w:adjustRightInd w:val="0"/>
              <w:spacing w:after="0" w:line="240" w:lineRule="auto"/>
              <w:ind w:left="-108" w:right="-40"/>
              <w:jc w:val="center"/>
              <w:rPr>
                <w:rFonts w:ascii="Times New Roman" w:hAnsi="Times New Roman" w:cs="Times New Roman"/>
                <w:sz w:val="24"/>
                <w:szCs w:val="24"/>
              </w:rPr>
            </w:pPr>
            <w:r>
              <w:rPr>
                <w:rFonts w:ascii="Times New Roman" w:hAnsi="Times New Roman" w:cs="Times New Roman"/>
                <w:sz w:val="24"/>
                <w:szCs w:val="24"/>
                <w:lang w:val="ky-KG"/>
              </w:rPr>
              <w:t>Түзөтүүдөн кийинки сынамык</w:t>
            </w:r>
            <w:r>
              <w:rPr>
                <w:rFonts w:ascii="Times New Roman" w:hAnsi="Times New Roman" w:cs="Times New Roman"/>
                <w:sz w:val="24"/>
                <w:szCs w:val="24"/>
              </w:rPr>
              <w:t xml:space="preserve"> баланс</w:t>
            </w:r>
          </w:p>
        </w:tc>
      </w:tr>
      <w:tr w:rsidR="00375688" w:rsidRPr="009B737C" w14:paraId="2791E842" w14:textId="77777777" w:rsidTr="0004774C">
        <w:trPr>
          <w:trHeight w:val="170"/>
        </w:trPr>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2BD8CE34" w14:textId="77777777" w:rsidR="00375688" w:rsidRPr="009B737C" w:rsidRDefault="00375688" w:rsidP="00375688">
            <w:pPr>
              <w:autoSpaceDE w:val="0"/>
              <w:autoSpaceDN w:val="0"/>
              <w:adjustRightInd w:val="0"/>
              <w:spacing w:after="0" w:line="240" w:lineRule="auto"/>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76B7D5A" w14:textId="77777777" w:rsidR="00375688" w:rsidRPr="009B737C" w:rsidRDefault="00375688" w:rsidP="00375688">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B4C515"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Дт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972DE"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B8B059"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Дт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52305B"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Кт</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615EDB8"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Дт</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24DA3CD"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Кт</w:t>
            </w:r>
          </w:p>
        </w:tc>
      </w:tr>
      <w:tr w:rsidR="00375688" w:rsidRPr="009B737C" w14:paraId="35FF9825" w14:textId="77777777" w:rsidTr="0004774C">
        <w:trPr>
          <w:trHeight w:val="223"/>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387FE53" w14:textId="77777777" w:rsidR="00375688" w:rsidRPr="00967879" w:rsidRDefault="00375688" w:rsidP="0004774C">
            <w:pPr>
              <w:shd w:val="clear" w:color="auto" w:fill="FFFFFF"/>
              <w:autoSpaceDE w:val="0"/>
              <w:autoSpaceDN w:val="0"/>
              <w:adjustRightInd w:val="0"/>
              <w:spacing w:after="0" w:line="240" w:lineRule="auto"/>
              <w:ind w:right="-109"/>
              <w:rPr>
                <w:rFonts w:ascii="Times New Roman" w:hAnsi="Times New Roman" w:cs="Times New Roman"/>
                <w:sz w:val="24"/>
                <w:szCs w:val="24"/>
                <w:lang w:val="ky-KG"/>
              </w:rPr>
            </w:pPr>
            <w:r>
              <w:rPr>
                <w:rFonts w:ascii="Times New Roman" w:hAnsi="Times New Roman" w:cs="Times New Roman"/>
                <w:sz w:val="24"/>
                <w:szCs w:val="24"/>
                <w:lang w:val="ky-KG"/>
              </w:rPr>
              <w:t>Банктагы акча каражаттары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348188"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A0DE9"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183600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44C68"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84046F"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AABF37"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876896A"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6827641"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375688" w:rsidRPr="009B737C" w14:paraId="0B1A5E6F" w14:textId="77777777" w:rsidTr="0004774C">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97C98F0" w14:textId="77777777" w:rsidR="00375688" w:rsidRPr="00967879" w:rsidRDefault="00375688" w:rsidP="00375688">
            <w:pPr>
              <w:shd w:val="clear" w:color="auto" w:fill="FFFFFF"/>
              <w:autoSpaceDE w:val="0"/>
              <w:autoSpaceDN w:val="0"/>
              <w:adjustRightInd w:val="0"/>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Алынган аванстар</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3EC55"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3210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8E34C0"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A623F"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183600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E7E314"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30600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FF4817"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C7D5B52" w14:textId="77777777" w:rsidR="00375688" w:rsidRPr="009B737C" w:rsidRDefault="00375688" w:rsidP="0004774C">
            <w:pPr>
              <w:shd w:val="clear" w:color="auto" w:fill="FFFFFF"/>
              <w:autoSpaceDE w:val="0"/>
              <w:autoSpaceDN w:val="0"/>
              <w:adjustRightInd w:val="0"/>
              <w:spacing w:after="0" w:line="240" w:lineRule="auto"/>
              <w:ind w:left="-107"/>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0251EC5"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153000</w:t>
            </w:r>
          </w:p>
        </w:tc>
      </w:tr>
      <w:tr w:rsidR="00375688" w:rsidRPr="009B737C" w14:paraId="3405969D" w14:textId="77777777" w:rsidTr="0004774C">
        <w:trPr>
          <w:trHeight w:val="253"/>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DA58D43" w14:textId="77777777" w:rsidR="00375688" w:rsidRPr="00967879" w:rsidRDefault="00375688" w:rsidP="00375688">
            <w:pPr>
              <w:shd w:val="clear" w:color="auto" w:fill="FFFFFF"/>
              <w:autoSpaceDE w:val="0"/>
              <w:autoSpaceDN w:val="0"/>
              <w:adjustRightInd w:val="0"/>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Ижарадан кирешелер</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28FB03"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6110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27A5A"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8CCDDA"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C1E11C"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E5E2DD" w14:textId="77777777" w:rsidR="00375688" w:rsidRPr="009B737C" w:rsidRDefault="00375688" w:rsidP="0004774C">
            <w:pPr>
              <w:shd w:val="clear" w:color="auto" w:fill="FFFFFF"/>
              <w:autoSpaceDE w:val="0"/>
              <w:autoSpaceDN w:val="0"/>
              <w:adjustRightInd w:val="0"/>
              <w:spacing w:after="0" w:line="240" w:lineRule="auto"/>
              <w:ind w:right="-111" w:hanging="105"/>
              <w:jc w:val="center"/>
              <w:rPr>
                <w:rFonts w:ascii="Times New Roman" w:hAnsi="Times New Roman" w:cs="Times New Roman"/>
                <w:sz w:val="24"/>
                <w:szCs w:val="24"/>
              </w:rPr>
            </w:pPr>
            <w:r w:rsidRPr="009B737C">
              <w:rPr>
                <w:rFonts w:ascii="Times New Roman" w:hAnsi="Times New Roman" w:cs="Times New Roman"/>
                <w:sz w:val="24"/>
                <w:szCs w:val="24"/>
              </w:rPr>
              <w:t>30600</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73CFD26"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19C84B83" w14:textId="77777777" w:rsidR="00375688" w:rsidRPr="009B737C" w:rsidRDefault="00375688" w:rsidP="0037568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B737C">
              <w:rPr>
                <w:rFonts w:ascii="Times New Roman" w:hAnsi="Times New Roman" w:cs="Times New Roman"/>
                <w:sz w:val="24"/>
                <w:szCs w:val="24"/>
              </w:rPr>
              <w:t>30600</w:t>
            </w:r>
          </w:p>
        </w:tc>
      </w:tr>
    </w:tbl>
    <w:p w14:paraId="556FDD73" w14:textId="0875C505" w:rsidR="00375688" w:rsidRPr="009B737C" w:rsidRDefault="00375688" w:rsidP="00A030E4">
      <w:pPr>
        <w:shd w:val="clear" w:color="auto" w:fill="FFFFFF"/>
        <w:autoSpaceDE w:val="0"/>
        <w:autoSpaceDN w:val="0"/>
        <w:adjustRightInd w:val="0"/>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Була</w:t>
      </w:r>
      <w:r w:rsidR="00072E55">
        <w:rPr>
          <w:rFonts w:ascii="Times New Roman" w:hAnsi="Times New Roman" w:cs="Times New Roman"/>
          <w:sz w:val="24"/>
          <w:szCs w:val="24"/>
          <w:lang w:val="ky-KG"/>
        </w:rPr>
        <w:t>к</w:t>
      </w:r>
      <w:r w:rsidRPr="009B737C">
        <w:rPr>
          <w:rFonts w:ascii="Times New Roman" w:hAnsi="Times New Roman" w:cs="Times New Roman"/>
          <w:sz w:val="24"/>
          <w:szCs w:val="24"/>
        </w:rPr>
        <w:t>:</w:t>
      </w:r>
      <w:r>
        <w:rPr>
          <w:rFonts w:ascii="Times New Roman" w:hAnsi="Times New Roman" w:cs="Times New Roman"/>
          <w:sz w:val="24"/>
          <w:szCs w:val="24"/>
        </w:rPr>
        <w:t xml:space="preserve"> автор</w:t>
      </w:r>
      <w:r>
        <w:rPr>
          <w:rFonts w:ascii="Times New Roman" w:hAnsi="Times New Roman" w:cs="Times New Roman"/>
          <w:sz w:val="24"/>
          <w:szCs w:val="24"/>
          <w:lang w:val="ky-KG"/>
        </w:rPr>
        <w:t xml:space="preserve"> тарабынан түзүлдү</w:t>
      </w:r>
      <w:r w:rsidR="00DC38B9">
        <w:rPr>
          <w:rFonts w:ascii="Times New Roman" w:hAnsi="Times New Roman" w:cs="Times New Roman"/>
          <w:sz w:val="24"/>
          <w:szCs w:val="24"/>
          <w:lang w:val="ky-KG"/>
        </w:rPr>
        <w:t>.</w:t>
      </w:r>
      <w:r w:rsidRPr="009B737C">
        <w:rPr>
          <w:rFonts w:ascii="Times New Roman" w:hAnsi="Times New Roman" w:cs="Times New Roman"/>
          <w:sz w:val="24"/>
          <w:szCs w:val="24"/>
        </w:rPr>
        <w:t xml:space="preserve">      </w:t>
      </w:r>
    </w:p>
    <w:p w14:paraId="3F8F6B81" w14:textId="7AFC6AAB" w:rsidR="00375688"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7879">
        <w:rPr>
          <w:rFonts w:ascii="Times New Roman" w:hAnsi="Times New Roman" w:cs="Times New Roman"/>
          <w:sz w:val="28"/>
          <w:szCs w:val="28"/>
          <w:lang w:val="ky-KG"/>
        </w:rPr>
        <w:t xml:space="preserve">«Спецтехника </w:t>
      </w:r>
      <w:r>
        <w:rPr>
          <w:rFonts w:ascii="Times New Roman" w:hAnsi="Times New Roman" w:cs="Times New Roman"/>
          <w:sz w:val="28"/>
          <w:szCs w:val="28"/>
          <w:lang w:val="ky-KG"/>
        </w:rPr>
        <w:t>жана ижара</w:t>
      </w:r>
      <w:r w:rsidRPr="0096787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ЖЧК </w:t>
      </w:r>
      <w:r w:rsidRPr="00967879">
        <w:rPr>
          <w:rFonts w:ascii="Times New Roman" w:hAnsi="Times New Roman" w:cs="Times New Roman"/>
          <w:sz w:val="28"/>
          <w:szCs w:val="28"/>
          <w:lang w:val="ky-KG"/>
        </w:rPr>
        <w:t xml:space="preserve">«Нуркелди Курулуш» </w:t>
      </w:r>
      <w:r>
        <w:rPr>
          <w:rFonts w:ascii="Times New Roman" w:hAnsi="Times New Roman" w:cs="Times New Roman"/>
          <w:sz w:val="28"/>
          <w:szCs w:val="28"/>
          <w:lang w:val="ky-KG"/>
        </w:rPr>
        <w:t xml:space="preserve">ЖЧКсына 2024-жылдын 1-январынан </w:t>
      </w:r>
      <w:r w:rsidRPr="00967879">
        <w:rPr>
          <w:rFonts w:ascii="Times New Roman" w:hAnsi="Times New Roman" w:cs="Times New Roman"/>
          <w:sz w:val="28"/>
          <w:szCs w:val="28"/>
          <w:lang w:val="ky-KG"/>
        </w:rPr>
        <w:t>финанс</w:t>
      </w:r>
      <w:r>
        <w:rPr>
          <w:rFonts w:ascii="Times New Roman" w:hAnsi="Times New Roman" w:cs="Times New Roman"/>
          <w:sz w:val="28"/>
          <w:szCs w:val="28"/>
          <w:lang w:val="ky-KG"/>
        </w:rPr>
        <w:t xml:space="preserve">ылык ижарага адилет наркы </w:t>
      </w:r>
      <w:r w:rsidRPr="00967879">
        <w:rPr>
          <w:rFonts w:ascii="Times New Roman" w:hAnsi="Times New Roman" w:cs="Times New Roman"/>
          <w:sz w:val="28"/>
          <w:szCs w:val="28"/>
          <w:lang w:val="ky-KG"/>
        </w:rPr>
        <w:t>83804 сом</w:t>
      </w:r>
      <w:r>
        <w:rPr>
          <w:rFonts w:ascii="Times New Roman" w:hAnsi="Times New Roman" w:cs="Times New Roman"/>
          <w:sz w:val="28"/>
          <w:szCs w:val="28"/>
          <w:lang w:val="ky-KG"/>
        </w:rPr>
        <w:t>ду түзгөн жабдууну берет, макулдашууга ыл</w:t>
      </w:r>
      <w:r w:rsidR="00E212BF">
        <w:rPr>
          <w:rFonts w:ascii="Times New Roman" w:hAnsi="Times New Roman" w:cs="Times New Roman"/>
          <w:sz w:val="28"/>
          <w:szCs w:val="28"/>
          <w:lang w:val="ky-KG"/>
        </w:rPr>
        <w:t xml:space="preserve">айык ижара мөөнөтү 5 жыл, жылдык </w:t>
      </w:r>
      <w:r>
        <w:rPr>
          <w:rFonts w:ascii="Times New Roman" w:hAnsi="Times New Roman" w:cs="Times New Roman"/>
          <w:sz w:val="28"/>
          <w:szCs w:val="28"/>
          <w:lang w:val="ky-KG"/>
        </w:rPr>
        <w:t>пайызы</w:t>
      </w:r>
      <w:r w:rsidRPr="00967879">
        <w:rPr>
          <w:rFonts w:ascii="Times New Roman" w:hAnsi="Times New Roman" w:cs="Times New Roman"/>
          <w:sz w:val="28"/>
          <w:szCs w:val="28"/>
          <w:lang w:val="ky-KG"/>
        </w:rPr>
        <w:t xml:space="preserve">  15%</w:t>
      </w:r>
      <w:r>
        <w:rPr>
          <w:rFonts w:ascii="Times New Roman" w:hAnsi="Times New Roman" w:cs="Times New Roman"/>
          <w:sz w:val="28"/>
          <w:szCs w:val="28"/>
          <w:lang w:val="ky-KG"/>
        </w:rPr>
        <w:t>,</w:t>
      </w:r>
      <w:r w:rsidRPr="00967879">
        <w:rPr>
          <w:rFonts w:ascii="Times New Roman" w:hAnsi="Times New Roman" w:cs="Times New Roman"/>
          <w:bCs/>
          <w:sz w:val="28"/>
          <w:szCs w:val="28"/>
          <w:lang w:val="ky-KG"/>
        </w:rPr>
        <w:t xml:space="preserve"> </w:t>
      </w:r>
      <w:r w:rsidRPr="00967879">
        <w:rPr>
          <w:rFonts w:ascii="Times New Roman" w:hAnsi="Times New Roman" w:cs="Times New Roman"/>
          <w:sz w:val="28"/>
          <w:szCs w:val="28"/>
          <w:lang w:val="ky-KG"/>
        </w:rPr>
        <w:t>«Н</w:t>
      </w:r>
      <w:r>
        <w:rPr>
          <w:rFonts w:ascii="Times New Roman" w:hAnsi="Times New Roman" w:cs="Times New Roman"/>
          <w:sz w:val="28"/>
          <w:szCs w:val="28"/>
          <w:lang w:val="ky-KG"/>
        </w:rPr>
        <w:t xml:space="preserve">уркелди Курулуш» ЖЧК ар бир жылдын аягында </w:t>
      </w:r>
      <w:r w:rsidR="004B63C1">
        <w:rPr>
          <w:rFonts w:ascii="Times New Roman" w:hAnsi="Times New Roman" w:cs="Times New Roman"/>
          <w:sz w:val="28"/>
          <w:szCs w:val="28"/>
          <w:lang w:val="ky-KG"/>
        </w:rPr>
        <w:t xml:space="preserve">25 </w:t>
      </w:r>
      <w:r w:rsidRPr="00967879">
        <w:rPr>
          <w:rFonts w:ascii="Times New Roman" w:hAnsi="Times New Roman" w:cs="Times New Roman"/>
          <w:sz w:val="28"/>
          <w:szCs w:val="28"/>
          <w:lang w:val="ky-KG"/>
        </w:rPr>
        <w:t>000 сом</w:t>
      </w:r>
      <w:r>
        <w:rPr>
          <w:rFonts w:ascii="Times New Roman" w:hAnsi="Times New Roman" w:cs="Times New Roman"/>
          <w:sz w:val="28"/>
          <w:szCs w:val="28"/>
          <w:lang w:val="ky-KG"/>
        </w:rPr>
        <w:t>дон төлөөгө милдеттенет</w:t>
      </w:r>
      <w:r w:rsidRPr="00967879">
        <w:rPr>
          <w:rFonts w:ascii="Times New Roman" w:hAnsi="Times New Roman" w:cs="Times New Roman"/>
          <w:sz w:val="28"/>
          <w:szCs w:val="28"/>
          <w:lang w:val="ky-KG"/>
        </w:rPr>
        <w:t xml:space="preserve">. </w:t>
      </w:r>
      <w:r>
        <w:rPr>
          <w:rFonts w:ascii="Times New Roman" w:hAnsi="Times New Roman" w:cs="Times New Roman"/>
          <w:sz w:val="28"/>
          <w:szCs w:val="28"/>
          <w:lang w:val="ky-KG"/>
        </w:rPr>
        <w:t>Жабдуу активди пайдалуу эксплуатациялоонун бүткүл мөөнөтүнө ижарага берилген</w:t>
      </w:r>
      <w:r w:rsidRPr="00967879">
        <w:rPr>
          <w:rFonts w:ascii="Times New Roman" w:hAnsi="Times New Roman" w:cs="Times New Roman"/>
          <w:sz w:val="28"/>
          <w:szCs w:val="28"/>
          <w:lang w:val="ky-KG"/>
        </w:rPr>
        <w:t>,</w:t>
      </w:r>
      <w:r>
        <w:rPr>
          <w:rFonts w:ascii="Times New Roman" w:hAnsi="Times New Roman" w:cs="Times New Roman"/>
          <w:sz w:val="28"/>
          <w:szCs w:val="28"/>
          <w:lang w:val="ky-KG"/>
        </w:rPr>
        <w:t xml:space="preserve"> мөөнөт</w:t>
      </w:r>
      <w:r w:rsidR="004B63C1">
        <w:rPr>
          <w:rFonts w:ascii="Times New Roman" w:hAnsi="Times New Roman" w:cs="Times New Roman"/>
          <w:sz w:val="28"/>
          <w:szCs w:val="28"/>
          <w:lang w:val="ky-KG"/>
        </w:rPr>
        <w:t>т</w:t>
      </w:r>
      <w:r>
        <w:rPr>
          <w:rFonts w:ascii="Times New Roman" w:hAnsi="Times New Roman" w:cs="Times New Roman"/>
          <w:sz w:val="28"/>
          <w:szCs w:val="28"/>
          <w:lang w:val="ky-KG"/>
        </w:rPr>
        <w:t xml:space="preserve">үн аягында </w:t>
      </w:r>
      <w:r w:rsidR="004B63C1">
        <w:rPr>
          <w:rFonts w:ascii="Times New Roman" w:hAnsi="Times New Roman" w:cs="Times New Roman"/>
          <w:sz w:val="28"/>
          <w:szCs w:val="28"/>
          <w:lang w:val="ky-KG"/>
        </w:rPr>
        <w:t xml:space="preserve">актив </w:t>
      </w:r>
      <w:r>
        <w:rPr>
          <w:rFonts w:ascii="Times New Roman" w:hAnsi="Times New Roman" w:cs="Times New Roman"/>
          <w:sz w:val="28"/>
          <w:szCs w:val="28"/>
          <w:lang w:val="ky-KG"/>
        </w:rPr>
        <w:t>жоюу наркына ээ болбойт</w:t>
      </w:r>
      <w:r w:rsidRPr="00967879">
        <w:rPr>
          <w:rFonts w:ascii="Times New Roman" w:hAnsi="Times New Roman" w:cs="Times New Roman"/>
          <w:lang w:val="ky-KG"/>
        </w:rPr>
        <w:t>.</w:t>
      </w:r>
      <w:r w:rsidR="00B11626">
        <w:rPr>
          <w:rFonts w:ascii="Times New Roman" w:hAnsi="Times New Roman" w:cs="Times New Roman"/>
          <w:lang w:val="ky-KG"/>
        </w:rPr>
        <w:t xml:space="preserve"> </w:t>
      </w:r>
      <w:r w:rsidRPr="009B737C">
        <w:rPr>
          <w:rFonts w:ascii="Times New Roman" w:hAnsi="Times New Roman" w:cs="Times New Roman"/>
          <w:sz w:val="28"/>
          <w:szCs w:val="28"/>
        </w:rPr>
        <w:t xml:space="preserve">«Спецтехника </w:t>
      </w:r>
      <w:r>
        <w:rPr>
          <w:rFonts w:ascii="Times New Roman" w:hAnsi="Times New Roman" w:cs="Times New Roman"/>
          <w:sz w:val="28"/>
          <w:szCs w:val="28"/>
          <w:lang w:val="ky-KG"/>
        </w:rPr>
        <w:t>жана ижара</w:t>
      </w:r>
      <w:r w:rsidRPr="009B737C">
        <w:rPr>
          <w:rFonts w:ascii="Times New Roman" w:hAnsi="Times New Roman" w:cs="Times New Roman"/>
          <w:sz w:val="28"/>
          <w:szCs w:val="28"/>
        </w:rPr>
        <w:t>»</w:t>
      </w:r>
      <w:r>
        <w:rPr>
          <w:rFonts w:ascii="Times New Roman" w:hAnsi="Times New Roman" w:cs="Times New Roman"/>
          <w:sz w:val="28"/>
          <w:szCs w:val="28"/>
          <w:lang w:val="ky-KG"/>
        </w:rPr>
        <w:t xml:space="preserve"> ЖЧК ижара акыларын киреше катары чагылдырат</w:t>
      </w:r>
      <w:r w:rsidRPr="009B737C">
        <w:rPr>
          <w:rFonts w:ascii="Times New Roman" w:hAnsi="Times New Roman" w:cs="Times New Roman"/>
          <w:sz w:val="28"/>
          <w:szCs w:val="28"/>
        </w:rPr>
        <w:t xml:space="preserve"> (</w:t>
      </w:r>
      <w:r w:rsidR="00B11626">
        <w:rPr>
          <w:rFonts w:ascii="Times New Roman" w:hAnsi="Times New Roman" w:cs="Times New Roman"/>
          <w:sz w:val="28"/>
          <w:szCs w:val="28"/>
          <w:lang w:val="ky-KG"/>
        </w:rPr>
        <w:t>4</w:t>
      </w:r>
      <w:r>
        <w:rPr>
          <w:rFonts w:ascii="Times New Roman" w:hAnsi="Times New Roman" w:cs="Times New Roman"/>
          <w:sz w:val="28"/>
          <w:szCs w:val="28"/>
          <w:lang w:val="ky-KG"/>
        </w:rPr>
        <w:t>-</w:t>
      </w:r>
      <w:r>
        <w:rPr>
          <w:rFonts w:ascii="Times New Roman" w:hAnsi="Times New Roman" w:cs="Times New Roman"/>
          <w:sz w:val="28"/>
          <w:szCs w:val="28"/>
        </w:rPr>
        <w:t>таблица</w:t>
      </w:r>
      <w:r w:rsidR="00B11626">
        <w:rPr>
          <w:rFonts w:ascii="Times New Roman" w:hAnsi="Times New Roman" w:cs="Times New Roman"/>
          <w:sz w:val="28"/>
          <w:szCs w:val="28"/>
        </w:rPr>
        <w:t>)</w:t>
      </w:r>
      <w:r w:rsidR="00B11626">
        <w:rPr>
          <w:rFonts w:ascii="Times New Roman" w:hAnsi="Times New Roman" w:cs="Times New Roman"/>
          <w:sz w:val="28"/>
          <w:szCs w:val="28"/>
          <w:lang w:val="ky-KG"/>
        </w:rPr>
        <w:t>.</w:t>
      </w:r>
      <w:r w:rsidRPr="009B737C">
        <w:rPr>
          <w:rFonts w:ascii="Times New Roman" w:hAnsi="Times New Roman" w:cs="Times New Roman"/>
          <w:sz w:val="28"/>
          <w:szCs w:val="28"/>
        </w:rPr>
        <w:t xml:space="preserve"> </w:t>
      </w:r>
    </w:p>
    <w:p w14:paraId="7C1C0ED3" w14:textId="471257BC" w:rsidR="00375688" w:rsidRPr="009B737C" w:rsidRDefault="002077F6" w:rsidP="00375688">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y-KG"/>
        </w:rPr>
        <w:t>4</w:t>
      </w:r>
      <w:r w:rsidR="00375688">
        <w:rPr>
          <w:rFonts w:ascii="Times New Roman" w:hAnsi="Times New Roman" w:cs="Times New Roman"/>
          <w:b/>
          <w:sz w:val="28"/>
          <w:szCs w:val="28"/>
          <w:lang w:val="ky-KG"/>
        </w:rPr>
        <w:t>-т</w:t>
      </w:r>
      <w:r w:rsidR="00375688">
        <w:rPr>
          <w:rFonts w:ascii="Times New Roman" w:hAnsi="Times New Roman" w:cs="Times New Roman"/>
          <w:b/>
          <w:sz w:val="28"/>
          <w:szCs w:val="28"/>
        </w:rPr>
        <w:t>аблица</w:t>
      </w:r>
      <w:r w:rsidR="00375688" w:rsidRPr="009B737C">
        <w:rPr>
          <w:rFonts w:ascii="Times New Roman" w:hAnsi="Times New Roman" w:cs="Times New Roman"/>
          <w:b/>
          <w:sz w:val="28"/>
          <w:szCs w:val="28"/>
        </w:rPr>
        <w:t xml:space="preserve"> </w:t>
      </w:r>
      <w:r w:rsidR="00B11626">
        <w:rPr>
          <w:rFonts w:ascii="Times New Roman" w:hAnsi="Times New Roman" w:cs="Times New Roman"/>
          <w:b/>
          <w:sz w:val="28"/>
          <w:szCs w:val="28"/>
          <w:lang w:val="ky-KG"/>
        </w:rPr>
        <w:t xml:space="preserve">- </w:t>
      </w:r>
      <w:r w:rsidR="00375688">
        <w:rPr>
          <w:rFonts w:ascii="Times New Roman" w:hAnsi="Times New Roman" w:cs="Times New Roman"/>
          <w:b/>
          <w:sz w:val="28"/>
          <w:szCs w:val="28"/>
          <w:lang w:val="ky-KG"/>
        </w:rPr>
        <w:t>Ижара төлөмдөрүн киреше катары бөлүштүрүү м</w:t>
      </w:r>
      <w:r w:rsidR="00375688" w:rsidRPr="009B737C">
        <w:rPr>
          <w:rFonts w:ascii="Times New Roman" w:hAnsi="Times New Roman" w:cs="Times New Roman"/>
          <w:b/>
          <w:sz w:val="28"/>
          <w:szCs w:val="28"/>
        </w:rPr>
        <w:t>етодология</w:t>
      </w:r>
      <w:r w:rsidR="00375688">
        <w:rPr>
          <w:rFonts w:ascii="Times New Roman" w:hAnsi="Times New Roman" w:cs="Times New Roman"/>
          <w:b/>
          <w:sz w:val="28"/>
          <w:szCs w:val="28"/>
          <w:lang w:val="ky-KG"/>
        </w:rPr>
        <w:t>сы</w:t>
      </w:r>
      <w:r w:rsidR="00375688" w:rsidRPr="009B737C">
        <w:rPr>
          <w:rFonts w:ascii="Times New Roman" w:hAnsi="Times New Roman" w:cs="Times New Roman"/>
          <w:b/>
          <w:sz w:val="28"/>
          <w:szCs w:val="28"/>
        </w:rPr>
        <w:t xml:space="preserve"> </w:t>
      </w:r>
    </w:p>
    <w:tbl>
      <w:tblPr>
        <w:tblStyle w:val="a5"/>
        <w:tblW w:w="9639" w:type="dxa"/>
        <w:tblInd w:w="108" w:type="dxa"/>
        <w:tblLayout w:type="fixed"/>
        <w:tblLook w:val="04A0" w:firstRow="1" w:lastRow="0" w:firstColumn="1" w:lastColumn="0" w:noHBand="0" w:noVBand="1"/>
      </w:tblPr>
      <w:tblGrid>
        <w:gridCol w:w="1418"/>
        <w:gridCol w:w="1701"/>
        <w:gridCol w:w="1276"/>
        <w:gridCol w:w="1275"/>
        <w:gridCol w:w="2175"/>
        <w:gridCol w:w="1794"/>
      </w:tblGrid>
      <w:tr w:rsidR="00375688" w:rsidRPr="009B737C" w14:paraId="0CCEFDAB" w14:textId="77777777" w:rsidTr="00375688">
        <w:tc>
          <w:tcPr>
            <w:tcW w:w="1418" w:type="dxa"/>
          </w:tcPr>
          <w:p w14:paraId="5B71A21F" w14:textId="77777777" w:rsidR="00375688" w:rsidRPr="009B737C" w:rsidRDefault="00375688" w:rsidP="00375688">
            <w:pPr>
              <w:autoSpaceDE w:val="0"/>
              <w:autoSpaceDN w:val="0"/>
              <w:adjustRightInd w:val="0"/>
              <w:jc w:val="center"/>
              <w:rPr>
                <w:szCs w:val="24"/>
              </w:rPr>
            </w:pPr>
            <w:r w:rsidRPr="009B737C">
              <w:rPr>
                <w:szCs w:val="24"/>
              </w:rPr>
              <w:t>Дата</w:t>
            </w:r>
          </w:p>
        </w:tc>
        <w:tc>
          <w:tcPr>
            <w:tcW w:w="1701" w:type="dxa"/>
          </w:tcPr>
          <w:p w14:paraId="316567A3" w14:textId="77777777" w:rsidR="00375688" w:rsidRPr="00457E22" w:rsidRDefault="00375688" w:rsidP="00375688">
            <w:pPr>
              <w:autoSpaceDE w:val="0"/>
              <w:autoSpaceDN w:val="0"/>
              <w:adjustRightInd w:val="0"/>
              <w:ind w:right="-61"/>
              <w:jc w:val="center"/>
              <w:rPr>
                <w:szCs w:val="24"/>
                <w:lang w:val="ky-KG"/>
              </w:rPr>
            </w:pPr>
            <w:r>
              <w:rPr>
                <w:szCs w:val="24"/>
                <w:lang w:val="ky-KG"/>
              </w:rPr>
              <w:t>Д</w:t>
            </w:r>
            <w:r w:rsidRPr="009B737C">
              <w:rPr>
                <w:szCs w:val="24"/>
              </w:rPr>
              <w:t>ебитор</w:t>
            </w:r>
            <w:r>
              <w:rPr>
                <w:szCs w:val="24"/>
                <w:lang w:val="ky-KG"/>
              </w:rPr>
              <w:t>дук карыздын суммасы</w:t>
            </w:r>
          </w:p>
        </w:tc>
        <w:tc>
          <w:tcPr>
            <w:tcW w:w="1276" w:type="dxa"/>
          </w:tcPr>
          <w:p w14:paraId="1A45B308" w14:textId="77777777" w:rsidR="00375688" w:rsidRPr="00457E22" w:rsidRDefault="00375688" w:rsidP="00375688">
            <w:pPr>
              <w:autoSpaceDE w:val="0"/>
              <w:autoSpaceDN w:val="0"/>
              <w:adjustRightInd w:val="0"/>
              <w:ind w:left="-107" w:right="-61"/>
              <w:jc w:val="center"/>
              <w:rPr>
                <w:szCs w:val="24"/>
                <w:lang w:val="ky-KG"/>
              </w:rPr>
            </w:pPr>
            <w:r>
              <w:rPr>
                <w:szCs w:val="24"/>
                <w:lang w:val="ky-KG"/>
              </w:rPr>
              <w:t>Ижара төлөмдөрү</w:t>
            </w:r>
          </w:p>
        </w:tc>
        <w:tc>
          <w:tcPr>
            <w:tcW w:w="1275" w:type="dxa"/>
          </w:tcPr>
          <w:p w14:paraId="7EF1F313" w14:textId="77777777" w:rsidR="00375688" w:rsidRPr="009B737C" w:rsidRDefault="00375688" w:rsidP="00375688">
            <w:pPr>
              <w:autoSpaceDE w:val="0"/>
              <w:autoSpaceDN w:val="0"/>
              <w:adjustRightInd w:val="0"/>
              <w:ind w:right="-61"/>
              <w:jc w:val="center"/>
              <w:rPr>
                <w:szCs w:val="24"/>
              </w:rPr>
            </w:pPr>
            <w:r>
              <w:rPr>
                <w:szCs w:val="24"/>
                <w:lang w:val="ky-KG"/>
              </w:rPr>
              <w:t>Пайыздар боюнча кирешелер</w:t>
            </w:r>
          </w:p>
        </w:tc>
        <w:tc>
          <w:tcPr>
            <w:tcW w:w="2175" w:type="dxa"/>
          </w:tcPr>
          <w:p w14:paraId="23071072" w14:textId="77777777" w:rsidR="00375688" w:rsidRPr="009B737C" w:rsidRDefault="00375688" w:rsidP="00375688">
            <w:pPr>
              <w:autoSpaceDE w:val="0"/>
              <w:autoSpaceDN w:val="0"/>
              <w:adjustRightInd w:val="0"/>
              <w:jc w:val="center"/>
              <w:rPr>
                <w:szCs w:val="24"/>
              </w:rPr>
            </w:pPr>
            <w:r>
              <w:rPr>
                <w:szCs w:val="24"/>
                <w:lang w:val="ky-KG"/>
              </w:rPr>
              <w:t>Д</w:t>
            </w:r>
            <w:r w:rsidRPr="009B737C">
              <w:rPr>
                <w:szCs w:val="24"/>
              </w:rPr>
              <w:t>ебитор</w:t>
            </w:r>
            <w:r>
              <w:rPr>
                <w:szCs w:val="24"/>
                <w:lang w:val="ky-KG"/>
              </w:rPr>
              <w:t>дук карызды төлөөнүн суммасы</w:t>
            </w:r>
          </w:p>
        </w:tc>
        <w:tc>
          <w:tcPr>
            <w:tcW w:w="1794" w:type="dxa"/>
          </w:tcPr>
          <w:p w14:paraId="610EB8A8" w14:textId="77777777" w:rsidR="00375688" w:rsidRPr="009B737C" w:rsidRDefault="00375688" w:rsidP="00375688">
            <w:pPr>
              <w:autoSpaceDE w:val="0"/>
              <w:autoSpaceDN w:val="0"/>
              <w:adjustRightInd w:val="0"/>
              <w:jc w:val="center"/>
              <w:rPr>
                <w:szCs w:val="24"/>
              </w:rPr>
            </w:pPr>
            <w:r>
              <w:rPr>
                <w:szCs w:val="24"/>
                <w:lang w:val="ky-KG"/>
              </w:rPr>
              <w:t>Д</w:t>
            </w:r>
            <w:r w:rsidRPr="009B737C">
              <w:rPr>
                <w:szCs w:val="24"/>
              </w:rPr>
              <w:t>ебитор</w:t>
            </w:r>
            <w:r>
              <w:rPr>
                <w:szCs w:val="24"/>
                <w:lang w:val="ky-KG"/>
              </w:rPr>
              <w:t>дук карыздын калдыгы</w:t>
            </w:r>
          </w:p>
        </w:tc>
      </w:tr>
      <w:tr w:rsidR="00375688" w:rsidRPr="009B737C" w14:paraId="6659E618" w14:textId="77777777" w:rsidTr="00375688">
        <w:tc>
          <w:tcPr>
            <w:tcW w:w="1418" w:type="dxa"/>
          </w:tcPr>
          <w:p w14:paraId="7BE64D87" w14:textId="77777777" w:rsidR="00375688" w:rsidRPr="009B737C" w:rsidRDefault="00375688" w:rsidP="00375688">
            <w:pPr>
              <w:autoSpaceDE w:val="0"/>
              <w:autoSpaceDN w:val="0"/>
              <w:adjustRightInd w:val="0"/>
              <w:jc w:val="center"/>
              <w:rPr>
                <w:szCs w:val="24"/>
              </w:rPr>
            </w:pPr>
            <w:r w:rsidRPr="009B737C">
              <w:rPr>
                <w:szCs w:val="24"/>
              </w:rPr>
              <w:t>01.01.2024</w:t>
            </w:r>
          </w:p>
        </w:tc>
        <w:tc>
          <w:tcPr>
            <w:tcW w:w="1701" w:type="dxa"/>
          </w:tcPr>
          <w:p w14:paraId="4D392E07" w14:textId="77777777" w:rsidR="00375688" w:rsidRPr="009B737C" w:rsidRDefault="00375688" w:rsidP="00375688">
            <w:pPr>
              <w:autoSpaceDE w:val="0"/>
              <w:autoSpaceDN w:val="0"/>
              <w:adjustRightInd w:val="0"/>
              <w:jc w:val="center"/>
              <w:rPr>
                <w:szCs w:val="24"/>
              </w:rPr>
            </w:pPr>
            <w:r w:rsidRPr="009B737C">
              <w:rPr>
                <w:szCs w:val="24"/>
              </w:rPr>
              <w:t>83804</w:t>
            </w:r>
          </w:p>
        </w:tc>
        <w:tc>
          <w:tcPr>
            <w:tcW w:w="1276" w:type="dxa"/>
          </w:tcPr>
          <w:p w14:paraId="25A7914B" w14:textId="77777777" w:rsidR="00375688" w:rsidRPr="009B737C" w:rsidRDefault="00375688" w:rsidP="00375688">
            <w:pPr>
              <w:autoSpaceDE w:val="0"/>
              <w:autoSpaceDN w:val="0"/>
              <w:adjustRightInd w:val="0"/>
              <w:jc w:val="center"/>
              <w:rPr>
                <w:szCs w:val="24"/>
              </w:rPr>
            </w:pPr>
            <w:r w:rsidRPr="009B737C">
              <w:rPr>
                <w:szCs w:val="24"/>
              </w:rPr>
              <w:t>-</w:t>
            </w:r>
          </w:p>
        </w:tc>
        <w:tc>
          <w:tcPr>
            <w:tcW w:w="1275" w:type="dxa"/>
          </w:tcPr>
          <w:p w14:paraId="287DC06A" w14:textId="77777777" w:rsidR="00375688" w:rsidRPr="009B737C" w:rsidRDefault="00375688" w:rsidP="00375688">
            <w:pPr>
              <w:autoSpaceDE w:val="0"/>
              <w:autoSpaceDN w:val="0"/>
              <w:adjustRightInd w:val="0"/>
              <w:jc w:val="center"/>
              <w:rPr>
                <w:szCs w:val="24"/>
              </w:rPr>
            </w:pPr>
            <w:r w:rsidRPr="009B737C">
              <w:rPr>
                <w:szCs w:val="24"/>
              </w:rPr>
              <w:t>-</w:t>
            </w:r>
          </w:p>
        </w:tc>
        <w:tc>
          <w:tcPr>
            <w:tcW w:w="2175" w:type="dxa"/>
          </w:tcPr>
          <w:p w14:paraId="7B4B77FF" w14:textId="77777777" w:rsidR="00375688" w:rsidRPr="009B737C" w:rsidRDefault="00375688" w:rsidP="00375688">
            <w:pPr>
              <w:autoSpaceDE w:val="0"/>
              <w:autoSpaceDN w:val="0"/>
              <w:adjustRightInd w:val="0"/>
              <w:jc w:val="center"/>
              <w:rPr>
                <w:szCs w:val="24"/>
              </w:rPr>
            </w:pPr>
            <w:r w:rsidRPr="009B737C">
              <w:rPr>
                <w:szCs w:val="24"/>
              </w:rPr>
              <w:t>-</w:t>
            </w:r>
          </w:p>
        </w:tc>
        <w:tc>
          <w:tcPr>
            <w:tcW w:w="1794" w:type="dxa"/>
          </w:tcPr>
          <w:p w14:paraId="19477B82" w14:textId="77777777" w:rsidR="00375688" w:rsidRPr="009B737C" w:rsidRDefault="00375688" w:rsidP="00375688">
            <w:pPr>
              <w:autoSpaceDE w:val="0"/>
              <w:autoSpaceDN w:val="0"/>
              <w:adjustRightInd w:val="0"/>
              <w:jc w:val="center"/>
              <w:rPr>
                <w:szCs w:val="24"/>
              </w:rPr>
            </w:pPr>
            <w:r w:rsidRPr="009B737C">
              <w:rPr>
                <w:szCs w:val="24"/>
              </w:rPr>
              <w:t>83804</w:t>
            </w:r>
          </w:p>
        </w:tc>
      </w:tr>
      <w:tr w:rsidR="00375688" w:rsidRPr="009B737C" w14:paraId="7F95908E" w14:textId="77777777" w:rsidTr="00375688">
        <w:tc>
          <w:tcPr>
            <w:tcW w:w="1418" w:type="dxa"/>
          </w:tcPr>
          <w:p w14:paraId="21DD0595" w14:textId="77777777" w:rsidR="00375688" w:rsidRPr="009B737C" w:rsidRDefault="00375688" w:rsidP="00375688">
            <w:pPr>
              <w:autoSpaceDE w:val="0"/>
              <w:autoSpaceDN w:val="0"/>
              <w:adjustRightInd w:val="0"/>
              <w:jc w:val="center"/>
              <w:rPr>
                <w:szCs w:val="24"/>
              </w:rPr>
            </w:pPr>
            <w:r w:rsidRPr="009B737C">
              <w:rPr>
                <w:szCs w:val="24"/>
              </w:rPr>
              <w:t>31.12.2024</w:t>
            </w:r>
          </w:p>
        </w:tc>
        <w:tc>
          <w:tcPr>
            <w:tcW w:w="1701" w:type="dxa"/>
          </w:tcPr>
          <w:p w14:paraId="372BD6F5" w14:textId="77777777" w:rsidR="00375688" w:rsidRPr="009B737C" w:rsidRDefault="00375688" w:rsidP="00375688">
            <w:pPr>
              <w:autoSpaceDE w:val="0"/>
              <w:autoSpaceDN w:val="0"/>
              <w:adjustRightInd w:val="0"/>
              <w:jc w:val="center"/>
              <w:rPr>
                <w:szCs w:val="24"/>
              </w:rPr>
            </w:pPr>
            <w:r w:rsidRPr="009B737C">
              <w:rPr>
                <w:szCs w:val="24"/>
              </w:rPr>
              <w:t>83804</w:t>
            </w:r>
          </w:p>
        </w:tc>
        <w:tc>
          <w:tcPr>
            <w:tcW w:w="1276" w:type="dxa"/>
          </w:tcPr>
          <w:p w14:paraId="27E246D4" w14:textId="77777777" w:rsidR="00375688" w:rsidRPr="009B737C" w:rsidRDefault="00375688" w:rsidP="00375688">
            <w:pPr>
              <w:autoSpaceDE w:val="0"/>
              <w:autoSpaceDN w:val="0"/>
              <w:adjustRightInd w:val="0"/>
              <w:jc w:val="center"/>
              <w:rPr>
                <w:szCs w:val="24"/>
              </w:rPr>
            </w:pPr>
            <w:r w:rsidRPr="009B737C">
              <w:rPr>
                <w:szCs w:val="24"/>
              </w:rPr>
              <w:t>25 000</w:t>
            </w:r>
          </w:p>
        </w:tc>
        <w:tc>
          <w:tcPr>
            <w:tcW w:w="1275" w:type="dxa"/>
          </w:tcPr>
          <w:p w14:paraId="2EC3F3FB" w14:textId="77777777" w:rsidR="00375688" w:rsidRPr="009B737C" w:rsidRDefault="00375688" w:rsidP="00375688">
            <w:pPr>
              <w:autoSpaceDE w:val="0"/>
              <w:autoSpaceDN w:val="0"/>
              <w:adjustRightInd w:val="0"/>
              <w:jc w:val="center"/>
              <w:rPr>
                <w:szCs w:val="24"/>
              </w:rPr>
            </w:pPr>
            <w:r w:rsidRPr="009B737C">
              <w:rPr>
                <w:szCs w:val="24"/>
              </w:rPr>
              <w:t>12751</w:t>
            </w:r>
          </w:p>
        </w:tc>
        <w:tc>
          <w:tcPr>
            <w:tcW w:w="2175" w:type="dxa"/>
          </w:tcPr>
          <w:p w14:paraId="2E73AA2B" w14:textId="77777777" w:rsidR="00375688" w:rsidRPr="009B737C" w:rsidRDefault="00375688" w:rsidP="00375688">
            <w:pPr>
              <w:autoSpaceDE w:val="0"/>
              <w:autoSpaceDN w:val="0"/>
              <w:adjustRightInd w:val="0"/>
              <w:jc w:val="center"/>
              <w:rPr>
                <w:szCs w:val="24"/>
              </w:rPr>
            </w:pPr>
            <w:r w:rsidRPr="009B737C">
              <w:rPr>
                <w:szCs w:val="24"/>
              </w:rPr>
              <w:t>12479</w:t>
            </w:r>
          </w:p>
        </w:tc>
        <w:tc>
          <w:tcPr>
            <w:tcW w:w="1794" w:type="dxa"/>
          </w:tcPr>
          <w:p w14:paraId="26540020" w14:textId="77777777" w:rsidR="00375688" w:rsidRPr="009B737C" w:rsidRDefault="00375688" w:rsidP="00375688">
            <w:pPr>
              <w:autoSpaceDE w:val="0"/>
              <w:autoSpaceDN w:val="0"/>
              <w:adjustRightInd w:val="0"/>
              <w:jc w:val="center"/>
              <w:rPr>
                <w:szCs w:val="24"/>
              </w:rPr>
            </w:pPr>
            <w:r w:rsidRPr="009B737C">
              <w:rPr>
                <w:szCs w:val="24"/>
              </w:rPr>
              <w:t>71375</w:t>
            </w:r>
          </w:p>
        </w:tc>
      </w:tr>
      <w:tr w:rsidR="00375688" w:rsidRPr="009B737C" w14:paraId="44174687" w14:textId="77777777" w:rsidTr="00375688">
        <w:tc>
          <w:tcPr>
            <w:tcW w:w="1418" w:type="dxa"/>
          </w:tcPr>
          <w:p w14:paraId="27D79BFC" w14:textId="77777777" w:rsidR="00375688" w:rsidRPr="009B737C" w:rsidRDefault="00375688" w:rsidP="00375688">
            <w:pPr>
              <w:autoSpaceDE w:val="0"/>
              <w:autoSpaceDN w:val="0"/>
              <w:adjustRightInd w:val="0"/>
              <w:jc w:val="center"/>
              <w:rPr>
                <w:szCs w:val="24"/>
              </w:rPr>
            </w:pPr>
            <w:r w:rsidRPr="009B737C">
              <w:rPr>
                <w:szCs w:val="24"/>
              </w:rPr>
              <w:t>31.12.2025</w:t>
            </w:r>
          </w:p>
        </w:tc>
        <w:tc>
          <w:tcPr>
            <w:tcW w:w="1701" w:type="dxa"/>
          </w:tcPr>
          <w:p w14:paraId="1587EAE4" w14:textId="77777777" w:rsidR="00375688" w:rsidRPr="009B737C" w:rsidRDefault="00375688" w:rsidP="00375688">
            <w:pPr>
              <w:autoSpaceDE w:val="0"/>
              <w:autoSpaceDN w:val="0"/>
              <w:adjustRightInd w:val="0"/>
              <w:jc w:val="center"/>
              <w:rPr>
                <w:szCs w:val="24"/>
              </w:rPr>
            </w:pPr>
            <w:r w:rsidRPr="009B737C">
              <w:rPr>
                <w:szCs w:val="24"/>
              </w:rPr>
              <w:t>71375</w:t>
            </w:r>
          </w:p>
        </w:tc>
        <w:tc>
          <w:tcPr>
            <w:tcW w:w="1276" w:type="dxa"/>
          </w:tcPr>
          <w:p w14:paraId="1A4AE63A" w14:textId="77777777" w:rsidR="00375688" w:rsidRPr="009B737C" w:rsidRDefault="00375688" w:rsidP="00375688">
            <w:pPr>
              <w:autoSpaceDE w:val="0"/>
              <w:autoSpaceDN w:val="0"/>
              <w:adjustRightInd w:val="0"/>
              <w:jc w:val="center"/>
              <w:rPr>
                <w:szCs w:val="24"/>
              </w:rPr>
            </w:pPr>
            <w:r w:rsidRPr="009B737C">
              <w:rPr>
                <w:szCs w:val="24"/>
              </w:rPr>
              <w:t>25 000</w:t>
            </w:r>
          </w:p>
        </w:tc>
        <w:tc>
          <w:tcPr>
            <w:tcW w:w="1275" w:type="dxa"/>
          </w:tcPr>
          <w:p w14:paraId="466EF7CA" w14:textId="77777777" w:rsidR="00375688" w:rsidRPr="009B737C" w:rsidRDefault="00375688" w:rsidP="00375688">
            <w:pPr>
              <w:autoSpaceDE w:val="0"/>
              <w:autoSpaceDN w:val="0"/>
              <w:adjustRightInd w:val="0"/>
              <w:jc w:val="center"/>
              <w:rPr>
                <w:szCs w:val="24"/>
              </w:rPr>
            </w:pPr>
            <w:r w:rsidRPr="009B737C">
              <w:rPr>
                <w:szCs w:val="24"/>
              </w:rPr>
              <w:t>10706</w:t>
            </w:r>
          </w:p>
        </w:tc>
        <w:tc>
          <w:tcPr>
            <w:tcW w:w="2175" w:type="dxa"/>
          </w:tcPr>
          <w:p w14:paraId="2A24ED7B" w14:textId="77777777" w:rsidR="00375688" w:rsidRPr="009B737C" w:rsidRDefault="00375688" w:rsidP="00375688">
            <w:pPr>
              <w:autoSpaceDE w:val="0"/>
              <w:autoSpaceDN w:val="0"/>
              <w:adjustRightInd w:val="0"/>
              <w:jc w:val="center"/>
              <w:rPr>
                <w:szCs w:val="24"/>
              </w:rPr>
            </w:pPr>
            <w:r w:rsidRPr="009B737C">
              <w:rPr>
                <w:szCs w:val="24"/>
              </w:rPr>
              <w:t>14294</w:t>
            </w:r>
          </w:p>
        </w:tc>
        <w:tc>
          <w:tcPr>
            <w:tcW w:w="1794" w:type="dxa"/>
          </w:tcPr>
          <w:p w14:paraId="65B74D24" w14:textId="77777777" w:rsidR="00375688" w:rsidRPr="009B737C" w:rsidRDefault="00375688" w:rsidP="00375688">
            <w:pPr>
              <w:autoSpaceDE w:val="0"/>
              <w:autoSpaceDN w:val="0"/>
              <w:adjustRightInd w:val="0"/>
              <w:jc w:val="center"/>
              <w:rPr>
                <w:szCs w:val="24"/>
              </w:rPr>
            </w:pPr>
            <w:r w:rsidRPr="009B737C">
              <w:rPr>
                <w:szCs w:val="24"/>
              </w:rPr>
              <w:t>57081</w:t>
            </w:r>
          </w:p>
        </w:tc>
      </w:tr>
      <w:tr w:rsidR="00375688" w:rsidRPr="009B737C" w14:paraId="3C16D478" w14:textId="77777777" w:rsidTr="00375688">
        <w:tc>
          <w:tcPr>
            <w:tcW w:w="1418" w:type="dxa"/>
          </w:tcPr>
          <w:p w14:paraId="4BF98AD3" w14:textId="77777777" w:rsidR="00375688" w:rsidRPr="009B737C" w:rsidRDefault="00375688" w:rsidP="00375688">
            <w:pPr>
              <w:autoSpaceDE w:val="0"/>
              <w:autoSpaceDN w:val="0"/>
              <w:adjustRightInd w:val="0"/>
              <w:jc w:val="center"/>
              <w:rPr>
                <w:szCs w:val="24"/>
              </w:rPr>
            </w:pPr>
            <w:r w:rsidRPr="009B737C">
              <w:rPr>
                <w:szCs w:val="24"/>
              </w:rPr>
              <w:t>31.12.2026</w:t>
            </w:r>
          </w:p>
        </w:tc>
        <w:tc>
          <w:tcPr>
            <w:tcW w:w="1701" w:type="dxa"/>
          </w:tcPr>
          <w:p w14:paraId="3F4F9C11" w14:textId="77777777" w:rsidR="00375688" w:rsidRPr="009B737C" w:rsidRDefault="00375688" w:rsidP="00375688">
            <w:pPr>
              <w:autoSpaceDE w:val="0"/>
              <w:autoSpaceDN w:val="0"/>
              <w:adjustRightInd w:val="0"/>
              <w:jc w:val="center"/>
              <w:rPr>
                <w:szCs w:val="24"/>
              </w:rPr>
            </w:pPr>
            <w:r w:rsidRPr="009B737C">
              <w:rPr>
                <w:szCs w:val="24"/>
              </w:rPr>
              <w:t>57081</w:t>
            </w:r>
          </w:p>
        </w:tc>
        <w:tc>
          <w:tcPr>
            <w:tcW w:w="1276" w:type="dxa"/>
          </w:tcPr>
          <w:p w14:paraId="6C2302BA" w14:textId="77777777" w:rsidR="00375688" w:rsidRPr="009B737C" w:rsidRDefault="00375688" w:rsidP="00375688">
            <w:pPr>
              <w:autoSpaceDE w:val="0"/>
              <w:autoSpaceDN w:val="0"/>
              <w:adjustRightInd w:val="0"/>
              <w:jc w:val="center"/>
              <w:rPr>
                <w:szCs w:val="24"/>
              </w:rPr>
            </w:pPr>
            <w:r w:rsidRPr="009B737C">
              <w:rPr>
                <w:szCs w:val="24"/>
              </w:rPr>
              <w:t>25 000</w:t>
            </w:r>
          </w:p>
        </w:tc>
        <w:tc>
          <w:tcPr>
            <w:tcW w:w="1275" w:type="dxa"/>
          </w:tcPr>
          <w:p w14:paraId="162C8F83" w14:textId="77777777" w:rsidR="00375688" w:rsidRPr="009B737C" w:rsidRDefault="00375688" w:rsidP="00375688">
            <w:pPr>
              <w:autoSpaceDE w:val="0"/>
              <w:autoSpaceDN w:val="0"/>
              <w:adjustRightInd w:val="0"/>
              <w:jc w:val="center"/>
              <w:rPr>
                <w:szCs w:val="24"/>
              </w:rPr>
            </w:pPr>
            <w:r w:rsidRPr="009B737C">
              <w:rPr>
                <w:szCs w:val="24"/>
              </w:rPr>
              <w:t>8562</w:t>
            </w:r>
          </w:p>
        </w:tc>
        <w:tc>
          <w:tcPr>
            <w:tcW w:w="2175" w:type="dxa"/>
          </w:tcPr>
          <w:p w14:paraId="468A4478" w14:textId="77777777" w:rsidR="00375688" w:rsidRPr="009B737C" w:rsidRDefault="00375688" w:rsidP="00375688">
            <w:pPr>
              <w:autoSpaceDE w:val="0"/>
              <w:autoSpaceDN w:val="0"/>
              <w:adjustRightInd w:val="0"/>
              <w:jc w:val="center"/>
              <w:rPr>
                <w:szCs w:val="24"/>
              </w:rPr>
            </w:pPr>
            <w:r w:rsidRPr="009B737C">
              <w:rPr>
                <w:szCs w:val="24"/>
              </w:rPr>
              <w:t>16438</w:t>
            </w:r>
          </w:p>
        </w:tc>
        <w:tc>
          <w:tcPr>
            <w:tcW w:w="1794" w:type="dxa"/>
          </w:tcPr>
          <w:p w14:paraId="41718C0E" w14:textId="77777777" w:rsidR="00375688" w:rsidRPr="009B737C" w:rsidRDefault="00375688" w:rsidP="00375688">
            <w:pPr>
              <w:autoSpaceDE w:val="0"/>
              <w:autoSpaceDN w:val="0"/>
              <w:adjustRightInd w:val="0"/>
              <w:jc w:val="center"/>
              <w:rPr>
                <w:szCs w:val="24"/>
              </w:rPr>
            </w:pPr>
            <w:r w:rsidRPr="009B737C">
              <w:rPr>
                <w:szCs w:val="24"/>
              </w:rPr>
              <w:t>40643</w:t>
            </w:r>
          </w:p>
        </w:tc>
      </w:tr>
      <w:tr w:rsidR="00375688" w:rsidRPr="009B737C" w14:paraId="5DF8B00C" w14:textId="77777777" w:rsidTr="00375688">
        <w:tc>
          <w:tcPr>
            <w:tcW w:w="1418" w:type="dxa"/>
          </w:tcPr>
          <w:p w14:paraId="52E1E233" w14:textId="77777777" w:rsidR="00375688" w:rsidRPr="009B737C" w:rsidRDefault="00375688" w:rsidP="00375688">
            <w:pPr>
              <w:autoSpaceDE w:val="0"/>
              <w:autoSpaceDN w:val="0"/>
              <w:adjustRightInd w:val="0"/>
              <w:jc w:val="center"/>
              <w:rPr>
                <w:szCs w:val="24"/>
              </w:rPr>
            </w:pPr>
            <w:r w:rsidRPr="009B737C">
              <w:rPr>
                <w:szCs w:val="24"/>
              </w:rPr>
              <w:t>31.12.2027</w:t>
            </w:r>
          </w:p>
        </w:tc>
        <w:tc>
          <w:tcPr>
            <w:tcW w:w="1701" w:type="dxa"/>
          </w:tcPr>
          <w:p w14:paraId="3EAF99DE" w14:textId="77777777" w:rsidR="00375688" w:rsidRPr="009B737C" w:rsidRDefault="00375688" w:rsidP="00375688">
            <w:pPr>
              <w:autoSpaceDE w:val="0"/>
              <w:autoSpaceDN w:val="0"/>
              <w:adjustRightInd w:val="0"/>
              <w:jc w:val="center"/>
              <w:rPr>
                <w:szCs w:val="24"/>
              </w:rPr>
            </w:pPr>
            <w:r w:rsidRPr="009B737C">
              <w:rPr>
                <w:szCs w:val="24"/>
              </w:rPr>
              <w:t>40643</w:t>
            </w:r>
          </w:p>
        </w:tc>
        <w:tc>
          <w:tcPr>
            <w:tcW w:w="1276" w:type="dxa"/>
          </w:tcPr>
          <w:p w14:paraId="71AE9D3B" w14:textId="77777777" w:rsidR="00375688" w:rsidRPr="009B737C" w:rsidRDefault="00375688" w:rsidP="00375688">
            <w:pPr>
              <w:autoSpaceDE w:val="0"/>
              <w:autoSpaceDN w:val="0"/>
              <w:adjustRightInd w:val="0"/>
              <w:jc w:val="center"/>
              <w:rPr>
                <w:szCs w:val="24"/>
              </w:rPr>
            </w:pPr>
            <w:r w:rsidRPr="009B737C">
              <w:rPr>
                <w:szCs w:val="24"/>
              </w:rPr>
              <w:t>25 000</w:t>
            </w:r>
          </w:p>
        </w:tc>
        <w:tc>
          <w:tcPr>
            <w:tcW w:w="1275" w:type="dxa"/>
          </w:tcPr>
          <w:p w14:paraId="52D2DA7E" w14:textId="77777777" w:rsidR="00375688" w:rsidRPr="009B737C" w:rsidRDefault="00375688" w:rsidP="00375688">
            <w:pPr>
              <w:autoSpaceDE w:val="0"/>
              <w:autoSpaceDN w:val="0"/>
              <w:adjustRightInd w:val="0"/>
              <w:jc w:val="center"/>
              <w:rPr>
                <w:szCs w:val="24"/>
              </w:rPr>
            </w:pPr>
            <w:r w:rsidRPr="009B737C">
              <w:rPr>
                <w:szCs w:val="24"/>
              </w:rPr>
              <w:t>6096</w:t>
            </w:r>
          </w:p>
        </w:tc>
        <w:tc>
          <w:tcPr>
            <w:tcW w:w="2175" w:type="dxa"/>
          </w:tcPr>
          <w:p w14:paraId="7E14E990" w14:textId="77777777" w:rsidR="00375688" w:rsidRPr="009B737C" w:rsidRDefault="00375688" w:rsidP="00375688">
            <w:pPr>
              <w:autoSpaceDE w:val="0"/>
              <w:autoSpaceDN w:val="0"/>
              <w:adjustRightInd w:val="0"/>
              <w:jc w:val="center"/>
              <w:rPr>
                <w:szCs w:val="24"/>
              </w:rPr>
            </w:pPr>
            <w:r w:rsidRPr="009B737C">
              <w:rPr>
                <w:szCs w:val="24"/>
              </w:rPr>
              <w:t>18904</w:t>
            </w:r>
          </w:p>
        </w:tc>
        <w:tc>
          <w:tcPr>
            <w:tcW w:w="1794" w:type="dxa"/>
          </w:tcPr>
          <w:p w14:paraId="035138B2" w14:textId="77777777" w:rsidR="00375688" w:rsidRPr="009B737C" w:rsidRDefault="00375688" w:rsidP="00375688">
            <w:pPr>
              <w:autoSpaceDE w:val="0"/>
              <w:autoSpaceDN w:val="0"/>
              <w:adjustRightInd w:val="0"/>
              <w:jc w:val="center"/>
              <w:rPr>
                <w:szCs w:val="24"/>
              </w:rPr>
            </w:pPr>
            <w:r w:rsidRPr="009B737C">
              <w:rPr>
                <w:szCs w:val="24"/>
              </w:rPr>
              <w:t>21730</w:t>
            </w:r>
          </w:p>
        </w:tc>
      </w:tr>
      <w:tr w:rsidR="00375688" w:rsidRPr="009B737C" w14:paraId="4E2FACF1" w14:textId="77777777" w:rsidTr="00375688">
        <w:trPr>
          <w:trHeight w:val="70"/>
        </w:trPr>
        <w:tc>
          <w:tcPr>
            <w:tcW w:w="1418" w:type="dxa"/>
          </w:tcPr>
          <w:p w14:paraId="28869CB9" w14:textId="77777777" w:rsidR="00375688" w:rsidRPr="009B737C" w:rsidRDefault="00375688" w:rsidP="00375688">
            <w:pPr>
              <w:autoSpaceDE w:val="0"/>
              <w:autoSpaceDN w:val="0"/>
              <w:adjustRightInd w:val="0"/>
              <w:jc w:val="center"/>
              <w:rPr>
                <w:szCs w:val="24"/>
              </w:rPr>
            </w:pPr>
            <w:r w:rsidRPr="009B737C">
              <w:rPr>
                <w:szCs w:val="24"/>
              </w:rPr>
              <w:t>31.12.2028</w:t>
            </w:r>
          </w:p>
        </w:tc>
        <w:tc>
          <w:tcPr>
            <w:tcW w:w="1701" w:type="dxa"/>
          </w:tcPr>
          <w:p w14:paraId="4F371FF3" w14:textId="77777777" w:rsidR="00375688" w:rsidRPr="009B737C" w:rsidRDefault="00375688" w:rsidP="00375688">
            <w:pPr>
              <w:autoSpaceDE w:val="0"/>
              <w:autoSpaceDN w:val="0"/>
              <w:adjustRightInd w:val="0"/>
              <w:jc w:val="center"/>
              <w:rPr>
                <w:szCs w:val="24"/>
              </w:rPr>
            </w:pPr>
            <w:r w:rsidRPr="009B737C">
              <w:rPr>
                <w:szCs w:val="24"/>
              </w:rPr>
              <w:t>21730</w:t>
            </w:r>
          </w:p>
        </w:tc>
        <w:tc>
          <w:tcPr>
            <w:tcW w:w="1276" w:type="dxa"/>
          </w:tcPr>
          <w:p w14:paraId="10D196B4" w14:textId="77777777" w:rsidR="00375688" w:rsidRPr="009B737C" w:rsidRDefault="00375688" w:rsidP="00375688">
            <w:pPr>
              <w:autoSpaceDE w:val="0"/>
              <w:autoSpaceDN w:val="0"/>
              <w:adjustRightInd w:val="0"/>
              <w:jc w:val="center"/>
              <w:rPr>
                <w:szCs w:val="24"/>
              </w:rPr>
            </w:pPr>
            <w:r w:rsidRPr="009B737C">
              <w:rPr>
                <w:szCs w:val="24"/>
              </w:rPr>
              <w:t>25 000</w:t>
            </w:r>
          </w:p>
        </w:tc>
        <w:tc>
          <w:tcPr>
            <w:tcW w:w="1275" w:type="dxa"/>
          </w:tcPr>
          <w:p w14:paraId="538F40AB" w14:textId="77777777" w:rsidR="00375688" w:rsidRPr="009B737C" w:rsidRDefault="00375688" w:rsidP="00375688">
            <w:pPr>
              <w:autoSpaceDE w:val="0"/>
              <w:autoSpaceDN w:val="0"/>
              <w:adjustRightInd w:val="0"/>
              <w:jc w:val="center"/>
              <w:rPr>
                <w:szCs w:val="24"/>
              </w:rPr>
            </w:pPr>
            <w:r w:rsidRPr="009B737C">
              <w:rPr>
                <w:szCs w:val="24"/>
              </w:rPr>
              <w:t>3261</w:t>
            </w:r>
          </w:p>
        </w:tc>
        <w:tc>
          <w:tcPr>
            <w:tcW w:w="2175" w:type="dxa"/>
          </w:tcPr>
          <w:p w14:paraId="39B0D2B0" w14:textId="77777777" w:rsidR="00375688" w:rsidRPr="009B737C" w:rsidRDefault="00375688" w:rsidP="00375688">
            <w:pPr>
              <w:autoSpaceDE w:val="0"/>
              <w:autoSpaceDN w:val="0"/>
              <w:adjustRightInd w:val="0"/>
              <w:jc w:val="center"/>
              <w:rPr>
                <w:szCs w:val="24"/>
              </w:rPr>
            </w:pPr>
            <w:r w:rsidRPr="009B737C">
              <w:rPr>
                <w:szCs w:val="24"/>
              </w:rPr>
              <w:t>21739</w:t>
            </w:r>
          </w:p>
        </w:tc>
        <w:tc>
          <w:tcPr>
            <w:tcW w:w="1794" w:type="dxa"/>
          </w:tcPr>
          <w:p w14:paraId="4F8F795C" w14:textId="77777777" w:rsidR="00375688" w:rsidRPr="009B737C" w:rsidRDefault="00375688" w:rsidP="00375688">
            <w:pPr>
              <w:autoSpaceDE w:val="0"/>
              <w:autoSpaceDN w:val="0"/>
              <w:adjustRightInd w:val="0"/>
              <w:jc w:val="center"/>
              <w:rPr>
                <w:szCs w:val="24"/>
              </w:rPr>
            </w:pPr>
            <w:r w:rsidRPr="009B737C">
              <w:rPr>
                <w:szCs w:val="24"/>
              </w:rPr>
              <w:t>0</w:t>
            </w:r>
          </w:p>
        </w:tc>
      </w:tr>
    </w:tbl>
    <w:p w14:paraId="160A7052" w14:textId="0FF5FF3A" w:rsidR="00375688" w:rsidRPr="009B737C" w:rsidRDefault="00375688" w:rsidP="00DC38B9">
      <w:pPr>
        <w:shd w:val="clear" w:color="auto" w:fill="FFFFFF"/>
        <w:autoSpaceDE w:val="0"/>
        <w:autoSpaceDN w:val="0"/>
        <w:adjustRightInd w:val="0"/>
        <w:spacing w:line="240" w:lineRule="auto"/>
        <w:rPr>
          <w:rFonts w:ascii="Times New Roman" w:hAnsi="Times New Roman" w:cs="Times New Roman"/>
          <w:b/>
          <w:sz w:val="24"/>
          <w:szCs w:val="24"/>
          <w:lang w:val="ky-KG"/>
        </w:rPr>
      </w:pPr>
      <w:r>
        <w:rPr>
          <w:rFonts w:ascii="Times New Roman" w:hAnsi="Times New Roman" w:cs="Times New Roman"/>
          <w:sz w:val="24"/>
          <w:szCs w:val="24"/>
          <w:lang w:val="ky-KG"/>
        </w:rPr>
        <w:t>Була</w:t>
      </w:r>
      <w:r w:rsidR="00072E55">
        <w:rPr>
          <w:rFonts w:ascii="Times New Roman" w:hAnsi="Times New Roman" w:cs="Times New Roman"/>
          <w:sz w:val="24"/>
          <w:szCs w:val="24"/>
          <w:lang w:val="ky-KG"/>
        </w:rPr>
        <w:t>к</w:t>
      </w:r>
      <w:r w:rsidRPr="009B737C">
        <w:rPr>
          <w:rFonts w:ascii="Times New Roman" w:hAnsi="Times New Roman" w:cs="Times New Roman"/>
          <w:sz w:val="24"/>
          <w:szCs w:val="24"/>
        </w:rPr>
        <w:t>:</w:t>
      </w:r>
      <w:r>
        <w:rPr>
          <w:rFonts w:ascii="Times New Roman" w:hAnsi="Times New Roman" w:cs="Times New Roman"/>
          <w:sz w:val="24"/>
          <w:szCs w:val="24"/>
        </w:rPr>
        <w:t xml:space="preserve"> автор</w:t>
      </w:r>
      <w:r>
        <w:rPr>
          <w:rFonts w:ascii="Times New Roman" w:hAnsi="Times New Roman" w:cs="Times New Roman"/>
          <w:sz w:val="24"/>
          <w:szCs w:val="24"/>
          <w:lang w:val="ky-KG"/>
        </w:rPr>
        <w:t xml:space="preserve"> тарабынан түзүлдү</w:t>
      </w:r>
      <w:r w:rsidR="00DC38B9">
        <w:rPr>
          <w:rFonts w:ascii="Times New Roman" w:hAnsi="Times New Roman" w:cs="Times New Roman"/>
          <w:sz w:val="24"/>
          <w:szCs w:val="24"/>
          <w:lang w:val="ky-KG"/>
        </w:rPr>
        <w:t>.</w:t>
      </w:r>
      <w:r w:rsidRPr="009B737C">
        <w:rPr>
          <w:rFonts w:ascii="Times New Roman" w:hAnsi="Times New Roman" w:cs="Times New Roman"/>
          <w:sz w:val="24"/>
          <w:szCs w:val="24"/>
        </w:rPr>
        <w:t xml:space="preserve">      </w:t>
      </w:r>
    </w:p>
    <w:p w14:paraId="73DE00DC" w14:textId="77777777" w:rsidR="00A030E4" w:rsidRPr="00457E22" w:rsidRDefault="00A030E4" w:rsidP="00A030E4">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Ижара берүүчү</w:t>
      </w:r>
      <w:r w:rsidRPr="00457E22">
        <w:rPr>
          <w:rFonts w:ascii="Times New Roman" w:hAnsi="Times New Roman" w:cs="Times New Roman"/>
          <w:sz w:val="28"/>
          <w:szCs w:val="28"/>
          <w:lang w:val="ky-KG"/>
        </w:rPr>
        <w:t xml:space="preserve"> 31.12.2024</w:t>
      </w:r>
      <w:r>
        <w:rPr>
          <w:rFonts w:ascii="Times New Roman" w:hAnsi="Times New Roman" w:cs="Times New Roman"/>
          <w:sz w:val="28"/>
          <w:szCs w:val="28"/>
          <w:lang w:val="ky-KG"/>
        </w:rPr>
        <w:t xml:space="preserve">-жылы төмөнкү </w:t>
      </w:r>
      <w:r w:rsidRPr="00457E22">
        <w:rPr>
          <w:rFonts w:ascii="Times New Roman" w:hAnsi="Times New Roman" w:cs="Times New Roman"/>
          <w:sz w:val="28"/>
          <w:szCs w:val="28"/>
          <w:lang w:val="ky-KG"/>
        </w:rPr>
        <w:t>бухгалтер</w:t>
      </w:r>
      <w:r>
        <w:rPr>
          <w:rFonts w:ascii="Times New Roman" w:hAnsi="Times New Roman" w:cs="Times New Roman"/>
          <w:sz w:val="28"/>
          <w:szCs w:val="28"/>
          <w:lang w:val="ky-KG"/>
        </w:rPr>
        <w:t>дик жазууларды жүргүзөт</w:t>
      </w:r>
      <w:r w:rsidRPr="00457E22">
        <w:rPr>
          <w:rFonts w:ascii="Times New Roman" w:hAnsi="Times New Roman" w:cs="Times New Roman"/>
          <w:sz w:val="28"/>
          <w:szCs w:val="28"/>
          <w:lang w:val="ky-KG"/>
        </w:rPr>
        <w:t>:</w:t>
      </w:r>
    </w:p>
    <w:p w14:paraId="26D3E64B" w14:textId="77777777" w:rsidR="00A030E4" w:rsidRPr="009B737C" w:rsidRDefault="00A030E4" w:rsidP="00A030E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bCs/>
          <w:sz w:val="28"/>
          <w:szCs w:val="28"/>
        </w:rPr>
        <w:t xml:space="preserve">1) Дт 2720 </w:t>
      </w:r>
      <w:r>
        <w:rPr>
          <w:rFonts w:ascii="Times New Roman" w:hAnsi="Times New Roman" w:cs="Times New Roman"/>
          <w:bCs/>
          <w:sz w:val="28"/>
          <w:szCs w:val="28"/>
          <w:lang w:val="ky-KG"/>
        </w:rPr>
        <w:t>Узак мөөнө</w:t>
      </w:r>
      <w:proofErr w:type="gramStart"/>
      <w:r>
        <w:rPr>
          <w:rFonts w:ascii="Times New Roman" w:hAnsi="Times New Roman" w:cs="Times New Roman"/>
          <w:bCs/>
          <w:sz w:val="28"/>
          <w:szCs w:val="28"/>
          <w:lang w:val="ky-KG"/>
        </w:rPr>
        <w:t>тт</w:t>
      </w:r>
      <w:proofErr w:type="gramEnd"/>
      <w:r>
        <w:rPr>
          <w:rFonts w:ascii="Times New Roman" w:hAnsi="Times New Roman" w:cs="Times New Roman"/>
          <w:bCs/>
          <w:sz w:val="28"/>
          <w:szCs w:val="28"/>
          <w:lang w:val="ky-KG"/>
        </w:rPr>
        <w:t>үк</w:t>
      </w:r>
      <w:r w:rsidRPr="009B737C">
        <w:rPr>
          <w:rFonts w:ascii="Times New Roman" w:hAnsi="Times New Roman" w:cs="Times New Roman"/>
          <w:bCs/>
          <w:sz w:val="28"/>
          <w:szCs w:val="28"/>
        </w:rPr>
        <w:t xml:space="preserve"> дебитор</w:t>
      </w:r>
      <w:r>
        <w:rPr>
          <w:rFonts w:ascii="Times New Roman" w:hAnsi="Times New Roman" w:cs="Times New Roman"/>
          <w:bCs/>
          <w:sz w:val="28"/>
          <w:szCs w:val="28"/>
          <w:lang w:val="ky-KG"/>
        </w:rPr>
        <w:t xml:space="preserve">дук карыз </w:t>
      </w:r>
      <w:r w:rsidRPr="009B737C">
        <w:rPr>
          <w:rFonts w:ascii="Times New Roman" w:hAnsi="Times New Roman" w:cs="Times New Roman"/>
          <w:bCs/>
          <w:sz w:val="28"/>
          <w:szCs w:val="28"/>
        </w:rPr>
        <w:t xml:space="preserve">83 804 </w:t>
      </w:r>
      <w:r>
        <w:rPr>
          <w:rFonts w:ascii="Times New Roman" w:hAnsi="Times New Roman" w:cs="Times New Roman"/>
          <w:bCs/>
          <w:sz w:val="28"/>
          <w:szCs w:val="28"/>
        </w:rPr>
        <w:t>сом</w:t>
      </w:r>
    </w:p>
    <w:p w14:paraId="2A369427" w14:textId="77777777" w:rsidR="00A030E4" w:rsidRDefault="00A030E4" w:rsidP="00A030E4">
      <w:pPr>
        <w:shd w:val="clear" w:color="auto" w:fill="FFFFFF"/>
        <w:autoSpaceDE w:val="0"/>
        <w:autoSpaceDN w:val="0"/>
        <w:adjustRightInd w:val="0"/>
        <w:spacing w:after="0" w:line="240" w:lineRule="auto"/>
        <w:ind w:left="707" w:firstLine="709"/>
        <w:jc w:val="both"/>
        <w:rPr>
          <w:rFonts w:ascii="Times New Roman" w:hAnsi="Times New Roman" w:cs="Times New Roman"/>
          <w:bCs/>
          <w:sz w:val="28"/>
          <w:szCs w:val="28"/>
        </w:rPr>
      </w:pPr>
      <w:r>
        <w:rPr>
          <w:rFonts w:ascii="Times New Roman" w:hAnsi="Times New Roman" w:cs="Times New Roman"/>
          <w:bCs/>
          <w:sz w:val="28"/>
          <w:szCs w:val="28"/>
        </w:rPr>
        <w:t xml:space="preserve">Кт 2140 </w:t>
      </w:r>
      <w:r>
        <w:rPr>
          <w:rFonts w:ascii="Times New Roman" w:hAnsi="Times New Roman" w:cs="Times New Roman"/>
          <w:bCs/>
          <w:sz w:val="28"/>
          <w:szCs w:val="28"/>
          <w:lang w:val="ky-KG"/>
        </w:rPr>
        <w:t>Жабдуулар</w:t>
      </w:r>
      <w:r w:rsidRPr="009B737C">
        <w:rPr>
          <w:rFonts w:ascii="Times New Roman" w:hAnsi="Times New Roman" w:cs="Times New Roman"/>
          <w:bCs/>
          <w:sz w:val="28"/>
          <w:szCs w:val="28"/>
        </w:rPr>
        <w:t xml:space="preserve"> 83804 </w:t>
      </w:r>
      <w:r>
        <w:rPr>
          <w:rFonts w:ascii="Times New Roman" w:hAnsi="Times New Roman" w:cs="Times New Roman"/>
          <w:bCs/>
          <w:sz w:val="28"/>
          <w:szCs w:val="28"/>
        </w:rPr>
        <w:t>сом</w:t>
      </w:r>
      <w:r w:rsidRPr="009B737C">
        <w:rPr>
          <w:rFonts w:ascii="Times New Roman" w:hAnsi="Times New Roman" w:cs="Times New Roman"/>
          <w:bCs/>
          <w:sz w:val="28"/>
          <w:szCs w:val="28"/>
        </w:rPr>
        <w:t>.</w:t>
      </w:r>
    </w:p>
    <w:p w14:paraId="0ADE6BE5" w14:textId="77777777" w:rsidR="00A030E4" w:rsidRPr="009B737C" w:rsidRDefault="00A030E4" w:rsidP="00A030E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bCs/>
          <w:sz w:val="28"/>
          <w:szCs w:val="28"/>
        </w:rPr>
        <w:t>2)</w:t>
      </w:r>
      <w:r>
        <w:rPr>
          <w:rFonts w:ascii="Times New Roman" w:hAnsi="Times New Roman" w:cs="Times New Roman"/>
          <w:bCs/>
          <w:sz w:val="28"/>
          <w:szCs w:val="28"/>
        </w:rPr>
        <w:t xml:space="preserve"> </w:t>
      </w:r>
      <w:r w:rsidRPr="009B737C">
        <w:rPr>
          <w:rFonts w:ascii="Times New Roman" w:hAnsi="Times New Roman" w:cs="Times New Roman"/>
          <w:bCs/>
          <w:sz w:val="28"/>
          <w:szCs w:val="28"/>
        </w:rPr>
        <w:t>31.12.2024</w:t>
      </w:r>
      <w:r>
        <w:rPr>
          <w:rFonts w:ascii="Times New Roman" w:hAnsi="Times New Roman" w:cs="Times New Roman"/>
          <w:bCs/>
          <w:sz w:val="28"/>
          <w:szCs w:val="28"/>
          <w:lang w:val="ky-KG"/>
        </w:rPr>
        <w:t>-жылы пайыздар боюнча киреше таанылат</w:t>
      </w:r>
      <w:r w:rsidRPr="009B737C">
        <w:rPr>
          <w:rFonts w:ascii="Times New Roman" w:hAnsi="Times New Roman" w:cs="Times New Roman"/>
          <w:bCs/>
          <w:sz w:val="28"/>
          <w:szCs w:val="28"/>
        </w:rPr>
        <w:t xml:space="preserve">: </w:t>
      </w:r>
    </w:p>
    <w:p w14:paraId="11DDEDDC" w14:textId="77777777" w:rsidR="00A030E4" w:rsidRPr="009B737C" w:rsidRDefault="00A030E4" w:rsidP="00A030E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Дт 1550 </w:t>
      </w:r>
      <w:r>
        <w:rPr>
          <w:rFonts w:ascii="Times New Roman" w:hAnsi="Times New Roman" w:cs="Times New Roman"/>
          <w:sz w:val="28"/>
          <w:szCs w:val="28"/>
          <w:lang w:val="ky-KG"/>
        </w:rPr>
        <w:t>Алынуучу пайыздар</w:t>
      </w:r>
      <w:r w:rsidRPr="009B737C">
        <w:rPr>
          <w:rFonts w:ascii="Times New Roman" w:hAnsi="Times New Roman" w:cs="Times New Roman"/>
          <w:sz w:val="28"/>
          <w:szCs w:val="28"/>
        </w:rPr>
        <w:t xml:space="preserve"> 12571 </w:t>
      </w:r>
      <w:r>
        <w:rPr>
          <w:rFonts w:ascii="Times New Roman" w:hAnsi="Times New Roman" w:cs="Times New Roman"/>
          <w:sz w:val="28"/>
          <w:szCs w:val="28"/>
        </w:rPr>
        <w:t>сом</w:t>
      </w:r>
    </w:p>
    <w:p w14:paraId="09FAD735" w14:textId="77777777" w:rsidR="00A030E4" w:rsidRPr="009B737C" w:rsidRDefault="00A030E4" w:rsidP="00A030E4">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Кт 9110 </w:t>
      </w:r>
      <w:r>
        <w:rPr>
          <w:rFonts w:ascii="Times New Roman" w:hAnsi="Times New Roman" w:cs="Times New Roman"/>
          <w:sz w:val="28"/>
          <w:szCs w:val="28"/>
          <w:lang w:val="ky-KG"/>
        </w:rPr>
        <w:t>Пайыз тү</w:t>
      </w:r>
      <w:proofErr w:type="gramStart"/>
      <w:r>
        <w:rPr>
          <w:rFonts w:ascii="Times New Roman" w:hAnsi="Times New Roman" w:cs="Times New Roman"/>
          <w:sz w:val="28"/>
          <w:szCs w:val="28"/>
          <w:lang w:val="ky-KG"/>
        </w:rPr>
        <w:t>р</w:t>
      </w:r>
      <w:proofErr w:type="gramEnd"/>
      <w:r>
        <w:rPr>
          <w:rFonts w:ascii="Times New Roman" w:hAnsi="Times New Roman" w:cs="Times New Roman"/>
          <w:sz w:val="28"/>
          <w:szCs w:val="28"/>
          <w:lang w:val="ky-KG"/>
        </w:rPr>
        <w:t>үндө киреше</w:t>
      </w:r>
      <w:r w:rsidRPr="009B737C">
        <w:rPr>
          <w:rFonts w:ascii="Times New Roman" w:hAnsi="Times New Roman" w:cs="Times New Roman"/>
          <w:sz w:val="28"/>
          <w:szCs w:val="28"/>
        </w:rPr>
        <w:t xml:space="preserve"> 12 571 </w:t>
      </w:r>
      <w:r>
        <w:rPr>
          <w:rFonts w:ascii="Times New Roman" w:hAnsi="Times New Roman" w:cs="Times New Roman"/>
          <w:sz w:val="28"/>
          <w:szCs w:val="28"/>
        </w:rPr>
        <w:t>сом</w:t>
      </w:r>
      <w:r w:rsidRPr="009B737C">
        <w:rPr>
          <w:rFonts w:ascii="Times New Roman" w:hAnsi="Times New Roman" w:cs="Times New Roman"/>
          <w:sz w:val="28"/>
          <w:szCs w:val="28"/>
        </w:rPr>
        <w:t xml:space="preserve">. </w:t>
      </w:r>
    </w:p>
    <w:p w14:paraId="12E4CEC4" w14:textId="77777777" w:rsidR="00375688" w:rsidRPr="002077F6"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lang w:val="ky-KG"/>
        </w:rPr>
      </w:pPr>
      <w:r w:rsidRPr="002077F6">
        <w:rPr>
          <w:rFonts w:ascii="Times New Roman" w:hAnsi="Times New Roman" w:cs="Times New Roman"/>
          <w:bCs/>
          <w:sz w:val="28"/>
          <w:szCs w:val="28"/>
          <w:lang w:val="ky-KG"/>
        </w:rPr>
        <w:t xml:space="preserve">3) </w:t>
      </w:r>
      <w:r>
        <w:rPr>
          <w:rFonts w:ascii="Times New Roman" w:hAnsi="Times New Roman" w:cs="Times New Roman"/>
          <w:bCs/>
          <w:sz w:val="28"/>
          <w:szCs w:val="28"/>
          <w:lang w:val="ky-KG"/>
        </w:rPr>
        <w:t>Узак мөөнөттүк</w:t>
      </w:r>
      <w:r w:rsidRPr="002077F6">
        <w:rPr>
          <w:rFonts w:ascii="Times New Roman" w:hAnsi="Times New Roman" w:cs="Times New Roman"/>
          <w:bCs/>
          <w:sz w:val="28"/>
          <w:szCs w:val="28"/>
          <w:lang w:val="ky-KG"/>
        </w:rPr>
        <w:t xml:space="preserve"> дебитор</w:t>
      </w:r>
      <w:r>
        <w:rPr>
          <w:rFonts w:ascii="Times New Roman" w:hAnsi="Times New Roman" w:cs="Times New Roman"/>
          <w:bCs/>
          <w:sz w:val="28"/>
          <w:szCs w:val="28"/>
          <w:lang w:val="ky-KG"/>
        </w:rPr>
        <w:t>дук карыздын учурдагы бөлүгүн таануу</w:t>
      </w:r>
      <w:r w:rsidRPr="002077F6">
        <w:rPr>
          <w:rFonts w:ascii="Times New Roman" w:hAnsi="Times New Roman" w:cs="Times New Roman"/>
          <w:bCs/>
          <w:sz w:val="28"/>
          <w:szCs w:val="28"/>
          <w:lang w:val="ky-KG"/>
        </w:rPr>
        <w:t>:</w:t>
      </w:r>
      <w:r w:rsidRPr="002077F6">
        <w:rPr>
          <w:rFonts w:ascii="Times New Roman" w:hAnsi="Times New Roman" w:cs="Times New Roman"/>
          <w:b/>
          <w:bCs/>
          <w:lang w:val="ky-KG"/>
        </w:rPr>
        <w:t xml:space="preserve"> </w:t>
      </w:r>
    </w:p>
    <w:p w14:paraId="6EDCE89A" w14:textId="77777777" w:rsidR="00375688" w:rsidRPr="00DB1A0A" w:rsidRDefault="00375688" w:rsidP="0004774C">
      <w:pPr>
        <w:shd w:val="clear" w:color="auto" w:fill="FFFFFF"/>
        <w:autoSpaceDE w:val="0"/>
        <w:autoSpaceDN w:val="0"/>
        <w:adjustRightInd w:val="0"/>
        <w:spacing w:after="0" w:line="240" w:lineRule="auto"/>
        <w:jc w:val="right"/>
        <w:rPr>
          <w:rFonts w:ascii="Times New Roman" w:hAnsi="Times New Roman" w:cs="Times New Roman"/>
          <w:sz w:val="28"/>
          <w:szCs w:val="28"/>
          <w:lang w:val="ky-KG"/>
        </w:rPr>
      </w:pPr>
      <w:r w:rsidRPr="00DB1A0A">
        <w:rPr>
          <w:rFonts w:ascii="Times New Roman" w:hAnsi="Times New Roman" w:cs="Times New Roman"/>
          <w:sz w:val="28"/>
          <w:szCs w:val="28"/>
          <w:lang w:val="ky-KG"/>
        </w:rPr>
        <w:t xml:space="preserve">Дт 1580 </w:t>
      </w:r>
      <w:r>
        <w:rPr>
          <w:rFonts w:ascii="Times New Roman" w:hAnsi="Times New Roman" w:cs="Times New Roman"/>
          <w:bCs/>
          <w:sz w:val="28"/>
          <w:szCs w:val="28"/>
          <w:lang w:val="ky-KG"/>
        </w:rPr>
        <w:t>Узак мөөнөттүк</w:t>
      </w:r>
      <w:r w:rsidRPr="00DB1A0A">
        <w:rPr>
          <w:rFonts w:ascii="Times New Roman" w:hAnsi="Times New Roman" w:cs="Times New Roman"/>
          <w:bCs/>
          <w:sz w:val="28"/>
          <w:szCs w:val="28"/>
          <w:lang w:val="ky-KG"/>
        </w:rPr>
        <w:t xml:space="preserve"> дебитор</w:t>
      </w:r>
      <w:r>
        <w:rPr>
          <w:rFonts w:ascii="Times New Roman" w:hAnsi="Times New Roman" w:cs="Times New Roman"/>
          <w:bCs/>
          <w:sz w:val="28"/>
          <w:szCs w:val="28"/>
          <w:lang w:val="ky-KG"/>
        </w:rPr>
        <w:t xml:space="preserve">дук карыздын учурдагы бөлүгү </w:t>
      </w:r>
      <w:r w:rsidRPr="00DB1A0A">
        <w:rPr>
          <w:rFonts w:ascii="Times New Roman" w:hAnsi="Times New Roman" w:cs="Times New Roman"/>
          <w:sz w:val="28"/>
          <w:szCs w:val="28"/>
          <w:lang w:val="ky-KG"/>
        </w:rPr>
        <w:t>12479 сом</w:t>
      </w:r>
    </w:p>
    <w:p w14:paraId="2BD44D03"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Кт 2720 </w:t>
      </w:r>
      <w:r>
        <w:rPr>
          <w:rFonts w:ascii="Times New Roman" w:hAnsi="Times New Roman" w:cs="Times New Roman"/>
          <w:bCs/>
          <w:sz w:val="28"/>
          <w:szCs w:val="28"/>
          <w:lang w:val="ky-KG"/>
        </w:rPr>
        <w:t>Узак мөөнө</w:t>
      </w:r>
      <w:proofErr w:type="gramStart"/>
      <w:r>
        <w:rPr>
          <w:rFonts w:ascii="Times New Roman" w:hAnsi="Times New Roman" w:cs="Times New Roman"/>
          <w:bCs/>
          <w:sz w:val="28"/>
          <w:szCs w:val="28"/>
          <w:lang w:val="ky-KG"/>
        </w:rPr>
        <w:t>тт</w:t>
      </w:r>
      <w:proofErr w:type="gramEnd"/>
      <w:r>
        <w:rPr>
          <w:rFonts w:ascii="Times New Roman" w:hAnsi="Times New Roman" w:cs="Times New Roman"/>
          <w:bCs/>
          <w:sz w:val="28"/>
          <w:szCs w:val="28"/>
          <w:lang w:val="ky-KG"/>
        </w:rPr>
        <w:t>үк</w:t>
      </w:r>
      <w:r w:rsidRPr="009B737C">
        <w:rPr>
          <w:rFonts w:ascii="Times New Roman" w:hAnsi="Times New Roman" w:cs="Times New Roman"/>
          <w:bCs/>
          <w:sz w:val="28"/>
          <w:szCs w:val="28"/>
        </w:rPr>
        <w:t xml:space="preserve"> дебитор</w:t>
      </w:r>
      <w:r>
        <w:rPr>
          <w:rFonts w:ascii="Times New Roman" w:hAnsi="Times New Roman" w:cs="Times New Roman"/>
          <w:bCs/>
          <w:sz w:val="28"/>
          <w:szCs w:val="28"/>
          <w:lang w:val="ky-KG"/>
        </w:rPr>
        <w:t xml:space="preserve">дук карыз </w:t>
      </w:r>
      <w:r w:rsidRPr="009B737C">
        <w:rPr>
          <w:rFonts w:ascii="Times New Roman" w:hAnsi="Times New Roman" w:cs="Times New Roman"/>
          <w:sz w:val="28"/>
          <w:szCs w:val="28"/>
        </w:rPr>
        <w:t xml:space="preserve">12479 </w:t>
      </w:r>
      <w:r>
        <w:rPr>
          <w:rFonts w:ascii="Times New Roman" w:hAnsi="Times New Roman" w:cs="Times New Roman"/>
          <w:sz w:val="28"/>
          <w:szCs w:val="28"/>
        </w:rPr>
        <w:t>сом</w:t>
      </w:r>
      <w:r w:rsidRPr="009B737C">
        <w:rPr>
          <w:rFonts w:ascii="Times New Roman" w:hAnsi="Times New Roman" w:cs="Times New Roman"/>
          <w:sz w:val="28"/>
          <w:szCs w:val="28"/>
        </w:rPr>
        <w:t>.</w:t>
      </w:r>
    </w:p>
    <w:p w14:paraId="0A9B49AE"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bCs/>
          <w:sz w:val="28"/>
          <w:szCs w:val="28"/>
        </w:rPr>
        <w:t xml:space="preserve">4) </w:t>
      </w:r>
      <w:r>
        <w:rPr>
          <w:rFonts w:ascii="Times New Roman" w:hAnsi="Times New Roman" w:cs="Times New Roman"/>
          <w:bCs/>
          <w:sz w:val="28"/>
          <w:szCs w:val="28"/>
          <w:lang w:val="ky-KG"/>
        </w:rPr>
        <w:t>Ижара төлөмдө</w:t>
      </w:r>
      <w:proofErr w:type="gramStart"/>
      <w:r>
        <w:rPr>
          <w:rFonts w:ascii="Times New Roman" w:hAnsi="Times New Roman" w:cs="Times New Roman"/>
          <w:bCs/>
          <w:sz w:val="28"/>
          <w:szCs w:val="28"/>
          <w:lang w:val="ky-KG"/>
        </w:rPr>
        <w:t>р</w:t>
      </w:r>
      <w:proofErr w:type="gramEnd"/>
      <w:r>
        <w:rPr>
          <w:rFonts w:ascii="Times New Roman" w:hAnsi="Times New Roman" w:cs="Times New Roman"/>
          <w:bCs/>
          <w:sz w:val="28"/>
          <w:szCs w:val="28"/>
          <w:lang w:val="ky-KG"/>
        </w:rPr>
        <w:t>үн алуу</w:t>
      </w:r>
      <w:r w:rsidRPr="009B737C">
        <w:rPr>
          <w:rFonts w:ascii="Times New Roman" w:hAnsi="Times New Roman" w:cs="Times New Roman"/>
          <w:bCs/>
          <w:sz w:val="28"/>
          <w:szCs w:val="28"/>
        </w:rPr>
        <w:t>:</w:t>
      </w:r>
    </w:p>
    <w:p w14:paraId="026646AC"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Дт 1210 </w:t>
      </w:r>
      <w:r>
        <w:rPr>
          <w:rFonts w:ascii="Times New Roman" w:hAnsi="Times New Roman" w:cs="Times New Roman"/>
          <w:sz w:val="28"/>
          <w:szCs w:val="28"/>
          <w:lang w:val="ky-KG"/>
        </w:rPr>
        <w:t xml:space="preserve">Банктагы акча каражаттары </w:t>
      </w:r>
      <w:r w:rsidRPr="009B737C">
        <w:rPr>
          <w:rFonts w:ascii="Times New Roman" w:hAnsi="Times New Roman" w:cs="Times New Roman"/>
          <w:sz w:val="28"/>
          <w:szCs w:val="28"/>
        </w:rPr>
        <w:t xml:space="preserve">25 000 </w:t>
      </w:r>
      <w:r>
        <w:rPr>
          <w:rFonts w:ascii="Times New Roman" w:hAnsi="Times New Roman" w:cs="Times New Roman"/>
          <w:sz w:val="28"/>
          <w:szCs w:val="28"/>
        </w:rPr>
        <w:t>сом</w:t>
      </w:r>
    </w:p>
    <w:p w14:paraId="28B1D947"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Кт 1550 </w:t>
      </w:r>
      <w:r>
        <w:rPr>
          <w:rFonts w:ascii="Times New Roman" w:hAnsi="Times New Roman" w:cs="Times New Roman"/>
          <w:sz w:val="28"/>
          <w:szCs w:val="28"/>
          <w:lang w:val="ky-KG"/>
        </w:rPr>
        <w:t>Алынуучу пайыздар</w:t>
      </w:r>
      <w:r w:rsidRPr="009B737C">
        <w:rPr>
          <w:rFonts w:ascii="Times New Roman" w:hAnsi="Times New Roman" w:cs="Times New Roman"/>
          <w:sz w:val="28"/>
          <w:szCs w:val="28"/>
        </w:rPr>
        <w:t xml:space="preserve"> 12571 </w:t>
      </w:r>
      <w:r>
        <w:rPr>
          <w:rFonts w:ascii="Times New Roman" w:hAnsi="Times New Roman" w:cs="Times New Roman"/>
          <w:sz w:val="28"/>
          <w:szCs w:val="28"/>
        </w:rPr>
        <w:t>сом</w:t>
      </w:r>
    </w:p>
    <w:p w14:paraId="49E93364" w14:textId="77777777" w:rsidR="00375688" w:rsidRPr="00457E22" w:rsidRDefault="0004774C" w:rsidP="0004774C">
      <w:pPr>
        <w:shd w:val="clear" w:color="auto" w:fill="FFFFFF"/>
        <w:autoSpaceDE w:val="0"/>
        <w:autoSpaceDN w:val="0"/>
        <w:adjustRightInd w:val="0"/>
        <w:spacing w:after="0" w:line="240" w:lineRule="auto"/>
        <w:jc w:val="right"/>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75688" w:rsidRPr="00DC38B9">
        <w:rPr>
          <w:rFonts w:ascii="Times New Roman" w:hAnsi="Times New Roman" w:cs="Times New Roman"/>
          <w:sz w:val="28"/>
          <w:szCs w:val="28"/>
          <w:lang w:val="ky-KG"/>
        </w:rPr>
        <w:t xml:space="preserve">Кт 1580 </w:t>
      </w:r>
      <w:r w:rsidR="00375688">
        <w:rPr>
          <w:rFonts w:ascii="Times New Roman" w:hAnsi="Times New Roman" w:cs="Times New Roman"/>
          <w:bCs/>
          <w:sz w:val="28"/>
          <w:szCs w:val="28"/>
          <w:lang w:val="ky-KG"/>
        </w:rPr>
        <w:t>Узак мөөнөттүк</w:t>
      </w:r>
      <w:r w:rsidR="00375688" w:rsidRPr="00DC38B9">
        <w:rPr>
          <w:rFonts w:ascii="Times New Roman" w:hAnsi="Times New Roman" w:cs="Times New Roman"/>
          <w:bCs/>
          <w:sz w:val="28"/>
          <w:szCs w:val="28"/>
          <w:lang w:val="ky-KG"/>
        </w:rPr>
        <w:t xml:space="preserve"> дебитор</w:t>
      </w:r>
      <w:r w:rsidR="00375688">
        <w:rPr>
          <w:rFonts w:ascii="Times New Roman" w:hAnsi="Times New Roman" w:cs="Times New Roman"/>
          <w:bCs/>
          <w:sz w:val="28"/>
          <w:szCs w:val="28"/>
          <w:lang w:val="ky-KG"/>
        </w:rPr>
        <w:t>дук карыздын учурдагы бөлүгү</w:t>
      </w:r>
      <w:r>
        <w:rPr>
          <w:rFonts w:ascii="Times New Roman" w:hAnsi="Times New Roman" w:cs="Times New Roman"/>
          <w:bCs/>
          <w:sz w:val="28"/>
          <w:szCs w:val="28"/>
          <w:lang w:val="ky-KG"/>
        </w:rPr>
        <w:t xml:space="preserve"> </w:t>
      </w:r>
      <w:r w:rsidR="00375688" w:rsidRPr="00DC38B9">
        <w:rPr>
          <w:rFonts w:ascii="Times New Roman" w:hAnsi="Times New Roman" w:cs="Times New Roman"/>
          <w:sz w:val="28"/>
          <w:szCs w:val="28"/>
          <w:lang w:val="ky-KG"/>
        </w:rPr>
        <w:t>12479 сом</w:t>
      </w:r>
      <w:r w:rsidR="00375688">
        <w:rPr>
          <w:rFonts w:ascii="Times New Roman" w:hAnsi="Times New Roman" w:cs="Times New Roman"/>
          <w:sz w:val="28"/>
          <w:szCs w:val="28"/>
          <w:lang w:val="ky-KG"/>
        </w:rPr>
        <w:t>.</w:t>
      </w:r>
    </w:p>
    <w:p w14:paraId="12654F75" w14:textId="77777777" w:rsidR="00375688" w:rsidRDefault="00375688" w:rsidP="00375688">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Бул эсеп</w:t>
      </w:r>
      <w:r w:rsidRPr="00457E22">
        <w:rPr>
          <w:rFonts w:ascii="Times New Roman" w:hAnsi="Times New Roman" w:cs="Times New Roman"/>
          <w:sz w:val="28"/>
          <w:szCs w:val="28"/>
          <w:lang w:val="ky-KG"/>
        </w:rPr>
        <w:t xml:space="preserve"> процесс</w:t>
      </w:r>
      <w:r>
        <w:rPr>
          <w:rFonts w:ascii="Times New Roman" w:hAnsi="Times New Roman" w:cs="Times New Roman"/>
          <w:sz w:val="28"/>
          <w:szCs w:val="28"/>
          <w:lang w:val="ky-KG"/>
        </w:rPr>
        <w:t xml:space="preserve">и ижарачы </w:t>
      </w:r>
      <w:r w:rsidRPr="00457E22">
        <w:rPr>
          <w:rFonts w:ascii="Times New Roman" w:hAnsi="Times New Roman" w:cs="Times New Roman"/>
          <w:sz w:val="28"/>
          <w:szCs w:val="28"/>
          <w:lang w:val="ky-KG"/>
        </w:rPr>
        <w:t xml:space="preserve">«Нуркелди Курулуш» </w:t>
      </w:r>
      <w:r>
        <w:rPr>
          <w:rFonts w:ascii="Times New Roman" w:hAnsi="Times New Roman" w:cs="Times New Roman"/>
          <w:sz w:val="28"/>
          <w:szCs w:val="28"/>
          <w:lang w:val="ky-KG"/>
        </w:rPr>
        <w:t>ЖЧКда төмөнкүдөй чагылдырылат</w:t>
      </w:r>
      <w:r w:rsidRPr="00457E22">
        <w:rPr>
          <w:rFonts w:ascii="Times New Roman" w:hAnsi="Times New Roman" w:cs="Times New Roman"/>
          <w:sz w:val="28"/>
          <w:szCs w:val="28"/>
          <w:lang w:val="ky-KG"/>
        </w:rPr>
        <w:t xml:space="preserve"> (</w:t>
      </w:r>
      <w:r w:rsidR="0004774C">
        <w:rPr>
          <w:rFonts w:ascii="Times New Roman" w:hAnsi="Times New Roman" w:cs="Times New Roman"/>
          <w:sz w:val="28"/>
          <w:szCs w:val="28"/>
          <w:lang w:val="ky-KG"/>
        </w:rPr>
        <w:t>5</w:t>
      </w:r>
      <w:r>
        <w:rPr>
          <w:rFonts w:ascii="Times New Roman" w:hAnsi="Times New Roman" w:cs="Times New Roman"/>
          <w:sz w:val="28"/>
          <w:szCs w:val="28"/>
          <w:lang w:val="ky-KG"/>
        </w:rPr>
        <w:t>-</w:t>
      </w:r>
      <w:r w:rsidRPr="00457E22">
        <w:rPr>
          <w:rFonts w:ascii="Times New Roman" w:hAnsi="Times New Roman" w:cs="Times New Roman"/>
          <w:sz w:val="28"/>
          <w:szCs w:val="28"/>
          <w:lang w:val="ky-KG"/>
        </w:rPr>
        <w:t xml:space="preserve">таблица): </w:t>
      </w:r>
    </w:p>
    <w:p w14:paraId="53A603F5" w14:textId="77777777" w:rsidR="00375688" w:rsidRPr="00457E22" w:rsidRDefault="0004774C" w:rsidP="00375688">
      <w:pPr>
        <w:shd w:val="clear" w:color="auto" w:fill="FFFFFF"/>
        <w:autoSpaceDE w:val="0"/>
        <w:autoSpaceDN w:val="0"/>
        <w:adjustRightInd w:val="0"/>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5</w:t>
      </w:r>
      <w:r w:rsidR="00375688">
        <w:rPr>
          <w:rFonts w:ascii="Times New Roman" w:hAnsi="Times New Roman" w:cs="Times New Roman"/>
          <w:b/>
          <w:sz w:val="28"/>
          <w:szCs w:val="28"/>
          <w:lang w:val="ky-KG"/>
        </w:rPr>
        <w:t>-т</w:t>
      </w:r>
      <w:r w:rsidR="00375688" w:rsidRPr="00457E22">
        <w:rPr>
          <w:rFonts w:ascii="Times New Roman" w:hAnsi="Times New Roman" w:cs="Times New Roman"/>
          <w:b/>
          <w:sz w:val="28"/>
          <w:szCs w:val="28"/>
          <w:lang w:val="ky-KG"/>
        </w:rPr>
        <w:t xml:space="preserve">аблица – </w:t>
      </w:r>
      <w:r w:rsidR="00754C9D">
        <w:rPr>
          <w:rFonts w:ascii="Times New Roman" w:hAnsi="Times New Roman" w:cs="Times New Roman"/>
          <w:b/>
          <w:sz w:val="28"/>
          <w:szCs w:val="28"/>
          <w:lang w:val="ky-KG"/>
        </w:rPr>
        <w:t>Ижара төлөмдөрүн чыгым</w:t>
      </w:r>
      <w:r w:rsidR="00375688">
        <w:rPr>
          <w:rFonts w:ascii="Times New Roman" w:hAnsi="Times New Roman" w:cs="Times New Roman"/>
          <w:b/>
          <w:sz w:val="28"/>
          <w:szCs w:val="28"/>
          <w:lang w:val="ky-KG"/>
        </w:rPr>
        <w:t xml:space="preserve"> катары бөлүштүрүү м</w:t>
      </w:r>
      <w:r w:rsidR="00375688" w:rsidRPr="00457E22">
        <w:rPr>
          <w:rFonts w:ascii="Times New Roman" w:hAnsi="Times New Roman" w:cs="Times New Roman"/>
          <w:b/>
          <w:sz w:val="28"/>
          <w:szCs w:val="28"/>
          <w:lang w:val="ky-KG"/>
        </w:rPr>
        <w:t>етодология</w:t>
      </w:r>
      <w:r w:rsidR="00375688">
        <w:rPr>
          <w:rFonts w:ascii="Times New Roman" w:hAnsi="Times New Roman" w:cs="Times New Roman"/>
          <w:b/>
          <w:sz w:val="28"/>
          <w:szCs w:val="28"/>
          <w:lang w:val="ky-KG"/>
        </w:rPr>
        <w:t>сы</w:t>
      </w:r>
    </w:p>
    <w:tbl>
      <w:tblPr>
        <w:tblStyle w:val="a5"/>
        <w:tblW w:w="9650" w:type="dxa"/>
        <w:tblInd w:w="108" w:type="dxa"/>
        <w:tblLayout w:type="fixed"/>
        <w:tblLook w:val="04A0" w:firstRow="1" w:lastRow="0" w:firstColumn="1" w:lastColumn="0" w:noHBand="0" w:noVBand="1"/>
      </w:tblPr>
      <w:tblGrid>
        <w:gridCol w:w="1389"/>
        <w:gridCol w:w="2013"/>
        <w:gridCol w:w="1134"/>
        <w:gridCol w:w="1134"/>
        <w:gridCol w:w="1949"/>
        <w:gridCol w:w="2031"/>
      </w:tblGrid>
      <w:tr w:rsidR="00375688" w:rsidRPr="009B737C" w14:paraId="2337C95C" w14:textId="77777777" w:rsidTr="0004774C">
        <w:tc>
          <w:tcPr>
            <w:tcW w:w="1389" w:type="dxa"/>
          </w:tcPr>
          <w:p w14:paraId="22F2C0A5" w14:textId="77777777" w:rsidR="00375688" w:rsidRPr="009B737C" w:rsidRDefault="00375688" w:rsidP="00375688">
            <w:pPr>
              <w:autoSpaceDE w:val="0"/>
              <w:autoSpaceDN w:val="0"/>
              <w:adjustRightInd w:val="0"/>
              <w:jc w:val="center"/>
              <w:rPr>
                <w:szCs w:val="24"/>
              </w:rPr>
            </w:pPr>
            <w:r w:rsidRPr="009B737C">
              <w:rPr>
                <w:szCs w:val="24"/>
              </w:rPr>
              <w:t>Дата</w:t>
            </w:r>
          </w:p>
        </w:tc>
        <w:tc>
          <w:tcPr>
            <w:tcW w:w="2013" w:type="dxa"/>
          </w:tcPr>
          <w:p w14:paraId="55D55055" w14:textId="77777777" w:rsidR="00375688" w:rsidRPr="00457E22" w:rsidRDefault="00375688" w:rsidP="0004774C">
            <w:pPr>
              <w:autoSpaceDE w:val="0"/>
              <w:autoSpaceDN w:val="0"/>
              <w:adjustRightInd w:val="0"/>
              <w:ind w:left="-137" w:right="-108"/>
              <w:jc w:val="center"/>
              <w:rPr>
                <w:szCs w:val="24"/>
                <w:lang w:val="ky-KG"/>
              </w:rPr>
            </w:pPr>
            <w:r>
              <w:rPr>
                <w:szCs w:val="24"/>
                <w:lang w:val="ky-KG"/>
              </w:rPr>
              <w:t>Финансылык ижара боюнча милдеттен</w:t>
            </w:r>
            <w:r w:rsidR="0004774C">
              <w:rPr>
                <w:szCs w:val="24"/>
                <w:lang w:val="ky-KG"/>
              </w:rPr>
              <w:t>-</w:t>
            </w:r>
            <w:r>
              <w:rPr>
                <w:szCs w:val="24"/>
                <w:lang w:val="ky-KG"/>
              </w:rPr>
              <w:t>менин с</w:t>
            </w:r>
            <w:r>
              <w:rPr>
                <w:szCs w:val="24"/>
              </w:rPr>
              <w:t>умма</w:t>
            </w:r>
            <w:r>
              <w:rPr>
                <w:szCs w:val="24"/>
                <w:lang w:val="ky-KG"/>
              </w:rPr>
              <w:t>сы</w:t>
            </w:r>
          </w:p>
        </w:tc>
        <w:tc>
          <w:tcPr>
            <w:tcW w:w="1134" w:type="dxa"/>
          </w:tcPr>
          <w:p w14:paraId="7377B746" w14:textId="77777777" w:rsidR="00375688" w:rsidRPr="00457E22" w:rsidRDefault="00375688" w:rsidP="0004774C">
            <w:pPr>
              <w:autoSpaceDE w:val="0"/>
              <w:autoSpaceDN w:val="0"/>
              <w:adjustRightInd w:val="0"/>
              <w:ind w:left="-137" w:right="-108"/>
              <w:jc w:val="center"/>
              <w:rPr>
                <w:szCs w:val="24"/>
                <w:lang w:val="ky-KG"/>
              </w:rPr>
            </w:pPr>
            <w:r>
              <w:rPr>
                <w:szCs w:val="24"/>
                <w:lang w:val="ky-KG"/>
              </w:rPr>
              <w:t>Ижара төлөмдөрү</w:t>
            </w:r>
          </w:p>
        </w:tc>
        <w:tc>
          <w:tcPr>
            <w:tcW w:w="1134" w:type="dxa"/>
          </w:tcPr>
          <w:p w14:paraId="52BEF5EF" w14:textId="77777777" w:rsidR="00375688" w:rsidRPr="00457E22" w:rsidRDefault="00375688" w:rsidP="0004774C">
            <w:pPr>
              <w:autoSpaceDE w:val="0"/>
              <w:autoSpaceDN w:val="0"/>
              <w:adjustRightInd w:val="0"/>
              <w:ind w:left="-137" w:right="-108"/>
              <w:jc w:val="center"/>
              <w:rPr>
                <w:szCs w:val="24"/>
                <w:lang w:val="ky-KG"/>
              </w:rPr>
            </w:pPr>
            <w:r>
              <w:rPr>
                <w:szCs w:val="24"/>
                <w:lang w:val="ky-KG"/>
              </w:rPr>
              <w:t>Пайыздар боюнча чыгымдар</w:t>
            </w:r>
          </w:p>
        </w:tc>
        <w:tc>
          <w:tcPr>
            <w:tcW w:w="1949" w:type="dxa"/>
          </w:tcPr>
          <w:p w14:paraId="02EDB542" w14:textId="77777777" w:rsidR="00375688" w:rsidRPr="009B737C" w:rsidRDefault="00375688" w:rsidP="0004774C">
            <w:pPr>
              <w:autoSpaceDE w:val="0"/>
              <w:autoSpaceDN w:val="0"/>
              <w:adjustRightInd w:val="0"/>
              <w:ind w:left="-137" w:right="-108"/>
              <w:jc w:val="center"/>
              <w:rPr>
                <w:szCs w:val="24"/>
              </w:rPr>
            </w:pPr>
            <w:r>
              <w:rPr>
                <w:szCs w:val="24"/>
                <w:lang w:val="ky-KG"/>
              </w:rPr>
              <w:t>Финансылык ижара боюнча төлөөнүн суммасы</w:t>
            </w:r>
          </w:p>
        </w:tc>
        <w:tc>
          <w:tcPr>
            <w:tcW w:w="2031" w:type="dxa"/>
          </w:tcPr>
          <w:p w14:paraId="744F59E0" w14:textId="77777777" w:rsidR="00375688" w:rsidRPr="009B737C" w:rsidRDefault="00375688" w:rsidP="0004774C">
            <w:pPr>
              <w:autoSpaceDE w:val="0"/>
              <w:autoSpaceDN w:val="0"/>
              <w:adjustRightInd w:val="0"/>
              <w:ind w:left="-137" w:right="-108"/>
              <w:jc w:val="center"/>
              <w:rPr>
                <w:szCs w:val="24"/>
              </w:rPr>
            </w:pPr>
            <w:r>
              <w:rPr>
                <w:szCs w:val="24"/>
                <w:lang w:val="ky-KG"/>
              </w:rPr>
              <w:t>Финансылык ижара боюнча милдеттен-менин калдыгы</w:t>
            </w:r>
          </w:p>
        </w:tc>
      </w:tr>
      <w:tr w:rsidR="00375688" w:rsidRPr="009B737C" w14:paraId="3BAEC31B" w14:textId="77777777" w:rsidTr="0004774C">
        <w:tc>
          <w:tcPr>
            <w:tcW w:w="1389" w:type="dxa"/>
          </w:tcPr>
          <w:p w14:paraId="2E3496E1" w14:textId="77777777" w:rsidR="00375688" w:rsidRPr="009B737C" w:rsidRDefault="00375688" w:rsidP="00375688">
            <w:pPr>
              <w:autoSpaceDE w:val="0"/>
              <w:autoSpaceDN w:val="0"/>
              <w:adjustRightInd w:val="0"/>
              <w:jc w:val="both"/>
              <w:rPr>
                <w:szCs w:val="24"/>
              </w:rPr>
            </w:pPr>
            <w:r w:rsidRPr="009B737C">
              <w:rPr>
                <w:szCs w:val="24"/>
              </w:rPr>
              <w:t>01.01.2024</w:t>
            </w:r>
          </w:p>
        </w:tc>
        <w:tc>
          <w:tcPr>
            <w:tcW w:w="2013" w:type="dxa"/>
          </w:tcPr>
          <w:p w14:paraId="328D0204" w14:textId="77777777" w:rsidR="00375688" w:rsidRPr="009B737C" w:rsidRDefault="00375688" w:rsidP="00375688">
            <w:pPr>
              <w:autoSpaceDE w:val="0"/>
              <w:autoSpaceDN w:val="0"/>
              <w:adjustRightInd w:val="0"/>
              <w:jc w:val="center"/>
              <w:rPr>
                <w:szCs w:val="24"/>
              </w:rPr>
            </w:pPr>
            <w:r w:rsidRPr="009B737C">
              <w:rPr>
                <w:szCs w:val="24"/>
              </w:rPr>
              <w:t>83804</w:t>
            </w:r>
          </w:p>
        </w:tc>
        <w:tc>
          <w:tcPr>
            <w:tcW w:w="1134" w:type="dxa"/>
          </w:tcPr>
          <w:p w14:paraId="669329D8" w14:textId="77777777" w:rsidR="00375688" w:rsidRPr="009B737C" w:rsidRDefault="00375688" w:rsidP="00375688">
            <w:pPr>
              <w:autoSpaceDE w:val="0"/>
              <w:autoSpaceDN w:val="0"/>
              <w:adjustRightInd w:val="0"/>
              <w:jc w:val="center"/>
              <w:rPr>
                <w:szCs w:val="24"/>
              </w:rPr>
            </w:pPr>
            <w:r w:rsidRPr="009B737C">
              <w:rPr>
                <w:szCs w:val="24"/>
              </w:rPr>
              <w:t>-</w:t>
            </w:r>
          </w:p>
        </w:tc>
        <w:tc>
          <w:tcPr>
            <w:tcW w:w="1134" w:type="dxa"/>
          </w:tcPr>
          <w:p w14:paraId="36B92DDE" w14:textId="77777777" w:rsidR="00375688" w:rsidRPr="009B737C" w:rsidRDefault="00375688" w:rsidP="00375688">
            <w:pPr>
              <w:autoSpaceDE w:val="0"/>
              <w:autoSpaceDN w:val="0"/>
              <w:adjustRightInd w:val="0"/>
              <w:jc w:val="center"/>
              <w:rPr>
                <w:szCs w:val="24"/>
              </w:rPr>
            </w:pPr>
            <w:r w:rsidRPr="009B737C">
              <w:rPr>
                <w:szCs w:val="24"/>
              </w:rPr>
              <w:t>-</w:t>
            </w:r>
          </w:p>
        </w:tc>
        <w:tc>
          <w:tcPr>
            <w:tcW w:w="1949" w:type="dxa"/>
          </w:tcPr>
          <w:p w14:paraId="792174C9" w14:textId="77777777" w:rsidR="00375688" w:rsidRPr="009B737C" w:rsidRDefault="00375688" w:rsidP="00375688">
            <w:pPr>
              <w:autoSpaceDE w:val="0"/>
              <w:autoSpaceDN w:val="0"/>
              <w:adjustRightInd w:val="0"/>
              <w:jc w:val="center"/>
              <w:rPr>
                <w:szCs w:val="24"/>
              </w:rPr>
            </w:pPr>
            <w:r w:rsidRPr="009B737C">
              <w:rPr>
                <w:szCs w:val="24"/>
              </w:rPr>
              <w:t>-</w:t>
            </w:r>
          </w:p>
        </w:tc>
        <w:tc>
          <w:tcPr>
            <w:tcW w:w="2031" w:type="dxa"/>
          </w:tcPr>
          <w:p w14:paraId="138A4CBE" w14:textId="77777777" w:rsidR="00375688" w:rsidRPr="009B737C" w:rsidRDefault="00375688" w:rsidP="00375688">
            <w:pPr>
              <w:autoSpaceDE w:val="0"/>
              <w:autoSpaceDN w:val="0"/>
              <w:adjustRightInd w:val="0"/>
              <w:jc w:val="center"/>
              <w:rPr>
                <w:szCs w:val="24"/>
              </w:rPr>
            </w:pPr>
            <w:r w:rsidRPr="009B737C">
              <w:rPr>
                <w:szCs w:val="24"/>
              </w:rPr>
              <w:t>83804</w:t>
            </w:r>
          </w:p>
        </w:tc>
      </w:tr>
      <w:tr w:rsidR="00375688" w:rsidRPr="009B737C" w14:paraId="52BD7D71" w14:textId="77777777" w:rsidTr="0004774C">
        <w:tc>
          <w:tcPr>
            <w:tcW w:w="1389" w:type="dxa"/>
          </w:tcPr>
          <w:p w14:paraId="3A7FB17C" w14:textId="77777777" w:rsidR="00375688" w:rsidRPr="009B737C" w:rsidRDefault="00375688" w:rsidP="00375688">
            <w:pPr>
              <w:autoSpaceDE w:val="0"/>
              <w:autoSpaceDN w:val="0"/>
              <w:adjustRightInd w:val="0"/>
              <w:jc w:val="both"/>
              <w:rPr>
                <w:szCs w:val="24"/>
              </w:rPr>
            </w:pPr>
            <w:r w:rsidRPr="009B737C">
              <w:rPr>
                <w:szCs w:val="24"/>
              </w:rPr>
              <w:t>31.12.2024</w:t>
            </w:r>
          </w:p>
        </w:tc>
        <w:tc>
          <w:tcPr>
            <w:tcW w:w="2013" w:type="dxa"/>
          </w:tcPr>
          <w:p w14:paraId="4FC8B13F" w14:textId="77777777" w:rsidR="00375688" w:rsidRPr="009B737C" w:rsidRDefault="00375688" w:rsidP="00375688">
            <w:pPr>
              <w:autoSpaceDE w:val="0"/>
              <w:autoSpaceDN w:val="0"/>
              <w:adjustRightInd w:val="0"/>
              <w:jc w:val="center"/>
              <w:rPr>
                <w:szCs w:val="24"/>
              </w:rPr>
            </w:pPr>
            <w:r w:rsidRPr="009B737C">
              <w:rPr>
                <w:szCs w:val="24"/>
              </w:rPr>
              <w:t>83804</w:t>
            </w:r>
          </w:p>
        </w:tc>
        <w:tc>
          <w:tcPr>
            <w:tcW w:w="1134" w:type="dxa"/>
          </w:tcPr>
          <w:p w14:paraId="61449780" w14:textId="77777777" w:rsidR="00375688" w:rsidRPr="009B737C" w:rsidRDefault="00375688" w:rsidP="00375688">
            <w:pPr>
              <w:autoSpaceDE w:val="0"/>
              <w:autoSpaceDN w:val="0"/>
              <w:adjustRightInd w:val="0"/>
              <w:jc w:val="center"/>
              <w:rPr>
                <w:szCs w:val="24"/>
              </w:rPr>
            </w:pPr>
            <w:r w:rsidRPr="009B737C">
              <w:rPr>
                <w:szCs w:val="24"/>
              </w:rPr>
              <w:t>25 000</w:t>
            </w:r>
          </w:p>
        </w:tc>
        <w:tc>
          <w:tcPr>
            <w:tcW w:w="1134" w:type="dxa"/>
          </w:tcPr>
          <w:p w14:paraId="1F74ECA2" w14:textId="77777777" w:rsidR="00375688" w:rsidRPr="009B737C" w:rsidRDefault="00375688" w:rsidP="00375688">
            <w:pPr>
              <w:autoSpaceDE w:val="0"/>
              <w:autoSpaceDN w:val="0"/>
              <w:adjustRightInd w:val="0"/>
              <w:jc w:val="center"/>
              <w:rPr>
                <w:szCs w:val="24"/>
              </w:rPr>
            </w:pPr>
            <w:r w:rsidRPr="009B737C">
              <w:rPr>
                <w:szCs w:val="24"/>
              </w:rPr>
              <w:t>12751</w:t>
            </w:r>
          </w:p>
        </w:tc>
        <w:tc>
          <w:tcPr>
            <w:tcW w:w="1949" w:type="dxa"/>
          </w:tcPr>
          <w:p w14:paraId="63A6C23D" w14:textId="77777777" w:rsidR="00375688" w:rsidRPr="009B737C" w:rsidRDefault="00375688" w:rsidP="00375688">
            <w:pPr>
              <w:autoSpaceDE w:val="0"/>
              <w:autoSpaceDN w:val="0"/>
              <w:adjustRightInd w:val="0"/>
              <w:jc w:val="center"/>
              <w:rPr>
                <w:szCs w:val="24"/>
              </w:rPr>
            </w:pPr>
            <w:r w:rsidRPr="009B737C">
              <w:rPr>
                <w:szCs w:val="24"/>
              </w:rPr>
              <w:t>12479</w:t>
            </w:r>
          </w:p>
        </w:tc>
        <w:tc>
          <w:tcPr>
            <w:tcW w:w="2031" w:type="dxa"/>
          </w:tcPr>
          <w:p w14:paraId="0F7691A1" w14:textId="77777777" w:rsidR="00375688" w:rsidRPr="009B737C" w:rsidRDefault="00375688" w:rsidP="00375688">
            <w:pPr>
              <w:autoSpaceDE w:val="0"/>
              <w:autoSpaceDN w:val="0"/>
              <w:adjustRightInd w:val="0"/>
              <w:jc w:val="center"/>
              <w:rPr>
                <w:szCs w:val="24"/>
              </w:rPr>
            </w:pPr>
            <w:r w:rsidRPr="009B737C">
              <w:rPr>
                <w:szCs w:val="24"/>
              </w:rPr>
              <w:t>71375</w:t>
            </w:r>
          </w:p>
        </w:tc>
      </w:tr>
      <w:tr w:rsidR="00375688" w:rsidRPr="009B737C" w14:paraId="48FC848E" w14:textId="77777777" w:rsidTr="0004774C">
        <w:tc>
          <w:tcPr>
            <w:tcW w:w="1389" w:type="dxa"/>
          </w:tcPr>
          <w:p w14:paraId="4A823B7B" w14:textId="77777777" w:rsidR="00375688" w:rsidRPr="009B737C" w:rsidRDefault="00375688" w:rsidP="00375688">
            <w:pPr>
              <w:autoSpaceDE w:val="0"/>
              <w:autoSpaceDN w:val="0"/>
              <w:adjustRightInd w:val="0"/>
              <w:jc w:val="both"/>
              <w:rPr>
                <w:szCs w:val="24"/>
              </w:rPr>
            </w:pPr>
            <w:r w:rsidRPr="009B737C">
              <w:rPr>
                <w:szCs w:val="24"/>
              </w:rPr>
              <w:t>31.12.2025</w:t>
            </w:r>
          </w:p>
        </w:tc>
        <w:tc>
          <w:tcPr>
            <w:tcW w:w="2013" w:type="dxa"/>
          </w:tcPr>
          <w:p w14:paraId="0130B8F3" w14:textId="77777777" w:rsidR="00375688" w:rsidRPr="009B737C" w:rsidRDefault="00375688" w:rsidP="00375688">
            <w:pPr>
              <w:autoSpaceDE w:val="0"/>
              <w:autoSpaceDN w:val="0"/>
              <w:adjustRightInd w:val="0"/>
              <w:jc w:val="center"/>
              <w:rPr>
                <w:szCs w:val="24"/>
              </w:rPr>
            </w:pPr>
            <w:r w:rsidRPr="009B737C">
              <w:rPr>
                <w:szCs w:val="24"/>
              </w:rPr>
              <w:t>71375</w:t>
            </w:r>
          </w:p>
        </w:tc>
        <w:tc>
          <w:tcPr>
            <w:tcW w:w="1134" w:type="dxa"/>
          </w:tcPr>
          <w:p w14:paraId="4533FEE5" w14:textId="77777777" w:rsidR="00375688" w:rsidRPr="009B737C" w:rsidRDefault="00375688" w:rsidP="00375688">
            <w:pPr>
              <w:autoSpaceDE w:val="0"/>
              <w:autoSpaceDN w:val="0"/>
              <w:adjustRightInd w:val="0"/>
              <w:jc w:val="center"/>
              <w:rPr>
                <w:szCs w:val="24"/>
              </w:rPr>
            </w:pPr>
            <w:r w:rsidRPr="009B737C">
              <w:rPr>
                <w:szCs w:val="24"/>
              </w:rPr>
              <w:t>25 000</w:t>
            </w:r>
          </w:p>
        </w:tc>
        <w:tc>
          <w:tcPr>
            <w:tcW w:w="1134" w:type="dxa"/>
          </w:tcPr>
          <w:p w14:paraId="76C66F01" w14:textId="77777777" w:rsidR="00375688" w:rsidRPr="009B737C" w:rsidRDefault="00375688" w:rsidP="00375688">
            <w:pPr>
              <w:autoSpaceDE w:val="0"/>
              <w:autoSpaceDN w:val="0"/>
              <w:adjustRightInd w:val="0"/>
              <w:jc w:val="center"/>
              <w:rPr>
                <w:szCs w:val="24"/>
              </w:rPr>
            </w:pPr>
            <w:r w:rsidRPr="009B737C">
              <w:rPr>
                <w:szCs w:val="24"/>
              </w:rPr>
              <w:t>10706</w:t>
            </w:r>
          </w:p>
        </w:tc>
        <w:tc>
          <w:tcPr>
            <w:tcW w:w="1949" w:type="dxa"/>
          </w:tcPr>
          <w:p w14:paraId="359D8089" w14:textId="77777777" w:rsidR="00375688" w:rsidRPr="009B737C" w:rsidRDefault="00375688" w:rsidP="00375688">
            <w:pPr>
              <w:autoSpaceDE w:val="0"/>
              <w:autoSpaceDN w:val="0"/>
              <w:adjustRightInd w:val="0"/>
              <w:jc w:val="center"/>
              <w:rPr>
                <w:szCs w:val="24"/>
              </w:rPr>
            </w:pPr>
            <w:r w:rsidRPr="009B737C">
              <w:rPr>
                <w:szCs w:val="24"/>
              </w:rPr>
              <w:t>14294</w:t>
            </w:r>
          </w:p>
        </w:tc>
        <w:tc>
          <w:tcPr>
            <w:tcW w:w="2031" w:type="dxa"/>
          </w:tcPr>
          <w:p w14:paraId="7658D551" w14:textId="77777777" w:rsidR="00375688" w:rsidRPr="009B737C" w:rsidRDefault="00375688" w:rsidP="00375688">
            <w:pPr>
              <w:autoSpaceDE w:val="0"/>
              <w:autoSpaceDN w:val="0"/>
              <w:adjustRightInd w:val="0"/>
              <w:jc w:val="center"/>
              <w:rPr>
                <w:szCs w:val="24"/>
              </w:rPr>
            </w:pPr>
            <w:r w:rsidRPr="009B737C">
              <w:rPr>
                <w:szCs w:val="24"/>
              </w:rPr>
              <w:t>57081</w:t>
            </w:r>
          </w:p>
        </w:tc>
      </w:tr>
      <w:tr w:rsidR="00375688" w:rsidRPr="009B737C" w14:paraId="082E9101" w14:textId="77777777" w:rsidTr="0004774C">
        <w:tc>
          <w:tcPr>
            <w:tcW w:w="1389" w:type="dxa"/>
          </w:tcPr>
          <w:p w14:paraId="1A760671" w14:textId="77777777" w:rsidR="00375688" w:rsidRPr="009B737C" w:rsidRDefault="00375688" w:rsidP="00375688">
            <w:pPr>
              <w:autoSpaceDE w:val="0"/>
              <w:autoSpaceDN w:val="0"/>
              <w:adjustRightInd w:val="0"/>
              <w:jc w:val="both"/>
              <w:rPr>
                <w:szCs w:val="24"/>
              </w:rPr>
            </w:pPr>
            <w:r w:rsidRPr="009B737C">
              <w:rPr>
                <w:szCs w:val="24"/>
              </w:rPr>
              <w:t>31.12.2026</w:t>
            </w:r>
          </w:p>
        </w:tc>
        <w:tc>
          <w:tcPr>
            <w:tcW w:w="2013" w:type="dxa"/>
          </w:tcPr>
          <w:p w14:paraId="3CE1E223" w14:textId="77777777" w:rsidR="00375688" w:rsidRPr="009B737C" w:rsidRDefault="00375688" w:rsidP="00375688">
            <w:pPr>
              <w:autoSpaceDE w:val="0"/>
              <w:autoSpaceDN w:val="0"/>
              <w:adjustRightInd w:val="0"/>
              <w:jc w:val="center"/>
              <w:rPr>
                <w:szCs w:val="24"/>
              </w:rPr>
            </w:pPr>
            <w:r w:rsidRPr="009B737C">
              <w:rPr>
                <w:szCs w:val="24"/>
              </w:rPr>
              <w:t>57081</w:t>
            </w:r>
          </w:p>
        </w:tc>
        <w:tc>
          <w:tcPr>
            <w:tcW w:w="1134" w:type="dxa"/>
          </w:tcPr>
          <w:p w14:paraId="40AD1E53" w14:textId="77777777" w:rsidR="00375688" w:rsidRPr="009B737C" w:rsidRDefault="00375688" w:rsidP="00375688">
            <w:pPr>
              <w:autoSpaceDE w:val="0"/>
              <w:autoSpaceDN w:val="0"/>
              <w:adjustRightInd w:val="0"/>
              <w:jc w:val="center"/>
              <w:rPr>
                <w:szCs w:val="24"/>
              </w:rPr>
            </w:pPr>
            <w:r w:rsidRPr="009B737C">
              <w:rPr>
                <w:szCs w:val="24"/>
              </w:rPr>
              <w:t>25 000</w:t>
            </w:r>
          </w:p>
        </w:tc>
        <w:tc>
          <w:tcPr>
            <w:tcW w:w="1134" w:type="dxa"/>
          </w:tcPr>
          <w:p w14:paraId="4C71262D" w14:textId="77777777" w:rsidR="00375688" w:rsidRPr="009B737C" w:rsidRDefault="00375688" w:rsidP="00375688">
            <w:pPr>
              <w:autoSpaceDE w:val="0"/>
              <w:autoSpaceDN w:val="0"/>
              <w:adjustRightInd w:val="0"/>
              <w:jc w:val="center"/>
              <w:rPr>
                <w:szCs w:val="24"/>
              </w:rPr>
            </w:pPr>
            <w:r w:rsidRPr="009B737C">
              <w:rPr>
                <w:szCs w:val="24"/>
              </w:rPr>
              <w:t>8562</w:t>
            </w:r>
          </w:p>
        </w:tc>
        <w:tc>
          <w:tcPr>
            <w:tcW w:w="1949" w:type="dxa"/>
          </w:tcPr>
          <w:p w14:paraId="2BD265E3" w14:textId="77777777" w:rsidR="00375688" w:rsidRPr="009B737C" w:rsidRDefault="00375688" w:rsidP="00375688">
            <w:pPr>
              <w:autoSpaceDE w:val="0"/>
              <w:autoSpaceDN w:val="0"/>
              <w:adjustRightInd w:val="0"/>
              <w:jc w:val="center"/>
              <w:rPr>
                <w:szCs w:val="24"/>
              </w:rPr>
            </w:pPr>
            <w:r w:rsidRPr="009B737C">
              <w:rPr>
                <w:szCs w:val="24"/>
              </w:rPr>
              <w:t>16438</w:t>
            </w:r>
          </w:p>
        </w:tc>
        <w:tc>
          <w:tcPr>
            <w:tcW w:w="2031" w:type="dxa"/>
          </w:tcPr>
          <w:p w14:paraId="419B91A0" w14:textId="77777777" w:rsidR="00375688" w:rsidRPr="009B737C" w:rsidRDefault="00375688" w:rsidP="00375688">
            <w:pPr>
              <w:autoSpaceDE w:val="0"/>
              <w:autoSpaceDN w:val="0"/>
              <w:adjustRightInd w:val="0"/>
              <w:jc w:val="center"/>
              <w:rPr>
                <w:szCs w:val="24"/>
              </w:rPr>
            </w:pPr>
            <w:r w:rsidRPr="009B737C">
              <w:rPr>
                <w:szCs w:val="24"/>
              </w:rPr>
              <w:t>40643</w:t>
            </w:r>
          </w:p>
        </w:tc>
      </w:tr>
      <w:tr w:rsidR="00375688" w:rsidRPr="009B737C" w14:paraId="0C55335E" w14:textId="77777777" w:rsidTr="0004774C">
        <w:tc>
          <w:tcPr>
            <w:tcW w:w="1389" w:type="dxa"/>
          </w:tcPr>
          <w:p w14:paraId="7D7D79B9" w14:textId="77777777" w:rsidR="00375688" w:rsidRPr="009B737C" w:rsidRDefault="00375688" w:rsidP="00375688">
            <w:pPr>
              <w:autoSpaceDE w:val="0"/>
              <w:autoSpaceDN w:val="0"/>
              <w:adjustRightInd w:val="0"/>
              <w:jc w:val="both"/>
              <w:rPr>
                <w:szCs w:val="24"/>
              </w:rPr>
            </w:pPr>
            <w:r w:rsidRPr="009B737C">
              <w:rPr>
                <w:szCs w:val="24"/>
              </w:rPr>
              <w:t>31.12.2027</w:t>
            </w:r>
          </w:p>
        </w:tc>
        <w:tc>
          <w:tcPr>
            <w:tcW w:w="2013" w:type="dxa"/>
          </w:tcPr>
          <w:p w14:paraId="51B3AE69" w14:textId="77777777" w:rsidR="00375688" w:rsidRPr="009B737C" w:rsidRDefault="00375688" w:rsidP="00375688">
            <w:pPr>
              <w:autoSpaceDE w:val="0"/>
              <w:autoSpaceDN w:val="0"/>
              <w:adjustRightInd w:val="0"/>
              <w:jc w:val="center"/>
              <w:rPr>
                <w:szCs w:val="24"/>
              </w:rPr>
            </w:pPr>
            <w:r w:rsidRPr="009B737C">
              <w:rPr>
                <w:szCs w:val="24"/>
              </w:rPr>
              <w:t>40643</w:t>
            </w:r>
          </w:p>
        </w:tc>
        <w:tc>
          <w:tcPr>
            <w:tcW w:w="1134" w:type="dxa"/>
          </w:tcPr>
          <w:p w14:paraId="7536C3E3" w14:textId="77777777" w:rsidR="00375688" w:rsidRPr="009B737C" w:rsidRDefault="00375688" w:rsidP="00375688">
            <w:pPr>
              <w:autoSpaceDE w:val="0"/>
              <w:autoSpaceDN w:val="0"/>
              <w:adjustRightInd w:val="0"/>
              <w:jc w:val="center"/>
              <w:rPr>
                <w:szCs w:val="24"/>
              </w:rPr>
            </w:pPr>
            <w:r w:rsidRPr="009B737C">
              <w:rPr>
                <w:szCs w:val="24"/>
              </w:rPr>
              <w:t>25 000</w:t>
            </w:r>
          </w:p>
        </w:tc>
        <w:tc>
          <w:tcPr>
            <w:tcW w:w="1134" w:type="dxa"/>
          </w:tcPr>
          <w:p w14:paraId="5105E22F" w14:textId="77777777" w:rsidR="00375688" w:rsidRPr="009B737C" w:rsidRDefault="00375688" w:rsidP="00375688">
            <w:pPr>
              <w:autoSpaceDE w:val="0"/>
              <w:autoSpaceDN w:val="0"/>
              <w:adjustRightInd w:val="0"/>
              <w:jc w:val="center"/>
              <w:rPr>
                <w:szCs w:val="24"/>
              </w:rPr>
            </w:pPr>
            <w:r w:rsidRPr="009B737C">
              <w:rPr>
                <w:szCs w:val="24"/>
              </w:rPr>
              <w:t>6096</w:t>
            </w:r>
          </w:p>
        </w:tc>
        <w:tc>
          <w:tcPr>
            <w:tcW w:w="1949" w:type="dxa"/>
          </w:tcPr>
          <w:p w14:paraId="69C315B0" w14:textId="77777777" w:rsidR="00375688" w:rsidRPr="009B737C" w:rsidRDefault="00375688" w:rsidP="00375688">
            <w:pPr>
              <w:autoSpaceDE w:val="0"/>
              <w:autoSpaceDN w:val="0"/>
              <w:adjustRightInd w:val="0"/>
              <w:jc w:val="center"/>
              <w:rPr>
                <w:szCs w:val="24"/>
              </w:rPr>
            </w:pPr>
            <w:r w:rsidRPr="009B737C">
              <w:rPr>
                <w:szCs w:val="24"/>
              </w:rPr>
              <w:t>18904</w:t>
            </w:r>
          </w:p>
        </w:tc>
        <w:tc>
          <w:tcPr>
            <w:tcW w:w="2031" w:type="dxa"/>
          </w:tcPr>
          <w:p w14:paraId="7C24015C" w14:textId="77777777" w:rsidR="00375688" w:rsidRPr="009B737C" w:rsidRDefault="00375688" w:rsidP="00375688">
            <w:pPr>
              <w:autoSpaceDE w:val="0"/>
              <w:autoSpaceDN w:val="0"/>
              <w:adjustRightInd w:val="0"/>
              <w:jc w:val="center"/>
              <w:rPr>
                <w:szCs w:val="24"/>
              </w:rPr>
            </w:pPr>
            <w:r w:rsidRPr="009B737C">
              <w:rPr>
                <w:szCs w:val="24"/>
              </w:rPr>
              <w:t>21730</w:t>
            </w:r>
          </w:p>
        </w:tc>
      </w:tr>
      <w:tr w:rsidR="00375688" w:rsidRPr="009B737C" w14:paraId="6755649D" w14:textId="77777777" w:rsidTr="0004774C">
        <w:tc>
          <w:tcPr>
            <w:tcW w:w="1389" w:type="dxa"/>
          </w:tcPr>
          <w:p w14:paraId="3BA043E3" w14:textId="77777777" w:rsidR="00375688" w:rsidRPr="009B737C" w:rsidRDefault="00375688" w:rsidP="00375688">
            <w:pPr>
              <w:autoSpaceDE w:val="0"/>
              <w:autoSpaceDN w:val="0"/>
              <w:adjustRightInd w:val="0"/>
              <w:jc w:val="both"/>
              <w:rPr>
                <w:szCs w:val="24"/>
              </w:rPr>
            </w:pPr>
            <w:r w:rsidRPr="009B737C">
              <w:rPr>
                <w:szCs w:val="24"/>
              </w:rPr>
              <w:t>31.12.2028</w:t>
            </w:r>
          </w:p>
        </w:tc>
        <w:tc>
          <w:tcPr>
            <w:tcW w:w="2013" w:type="dxa"/>
          </w:tcPr>
          <w:p w14:paraId="0E5931C9" w14:textId="77777777" w:rsidR="00375688" w:rsidRPr="009B737C" w:rsidRDefault="00375688" w:rsidP="00375688">
            <w:pPr>
              <w:autoSpaceDE w:val="0"/>
              <w:autoSpaceDN w:val="0"/>
              <w:adjustRightInd w:val="0"/>
              <w:jc w:val="center"/>
              <w:rPr>
                <w:szCs w:val="24"/>
              </w:rPr>
            </w:pPr>
            <w:r w:rsidRPr="009B737C">
              <w:rPr>
                <w:szCs w:val="24"/>
              </w:rPr>
              <w:t>21730</w:t>
            </w:r>
          </w:p>
        </w:tc>
        <w:tc>
          <w:tcPr>
            <w:tcW w:w="1134" w:type="dxa"/>
          </w:tcPr>
          <w:p w14:paraId="0ED7A917" w14:textId="77777777" w:rsidR="00375688" w:rsidRPr="009B737C" w:rsidRDefault="00375688" w:rsidP="00375688">
            <w:pPr>
              <w:autoSpaceDE w:val="0"/>
              <w:autoSpaceDN w:val="0"/>
              <w:adjustRightInd w:val="0"/>
              <w:jc w:val="center"/>
              <w:rPr>
                <w:szCs w:val="24"/>
              </w:rPr>
            </w:pPr>
            <w:r w:rsidRPr="009B737C">
              <w:rPr>
                <w:szCs w:val="24"/>
              </w:rPr>
              <w:t>25 000</w:t>
            </w:r>
          </w:p>
        </w:tc>
        <w:tc>
          <w:tcPr>
            <w:tcW w:w="1134" w:type="dxa"/>
          </w:tcPr>
          <w:p w14:paraId="027E8C42" w14:textId="77777777" w:rsidR="00375688" w:rsidRPr="009B737C" w:rsidRDefault="00375688" w:rsidP="00375688">
            <w:pPr>
              <w:autoSpaceDE w:val="0"/>
              <w:autoSpaceDN w:val="0"/>
              <w:adjustRightInd w:val="0"/>
              <w:jc w:val="center"/>
              <w:rPr>
                <w:szCs w:val="24"/>
              </w:rPr>
            </w:pPr>
            <w:r w:rsidRPr="009B737C">
              <w:rPr>
                <w:szCs w:val="24"/>
              </w:rPr>
              <w:t>3261</w:t>
            </w:r>
          </w:p>
        </w:tc>
        <w:tc>
          <w:tcPr>
            <w:tcW w:w="1949" w:type="dxa"/>
          </w:tcPr>
          <w:p w14:paraId="4BD77C98" w14:textId="77777777" w:rsidR="00375688" w:rsidRPr="009B737C" w:rsidRDefault="00375688" w:rsidP="00375688">
            <w:pPr>
              <w:autoSpaceDE w:val="0"/>
              <w:autoSpaceDN w:val="0"/>
              <w:adjustRightInd w:val="0"/>
              <w:jc w:val="center"/>
              <w:rPr>
                <w:szCs w:val="24"/>
              </w:rPr>
            </w:pPr>
            <w:r w:rsidRPr="009B737C">
              <w:rPr>
                <w:szCs w:val="24"/>
              </w:rPr>
              <w:t>21739</w:t>
            </w:r>
          </w:p>
        </w:tc>
        <w:tc>
          <w:tcPr>
            <w:tcW w:w="2031" w:type="dxa"/>
          </w:tcPr>
          <w:p w14:paraId="24D3AB0A" w14:textId="77777777" w:rsidR="00375688" w:rsidRPr="009B737C" w:rsidRDefault="00375688" w:rsidP="00375688">
            <w:pPr>
              <w:autoSpaceDE w:val="0"/>
              <w:autoSpaceDN w:val="0"/>
              <w:adjustRightInd w:val="0"/>
              <w:jc w:val="center"/>
              <w:rPr>
                <w:szCs w:val="24"/>
              </w:rPr>
            </w:pPr>
            <w:r w:rsidRPr="009B737C">
              <w:rPr>
                <w:szCs w:val="24"/>
              </w:rPr>
              <w:t>0</w:t>
            </w:r>
          </w:p>
        </w:tc>
      </w:tr>
    </w:tbl>
    <w:p w14:paraId="5201CDE6" w14:textId="68A4FB23" w:rsidR="00375688" w:rsidRPr="009B737C" w:rsidRDefault="00375688" w:rsidP="00A030E4">
      <w:pPr>
        <w:shd w:val="clear" w:color="auto" w:fill="FFFFFF"/>
        <w:autoSpaceDE w:val="0"/>
        <w:autoSpaceDN w:val="0"/>
        <w:adjustRightInd w:val="0"/>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Була</w:t>
      </w:r>
      <w:r w:rsidR="00072E55">
        <w:rPr>
          <w:rFonts w:ascii="Times New Roman" w:hAnsi="Times New Roman" w:cs="Times New Roman"/>
          <w:sz w:val="24"/>
          <w:szCs w:val="24"/>
          <w:lang w:val="ky-KG"/>
        </w:rPr>
        <w:t>к</w:t>
      </w:r>
      <w:r w:rsidRPr="009B737C">
        <w:rPr>
          <w:rFonts w:ascii="Times New Roman" w:hAnsi="Times New Roman" w:cs="Times New Roman"/>
          <w:sz w:val="24"/>
          <w:szCs w:val="24"/>
        </w:rPr>
        <w:t>:</w:t>
      </w:r>
      <w:r>
        <w:rPr>
          <w:rFonts w:ascii="Times New Roman" w:hAnsi="Times New Roman" w:cs="Times New Roman"/>
          <w:sz w:val="24"/>
          <w:szCs w:val="24"/>
        </w:rPr>
        <w:t xml:space="preserve"> автор</w:t>
      </w:r>
      <w:r>
        <w:rPr>
          <w:rFonts w:ascii="Times New Roman" w:hAnsi="Times New Roman" w:cs="Times New Roman"/>
          <w:sz w:val="24"/>
          <w:szCs w:val="24"/>
          <w:lang w:val="ky-KG"/>
        </w:rPr>
        <w:t xml:space="preserve"> тарабынан түзүлдү</w:t>
      </w:r>
      <w:r w:rsidR="00DC38B9">
        <w:rPr>
          <w:rFonts w:ascii="Times New Roman" w:hAnsi="Times New Roman" w:cs="Times New Roman"/>
          <w:sz w:val="24"/>
          <w:szCs w:val="24"/>
          <w:lang w:val="ky-KG"/>
        </w:rPr>
        <w:t>.</w:t>
      </w:r>
      <w:r w:rsidRPr="009B737C">
        <w:rPr>
          <w:rFonts w:ascii="Times New Roman" w:hAnsi="Times New Roman" w:cs="Times New Roman"/>
          <w:sz w:val="24"/>
          <w:szCs w:val="24"/>
        </w:rPr>
        <w:t xml:space="preserve">      </w:t>
      </w:r>
    </w:p>
    <w:p w14:paraId="2A44DBDB" w14:textId="77777777" w:rsidR="00375688" w:rsidRPr="00457E22"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y-KG"/>
        </w:rPr>
      </w:pPr>
      <w:r w:rsidRPr="00457E22">
        <w:rPr>
          <w:rFonts w:ascii="Times New Roman" w:hAnsi="Times New Roman" w:cs="Times New Roman"/>
          <w:sz w:val="28"/>
          <w:szCs w:val="28"/>
          <w:lang w:val="ky-KG"/>
        </w:rPr>
        <w:t>31.12.2024</w:t>
      </w:r>
      <w:r>
        <w:rPr>
          <w:rFonts w:ascii="Times New Roman" w:hAnsi="Times New Roman" w:cs="Times New Roman"/>
          <w:sz w:val="28"/>
          <w:szCs w:val="28"/>
          <w:lang w:val="ky-KG"/>
        </w:rPr>
        <w:t>-жылы ижарачыда төмөнкү жазуулар жүргүзүлөт</w:t>
      </w:r>
      <w:r w:rsidRPr="00457E22">
        <w:rPr>
          <w:rFonts w:ascii="Times New Roman" w:hAnsi="Times New Roman" w:cs="Times New Roman"/>
          <w:sz w:val="28"/>
          <w:szCs w:val="28"/>
          <w:lang w:val="ky-KG"/>
        </w:rPr>
        <w:t>:</w:t>
      </w:r>
    </w:p>
    <w:p w14:paraId="2EB3183B"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bCs/>
          <w:sz w:val="28"/>
          <w:szCs w:val="28"/>
        </w:rPr>
        <w:t xml:space="preserve">1) Дт 2140 </w:t>
      </w:r>
      <w:r>
        <w:rPr>
          <w:rFonts w:ascii="Times New Roman" w:hAnsi="Times New Roman" w:cs="Times New Roman"/>
          <w:bCs/>
          <w:sz w:val="28"/>
          <w:szCs w:val="28"/>
          <w:lang w:val="ky-KG"/>
        </w:rPr>
        <w:t>Жабдуулар</w:t>
      </w:r>
      <w:r w:rsidRPr="009B737C">
        <w:rPr>
          <w:rFonts w:ascii="Times New Roman" w:hAnsi="Times New Roman" w:cs="Times New Roman"/>
          <w:bCs/>
          <w:sz w:val="28"/>
          <w:szCs w:val="28"/>
        </w:rPr>
        <w:t xml:space="preserve"> 83804 </w:t>
      </w:r>
      <w:r>
        <w:rPr>
          <w:rFonts w:ascii="Times New Roman" w:hAnsi="Times New Roman" w:cs="Times New Roman"/>
          <w:bCs/>
          <w:sz w:val="28"/>
          <w:szCs w:val="28"/>
        </w:rPr>
        <w:t>сом</w:t>
      </w:r>
    </w:p>
    <w:p w14:paraId="27B567B3"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bCs/>
          <w:sz w:val="28"/>
          <w:szCs w:val="28"/>
        </w:rPr>
        <w:t xml:space="preserve">Кт 4150 </w:t>
      </w:r>
      <w:r w:rsidRPr="00457E22">
        <w:rPr>
          <w:rFonts w:ascii="Times New Roman" w:hAnsi="Times New Roman" w:cs="Times New Roman"/>
          <w:bCs/>
          <w:sz w:val="28"/>
          <w:szCs w:val="28"/>
        </w:rPr>
        <w:t>Финансылык ижара боюнча милдеттенме</w:t>
      </w:r>
      <w:r>
        <w:rPr>
          <w:rFonts w:ascii="Times New Roman" w:hAnsi="Times New Roman" w:cs="Times New Roman"/>
          <w:bCs/>
          <w:sz w:val="28"/>
          <w:szCs w:val="28"/>
          <w:lang w:val="ky-KG"/>
        </w:rPr>
        <w:t xml:space="preserve"> </w:t>
      </w:r>
      <w:r w:rsidRPr="009B737C">
        <w:rPr>
          <w:rFonts w:ascii="Times New Roman" w:hAnsi="Times New Roman" w:cs="Times New Roman"/>
          <w:bCs/>
          <w:sz w:val="28"/>
          <w:szCs w:val="28"/>
        </w:rPr>
        <w:t xml:space="preserve">83804 </w:t>
      </w:r>
      <w:r>
        <w:rPr>
          <w:rFonts w:ascii="Times New Roman" w:hAnsi="Times New Roman" w:cs="Times New Roman"/>
          <w:bCs/>
          <w:sz w:val="28"/>
          <w:szCs w:val="28"/>
        </w:rPr>
        <w:t>сом</w:t>
      </w:r>
      <w:r w:rsidRPr="009B737C">
        <w:rPr>
          <w:rFonts w:ascii="Times New Roman" w:hAnsi="Times New Roman" w:cs="Times New Roman"/>
          <w:bCs/>
          <w:sz w:val="28"/>
          <w:szCs w:val="28"/>
        </w:rPr>
        <w:t>.</w:t>
      </w:r>
    </w:p>
    <w:p w14:paraId="755816D0"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bCs/>
          <w:sz w:val="28"/>
          <w:szCs w:val="28"/>
        </w:rPr>
        <w:t>2)</w:t>
      </w:r>
      <w:r>
        <w:rPr>
          <w:rFonts w:ascii="Times New Roman" w:hAnsi="Times New Roman" w:cs="Times New Roman"/>
          <w:bCs/>
          <w:sz w:val="28"/>
          <w:szCs w:val="28"/>
        </w:rPr>
        <w:t xml:space="preserve"> </w:t>
      </w:r>
      <w:r w:rsidRPr="009B737C">
        <w:rPr>
          <w:rFonts w:ascii="Times New Roman" w:hAnsi="Times New Roman" w:cs="Times New Roman"/>
          <w:bCs/>
          <w:sz w:val="28"/>
          <w:szCs w:val="28"/>
        </w:rPr>
        <w:t>31.12.2024</w:t>
      </w:r>
      <w:r>
        <w:rPr>
          <w:rFonts w:ascii="Times New Roman" w:hAnsi="Times New Roman" w:cs="Times New Roman"/>
          <w:bCs/>
          <w:sz w:val="28"/>
          <w:szCs w:val="28"/>
          <w:lang w:val="ky-KG"/>
        </w:rPr>
        <w:t>-жылы пайыздар боюнча чыгымдарды таануу:</w:t>
      </w:r>
      <w:r w:rsidRPr="009B737C">
        <w:rPr>
          <w:rFonts w:ascii="Times New Roman" w:hAnsi="Times New Roman" w:cs="Times New Roman"/>
          <w:bCs/>
          <w:sz w:val="28"/>
          <w:szCs w:val="28"/>
        </w:rPr>
        <w:t xml:space="preserve"> </w:t>
      </w:r>
    </w:p>
    <w:p w14:paraId="4F703321"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Дт 9510 </w:t>
      </w:r>
      <w:r w:rsidRPr="00DD0397">
        <w:rPr>
          <w:rFonts w:ascii="Times New Roman" w:hAnsi="Times New Roman" w:cs="Times New Roman"/>
          <w:sz w:val="28"/>
          <w:szCs w:val="28"/>
        </w:rPr>
        <w:t xml:space="preserve">Пайыздар боюнча чыгымдар </w:t>
      </w:r>
      <w:r w:rsidRPr="009B737C">
        <w:rPr>
          <w:rFonts w:ascii="Times New Roman" w:hAnsi="Times New Roman" w:cs="Times New Roman"/>
          <w:sz w:val="28"/>
          <w:szCs w:val="28"/>
        </w:rPr>
        <w:t xml:space="preserve">12571 </w:t>
      </w:r>
      <w:r>
        <w:rPr>
          <w:rFonts w:ascii="Times New Roman" w:hAnsi="Times New Roman" w:cs="Times New Roman"/>
          <w:sz w:val="28"/>
          <w:szCs w:val="28"/>
        </w:rPr>
        <w:t>сом</w:t>
      </w:r>
    </w:p>
    <w:p w14:paraId="1E6665B6"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Кт 3550</w:t>
      </w:r>
      <w:proofErr w:type="gramStart"/>
      <w:r w:rsidRPr="009B737C">
        <w:rPr>
          <w:rFonts w:ascii="Times New Roman" w:hAnsi="Times New Roman" w:cs="Times New Roman"/>
          <w:sz w:val="28"/>
          <w:szCs w:val="28"/>
        </w:rPr>
        <w:t xml:space="preserve"> </w:t>
      </w:r>
      <w:r>
        <w:rPr>
          <w:rFonts w:ascii="Times New Roman" w:hAnsi="Times New Roman" w:cs="Times New Roman"/>
          <w:sz w:val="28"/>
          <w:szCs w:val="28"/>
          <w:lang w:val="ky-KG"/>
        </w:rPr>
        <w:t>Т</w:t>
      </w:r>
      <w:proofErr w:type="gramEnd"/>
      <w:r>
        <w:rPr>
          <w:rFonts w:ascii="Times New Roman" w:hAnsi="Times New Roman" w:cs="Times New Roman"/>
          <w:sz w:val="28"/>
          <w:szCs w:val="28"/>
          <w:lang w:val="ky-KG"/>
        </w:rPr>
        <w:t>өлөнүүчү пайыздар</w:t>
      </w:r>
      <w:r w:rsidRPr="009B737C">
        <w:rPr>
          <w:rFonts w:ascii="Times New Roman" w:hAnsi="Times New Roman" w:cs="Times New Roman"/>
          <w:sz w:val="28"/>
          <w:szCs w:val="28"/>
        </w:rPr>
        <w:t xml:space="preserve"> 12 571 </w:t>
      </w:r>
      <w:r>
        <w:rPr>
          <w:rFonts w:ascii="Times New Roman" w:hAnsi="Times New Roman" w:cs="Times New Roman"/>
          <w:sz w:val="28"/>
          <w:szCs w:val="28"/>
        </w:rPr>
        <w:t>сом</w:t>
      </w:r>
      <w:r w:rsidRPr="009B737C">
        <w:rPr>
          <w:rFonts w:ascii="Times New Roman" w:hAnsi="Times New Roman" w:cs="Times New Roman"/>
          <w:sz w:val="28"/>
          <w:szCs w:val="28"/>
        </w:rPr>
        <w:t>.</w:t>
      </w:r>
    </w:p>
    <w:p w14:paraId="5958C019" w14:textId="77777777" w:rsidR="00375688" w:rsidRPr="009B737C" w:rsidRDefault="00375688" w:rsidP="00375688">
      <w:pPr>
        <w:shd w:val="clear" w:color="auto" w:fill="FFFFFF"/>
        <w:autoSpaceDE w:val="0"/>
        <w:autoSpaceDN w:val="0"/>
        <w:adjustRightInd w:val="0"/>
        <w:spacing w:after="0" w:line="240" w:lineRule="auto"/>
        <w:ind w:firstLine="707"/>
        <w:jc w:val="both"/>
        <w:rPr>
          <w:rFonts w:ascii="Times New Roman" w:hAnsi="Times New Roman" w:cs="Times New Roman"/>
          <w:sz w:val="28"/>
          <w:szCs w:val="28"/>
        </w:rPr>
      </w:pPr>
      <w:r w:rsidRPr="009B737C">
        <w:rPr>
          <w:rFonts w:ascii="Times New Roman" w:hAnsi="Times New Roman" w:cs="Times New Roman"/>
          <w:bCs/>
          <w:sz w:val="28"/>
          <w:szCs w:val="28"/>
        </w:rPr>
        <w:t xml:space="preserve">3) </w:t>
      </w:r>
      <w:r>
        <w:rPr>
          <w:rFonts w:ascii="Times New Roman" w:hAnsi="Times New Roman" w:cs="Times New Roman"/>
          <w:bCs/>
          <w:sz w:val="28"/>
          <w:szCs w:val="28"/>
          <w:lang w:val="ky-KG"/>
        </w:rPr>
        <w:t>Узак мөөнө</w:t>
      </w:r>
      <w:proofErr w:type="gramStart"/>
      <w:r>
        <w:rPr>
          <w:rFonts w:ascii="Times New Roman" w:hAnsi="Times New Roman" w:cs="Times New Roman"/>
          <w:bCs/>
          <w:sz w:val="28"/>
          <w:szCs w:val="28"/>
          <w:lang w:val="ky-KG"/>
        </w:rPr>
        <w:t>тт</w:t>
      </w:r>
      <w:proofErr w:type="gramEnd"/>
      <w:r>
        <w:rPr>
          <w:rFonts w:ascii="Times New Roman" w:hAnsi="Times New Roman" w:cs="Times New Roman"/>
          <w:bCs/>
          <w:sz w:val="28"/>
          <w:szCs w:val="28"/>
          <w:lang w:val="ky-KG"/>
        </w:rPr>
        <w:t>үк</w:t>
      </w:r>
      <w:r w:rsidRPr="009B737C">
        <w:rPr>
          <w:rFonts w:ascii="Times New Roman" w:hAnsi="Times New Roman" w:cs="Times New Roman"/>
          <w:bCs/>
          <w:sz w:val="28"/>
          <w:szCs w:val="28"/>
        </w:rPr>
        <w:t xml:space="preserve"> </w:t>
      </w:r>
      <w:r>
        <w:rPr>
          <w:rFonts w:ascii="Times New Roman" w:hAnsi="Times New Roman" w:cs="Times New Roman"/>
          <w:bCs/>
          <w:sz w:val="28"/>
          <w:szCs w:val="28"/>
          <w:lang w:val="ky-KG"/>
        </w:rPr>
        <w:t>финансылык ижаранын учурдагы бөлүгүн таануу:</w:t>
      </w:r>
    </w:p>
    <w:p w14:paraId="3CCE55C6"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Дт 4150 </w:t>
      </w:r>
      <w:r w:rsidRPr="00457E22">
        <w:rPr>
          <w:rFonts w:ascii="Times New Roman" w:hAnsi="Times New Roman" w:cs="Times New Roman"/>
          <w:bCs/>
          <w:sz w:val="28"/>
          <w:szCs w:val="28"/>
        </w:rPr>
        <w:t>Финансылык ижара боюнча милдеттенме</w:t>
      </w:r>
      <w:r>
        <w:rPr>
          <w:rFonts w:ascii="Times New Roman" w:hAnsi="Times New Roman" w:cs="Times New Roman"/>
          <w:bCs/>
          <w:sz w:val="28"/>
          <w:szCs w:val="28"/>
          <w:lang w:val="ky-KG"/>
        </w:rPr>
        <w:t xml:space="preserve"> </w:t>
      </w:r>
      <w:r w:rsidRPr="009B737C">
        <w:rPr>
          <w:rFonts w:ascii="Times New Roman" w:hAnsi="Times New Roman" w:cs="Times New Roman"/>
          <w:sz w:val="28"/>
          <w:szCs w:val="28"/>
        </w:rPr>
        <w:t xml:space="preserve">12479 </w:t>
      </w:r>
      <w:r>
        <w:rPr>
          <w:rFonts w:ascii="Times New Roman" w:hAnsi="Times New Roman" w:cs="Times New Roman"/>
          <w:sz w:val="28"/>
          <w:szCs w:val="28"/>
        </w:rPr>
        <w:t>сом</w:t>
      </w:r>
    </w:p>
    <w:p w14:paraId="52BD6CD6"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Кт 3330 </w:t>
      </w:r>
      <w:r>
        <w:rPr>
          <w:rFonts w:ascii="Times New Roman" w:hAnsi="Times New Roman" w:cs="Times New Roman"/>
          <w:bCs/>
          <w:sz w:val="28"/>
          <w:szCs w:val="28"/>
          <w:lang w:val="ky-KG"/>
        </w:rPr>
        <w:t xml:space="preserve">Финансылык ижаранын учурдагы бөлүгү </w:t>
      </w:r>
      <w:r w:rsidRPr="009B737C">
        <w:rPr>
          <w:rFonts w:ascii="Times New Roman" w:hAnsi="Times New Roman" w:cs="Times New Roman"/>
          <w:sz w:val="28"/>
          <w:szCs w:val="28"/>
        </w:rPr>
        <w:t xml:space="preserve">12479 </w:t>
      </w:r>
      <w:r>
        <w:rPr>
          <w:rFonts w:ascii="Times New Roman" w:hAnsi="Times New Roman" w:cs="Times New Roman"/>
          <w:sz w:val="28"/>
          <w:szCs w:val="28"/>
        </w:rPr>
        <w:t>сом</w:t>
      </w:r>
      <w:r w:rsidRPr="009B737C">
        <w:rPr>
          <w:rFonts w:ascii="Times New Roman" w:hAnsi="Times New Roman" w:cs="Times New Roman"/>
          <w:sz w:val="28"/>
          <w:szCs w:val="28"/>
        </w:rPr>
        <w:t>.</w:t>
      </w:r>
    </w:p>
    <w:p w14:paraId="48053AC3"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bCs/>
          <w:sz w:val="28"/>
          <w:szCs w:val="28"/>
        </w:rPr>
        <w:t>4)</w:t>
      </w:r>
      <w:r>
        <w:rPr>
          <w:rFonts w:ascii="Times New Roman" w:hAnsi="Times New Roman" w:cs="Times New Roman"/>
          <w:bCs/>
          <w:sz w:val="28"/>
          <w:szCs w:val="28"/>
        </w:rPr>
        <w:t xml:space="preserve"> </w:t>
      </w:r>
      <w:r>
        <w:rPr>
          <w:rFonts w:ascii="Times New Roman" w:hAnsi="Times New Roman" w:cs="Times New Roman"/>
          <w:bCs/>
          <w:sz w:val="28"/>
          <w:szCs w:val="28"/>
          <w:lang w:val="ky-KG"/>
        </w:rPr>
        <w:t>Ижара акысын төлөө</w:t>
      </w:r>
      <w:r w:rsidRPr="009B737C">
        <w:rPr>
          <w:rFonts w:ascii="Times New Roman" w:hAnsi="Times New Roman" w:cs="Times New Roman"/>
          <w:bCs/>
          <w:sz w:val="28"/>
          <w:szCs w:val="28"/>
        </w:rPr>
        <w:t>:</w:t>
      </w:r>
    </w:p>
    <w:p w14:paraId="0BAC2FB2"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sz w:val="28"/>
          <w:szCs w:val="28"/>
        </w:rPr>
        <w:t>Дт 3550</w:t>
      </w:r>
      <w:proofErr w:type="gramStart"/>
      <w:r w:rsidRPr="009B737C">
        <w:rPr>
          <w:rFonts w:ascii="Times New Roman" w:hAnsi="Times New Roman" w:cs="Times New Roman"/>
          <w:sz w:val="28"/>
          <w:szCs w:val="28"/>
        </w:rPr>
        <w:t xml:space="preserve"> </w:t>
      </w:r>
      <w:r>
        <w:rPr>
          <w:rFonts w:ascii="Times New Roman" w:hAnsi="Times New Roman" w:cs="Times New Roman"/>
          <w:sz w:val="28"/>
          <w:szCs w:val="28"/>
          <w:lang w:val="ky-KG"/>
        </w:rPr>
        <w:t>Т</w:t>
      </w:r>
      <w:proofErr w:type="gramEnd"/>
      <w:r>
        <w:rPr>
          <w:rFonts w:ascii="Times New Roman" w:hAnsi="Times New Roman" w:cs="Times New Roman"/>
          <w:sz w:val="28"/>
          <w:szCs w:val="28"/>
          <w:lang w:val="ky-KG"/>
        </w:rPr>
        <w:t>өлөнүүчү пайыздар</w:t>
      </w:r>
      <w:r w:rsidRPr="009B737C">
        <w:rPr>
          <w:rFonts w:ascii="Times New Roman" w:hAnsi="Times New Roman" w:cs="Times New Roman"/>
          <w:sz w:val="28"/>
          <w:szCs w:val="28"/>
        </w:rPr>
        <w:t xml:space="preserve"> 12 571 </w:t>
      </w:r>
      <w:r>
        <w:rPr>
          <w:rFonts w:ascii="Times New Roman" w:hAnsi="Times New Roman" w:cs="Times New Roman"/>
          <w:sz w:val="28"/>
          <w:szCs w:val="28"/>
        </w:rPr>
        <w:t>сом</w:t>
      </w:r>
    </w:p>
    <w:p w14:paraId="67AE85DF" w14:textId="77777777" w:rsidR="00375688" w:rsidRPr="009B737C" w:rsidRDefault="00375688" w:rsidP="0037568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   </w:t>
      </w:r>
      <w:r w:rsidRPr="009B737C">
        <w:rPr>
          <w:rFonts w:ascii="Times New Roman" w:hAnsi="Times New Roman" w:cs="Times New Roman"/>
          <w:sz w:val="28"/>
          <w:szCs w:val="28"/>
        </w:rPr>
        <w:tab/>
        <w:t xml:space="preserve">Кт 3330 </w:t>
      </w:r>
      <w:r>
        <w:rPr>
          <w:rFonts w:ascii="Times New Roman" w:hAnsi="Times New Roman" w:cs="Times New Roman"/>
          <w:bCs/>
          <w:sz w:val="28"/>
          <w:szCs w:val="28"/>
          <w:lang w:val="ky-KG"/>
        </w:rPr>
        <w:t xml:space="preserve">Финансылык ижаранын учурдагы бөлүгү </w:t>
      </w:r>
      <w:r w:rsidRPr="009B737C">
        <w:rPr>
          <w:rFonts w:ascii="Times New Roman" w:hAnsi="Times New Roman" w:cs="Times New Roman"/>
          <w:sz w:val="28"/>
          <w:szCs w:val="28"/>
        </w:rPr>
        <w:t xml:space="preserve">12479 </w:t>
      </w:r>
      <w:r>
        <w:rPr>
          <w:rFonts w:ascii="Times New Roman" w:hAnsi="Times New Roman" w:cs="Times New Roman"/>
          <w:sz w:val="28"/>
          <w:szCs w:val="28"/>
        </w:rPr>
        <w:t>сом</w:t>
      </w:r>
    </w:p>
    <w:p w14:paraId="2D529D6C" w14:textId="77777777" w:rsidR="00375688" w:rsidRPr="009B737C" w:rsidRDefault="00375688" w:rsidP="00375688">
      <w:pPr>
        <w:shd w:val="clear" w:color="auto" w:fill="FFFFFF"/>
        <w:autoSpaceDE w:val="0"/>
        <w:autoSpaceDN w:val="0"/>
        <w:adjustRightInd w:val="0"/>
        <w:spacing w:after="0" w:line="240" w:lineRule="auto"/>
        <w:ind w:left="707" w:firstLine="709"/>
        <w:jc w:val="both"/>
        <w:rPr>
          <w:rFonts w:ascii="Times New Roman" w:hAnsi="Times New Roman" w:cs="Times New Roman"/>
          <w:sz w:val="28"/>
          <w:szCs w:val="28"/>
        </w:rPr>
      </w:pPr>
      <w:r w:rsidRPr="009B737C">
        <w:rPr>
          <w:rFonts w:ascii="Times New Roman" w:hAnsi="Times New Roman" w:cs="Times New Roman"/>
          <w:sz w:val="28"/>
          <w:szCs w:val="28"/>
        </w:rPr>
        <w:t xml:space="preserve">Кт 1210 </w:t>
      </w:r>
      <w:r>
        <w:rPr>
          <w:rFonts w:ascii="Times New Roman" w:hAnsi="Times New Roman" w:cs="Times New Roman"/>
          <w:sz w:val="28"/>
          <w:szCs w:val="28"/>
          <w:lang w:val="ky-KG"/>
        </w:rPr>
        <w:t xml:space="preserve">Банктагы акча каражаттары </w:t>
      </w:r>
      <w:r w:rsidRPr="009B737C">
        <w:rPr>
          <w:rFonts w:ascii="Times New Roman" w:hAnsi="Times New Roman" w:cs="Times New Roman"/>
          <w:sz w:val="28"/>
          <w:szCs w:val="28"/>
        </w:rPr>
        <w:t xml:space="preserve">25 000 </w:t>
      </w:r>
      <w:r>
        <w:rPr>
          <w:rFonts w:ascii="Times New Roman" w:hAnsi="Times New Roman" w:cs="Times New Roman"/>
          <w:sz w:val="28"/>
          <w:szCs w:val="28"/>
        </w:rPr>
        <w:t>сом</w:t>
      </w:r>
      <w:r w:rsidRPr="009B737C">
        <w:rPr>
          <w:rFonts w:ascii="Times New Roman" w:hAnsi="Times New Roman" w:cs="Times New Roman"/>
          <w:sz w:val="28"/>
          <w:szCs w:val="28"/>
        </w:rPr>
        <w:t>.</w:t>
      </w:r>
    </w:p>
    <w:p w14:paraId="556DF0CE" w14:textId="058FF111" w:rsidR="00276DC4" w:rsidRPr="008774CF" w:rsidRDefault="008774CF" w:rsidP="00BC246C">
      <w:pPr>
        <w:spacing w:after="0" w:line="240" w:lineRule="auto"/>
        <w:ind w:firstLine="709"/>
        <w:jc w:val="both"/>
        <w:rPr>
          <w:rFonts w:ascii="Times New Roman" w:hAnsi="Times New Roman" w:cs="Times New Roman"/>
          <w:sz w:val="28"/>
          <w:szCs w:val="28"/>
          <w:lang w:val="ky-KG"/>
        </w:rPr>
      </w:pPr>
      <w:r w:rsidRPr="008774CF">
        <w:rPr>
          <w:rFonts w:ascii="Times New Roman" w:hAnsi="Times New Roman" w:cs="Times New Roman"/>
          <w:sz w:val="28"/>
          <w:szCs w:val="28"/>
          <w:lang w:val="ky-KG"/>
        </w:rPr>
        <w:t xml:space="preserve">Бүгүнкү күндө </w:t>
      </w:r>
      <w:r w:rsidR="004B63C1">
        <w:rPr>
          <w:rFonts w:ascii="Times New Roman" w:hAnsi="Times New Roman" w:cs="Times New Roman"/>
          <w:sz w:val="28"/>
          <w:szCs w:val="28"/>
          <w:lang w:val="ky-KG"/>
        </w:rPr>
        <w:t xml:space="preserve">16 </w:t>
      </w:r>
      <w:r>
        <w:rPr>
          <w:rFonts w:ascii="Times New Roman" w:hAnsi="Times New Roman" w:cs="Times New Roman"/>
          <w:sz w:val="28"/>
          <w:szCs w:val="28"/>
          <w:lang w:val="ky-KG"/>
        </w:rPr>
        <w:t>ФОЭС</w:t>
      </w:r>
      <w:r w:rsidR="004B63C1">
        <w:rPr>
          <w:rFonts w:ascii="Times New Roman" w:hAnsi="Times New Roman" w:cs="Times New Roman"/>
          <w:sz w:val="28"/>
          <w:szCs w:val="28"/>
          <w:lang w:val="ky-KG"/>
        </w:rPr>
        <w:t>тин</w:t>
      </w:r>
      <w:r w:rsidRPr="008774CF">
        <w:rPr>
          <w:rFonts w:ascii="Times New Roman" w:hAnsi="Times New Roman" w:cs="Times New Roman"/>
          <w:sz w:val="28"/>
          <w:szCs w:val="28"/>
          <w:lang w:val="ky-KG"/>
        </w:rPr>
        <w:t xml:space="preserve"> концептуалдык негиздерин жана аны финансылык отчеттуулуктун көрсөткүчтөрүнө</w:t>
      </w:r>
      <w:r w:rsidR="004D00C6">
        <w:rPr>
          <w:rFonts w:ascii="Times New Roman" w:hAnsi="Times New Roman" w:cs="Times New Roman"/>
          <w:sz w:val="28"/>
          <w:szCs w:val="28"/>
          <w:lang w:val="ky-KG"/>
        </w:rPr>
        <w:t xml:space="preserve"> тийгизген таасири</w:t>
      </w:r>
      <w:r w:rsidRPr="008774CF">
        <w:rPr>
          <w:rFonts w:ascii="Times New Roman" w:hAnsi="Times New Roman" w:cs="Times New Roman"/>
          <w:sz w:val="28"/>
          <w:szCs w:val="28"/>
          <w:lang w:val="ky-KG"/>
        </w:rPr>
        <w:t xml:space="preserve"> көз карашынан колдонуу тажрыйбасын талдоо, ошондой эле стандартты колдонуу боюнча </w:t>
      </w:r>
      <w:r w:rsidR="00D11579">
        <w:rPr>
          <w:rFonts w:ascii="Times New Roman" w:hAnsi="Times New Roman" w:cs="Times New Roman"/>
          <w:sz w:val="28"/>
          <w:szCs w:val="28"/>
          <w:lang w:val="ky-KG"/>
        </w:rPr>
        <w:t>методикалык</w:t>
      </w:r>
      <w:r w:rsidR="004D00C6">
        <w:rPr>
          <w:rFonts w:ascii="Times New Roman" w:hAnsi="Times New Roman" w:cs="Times New Roman"/>
          <w:sz w:val="28"/>
          <w:szCs w:val="28"/>
          <w:lang w:val="ky-KG"/>
        </w:rPr>
        <w:t xml:space="preserve"> </w:t>
      </w:r>
      <w:r w:rsidRPr="008774CF">
        <w:rPr>
          <w:rFonts w:ascii="Times New Roman" w:hAnsi="Times New Roman" w:cs="Times New Roman"/>
          <w:sz w:val="28"/>
          <w:szCs w:val="28"/>
          <w:lang w:val="ky-KG"/>
        </w:rPr>
        <w:t>көрсөтмөлөрдү иштеп чыгуу зарыл</w:t>
      </w:r>
      <w:r w:rsidR="004D00C6">
        <w:rPr>
          <w:rFonts w:ascii="Times New Roman" w:hAnsi="Times New Roman" w:cs="Times New Roman"/>
          <w:sz w:val="28"/>
          <w:szCs w:val="28"/>
          <w:lang w:val="ky-KG"/>
        </w:rPr>
        <w:t>дыгы келип чыкканын белгилей кетүү керек.</w:t>
      </w:r>
      <w:r w:rsidRPr="008774CF">
        <w:rPr>
          <w:rFonts w:ascii="Times New Roman" w:hAnsi="Times New Roman" w:cs="Times New Roman"/>
          <w:sz w:val="28"/>
          <w:szCs w:val="28"/>
          <w:lang w:val="ky-KG"/>
        </w:rPr>
        <w:t xml:space="preserve"> Аны колдонууда </w:t>
      </w:r>
      <w:r w:rsidR="00316530">
        <w:rPr>
          <w:rFonts w:ascii="Times New Roman" w:hAnsi="Times New Roman" w:cs="Times New Roman"/>
          <w:sz w:val="28"/>
          <w:szCs w:val="28"/>
          <w:lang w:val="ky-KG"/>
        </w:rPr>
        <w:t>уюмдар</w:t>
      </w:r>
      <w:r w:rsidRPr="008774CF">
        <w:rPr>
          <w:rFonts w:ascii="Times New Roman" w:hAnsi="Times New Roman" w:cs="Times New Roman"/>
          <w:sz w:val="28"/>
          <w:szCs w:val="28"/>
          <w:lang w:val="ky-KG"/>
        </w:rPr>
        <w:t xml:space="preserve"> айрым компоненттерди баалоодо субъективдүүлүк көйгөйүнө туш болушат.</w:t>
      </w:r>
    </w:p>
    <w:p w14:paraId="75BBEDFE" w14:textId="29E4A870" w:rsidR="008774CF" w:rsidRDefault="004D00C6" w:rsidP="008774C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Жол курулушунда и</w:t>
      </w:r>
      <w:r w:rsidR="008774CF" w:rsidRPr="008774CF">
        <w:rPr>
          <w:rFonts w:ascii="Times New Roman" w:hAnsi="Times New Roman" w:cs="Times New Roman"/>
          <w:sz w:val="28"/>
          <w:szCs w:val="28"/>
          <w:lang w:val="ky-KG"/>
        </w:rPr>
        <w:t>нвестиция</w:t>
      </w:r>
      <w:r>
        <w:rPr>
          <w:rFonts w:ascii="Times New Roman" w:hAnsi="Times New Roman" w:cs="Times New Roman"/>
          <w:sz w:val="28"/>
          <w:szCs w:val="28"/>
          <w:lang w:val="ky-KG"/>
        </w:rPr>
        <w:t>лардын жана ижаранын</w:t>
      </w:r>
      <w:r w:rsidR="008774CF" w:rsidRPr="008774CF">
        <w:rPr>
          <w:rFonts w:ascii="Times New Roman" w:hAnsi="Times New Roman" w:cs="Times New Roman"/>
          <w:sz w:val="28"/>
          <w:szCs w:val="28"/>
          <w:lang w:val="ky-KG"/>
        </w:rPr>
        <w:t xml:space="preserve"> эсе</w:t>
      </w:r>
      <w:r>
        <w:rPr>
          <w:rFonts w:ascii="Times New Roman" w:hAnsi="Times New Roman" w:cs="Times New Roman"/>
          <w:sz w:val="28"/>
          <w:szCs w:val="28"/>
          <w:lang w:val="ky-KG"/>
        </w:rPr>
        <w:t>бинин</w:t>
      </w:r>
      <w:r w:rsidR="008774CF" w:rsidRPr="008774CF">
        <w:rPr>
          <w:rFonts w:ascii="Times New Roman" w:hAnsi="Times New Roman" w:cs="Times New Roman"/>
          <w:sz w:val="28"/>
          <w:szCs w:val="28"/>
          <w:lang w:val="ky-KG"/>
        </w:rPr>
        <w:t xml:space="preserve"> аудит</w:t>
      </w:r>
      <w:r>
        <w:rPr>
          <w:rFonts w:ascii="Times New Roman" w:hAnsi="Times New Roman" w:cs="Times New Roman"/>
          <w:sz w:val="28"/>
          <w:szCs w:val="28"/>
          <w:lang w:val="ky-KG"/>
        </w:rPr>
        <w:t>ин</w:t>
      </w:r>
      <w:r w:rsidR="008774CF" w:rsidRPr="008774CF">
        <w:rPr>
          <w:rFonts w:ascii="Times New Roman" w:hAnsi="Times New Roman" w:cs="Times New Roman"/>
          <w:sz w:val="28"/>
          <w:szCs w:val="28"/>
          <w:lang w:val="ky-KG"/>
        </w:rPr>
        <w:t xml:space="preserve"> жүргүзүүдө финансылык отчеттуу</w:t>
      </w:r>
      <w:r w:rsidR="004B63C1">
        <w:rPr>
          <w:rFonts w:ascii="Times New Roman" w:hAnsi="Times New Roman" w:cs="Times New Roman"/>
          <w:sz w:val="28"/>
          <w:szCs w:val="28"/>
          <w:lang w:val="ky-KG"/>
        </w:rPr>
        <w:t>луктун олуттуу бурмалоо тобокелчил</w:t>
      </w:r>
      <w:r w:rsidR="008774CF" w:rsidRPr="008774CF">
        <w:rPr>
          <w:rFonts w:ascii="Times New Roman" w:hAnsi="Times New Roman" w:cs="Times New Roman"/>
          <w:sz w:val="28"/>
          <w:szCs w:val="28"/>
          <w:lang w:val="ky-KG"/>
        </w:rPr>
        <w:t xml:space="preserve">иктерин аныктоо жана баалоо тартибин жөнгө салуучу 315 </w:t>
      </w:r>
      <w:r>
        <w:rPr>
          <w:rFonts w:ascii="Times New Roman" w:hAnsi="Times New Roman" w:cs="Times New Roman"/>
          <w:sz w:val="28"/>
          <w:szCs w:val="28"/>
          <w:lang w:val="ky-KG"/>
        </w:rPr>
        <w:t>АЭС</w:t>
      </w:r>
      <w:r w:rsidRPr="008774CF">
        <w:rPr>
          <w:rFonts w:ascii="Times New Roman" w:hAnsi="Times New Roman" w:cs="Times New Roman"/>
          <w:sz w:val="28"/>
          <w:szCs w:val="28"/>
          <w:lang w:val="ky-KG"/>
        </w:rPr>
        <w:t xml:space="preserve"> «</w:t>
      </w:r>
      <w:r w:rsidR="008774CF" w:rsidRPr="008774CF">
        <w:rPr>
          <w:rFonts w:ascii="Times New Roman" w:hAnsi="Times New Roman" w:cs="Times New Roman"/>
          <w:sz w:val="28"/>
          <w:szCs w:val="28"/>
          <w:lang w:val="ky-KG"/>
        </w:rPr>
        <w:t>Материалдык бурмалоо тобокелдиктерин аныктоо жана баалоо</w:t>
      </w:r>
      <w:r>
        <w:rPr>
          <w:rFonts w:ascii="Times New Roman" w:hAnsi="Times New Roman" w:cs="Times New Roman"/>
          <w:sz w:val="28"/>
          <w:szCs w:val="28"/>
          <w:lang w:val="ky-KG"/>
        </w:rPr>
        <w:t>нун</w:t>
      </w:r>
      <w:r w:rsidR="000A2A04">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8774CF" w:rsidRPr="008774CF">
        <w:rPr>
          <w:rFonts w:ascii="Times New Roman" w:hAnsi="Times New Roman" w:cs="Times New Roman"/>
          <w:sz w:val="28"/>
          <w:szCs w:val="28"/>
          <w:lang w:val="ky-KG"/>
        </w:rPr>
        <w:t>талаптарын аткаруу сунуш</w:t>
      </w:r>
      <w:r>
        <w:rPr>
          <w:rFonts w:ascii="Times New Roman" w:hAnsi="Times New Roman" w:cs="Times New Roman"/>
          <w:sz w:val="28"/>
          <w:szCs w:val="28"/>
          <w:lang w:val="ky-KG"/>
        </w:rPr>
        <w:t xml:space="preserve"> кылын</w:t>
      </w:r>
      <w:r w:rsidR="008774CF" w:rsidRPr="008774CF">
        <w:rPr>
          <w:rFonts w:ascii="Times New Roman" w:hAnsi="Times New Roman" w:cs="Times New Roman"/>
          <w:sz w:val="28"/>
          <w:szCs w:val="28"/>
          <w:lang w:val="ky-KG"/>
        </w:rPr>
        <w:t xml:space="preserve">ат; </w:t>
      </w:r>
      <w:r>
        <w:rPr>
          <w:rFonts w:ascii="Times New Roman" w:hAnsi="Times New Roman" w:cs="Times New Roman"/>
          <w:sz w:val="28"/>
          <w:szCs w:val="28"/>
          <w:lang w:val="ky-KG"/>
        </w:rPr>
        <w:t xml:space="preserve">330 АЭС </w:t>
      </w:r>
      <w:r w:rsidRPr="008774CF">
        <w:rPr>
          <w:rFonts w:ascii="Times New Roman" w:hAnsi="Times New Roman" w:cs="Times New Roman"/>
          <w:sz w:val="28"/>
          <w:szCs w:val="28"/>
          <w:lang w:val="ky-KG"/>
        </w:rPr>
        <w:t>«</w:t>
      </w:r>
      <w:r w:rsidR="008774CF" w:rsidRPr="008774CF">
        <w:rPr>
          <w:rFonts w:ascii="Times New Roman" w:hAnsi="Times New Roman" w:cs="Times New Roman"/>
          <w:sz w:val="28"/>
          <w:szCs w:val="28"/>
          <w:lang w:val="ky-KG"/>
        </w:rPr>
        <w:t xml:space="preserve">Аудитордун </w:t>
      </w:r>
      <w:r>
        <w:rPr>
          <w:rFonts w:ascii="Times New Roman" w:hAnsi="Times New Roman" w:cs="Times New Roman"/>
          <w:sz w:val="28"/>
          <w:szCs w:val="28"/>
          <w:lang w:val="ky-KG"/>
        </w:rPr>
        <w:t>бааланган тобокелдиктерге жообу</w:t>
      </w:r>
      <w:r w:rsidR="000A2A04">
        <w:rPr>
          <w:rFonts w:ascii="Times New Roman" w:hAnsi="Times New Roman" w:cs="Times New Roman"/>
          <w:sz w:val="28"/>
          <w:szCs w:val="28"/>
          <w:lang w:val="ky-KG"/>
        </w:rPr>
        <w:t xml:space="preserve">» </w:t>
      </w:r>
      <w:r w:rsidR="008774CF" w:rsidRPr="008774CF">
        <w:rPr>
          <w:rFonts w:ascii="Times New Roman" w:hAnsi="Times New Roman" w:cs="Times New Roman"/>
          <w:sz w:val="28"/>
          <w:szCs w:val="28"/>
          <w:lang w:val="ky-KG"/>
        </w:rPr>
        <w:t>аныкталган тобокелдиктерге жооп катары аткарылуучу аудитордук</w:t>
      </w:r>
      <w:r>
        <w:rPr>
          <w:rFonts w:ascii="Times New Roman" w:hAnsi="Times New Roman" w:cs="Times New Roman"/>
          <w:sz w:val="28"/>
          <w:szCs w:val="28"/>
          <w:lang w:val="ky-KG"/>
        </w:rPr>
        <w:t xml:space="preserve"> </w:t>
      </w:r>
      <w:r w:rsidR="00CF2617">
        <w:rPr>
          <w:rFonts w:ascii="Times New Roman" w:hAnsi="Times New Roman" w:cs="Times New Roman"/>
          <w:sz w:val="28"/>
          <w:szCs w:val="28"/>
          <w:lang w:val="ky-KG"/>
        </w:rPr>
        <w:t>жол-жоболоруна</w:t>
      </w:r>
      <w:r>
        <w:rPr>
          <w:rFonts w:ascii="Times New Roman" w:hAnsi="Times New Roman" w:cs="Times New Roman"/>
          <w:sz w:val="28"/>
          <w:szCs w:val="28"/>
          <w:lang w:val="ky-KG"/>
        </w:rPr>
        <w:t xml:space="preserve"> карата талаптарды </w:t>
      </w:r>
      <w:r w:rsidR="008774CF" w:rsidRPr="008774CF">
        <w:rPr>
          <w:rFonts w:ascii="Times New Roman" w:hAnsi="Times New Roman" w:cs="Times New Roman"/>
          <w:sz w:val="28"/>
          <w:szCs w:val="28"/>
          <w:lang w:val="ky-KG"/>
        </w:rPr>
        <w:t>камты</w:t>
      </w:r>
      <w:r>
        <w:rPr>
          <w:rFonts w:ascii="Times New Roman" w:hAnsi="Times New Roman" w:cs="Times New Roman"/>
          <w:sz w:val="28"/>
          <w:szCs w:val="28"/>
          <w:lang w:val="ky-KG"/>
        </w:rPr>
        <w:t>йт</w:t>
      </w:r>
      <w:r w:rsidR="008774CF" w:rsidRPr="008774CF">
        <w:rPr>
          <w:rFonts w:ascii="Times New Roman" w:hAnsi="Times New Roman" w:cs="Times New Roman"/>
          <w:sz w:val="28"/>
          <w:szCs w:val="28"/>
          <w:lang w:val="ky-KG"/>
        </w:rPr>
        <w:t>; 540</w:t>
      </w:r>
      <w:r w:rsidRPr="004D00C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АЭС </w:t>
      </w:r>
      <w:r w:rsidRPr="008774CF">
        <w:rPr>
          <w:rFonts w:ascii="Times New Roman" w:hAnsi="Times New Roman" w:cs="Times New Roman"/>
          <w:sz w:val="28"/>
          <w:szCs w:val="28"/>
          <w:lang w:val="ky-KG"/>
        </w:rPr>
        <w:t>«</w:t>
      </w:r>
      <w:r>
        <w:rPr>
          <w:rFonts w:ascii="Times New Roman" w:hAnsi="Times New Roman" w:cs="Times New Roman"/>
          <w:sz w:val="28"/>
          <w:szCs w:val="28"/>
          <w:lang w:val="ky-KG"/>
        </w:rPr>
        <w:t>Эсеп баалоолору жана эсеп баалоолору</w:t>
      </w:r>
      <w:r w:rsidRPr="008774CF">
        <w:rPr>
          <w:rFonts w:ascii="Times New Roman" w:hAnsi="Times New Roman" w:cs="Times New Roman"/>
          <w:sz w:val="28"/>
          <w:szCs w:val="28"/>
          <w:lang w:val="ky-KG"/>
        </w:rPr>
        <w:t xml:space="preserve"> </w:t>
      </w:r>
      <w:r>
        <w:rPr>
          <w:rFonts w:ascii="Times New Roman" w:hAnsi="Times New Roman" w:cs="Times New Roman"/>
          <w:sz w:val="28"/>
          <w:szCs w:val="28"/>
          <w:lang w:val="ky-KG"/>
        </w:rPr>
        <w:t>менен байланышкан маалыматтарды ачып көрсөтүү</w:t>
      </w:r>
      <w:r w:rsidR="000A2A04">
        <w:rPr>
          <w:rFonts w:ascii="Times New Roman" w:hAnsi="Times New Roman" w:cs="Times New Roman"/>
          <w:sz w:val="28"/>
          <w:szCs w:val="28"/>
          <w:lang w:val="ky-KG"/>
        </w:rPr>
        <w:t>»</w:t>
      </w:r>
      <w:r>
        <w:rPr>
          <w:rFonts w:ascii="Times New Roman" w:hAnsi="Times New Roman" w:cs="Times New Roman"/>
          <w:sz w:val="28"/>
          <w:szCs w:val="28"/>
          <w:lang w:val="ky-KG"/>
        </w:rPr>
        <w:t xml:space="preserve"> стандартында</w:t>
      </w:r>
      <w:r w:rsidR="008774CF" w:rsidRPr="008774CF">
        <w:rPr>
          <w:rFonts w:ascii="Times New Roman" w:hAnsi="Times New Roman" w:cs="Times New Roman"/>
          <w:sz w:val="28"/>
          <w:szCs w:val="28"/>
          <w:lang w:val="ky-KG"/>
        </w:rPr>
        <w:t xml:space="preserve"> ал субъективдүү кесипкөй пикирди талап кылган баалоо </w:t>
      </w:r>
      <w:r w:rsidR="00CF2617">
        <w:rPr>
          <w:rFonts w:ascii="Times New Roman" w:hAnsi="Times New Roman" w:cs="Times New Roman"/>
          <w:sz w:val="28"/>
          <w:szCs w:val="28"/>
          <w:lang w:val="ky-KG"/>
        </w:rPr>
        <w:t>методун</w:t>
      </w:r>
      <w:r>
        <w:rPr>
          <w:rFonts w:ascii="Times New Roman" w:hAnsi="Times New Roman" w:cs="Times New Roman"/>
          <w:sz w:val="28"/>
          <w:szCs w:val="28"/>
          <w:lang w:val="ky-KG"/>
        </w:rPr>
        <w:t xml:space="preserve"> аудитордук текшерүүгө карата талаптар</w:t>
      </w:r>
      <w:r w:rsidR="008774CF" w:rsidRPr="008774CF">
        <w:rPr>
          <w:rFonts w:ascii="Times New Roman" w:hAnsi="Times New Roman" w:cs="Times New Roman"/>
          <w:sz w:val="28"/>
          <w:szCs w:val="28"/>
          <w:lang w:val="ky-KG"/>
        </w:rPr>
        <w:t xml:space="preserve"> аныкта</w:t>
      </w:r>
      <w:r>
        <w:rPr>
          <w:rFonts w:ascii="Times New Roman" w:hAnsi="Times New Roman" w:cs="Times New Roman"/>
          <w:sz w:val="28"/>
          <w:szCs w:val="28"/>
          <w:lang w:val="ky-KG"/>
        </w:rPr>
        <w:t>лган</w:t>
      </w:r>
      <w:r w:rsidR="008774CF" w:rsidRPr="008774CF">
        <w:rPr>
          <w:rFonts w:ascii="Times New Roman" w:hAnsi="Times New Roman" w:cs="Times New Roman"/>
          <w:sz w:val="28"/>
          <w:szCs w:val="28"/>
          <w:lang w:val="ky-KG"/>
        </w:rPr>
        <w:t>; 500</w:t>
      </w:r>
      <w:r w:rsidRPr="004D00C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АЭС </w:t>
      </w:r>
      <w:r w:rsidRPr="008774CF">
        <w:rPr>
          <w:rFonts w:ascii="Times New Roman" w:hAnsi="Times New Roman" w:cs="Times New Roman"/>
          <w:sz w:val="28"/>
          <w:szCs w:val="28"/>
          <w:lang w:val="ky-KG"/>
        </w:rPr>
        <w:t>«</w:t>
      </w:r>
      <w:r>
        <w:rPr>
          <w:rFonts w:ascii="Times New Roman" w:hAnsi="Times New Roman" w:cs="Times New Roman"/>
          <w:sz w:val="28"/>
          <w:szCs w:val="28"/>
          <w:lang w:val="ky-KG"/>
        </w:rPr>
        <w:t>Аудиттик далилдер</w:t>
      </w:r>
      <w:r w:rsidR="000A2A04">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деп аталып, анда </w:t>
      </w:r>
      <w:r w:rsidR="008774CF" w:rsidRPr="008774CF">
        <w:rPr>
          <w:rFonts w:ascii="Times New Roman" w:hAnsi="Times New Roman" w:cs="Times New Roman"/>
          <w:sz w:val="28"/>
          <w:szCs w:val="28"/>
          <w:lang w:val="ky-KG"/>
        </w:rPr>
        <w:t xml:space="preserve">аудитордук </w:t>
      </w:r>
      <w:r>
        <w:rPr>
          <w:rFonts w:ascii="Times New Roman" w:hAnsi="Times New Roman" w:cs="Times New Roman"/>
          <w:sz w:val="28"/>
          <w:szCs w:val="28"/>
          <w:lang w:val="ky-KG"/>
        </w:rPr>
        <w:t>корутундуну негиздөө үчүн далилдерди</w:t>
      </w:r>
      <w:r w:rsidR="000A2A04">
        <w:rPr>
          <w:rFonts w:ascii="Times New Roman" w:hAnsi="Times New Roman" w:cs="Times New Roman"/>
          <w:sz w:val="28"/>
          <w:szCs w:val="28"/>
          <w:lang w:val="ky-KG"/>
        </w:rPr>
        <w:t xml:space="preserve"> </w:t>
      </w:r>
      <w:r>
        <w:rPr>
          <w:rFonts w:ascii="Times New Roman" w:hAnsi="Times New Roman" w:cs="Times New Roman"/>
          <w:sz w:val="28"/>
          <w:szCs w:val="28"/>
          <w:lang w:val="ky-KG"/>
        </w:rPr>
        <w:t>алууга талаптар</w:t>
      </w:r>
      <w:r w:rsidR="008774CF" w:rsidRPr="008774CF">
        <w:rPr>
          <w:rFonts w:ascii="Times New Roman" w:hAnsi="Times New Roman" w:cs="Times New Roman"/>
          <w:sz w:val="28"/>
          <w:szCs w:val="28"/>
          <w:lang w:val="ky-KG"/>
        </w:rPr>
        <w:t xml:space="preserve"> </w:t>
      </w:r>
      <w:r w:rsidR="004B63C1">
        <w:rPr>
          <w:rFonts w:ascii="Times New Roman" w:hAnsi="Times New Roman" w:cs="Times New Roman"/>
          <w:sz w:val="28"/>
          <w:szCs w:val="28"/>
          <w:lang w:val="ky-KG"/>
        </w:rPr>
        <w:t>камтылган</w:t>
      </w:r>
      <w:r w:rsidR="008774CF" w:rsidRPr="008774CF">
        <w:rPr>
          <w:rFonts w:ascii="Times New Roman" w:hAnsi="Times New Roman" w:cs="Times New Roman"/>
          <w:sz w:val="28"/>
          <w:szCs w:val="28"/>
          <w:lang w:val="ky-KG"/>
        </w:rPr>
        <w:t xml:space="preserve">; 550 </w:t>
      </w:r>
      <w:r>
        <w:rPr>
          <w:rFonts w:ascii="Times New Roman" w:hAnsi="Times New Roman" w:cs="Times New Roman"/>
          <w:sz w:val="28"/>
          <w:szCs w:val="28"/>
          <w:lang w:val="ky-KG"/>
        </w:rPr>
        <w:t>АЭС</w:t>
      </w:r>
      <w:r w:rsidRPr="008774CF">
        <w:rPr>
          <w:rFonts w:ascii="Times New Roman" w:hAnsi="Times New Roman" w:cs="Times New Roman"/>
          <w:sz w:val="28"/>
          <w:szCs w:val="28"/>
          <w:lang w:val="ky-KG"/>
        </w:rPr>
        <w:t xml:space="preserve"> </w:t>
      </w:r>
      <w:r w:rsidR="008774CF" w:rsidRPr="008774CF">
        <w:rPr>
          <w:rFonts w:ascii="Times New Roman" w:hAnsi="Times New Roman" w:cs="Times New Roman"/>
          <w:sz w:val="28"/>
          <w:szCs w:val="28"/>
          <w:lang w:val="ky-KG"/>
        </w:rPr>
        <w:t>«</w:t>
      </w:r>
      <w:r>
        <w:rPr>
          <w:rFonts w:ascii="Times New Roman" w:hAnsi="Times New Roman" w:cs="Times New Roman"/>
          <w:sz w:val="28"/>
          <w:szCs w:val="28"/>
          <w:lang w:val="ky-KG"/>
        </w:rPr>
        <w:t>Байланышкан</w:t>
      </w:r>
      <w:r w:rsidR="008774CF" w:rsidRPr="008774CF">
        <w:rPr>
          <w:rFonts w:ascii="Times New Roman" w:hAnsi="Times New Roman" w:cs="Times New Roman"/>
          <w:sz w:val="28"/>
          <w:szCs w:val="28"/>
          <w:lang w:val="ky-KG"/>
        </w:rPr>
        <w:t xml:space="preserve"> </w:t>
      </w:r>
      <w:r>
        <w:rPr>
          <w:rFonts w:ascii="Times New Roman" w:hAnsi="Times New Roman" w:cs="Times New Roman"/>
          <w:sz w:val="28"/>
          <w:szCs w:val="28"/>
          <w:lang w:val="ky-KG"/>
        </w:rPr>
        <w:t>тараптар</w:t>
      </w:r>
      <w:r w:rsidR="000A2A04">
        <w:rPr>
          <w:rFonts w:ascii="Times New Roman" w:hAnsi="Times New Roman" w:cs="Times New Roman"/>
          <w:sz w:val="28"/>
          <w:szCs w:val="28"/>
          <w:lang w:val="ky-KG"/>
        </w:rPr>
        <w:t>да</w:t>
      </w:r>
      <w:r>
        <w:rPr>
          <w:rFonts w:ascii="Times New Roman" w:hAnsi="Times New Roman" w:cs="Times New Roman"/>
          <w:sz w:val="28"/>
          <w:szCs w:val="28"/>
          <w:lang w:val="ky-KG"/>
        </w:rPr>
        <w:t xml:space="preserve">» </w:t>
      </w:r>
      <w:r w:rsidR="000A2A04">
        <w:rPr>
          <w:rFonts w:ascii="Times New Roman" w:hAnsi="Times New Roman" w:cs="Times New Roman"/>
          <w:sz w:val="28"/>
          <w:szCs w:val="28"/>
          <w:lang w:val="ky-KG"/>
        </w:rPr>
        <w:t>байланышы бар</w:t>
      </w:r>
      <w:r w:rsidR="008774CF" w:rsidRPr="008774CF">
        <w:rPr>
          <w:rFonts w:ascii="Times New Roman" w:hAnsi="Times New Roman" w:cs="Times New Roman"/>
          <w:sz w:val="28"/>
          <w:szCs w:val="28"/>
          <w:lang w:val="ky-KG"/>
        </w:rPr>
        <w:t xml:space="preserve"> тараптар менен </w:t>
      </w:r>
      <w:r w:rsidR="000A2A04">
        <w:rPr>
          <w:rFonts w:ascii="Times New Roman" w:hAnsi="Times New Roman" w:cs="Times New Roman"/>
          <w:sz w:val="28"/>
          <w:szCs w:val="28"/>
          <w:lang w:val="ky-KG"/>
        </w:rPr>
        <w:t>бүтүмдөрдү</w:t>
      </w:r>
      <w:r w:rsidR="008774CF" w:rsidRPr="008774CF">
        <w:rPr>
          <w:rFonts w:ascii="Times New Roman" w:hAnsi="Times New Roman" w:cs="Times New Roman"/>
          <w:sz w:val="28"/>
          <w:szCs w:val="28"/>
          <w:lang w:val="ky-KG"/>
        </w:rPr>
        <w:t xml:space="preserve"> </w:t>
      </w:r>
      <w:r w:rsidR="000A2A04">
        <w:rPr>
          <w:rFonts w:ascii="Times New Roman" w:hAnsi="Times New Roman" w:cs="Times New Roman"/>
          <w:sz w:val="28"/>
          <w:szCs w:val="28"/>
          <w:lang w:val="ky-KG"/>
        </w:rPr>
        <w:t xml:space="preserve">текшерүү </w:t>
      </w:r>
      <w:r w:rsidR="008774CF" w:rsidRPr="008774CF">
        <w:rPr>
          <w:rFonts w:ascii="Times New Roman" w:hAnsi="Times New Roman" w:cs="Times New Roman"/>
          <w:sz w:val="28"/>
          <w:szCs w:val="28"/>
          <w:lang w:val="ky-KG"/>
        </w:rPr>
        <w:t>эрежелери жана тартиби ка</w:t>
      </w:r>
      <w:r w:rsidR="000A2A04">
        <w:rPr>
          <w:rFonts w:ascii="Times New Roman" w:hAnsi="Times New Roman" w:cs="Times New Roman"/>
          <w:sz w:val="28"/>
          <w:szCs w:val="28"/>
          <w:lang w:val="ky-KG"/>
        </w:rPr>
        <w:t>ралган</w:t>
      </w:r>
      <w:r w:rsidR="008774CF" w:rsidRPr="008774CF">
        <w:rPr>
          <w:rFonts w:ascii="Times New Roman" w:hAnsi="Times New Roman" w:cs="Times New Roman"/>
          <w:sz w:val="28"/>
          <w:szCs w:val="28"/>
          <w:lang w:val="ky-KG"/>
        </w:rPr>
        <w:t xml:space="preserve">; 570 </w:t>
      </w:r>
      <w:r w:rsidR="000A2A04">
        <w:rPr>
          <w:rFonts w:ascii="Times New Roman" w:hAnsi="Times New Roman" w:cs="Times New Roman"/>
          <w:sz w:val="28"/>
          <w:szCs w:val="28"/>
          <w:lang w:val="ky-KG"/>
        </w:rPr>
        <w:t>АЭС</w:t>
      </w:r>
      <w:r w:rsidR="000A2A04" w:rsidRPr="008774CF">
        <w:rPr>
          <w:rFonts w:ascii="Times New Roman" w:hAnsi="Times New Roman" w:cs="Times New Roman"/>
          <w:sz w:val="28"/>
          <w:szCs w:val="28"/>
          <w:lang w:val="ky-KG"/>
        </w:rPr>
        <w:t xml:space="preserve"> «</w:t>
      </w:r>
      <w:r w:rsidR="000A2A04">
        <w:rPr>
          <w:rFonts w:ascii="Times New Roman" w:hAnsi="Times New Roman" w:cs="Times New Roman"/>
          <w:sz w:val="28"/>
          <w:szCs w:val="28"/>
          <w:lang w:val="ky-KG"/>
        </w:rPr>
        <w:t>И</w:t>
      </w:r>
      <w:r w:rsidR="000A2A04" w:rsidRPr="008774CF">
        <w:rPr>
          <w:rFonts w:ascii="Times New Roman" w:hAnsi="Times New Roman" w:cs="Times New Roman"/>
          <w:sz w:val="28"/>
          <w:szCs w:val="28"/>
          <w:lang w:val="ky-KG"/>
        </w:rPr>
        <w:t>ш</w:t>
      </w:r>
      <w:r w:rsidR="00072E55">
        <w:rPr>
          <w:rFonts w:ascii="Times New Roman" w:hAnsi="Times New Roman" w:cs="Times New Roman"/>
          <w:sz w:val="28"/>
          <w:szCs w:val="28"/>
          <w:lang w:val="ky-KG"/>
        </w:rPr>
        <w:t>ти</w:t>
      </w:r>
      <w:r w:rsidR="000A2A04">
        <w:rPr>
          <w:rFonts w:ascii="Times New Roman" w:hAnsi="Times New Roman" w:cs="Times New Roman"/>
          <w:sz w:val="28"/>
          <w:szCs w:val="28"/>
          <w:lang w:val="ky-KG"/>
        </w:rPr>
        <w:t xml:space="preserve"> улантуу»</w:t>
      </w:r>
      <w:r w:rsidR="008774CF" w:rsidRPr="008774CF">
        <w:rPr>
          <w:rFonts w:ascii="Times New Roman" w:hAnsi="Times New Roman" w:cs="Times New Roman"/>
          <w:sz w:val="28"/>
          <w:szCs w:val="28"/>
          <w:lang w:val="ky-KG"/>
        </w:rPr>
        <w:t xml:space="preserve"> келечекте уюмдун </w:t>
      </w:r>
      <w:r w:rsidR="00CC5EDD">
        <w:rPr>
          <w:rFonts w:ascii="Times New Roman" w:hAnsi="Times New Roman" w:cs="Times New Roman"/>
          <w:sz w:val="28"/>
          <w:szCs w:val="28"/>
          <w:lang w:val="ky-KG"/>
        </w:rPr>
        <w:t>ишин</w:t>
      </w:r>
      <w:r w:rsidR="008774CF" w:rsidRPr="008774CF">
        <w:rPr>
          <w:rFonts w:ascii="Times New Roman" w:hAnsi="Times New Roman" w:cs="Times New Roman"/>
          <w:sz w:val="28"/>
          <w:szCs w:val="28"/>
          <w:lang w:val="ky-KG"/>
        </w:rPr>
        <w:t xml:space="preserve"> улантуу мүмкү</w:t>
      </w:r>
      <w:r w:rsidR="000A2A04">
        <w:rPr>
          <w:rFonts w:ascii="Times New Roman" w:hAnsi="Times New Roman" w:cs="Times New Roman"/>
          <w:sz w:val="28"/>
          <w:szCs w:val="28"/>
          <w:lang w:val="ky-KG"/>
        </w:rPr>
        <w:t>нчүлүгүн баалоо боюнча сунуштарды камтыйт.</w:t>
      </w:r>
    </w:p>
    <w:p w14:paraId="45A61D56" w14:textId="77777777" w:rsidR="00492345" w:rsidRDefault="008774CF" w:rsidP="008774CF">
      <w:pPr>
        <w:pStyle w:val="a7"/>
        <w:tabs>
          <w:tab w:val="left" w:pos="993"/>
          <w:tab w:val="left" w:pos="1134"/>
        </w:tabs>
        <w:spacing w:after="0" w:line="240" w:lineRule="auto"/>
        <w:ind w:left="0" w:right="-1" w:firstLine="709"/>
        <w:jc w:val="both"/>
        <w:rPr>
          <w:rFonts w:ascii="Times New Roman" w:hAnsi="Times New Roman" w:cs="Times New Roman"/>
          <w:sz w:val="28"/>
          <w:szCs w:val="28"/>
          <w:lang w:val="ky-KG"/>
        </w:rPr>
      </w:pPr>
      <w:r w:rsidRPr="00CE028F">
        <w:rPr>
          <w:rFonts w:ascii="Times New Roman" w:hAnsi="Times New Roman" w:cs="Times New Roman"/>
          <w:sz w:val="28"/>
          <w:szCs w:val="28"/>
          <w:lang w:val="ky-KG"/>
        </w:rPr>
        <w:t xml:space="preserve">Чет </w:t>
      </w:r>
      <w:r w:rsidR="000A2A04">
        <w:rPr>
          <w:rFonts w:ascii="Times New Roman" w:hAnsi="Times New Roman" w:cs="Times New Roman"/>
          <w:sz w:val="28"/>
          <w:szCs w:val="28"/>
          <w:lang w:val="ky-KG"/>
        </w:rPr>
        <w:t>өлкөлөрдүн</w:t>
      </w:r>
      <w:r w:rsidRPr="00CE028F">
        <w:rPr>
          <w:rFonts w:ascii="Times New Roman" w:hAnsi="Times New Roman" w:cs="Times New Roman"/>
          <w:sz w:val="28"/>
          <w:szCs w:val="28"/>
          <w:lang w:val="ky-KG"/>
        </w:rPr>
        <w:t xml:space="preserve"> алдыңкы тажрыйбаларын талдоонун негизинде </w:t>
      </w:r>
      <w:r w:rsidR="000A2A04">
        <w:rPr>
          <w:rFonts w:ascii="Times New Roman" w:hAnsi="Times New Roman" w:cs="Times New Roman"/>
          <w:sz w:val="28"/>
          <w:szCs w:val="28"/>
          <w:lang w:val="ky-KG"/>
        </w:rPr>
        <w:t xml:space="preserve">жол курулушунда </w:t>
      </w:r>
      <w:r w:rsidRPr="00CE028F">
        <w:rPr>
          <w:rFonts w:ascii="Times New Roman" w:hAnsi="Times New Roman" w:cs="Times New Roman"/>
          <w:sz w:val="28"/>
          <w:szCs w:val="28"/>
          <w:lang w:val="ky-KG"/>
        </w:rPr>
        <w:t>максатына жараша инвестициял</w:t>
      </w:r>
      <w:r w:rsidR="000A2A04">
        <w:rPr>
          <w:rFonts w:ascii="Times New Roman" w:hAnsi="Times New Roman" w:cs="Times New Roman"/>
          <w:sz w:val="28"/>
          <w:szCs w:val="28"/>
          <w:lang w:val="ky-KG"/>
        </w:rPr>
        <w:t>ардын</w:t>
      </w:r>
      <w:r w:rsidRPr="00CE028F">
        <w:rPr>
          <w:rFonts w:ascii="Times New Roman" w:hAnsi="Times New Roman" w:cs="Times New Roman"/>
          <w:sz w:val="28"/>
          <w:szCs w:val="28"/>
          <w:lang w:val="ky-KG"/>
        </w:rPr>
        <w:t xml:space="preserve"> аудит</w:t>
      </w:r>
      <w:r w:rsidR="000A2A04">
        <w:rPr>
          <w:rFonts w:ascii="Times New Roman" w:hAnsi="Times New Roman" w:cs="Times New Roman"/>
          <w:sz w:val="28"/>
          <w:szCs w:val="28"/>
          <w:lang w:val="ky-KG"/>
        </w:rPr>
        <w:t>ин</w:t>
      </w:r>
      <w:r w:rsidRPr="00CE028F">
        <w:rPr>
          <w:rFonts w:ascii="Times New Roman" w:hAnsi="Times New Roman" w:cs="Times New Roman"/>
          <w:sz w:val="28"/>
          <w:szCs w:val="28"/>
          <w:lang w:val="ky-KG"/>
        </w:rPr>
        <w:t>ин негизги милдеттерин (</w:t>
      </w:r>
      <w:r w:rsidR="000A2A04">
        <w:rPr>
          <w:rFonts w:ascii="Times New Roman" w:hAnsi="Times New Roman" w:cs="Times New Roman"/>
          <w:sz w:val="28"/>
          <w:szCs w:val="28"/>
          <w:lang w:val="ky-KG"/>
        </w:rPr>
        <w:t>тиешелүү түрдө</w:t>
      </w:r>
      <w:r w:rsidRPr="00CE028F">
        <w:rPr>
          <w:rFonts w:ascii="Times New Roman" w:hAnsi="Times New Roman" w:cs="Times New Roman"/>
          <w:sz w:val="28"/>
          <w:szCs w:val="28"/>
          <w:lang w:val="ky-KG"/>
        </w:rPr>
        <w:t xml:space="preserve"> жол-жоболорун) жалпыла</w:t>
      </w:r>
      <w:r w:rsidR="000A2A04">
        <w:rPr>
          <w:rFonts w:ascii="Times New Roman" w:hAnsi="Times New Roman" w:cs="Times New Roman"/>
          <w:sz w:val="28"/>
          <w:szCs w:val="28"/>
          <w:lang w:val="ky-KG"/>
        </w:rPr>
        <w:t>п көрсөттүк (</w:t>
      </w:r>
      <w:r w:rsidR="00754C9D">
        <w:rPr>
          <w:rFonts w:ascii="Times New Roman" w:hAnsi="Times New Roman" w:cs="Times New Roman"/>
          <w:sz w:val="28"/>
          <w:szCs w:val="28"/>
          <w:lang w:val="ky-KG"/>
        </w:rPr>
        <w:t>4</w:t>
      </w:r>
      <w:r w:rsidRPr="00CE028F">
        <w:rPr>
          <w:rFonts w:ascii="Times New Roman" w:hAnsi="Times New Roman" w:cs="Times New Roman"/>
          <w:sz w:val="28"/>
          <w:szCs w:val="28"/>
          <w:lang w:val="ky-KG"/>
        </w:rPr>
        <w:t>-сүрөт).</w:t>
      </w:r>
    </w:p>
    <w:p w14:paraId="10C05405" w14:textId="77777777" w:rsidR="00492345" w:rsidRPr="00E6122C" w:rsidRDefault="00492345" w:rsidP="00492345">
      <w:pPr>
        <w:tabs>
          <w:tab w:val="left" w:pos="709"/>
          <w:tab w:val="left" w:pos="1134"/>
        </w:tabs>
        <w:spacing w:after="0" w:line="240" w:lineRule="auto"/>
        <w:ind w:right="-1"/>
        <w:jc w:val="both"/>
        <w:rPr>
          <w:rFonts w:ascii="Times New Roman" w:hAnsi="Times New Roman" w:cs="Times New Roman"/>
          <w:sz w:val="28"/>
          <w:szCs w:val="28"/>
        </w:rPr>
      </w:pPr>
      <w:r w:rsidRPr="00E6122C">
        <w:rPr>
          <w:rFonts w:ascii="Times New Roman" w:hAnsi="Times New Roman" w:cs="Times New Roman"/>
          <w:noProof/>
          <w:sz w:val="28"/>
          <w:szCs w:val="28"/>
        </w:rPr>
        <w:drawing>
          <wp:inline distT="0" distB="0" distL="0" distR="0" wp14:anchorId="28CCE125" wp14:editId="1D79FA85">
            <wp:extent cx="6102350" cy="2505075"/>
            <wp:effectExtent l="38100" t="57150" r="50800" b="9525"/>
            <wp:docPr id="53" name="Схема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D640D3F" w14:textId="06C8717E" w:rsidR="00EC0694" w:rsidRPr="000A2A04" w:rsidRDefault="0004774C" w:rsidP="00DC38B9">
      <w:p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3</w:t>
      </w:r>
      <w:r w:rsidR="000A2A04">
        <w:rPr>
          <w:rFonts w:ascii="Times New Roman" w:hAnsi="Times New Roman" w:cs="Times New Roman"/>
          <w:b/>
          <w:sz w:val="28"/>
          <w:szCs w:val="28"/>
        </w:rPr>
        <w:t xml:space="preserve">-сүрөт. </w:t>
      </w:r>
      <w:r w:rsidR="00316530">
        <w:rPr>
          <w:rFonts w:ascii="Times New Roman" w:hAnsi="Times New Roman" w:cs="Times New Roman"/>
          <w:b/>
          <w:sz w:val="28"/>
          <w:szCs w:val="28"/>
          <w:lang w:val="ky-KG"/>
        </w:rPr>
        <w:t>Жол курулуш уюмдарын</w:t>
      </w:r>
      <w:r w:rsidR="000A2A04">
        <w:rPr>
          <w:rFonts w:ascii="Times New Roman" w:hAnsi="Times New Roman" w:cs="Times New Roman"/>
          <w:b/>
          <w:sz w:val="28"/>
          <w:szCs w:val="28"/>
          <w:lang w:val="ky-KG"/>
        </w:rPr>
        <w:t>да и</w:t>
      </w:r>
      <w:r w:rsidR="00EC0694" w:rsidRPr="00EC0694">
        <w:rPr>
          <w:rFonts w:ascii="Times New Roman" w:hAnsi="Times New Roman" w:cs="Times New Roman"/>
          <w:b/>
          <w:sz w:val="28"/>
          <w:szCs w:val="28"/>
        </w:rPr>
        <w:t>нвестициялык операциялар</w:t>
      </w:r>
      <w:r w:rsidR="000A2A04">
        <w:rPr>
          <w:rFonts w:ascii="Times New Roman" w:hAnsi="Times New Roman" w:cs="Times New Roman"/>
          <w:b/>
          <w:sz w:val="28"/>
          <w:szCs w:val="28"/>
          <w:lang w:val="ky-KG"/>
        </w:rPr>
        <w:t>дын</w:t>
      </w:r>
      <w:r w:rsidR="00EC0694" w:rsidRPr="00EC0694">
        <w:rPr>
          <w:rFonts w:ascii="Times New Roman" w:hAnsi="Times New Roman" w:cs="Times New Roman"/>
          <w:b/>
          <w:sz w:val="28"/>
          <w:szCs w:val="28"/>
        </w:rPr>
        <w:t xml:space="preserve"> аудитинин </w:t>
      </w:r>
      <w:r w:rsidR="00CF2617" w:rsidRPr="00CF2617">
        <w:rPr>
          <w:rFonts w:ascii="Times New Roman" w:hAnsi="Times New Roman" w:cs="Times New Roman"/>
          <w:b/>
          <w:sz w:val="28"/>
          <w:szCs w:val="28"/>
          <w:lang w:val="ky-KG"/>
        </w:rPr>
        <w:t>жол-жоболору</w:t>
      </w:r>
      <w:r w:rsidR="00CD648B">
        <w:rPr>
          <w:rFonts w:ascii="Times New Roman" w:hAnsi="Times New Roman" w:cs="Times New Roman"/>
          <w:b/>
          <w:sz w:val="28"/>
          <w:szCs w:val="28"/>
          <w:lang w:val="ky-KG"/>
        </w:rPr>
        <w:t xml:space="preserve"> </w:t>
      </w:r>
    </w:p>
    <w:p w14:paraId="425D0407" w14:textId="461CEB3D" w:rsidR="00492345" w:rsidRPr="00150934" w:rsidRDefault="00EC0694" w:rsidP="00A030E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Була</w:t>
      </w:r>
      <w:r w:rsidR="00072E55">
        <w:rPr>
          <w:rFonts w:ascii="Times New Roman" w:hAnsi="Times New Roman" w:cs="Times New Roman"/>
          <w:sz w:val="24"/>
          <w:szCs w:val="24"/>
          <w:lang w:val="ky-KG"/>
        </w:rPr>
        <w:t>к</w:t>
      </w:r>
      <w:r w:rsidRPr="00150934">
        <w:rPr>
          <w:rFonts w:ascii="Times New Roman" w:hAnsi="Times New Roman" w:cs="Times New Roman"/>
          <w:sz w:val="24"/>
          <w:szCs w:val="24"/>
          <w:lang w:val="ky-KG"/>
        </w:rPr>
        <w:t xml:space="preserve">: </w:t>
      </w:r>
      <w:r w:rsidR="00492345" w:rsidRPr="00150934">
        <w:rPr>
          <w:rFonts w:ascii="Times New Roman" w:hAnsi="Times New Roman" w:cs="Times New Roman"/>
          <w:sz w:val="24"/>
          <w:szCs w:val="24"/>
          <w:lang w:val="ky-KG"/>
        </w:rPr>
        <w:t>автор</w:t>
      </w:r>
      <w:r>
        <w:rPr>
          <w:rFonts w:ascii="Times New Roman" w:hAnsi="Times New Roman" w:cs="Times New Roman"/>
          <w:sz w:val="24"/>
          <w:szCs w:val="24"/>
          <w:lang w:val="ky-KG"/>
        </w:rPr>
        <w:t xml:space="preserve"> тарабынан </w:t>
      </w:r>
      <w:r w:rsidR="00FF5068" w:rsidRPr="00DD40DB">
        <w:rPr>
          <w:rFonts w:ascii="Times New Roman" w:hAnsi="Times New Roman" w:cs="Times New Roman"/>
          <w:sz w:val="24"/>
          <w:szCs w:val="24"/>
        </w:rPr>
        <w:t>[</w:t>
      </w:r>
      <w:bookmarkStart w:id="3" w:name="_Hlk189809224"/>
      <w:r w:rsidR="00FC588B">
        <w:rPr>
          <w:rFonts w:ascii="Times New Roman" w:hAnsi="Times New Roman" w:cs="Times New Roman"/>
          <w:sz w:val="24"/>
          <w:szCs w:val="24"/>
        </w:rPr>
        <w:t xml:space="preserve">Бортник А.Н. Методология и организация учета и </w:t>
      </w:r>
      <w:r w:rsidR="007105E7">
        <w:rPr>
          <w:rFonts w:ascii="Times New Roman" w:hAnsi="Times New Roman" w:cs="Times New Roman"/>
          <w:sz w:val="24"/>
          <w:szCs w:val="24"/>
          <w:lang w:val="ky-KG"/>
        </w:rPr>
        <w:t>анализ</w:t>
      </w:r>
      <w:r w:rsidR="00FC588B">
        <w:rPr>
          <w:rFonts w:ascii="Times New Roman" w:hAnsi="Times New Roman" w:cs="Times New Roman"/>
          <w:sz w:val="24"/>
          <w:szCs w:val="24"/>
        </w:rPr>
        <w:t>а инвестиционной деятельности предприятий: дис ... д.э.н.: 08.00.12. - Саратов, 2007</w:t>
      </w:r>
      <w:r w:rsidR="00FC588B">
        <w:rPr>
          <w:rFonts w:ascii="Times New Roman" w:hAnsi="Times New Roman" w:cs="Times New Roman"/>
          <w:sz w:val="24"/>
          <w:szCs w:val="24"/>
          <w:lang w:val="ky-KG"/>
        </w:rPr>
        <w:t>; Ковалева, А. М. Управленческий аудит затрат, доходов и финансовых результатов на предприятиях автодор</w:t>
      </w:r>
      <w:r w:rsidR="00A030E4">
        <w:rPr>
          <w:rFonts w:ascii="Times New Roman" w:hAnsi="Times New Roman" w:cs="Times New Roman"/>
          <w:sz w:val="24"/>
          <w:szCs w:val="24"/>
          <w:lang w:val="ky-KG"/>
        </w:rPr>
        <w:t>.</w:t>
      </w:r>
      <w:r w:rsidR="00FC588B">
        <w:rPr>
          <w:rFonts w:ascii="Times New Roman" w:hAnsi="Times New Roman" w:cs="Times New Roman"/>
          <w:sz w:val="24"/>
          <w:szCs w:val="24"/>
          <w:lang w:val="ky-KG"/>
        </w:rPr>
        <w:t xml:space="preserve"> комплекса: автореф. дисс. … к.эн.: 08.00.12. – Орел, 2007 ж.б.</w:t>
      </w:r>
      <w:r w:rsidR="00FC588B">
        <w:rPr>
          <w:rFonts w:ascii="Times New Roman" w:hAnsi="Times New Roman" w:cs="Times New Roman"/>
          <w:sz w:val="24"/>
          <w:szCs w:val="24"/>
        </w:rPr>
        <w:t>]</w:t>
      </w:r>
      <w:bookmarkEnd w:id="3"/>
      <w:r w:rsidR="00FC588B">
        <w:rPr>
          <w:rFonts w:ascii="Times New Roman" w:hAnsi="Times New Roman" w:cs="Times New Roman"/>
          <w:sz w:val="24"/>
          <w:szCs w:val="24"/>
          <w:lang w:val="ky-KG"/>
        </w:rPr>
        <w:t xml:space="preserve"> </w:t>
      </w:r>
      <w:r w:rsidR="00FF5068">
        <w:rPr>
          <w:rFonts w:ascii="Times New Roman" w:hAnsi="Times New Roman" w:cs="Times New Roman"/>
          <w:sz w:val="24"/>
          <w:szCs w:val="24"/>
          <w:lang w:val="ky-KG"/>
        </w:rPr>
        <w:t xml:space="preserve">негизинде </w:t>
      </w:r>
      <w:r>
        <w:rPr>
          <w:rFonts w:ascii="Times New Roman" w:hAnsi="Times New Roman" w:cs="Times New Roman"/>
          <w:sz w:val="24"/>
          <w:szCs w:val="24"/>
          <w:lang w:val="ky-KG"/>
        </w:rPr>
        <w:t>түзүлдү</w:t>
      </w:r>
      <w:r w:rsidR="00CF4DE1">
        <w:rPr>
          <w:rFonts w:ascii="Times New Roman" w:hAnsi="Times New Roman" w:cs="Times New Roman"/>
          <w:sz w:val="24"/>
          <w:szCs w:val="24"/>
          <w:lang w:val="ky-KG"/>
        </w:rPr>
        <w:t>.</w:t>
      </w:r>
    </w:p>
    <w:p w14:paraId="057047BB" w14:textId="794E3D0C" w:rsidR="00463ECD" w:rsidRPr="00463ECD" w:rsidRDefault="0004774C" w:rsidP="00BD198C">
      <w:pPr>
        <w:pStyle w:val="a7"/>
        <w:tabs>
          <w:tab w:val="left" w:pos="993"/>
          <w:tab w:val="left" w:pos="1134"/>
        </w:tabs>
        <w:spacing w:after="0" w:line="240" w:lineRule="auto"/>
        <w:ind w:left="0"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Жол курулушундагы инвестициялардын аудитине стандарттык </w:t>
      </w:r>
      <w:r w:rsidR="00072E55">
        <w:rPr>
          <w:rFonts w:ascii="Times New Roman" w:hAnsi="Times New Roman" w:cs="Times New Roman"/>
          <w:sz w:val="28"/>
          <w:szCs w:val="28"/>
          <w:lang w:val="ky-KG"/>
        </w:rPr>
        <w:t>жол-жоболорунан</w:t>
      </w:r>
      <w:r>
        <w:rPr>
          <w:rFonts w:ascii="Times New Roman" w:hAnsi="Times New Roman" w:cs="Times New Roman"/>
          <w:sz w:val="28"/>
          <w:szCs w:val="28"/>
          <w:lang w:val="ky-KG"/>
        </w:rPr>
        <w:t xml:space="preserve"> тышкары</w:t>
      </w:r>
      <w:r w:rsidR="00072E55">
        <w:rPr>
          <w:rFonts w:ascii="Times New Roman" w:hAnsi="Times New Roman" w:cs="Times New Roman"/>
          <w:sz w:val="28"/>
          <w:szCs w:val="28"/>
          <w:lang w:val="ky-KG"/>
        </w:rPr>
        <w:t>,</w:t>
      </w:r>
      <w:r>
        <w:rPr>
          <w:rFonts w:ascii="Times New Roman" w:hAnsi="Times New Roman" w:cs="Times New Roman"/>
          <w:sz w:val="28"/>
          <w:szCs w:val="28"/>
          <w:lang w:val="ky-KG"/>
        </w:rPr>
        <w:t xml:space="preserve"> алард</w:t>
      </w:r>
      <w:r w:rsidR="006047B0">
        <w:rPr>
          <w:rFonts w:ascii="Times New Roman" w:hAnsi="Times New Roman" w:cs="Times New Roman"/>
          <w:sz w:val="28"/>
          <w:szCs w:val="28"/>
          <w:lang w:val="ky-KG"/>
        </w:rPr>
        <w:t xml:space="preserve">ын </w:t>
      </w:r>
      <w:r w:rsidRPr="00463ECD">
        <w:rPr>
          <w:rFonts w:ascii="Times New Roman" w:hAnsi="Times New Roman" w:cs="Times New Roman"/>
          <w:sz w:val="28"/>
          <w:szCs w:val="28"/>
          <w:lang w:val="ky-KG"/>
        </w:rPr>
        <w:t>натыйжалуулугун, тактап айтканда рентабелдүүлү</w:t>
      </w:r>
      <w:r>
        <w:rPr>
          <w:rFonts w:ascii="Times New Roman" w:hAnsi="Times New Roman" w:cs="Times New Roman"/>
          <w:sz w:val="28"/>
          <w:szCs w:val="28"/>
          <w:lang w:val="ky-KG"/>
        </w:rPr>
        <w:t>гүн</w:t>
      </w:r>
      <w:r w:rsidRPr="00463ECD">
        <w:rPr>
          <w:rFonts w:ascii="Times New Roman" w:hAnsi="Times New Roman" w:cs="Times New Roman"/>
          <w:sz w:val="28"/>
          <w:szCs w:val="28"/>
          <w:lang w:val="ky-KG"/>
        </w:rPr>
        <w:t xml:space="preserve">, </w:t>
      </w:r>
      <w:r>
        <w:rPr>
          <w:rFonts w:ascii="Times New Roman" w:hAnsi="Times New Roman" w:cs="Times New Roman"/>
          <w:sz w:val="28"/>
          <w:szCs w:val="28"/>
          <w:lang w:val="ky-KG"/>
        </w:rPr>
        <w:t>кирешелүүлүгүн</w:t>
      </w:r>
      <w:r w:rsidRPr="00463ECD">
        <w:rPr>
          <w:rFonts w:ascii="Times New Roman" w:hAnsi="Times New Roman" w:cs="Times New Roman"/>
          <w:sz w:val="28"/>
          <w:szCs w:val="28"/>
          <w:lang w:val="ky-KG"/>
        </w:rPr>
        <w:t>, инвестициялардын өзүн актоо мөөнөтүн</w:t>
      </w:r>
      <w:r>
        <w:rPr>
          <w:rFonts w:ascii="Times New Roman" w:hAnsi="Times New Roman" w:cs="Times New Roman"/>
          <w:sz w:val="28"/>
          <w:szCs w:val="28"/>
          <w:lang w:val="ky-KG"/>
        </w:rPr>
        <w:t xml:space="preserve"> баалоону, каражаттарды салым жасоонун</w:t>
      </w:r>
      <w:r w:rsidRPr="00463ECD">
        <w:rPr>
          <w:rFonts w:ascii="Times New Roman" w:hAnsi="Times New Roman" w:cs="Times New Roman"/>
          <w:sz w:val="28"/>
          <w:szCs w:val="28"/>
          <w:lang w:val="ky-KG"/>
        </w:rPr>
        <w:t xml:space="preserve"> альтернативд</w:t>
      </w:r>
      <w:r>
        <w:rPr>
          <w:rFonts w:ascii="Times New Roman" w:hAnsi="Times New Roman" w:cs="Times New Roman"/>
          <w:sz w:val="28"/>
          <w:szCs w:val="28"/>
          <w:lang w:val="ky-KG"/>
        </w:rPr>
        <w:t>ик</w:t>
      </w:r>
      <w:r w:rsidRPr="00463ECD">
        <w:rPr>
          <w:rFonts w:ascii="Times New Roman" w:hAnsi="Times New Roman" w:cs="Times New Roman"/>
          <w:sz w:val="28"/>
          <w:szCs w:val="28"/>
          <w:lang w:val="ky-KG"/>
        </w:rPr>
        <w:t xml:space="preserve"> варианттары менен салыштырууну </w:t>
      </w:r>
      <w:r>
        <w:rPr>
          <w:rFonts w:ascii="Times New Roman" w:hAnsi="Times New Roman" w:cs="Times New Roman"/>
          <w:sz w:val="28"/>
          <w:szCs w:val="28"/>
          <w:lang w:val="ky-KG"/>
        </w:rPr>
        <w:t xml:space="preserve">кошуу </w:t>
      </w:r>
      <w:r w:rsidRPr="00463ECD">
        <w:rPr>
          <w:rFonts w:ascii="Times New Roman" w:hAnsi="Times New Roman" w:cs="Times New Roman"/>
          <w:sz w:val="28"/>
          <w:szCs w:val="28"/>
          <w:lang w:val="ky-KG"/>
        </w:rPr>
        <w:t>зарыл деп эсептейбиз.</w:t>
      </w:r>
      <w:r w:rsidR="00BD198C">
        <w:rPr>
          <w:rFonts w:ascii="Times New Roman" w:hAnsi="Times New Roman" w:cs="Times New Roman"/>
          <w:sz w:val="28"/>
          <w:szCs w:val="28"/>
          <w:lang w:val="ky-KG"/>
        </w:rPr>
        <w:t xml:space="preserve"> </w:t>
      </w:r>
      <w:r w:rsidR="00463ECD" w:rsidRPr="00463ECD">
        <w:rPr>
          <w:rFonts w:ascii="Times New Roman" w:hAnsi="Times New Roman" w:cs="Times New Roman"/>
          <w:sz w:val="28"/>
          <w:szCs w:val="28"/>
          <w:lang w:val="ky-KG"/>
        </w:rPr>
        <w:t>Инвестициял</w:t>
      </w:r>
      <w:r w:rsidR="009178E4">
        <w:rPr>
          <w:rFonts w:ascii="Times New Roman" w:hAnsi="Times New Roman" w:cs="Times New Roman"/>
          <w:sz w:val="28"/>
          <w:szCs w:val="28"/>
          <w:lang w:val="ky-KG"/>
        </w:rPr>
        <w:t>арды</w:t>
      </w:r>
      <w:r w:rsidR="00463ECD" w:rsidRPr="00463ECD">
        <w:rPr>
          <w:rFonts w:ascii="Times New Roman" w:hAnsi="Times New Roman" w:cs="Times New Roman"/>
          <w:sz w:val="28"/>
          <w:szCs w:val="28"/>
          <w:lang w:val="ky-KG"/>
        </w:rPr>
        <w:t xml:space="preserve"> пайдалануунун натыйжалуулугун</w:t>
      </w:r>
      <w:r w:rsidR="006047B0">
        <w:rPr>
          <w:rFonts w:ascii="Times New Roman" w:hAnsi="Times New Roman" w:cs="Times New Roman"/>
          <w:sz w:val="28"/>
          <w:szCs w:val="28"/>
          <w:lang w:val="ky-KG"/>
        </w:rPr>
        <w:t xml:space="preserve"> талдоонун негизинде инвестор</w:t>
      </w:r>
      <w:r w:rsidR="00463ECD" w:rsidRPr="00463ECD">
        <w:rPr>
          <w:rFonts w:ascii="Times New Roman" w:hAnsi="Times New Roman" w:cs="Times New Roman"/>
          <w:sz w:val="28"/>
          <w:szCs w:val="28"/>
          <w:lang w:val="ky-KG"/>
        </w:rPr>
        <w:t xml:space="preserve"> негизд</w:t>
      </w:r>
      <w:r w:rsidR="009178E4">
        <w:rPr>
          <w:rFonts w:ascii="Times New Roman" w:hAnsi="Times New Roman" w:cs="Times New Roman"/>
          <w:sz w:val="28"/>
          <w:szCs w:val="28"/>
          <w:lang w:val="ky-KG"/>
        </w:rPr>
        <w:t>үү</w:t>
      </w:r>
      <w:r w:rsidR="00463ECD" w:rsidRPr="00463ECD">
        <w:rPr>
          <w:rFonts w:ascii="Times New Roman" w:hAnsi="Times New Roman" w:cs="Times New Roman"/>
          <w:sz w:val="28"/>
          <w:szCs w:val="28"/>
          <w:lang w:val="ky-KG"/>
        </w:rPr>
        <w:t xml:space="preserve"> башкаруу чечимдерин кабыл алып, инвестициялык </w:t>
      </w:r>
      <w:r w:rsidR="006047B0">
        <w:rPr>
          <w:rFonts w:ascii="Times New Roman" w:hAnsi="Times New Roman" w:cs="Times New Roman"/>
          <w:sz w:val="28"/>
          <w:szCs w:val="28"/>
          <w:lang w:val="ky-KG"/>
        </w:rPr>
        <w:t>портфелдерди оптималдаштыра ал</w:t>
      </w:r>
      <w:r w:rsidR="00463ECD" w:rsidRPr="00463ECD">
        <w:rPr>
          <w:rFonts w:ascii="Times New Roman" w:hAnsi="Times New Roman" w:cs="Times New Roman"/>
          <w:sz w:val="28"/>
          <w:szCs w:val="28"/>
          <w:lang w:val="ky-KG"/>
        </w:rPr>
        <w:t>ат.</w:t>
      </w:r>
    </w:p>
    <w:p w14:paraId="4988EB4C" w14:textId="77777777" w:rsidR="00072E55" w:rsidRDefault="00463ECD" w:rsidP="00463ECD">
      <w:pPr>
        <w:spacing w:after="0" w:line="240" w:lineRule="auto"/>
        <w:ind w:right="-1" w:firstLine="709"/>
        <w:jc w:val="both"/>
        <w:rPr>
          <w:rFonts w:ascii="Times New Roman" w:hAnsi="Times New Roman" w:cs="Times New Roman"/>
          <w:sz w:val="28"/>
          <w:szCs w:val="28"/>
          <w:lang w:val="ky-KG"/>
        </w:rPr>
      </w:pPr>
      <w:r w:rsidRPr="00463ECD">
        <w:rPr>
          <w:rFonts w:ascii="Times New Roman" w:hAnsi="Times New Roman" w:cs="Times New Roman"/>
          <w:sz w:val="28"/>
          <w:szCs w:val="28"/>
          <w:lang w:val="ky-KG"/>
        </w:rPr>
        <w:t xml:space="preserve">Ижарага алынган негизги каражаттарды эсепке алуунун аудитин уюштурууда төмөнкүлөрдүн тууралыгын текшерүү зарыл: ижараны учурдагы </w:t>
      </w:r>
      <w:r w:rsidRPr="00463ECD">
        <w:rPr>
          <w:rFonts w:ascii="Times New Roman" w:hAnsi="Times New Roman" w:cs="Times New Roman"/>
          <w:sz w:val="28"/>
          <w:szCs w:val="28"/>
          <w:lang w:val="ky-KG"/>
        </w:rPr>
        <w:lastRenderedPageBreak/>
        <w:t xml:space="preserve">же узак мөөнөттүү деп </w:t>
      </w:r>
      <w:r w:rsidR="009178E4">
        <w:rPr>
          <w:rFonts w:ascii="Times New Roman" w:hAnsi="Times New Roman" w:cs="Times New Roman"/>
          <w:sz w:val="28"/>
          <w:szCs w:val="28"/>
          <w:lang w:val="ky-KG"/>
        </w:rPr>
        <w:t>ажыратуу</w:t>
      </w:r>
      <w:r w:rsidRPr="00463ECD">
        <w:rPr>
          <w:rFonts w:ascii="Times New Roman" w:hAnsi="Times New Roman" w:cs="Times New Roman"/>
          <w:sz w:val="28"/>
          <w:szCs w:val="28"/>
          <w:lang w:val="ky-KG"/>
        </w:rPr>
        <w:t>, ижарага берүү келишимдер</w:t>
      </w:r>
      <w:r w:rsidR="00BD198C">
        <w:rPr>
          <w:rFonts w:ascii="Times New Roman" w:hAnsi="Times New Roman" w:cs="Times New Roman"/>
          <w:sz w:val="28"/>
          <w:szCs w:val="28"/>
          <w:lang w:val="ky-KG"/>
        </w:rPr>
        <w:t>ин</w:t>
      </w:r>
      <w:r w:rsidRPr="00463ECD">
        <w:rPr>
          <w:rFonts w:ascii="Times New Roman" w:hAnsi="Times New Roman" w:cs="Times New Roman"/>
          <w:sz w:val="28"/>
          <w:szCs w:val="28"/>
          <w:lang w:val="ky-KG"/>
        </w:rPr>
        <w:t>и</w:t>
      </w:r>
      <w:r w:rsidR="00036CCD">
        <w:rPr>
          <w:rFonts w:ascii="Times New Roman" w:hAnsi="Times New Roman" w:cs="Times New Roman"/>
          <w:sz w:val="28"/>
          <w:szCs w:val="28"/>
          <w:lang w:val="ky-KG"/>
        </w:rPr>
        <w:t>н жана кабыл алуу-</w:t>
      </w:r>
      <w:r w:rsidR="009178E4">
        <w:rPr>
          <w:rFonts w:ascii="Times New Roman" w:hAnsi="Times New Roman" w:cs="Times New Roman"/>
          <w:sz w:val="28"/>
          <w:szCs w:val="28"/>
          <w:lang w:val="ky-KG"/>
        </w:rPr>
        <w:t xml:space="preserve">тапшыруу </w:t>
      </w:r>
      <w:r w:rsidRPr="00463ECD">
        <w:rPr>
          <w:rFonts w:ascii="Times New Roman" w:hAnsi="Times New Roman" w:cs="Times New Roman"/>
          <w:sz w:val="28"/>
          <w:szCs w:val="28"/>
          <w:lang w:val="ky-KG"/>
        </w:rPr>
        <w:t xml:space="preserve">актынын </w:t>
      </w:r>
      <w:r w:rsidR="009178E4">
        <w:rPr>
          <w:rFonts w:ascii="Times New Roman" w:hAnsi="Times New Roman" w:cs="Times New Roman"/>
          <w:sz w:val="28"/>
          <w:szCs w:val="28"/>
          <w:lang w:val="ky-KG"/>
        </w:rPr>
        <w:t>таризделиши</w:t>
      </w:r>
      <w:r w:rsidRPr="00463ECD">
        <w:rPr>
          <w:rFonts w:ascii="Times New Roman" w:hAnsi="Times New Roman" w:cs="Times New Roman"/>
          <w:sz w:val="28"/>
          <w:szCs w:val="28"/>
          <w:lang w:val="ky-KG"/>
        </w:rPr>
        <w:t>; эсеп</w:t>
      </w:r>
      <w:r w:rsidR="00036CCD">
        <w:rPr>
          <w:rFonts w:ascii="Times New Roman" w:hAnsi="Times New Roman" w:cs="Times New Roman"/>
          <w:sz w:val="28"/>
          <w:szCs w:val="28"/>
          <w:lang w:val="ky-KG"/>
        </w:rPr>
        <w:t xml:space="preserve"> </w:t>
      </w:r>
      <w:r w:rsidR="00BD198C">
        <w:rPr>
          <w:rFonts w:ascii="Times New Roman" w:hAnsi="Times New Roman" w:cs="Times New Roman"/>
          <w:sz w:val="28"/>
          <w:szCs w:val="28"/>
          <w:lang w:val="ky-KG"/>
        </w:rPr>
        <w:t xml:space="preserve">жана </w:t>
      </w:r>
      <w:r w:rsidRPr="00463ECD">
        <w:rPr>
          <w:rFonts w:ascii="Times New Roman" w:hAnsi="Times New Roman" w:cs="Times New Roman"/>
          <w:sz w:val="28"/>
          <w:szCs w:val="28"/>
          <w:lang w:val="ky-KG"/>
        </w:rPr>
        <w:t>отчеттуулук</w:t>
      </w:r>
      <w:r w:rsidR="009178E4">
        <w:rPr>
          <w:rFonts w:ascii="Times New Roman" w:hAnsi="Times New Roman" w:cs="Times New Roman"/>
          <w:sz w:val="28"/>
          <w:szCs w:val="28"/>
          <w:lang w:val="ky-KG"/>
        </w:rPr>
        <w:t>т</w:t>
      </w:r>
      <w:r w:rsidRPr="00463ECD">
        <w:rPr>
          <w:rFonts w:ascii="Times New Roman" w:hAnsi="Times New Roman" w:cs="Times New Roman"/>
          <w:sz w:val="28"/>
          <w:szCs w:val="28"/>
          <w:lang w:val="ky-KG"/>
        </w:rPr>
        <w:t xml:space="preserve">а </w:t>
      </w:r>
      <w:r w:rsidR="009178E4">
        <w:rPr>
          <w:rFonts w:ascii="Times New Roman" w:hAnsi="Times New Roman" w:cs="Times New Roman"/>
          <w:sz w:val="28"/>
          <w:szCs w:val="28"/>
          <w:lang w:val="ky-KG"/>
        </w:rPr>
        <w:t>ижара</w:t>
      </w:r>
      <w:r w:rsidRPr="00463ECD">
        <w:rPr>
          <w:rFonts w:ascii="Times New Roman" w:hAnsi="Times New Roman" w:cs="Times New Roman"/>
          <w:sz w:val="28"/>
          <w:szCs w:val="28"/>
          <w:lang w:val="ky-KG"/>
        </w:rPr>
        <w:t>дан түшкөн финансылык натыйжаларды чагылдыр</w:t>
      </w:r>
      <w:r w:rsidR="006047B0">
        <w:rPr>
          <w:rFonts w:ascii="Times New Roman" w:hAnsi="Times New Roman" w:cs="Times New Roman"/>
          <w:sz w:val="28"/>
          <w:szCs w:val="28"/>
          <w:lang w:val="ky-KG"/>
        </w:rPr>
        <w:t>уу;</w:t>
      </w:r>
      <w:r w:rsidR="00036CCD">
        <w:rPr>
          <w:rFonts w:ascii="Times New Roman" w:hAnsi="Times New Roman" w:cs="Times New Roman"/>
          <w:sz w:val="28"/>
          <w:szCs w:val="28"/>
          <w:lang w:val="ky-KG"/>
        </w:rPr>
        <w:t xml:space="preserve"> узак мөөнөттүк</w:t>
      </w:r>
      <w:r w:rsidRPr="00463ECD">
        <w:rPr>
          <w:rFonts w:ascii="Times New Roman" w:hAnsi="Times New Roman" w:cs="Times New Roman"/>
          <w:sz w:val="28"/>
          <w:szCs w:val="28"/>
          <w:lang w:val="ky-KG"/>
        </w:rPr>
        <w:t xml:space="preserve"> ижара</w:t>
      </w:r>
      <w:r w:rsidR="009178E4">
        <w:rPr>
          <w:rFonts w:ascii="Times New Roman" w:hAnsi="Times New Roman" w:cs="Times New Roman"/>
          <w:sz w:val="28"/>
          <w:szCs w:val="28"/>
          <w:lang w:val="ky-KG"/>
        </w:rPr>
        <w:t>да</w:t>
      </w:r>
      <w:r w:rsidRPr="00463ECD">
        <w:rPr>
          <w:rFonts w:ascii="Times New Roman" w:hAnsi="Times New Roman" w:cs="Times New Roman"/>
          <w:sz w:val="28"/>
          <w:szCs w:val="28"/>
          <w:lang w:val="ky-KG"/>
        </w:rPr>
        <w:t xml:space="preserve"> амортизация</w:t>
      </w:r>
      <w:r w:rsidR="009178E4">
        <w:rPr>
          <w:rFonts w:ascii="Times New Roman" w:hAnsi="Times New Roman" w:cs="Times New Roman"/>
          <w:sz w:val="28"/>
          <w:szCs w:val="28"/>
          <w:lang w:val="ky-KG"/>
        </w:rPr>
        <w:t xml:space="preserve"> чегерүү</w:t>
      </w:r>
      <w:r w:rsidRPr="00463ECD">
        <w:rPr>
          <w:rFonts w:ascii="Times New Roman" w:hAnsi="Times New Roman" w:cs="Times New Roman"/>
          <w:sz w:val="28"/>
          <w:szCs w:val="28"/>
          <w:lang w:val="ky-KG"/>
        </w:rPr>
        <w:t xml:space="preserve">; ижарага алынган негизги </w:t>
      </w:r>
      <w:r w:rsidR="006047B0">
        <w:rPr>
          <w:rFonts w:ascii="Times New Roman" w:hAnsi="Times New Roman" w:cs="Times New Roman"/>
          <w:sz w:val="28"/>
          <w:szCs w:val="28"/>
          <w:lang w:val="ky-KG"/>
        </w:rPr>
        <w:t>фонддордо капиталдык салымдарды</w:t>
      </w:r>
      <w:r w:rsidRPr="00463ECD">
        <w:rPr>
          <w:rFonts w:ascii="Times New Roman" w:hAnsi="Times New Roman" w:cs="Times New Roman"/>
          <w:sz w:val="28"/>
          <w:szCs w:val="28"/>
          <w:lang w:val="ky-KG"/>
        </w:rPr>
        <w:t xml:space="preserve"> чагылдыр</w:t>
      </w:r>
      <w:r w:rsidR="006047B0">
        <w:rPr>
          <w:rFonts w:ascii="Times New Roman" w:hAnsi="Times New Roman" w:cs="Times New Roman"/>
          <w:sz w:val="28"/>
          <w:szCs w:val="28"/>
          <w:lang w:val="ky-KG"/>
        </w:rPr>
        <w:t>уу</w:t>
      </w:r>
      <w:r w:rsidRPr="00463ECD">
        <w:rPr>
          <w:rFonts w:ascii="Times New Roman" w:hAnsi="Times New Roman" w:cs="Times New Roman"/>
          <w:sz w:val="28"/>
          <w:szCs w:val="28"/>
          <w:lang w:val="ky-KG"/>
        </w:rPr>
        <w:t>.</w:t>
      </w:r>
      <w:r w:rsidR="00283627">
        <w:rPr>
          <w:rFonts w:ascii="Times New Roman" w:hAnsi="Times New Roman" w:cs="Times New Roman"/>
          <w:sz w:val="28"/>
          <w:szCs w:val="28"/>
          <w:lang w:val="ky-KG"/>
        </w:rPr>
        <w:t xml:space="preserve"> </w:t>
      </w:r>
    </w:p>
    <w:p w14:paraId="2466DF0C" w14:textId="544301F5" w:rsidR="00463ECD" w:rsidRDefault="00463ECD" w:rsidP="00463ECD">
      <w:pPr>
        <w:spacing w:after="0" w:line="240" w:lineRule="auto"/>
        <w:ind w:right="-1" w:firstLine="709"/>
        <w:jc w:val="both"/>
        <w:rPr>
          <w:rFonts w:ascii="Times New Roman" w:hAnsi="Times New Roman" w:cs="Times New Roman"/>
          <w:sz w:val="28"/>
          <w:szCs w:val="28"/>
          <w:lang w:val="ky-KG"/>
        </w:rPr>
      </w:pPr>
      <w:r w:rsidRPr="00463ECD">
        <w:rPr>
          <w:rFonts w:ascii="Times New Roman" w:hAnsi="Times New Roman" w:cs="Times New Roman"/>
          <w:sz w:val="28"/>
          <w:szCs w:val="28"/>
          <w:lang w:val="ky-KG"/>
        </w:rPr>
        <w:t xml:space="preserve">Ижарага алынган негизги каражаттардын ички </w:t>
      </w:r>
      <w:r w:rsidR="00072E55">
        <w:rPr>
          <w:rFonts w:ascii="Times New Roman" w:hAnsi="Times New Roman" w:cs="Times New Roman"/>
          <w:sz w:val="28"/>
          <w:szCs w:val="28"/>
          <w:lang w:val="ky-KG"/>
        </w:rPr>
        <w:t>контролунан</w:t>
      </w:r>
      <w:r w:rsidRPr="00463ECD">
        <w:rPr>
          <w:rFonts w:ascii="Times New Roman" w:hAnsi="Times New Roman" w:cs="Times New Roman"/>
          <w:sz w:val="28"/>
          <w:szCs w:val="28"/>
          <w:lang w:val="ky-KG"/>
        </w:rPr>
        <w:t xml:space="preserve"> абалы жөнүндө зарыл болгон алдын ала маалыматты а</w:t>
      </w:r>
      <w:r w:rsidR="009178E4">
        <w:rPr>
          <w:rFonts w:ascii="Times New Roman" w:hAnsi="Times New Roman" w:cs="Times New Roman"/>
          <w:sz w:val="28"/>
          <w:szCs w:val="28"/>
          <w:lang w:val="ky-KG"/>
        </w:rPr>
        <w:t>луунун эң кеңири таралган жана натыйжалуу</w:t>
      </w:r>
      <w:r w:rsidRPr="00463ECD">
        <w:rPr>
          <w:rFonts w:ascii="Times New Roman" w:hAnsi="Times New Roman" w:cs="Times New Roman"/>
          <w:sz w:val="28"/>
          <w:szCs w:val="28"/>
          <w:lang w:val="ky-KG"/>
        </w:rPr>
        <w:t xml:space="preserve"> жолу </w:t>
      </w:r>
      <w:r w:rsidR="009178E4" w:rsidRPr="00463ECD">
        <w:rPr>
          <w:rFonts w:ascii="Times New Roman" w:hAnsi="Times New Roman" w:cs="Times New Roman"/>
          <w:sz w:val="28"/>
          <w:szCs w:val="28"/>
          <w:lang w:val="ky-KG"/>
        </w:rPr>
        <w:t xml:space="preserve">болуп </w:t>
      </w:r>
      <w:r w:rsidRPr="00463ECD">
        <w:rPr>
          <w:rFonts w:ascii="Times New Roman" w:hAnsi="Times New Roman" w:cs="Times New Roman"/>
          <w:sz w:val="28"/>
          <w:szCs w:val="28"/>
          <w:lang w:val="ky-KG"/>
        </w:rPr>
        <w:t xml:space="preserve">тестирлөө саналат. </w:t>
      </w:r>
      <w:r w:rsidR="00283627">
        <w:rPr>
          <w:rFonts w:ascii="Times New Roman" w:hAnsi="Times New Roman" w:cs="Times New Roman"/>
          <w:sz w:val="28"/>
          <w:szCs w:val="28"/>
          <w:lang w:val="ky-KG"/>
        </w:rPr>
        <w:t>Ал</w:t>
      </w:r>
      <w:r w:rsidRPr="00463ECD">
        <w:rPr>
          <w:rFonts w:ascii="Times New Roman" w:hAnsi="Times New Roman" w:cs="Times New Roman"/>
          <w:sz w:val="28"/>
          <w:szCs w:val="28"/>
          <w:lang w:val="ky-KG"/>
        </w:rPr>
        <w:t>арды эсепке алуудагы бузуулар</w:t>
      </w:r>
      <w:r w:rsidR="009178E4">
        <w:rPr>
          <w:rFonts w:ascii="Times New Roman" w:hAnsi="Times New Roman" w:cs="Times New Roman"/>
          <w:sz w:val="28"/>
          <w:szCs w:val="28"/>
          <w:lang w:val="ky-KG"/>
        </w:rPr>
        <w:t>га</w:t>
      </w:r>
      <w:r w:rsidRPr="00463ECD">
        <w:rPr>
          <w:rFonts w:ascii="Times New Roman" w:hAnsi="Times New Roman" w:cs="Times New Roman"/>
          <w:sz w:val="28"/>
          <w:szCs w:val="28"/>
          <w:lang w:val="ky-KG"/>
        </w:rPr>
        <w:t xml:space="preserve"> жана каталар</w:t>
      </w:r>
      <w:r w:rsidR="009178E4">
        <w:rPr>
          <w:rFonts w:ascii="Times New Roman" w:hAnsi="Times New Roman" w:cs="Times New Roman"/>
          <w:sz w:val="28"/>
          <w:szCs w:val="28"/>
          <w:lang w:val="ky-KG"/>
        </w:rPr>
        <w:t>га</w:t>
      </w:r>
      <w:r w:rsidRPr="00463ECD">
        <w:rPr>
          <w:rFonts w:ascii="Times New Roman" w:hAnsi="Times New Roman" w:cs="Times New Roman"/>
          <w:sz w:val="28"/>
          <w:szCs w:val="28"/>
          <w:lang w:val="ky-KG"/>
        </w:rPr>
        <w:t xml:space="preserve"> негизинен алардын кыймылын </w:t>
      </w:r>
      <w:r w:rsidR="009178E4">
        <w:rPr>
          <w:rFonts w:ascii="Times New Roman" w:hAnsi="Times New Roman" w:cs="Times New Roman"/>
          <w:sz w:val="28"/>
          <w:szCs w:val="28"/>
          <w:lang w:val="ky-KG"/>
        </w:rPr>
        <w:t xml:space="preserve">тариздөөдө </w:t>
      </w:r>
      <w:r w:rsidRPr="00463ECD">
        <w:rPr>
          <w:rFonts w:ascii="Times New Roman" w:hAnsi="Times New Roman" w:cs="Times New Roman"/>
          <w:sz w:val="28"/>
          <w:szCs w:val="28"/>
          <w:lang w:val="ky-KG"/>
        </w:rPr>
        <w:t xml:space="preserve">жол берилерин </w:t>
      </w:r>
      <w:r w:rsidR="009178E4">
        <w:rPr>
          <w:rFonts w:ascii="Times New Roman" w:hAnsi="Times New Roman" w:cs="Times New Roman"/>
          <w:sz w:val="28"/>
          <w:szCs w:val="28"/>
          <w:lang w:val="ky-KG"/>
        </w:rPr>
        <w:t xml:space="preserve">тажрыйба көрсөтүүдө. Ошондуктан </w:t>
      </w:r>
      <w:r w:rsidRPr="00463ECD">
        <w:rPr>
          <w:rFonts w:ascii="Times New Roman" w:hAnsi="Times New Roman" w:cs="Times New Roman"/>
          <w:sz w:val="28"/>
          <w:szCs w:val="28"/>
          <w:lang w:val="ky-KG"/>
        </w:rPr>
        <w:t>негизги каражаттар</w:t>
      </w:r>
      <w:r w:rsidR="009178E4">
        <w:rPr>
          <w:rFonts w:ascii="Times New Roman" w:hAnsi="Times New Roman" w:cs="Times New Roman"/>
          <w:sz w:val="28"/>
          <w:szCs w:val="28"/>
          <w:lang w:val="ky-KG"/>
        </w:rPr>
        <w:t xml:space="preserve"> өзгөчө</w:t>
      </w:r>
      <w:r w:rsidRPr="00463ECD">
        <w:rPr>
          <w:rFonts w:ascii="Times New Roman" w:hAnsi="Times New Roman" w:cs="Times New Roman"/>
          <w:sz w:val="28"/>
          <w:szCs w:val="28"/>
          <w:lang w:val="ky-KG"/>
        </w:rPr>
        <w:t xml:space="preserve"> баштапкы эсепке алууну талап кылат. Негизги каражаттарды</w:t>
      </w:r>
      <w:r w:rsidR="009178E4">
        <w:rPr>
          <w:rFonts w:ascii="Times New Roman" w:hAnsi="Times New Roman" w:cs="Times New Roman"/>
          <w:sz w:val="28"/>
          <w:szCs w:val="28"/>
          <w:lang w:val="ky-KG"/>
        </w:rPr>
        <w:t xml:space="preserve">н келип түшүүсүндө </w:t>
      </w:r>
      <w:r w:rsidR="000B4EA8">
        <w:rPr>
          <w:rFonts w:ascii="Times New Roman" w:hAnsi="Times New Roman" w:cs="Times New Roman"/>
          <w:sz w:val="28"/>
          <w:szCs w:val="28"/>
          <w:lang w:val="ky-KG"/>
        </w:rPr>
        <w:t xml:space="preserve">накладной же </w:t>
      </w:r>
      <w:r w:rsidR="009178E4">
        <w:rPr>
          <w:rFonts w:ascii="Times New Roman" w:hAnsi="Times New Roman" w:cs="Times New Roman"/>
          <w:sz w:val="28"/>
          <w:szCs w:val="28"/>
          <w:lang w:val="ky-KG"/>
        </w:rPr>
        <w:t>счет</w:t>
      </w:r>
      <w:r w:rsidR="000B4EA8">
        <w:rPr>
          <w:rFonts w:ascii="Times New Roman" w:hAnsi="Times New Roman" w:cs="Times New Roman"/>
          <w:sz w:val="28"/>
          <w:szCs w:val="28"/>
          <w:lang w:val="ky-KG"/>
        </w:rPr>
        <w:t xml:space="preserve">-фактуралар, </w:t>
      </w:r>
      <w:r w:rsidRPr="00463ECD">
        <w:rPr>
          <w:rFonts w:ascii="Times New Roman" w:hAnsi="Times New Roman" w:cs="Times New Roman"/>
          <w:sz w:val="28"/>
          <w:szCs w:val="28"/>
          <w:lang w:val="ky-KG"/>
        </w:rPr>
        <w:t xml:space="preserve">негизги каражаттарды кабыл алуу </w:t>
      </w:r>
      <w:r w:rsidR="000B4EA8">
        <w:rPr>
          <w:rFonts w:ascii="Times New Roman" w:hAnsi="Times New Roman" w:cs="Times New Roman"/>
          <w:sz w:val="28"/>
          <w:szCs w:val="28"/>
          <w:lang w:val="ky-KG"/>
        </w:rPr>
        <w:t>-</w:t>
      </w:r>
      <w:r w:rsidRPr="00463ECD">
        <w:rPr>
          <w:rFonts w:ascii="Times New Roman" w:hAnsi="Times New Roman" w:cs="Times New Roman"/>
          <w:sz w:val="28"/>
          <w:szCs w:val="28"/>
          <w:lang w:val="ky-KG"/>
        </w:rPr>
        <w:t xml:space="preserve"> өткөрүп берүү актысы </w:t>
      </w:r>
      <w:r w:rsidR="000B4EA8">
        <w:rPr>
          <w:rFonts w:ascii="Times New Roman" w:hAnsi="Times New Roman" w:cs="Times New Roman"/>
          <w:sz w:val="28"/>
          <w:szCs w:val="28"/>
          <w:lang w:val="ky-KG"/>
        </w:rPr>
        <w:t>таризделет. Жол к</w:t>
      </w:r>
      <w:r w:rsidR="00036CCD">
        <w:rPr>
          <w:rFonts w:ascii="Times New Roman" w:hAnsi="Times New Roman" w:cs="Times New Roman"/>
          <w:sz w:val="28"/>
          <w:szCs w:val="28"/>
          <w:lang w:val="ky-KG"/>
        </w:rPr>
        <w:t>у</w:t>
      </w:r>
      <w:r w:rsidR="000B4EA8">
        <w:rPr>
          <w:rFonts w:ascii="Times New Roman" w:hAnsi="Times New Roman" w:cs="Times New Roman"/>
          <w:sz w:val="28"/>
          <w:szCs w:val="28"/>
          <w:lang w:val="ky-KG"/>
        </w:rPr>
        <w:t>рулушунда и</w:t>
      </w:r>
      <w:r w:rsidRPr="00463ECD">
        <w:rPr>
          <w:rFonts w:ascii="Times New Roman" w:hAnsi="Times New Roman" w:cs="Times New Roman"/>
          <w:sz w:val="28"/>
          <w:szCs w:val="28"/>
          <w:lang w:val="ky-KG"/>
        </w:rPr>
        <w:t>жара</w:t>
      </w:r>
      <w:r w:rsidR="000B4EA8">
        <w:rPr>
          <w:rFonts w:ascii="Times New Roman" w:hAnsi="Times New Roman" w:cs="Times New Roman"/>
          <w:sz w:val="28"/>
          <w:szCs w:val="28"/>
          <w:lang w:val="ky-KG"/>
        </w:rPr>
        <w:t xml:space="preserve">ны аудитордук текшерүү </w:t>
      </w:r>
      <w:r w:rsidRPr="00463ECD">
        <w:rPr>
          <w:rFonts w:ascii="Times New Roman" w:hAnsi="Times New Roman" w:cs="Times New Roman"/>
          <w:sz w:val="28"/>
          <w:szCs w:val="28"/>
          <w:lang w:val="ky-KG"/>
        </w:rPr>
        <w:t xml:space="preserve">жогоруда саналып өткөн жол-жоболорду </w:t>
      </w:r>
      <w:r w:rsidR="000B4EA8">
        <w:rPr>
          <w:rFonts w:ascii="Times New Roman" w:hAnsi="Times New Roman" w:cs="Times New Roman"/>
          <w:sz w:val="28"/>
          <w:szCs w:val="28"/>
          <w:lang w:val="ky-KG"/>
        </w:rPr>
        <w:t xml:space="preserve">эле </w:t>
      </w:r>
      <w:r w:rsidRPr="00463ECD">
        <w:rPr>
          <w:rFonts w:ascii="Times New Roman" w:hAnsi="Times New Roman" w:cs="Times New Roman"/>
          <w:sz w:val="28"/>
          <w:szCs w:val="28"/>
          <w:lang w:val="ky-KG"/>
        </w:rPr>
        <w:t>камты</w:t>
      </w:r>
      <w:r w:rsidR="000B4EA8">
        <w:rPr>
          <w:rFonts w:ascii="Times New Roman" w:hAnsi="Times New Roman" w:cs="Times New Roman"/>
          <w:sz w:val="28"/>
          <w:szCs w:val="28"/>
          <w:lang w:val="ky-KG"/>
        </w:rPr>
        <w:t>ба</w:t>
      </w:r>
      <w:r w:rsidRPr="00463ECD">
        <w:rPr>
          <w:rFonts w:ascii="Times New Roman" w:hAnsi="Times New Roman" w:cs="Times New Roman"/>
          <w:sz w:val="28"/>
          <w:szCs w:val="28"/>
          <w:lang w:val="ky-KG"/>
        </w:rPr>
        <w:t xml:space="preserve">шы мүмкүн. </w:t>
      </w:r>
      <w:r w:rsidR="000B4EA8">
        <w:rPr>
          <w:rFonts w:ascii="Times New Roman" w:hAnsi="Times New Roman" w:cs="Times New Roman"/>
          <w:sz w:val="28"/>
          <w:szCs w:val="28"/>
          <w:lang w:val="ky-KG"/>
        </w:rPr>
        <w:t>Т</w:t>
      </w:r>
      <w:r w:rsidR="000B4EA8" w:rsidRPr="00463ECD">
        <w:rPr>
          <w:rFonts w:ascii="Times New Roman" w:hAnsi="Times New Roman" w:cs="Times New Roman"/>
          <w:sz w:val="28"/>
          <w:szCs w:val="28"/>
          <w:lang w:val="ky-KG"/>
        </w:rPr>
        <w:t xml:space="preserve">еория жана эл аралык аудит </w:t>
      </w:r>
      <w:r w:rsidR="000B4EA8">
        <w:rPr>
          <w:rFonts w:ascii="Times New Roman" w:hAnsi="Times New Roman" w:cs="Times New Roman"/>
          <w:sz w:val="28"/>
          <w:szCs w:val="28"/>
          <w:lang w:val="ky-KG"/>
        </w:rPr>
        <w:t>тажрыйбасы көз карашынан алганда а</w:t>
      </w:r>
      <w:r w:rsidRPr="00463ECD">
        <w:rPr>
          <w:rFonts w:ascii="Times New Roman" w:hAnsi="Times New Roman" w:cs="Times New Roman"/>
          <w:sz w:val="28"/>
          <w:szCs w:val="28"/>
          <w:lang w:val="ky-KG"/>
        </w:rPr>
        <w:t xml:space="preserve">лардын эң </w:t>
      </w:r>
      <w:r w:rsidR="000B4EA8">
        <w:rPr>
          <w:rFonts w:ascii="Times New Roman" w:hAnsi="Times New Roman" w:cs="Times New Roman"/>
          <w:sz w:val="28"/>
          <w:szCs w:val="28"/>
          <w:lang w:val="ky-KG"/>
        </w:rPr>
        <w:t>маанилүүлөрү</w:t>
      </w:r>
      <w:r w:rsidRPr="00463ECD">
        <w:rPr>
          <w:rFonts w:ascii="Times New Roman" w:hAnsi="Times New Roman" w:cs="Times New Roman"/>
          <w:sz w:val="28"/>
          <w:szCs w:val="28"/>
          <w:lang w:val="ky-KG"/>
        </w:rPr>
        <w:t xml:space="preserve"> </w:t>
      </w:r>
      <w:r w:rsidR="00BD198C">
        <w:rPr>
          <w:rFonts w:ascii="Times New Roman" w:hAnsi="Times New Roman" w:cs="Times New Roman"/>
          <w:sz w:val="28"/>
          <w:szCs w:val="28"/>
          <w:lang w:val="ky-KG"/>
        </w:rPr>
        <w:t>6</w:t>
      </w:r>
      <w:r w:rsidRPr="00463ECD">
        <w:rPr>
          <w:rFonts w:ascii="Times New Roman" w:hAnsi="Times New Roman" w:cs="Times New Roman"/>
          <w:sz w:val="28"/>
          <w:szCs w:val="28"/>
          <w:lang w:val="ky-KG"/>
        </w:rPr>
        <w:t xml:space="preserve">-таблицада </w:t>
      </w:r>
      <w:r w:rsidR="000B4EA8">
        <w:rPr>
          <w:rFonts w:ascii="Times New Roman" w:hAnsi="Times New Roman" w:cs="Times New Roman"/>
          <w:sz w:val="28"/>
          <w:szCs w:val="28"/>
          <w:lang w:val="ky-KG"/>
        </w:rPr>
        <w:t>берилди</w:t>
      </w:r>
      <w:r w:rsidRPr="00463ECD">
        <w:rPr>
          <w:rFonts w:ascii="Times New Roman" w:hAnsi="Times New Roman" w:cs="Times New Roman"/>
          <w:sz w:val="28"/>
          <w:szCs w:val="28"/>
          <w:lang w:val="ky-KG"/>
        </w:rPr>
        <w:t>.</w:t>
      </w:r>
    </w:p>
    <w:p w14:paraId="19878D07" w14:textId="38265AC9" w:rsidR="00BD198C" w:rsidRPr="000B4EA8" w:rsidRDefault="00BD198C" w:rsidP="00BD198C">
      <w:pPr>
        <w:shd w:val="clear" w:color="000000" w:fill="auto"/>
        <w:suppressAutoHyphens/>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6</w:t>
      </w:r>
      <w:r w:rsidR="006047B0">
        <w:rPr>
          <w:rFonts w:ascii="Times New Roman" w:hAnsi="Times New Roman" w:cs="Times New Roman"/>
          <w:b/>
          <w:sz w:val="28"/>
          <w:szCs w:val="28"/>
        </w:rPr>
        <w:t>-табл</w:t>
      </w:r>
      <w:r w:rsidR="006047B0">
        <w:rPr>
          <w:rFonts w:ascii="Times New Roman" w:hAnsi="Times New Roman" w:cs="Times New Roman"/>
          <w:b/>
          <w:sz w:val="28"/>
          <w:szCs w:val="28"/>
          <w:lang w:val="ky-KG"/>
        </w:rPr>
        <w:t>ица -</w:t>
      </w:r>
      <w:r w:rsidRPr="00150934">
        <w:rPr>
          <w:rFonts w:ascii="Times New Roman" w:hAnsi="Times New Roman" w:cs="Times New Roman"/>
          <w:b/>
          <w:sz w:val="28"/>
          <w:szCs w:val="28"/>
        </w:rPr>
        <w:t xml:space="preserve"> Ижара негизги каражаттар</w:t>
      </w:r>
      <w:r w:rsidR="00283627">
        <w:rPr>
          <w:rFonts w:ascii="Times New Roman" w:hAnsi="Times New Roman" w:cs="Times New Roman"/>
          <w:b/>
          <w:sz w:val="28"/>
          <w:szCs w:val="28"/>
          <w:lang w:val="ky-KG"/>
        </w:rPr>
        <w:t>ын</w:t>
      </w:r>
      <w:r w:rsidRPr="00150934">
        <w:rPr>
          <w:rFonts w:ascii="Times New Roman" w:hAnsi="Times New Roman" w:cs="Times New Roman"/>
          <w:b/>
          <w:sz w:val="28"/>
          <w:szCs w:val="28"/>
        </w:rPr>
        <w:t xml:space="preserve">ын аудитинин </w:t>
      </w:r>
      <w:r w:rsidR="00072E55">
        <w:rPr>
          <w:rFonts w:ascii="Times New Roman" w:hAnsi="Times New Roman" w:cs="Times New Roman"/>
          <w:b/>
          <w:sz w:val="28"/>
          <w:szCs w:val="28"/>
          <w:lang w:val="ky-KG"/>
        </w:rPr>
        <w:t>жол-жоболору</w:t>
      </w:r>
    </w:p>
    <w:tbl>
      <w:tblPr>
        <w:tblStyle w:val="a5"/>
        <w:tblW w:w="9734" w:type="dxa"/>
        <w:tblInd w:w="108" w:type="dxa"/>
        <w:tblLook w:val="04A0" w:firstRow="1" w:lastRow="0" w:firstColumn="1" w:lastColumn="0" w:noHBand="0" w:noVBand="1"/>
      </w:tblPr>
      <w:tblGrid>
        <w:gridCol w:w="426"/>
        <w:gridCol w:w="5670"/>
        <w:gridCol w:w="3638"/>
      </w:tblGrid>
      <w:tr w:rsidR="00BD198C" w14:paraId="58CCB1FA" w14:textId="77777777" w:rsidTr="00BD198C">
        <w:tc>
          <w:tcPr>
            <w:tcW w:w="426" w:type="dxa"/>
          </w:tcPr>
          <w:p w14:paraId="003A0BD4" w14:textId="77777777" w:rsidR="00BD198C" w:rsidRPr="00BD198C" w:rsidRDefault="00BD198C" w:rsidP="00BD198C">
            <w:pPr>
              <w:rPr>
                <w:sz w:val="22"/>
                <w:szCs w:val="22"/>
              </w:rPr>
            </w:pPr>
            <w:r w:rsidRPr="00BD198C">
              <w:rPr>
                <w:sz w:val="22"/>
                <w:szCs w:val="22"/>
              </w:rPr>
              <w:t>№</w:t>
            </w:r>
          </w:p>
        </w:tc>
        <w:tc>
          <w:tcPr>
            <w:tcW w:w="5670" w:type="dxa"/>
          </w:tcPr>
          <w:p w14:paraId="4DE48607" w14:textId="5A25A3A9" w:rsidR="00BD198C" w:rsidRPr="00BD198C" w:rsidRDefault="00CF2617" w:rsidP="00BD198C">
            <w:pPr>
              <w:jc w:val="center"/>
              <w:rPr>
                <w:sz w:val="22"/>
                <w:szCs w:val="22"/>
              </w:rPr>
            </w:pPr>
            <w:r>
              <w:rPr>
                <w:sz w:val="22"/>
                <w:szCs w:val="22"/>
              </w:rPr>
              <w:t>Жол-жоболордун</w:t>
            </w:r>
            <w:r w:rsidR="00BD198C" w:rsidRPr="00BD198C">
              <w:rPr>
                <w:sz w:val="22"/>
                <w:szCs w:val="22"/>
              </w:rPr>
              <w:t xml:space="preserve"> тизмеси</w:t>
            </w:r>
          </w:p>
        </w:tc>
        <w:tc>
          <w:tcPr>
            <w:tcW w:w="3638" w:type="dxa"/>
          </w:tcPr>
          <w:p w14:paraId="52F6955B" w14:textId="77777777" w:rsidR="00BD198C" w:rsidRPr="00BD198C" w:rsidRDefault="00BD198C" w:rsidP="00BD198C">
            <w:pPr>
              <w:jc w:val="center"/>
              <w:rPr>
                <w:sz w:val="22"/>
                <w:szCs w:val="22"/>
              </w:rPr>
            </w:pPr>
            <w:r w:rsidRPr="00BD198C">
              <w:rPr>
                <w:sz w:val="22"/>
                <w:szCs w:val="22"/>
              </w:rPr>
              <w:t>Маалымат булактары</w:t>
            </w:r>
          </w:p>
        </w:tc>
      </w:tr>
      <w:tr w:rsidR="00BD198C" w14:paraId="230A385D" w14:textId="77777777" w:rsidTr="00BD198C">
        <w:tc>
          <w:tcPr>
            <w:tcW w:w="426" w:type="dxa"/>
          </w:tcPr>
          <w:p w14:paraId="3FD4AF91" w14:textId="3275AD55" w:rsidR="00BD198C" w:rsidRPr="00072E55" w:rsidRDefault="00BD198C" w:rsidP="00BD198C">
            <w:pPr>
              <w:rPr>
                <w:sz w:val="22"/>
                <w:szCs w:val="22"/>
                <w:lang w:val="ky-KG"/>
              </w:rPr>
            </w:pPr>
            <w:r w:rsidRPr="00BD198C">
              <w:rPr>
                <w:sz w:val="22"/>
                <w:szCs w:val="22"/>
              </w:rPr>
              <w:t>1</w:t>
            </w:r>
            <w:r w:rsidR="00072E55">
              <w:rPr>
                <w:sz w:val="22"/>
                <w:szCs w:val="22"/>
                <w:lang w:val="ky-KG"/>
              </w:rPr>
              <w:t>.</w:t>
            </w:r>
          </w:p>
        </w:tc>
        <w:tc>
          <w:tcPr>
            <w:tcW w:w="5670" w:type="dxa"/>
          </w:tcPr>
          <w:p w14:paraId="5D602F28" w14:textId="77777777" w:rsidR="00BD198C" w:rsidRPr="00CC5EDD" w:rsidRDefault="00BD198C" w:rsidP="00BD198C">
            <w:pPr>
              <w:ind w:right="-144"/>
              <w:rPr>
                <w:sz w:val="22"/>
                <w:szCs w:val="22"/>
                <w:lang w:val="ky-KG"/>
              </w:rPr>
            </w:pPr>
            <w:r w:rsidRPr="00CC5EDD">
              <w:rPr>
                <w:sz w:val="22"/>
                <w:szCs w:val="22"/>
                <w:lang w:val="ky-KG"/>
              </w:rPr>
              <w:t xml:space="preserve">Негизги каражаттардын эсепке алуу регистрлериндеги маалыматтарды деталдуу текшерүү, аларды эсептөө жана Башкы китептин </w:t>
            </w:r>
            <w:r w:rsidRPr="00BD198C">
              <w:rPr>
                <w:sz w:val="22"/>
                <w:szCs w:val="22"/>
                <w:lang w:val="ky-KG"/>
              </w:rPr>
              <w:t>счетторунун</w:t>
            </w:r>
            <w:r w:rsidRPr="00CC5EDD">
              <w:rPr>
                <w:sz w:val="22"/>
                <w:szCs w:val="22"/>
                <w:lang w:val="ky-KG"/>
              </w:rPr>
              <w:t xml:space="preserve"> маалыматтары менен салыштыруу</w:t>
            </w:r>
          </w:p>
        </w:tc>
        <w:tc>
          <w:tcPr>
            <w:tcW w:w="3638" w:type="dxa"/>
          </w:tcPr>
          <w:p w14:paraId="4DFDF76F" w14:textId="77777777" w:rsidR="00BD198C" w:rsidRPr="00BD198C" w:rsidRDefault="00BD198C" w:rsidP="00BD198C">
            <w:pPr>
              <w:ind w:right="-144"/>
              <w:rPr>
                <w:sz w:val="22"/>
                <w:szCs w:val="22"/>
              </w:rPr>
            </w:pPr>
            <w:r w:rsidRPr="00BD198C">
              <w:rPr>
                <w:sz w:val="22"/>
                <w:szCs w:val="22"/>
              </w:rPr>
              <w:t>Негизги каражаттарды эсепке алуу</w:t>
            </w:r>
            <w:r w:rsidRPr="00BD198C">
              <w:rPr>
                <w:sz w:val="22"/>
                <w:szCs w:val="22"/>
                <w:lang w:val="ky-KG"/>
              </w:rPr>
              <w:t xml:space="preserve">нун </w:t>
            </w:r>
            <w:r w:rsidRPr="00BD198C">
              <w:rPr>
                <w:sz w:val="22"/>
                <w:szCs w:val="22"/>
              </w:rPr>
              <w:t>инвентар</w:t>
            </w:r>
            <w:r w:rsidRPr="00BD198C">
              <w:rPr>
                <w:sz w:val="22"/>
                <w:szCs w:val="22"/>
                <w:lang w:val="ky-KG"/>
              </w:rPr>
              <w:t>д</w:t>
            </w:r>
            <w:r w:rsidRPr="00BD198C">
              <w:rPr>
                <w:sz w:val="22"/>
                <w:szCs w:val="22"/>
              </w:rPr>
              <w:t>ык карточкалар</w:t>
            </w:r>
            <w:r w:rsidRPr="00BD198C">
              <w:rPr>
                <w:sz w:val="22"/>
                <w:szCs w:val="22"/>
                <w:lang w:val="ky-KG"/>
              </w:rPr>
              <w:t>ы</w:t>
            </w:r>
            <w:r w:rsidRPr="00BD198C">
              <w:rPr>
                <w:sz w:val="22"/>
                <w:szCs w:val="22"/>
              </w:rPr>
              <w:t>, ведомосттор, журнал</w:t>
            </w:r>
            <w:r w:rsidRPr="00BD198C">
              <w:rPr>
                <w:sz w:val="22"/>
                <w:szCs w:val="22"/>
                <w:lang w:val="ky-KG"/>
              </w:rPr>
              <w:t>-</w:t>
            </w:r>
            <w:r w:rsidRPr="00BD198C">
              <w:rPr>
                <w:sz w:val="22"/>
                <w:szCs w:val="22"/>
              </w:rPr>
              <w:t>ордер</w:t>
            </w:r>
            <w:r w:rsidRPr="00BD198C">
              <w:rPr>
                <w:sz w:val="22"/>
                <w:szCs w:val="22"/>
                <w:lang w:val="ky-KG"/>
              </w:rPr>
              <w:t>лер</w:t>
            </w:r>
            <w:r w:rsidRPr="00BD198C">
              <w:rPr>
                <w:sz w:val="22"/>
                <w:szCs w:val="22"/>
              </w:rPr>
              <w:t xml:space="preserve"> </w:t>
            </w:r>
          </w:p>
        </w:tc>
      </w:tr>
      <w:tr w:rsidR="00BD198C" w14:paraId="36C28DD2" w14:textId="77777777" w:rsidTr="00BD198C">
        <w:trPr>
          <w:trHeight w:val="713"/>
        </w:trPr>
        <w:tc>
          <w:tcPr>
            <w:tcW w:w="426" w:type="dxa"/>
          </w:tcPr>
          <w:p w14:paraId="5A2115DC" w14:textId="67876753" w:rsidR="00BD198C" w:rsidRPr="00072E55" w:rsidRDefault="00BD198C" w:rsidP="00BD198C">
            <w:pPr>
              <w:rPr>
                <w:sz w:val="22"/>
                <w:szCs w:val="22"/>
                <w:lang w:val="ky-KG"/>
              </w:rPr>
            </w:pPr>
            <w:r w:rsidRPr="00BD198C">
              <w:rPr>
                <w:sz w:val="22"/>
                <w:szCs w:val="22"/>
              </w:rPr>
              <w:t>2</w:t>
            </w:r>
            <w:r w:rsidR="00072E55">
              <w:rPr>
                <w:sz w:val="22"/>
                <w:szCs w:val="22"/>
                <w:lang w:val="ky-KG"/>
              </w:rPr>
              <w:t>.</w:t>
            </w:r>
          </w:p>
        </w:tc>
        <w:tc>
          <w:tcPr>
            <w:tcW w:w="5670" w:type="dxa"/>
          </w:tcPr>
          <w:p w14:paraId="42507D1A" w14:textId="40313609" w:rsidR="00BD198C" w:rsidRPr="00BD198C" w:rsidRDefault="00BD198C" w:rsidP="00BD198C">
            <w:pPr>
              <w:ind w:right="-144"/>
              <w:rPr>
                <w:sz w:val="22"/>
                <w:szCs w:val="22"/>
              </w:rPr>
            </w:pPr>
            <w:r w:rsidRPr="00BD198C">
              <w:rPr>
                <w:sz w:val="22"/>
                <w:szCs w:val="22"/>
                <w:lang w:val="ky-KG"/>
              </w:rPr>
              <w:t>Э</w:t>
            </w:r>
            <w:r w:rsidRPr="00BD198C">
              <w:rPr>
                <w:sz w:val="22"/>
                <w:szCs w:val="22"/>
              </w:rPr>
              <w:t>сеп регистрлери боюнча негизги каражаттарды к</w:t>
            </w:r>
            <w:r w:rsidRPr="00BD198C">
              <w:rPr>
                <w:sz w:val="22"/>
                <w:szCs w:val="22"/>
                <w:lang w:val="ky-KG"/>
              </w:rPr>
              <w:t>өзөмөл</w:t>
            </w:r>
            <w:r w:rsidRPr="00BD198C">
              <w:rPr>
                <w:sz w:val="22"/>
                <w:szCs w:val="22"/>
              </w:rPr>
              <w:t xml:space="preserve"> объектин тандоо:</w:t>
            </w:r>
          </w:p>
          <w:p w14:paraId="24DC22AB" w14:textId="77777777" w:rsidR="00BD198C" w:rsidRPr="00BD198C" w:rsidRDefault="00BD198C" w:rsidP="00BD198C">
            <w:pPr>
              <w:pStyle w:val="a7"/>
              <w:numPr>
                <w:ilvl w:val="0"/>
                <w:numId w:val="6"/>
              </w:numPr>
              <w:tabs>
                <w:tab w:val="left" w:pos="157"/>
              </w:tabs>
              <w:ind w:left="0" w:right="-144" w:firstLine="0"/>
              <w:rPr>
                <w:sz w:val="22"/>
                <w:szCs w:val="22"/>
                <w:lang w:val="ky-KG"/>
              </w:rPr>
            </w:pPr>
            <w:r w:rsidRPr="00BD198C">
              <w:rPr>
                <w:sz w:val="22"/>
                <w:szCs w:val="22"/>
                <w:lang w:val="ky-KG"/>
              </w:rPr>
              <w:t xml:space="preserve"> негизги каражаттардын инвентаризациясын жүргүзүү;</w:t>
            </w:r>
          </w:p>
          <w:p w14:paraId="2C2AB3E4" w14:textId="77777777" w:rsidR="00BD198C" w:rsidRPr="00BD198C" w:rsidRDefault="00BD198C" w:rsidP="00BD198C">
            <w:pPr>
              <w:pStyle w:val="a7"/>
              <w:numPr>
                <w:ilvl w:val="0"/>
                <w:numId w:val="6"/>
              </w:numPr>
              <w:tabs>
                <w:tab w:val="left" w:pos="157"/>
              </w:tabs>
              <w:ind w:left="0" w:right="-144" w:firstLine="0"/>
              <w:rPr>
                <w:sz w:val="22"/>
                <w:szCs w:val="22"/>
              </w:rPr>
            </w:pPr>
            <w:r w:rsidRPr="00BD198C">
              <w:rPr>
                <w:sz w:val="22"/>
                <w:szCs w:val="22"/>
                <w:lang w:val="ky-KG"/>
              </w:rPr>
              <w:t xml:space="preserve"> </w:t>
            </w:r>
            <w:r w:rsidRPr="00BD198C">
              <w:rPr>
                <w:sz w:val="22"/>
                <w:szCs w:val="22"/>
              </w:rPr>
              <w:t xml:space="preserve">менчик </w:t>
            </w:r>
            <w:r w:rsidRPr="00BD198C">
              <w:rPr>
                <w:sz w:val="22"/>
                <w:szCs w:val="22"/>
                <w:lang w:val="ky-KG"/>
              </w:rPr>
              <w:t xml:space="preserve">укугуна </w:t>
            </w:r>
            <w:r w:rsidRPr="00BD198C">
              <w:rPr>
                <w:sz w:val="22"/>
                <w:szCs w:val="22"/>
              </w:rPr>
              <w:t>документтер</w:t>
            </w:r>
            <w:r w:rsidRPr="00BD198C">
              <w:rPr>
                <w:sz w:val="22"/>
                <w:szCs w:val="22"/>
                <w:lang w:val="ky-KG"/>
              </w:rPr>
              <w:t>ди</w:t>
            </w:r>
            <w:r w:rsidRPr="00BD198C">
              <w:rPr>
                <w:sz w:val="22"/>
                <w:szCs w:val="22"/>
              </w:rPr>
              <w:t xml:space="preserve"> (ижара келишимдери</w:t>
            </w:r>
            <w:r w:rsidRPr="00BD198C">
              <w:rPr>
                <w:sz w:val="22"/>
                <w:szCs w:val="22"/>
                <w:lang w:val="ky-KG"/>
              </w:rPr>
              <w:t>н</w:t>
            </w:r>
            <w:r w:rsidRPr="00BD198C">
              <w:rPr>
                <w:sz w:val="22"/>
                <w:szCs w:val="22"/>
              </w:rPr>
              <w:t>) текшерүү</w:t>
            </w:r>
          </w:p>
        </w:tc>
        <w:tc>
          <w:tcPr>
            <w:tcW w:w="3638" w:type="dxa"/>
          </w:tcPr>
          <w:p w14:paraId="7D440D63" w14:textId="77777777" w:rsidR="00BD198C" w:rsidRPr="00BD198C" w:rsidRDefault="00BD198C" w:rsidP="00BD198C">
            <w:pPr>
              <w:ind w:right="-144"/>
              <w:rPr>
                <w:sz w:val="22"/>
                <w:szCs w:val="22"/>
              </w:rPr>
            </w:pPr>
            <w:r w:rsidRPr="00BD198C">
              <w:rPr>
                <w:sz w:val="22"/>
                <w:szCs w:val="22"/>
              </w:rPr>
              <w:t>Инвентаризациялык тизмелер, учурдагы инвентаризациянын жыйынты</w:t>
            </w:r>
            <w:r w:rsidRPr="00BD198C">
              <w:rPr>
                <w:sz w:val="22"/>
                <w:szCs w:val="22"/>
                <w:lang w:val="ky-KG"/>
              </w:rPr>
              <w:t>ктар</w:t>
            </w:r>
            <w:r w:rsidRPr="00BD198C">
              <w:rPr>
                <w:sz w:val="22"/>
                <w:szCs w:val="22"/>
              </w:rPr>
              <w:t xml:space="preserve">ы, кабыл алуу </w:t>
            </w:r>
            <w:r w:rsidRPr="00BD198C">
              <w:rPr>
                <w:sz w:val="22"/>
                <w:szCs w:val="22"/>
                <w:lang w:val="ky-KG"/>
              </w:rPr>
              <w:t>-</w:t>
            </w:r>
            <w:r w:rsidRPr="00BD198C">
              <w:rPr>
                <w:sz w:val="22"/>
                <w:szCs w:val="22"/>
              </w:rPr>
              <w:t xml:space="preserve"> өткө</w:t>
            </w:r>
            <w:proofErr w:type="gramStart"/>
            <w:r w:rsidRPr="00BD198C">
              <w:rPr>
                <w:sz w:val="22"/>
                <w:szCs w:val="22"/>
              </w:rPr>
              <w:t>р</w:t>
            </w:r>
            <w:proofErr w:type="gramEnd"/>
            <w:r w:rsidRPr="00BD198C">
              <w:rPr>
                <w:sz w:val="22"/>
                <w:szCs w:val="22"/>
              </w:rPr>
              <w:t xml:space="preserve">үп берүү актылары, келишимдер, </w:t>
            </w:r>
            <w:r w:rsidRPr="00BD198C">
              <w:rPr>
                <w:sz w:val="22"/>
                <w:szCs w:val="22"/>
                <w:lang w:val="ky-KG"/>
              </w:rPr>
              <w:t>счет</w:t>
            </w:r>
            <w:r w:rsidRPr="00BD198C">
              <w:rPr>
                <w:sz w:val="22"/>
                <w:szCs w:val="22"/>
              </w:rPr>
              <w:t>-фактуралар</w:t>
            </w:r>
          </w:p>
        </w:tc>
      </w:tr>
      <w:tr w:rsidR="00BD198C" w:rsidRPr="00291481" w14:paraId="5F6DB392" w14:textId="77777777" w:rsidTr="00BD198C">
        <w:trPr>
          <w:trHeight w:val="1359"/>
        </w:trPr>
        <w:tc>
          <w:tcPr>
            <w:tcW w:w="426" w:type="dxa"/>
          </w:tcPr>
          <w:p w14:paraId="60C778B2" w14:textId="5093C600" w:rsidR="00BD198C" w:rsidRPr="00072E55" w:rsidRDefault="00BD198C" w:rsidP="00BD198C">
            <w:pPr>
              <w:rPr>
                <w:sz w:val="22"/>
                <w:szCs w:val="22"/>
                <w:lang w:val="ky-KG"/>
              </w:rPr>
            </w:pPr>
            <w:r w:rsidRPr="00BD198C">
              <w:rPr>
                <w:sz w:val="22"/>
                <w:szCs w:val="22"/>
              </w:rPr>
              <w:t>3</w:t>
            </w:r>
            <w:r w:rsidR="00072E55">
              <w:rPr>
                <w:sz w:val="22"/>
                <w:szCs w:val="22"/>
                <w:lang w:val="ky-KG"/>
              </w:rPr>
              <w:t>.</w:t>
            </w:r>
          </w:p>
        </w:tc>
        <w:tc>
          <w:tcPr>
            <w:tcW w:w="5670" w:type="dxa"/>
          </w:tcPr>
          <w:p w14:paraId="5F6E2279" w14:textId="77777777" w:rsidR="00BD198C" w:rsidRPr="00CC5EDD" w:rsidRDefault="00BD198C" w:rsidP="00BD198C">
            <w:pPr>
              <w:ind w:right="-144"/>
              <w:rPr>
                <w:sz w:val="22"/>
                <w:szCs w:val="22"/>
                <w:lang w:val="ky-KG"/>
              </w:rPr>
            </w:pPr>
            <w:r w:rsidRPr="00CC5EDD">
              <w:rPr>
                <w:sz w:val="22"/>
                <w:szCs w:val="22"/>
                <w:lang w:val="ky-KG"/>
              </w:rPr>
              <w:t xml:space="preserve">Негизги каражаттардын </w:t>
            </w:r>
            <w:r w:rsidRPr="00BD198C">
              <w:rPr>
                <w:sz w:val="22"/>
                <w:szCs w:val="22"/>
                <w:lang w:val="ky-KG"/>
              </w:rPr>
              <w:t xml:space="preserve">келип </w:t>
            </w:r>
            <w:r w:rsidRPr="00CC5EDD">
              <w:rPr>
                <w:sz w:val="22"/>
                <w:szCs w:val="22"/>
                <w:lang w:val="ky-KG"/>
              </w:rPr>
              <w:t>түшүү жана бөлүштүрүү</w:t>
            </w:r>
            <w:r w:rsidRPr="00BD198C">
              <w:rPr>
                <w:sz w:val="22"/>
                <w:szCs w:val="22"/>
                <w:lang w:val="ky-KG"/>
              </w:rPr>
              <w:t xml:space="preserve"> </w:t>
            </w:r>
            <w:r w:rsidRPr="00CC5EDD">
              <w:rPr>
                <w:sz w:val="22"/>
                <w:szCs w:val="22"/>
                <w:lang w:val="ky-KG"/>
              </w:rPr>
              <w:t>тизмесин түзүү:</w:t>
            </w:r>
          </w:p>
          <w:p w14:paraId="1F2D65AF" w14:textId="77777777" w:rsidR="00BD198C" w:rsidRPr="00CC5EDD" w:rsidRDefault="00BD198C" w:rsidP="00BD198C">
            <w:pPr>
              <w:pStyle w:val="a7"/>
              <w:numPr>
                <w:ilvl w:val="0"/>
                <w:numId w:val="8"/>
              </w:numPr>
              <w:tabs>
                <w:tab w:val="left" w:pos="299"/>
              </w:tabs>
              <w:ind w:left="0" w:right="-144" w:firstLine="0"/>
              <w:rPr>
                <w:sz w:val="22"/>
                <w:szCs w:val="22"/>
                <w:lang w:val="ky-KG"/>
              </w:rPr>
            </w:pPr>
            <w:r w:rsidRPr="00CC5EDD">
              <w:rPr>
                <w:sz w:val="22"/>
                <w:szCs w:val="22"/>
                <w:lang w:val="ky-KG"/>
              </w:rPr>
              <w:t xml:space="preserve">тиешелүү визалардын тууралыгынын документтик </w:t>
            </w:r>
            <w:r w:rsidRPr="00BD198C">
              <w:rPr>
                <w:sz w:val="22"/>
                <w:szCs w:val="22"/>
                <w:lang w:val="ky-KG"/>
              </w:rPr>
              <w:t>тастыктоо;</w:t>
            </w:r>
          </w:p>
          <w:p w14:paraId="2BA2A95E" w14:textId="77777777" w:rsidR="00BD198C" w:rsidRPr="00CC5EDD" w:rsidRDefault="00BD198C" w:rsidP="00BD198C">
            <w:pPr>
              <w:pStyle w:val="a7"/>
              <w:numPr>
                <w:ilvl w:val="0"/>
                <w:numId w:val="8"/>
              </w:numPr>
              <w:tabs>
                <w:tab w:val="left" w:pos="299"/>
              </w:tabs>
              <w:ind w:left="0" w:right="-144" w:firstLine="0"/>
              <w:rPr>
                <w:sz w:val="22"/>
                <w:szCs w:val="22"/>
                <w:lang w:val="ky-KG"/>
              </w:rPr>
            </w:pPr>
            <w:r w:rsidRPr="00CC5EDD">
              <w:rPr>
                <w:sz w:val="22"/>
                <w:szCs w:val="22"/>
                <w:lang w:val="ky-KG"/>
              </w:rPr>
              <w:t>негизги каражаттардын баштапкы наркын эсеп</w:t>
            </w:r>
            <w:r w:rsidRPr="00BD198C">
              <w:rPr>
                <w:sz w:val="22"/>
                <w:szCs w:val="22"/>
                <w:lang w:val="ky-KG"/>
              </w:rPr>
              <w:t>т</w:t>
            </w:r>
            <w:r w:rsidRPr="00CC5EDD">
              <w:rPr>
                <w:sz w:val="22"/>
                <w:szCs w:val="22"/>
                <w:lang w:val="ky-KG"/>
              </w:rPr>
              <w:t>е чагылдыруунун тууралыгын жана толуктугун текшерүү</w:t>
            </w:r>
          </w:p>
        </w:tc>
        <w:tc>
          <w:tcPr>
            <w:tcW w:w="3638" w:type="dxa"/>
          </w:tcPr>
          <w:p w14:paraId="1A4836DE" w14:textId="77777777" w:rsidR="00BD198C" w:rsidRPr="00CC5EDD" w:rsidRDefault="00BD198C" w:rsidP="00BD198C">
            <w:pPr>
              <w:ind w:right="-144"/>
              <w:rPr>
                <w:sz w:val="22"/>
                <w:szCs w:val="22"/>
                <w:lang w:val="ky-KG"/>
              </w:rPr>
            </w:pPr>
            <w:r w:rsidRPr="00BD198C">
              <w:rPr>
                <w:sz w:val="22"/>
                <w:szCs w:val="22"/>
                <w:lang w:val="ky-KG"/>
              </w:rPr>
              <w:t>Келишимдер</w:t>
            </w:r>
            <w:r w:rsidRPr="00CC5EDD">
              <w:rPr>
                <w:sz w:val="22"/>
                <w:szCs w:val="22"/>
                <w:lang w:val="ky-KG"/>
              </w:rPr>
              <w:t>,</w:t>
            </w:r>
            <w:r w:rsidRPr="00BD198C">
              <w:rPr>
                <w:sz w:val="22"/>
                <w:szCs w:val="22"/>
                <w:lang w:val="ky-KG"/>
              </w:rPr>
              <w:t xml:space="preserve"> счет</w:t>
            </w:r>
            <w:r w:rsidRPr="00CC5EDD">
              <w:rPr>
                <w:sz w:val="22"/>
                <w:szCs w:val="22"/>
                <w:lang w:val="ky-KG"/>
              </w:rPr>
              <w:t xml:space="preserve">-фактуралар. </w:t>
            </w:r>
            <w:r>
              <w:rPr>
                <w:sz w:val="22"/>
                <w:szCs w:val="22"/>
                <w:lang w:val="ky-KG"/>
              </w:rPr>
              <w:t>накладной</w:t>
            </w:r>
            <w:r w:rsidRPr="00CC5EDD">
              <w:rPr>
                <w:sz w:val="22"/>
                <w:szCs w:val="22"/>
                <w:lang w:val="ky-KG"/>
              </w:rPr>
              <w:t>, аванстык отчеттор, кабыл алуу</w:t>
            </w:r>
            <w:r w:rsidRPr="00BD198C">
              <w:rPr>
                <w:sz w:val="22"/>
                <w:szCs w:val="22"/>
                <w:lang w:val="ky-KG"/>
              </w:rPr>
              <w:t>-</w:t>
            </w:r>
            <w:r w:rsidRPr="00CC5EDD">
              <w:rPr>
                <w:sz w:val="22"/>
                <w:szCs w:val="22"/>
                <w:lang w:val="ky-KG"/>
              </w:rPr>
              <w:t>өткөрүп берүү</w:t>
            </w:r>
            <w:r w:rsidRPr="00BD198C">
              <w:rPr>
                <w:sz w:val="22"/>
                <w:szCs w:val="22"/>
                <w:lang w:val="ky-KG"/>
              </w:rPr>
              <w:t xml:space="preserve"> /</w:t>
            </w:r>
            <w:r w:rsidRPr="00CC5EDD">
              <w:rPr>
                <w:sz w:val="22"/>
                <w:szCs w:val="22"/>
                <w:lang w:val="ky-KG"/>
              </w:rPr>
              <w:t xml:space="preserve"> эсептен чыга</w:t>
            </w:r>
            <w:r w:rsidR="006047B0">
              <w:rPr>
                <w:sz w:val="22"/>
                <w:szCs w:val="22"/>
                <w:lang w:val="ky-KG"/>
              </w:rPr>
              <w:t>-</w:t>
            </w:r>
            <w:r w:rsidRPr="00CC5EDD">
              <w:rPr>
                <w:sz w:val="22"/>
                <w:szCs w:val="22"/>
                <w:lang w:val="ky-KG"/>
              </w:rPr>
              <w:t>руу актылары, негизги каражаттарды эсепке алуу</w:t>
            </w:r>
            <w:r w:rsidRPr="00BD198C">
              <w:rPr>
                <w:sz w:val="22"/>
                <w:szCs w:val="22"/>
                <w:lang w:val="ky-KG"/>
              </w:rPr>
              <w:t>нун</w:t>
            </w:r>
            <w:r w:rsidRPr="00CC5EDD">
              <w:rPr>
                <w:sz w:val="22"/>
                <w:szCs w:val="22"/>
                <w:lang w:val="ky-KG"/>
              </w:rPr>
              <w:t xml:space="preserve"> инвентар</w:t>
            </w:r>
            <w:r w:rsidRPr="00BD198C">
              <w:rPr>
                <w:sz w:val="22"/>
                <w:szCs w:val="22"/>
                <w:lang w:val="ky-KG"/>
              </w:rPr>
              <w:t>д</w:t>
            </w:r>
            <w:r w:rsidRPr="00CC5EDD">
              <w:rPr>
                <w:sz w:val="22"/>
                <w:szCs w:val="22"/>
                <w:lang w:val="ky-KG"/>
              </w:rPr>
              <w:t>ык карточкалар</w:t>
            </w:r>
            <w:r w:rsidRPr="00BD198C">
              <w:rPr>
                <w:sz w:val="22"/>
                <w:szCs w:val="22"/>
                <w:lang w:val="ky-KG"/>
              </w:rPr>
              <w:t>ы</w:t>
            </w:r>
            <w:r w:rsidRPr="00CC5EDD">
              <w:rPr>
                <w:sz w:val="22"/>
                <w:szCs w:val="22"/>
                <w:lang w:val="ky-KG"/>
              </w:rPr>
              <w:t>, Башкы китеп</w:t>
            </w:r>
          </w:p>
        </w:tc>
      </w:tr>
      <w:tr w:rsidR="00BD198C" w14:paraId="211D5ED7" w14:textId="77777777" w:rsidTr="00BD198C">
        <w:tc>
          <w:tcPr>
            <w:tcW w:w="426" w:type="dxa"/>
          </w:tcPr>
          <w:p w14:paraId="0E8EC87A" w14:textId="501FC896" w:rsidR="00BD198C" w:rsidRPr="00072E55" w:rsidRDefault="00BD198C" w:rsidP="00BD198C">
            <w:pPr>
              <w:rPr>
                <w:sz w:val="22"/>
                <w:szCs w:val="22"/>
                <w:lang w:val="ky-KG"/>
              </w:rPr>
            </w:pPr>
            <w:r w:rsidRPr="00BD198C">
              <w:rPr>
                <w:sz w:val="22"/>
                <w:szCs w:val="22"/>
              </w:rPr>
              <w:t>4</w:t>
            </w:r>
            <w:r w:rsidR="00072E55">
              <w:rPr>
                <w:sz w:val="22"/>
                <w:szCs w:val="22"/>
                <w:lang w:val="ky-KG"/>
              </w:rPr>
              <w:t>.</w:t>
            </w:r>
          </w:p>
        </w:tc>
        <w:tc>
          <w:tcPr>
            <w:tcW w:w="5670" w:type="dxa"/>
          </w:tcPr>
          <w:p w14:paraId="16AD9B08" w14:textId="36B395FD" w:rsidR="00BD198C" w:rsidRPr="007F5788" w:rsidRDefault="00BD198C" w:rsidP="00E24447">
            <w:pPr>
              <w:ind w:right="-144"/>
              <w:rPr>
                <w:sz w:val="22"/>
                <w:szCs w:val="22"/>
                <w:lang w:val="ky-KG"/>
              </w:rPr>
            </w:pPr>
            <w:r w:rsidRPr="007F5788">
              <w:rPr>
                <w:sz w:val="22"/>
                <w:szCs w:val="22"/>
                <w:lang w:val="ky-KG"/>
              </w:rPr>
              <w:t>Негизги каражаттардын</w:t>
            </w:r>
            <w:r w:rsidRPr="00BD198C">
              <w:rPr>
                <w:sz w:val="22"/>
                <w:szCs w:val="22"/>
                <w:lang w:val="ky-KG"/>
              </w:rPr>
              <w:t xml:space="preserve"> натыйжалуулугунун</w:t>
            </w:r>
            <w:r w:rsidRPr="007F5788">
              <w:rPr>
                <w:sz w:val="22"/>
                <w:szCs w:val="22"/>
                <w:lang w:val="ky-KG"/>
              </w:rPr>
              <w:t xml:space="preserve"> </w:t>
            </w:r>
            <w:r w:rsidR="007F5788" w:rsidRPr="007F5788">
              <w:rPr>
                <w:sz w:val="22"/>
                <w:szCs w:val="22"/>
                <w:lang w:val="ky-KG"/>
              </w:rPr>
              <w:t>талдоо</w:t>
            </w:r>
            <w:r w:rsidR="00E24447">
              <w:rPr>
                <w:sz w:val="22"/>
                <w:szCs w:val="22"/>
                <w:lang w:val="ky-KG"/>
              </w:rPr>
              <w:t>ну</w:t>
            </w:r>
            <w:r w:rsidRPr="00BD198C">
              <w:rPr>
                <w:sz w:val="22"/>
                <w:szCs w:val="22"/>
                <w:lang w:val="ky-KG"/>
              </w:rPr>
              <w:t xml:space="preserve"> жүргүзүү</w:t>
            </w:r>
          </w:p>
        </w:tc>
        <w:tc>
          <w:tcPr>
            <w:tcW w:w="3638" w:type="dxa"/>
          </w:tcPr>
          <w:p w14:paraId="1D2149EA" w14:textId="1F0B723F" w:rsidR="00BD198C" w:rsidRPr="00BD198C" w:rsidRDefault="00BD198C" w:rsidP="00BD198C">
            <w:pPr>
              <w:ind w:right="-144"/>
              <w:rPr>
                <w:sz w:val="22"/>
                <w:szCs w:val="22"/>
              </w:rPr>
            </w:pPr>
            <w:r w:rsidRPr="00BD198C">
              <w:rPr>
                <w:sz w:val="22"/>
                <w:szCs w:val="22"/>
              </w:rPr>
              <w:t>Аналити</w:t>
            </w:r>
            <w:r w:rsidRPr="00BD198C">
              <w:rPr>
                <w:sz w:val="22"/>
                <w:szCs w:val="22"/>
                <w:lang w:val="ky-KG"/>
              </w:rPr>
              <w:t>калык эсептөөлө</w:t>
            </w:r>
            <w:proofErr w:type="gramStart"/>
            <w:r w:rsidRPr="00BD198C">
              <w:rPr>
                <w:sz w:val="22"/>
                <w:szCs w:val="22"/>
                <w:lang w:val="ky-KG"/>
              </w:rPr>
              <w:t>р</w:t>
            </w:r>
            <w:proofErr w:type="gramEnd"/>
            <w:r w:rsidRPr="00BD198C">
              <w:rPr>
                <w:sz w:val="22"/>
                <w:szCs w:val="22"/>
                <w:lang w:val="ky-KG"/>
              </w:rPr>
              <w:t xml:space="preserve"> </w:t>
            </w:r>
            <w:r w:rsidRPr="00CF2617">
              <w:rPr>
                <w:sz w:val="20"/>
                <w:szCs w:val="22"/>
              </w:rPr>
              <w:t>(</w:t>
            </w:r>
            <w:r w:rsidR="00CF2617" w:rsidRPr="00CF2617">
              <w:rPr>
                <w:lang w:val="ky-KG"/>
              </w:rPr>
              <w:t>жол-жоболор</w:t>
            </w:r>
            <w:r w:rsidRPr="00CF2617">
              <w:rPr>
                <w:sz w:val="20"/>
                <w:szCs w:val="22"/>
              </w:rPr>
              <w:t>)</w:t>
            </w:r>
          </w:p>
        </w:tc>
      </w:tr>
      <w:tr w:rsidR="00BD198C" w14:paraId="6063B4E9" w14:textId="77777777" w:rsidTr="00BD198C">
        <w:tc>
          <w:tcPr>
            <w:tcW w:w="426" w:type="dxa"/>
          </w:tcPr>
          <w:p w14:paraId="7ECC26DB" w14:textId="6E5F137B" w:rsidR="00BD198C" w:rsidRPr="00072E55" w:rsidRDefault="00BD198C" w:rsidP="00BD198C">
            <w:pPr>
              <w:rPr>
                <w:sz w:val="22"/>
                <w:szCs w:val="22"/>
                <w:lang w:val="ky-KG"/>
              </w:rPr>
            </w:pPr>
            <w:r w:rsidRPr="00BD198C">
              <w:rPr>
                <w:sz w:val="22"/>
                <w:szCs w:val="22"/>
              </w:rPr>
              <w:t>5</w:t>
            </w:r>
            <w:r w:rsidR="00072E55">
              <w:rPr>
                <w:sz w:val="22"/>
                <w:szCs w:val="22"/>
                <w:lang w:val="ky-KG"/>
              </w:rPr>
              <w:t>.</w:t>
            </w:r>
          </w:p>
        </w:tc>
        <w:tc>
          <w:tcPr>
            <w:tcW w:w="5670" w:type="dxa"/>
          </w:tcPr>
          <w:p w14:paraId="78FBAE12" w14:textId="77777777" w:rsidR="00BD198C" w:rsidRPr="00CC5EDD" w:rsidRDefault="00BD198C" w:rsidP="00BD198C">
            <w:pPr>
              <w:ind w:right="-144"/>
              <w:rPr>
                <w:sz w:val="22"/>
                <w:szCs w:val="22"/>
                <w:lang w:val="ky-KG"/>
              </w:rPr>
            </w:pPr>
            <w:r w:rsidRPr="00CC5EDD">
              <w:rPr>
                <w:sz w:val="22"/>
                <w:szCs w:val="22"/>
                <w:lang w:val="ky-KG"/>
              </w:rPr>
              <w:t>Негизги каражаттардын инвентаризациясынын маалыматтарын текшерүү жана анын жыйынтыктарын аналитикалык эсеп маалыматтары менен салыштыруу</w:t>
            </w:r>
          </w:p>
        </w:tc>
        <w:tc>
          <w:tcPr>
            <w:tcW w:w="3638" w:type="dxa"/>
          </w:tcPr>
          <w:p w14:paraId="6A51D4F5" w14:textId="77777777" w:rsidR="00BD198C" w:rsidRPr="00BD198C" w:rsidRDefault="00BD198C" w:rsidP="00BD198C">
            <w:pPr>
              <w:ind w:right="-144"/>
              <w:rPr>
                <w:sz w:val="22"/>
                <w:szCs w:val="22"/>
              </w:rPr>
            </w:pPr>
            <w:r w:rsidRPr="00BD198C">
              <w:rPr>
                <w:sz w:val="22"/>
                <w:szCs w:val="22"/>
              </w:rPr>
              <w:t>Негизги каражаттарды эсепке алуу үчүн инвентардык тизмелер жана инвента</w:t>
            </w:r>
            <w:r w:rsidRPr="00BD198C">
              <w:rPr>
                <w:sz w:val="22"/>
                <w:szCs w:val="22"/>
                <w:lang w:val="ky-KG"/>
              </w:rPr>
              <w:t xml:space="preserve">рдык </w:t>
            </w:r>
            <w:r w:rsidRPr="00BD198C">
              <w:rPr>
                <w:sz w:val="22"/>
                <w:szCs w:val="22"/>
              </w:rPr>
              <w:t>карточкалар</w:t>
            </w:r>
          </w:p>
        </w:tc>
      </w:tr>
      <w:tr w:rsidR="00BD198C" w14:paraId="3E6EACD8" w14:textId="77777777" w:rsidTr="00BD198C">
        <w:tc>
          <w:tcPr>
            <w:tcW w:w="426" w:type="dxa"/>
          </w:tcPr>
          <w:p w14:paraId="6C203CC9" w14:textId="507B5297" w:rsidR="00BD198C" w:rsidRPr="00072E55" w:rsidRDefault="00BD198C" w:rsidP="00BD198C">
            <w:pPr>
              <w:rPr>
                <w:sz w:val="22"/>
                <w:szCs w:val="22"/>
                <w:lang w:val="ky-KG"/>
              </w:rPr>
            </w:pPr>
            <w:r w:rsidRPr="00BD198C">
              <w:rPr>
                <w:sz w:val="22"/>
                <w:szCs w:val="22"/>
              </w:rPr>
              <w:t>6</w:t>
            </w:r>
            <w:r w:rsidR="00072E55">
              <w:rPr>
                <w:sz w:val="22"/>
                <w:szCs w:val="22"/>
                <w:lang w:val="ky-KG"/>
              </w:rPr>
              <w:t>.</w:t>
            </w:r>
          </w:p>
        </w:tc>
        <w:tc>
          <w:tcPr>
            <w:tcW w:w="5670" w:type="dxa"/>
          </w:tcPr>
          <w:p w14:paraId="2BC8EBAC" w14:textId="77777777" w:rsidR="00BD198C" w:rsidRPr="00CC5EDD" w:rsidRDefault="00BD198C" w:rsidP="00BD198C">
            <w:pPr>
              <w:ind w:right="-144"/>
              <w:rPr>
                <w:sz w:val="22"/>
                <w:szCs w:val="22"/>
                <w:lang w:val="ky-KG"/>
              </w:rPr>
            </w:pPr>
            <w:r w:rsidRPr="00BD198C">
              <w:rPr>
                <w:sz w:val="22"/>
                <w:szCs w:val="22"/>
                <w:lang w:val="ky-KG"/>
              </w:rPr>
              <w:t>Келип түшкөн</w:t>
            </w:r>
            <w:r w:rsidRPr="00CC5EDD">
              <w:rPr>
                <w:sz w:val="22"/>
                <w:szCs w:val="22"/>
                <w:lang w:val="ky-KG"/>
              </w:rPr>
              <w:t xml:space="preserve"> негизги каражаттар боюнча КНСти туура бөлүштүрүүнүн жана ордун толтуруунун, негизги каражат</w:t>
            </w:r>
            <w:r>
              <w:rPr>
                <w:sz w:val="22"/>
                <w:szCs w:val="22"/>
                <w:lang w:val="ky-KG"/>
              </w:rPr>
              <w:t xml:space="preserve"> </w:t>
            </w:r>
            <w:r w:rsidRPr="00CC5EDD">
              <w:rPr>
                <w:sz w:val="22"/>
                <w:szCs w:val="22"/>
                <w:lang w:val="ky-KG"/>
              </w:rPr>
              <w:t>тарды сатууда жана акысыз өткөрүп берүүдө КНС жана башка салыктардын, алар боюнча мүлк салыгынын чегерилишин текшерүү</w:t>
            </w:r>
          </w:p>
        </w:tc>
        <w:tc>
          <w:tcPr>
            <w:tcW w:w="3638" w:type="dxa"/>
          </w:tcPr>
          <w:p w14:paraId="5605FAAD" w14:textId="77777777" w:rsidR="00BD198C" w:rsidRPr="00BD198C" w:rsidRDefault="00BD198C" w:rsidP="00BD198C">
            <w:pPr>
              <w:ind w:right="-144"/>
              <w:rPr>
                <w:sz w:val="22"/>
                <w:szCs w:val="22"/>
              </w:rPr>
            </w:pPr>
            <w:r w:rsidRPr="00BD198C">
              <w:rPr>
                <w:sz w:val="22"/>
                <w:szCs w:val="22"/>
                <w:lang w:val="ky-KG"/>
              </w:rPr>
              <w:t>Эсеп-т</w:t>
            </w:r>
            <w:r w:rsidRPr="00BD198C">
              <w:rPr>
                <w:sz w:val="22"/>
                <w:szCs w:val="22"/>
              </w:rPr>
              <w:t>өлөм документтери, салыкт</w:t>
            </w:r>
            <w:r w:rsidRPr="00BD198C">
              <w:rPr>
                <w:sz w:val="22"/>
                <w:szCs w:val="22"/>
                <w:lang w:val="ky-KG"/>
              </w:rPr>
              <w:t xml:space="preserve">ар боюнча </w:t>
            </w:r>
            <w:r w:rsidRPr="00BD198C">
              <w:rPr>
                <w:sz w:val="22"/>
                <w:szCs w:val="22"/>
              </w:rPr>
              <w:t>эсептөөлөр</w:t>
            </w:r>
          </w:p>
        </w:tc>
      </w:tr>
      <w:tr w:rsidR="00BD198C" w14:paraId="7D1014A4" w14:textId="77777777" w:rsidTr="00BD198C">
        <w:tc>
          <w:tcPr>
            <w:tcW w:w="426" w:type="dxa"/>
          </w:tcPr>
          <w:p w14:paraId="36E9A6D2" w14:textId="261C3CE7" w:rsidR="00BD198C" w:rsidRPr="00072E55" w:rsidRDefault="00BD198C" w:rsidP="00BD198C">
            <w:pPr>
              <w:rPr>
                <w:sz w:val="22"/>
                <w:szCs w:val="22"/>
                <w:lang w:val="ky-KG"/>
              </w:rPr>
            </w:pPr>
            <w:r w:rsidRPr="00BD198C">
              <w:rPr>
                <w:sz w:val="22"/>
                <w:szCs w:val="22"/>
              </w:rPr>
              <w:t>7</w:t>
            </w:r>
            <w:r w:rsidR="00072E55">
              <w:rPr>
                <w:sz w:val="22"/>
                <w:szCs w:val="22"/>
                <w:lang w:val="ky-KG"/>
              </w:rPr>
              <w:t>.</w:t>
            </w:r>
          </w:p>
        </w:tc>
        <w:tc>
          <w:tcPr>
            <w:tcW w:w="5670" w:type="dxa"/>
          </w:tcPr>
          <w:p w14:paraId="3CB1A3A6" w14:textId="1AFE8EF0" w:rsidR="00BD198C" w:rsidRPr="00CC5EDD" w:rsidRDefault="00BD198C" w:rsidP="00CF2617">
            <w:pPr>
              <w:ind w:right="-144"/>
              <w:rPr>
                <w:sz w:val="22"/>
                <w:szCs w:val="22"/>
                <w:lang w:val="ky-KG"/>
              </w:rPr>
            </w:pPr>
            <w:r w:rsidRPr="00CC5EDD">
              <w:rPr>
                <w:sz w:val="22"/>
                <w:szCs w:val="22"/>
                <w:lang w:val="ky-KG"/>
              </w:rPr>
              <w:t>Тиешелүү</w:t>
            </w:r>
            <w:r w:rsidRPr="00BD198C">
              <w:rPr>
                <w:sz w:val="22"/>
                <w:szCs w:val="22"/>
                <w:lang w:val="ky-KG"/>
              </w:rPr>
              <w:t xml:space="preserve"> ченемдер, </w:t>
            </w:r>
            <w:r w:rsidR="00CF2617">
              <w:rPr>
                <w:sz w:val="22"/>
                <w:szCs w:val="22"/>
                <w:lang w:val="ky-KG"/>
              </w:rPr>
              <w:t>методдор</w:t>
            </w:r>
            <w:r w:rsidRPr="00CC5EDD">
              <w:rPr>
                <w:sz w:val="22"/>
                <w:szCs w:val="22"/>
                <w:lang w:val="ky-KG"/>
              </w:rPr>
              <w:t xml:space="preserve"> боюнча амортизацияны эсептөөнүн тууралыгын талдоо</w:t>
            </w:r>
          </w:p>
        </w:tc>
        <w:tc>
          <w:tcPr>
            <w:tcW w:w="3638" w:type="dxa"/>
          </w:tcPr>
          <w:p w14:paraId="05DFFD96" w14:textId="77777777" w:rsidR="00BD198C" w:rsidRPr="00BD198C" w:rsidRDefault="00BD198C" w:rsidP="00BD198C">
            <w:pPr>
              <w:ind w:right="-144"/>
              <w:rPr>
                <w:sz w:val="22"/>
                <w:szCs w:val="22"/>
              </w:rPr>
            </w:pPr>
            <w:r w:rsidRPr="00BD198C">
              <w:rPr>
                <w:sz w:val="22"/>
                <w:szCs w:val="22"/>
              </w:rPr>
              <w:t>Амортизациялык эсеп</w:t>
            </w:r>
            <w:r w:rsidRPr="00BD198C">
              <w:rPr>
                <w:sz w:val="22"/>
                <w:szCs w:val="22"/>
                <w:lang w:val="ky-KG"/>
              </w:rPr>
              <w:t xml:space="preserve"> ведомост-тору</w:t>
            </w:r>
            <w:r w:rsidRPr="00BD198C">
              <w:rPr>
                <w:sz w:val="22"/>
                <w:szCs w:val="22"/>
              </w:rPr>
              <w:t>, ченемдик документтер</w:t>
            </w:r>
          </w:p>
        </w:tc>
      </w:tr>
      <w:tr w:rsidR="00BD198C" w:rsidRPr="00291481" w14:paraId="6F840C7D" w14:textId="77777777" w:rsidTr="00BD198C">
        <w:tc>
          <w:tcPr>
            <w:tcW w:w="426" w:type="dxa"/>
          </w:tcPr>
          <w:p w14:paraId="6CF4DDC6" w14:textId="24593FCA" w:rsidR="00BD198C" w:rsidRPr="00072E55" w:rsidRDefault="00BD198C" w:rsidP="00BD198C">
            <w:pPr>
              <w:rPr>
                <w:sz w:val="22"/>
                <w:szCs w:val="22"/>
                <w:lang w:val="ky-KG"/>
              </w:rPr>
            </w:pPr>
            <w:r w:rsidRPr="00BD198C">
              <w:rPr>
                <w:sz w:val="22"/>
                <w:szCs w:val="22"/>
              </w:rPr>
              <w:t>8</w:t>
            </w:r>
            <w:r w:rsidR="00072E55">
              <w:rPr>
                <w:sz w:val="22"/>
                <w:szCs w:val="22"/>
                <w:lang w:val="ky-KG"/>
              </w:rPr>
              <w:t>.</w:t>
            </w:r>
          </w:p>
        </w:tc>
        <w:tc>
          <w:tcPr>
            <w:tcW w:w="5670" w:type="dxa"/>
          </w:tcPr>
          <w:p w14:paraId="08ECDB10" w14:textId="77777777" w:rsidR="00BD198C" w:rsidRPr="00CC5EDD" w:rsidRDefault="00BD198C" w:rsidP="00BD198C">
            <w:pPr>
              <w:ind w:right="-144"/>
              <w:rPr>
                <w:sz w:val="22"/>
                <w:szCs w:val="22"/>
                <w:lang w:val="ky-KG"/>
              </w:rPr>
            </w:pPr>
            <w:r w:rsidRPr="00BD198C">
              <w:rPr>
                <w:sz w:val="22"/>
                <w:szCs w:val="22"/>
                <w:lang w:val="ky-KG"/>
              </w:rPr>
              <w:t>Чегерилген</w:t>
            </w:r>
            <w:r w:rsidRPr="00CC5EDD">
              <w:rPr>
                <w:sz w:val="22"/>
                <w:szCs w:val="22"/>
                <w:lang w:val="ky-KG"/>
              </w:rPr>
              <w:t xml:space="preserve"> амортизациянын аналитикалык эсебинин маалыматтарын эсептөө</w:t>
            </w:r>
            <w:r w:rsidRPr="00BD198C">
              <w:rPr>
                <w:sz w:val="22"/>
                <w:szCs w:val="22"/>
                <w:lang w:val="ky-KG"/>
              </w:rPr>
              <w:t>,</w:t>
            </w:r>
            <w:r w:rsidRPr="00CC5EDD">
              <w:rPr>
                <w:sz w:val="22"/>
                <w:szCs w:val="22"/>
                <w:lang w:val="ky-KG"/>
              </w:rPr>
              <w:t xml:space="preserve"> Башкы китептин </w:t>
            </w:r>
            <w:r w:rsidRPr="00BD198C">
              <w:rPr>
                <w:sz w:val="22"/>
                <w:szCs w:val="22"/>
                <w:lang w:val="ky-KG"/>
              </w:rPr>
              <w:t xml:space="preserve">счетторунун </w:t>
            </w:r>
            <w:r w:rsidRPr="00CC5EDD">
              <w:rPr>
                <w:sz w:val="22"/>
                <w:szCs w:val="22"/>
                <w:lang w:val="ky-KG"/>
              </w:rPr>
              <w:t>маалыматтары мен</w:t>
            </w:r>
            <w:r w:rsidRPr="00BD198C">
              <w:rPr>
                <w:sz w:val="22"/>
                <w:szCs w:val="22"/>
                <w:lang w:val="ky-KG"/>
              </w:rPr>
              <w:t>ен</w:t>
            </w:r>
            <w:r w:rsidRPr="00CC5EDD">
              <w:rPr>
                <w:sz w:val="22"/>
                <w:szCs w:val="22"/>
                <w:lang w:val="ky-KG"/>
              </w:rPr>
              <w:t xml:space="preserve"> салыштыруу</w:t>
            </w:r>
          </w:p>
        </w:tc>
        <w:tc>
          <w:tcPr>
            <w:tcW w:w="3638" w:type="dxa"/>
          </w:tcPr>
          <w:p w14:paraId="019C981C" w14:textId="77777777" w:rsidR="00BD198C" w:rsidRPr="00CC5EDD" w:rsidRDefault="00BD198C" w:rsidP="00BD198C">
            <w:pPr>
              <w:ind w:right="-144"/>
              <w:rPr>
                <w:sz w:val="22"/>
                <w:szCs w:val="22"/>
                <w:lang w:val="ky-KG"/>
              </w:rPr>
            </w:pPr>
            <w:r w:rsidRPr="00CC5EDD">
              <w:rPr>
                <w:sz w:val="22"/>
                <w:szCs w:val="22"/>
                <w:lang w:val="ky-KG"/>
              </w:rPr>
              <w:t>Маалыматтарды эсептөө жана салыштыруу (кайра эсептөө, көзөмөлдөө)</w:t>
            </w:r>
          </w:p>
        </w:tc>
      </w:tr>
      <w:tr w:rsidR="00BD198C" w:rsidRPr="00291481" w14:paraId="419FC2C6" w14:textId="77777777" w:rsidTr="00BD198C">
        <w:tc>
          <w:tcPr>
            <w:tcW w:w="426" w:type="dxa"/>
          </w:tcPr>
          <w:p w14:paraId="37DFF898" w14:textId="0EF0E202" w:rsidR="00BD198C" w:rsidRPr="00072E55" w:rsidRDefault="00BD198C" w:rsidP="00BD198C">
            <w:pPr>
              <w:rPr>
                <w:sz w:val="22"/>
                <w:szCs w:val="22"/>
                <w:lang w:val="ky-KG"/>
              </w:rPr>
            </w:pPr>
            <w:r w:rsidRPr="00BD198C">
              <w:rPr>
                <w:sz w:val="22"/>
                <w:szCs w:val="22"/>
              </w:rPr>
              <w:t>9</w:t>
            </w:r>
            <w:r w:rsidR="00072E55">
              <w:rPr>
                <w:sz w:val="22"/>
                <w:szCs w:val="22"/>
                <w:lang w:val="ky-KG"/>
              </w:rPr>
              <w:t>.</w:t>
            </w:r>
          </w:p>
        </w:tc>
        <w:tc>
          <w:tcPr>
            <w:tcW w:w="5670" w:type="dxa"/>
          </w:tcPr>
          <w:p w14:paraId="2650B4DD" w14:textId="77777777" w:rsidR="00BD198C" w:rsidRPr="00CC5EDD" w:rsidRDefault="00BD198C" w:rsidP="00BD198C">
            <w:pPr>
              <w:ind w:right="-144"/>
              <w:rPr>
                <w:sz w:val="22"/>
                <w:szCs w:val="22"/>
                <w:lang w:val="ky-KG"/>
              </w:rPr>
            </w:pPr>
            <w:r w:rsidRPr="00CC5EDD">
              <w:rPr>
                <w:sz w:val="22"/>
                <w:szCs w:val="22"/>
                <w:lang w:val="ky-KG"/>
              </w:rPr>
              <w:t xml:space="preserve">Ижара акысын эсептөөнүн жана </w:t>
            </w:r>
            <w:r w:rsidRPr="00BD198C">
              <w:rPr>
                <w:sz w:val="22"/>
                <w:szCs w:val="22"/>
                <w:lang w:val="ky-KG"/>
              </w:rPr>
              <w:t>счеттордо</w:t>
            </w:r>
            <w:r w:rsidRPr="00CC5EDD">
              <w:rPr>
                <w:sz w:val="22"/>
                <w:szCs w:val="22"/>
                <w:lang w:val="ky-KG"/>
              </w:rPr>
              <w:t xml:space="preserve"> чагылдыруу</w:t>
            </w:r>
            <w:r>
              <w:rPr>
                <w:sz w:val="22"/>
                <w:szCs w:val="22"/>
                <w:lang w:val="ky-KG"/>
              </w:rPr>
              <w:t>-</w:t>
            </w:r>
            <w:r w:rsidRPr="00CC5EDD">
              <w:rPr>
                <w:sz w:val="22"/>
                <w:szCs w:val="22"/>
                <w:lang w:val="ky-KG"/>
              </w:rPr>
              <w:t>нун тууралыгын текшерүү. Ижара келишимдеринин маалыматтары менен эсеп</w:t>
            </w:r>
            <w:r>
              <w:rPr>
                <w:sz w:val="22"/>
                <w:szCs w:val="22"/>
                <w:lang w:val="ky-KG"/>
              </w:rPr>
              <w:t xml:space="preserve"> </w:t>
            </w:r>
            <w:r w:rsidRPr="00CC5EDD">
              <w:rPr>
                <w:sz w:val="22"/>
                <w:szCs w:val="22"/>
                <w:lang w:val="ky-KG"/>
              </w:rPr>
              <w:t>маалыматтарын салыштыруу, капиталдаштыруу үчүн ижаранын түрүн белгилөө</w:t>
            </w:r>
          </w:p>
        </w:tc>
        <w:tc>
          <w:tcPr>
            <w:tcW w:w="3638" w:type="dxa"/>
          </w:tcPr>
          <w:p w14:paraId="01374D5E" w14:textId="77777777" w:rsidR="00BD198C" w:rsidRPr="00CC5EDD" w:rsidRDefault="00BD198C" w:rsidP="00BD198C">
            <w:pPr>
              <w:ind w:right="-144"/>
              <w:rPr>
                <w:sz w:val="22"/>
                <w:szCs w:val="22"/>
                <w:lang w:val="ky-KG"/>
              </w:rPr>
            </w:pPr>
            <w:r w:rsidRPr="00CC5EDD">
              <w:rPr>
                <w:sz w:val="22"/>
                <w:szCs w:val="22"/>
                <w:lang w:val="ky-KG"/>
              </w:rPr>
              <w:t xml:space="preserve">Ижара келишимдери, кирешелер жана чыгашалар </w:t>
            </w:r>
            <w:r w:rsidRPr="00BD198C">
              <w:rPr>
                <w:sz w:val="22"/>
                <w:szCs w:val="22"/>
                <w:lang w:val="ky-KG"/>
              </w:rPr>
              <w:t xml:space="preserve">счетторунун </w:t>
            </w:r>
            <w:r w:rsidRPr="00CC5EDD">
              <w:rPr>
                <w:sz w:val="22"/>
                <w:szCs w:val="22"/>
                <w:lang w:val="ky-KG"/>
              </w:rPr>
              <w:t>маалыматтары, банктык көчүрмөлө</w:t>
            </w:r>
            <w:r w:rsidRPr="00BD198C">
              <w:rPr>
                <w:sz w:val="22"/>
                <w:szCs w:val="22"/>
                <w:lang w:val="ky-KG"/>
              </w:rPr>
              <w:t>р,</w:t>
            </w:r>
            <w:r w:rsidRPr="00CC5EDD">
              <w:rPr>
                <w:sz w:val="22"/>
                <w:szCs w:val="22"/>
                <w:lang w:val="ky-KG"/>
              </w:rPr>
              <w:t xml:space="preserve"> Башкы китеп</w:t>
            </w:r>
          </w:p>
        </w:tc>
      </w:tr>
    </w:tbl>
    <w:p w14:paraId="2900058B" w14:textId="4E2D9119" w:rsidR="00BD198C" w:rsidRDefault="00BD198C" w:rsidP="00872E8B">
      <w:pPr>
        <w:shd w:val="clear" w:color="000000" w:fill="auto"/>
        <w:suppressAutoHyphens/>
        <w:jc w:val="both"/>
        <w:rPr>
          <w:rFonts w:ascii="Times New Roman" w:hAnsi="Times New Roman" w:cs="Times New Roman"/>
          <w:sz w:val="28"/>
          <w:szCs w:val="28"/>
          <w:lang w:val="ky-KG"/>
        </w:rPr>
      </w:pPr>
      <w:r>
        <w:rPr>
          <w:rFonts w:ascii="Times New Roman" w:hAnsi="Times New Roman" w:cs="Times New Roman"/>
          <w:sz w:val="24"/>
          <w:szCs w:val="24"/>
          <w:lang w:val="ky-KG"/>
        </w:rPr>
        <w:lastRenderedPageBreak/>
        <w:t>Булагы</w:t>
      </w:r>
      <w:r w:rsidRPr="00E6122C">
        <w:rPr>
          <w:rFonts w:ascii="Times New Roman" w:hAnsi="Times New Roman" w:cs="Times New Roman"/>
          <w:sz w:val="24"/>
          <w:szCs w:val="24"/>
        </w:rPr>
        <w:t>: автор</w:t>
      </w:r>
      <w:r>
        <w:rPr>
          <w:rFonts w:ascii="Times New Roman" w:hAnsi="Times New Roman" w:cs="Times New Roman"/>
          <w:sz w:val="24"/>
          <w:szCs w:val="24"/>
          <w:lang w:val="ky-KG"/>
        </w:rPr>
        <w:t xml:space="preserve"> тарабынан </w:t>
      </w:r>
      <w:r w:rsidR="00FF5068">
        <w:rPr>
          <w:rFonts w:ascii="Times New Roman" w:hAnsi="Times New Roman" w:cs="Times New Roman"/>
          <w:sz w:val="24"/>
          <w:szCs w:val="24"/>
          <w:lang w:val="ky-KG"/>
        </w:rPr>
        <w:t>АЭС</w:t>
      </w:r>
      <w:r w:rsidR="00D55BB0">
        <w:rPr>
          <w:rFonts w:ascii="Times New Roman" w:hAnsi="Times New Roman" w:cs="Times New Roman"/>
          <w:sz w:val="24"/>
          <w:szCs w:val="24"/>
          <w:lang w:val="ky-KG"/>
        </w:rPr>
        <w:t>тин</w:t>
      </w:r>
      <w:r w:rsidR="00FF5068">
        <w:rPr>
          <w:rFonts w:ascii="Times New Roman" w:hAnsi="Times New Roman" w:cs="Times New Roman"/>
          <w:sz w:val="24"/>
          <w:szCs w:val="24"/>
          <w:lang w:val="ky-KG"/>
        </w:rPr>
        <w:t xml:space="preserve"> негизинде </w:t>
      </w:r>
      <w:r>
        <w:rPr>
          <w:rFonts w:ascii="Times New Roman" w:hAnsi="Times New Roman" w:cs="Times New Roman"/>
          <w:sz w:val="24"/>
          <w:szCs w:val="24"/>
          <w:lang w:val="ky-KG"/>
        </w:rPr>
        <w:t>түзүлдү</w:t>
      </w:r>
      <w:r w:rsidR="00872E8B">
        <w:rPr>
          <w:rFonts w:ascii="Times New Roman" w:hAnsi="Times New Roman" w:cs="Times New Roman"/>
          <w:sz w:val="24"/>
          <w:szCs w:val="24"/>
          <w:lang w:val="ky-KG"/>
        </w:rPr>
        <w:t>.</w:t>
      </w:r>
      <w:r>
        <w:rPr>
          <w:rFonts w:ascii="Times New Roman" w:hAnsi="Times New Roman" w:cs="Times New Roman"/>
          <w:sz w:val="28"/>
          <w:szCs w:val="28"/>
          <w:lang w:val="ky-KG"/>
        </w:rPr>
        <w:t xml:space="preserve"> </w:t>
      </w:r>
    </w:p>
    <w:p w14:paraId="00E15BC0" w14:textId="5215818C" w:rsidR="00036CCD" w:rsidRDefault="00036CCD" w:rsidP="00CE7830">
      <w:pPr>
        <w:shd w:val="clear" w:color="000000" w:fill="auto"/>
        <w:suppressAutoHyphen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Демек</w:t>
      </w:r>
      <w:r w:rsidRPr="001E7FBF">
        <w:rPr>
          <w:rFonts w:ascii="Times New Roman" w:hAnsi="Times New Roman" w:cs="Times New Roman"/>
          <w:sz w:val="28"/>
          <w:szCs w:val="28"/>
          <w:lang w:val="ky-KG"/>
        </w:rPr>
        <w:t xml:space="preserve">, </w:t>
      </w:r>
      <w:r>
        <w:rPr>
          <w:rFonts w:ascii="Times New Roman" w:hAnsi="Times New Roman" w:cs="Times New Roman"/>
          <w:sz w:val="28"/>
          <w:szCs w:val="28"/>
          <w:lang w:val="ky-KG"/>
        </w:rPr>
        <w:t>жол курулушунда ижаранын</w:t>
      </w:r>
      <w:r w:rsidRPr="001E7FBF">
        <w:rPr>
          <w:rFonts w:ascii="Times New Roman" w:hAnsi="Times New Roman" w:cs="Times New Roman"/>
          <w:sz w:val="28"/>
          <w:szCs w:val="28"/>
          <w:lang w:val="ky-KG"/>
        </w:rPr>
        <w:t xml:space="preserve"> аудитинин негизги </w:t>
      </w:r>
      <w:r w:rsidR="00CF2617">
        <w:rPr>
          <w:rFonts w:ascii="Times New Roman" w:hAnsi="Times New Roman" w:cs="Times New Roman"/>
          <w:sz w:val="28"/>
          <w:szCs w:val="28"/>
          <w:lang w:val="ky-KG"/>
        </w:rPr>
        <w:t>жол-жоболоруна</w:t>
      </w:r>
      <w:r w:rsidRPr="001E7FBF">
        <w:rPr>
          <w:rFonts w:ascii="Times New Roman" w:hAnsi="Times New Roman" w:cs="Times New Roman"/>
          <w:sz w:val="28"/>
          <w:szCs w:val="28"/>
          <w:lang w:val="ky-KG"/>
        </w:rPr>
        <w:t xml:space="preserve"> төмөнкүлөрдү киргиз</w:t>
      </w:r>
      <w:r>
        <w:rPr>
          <w:rFonts w:ascii="Times New Roman" w:hAnsi="Times New Roman" w:cs="Times New Roman"/>
          <w:sz w:val="28"/>
          <w:szCs w:val="28"/>
          <w:lang w:val="ky-KG"/>
        </w:rPr>
        <w:t>үүгө болот</w:t>
      </w:r>
      <w:r w:rsidRPr="001E7FBF">
        <w:rPr>
          <w:rFonts w:ascii="Times New Roman" w:hAnsi="Times New Roman" w:cs="Times New Roman"/>
          <w:sz w:val="28"/>
          <w:szCs w:val="28"/>
          <w:lang w:val="ky-KG"/>
        </w:rPr>
        <w:t xml:space="preserve">: ижарага алынган </w:t>
      </w:r>
      <w:r>
        <w:rPr>
          <w:rFonts w:ascii="Times New Roman" w:hAnsi="Times New Roman" w:cs="Times New Roman"/>
          <w:sz w:val="28"/>
          <w:szCs w:val="28"/>
          <w:lang w:val="ky-KG"/>
        </w:rPr>
        <w:t>активдердин</w:t>
      </w:r>
      <w:r w:rsidRPr="001E7FBF">
        <w:rPr>
          <w:rFonts w:ascii="Times New Roman" w:hAnsi="Times New Roman" w:cs="Times New Roman"/>
          <w:sz w:val="28"/>
          <w:szCs w:val="28"/>
          <w:lang w:val="ky-KG"/>
        </w:rPr>
        <w:t xml:space="preserve"> эсепке алуу регистрлерин текшерүү, инвентаризация жүргүзүү жана </w:t>
      </w:r>
      <w:r>
        <w:rPr>
          <w:rFonts w:ascii="Times New Roman" w:hAnsi="Times New Roman" w:cs="Times New Roman"/>
          <w:sz w:val="28"/>
          <w:szCs w:val="28"/>
          <w:lang w:val="ky-KG"/>
        </w:rPr>
        <w:t>анын жыйынтыктар</w:t>
      </w:r>
      <w:r w:rsidRPr="001E7FBF">
        <w:rPr>
          <w:rFonts w:ascii="Times New Roman" w:hAnsi="Times New Roman" w:cs="Times New Roman"/>
          <w:sz w:val="28"/>
          <w:szCs w:val="28"/>
          <w:lang w:val="ky-KG"/>
        </w:rPr>
        <w:t xml:space="preserve">ын аналитикалык эсептин маалыматтары менен салыштыруу, ижарага алынган негизги каражаттардын абалын жана пайдалануунун натыйжалуулугун талдоо, </w:t>
      </w:r>
      <w:r>
        <w:rPr>
          <w:rFonts w:ascii="Times New Roman" w:hAnsi="Times New Roman" w:cs="Times New Roman"/>
          <w:sz w:val="28"/>
          <w:szCs w:val="28"/>
          <w:lang w:val="ky-KG"/>
        </w:rPr>
        <w:t>амортизацияны чегерүүнүн</w:t>
      </w:r>
      <w:r w:rsidRPr="001E7FBF">
        <w:rPr>
          <w:rFonts w:ascii="Times New Roman" w:hAnsi="Times New Roman" w:cs="Times New Roman"/>
          <w:sz w:val="28"/>
          <w:szCs w:val="28"/>
          <w:lang w:val="ky-KG"/>
        </w:rPr>
        <w:t xml:space="preserve"> тууралыгы</w:t>
      </w:r>
      <w:r>
        <w:rPr>
          <w:rFonts w:ascii="Times New Roman" w:hAnsi="Times New Roman" w:cs="Times New Roman"/>
          <w:sz w:val="28"/>
          <w:szCs w:val="28"/>
          <w:lang w:val="ky-KG"/>
        </w:rPr>
        <w:t>н</w:t>
      </w:r>
      <w:r w:rsidRPr="001E7FBF">
        <w:rPr>
          <w:rFonts w:ascii="Times New Roman" w:hAnsi="Times New Roman" w:cs="Times New Roman"/>
          <w:sz w:val="28"/>
          <w:szCs w:val="28"/>
          <w:lang w:val="ky-KG"/>
        </w:rPr>
        <w:t xml:space="preserve">, </w:t>
      </w:r>
      <w:r>
        <w:rPr>
          <w:rFonts w:ascii="Times New Roman" w:hAnsi="Times New Roman" w:cs="Times New Roman"/>
          <w:sz w:val="28"/>
          <w:szCs w:val="28"/>
          <w:lang w:val="ky-KG"/>
        </w:rPr>
        <w:t>ижарага</w:t>
      </w:r>
      <w:r w:rsidRPr="001E7FBF">
        <w:rPr>
          <w:rFonts w:ascii="Times New Roman" w:hAnsi="Times New Roman" w:cs="Times New Roman"/>
          <w:sz w:val="28"/>
          <w:szCs w:val="28"/>
          <w:lang w:val="ky-KG"/>
        </w:rPr>
        <w:t xml:space="preserve"> алынган каражаттар боюнча эсептик маалыматт</w:t>
      </w:r>
      <w:r>
        <w:rPr>
          <w:rFonts w:ascii="Times New Roman" w:hAnsi="Times New Roman" w:cs="Times New Roman"/>
          <w:sz w:val="28"/>
          <w:szCs w:val="28"/>
          <w:lang w:val="ky-KG"/>
        </w:rPr>
        <w:t>ард</w:t>
      </w:r>
      <w:r w:rsidRPr="001E7FBF">
        <w:rPr>
          <w:rFonts w:ascii="Times New Roman" w:hAnsi="Times New Roman" w:cs="Times New Roman"/>
          <w:sz w:val="28"/>
          <w:szCs w:val="28"/>
          <w:lang w:val="ky-KG"/>
        </w:rPr>
        <w:t>ын ишенимдүүлүгү</w:t>
      </w:r>
      <w:r>
        <w:rPr>
          <w:rFonts w:ascii="Times New Roman" w:hAnsi="Times New Roman" w:cs="Times New Roman"/>
          <w:sz w:val="28"/>
          <w:szCs w:val="28"/>
          <w:lang w:val="ky-KG"/>
        </w:rPr>
        <w:t>н</w:t>
      </w:r>
      <w:r w:rsidRPr="001E7FBF">
        <w:rPr>
          <w:rFonts w:ascii="Times New Roman" w:hAnsi="Times New Roman" w:cs="Times New Roman"/>
          <w:sz w:val="28"/>
          <w:szCs w:val="28"/>
          <w:lang w:val="ky-KG"/>
        </w:rPr>
        <w:t xml:space="preserve"> жана тууралыгы</w:t>
      </w:r>
      <w:r>
        <w:rPr>
          <w:rFonts w:ascii="Times New Roman" w:hAnsi="Times New Roman" w:cs="Times New Roman"/>
          <w:sz w:val="28"/>
          <w:szCs w:val="28"/>
          <w:lang w:val="ky-KG"/>
        </w:rPr>
        <w:t xml:space="preserve">н баалоо. </w:t>
      </w:r>
    </w:p>
    <w:p w14:paraId="60897558" w14:textId="11BCE04B" w:rsidR="00BA32F4" w:rsidRPr="00BA32F4" w:rsidRDefault="00BA32F4" w:rsidP="00BA32F4">
      <w:pPr>
        <w:shd w:val="clear" w:color="000000" w:fill="auto"/>
        <w:suppressAutoHyphens/>
        <w:spacing w:after="0" w:line="240" w:lineRule="auto"/>
        <w:ind w:firstLine="709"/>
        <w:jc w:val="both"/>
        <w:rPr>
          <w:rFonts w:ascii="Times New Roman" w:hAnsi="Times New Roman" w:cs="Times New Roman"/>
          <w:sz w:val="28"/>
          <w:szCs w:val="28"/>
          <w:lang w:val="ky-KG"/>
        </w:rPr>
      </w:pPr>
      <w:r w:rsidRPr="001E7FBF">
        <w:rPr>
          <w:rFonts w:ascii="Times New Roman" w:hAnsi="Times New Roman" w:cs="Times New Roman"/>
          <w:sz w:val="28"/>
          <w:szCs w:val="28"/>
          <w:lang w:val="ky-KG"/>
        </w:rPr>
        <w:t>Ижарага берүүчү</w:t>
      </w:r>
      <w:r w:rsidR="001E7FBF">
        <w:rPr>
          <w:rFonts w:ascii="Times New Roman" w:hAnsi="Times New Roman" w:cs="Times New Roman"/>
          <w:sz w:val="28"/>
          <w:szCs w:val="28"/>
          <w:lang w:val="ky-KG"/>
        </w:rPr>
        <w:t>,</w:t>
      </w:r>
      <w:r w:rsidRPr="001E7FBF">
        <w:rPr>
          <w:rFonts w:ascii="Times New Roman" w:hAnsi="Times New Roman" w:cs="Times New Roman"/>
          <w:sz w:val="28"/>
          <w:szCs w:val="28"/>
          <w:lang w:val="ky-KG"/>
        </w:rPr>
        <w:t xml:space="preserve"> өз мүлкүн ижарага берүү менен, бир жагынан, келишимде белгиленген мөөнөткө туруктуу киреше алуу укугун</w:t>
      </w:r>
      <w:r w:rsidR="00F42B06">
        <w:rPr>
          <w:rFonts w:ascii="Times New Roman" w:hAnsi="Times New Roman" w:cs="Times New Roman"/>
          <w:sz w:val="28"/>
          <w:szCs w:val="28"/>
          <w:lang w:val="ky-KG"/>
        </w:rPr>
        <w:t>а</w:t>
      </w:r>
      <w:r w:rsidRPr="001E7FBF">
        <w:rPr>
          <w:rFonts w:ascii="Times New Roman" w:hAnsi="Times New Roman" w:cs="Times New Roman"/>
          <w:sz w:val="28"/>
          <w:szCs w:val="28"/>
          <w:lang w:val="ky-KG"/>
        </w:rPr>
        <w:t xml:space="preserve"> кепилд</w:t>
      </w:r>
      <w:r w:rsidR="00F42B06">
        <w:rPr>
          <w:rFonts w:ascii="Times New Roman" w:hAnsi="Times New Roman" w:cs="Times New Roman"/>
          <w:sz w:val="28"/>
          <w:szCs w:val="28"/>
          <w:lang w:val="ky-KG"/>
        </w:rPr>
        <w:t xml:space="preserve">ик алат, бирок экинчи жагынан, узак мөөнөттө </w:t>
      </w:r>
      <w:r w:rsidR="00036CCD">
        <w:rPr>
          <w:rFonts w:ascii="Times New Roman" w:hAnsi="Times New Roman" w:cs="Times New Roman"/>
          <w:sz w:val="28"/>
          <w:szCs w:val="28"/>
          <w:lang w:val="ky-KG"/>
        </w:rPr>
        <w:t>тобокелчил</w:t>
      </w:r>
      <w:r w:rsidRPr="001E7FBF">
        <w:rPr>
          <w:rFonts w:ascii="Times New Roman" w:hAnsi="Times New Roman" w:cs="Times New Roman"/>
          <w:sz w:val="28"/>
          <w:szCs w:val="28"/>
          <w:lang w:val="ky-KG"/>
        </w:rPr>
        <w:t xml:space="preserve">иктер көбөйөт, анткени </w:t>
      </w:r>
      <w:r w:rsidR="00F42B06">
        <w:rPr>
          <w:rFonts w:ascii="Times New Roman" w:hAnsi="Times New Roman" w:cs="Times New Roman"/>
          <w:sz w:val="28"/>
          <w:szCs w:val="28"/>
          <w:lang w:val="ky-KG"/>
        </w:rPr>
        <w:t>ижара</w:t>
      </w:r>
      <w:r w:rsidRPr="001E7FBF">
        <w:rPr>
          <w:rFonts w:ascii="Times New Roman" w:hAnsi="Times New Roman" w:cs="Times New Roman"/>
          <w:sz w:val="28"/>
          <w:szCs w:val="28"/>
          <w:lang w:val="ky-KG"/>
        </w:rPr>
        <w:t xml:space="preserve"> объект</w:t>
      </w:r>
      <w:r w:rsidR="00F42B06">
        <w:rPr>
          <w:rFonts w:ascii="Times New Roman" w:hAnsi="Times New Roman" w:cs="Times New Roman"/>
          <w:sz w:val="28"/>
          <w:szCs w:val="28"/>
          <w:lang w:val="ky-KG"/>
        </w:rPr>
        <w:t>ин</w:t>
      </w:r>
      <w:r w:rsidRPr="001E7FBF">
        <w:rPr>
          <w:rFonts w:ascii="Times New Roman" w:hAnsi="Times New Roman" w:cs="Times New Roman"/>
          <w:sz w:val="28"/>
          <w:szCs w:val="28"/>
          <w:lang w:val="ky-KG"/>
        </w:rPr>
        <w:t xml:space="preserve">ин коммерциялык </w:t>
      </w:r>
      <w:r w:rsidR="00F42B06">
        <w:rPr>
          <w:rFonts w:ascii="Times New Roman" w:hAnsi="Times New Roman" w:cs="Times New Roman"/>
          <w:sz w:val="28"/>
          <w:szCs w:val="28"/>
          <w:lang w:val="ky-KG"/>
        </w:rPr>
        <w:t>баалуулугун</w:t>
      </w:r>
      <w:r w:rsidRPr="001E7FBF">
        <w:rPr>
          <w:rFonts w:ascii="Times New Roman" w:hAnsi="Times New Roman" w:cs="Times New Roman"/>
          <w:sz w:val="28"/>
          <w:szCs w:val="28"/>
          <w:lang w:val="ky-KG"/>
        </w:rPr>
        <w:t>, демек, ижара төлөмдөрүнүн көлөмү</w:t>
      </w:r>
      <w:r w:rsidR="00F42B06">
        <w:rPr>
          <w:rFonts w:ascii="Times New Roman" w:hAnsi="Times New Roman" w:cs="Times New Roman"/>
          <w:sz w:val="28"/>
          <w:szCs w:val="28"/>
          <w:lang w:val="ky-KG"/>
        </w:rPr>
        <w:t>н алдын-</w:t>
      </w:r>
      <w:r w:rsidR="00F42B06" w:rsidRPr="001E7FBF">
        <w:rPr>
          <w:rFonts w:ascii="Times New Roman" w:hAnsi="Times New Roman" w:cs="Times New Roman"/>
          <w:sz w:val="28"/>
          <w:szCs w:val="28"/>
          <w:lang w:val="ky-KG"/>
        </w:rPr>
        <w:t>ала баалоо</w:t>
      </w:r>
      <w:r w:rsidR="00F42B06">
        <w:rPr>
          <w:rFonts w:ascii="Times New Roman" w:hAnsi="Times New Roman" w:cs="Times New Roman"/>
          <w:sz w:val="28"/>
          <w:szCs w:val="28"/>
          <w:lang w:val="ky-KG"/>
        </w:rPr>
        <w:t xml:space="preserve"> кыйын</w:t>
      </w:r>
      <w:r w:rsidRPr="001E7FBF">
        <w:rPr>
          <w:rFonts w:ascii="Times New Roman" w:hAnsi="Times New Roman" w:cs="Times New Roman"/>
          <w:sz w:val="28"/>
          <w:szCs w:val="28"/>
          <w:lang w:val="ky-KG"/>
        </w:rPr>
        <w:t xml:space="preserve">. </w:t>
      </w:r>
      <w:r w:rsidR="00F42B06">
        <w:rPr>
          <w:rFonts w:ascii="Times New Roman" w:hAnsi="Times New Roman" w:cs="Times New Roman"/>
          <w:sz w:val="28"/>
          <w:szCs w:val="28"/>
          <w:lang w:val="ky-KG"/>
        </w:rPr>
        <w:t>Муну</w:t>
      </w:r>
      <w:r w:rsidRPr="00F42B06">
        <w:rPr>
          <w:rFonts w:ascii="Times New Roman" w:hAnsi="Times New Roman" w:cs="Times New Roman"/>
          <w:sz w:val="28"/>
          <w:szCs w:val="28"/>
          <w:lang w:val="ky-KG"/>
        </w:rPr>
        <w:t xml:space="preserve"> ижарачы үчүн </w:t>
      </w:r>
      <w:r w:rsidR="00F42B06">
        <w:rPr>
          <w:rFonts w:ascii="Times New Roman" w:hAnsi="Times New Roman" w:cs="Times New Roman"/>
          <w:sz w:val="28"/>
          <w:szCs w:val="28"/>
          <w:lang w:val="ky-KG"/>
        </w:rPr>
        <w:t xml:space="preserve">тобокелчилик </w:t>
      </w:r>
      <w:r w:rsidRPr="00F42B06">
        <w:rPr>
          <w:rFonts w:ascii="Times New Roman" w:hAnsi="Times New Roman" w:cs="Times New Roman"/>
          <w:sz w:val="28"/>
          <w:szCs w:val="28"/>
          <w:lang w:val="ky-KG"/>
        </w:rPr>
        <w:t>катары кар</w:t>
      </w:r>
      <w:r w:rsidR="00F42B06">
        <w:rPr>
          <w:rFonts w:ascii="Times New Roman" w:hAnsi="Times New Roman" w:cs="Times New Roman"/>
          <w:sz w:val="28"/>
          <w:szCs w:val="28"/>
          <w:lang w:val="ky-KG"/>
        </w:rPr>
        <w:t>оо зарыл</w:t>
      </w:r>
      <w:r w:rsidRPr="00F42B06">
        <w:rPr>
          <w:rFonts w:ascii="Times New Roman" w:hAnsi="Times New Roman" w:cs="Times New Roman"/>
          <w:sz w:val="28"/>
          <w:szCs w:val="28"/>
          <w:lang w:val="ky-KG"/>
        </w:rPr>
        <w:t>. Ижарага алынган активди пайдаланууда</w:t>
      </w:r>
      <w:r w:rsidR="00F42B06" w:rsidRPr="00F42B06">
        <w:rPr>
          <w:rFonts w:ascii="Times New Roman" w:hAnsi="Times New Roman" w:cs="Times New Roman"/>
          <w:sz w:val="28"/>
          <w:szCs w:val="28"/>
          <w:lang w:val="ky-KG"/>
        </w:rPr>
        <w:t>н алынган ижарачынын кирешесин</w:t>
      </w:r>
      <w:r w:rsidR="00F42B06">
        <w:rPr>
          <w:rFonts w:ascii="Times New Roman" w:hAnsi="Times New Roman" w:cs="Times New Roman"/>
          <w:sz w:val="28"/>
          <w:szCs w:val="28"/>
          <w:lang w:val="ky-KG"/>
        </w:rPr>
        <w:t>е карата пайыз</w:t>
      </w:r>
      <w:r w:rsidRPr="00F42B06">
        <w:rPr>
          <w:rFonts w:ascii="Times New Roman" w:hAnsi="Times New Roman" w:cs="Times New Roman"/>
          <w:sz w:val="28"/>
          <w:szCs w:val="28"/>
          <w:lang w:val="ky-KG"/>
        </w:rPr>
        <w:t xml:space="preserve"> катары аныкталган, бирок белгиленген суммадан кем эмес туруктуу </w:t>
      </w:r>
      <w:r w:rsidR="00F42B06">
        <w:rPr>
          <w:rFonts w:ascii="Times New Roman" w:hAnsi="Times New Roman" w:cs="Times New Roman"/>
          <w:sz w:val="28"/>
          <w:szCs w:val="28"/>
          <w:lang w:val="ky-KG"/>
        </w:rPr>
        <w:t>рент</w:t>
      </w:r>
      <w:r w:rsidRPr="00F42B06">
        <w:rPr>
          <w:rFonts w:ascii="Times New Roman" w:hAnsi="Times New Roman" w:cs="Times New Roman"/>
          <w:sz w:val="28"/>
          <w:szCs w:val="28"/>
          <w:lang w:val="ky-KG"/>
        </w:rPr>
        <w:t>а тобокел</w:t>
      </w:r>
      <w:r w:rsidR="00F42B06">
        <w:rPr>
          <w:rFonts w:ascii="Times New Roman" w:hAnsi="Times New Roman" w:cs="Times New Roman"/>
          <w:sz w:val="28"/>
          <w:szCs w:val="28"/>
          <w:lang w:val="ky-KG"/>
        </w:rPr>
        <w:t>чиликти</w:t>
      </w:r>
      <w:r w:rsidRPr="00F42B06">
        <w:rPr>
          <w:rFonts w:ascii="Times New Roman" w:hAnsi="Times New Roman" w:cs="Times New Roman"/>
          <w:sz w:val="28"/>
          <w:szCs w:val="28"/>
          <w:lang w:val="ky-KG"/>
        </w:rPr>
        <w:t xml:space="preserve"> азайтууга жардам берет.</w:t>
      </w:r>
      <w:r w:rsidR="00F42B06">
        <w:rPr>
          <w:rFonts w:ascii="Times New Roman" w:hAnsi="Times New Roman" w:cs="Times New Roman"/>
          <w:sz w:val="28"/>
          <w:szCs w:val="28"/>
          <w:lang w:val="ky-KG"/>
        </w:rPr>
        <w:t xml:space="preserve"> Изилденип</w:t>
      </w:r>
      <w:r w:rsidRPr="00BA32F4">
        <w:rPr>
          <w:rFonts w:ascii="Times New Roman" w:hAnsi="Times New Roman" w:cs="Times New Roman"/>
          <w:sz w:val="28"/>
          <w:szCs w:val="28"/>
          <w:lang w:val="ky-KG"/>
        </w:rPr>
        <w:t xml:space="preserve"> жаткан </w:t>
      </w:r>
      <w:r w:rsidR="00F42B06">
        <w:rPr>
          <w:rFonts w:ascii="Times New Roman" w:hAnsi="Times New Roman" w:cs="Times New Roman"/>
          <w:sz w:val="28"/>
          <w:szCs w:val="28"/>
          <w:lang w:val="ky-KG"/>
        </w:rPr>
        <w:t xml:space="preserve">жол курулуш </w:t>
      </w:r>
      <w:r w:rsidR="00F42B06" w:rsidRPr="00BA32F4">
        <w:rPr>
          <w:rFonts w:ascii="Times New Roman" w:hAnsi="Times New Roman" w:cs="Times New Roman"/>
          <w:sz w:val="28"/>
          <w:szCs w:val="28"/>
          <w:lang w:val="ky-KG"/>
        </w:rPr>
        <w:t>тармагында</w:t>
      </w:r>
      <w:r w:rsidR="00F42B06">
        <w:rPr>
          <w:rFonts w:ascii="Times New Roman" w:hAnsi="Times New Roman" w:cs="Times New Roman"/>
          <w:sz w:val="28"/>
          <w:szCs w:val="28"/>
          <w:lang w:val="ky-KG"/>
        </w:rPr>
        <w:t>,</w:t>
      </w:r>
      <w:r w:rsidR="00F42B06" w:rsidRPr="00BA32F4">
        <w:rPr>
          <w:rFonts w:ascii="Times New Roman" w:hAnsi="Times New Roman" w:cs="Times New Roman"/>
          <w:sz w:val="28"/>
          <w:szCs w:val="28"/>
          <w:lang w:val="ky-KG"/>
        </w:rPr>
        <w:t xml:space="preserve"> </w:t>
      </w:r>
      <w:r w:rsidR="00036CCD">
        <w:rPr>
          <w:rFonts w:ascii="Times New Roman" w:hAnsi="Times New Roman" w:cs="Times New Roman"/>
          <w:sz w:val="28"/>
          <w:szCs w:val="28"/>
          <w:lang w:val="ky-KG"/>
        </w:rPr>
        <w:t>жогорудагылар</w:t>
      </w:r>
      <w:r w:rsidRPr="00BA32F4">
        <w:rPr>
          <w:rFonts w:ascii="Times New Roman" w:hAnsi="Times New Roman" w:cs="Times New Roman"/>
          <w:sz w:val="28"/>
          <w:szCs w:val="28"/>
          <w:lang w:val="ky-KG"/>
        </w:rPr>
        <w:t xml:space="preserve"> менен катар</w:t>
      </w:r>
      <w:r w:rsidR="00F42B06">
        <w:rPr>
          <w:rFonts w:ascii="Times New Roman" w:hAnsi="Times New Roman" w:cs="Times New Roman"/>
          <w:sz w:val="28"/>
          <w:szCs w:val="28"/>
          <w:lang w:val="ky-KG"/>
        </w:rPr>
        <w:t>, финансылык отчеттуулуктун</w:t>
      </w:r>
      <w:r w:rsidRPr="00BA32F4">
        <w:rPr>
          <w:rFonts w:ascii="Times New Roman" w:hAnsi="Times New Roman" w:cs="Times New Roman"/>
          <w:sz w:val="28"/>
          <w:szCs w:val="28"/>
          <w:lang w:val="ky-KG"/>
        </w:rPr>
        <w:t xml:space="preserve"> аудит</w:t>
      </w:r>
      <w:r w:rsidR="00F42B06">
        <w:rPr>
          <w:rFonts w:ascii="Times New Roman" w:hAnsi="Times New Roman" w:cs="Times New Roman"/>
          <w:sz w:val="28"/>
          <w:szCs w:val="28"/>
          <w:lang w:val="ky-KG"/>
        </w:rPr>
        <w:t>ин</w:t>
      </w:r>
      <w:r w:rsidR="00036CCD">
        <w:rPr>
          <w:rFonts w:ascii="Times New Roman" w:hAnsi="Times New Roman" w:cs="Times New Roman"/>
          <w:sz w:val="28"/>
          <w:szCs w:val="28"/>
          <w:lang w:val="ky-KG"/>
        </w:rPr>
        <w:t>де</w:t>
      </w:r>
      <w:r w:rsidRPr="00BA32F4">
        <w:rPr>
          <w:rFonts w:ascii="Times New Roman" w:hAnsi="Times New Roman" w:cs="Times New Roman"/>
          <w:sz w:val="28"/>
          <w:szCs w:val="28"/>
          <w:lang w:val="ky-KG"/>
        </w:rPr>
        <w:t xml:space="preserve"> </w:t>
      </w:r>
      <w:r w:rsidR="00F42B06">
        <w:rPr>
          <w:rFonts w:ascii="Times New Roman" w:hAnsi="Times New Roman" w:cs="Times New Roman"/>
          <w:sz w:val="28"/>
          <w:szCs w:val="28"/>
          <w:lang w:val="ky-KG"/>
        </w:rPr>
        <w:t xml:space="preserve">спецификалык </w:t>
      </w:r>
      <w:r w:rsidRPr="00BA32F4">
        <w:rPr>
          <w:rFonts w:ascii="Times New Roman" w:hAnsi="Times New Roman" w:cs="Times New Roman"/>
          <w:sz w:val="28"/>
          <w:szCs w:val="28"/>
          <w:lang w:val="ky-KG"/>
        </w:rPr>
        <w:t>тобокел</w:t>
      </w:r>
      <w:r w:rsidR="00F42B06">
        <w:rPr>
          <w:rFonts w:ascii="Times New Roman" w:hAnsi="Times New Roman" w:cs="Times New Roman"/>
          <w:sz w:val="28"/>
          <w:szCs w:val="28"/>
          <w:lang w:val="ky-KG"/>
        </w:rPr>
        <w:t>чил</w:t>
      </w:r>
      <w:r w:rsidRPr="00BA32F4">
        <w:rPr>
          <w:rFonts w:ascii="Times New Roman" w:hAnsi="Times New Roman" w:cs="Times New Roman"/>
          <w:sz w:val="28"/>
          <w:szCs w:val="28"/>
          <w:lang w:val="ky-KG"/>
        </w:rPr>
        <w:t>иктерди эске алуу</w:t>
      </w:r>
      <w:r w:rsidR="00F42B06">
        <w:rPr>
          <w:rFonts w:ascii="Times New Roman" w:hAnsi="Times New Roman" w:cs="Times New Roman"/>
          <w:sz w:val="28"/>
          <w:szCs w:val="28"/>
          <w:lang w:val="ky-KG"/>
        </w:rPr>
        <w:t xml:space="preserve"> зарыл</w:t>
      </w:r>
      <w:r w:rsidRPr="00BA32F4">
        <w:rPr>
          <w:rFonts w:ascii="Times New Roman" w:hAnsi="Times New Roman" w:cs="Times New Roman"/>
          <w:sz w:val="28"/>
          <w:szCs w:val="28"/>
          <w:lang w:val="ky-KG"/>
        </w:rPr>
        <w:t>.</w:t>
      </w:r>
    </w:p>
    <w:p w14:paraId="14678B56" w14:textId="11B4E76A" w:rsidR="00EC5A6F" w:rsidRDefault="001B70D4" w:rsidP="009E1CEE">
      <w:pPr>
        <w:spacing w:after="0" w:line="240" w:lineRule="auto"/>
        <w:ind w:firstLine="708"/>
        <w:jc w:val="both"/>
        <w:rPr>
          <w:rFonts w:ascii="Times New Roman" w:hAnsi="Times New Roman" w:cs="Times New Roman"/>
          <w:sz w:val="28"/>
          <w:szCs w:val="28"/>
          <w:lang w:val="ky-KG"/>
        </w:rPr>
      </w:pPr>
      <w:r w:rsidRPr="00321FA0">
        <w:rPr>
          <w:rFonts w:ascii="Times New Roman" w:hAnsi="Times New Roman" w:cs="Times New Roman"/>
          <w:b/>
          <w:sz w:val="28"/>
          <w:szCs w:val="28"/>
          <w:lang w:val="ky-KG"/>
        </w:rPr>
        <w:t>«</w:t>
      </w:r>
      <w:r w:rsidR="00F42B06">
        <w:rPr>
          <w:rFonts w:ascii="Times New Roman" w:hAnsi="Times New Roman" w:cs="Times New Roman"/>
          <w:b/>
          <w:sz w:val="28"/>
          <w:szCs w:val="28"/>
          <w:lang w:val="ky-KG"/>
        </w:rPr>
        <w:t>Жол курулушунда чыгымдар боюнча</w:t>
      </w:r>
      <w:r w:rsidRPr="00321FA0">
        <w:rPr>
          <w:rFonts w:ascii="Times New Roman" w:hAnsi="Times New Roman" w:cs="Times New Roman"/>
          <w:b/>
          <w:sz w:val="28"/>
          <w:szCs w:val="28"/>
          <w:lang w:val="ky-KG"/>
        </w:rPr>
        <w:t xml:space="preserve"> эсеп</w:t>
      </w:r>
      <w:r w:rsidR="00F42B06">
        <w:rPr>
          <w:rFonts w:ascii="Times New Roman" w:hAnsi="Times New Roman" w:cs="Times New Roman"/>
          <w:b/>
          <w:sz w:val="28"/>
          <w:szCs w:val="28"/>
          <w:lang w:val="ky-KG"/>
        </w:rPr>
        <w:t xml:space="preserve">-көзөмөл </w:t>
      </w:r>
      <w:r w:rsidR="00CF2617" w:rsidRPr="00CF2617">
        <w:rPr>
          <w:rFonts w:ascii="Times New Roman" w:hAnsi="Times New Roman" w:cs="Times New Roman"/>
          <w:b/>
          <w:sz w:val="28"/>
          <w:szCs w:val="28"/>
          <w:lang w:val="ky-KG"/>
        </w:rPr>
        <w:t>жол-жоболорун</w:t>
      </w:r>
      <w:r w:rsidR="00F42B06">
        <w:rPr>
          <w:rFonts w:ascii="Times New Roman" w:hAnsi="Times New Roman" w:cs="Times New Roman"/>
          <w:b/>
          <w:sz w:val="28"/>
          <w:szCs w:val="28"/>
          <w:lang w:val="ky-KG"/>
        </w:rPr>
        <w:t xml:space="preserve"> </w:t>
      </w:r>
      <w:r w:rsidRPr="00321FA0">
        <w:rPr>
          <w:rFonts w:ascii="Times New Roman" w:hAnsi="Times New Roman" w:cs="Times New Roman"/>
          <w:b/>
          <w:sz w:val="28"/>
          <w:szCs w:val="28"/>
          <w:lang w:val="ky-KG"/>
        </w:rPr>
        <w:t>уюштуруу жана ишт</w:t>
      </w:r>
      <w:r w:rsidR="00F42B06">
        <w:rPr>
          <w:rFonts w:ascii="Times New Roman" w:hAnsi="Times New Roman" w:cs="Times New Roman"/>
          <w:b/>
          <w:sz w:val="28"/>
          <w:szCs w:val="28"/>
          <w:lang w:val="ky-KG"/>
        </w:rPr>
        <w:t>ердин өздүк</w:t>
      </w:r>
      <w:r w:rsidRPr="00321FA0">
        <w:rPr>
          <w:rFonts w:ascii="Times New Roman" w:hAnsi="Times New Roman" w:cs="Times New Roman"/>
          <w:b/>
          <w:sz w:val="28"/>
          <w:szCs w:val="28"/>
          <w:lang w:val="ky-KG"/>
        </w:rPr>
        <w:t xml:space="preserve"> наркын калькуляциялоо </w:t>
      </w:r>
      <w:r w:rsidR="00D11579">
        <w:rPr>
          <w:rFonts w:ascii="Times New Roman" w:hAnsi="Times New Roman" w:cs="Times New Roman"/>
          <w:b/>
          <w:sz w:val="28"/>
          <w:szCs w:val="28"/>
          <w:lang w:val="ky-KG"/>
        </w:rPr>
        <w:t>методдору</w:t>
      </w:r>
      <w:r w:rsidRPr="00321FA0">
        <w:rPr>
          <w:rFonts w:ascii="Times New Roman" w:hAnsi="Times New Roman" w:cs="Times New Roman"/>
          <w:b/>
          <w:sz w:val="28"/>
          <w:szCs w:val="28"/>
          <w:lang w:val="ky-KG"/>
        </w:rPr>
        <w:t xml:space="preserve">» </w:t>
      </w:r>
      <w:r w:rsidR="00072E55">
        <w:rPr>
          <w:rFonts w:ascii="Times New Roman" w:hAnsi="Times New Roman" w:cs="Times New Roman"/>
          <w:b/>
          <w:sz w:val="28"/>
          <w:szCs w:val="28"/>
          <w:lang w:val="ky-KG"/>
        </w:rPr>
        <w:t>үчүнчү главада</w:t>
      </w:r>
      <w:r w:rsidR="009E1CEE" w:rsidRPr="00F42B06">
        <w:rPr>
          <w:rFonts w:ascii="Times New Roman" w:hAnsi="Times New Roman" w:cs="Times New Roman"/>
          <w:sz w:val="28"/>
          <w:szCs w:val="28"/>
          <w:lang w:val="ky-KG"/>
        </w:rPr>
        <w:t xml:space="preserve"> </w:t>
      </w:r>
      <w:r w:rsidR="00036CCD">
        <w:rPr>
          <w:rFonts w:ascii="Times New Roman" w:hAnsi="Times New Roman" w:cs="Times New Roman"/>
          <w:sz w:val="28"/>
          <w:szCs w:val="28"/>
          <w:lang w:val="ky-KG"/>
        </w:rPr>
        <w:t>КРда</w:t>
      </w:r>
      <w:r w:rsidR="00F42B06">
        <w:rPr>
          <w:rFonts w:ascii="Times New Roman" w:hAnsi="Times New Roman" w:cs="Times New Roman"/>
          <w:sz w:val="28"/>
          <w:szCs w:val="28"/>
          <w:lang w:val="ky-KG"/>
        </w:rPr>
        <w:t xml:space="preserve"> жол курулушунун өнүгүшүнө баа берилди, тармакта </w:t>
      </w:r>
      <w:r w:rsidR="00DA78B8" w:rsidRPr="00321FA0">
        <w:rPr>
          <w:rFonts w:ascii="Times New Roman" w:hAnsi="Times New Roman" w:cs="Times New Roman"/>
          <w:sz w:val="28"/>
          <w:szCs w:val="28"/>
          <w:lang w:val="ky-KG"/>
        </w:rPr>
        <w:t>инвестиция</w:t>
      </w:r>
      <w:r w:rsidR="00036CCD">
        <w:rPr>
          <w:rFonts w:ascii="Times New Roman" w:hAnsi="Times New Roman" w:cs="Times New Roman"/>
          <w:sz w:val="28"/>
          <w:szCs w:val="28"/>
          <w:lang w:val="ky-KG"/>
        </w:rPr>
        <w:t xml:space="preserve">лар менен </w:t>
      </w:r>
      <w:r w:rsidR="00F42B06">
        <w:rPr>
          <w:rFonts w:ascii="Times New Roman" w:hAnsi="Times New Roman" w:cs="Times New Roman"/>
          <w:sz w:val="28"/>
          <w:szCs w:val="28"/>
          <w:lang w:val="ky-KG"/>
        </w:rPr>
        <w:t>ижаранын</w:t>
      </w:r>
      <w:r w:rsidR="00DA78B8" w:rsidRPr="00321FA0">
        <w:rPr>
          <w:rFonts w:ascii="Times New Roman" w:hAnsi="Times New Roman" w:cs="Times New Roman"/>
          <w:sz w:val="28"/>
          <w:szCs w:val="28"/>
          <w:lang w:val="ky-KG"/>
        </w:rPr>
        <w:t xml:space="preserve"> эсе</w:t>
      </w:r>
      <w:r w:rsidR="00F42B06">
        <w:rPr>
          <w:rFonts w:ascii="Times New Roman" w:hAnsi="Times New Roman" w:cs="Times New Roman"/>
          <w:sz w:val="28"/>
          <w:szCs w:val="28"/>
          <w:lang w:val="ky-KG"/>
        </w:rPr>
        <w:t xml:space="preserve">бин </w:t>
      </w:r>
      <w:r w:rsidR="00DA78B8" w:rsidRPr="00321FA0">
        <w:rPr>
          <w:rFonts w:ascii="Times New Roman" w:hAnsi="Times New Roman" w:cs="Times New Roman"/>
          <w:sz w:val="28"/>
          <w:szCs w:val="28"/>
          <w:lang w:val="ky-KG"/>
        </w:rPr>
        <w:t>жана к</w:t>
      </w:r>
      <w:r w:rsidR="00F42B06">
        <w:rPr>
          <w:rFonts w:ascii="Times New Roman" w:hAnsi="Times New Roman" w:cs="Times New Roman"/>
          <w:sz w:val="28"/>
          <w:szCs w:val="28"/>
          <w:lang w:val="ky-KG"/>
        </w:rPr>
        <w:t>өзөмөлүн</w:t>
      </w:r>
      <w:r w:rsidR="00DA78B8" w:rsidRPr="00321FA0">
        <w:rPr>
          <w:rFonts w:ascii="Times New Roman" w:hAnsi="Times New Roman" w:cs="Times New Roman"/>
          <w:sz w:val="28"/>
          <w:szCs w:val="28"/>
          <w:lang w:val="ky-KG"/>
        </w:rPr>
        <w:t xml:space="preserve"> уюштуруу</w:t>
      </w:r>
      <w:r w:rsidR="00F42B06">
        <w:rPr>
          <w:rFonts w:ascii="Times New Roman" w:hAnsi="Times New Roman" w:cs="Times New Roman"/>
          <w:sz w:val="28"/>
          <w:szCs w:val="28"/>
          <w:lang w:val="ky-KG"/>
        </w:rPr>
        <w:t>нун учурдагы тажрыйбасы,</w:t>
      </w:r>
      <w:r w:rsidR="00DA78B8" w:rsidRPr="00321FA0">
        <w:rPr>
          <w:rFonts w:ascii="Times New Roman" w:hAnsi="Times New Roman" w:cs="Times New Roman"/>
          <w:sz w:val="28"/>
          <w:szCs w:val="28"/>
          <w:lang w:val="ky-KG"/>
        </w:rPr>
        <w:t xml:space="preserve"> жол куруу </w:t>
      </w:r>
      <w:r w:rsidR="00F42B06">
        <w:rPr>
          <w:rFonts w:ascii="Times New Roman" w:hAnsi="Times New Roman" w:cs="Times New Roman"/>
          <w:sz w:val="28"/>
          <w:szCs w:val="28"/>
          <w:lang w:val="ky-KG"/>
        </w:rPr>
        <w:t>уюмдарында</w:t>
      </w:r>
      <w:r w:rsidR="00DA78B8" w:rsidRPr="00321FA0">
        <w:rPr>
          <w:rFonts w:ascii="Times New Roman" w:hAnsi="Times New Roman" w:cs="Times New Roman"/>
          <w:sz w:val="28"/>
          <w:szCs w:val="28"/>
          <w:lang w:val="ky-KG"/>
        </w:rPr>
        <w:t xml:space="preserve"> чыгымдарды </w:t>
      </w:r>
      <w:r w:rsidR="00036CCD">
        <w:rPr>
          <w:rFonts w:ascii="Times New Roman" w:hAnsi="Times New Roman" w:cs="Times New Roman"/>
          <w:sz w:val="28"/>
          <w:szCs w:val="28"/>
          <w:lang w:val="ky-KG"/>
        </w:rPr>
        <w:t xml:space="preserve">эсептөө жана </w:t>
      </w:r>
      <w:r w:rsidR="00F42B06">
        <w:rPr>
          <w:rFonts w:ascii="Times New Roman" w:hAnsi="Times New Roman" w:cs="Times New Roman"/>
          <w:sz w:val="28"/>
          <w:szCs w:val="28"/>
          <w:lang w:val="ky-KG"/>
        </w:rPr>
        <w:t xml:space="preserve">өздүк наркты </w:t>
      </w:r>
      <w:r w:rsidR="00DA78B8" w:rsidRPr="00321FA0">
        <w:rPr>
          <w:rFonts w:ascii="Times New Roman" w:hAnsi="Times New Roman" w:cs="Times New Roman"/>
          <w:sz w:val="28"/>
          <w:szCs w:val="28"/>
          <w:lang w:val="ky-KG"/>
        </w:rPr>
        <w:t xml:space="preserve">калькуляциялоо </w:t>
      </w:r>
      <w:r w:rsidR="00F42B06">
        <w:rPr>
          <w:rFonts w:ascii="Times New Roman" w:hAnsi="Times New Roman" w:cs="Times New Roman"/>
          <w:sz w:val="28"/>
          <w:szCs w:val="28"/>
          <w:lang w:val="ky-KG"/>
        </w:rPr>
        <w:t>методикалары</w:t>
      </w:r>
      <w:r w:rsidR="00F42B06" w:rsidRPr="00321FA0">
        <w:rPr>
          <w:rFonts w:ascii="Times New Roman" w:hAnsi="Times New Roman" w:cs="Times New Roman"/>
          <w:sz w:val="28"/>
          <w:szCs w:val="28"/>
          <w:lang w:val="ky-KG"/>
        </w:rPr>
        <w:t xml:space="preserve"> </w:t>
      </w:r>
      <w:r w:rsidR="00DA78B8" w:rsidRPr="00321FA0">
        <w:rPr>
          <w:rFonts w:ascii="Times New Roman" w:hAnsi="Times New Roman" w:cs="Times New Roman"/>
          <w:sz w:val="28"/>
          <w:szCs w:val="28"/>
          <w:lang w:val="ky-KG"/>
        </w:rPr>
        <w:t>изилден</w:t>
      </w:r>
      <w:r w:rsidR="00F42B06">
        <w:rPr>
          <w:rFonts w:ascii="Times New Roman" w:hAnsi="Times New Roman" w:cs="Times New Roman"/>
          <w:sz w:val="28"/>
          <w:szCs w:val="28"/>
          <w:lang w:val="ky-KG"/>
        </w:rPr>
        <w:t>ди</w:t>
      </w:r>
      <w:r w:rsidR="00DA78B8" w:rsidRPr="00321FA0">
        <w:rPr>
          <w:rFonts w:ascii="Times New Roman" w:hAnsi="Times New Roman" w:cs="Times New Roman"/>
          <w:sz w:val="28"/>
          <w:szCs w:val="28"/>
          <w:lang w:val="ky-KG"/>
        </w:rPr>
        <w:t>.</w:t>
      </w:r>
    </w:p>
    <w:p w14:paraId="6359236E" w14:textId="1DEB46FB" w:rsidR="003E354F" w:rsidRDefault="003E354F" w:rsidP="003E354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КРнын Улуттук </w:t>
      </w:r>
      <w:r w:rsidRPr="003E354F">
        <w:rPr>
          <w:rFonts w:ascii="Times New Roman" w:hAnsi="Times New Roman" w:cs="Times New Roman"/>
          <w:sz w:val="28"/>
          <w:szCs w:val="28"/>
          <w:lang w:val="ky-KG"/>
        </w:rPr>
        <w:t>статисти</w:t>
      </w:r>
      <w:r>
        <w:rPr>
          <w:rFonts w:ascii="Times New Roman" w:hAnsi="Times New Roman" w:cs="Times New Roman"/>
          <w:sz w:val="28"/>
          <w:szCs w:val="28"/>
          <w:lang w:val="ky-KG"/>
        </w:rPr>
        <w:t xml:space="preserve">ка </w:t>
      </w:r>
      <w:r w:rsidRPr="003E354F">
        <w:rPr>
          <w:rFonts w:ascii="Times New Roman" w:hAnsi="Times New Roman" w:cs="Times New Roman"/>
          <w:sz w:val="28"/>
          <w:szCs w:val="28"/>
          <w:lang w:val="ky-KG"/>
        </w:rPr>
        <w:t>комите</w:t>
      </w:r>
      <w:r>
        <w:rPr>
          <w:rFonts w:ascii="Times New Roman" w:hAnsi="Times New Roman" w:cs="Times New Roman"/>
          <w:sz w:val="28"/>
          <w:szCs w:val="28"/>
          <w:lang w:val="ky-KG"/>
        </w:rPr>
        <w:t xml:space="preserve">тинин акыркы 10 жылга маалыматтары боюнча </w:t>
      </w:r>
      <w:r w:rsidRPr="003E354F">
        <w:rPr>
          <w:rFonts w:ascii="Times New Roman" w:hAnsi="Times New Roman" w:cs="Times New Roman"/>
          <w:sz w:val="28"/>
          <w:szCs w:val="28"/>
          <w:lang w:val="ky-KG"/>
        </w:rPr>
        <w:t xml:space="preserve"> </w:t>
      </w:r>
      <w:r>
        <w:rPr>
          <w:rFonts w:ascii="Times New Roman" w:hAnsi="Times New Roman" w:cs="Times New Roman"/>
          <w:sz w:val="28"/>
          <w:szCs w:val="28"/>
          <w:lang w:val="ky-KG"/>
        </w:rPr>
        <w:t>курулуш тармагынын өлкөнүн ИДПсына салымынын, жол куруу секторунун өнүгүү динамикасын</w:t>
      </w:r>
      <w:r w:rsidR="00E24447">
        <w:rPr>
          <w:rFonts w:ascii="Times New Roman" w:hAnsi="Times New Roman" w:cs="Times New Roman"/>
          <w:sz w:val="28"/>
          <w:szCs w:val="28"/>
          <w:lang w:val="ky-KG"/>
        </w:rPr>
        <w:t>а</w:t>
      </w:r>
      <w:r>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w:t>
      </w:r>
      <w:r>
        <w:rPr>
          <w:rFonts w:ascii="Times New Roman" w:hAnsi="Times New Roman" w:cs="Times New Roman"/>
          <w:sz w:val="28"/>
          <w:szCs w:val="28"/>
          <w:lang w:val="ky-KG"/>
        </w:rPr>
        <w:t xml:space="preserve"> жүргүзүлдү. Курулуш тармагынын  ИДПдагы үлүшү орто эсеп менен 8-9% түзөт жана оң </w:t>
      </w:r>
      <w:r w:rsidRPr="003E354F">
        <w:rPr>
          <w:rFonts w:ascii="Times New Roman" w:hAnsi="Times New Roman" w:cs="Times New Roman"/>
          <w:sz w:val="28"/>
          <w:szCs w:val="28"/>
          <w:lang w:val="ky-KG"/>
        </w:rPr>
        <w:t>динамик</w:t>
      </w:r>
      <w:r>
        <w:rPr>
          <w:rFonts w:ascii="Times New Roman" w:hAnsi="Times New Roman" w:cs="Times New Roman"/>
          <w:sz w:val="28"/>
          <w:szCs w:val="28"/>
          <w:lang w:val="ky-KG"/>
        </w:rPr>
        <w:t xml:space="preserve">а менен мүнөздөлөт, акыркы 10 жыл ичинде курулуштун көлөмү </w:t>
      </w:r>
      <w:r w:rsidRPr="003E354F">
        <w:rPr>
          <w:rFonts w:ascii="Times New Roman" w:hAnsi="Times New Roman" w:cs="Times New Roman"/>
          <w:sz w:val="28"/>
          <w:szCs w:val="28"/>
          <w:lang w:val="ky-KG"/>
        </w:rPr>
        <w:t xml:space="preserve">4,4 </w:t>
      </w:r>
      <w:r>
        <w:rPr>
          <w:rFonts w:ascii="Times New Roman" w:hAnsi="Times New Roman" w:cs="Times New Roman"/>
          <w:sz w:val="28"/>
          <w:szCs w:val="28"/>
          <w:lang w:val="ky-KG"/>
        </w:rPr>
        <w:t xml:space="preserve">эсе өскөн, ал эми ИДП </w:t>
      </w:r>
      <w:r w:rsidRPr="003E354F">
        <w:rPr>
          <w:rFonts w:ascii="Times New Roman" w:hAnsi="Times New Roman" w:cs="Times New Roman"/>
          <w:sz w:val="28"/>
          <w:szCs w:val="28"/>
          <w:lang w:val="ky-KG"/>
        </w:rPr>
        <w:t>3,9</w:t>
      </w:r>
      <w:r>
        <w:rPr>
          <w:rFonts w:ascii="Times New Roman" w:hAnsi="Times New Roman" w:cs="Times New Roman"/>
          <w:sz w:val="28"/>
          <w:szCs w:val="28"/>
          <w:lang w:val="ky-KG"/>
        </w:rPr>
        <w:t xml:space="preserve"> эсе көбөйгөн</w:t>
      </w:r>
      <w:r w:rsidRPr="003E354F">
        <w:rPr>
          <w:rFonts w:ascii="Times New Roman" w:hAnsi="Times New Roman" w:cs="Times New Roman"/>
          <w:sz w:val="28"/>
          <w:szCs w:val="28"/>
          <w:lang w:val="ky-KG"/>
        </w:rPr>
        <w:t>.</w:t>
      </w:r>
      <w:r>
        <w:rPr>
          <w:rFonts w:ascii="Times New Roman" w:hAnsi="Times New Roman" w:cs="Times New Roman"/>
          <w:sz w:val="28"/>
          <w:szCs w:val="28"/>
          <w:lang w:val="ky-KG"/>
        </w:rPr>
        <w:t xml:space="preserve"> Мында курулуш тармагынын түзүмүндө</w:t>
      </w:r>
      <w:r w:rsidRPr="003E354F">
        <w:rPr>
          <w:rFonts w:ascii="Times New Roman" w:hAnsi="Times New Roman" w:cs="Times New Roman"/>
          <w:sz w:val="28"/>
          <w:szCs w:val="28"/>
          <w:lang w:val="ky-KG"/>
        </w:rPr>
        <w:t xml:space="preserve"> 40% </w:t>
      </w:r>
      <w:r>
        <w:rPr>
          <w:rFonts w:ascii="Times New Roman" w:hAnsi="Times New Roman" w:cs="Times New Roman"/>
          <w:sz w:val="28"/>
          <w:szCs w:val="28"/>
          <w:lang w:val="ky-KG"/>
        </w:rPr>
        <w:t>жол курулушу ээлейт</w:t>
      </w:r>
      <w:r w:rsidRPr="003E354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анан көлөмү 2020-жылды кошпогондо 2013-жылдан 2023-жылга чейин туруктуу көбөйүп отурган </w:t>
      </w:r>
      <w:r w:rsidRPr="003E354F">
        <w:rPr>
          <w:rFonts w:ascii="Times New Roman" w:hAnsi="Times New Roman" w:cs="Times New Roman"/>
          <w:sz w:val="28"/>
          <w:szCs w:val="28"/>
          <w:lang w:val="ky-KG"/>
        </w:rPr>
        <w:t>(</w:t>
      </w:r>
      <w:r w:rsidR="00754C9D">
        <w:rPr>
          <w:rFonts w:ascii="Times New Roman" w:hAnsi="Times New Roman" w:cs="Times New Roman"/>
          <w:sz w:val="28"/>
          <w:szCs w:val="28"/>
          <w:lang w:val="ky-KG"/>
        </w:rPr>
        <w:t>5</w:t>
      </w:r>
      <w:r>
        <w:rPr>
          <w:rFonts w:ascii="Times New Roman" w:hAnsi="Times New Roman" w:cs="Times New Roman"/>
          <w:sz w:val="28"/>
          <w:szCs w:val="28"/>
          <w:lang w:val="ky-KG"/>
        </w:rPr>
        <w:t>-сүрөт</w:t>
      </w:r>
      <w:r w:rsidRPr="003E354F">
        <w:rPr>
          <w:rFonts w:ascii="Times New Roman" w:hAnsi="Times New Roman" w:cs="Times New Roman"/>
          <w:sz w:val="28"/>
          <w:szCs w:val="28"/>
          <w:lang w:val="ky-KG"/>
        </w:rPr>
        <w:t>).</w:t>
      </w:r>
    </w:p>
    <w:p w14:paraId="6DB10DD9" w14:textId="77777777" w:rsidR="003E354F" w:rsidRDefault="003E354F" w:rsidP="003E354F">
      <w:pPr>
        <w:spacing w:after="0" w:line="240" w:lineRule="auto"/>
        <w:jc w:val="center"/>
        <w:rPr>
          <w:rFonts w:ascii="Times New Roman" w:hAnsi="Times New Roman" w:cs="Times New Roman"/>
          <w:sz w:val="28"/>
          <w:szCs w:val="28"/>
        </w:rPr>
      </w:pPr>
      <w:r w:rsidRPr="003F2D46">
        <w:rPr>
          <w:rFonts w:ascii="Times New Roman" w:hAnsi="Times New Roman" w:cs="Times New Roman"/>
          <w:noProof/>
        </w:rPr>
        <w:drawing>
          <wp:inline distT="0" distB="0" distL="0" distR="0" wp14:anchorId="532313D5" wp14:editId="5C420E05">
            <wp:extent cx="5974080" cy="1485900"/>
            <wp:effectExtent l="0" t="0" r="762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C6D2456" w14:textId="77777777" w:rsidR="003E354F" w:rsidRPr="008E7304" w:rsidRDefault="00754C9D" w:rsidP="00872E8B">
      <w:pPr>
        <w:spacing w:after="0" w:line="240" w:lineRule="auto"/>
        <w:rPr>
          <w:rFonts w:ascii="Times New Roman" w:hAnsi="Times New Roman" w:cs="Times New Roman"/>
          <w:b/>
          <w:sz w:val="28"/>
          <w:szCs w:val="28"/>
        </w:rPr>
      </w:pPr>
      <w:r>
        <w:rPr>
          <w:rFonts w:ascii="Times New Roman" w:hAnsi="Times New Roman" w:cs="Times New Roman"/>
          <w:b/>
          <w:sz w:val="28"/>
          <w:szCs w:val="28"/>
          <w:lang w:val="ky-KG"/>
        </w:rPr>
        <w:t>5</w:t>
      </w:r>
      <w:r w:rsidR="003E354F">
        <w:rPr>
          <w:rFonts w:ascii="Times New Roman" w:hAnsi="Times New Roman" w:cs="Times New Roman"/>
          <w:b/>
          <w:sz w:val="28"/>
          <w:szCs w:val="28"/>
          <w:lang w:val="ky-KG"/>
        </w:rPr>
        <w:t>-сүрөт</w:t>
      </w:r>
      <w:r w:rsidR="003E354F" w:rsidRPr="008E7304">
        <w:rPr>
          <w:rFonts w:ascii="Times New Roman" w:hAnsi="Times New Roman" w:cs="Times New Roman"/>
          <w:b/>
          <w:sz w:val="28"/>
          <w:szCs w:val="28"/>
        </w:rPr>
        <w:t xml:space="preserve">. </w:t>
      </w:r>
      <w:r w:rsidR="003E354F">
        <w:rPr>
          <w:rFonts w:ascii="Times New Roman" w:hAnsi="Times New Roman" w:cs="Times New Roman"/>
          <w:b/>
          <w:sz w:val="28"/>
          <w:szCs w:val="28"/>
          <w:lang w:val="ky-KG"/>
        </w:rPr>
        <w:t>КРнын жол курулушунда иштердин көлөмү</w:t>
      </w:r>
      <w:r w:rsidR="003E354F" w:rsidRPr="008E7304">
        <w:rPr>
          <w:rFonts w:ascii="Times New Roman" w:hAnsi="Times New Roman" w:cs="Times New Roman"/>
          <w:b/>
          <w:sz w:val="28"/>
          <w:szCs w:val="28"/>
        </w:rPr>
        <w:t>, млрд. сом</w:t>
      </w:r>
    </w:p>
    <w:p w14:paraId="4217BD4D" w14:textId="4C1FCE15" w:rsidR="003E354F" w:rsidRDefault="003E354F" w:rsidP="00872E8B">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ky-KG"/>
        </w:rPr>
        <w:t>Була</w:t>
      </w:r>
      <w:r w:rsidR="00072E55">
        <w:rPr>
          <w:rFonts w:ascii="Times New Roman" w:hAnsi="Times New Roman" w:cs="Times New Roman"/>
          <w:sz w:val="24"/>
          <w:szCs w:val="24"/>
          <w:lang w:val="ky-KG"/>
        </w:rPr>
        <w:t>к</w:t>
      </w:r>
      <w:r>
        <w:rPr>
          <w:rFonts w:ascii="Times New Roman" w:hAnsi="Times New Roman" w:cs="Times New Roman"/>
          <w:sz w:val="24"/>
          <w:szCs w:val="24"/>
        </w:rPr>
        <w:t>: автор</w:t>
      </w:r>
      <w:r>
        <w:rPr>
          <w:rFonts w:ascii="Times New Roman" w:hAnsi="Times New Roman" w:cs="Times New Roman"/>
          <w:sz w:val="24"/>
          <w:szCs w:val="24"/>
          <w:lang w:val="ky-KG"/>
        </w:rPr>
        <w:t xml:space="preserve"> тарабынан КР УСК маалыматтарынын негизинде түзүлдү</w:t>
      </w:r>
      <w:r>
        <w:rPr>
          <w:rFonts w:ascii="Times New Roman" w:hAnsi="Times New Roman" w:cs="Times New Roman"/>
          <w:sz w:val="24"/>
          <w:szCs w:val="24"/>
        </w:rPr>
        <w:t>.</w:t>
      </w:r>
    </w:p>
    <w:p w14:paraId="23C60672" w14:textId="6C4814F5" w:rsidR="003E354F" w:rsidRPr="00BA68CD" w:rsidRDefault="00072E55" w:rsidP="003E354F">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Мында оң таасир тийгизген факторлор катары эл аралык транспорт коридорлорун жана автоунаа жолдорун р</w:t>
      </w:r>
      <w:r w:rsidRPr="002077F6">
        <w:rPr>
          <w:rFonts w:ascii="Times New Roman" w:hAnsi="Times New Roman" w:cs="Times New Roman"/>
          <w:sz w:val="28"/>
          <w:szCs w:val="28"/>
          <w:lang w:val="ky-KG"/>
        </w:rPr>
        <w:t>еконструкци</w:t>
      </w:r>
      <w:r>
        <w:rPr>
          <w:rFonts w:ascii="Times New Roman" w:hAnsi="Times New Roman" w:cs="Times New Roman"/>
          <w:sz w:val="28"/>
          <w:szCs w:val="28"/>
          <w:lang w:val="ky-KG"/>
        </w:rPr>
        <w:t xml:space="preserve">ялоо жана куруу боюнча ири жол долбоорлорун ишке ашыруу, мамлекеттик каржылоонун көбөйүшү, </w:t>
      </w:r>
      <w:r>
        <w:rPr>
          <w:rFonts w:ascii="Times New Roman" w:hAnsi="Times New Roman" w:cs="Times New Roman"/>
          <w:sz w:val="28"/>
          <w:szCs w:val="28"/>
          <w:lang w:val="ky-KG"/>
        </w:rPr>
        <w:lastRenderedPageBreak/>
        <w:t xml:space="preserve">жол курулушуна </w:t>
      </w:r>
      <w:r w:rsidRPr="002077F6">
        <w:rPr>
          <w:rFonts w:ascii="Times New Roman" w:hAnsi="Times New Roman" w:cs="Times New Roman"/>
          <w:sz w:val="28"/>
          <w:szCs w:val="28"/>
          <w:lang w:val="ky-KG"/>
        </w:rPr>
        <w:t>инвестици</w:t>
      </w:r>
      <w:r>
        <w:rPr>
          <w:rFonts w:ascii="Times New Roman" w:hAnsi="Times New Roman" w:cs="Times New Roman"/>
          <w:sz w:val="28"/>
          <w:szCs w:val="28"/>
          <w:lang w:val="ky-KG"/>
        </w:rPr>
        <w:t>ялардын активдешиүүсү, инфраструктуралык долбоорлордун жанданышы аныкталды.</w:t>
      </w:r>
      <w:r w:rsidRPr="002077F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2020-2021-жылдары </w:t>
      </w:r>
      <w:r w:rsidRPr="00BA68CD">
        <w:rPr>
          <w:rFonts w:ascii="Times New Roman" w:hAnsi="Times New Roman" w:cs="Times New Roman"/>
          <w:sz w:val="28"/>
          <w:szCs w:val="28"/>
          <w:lang w:val="ky-KG"/>
        </w:rPr>
        <w:t>COVID-19</w:t>
      </w:r>
      <w:r>
        <w:rPr>
          <w:rFonts w:ascii="Times New Roman" w:hAnsi="Times New Roman" w:cs="Times New Roman"/>
          <w:sz w:val="28"/>
          <w:szCs w:val="28"/>
          <w:lang w:val="ky-KG"/>
        </w:rPr>
        <w:t xml:space="preserve"> </w:t>
      </w:r>
      <w:r w:rsidRPr="00BA68CD">
        <w:rPr>
          <w:rFonts w:ascii="Times New Roman" w:hAnsi="Times New Roman" w:cs="Times New Roman"/>
          <w:sz w:val="28"/>
          <w:szCs w:val="28"/>
          <w:lang w:val="ky-KG"/>
        </w:rPr>
        <w:t>пандеми</w:t>
      </w:r>
      <w:r>
        <w:rPr>
          <w:rFonts w:ascii="Times New Roman" w:hAnsi="Times New Roman" w:cs="Times New Roman"/>
          <w:sz w:val="28"/>
          <w:szCs w:val="28"/>
          <w:lang w:val="ky-KG"/>
        </w:rPr>
        <w:t xml:space="preserve">ясына жана экономикалык туруксуздукка байланыштуу активдүүлүктүн төмөндөшү байкалат. </w:t>
      </w:r>
      <w:r w:rsidR="00BA68CD">
        <w:rPr>
          <w:rFonts w:ascii="Times New Roman" w:hAnsi="Times New Roman" w:cs="Times New Roman"/>
          <w:sz w:val="28"/>
          <w:szCs w:val="28"/>
          <w:lang w:val="ky-KG"/>
        </w:rPr>
        <w:t>Жол курулушунун курулуштагы үлүшү менен жол курулушунун ИДПдагы үлүшүнүн</w:t>
      </w:r>
      <w:r w:rsidR="003E354F">
        <w:rPr>
          <w:rFonts w:ascii="Times New Roman" w:hAnsi="Times New Roman" w:cs="Times New Roman"/>
          <w:sz w:val="28"/>
          <w:szCs w:val="28"/>
          <w:lang w:val="ky-KG"/>
        </w:rPr>
        <w:t xml:space="preserve"> к</w:t>
      </w:r>
      <w:r w:rsidR="003E354F" w:rsidRPr="00BA68CD">
        <w:rPr>
          <w:rFonts w:ascii="Times New Roman" w:hAnsi="Times New Roman" w:cs="Times New Roman"/>
          <w:sz w:val="28"/>
          <w:szCs w:val="28"/>
          <w:lang w:val="ky-KG"/>
        </w:rPr>
        <w:t>орреляци</w:t>
      </w:r>
      <w:r w:rsidR="00BA68CD">
        <w:rPr>
          <w:rFonts w:ascii="Times New Roman" w:hAnsi="Times New Roman" w:cs="Times New Roman"/>
          <w:sz w:val="28"/>
          <w:szCs w:val="28"/>
          <w:lang w:val="ky-KG"/>
        </w:rPr>
        <w:t>ялык</w:t>
      </w:r>
      <w:r w:rsidR="003E354F">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w:t>
      </w:r>
      <w:r w:rsidR="00BA68CD">
        <w:rPr>
          <w:rFonts w:ascii="Times New Roman" w:hAnsi="Times New Roman" w:cs="Times New Roman"/>
          <w:sz w:val="28"/>
          <w:szCs w:val="28"/>
          <w:lang w:val="ky-KG"/>
        </w:rPr>
        <w:t xml:space="preserve"> 1,0гө барабар болгон оң </w:t>
      </w:r>
      <w:r w:rsidR="003E354F" w:rsidRPr="00BA68CD">
        <w:rPr>
          <w:rFonts w:ascii="Times New Roman" w:hAnsi="Times New Roman" w:cs="Times New Roman"/>
          <w:sz w:val="28"/>
          <w:szCs w:val="28"/>
          <w:lang w:val="ky-KG"/>
        </w:rPr>
        <w:t>корреляци</w:t>
      </w:r>
      <w:r w:rsidR="00BA68CD">
        <w:rPr>
          <w:rFonts w:ascii="Times New Roman" w:hAnsi="Times New Roman" w:cs="Times New Roman"/>
          <w:sz w:val="28"/>
          <w:szCs w:val="28"/>
          <w:lang w:val="ky-KG"/>
        </w:rPr>
        <w:t>яны көрсөттү</w:t>
      </w:r>
      <w:r w:rsidR="003E354F" w:rsidRPr="00BA68CD">
        <w:rPr>
          <w:rFonts w:ascii="Times New Roman" w:hAnsi="Times New Roman" w:cs="Times New Roman"/>
          <w:sz w:val="28"/>
          <w:szCs w:val="28"/>
          <w:lang w:val="ky-KG"/>
        </w:rPr>
        <w:t>.</w:t>
      </w:r>
      <w:r w:rsidR="00BA68CD">
        <w:rPr>
          <w:rFonts w:ascii="Times New Roman" w:hAnsi="Times New Roman" w:cs="Times New Roman"/>
          <w:sz w:val="28"/>
          <w:szCs w:val="28"/>
          <w:lang w:val="ky-KG"/>
        </w:rPr>
        <w:t xml:space="preserve">  Курулуш менен жол курулушунун ИДПдагы үлүштөрүнүн өз ара </w:t>
      </w:r>
      <w:r w:rsidR="003E354F" w:rsidRPr="00BA68CD">
        <w:rPr>
          <w:rFonts w:ascii="Times New Roman" w:hAnsi="Times New Roman" w:cs="Times New Roman"/>
          <w:sz w:val="28"/>
          <w:szCs w:val="28"/>
          <w:lang w:val="ky-KG"/>
        </w:rPr>
        <w:t>корреляция</w:t>
      </w:r>
      <w:r w:rsidR="00BA68CD">
        <w:rPr>
          <w:rFonts w:ascii="Times New Roman" w:hAnsi="Times New Roman" w:cs="Times New Roman"/>
          <w:sz w:val="28"/>
          <w:szCs w:val="28"/>
          <w:lang w:val="ky-KG"/>
        </w:rPr>
        <w:t>сы терс</w:t>
      </w:r>
      <w:r w:rsidR="003E354F" w:rsidRPr="00BA68CD">
        <w:rPr>
          <w:rFonts w:ascii="Times New Roman" w:hAnsi="Times New Roman" w:cs="Times New Roman"/>
          <w:sz w:val="28"/>
          <w:szCs w:val="28"/>
          <w:lang w:val="ky-KG"/>
        </w:rPr>
        <w:t xml:space="preserve"> </w:t>
      </w:r>
      <w:r w:rsidR="00BA68CD">
        <w:rPr>
          <w:rFonts w:ascii="Times New Roman" w:hAnsi="Times New Roman" w:cs="Times New Roman"/>
          <w:sz w:val="28"/>
          <w:szCs w:val="28"/>
          <w:lang w:val="ky-KG"/>
        </w:rPr>
        <w:t xml:space="preserve"> болуп</w:t>
      </w:r>
      <w:r w:rsidR="003E354F">
        <w:rPr>
          <w:rFonts w:ascii="Times New Roman" w:hAnsi="Times New Roman" w:cs="Times New Roman"/>
          <w:sz w:val="28"/>
          <w:szCs w:val="28"/>
          <w:lang w:val="ky-KG"/>
        </w:rPr>
        <w:t>,</w:t>
      </w:r>
      <w:r w:rsidR="003E354F" w:rsidRPr="00BA68CD">
        <w:rPr>
          <w:rFonts w:ascii="Times New Roman" w:hAnsi="Times New Roman" w:cs="Times New Roman"/>
          <w:sz w:val="28"/>
          <w:szCs w:val="28"/>
          <w:lang w:val="ky-KG"/>
        </w:rPr>
        <w:t xml:space="preserve"> -0,94 </w:t>
      </w:r>
      <w:r w:rsidR="00BA68CD">
        <w:rPr>
          <w:rFonts w:ascii="Times New Roman" w:hAnsi="Times New Roman" w:cs="Times New Roman"/>
          <w:sz w:val="28"/>
          <w:szCs w:val="28"/>
          <w:lang w:val="ky-KG"/>
        </w:rPr>
        <w:t>көрсөткүчү бул көрсөткүчтөрдүн ортосундагы тескери көз карандылыкты, алардын биринин көбөйүшү экинчисинин азайышы менен коштолушу мүмкүн эскендигин</w:t>
      </w:r>
      <w:r w:rsidR="003E354F" w:rsidRPr="00BA68CD">
        <w:rPr>
          <w:rFonts w:ascii="Times New Roman" w:hAnsi="Times New Roman" w:cs="Times New Roman"/>
          <w:sz w:val="28"/>
          <w:szCs w:val="28"/>
          <w:lang w:val="ky-KG"/>
        </w:rPr>
        <w:t xml:space="preserve"> </w:t>
      </w:r>
      <w:r w:rsidR="00BA68CD">
        <w:rPr>
          <w:rFonts w:ascii="Times New Roman" w:hAnsi="Times New Roman" w:cs="Times New Roman"/>
          <w:sz w:val="28"/>
          <w:szCs w:val="28"/>
          <w:lang w:val="ky-KG"/>
        </w:rPr>
        <w:t>көрсөттү</w:t>
      </w:r>
      <w:r w:rsidR="003E354F" w:rsidRPr="00BA68CD">
        <w:rPr>
          <w:rFonts w:ascii="Times New Roman" w:hAnsi="Times New Roman" w:cs="Times New Roman"/>
          <w:sz w:val="28"/>
          <w:szCs w:val="28"/>
          <w:lang w:val="ky-KG"/>
        </w:rPr>
        <w:t xml:space="preserve">, </w:t>
      </w:r>
      <w:r w:rsidR="00BA68CD">
        <w:rPr>
          <w:rFonts w:ascii="Times New Roman" w:hAnsi="Times New Roman" w:cs="Times New Roman"/>
          <w:sz w:val="28"/>
          <w:szCs w:val="28"/>
          <w:lang w:val="ky-KG"/>
        </w:rPr>
        <w:t>бул анын себептерин жана кесепеттерин терең талдоону талап кылат</w:t>
      </w:r>
      <w:r w:rsidR="003E354F" w:rsidRPr="00BA68CD">
        <w:rPr>
          <w:rFonts w:ascii="Times New Roman" w:hAnsi="Times New Roman" w:cs="Times New Roman"/>
          <w:sz w:val="28"/>
          <w:szCs w:val="28"/>
          <w:lang w:val="ky-KG"/>
        </w:rPr>
        <w:t>.</w:t>
      </w:r>
    </w:p>
    <w:p w14:paraId="7EF20439" w14:textId="77777777" w:rsidR="003E354F" w:rsidRPr="00AA79B5" w:rsidRDefault="00BA68CD" w:rsidP="003E354F">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КРнын жол курулушунун негизги көрсөткүчтөрү </w:t>
      </w:r>
      <w:r w:rsidR="00754C9D">
        <w:rPr>
          <w:rFonts w:ascii="Times New Roman" w:hAnsi="Times New Roman" w:cs="Times New Roman"/>
          <w:sz w:val="28"/>
          <w:szCs w:val="28"/>
          <w:lang w:val="ky-KG"/>
        </w:rPr>
        <w:t>6</w:t>
      </w:r>
      <w:r>
        <w:rPr>
          <w:rFonts w:ascii="Times New Roman" w:hAnsi="Times New Roman" w:cs="Times New Roman"/>
          <w:sz w:val="28"/>
          <w:szCs w:val="28"/>
          <w:lang w:val="ky-KG"/>
        </w:rPr>
        <w:t>-сүрөттө берилди</w:t>
      </w:r>
      <w:r w:rsidR="003E354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андагы диаграммалар тармактын өнүгүшүнүн оң тенденциясын </w:t>
      </w:r>
      <w:r w:rsidR="00AA79B5">
        <w:rPr>
          <w:rFonts w:ascii="Times New Roman" w:hAnsi="Times New Roman" w:cs="Times New Roman"/>
          <w:sz w:val="28"/>
          <w:szCs w:val="28"/>
          <w:lang w:val="ky-KG"/>
        </w:rPr>
        <w:t>көрсөтүп турат</w:t>
      </w:r>
      <w:r w:rsidR="003E354F">
        <w:rPr>
          <w:rFonts w:ascii="Times New Roman" w:hAnsi="Times New Roman" w:cs="Times New Roman"/>
          <w:sz w:val="28"/>
          <w:szCs w:val="28"/>
          <w:lang w:val="ky-KG"/>
        </w:rPr>
        <w:t xml:space="preserve">. </w:t>
      </w:r>
    </w:p>
    <w:p w14:paraId="2599037B" w14:textId="77777777" w:rsidR="003E354F" w:rsidRPr="003F2D46" w:rsidRDefault="003E354F" w:rsidP="00AA79B5">
      <w:pPr>
        <w:tabs>
          <w:tab w:val="left" w:pos="3544"/>
        </w:tabs>
        <w:spacing w:after="0" w:line="240" w:lineRule="auto"/>
        <w:jc w:val="center"/>
        <w:rPr>
          <w:rFonts w:ascii="Times New Roman" w:hAnsi="Times New Roman" w:cs="Times New Roman"/>
          <w:sz w:val="28"/>
          <w:szCs w:val="28"/>
        </w:rPr>
      </w:pPr>
      <w:r w:rsidRPr="00F74DC1">
        <w:rPr>
          <w:rFonts w:ascii="Times New Roman" w:hAnsi="Times New Roman" w:cs="Times New Roman"/>
          <w:noProof/>
          <w:sz w:val="20"/>
          <w:szCs w:val="20"/>
        </w:rPr>
        <w:drawing>
          <wp:inline distT="0" distB="0" distL="0" distR="0" wp14:anchorId="77A377F6" wp14:editId="284EBF56">
            <wp:extent cx="6057900" cy="2026920"/>
            <wp:effectExtent l="0" t="0" r="0" b="1143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275A6D" w14:textId="77777777" w:rsidR="003E354F" w:rsidRPr="008E7304" w:rsidRDefault="00754C9D" w:rsidP="00872E8B">
      <w:pPr>
        <w:spacing w:after="0" w:line="240" w:lineRule="auto"/>
        <w:rPr>
          <w:rFonts w:ascii="Times New Roman" w:hAnsi="Times New Roman" w:cs="Times New Roman"/>
          <w:b/>
          <w:sz w:val="28"/>
          <w:szCs w:val="28"/>
        </w:rPr>
      </w:pPr>
      <w:r>
        <w:rPr>
          <w:rFonts w:ascii="Times New Roman" w:hAnsi="Times New Roman" w:cs="Times New Roman"/>
          <w:b/>
          <w:sz w:val="28"/>
          <w:szCs w:val="28"/>
          <w:lang w:val="ky-KG"/>
        </w:rPr>
        <w:t>6</w:t>
      </w:r>
      <w:r w:rsidR="00AA79B5">
        <w:rPr>
          <w:rFonts w:ascii="Times New Roman" w:hAnsi="Times New Roman" w:cs="Times New Roman"/>
          <w:b/>
          <w:sz w:val="28"/>
          <w:szCs w:val="28"/>
          <w:lang w:val="ky-KG"/>
        </w:rPr>
        <w:t>-сүрөт</w:t>
      </w:r>
      <w:r w:rsidR="003E354F" w:rsidRPr="008E7304">
        <w:rPr>
          <w:rFonts w:ascii="Times New Roman" w:hAnsi="Times New Roman" w:cs="Times New Roman"/>
          <w:b/>
          <w:sz w:val="28"/>
          <w:szCs w:val="28"/>
        </w:rPr>
        <w:t xml:space="preserve">. </w:t>
      </w:r>
      <w:r w:rsidR="00AA79B5">
        <w:rPr>
          <w:rFonts w:ascii="Times New Roman" w:hAnsi="Times New Roman" w:cs="Times New Roman"/>
          <w:b/>
          <w:sz w:val="28"/>
          <w:szCs w:val="28"/>
          <w:lang w:val="ky-KG"/>
        </w:rPr>
        <w:t>КРнын жол курулушунун негизги көрсөткүчтөрү</w:t>
      </w:r>
    </w:p>
    <w:p w14:paraId="52C4F225" w14:textId="2E9628AA" w:rsidR="003E354F" w:rsidRDefault="00AA79B5" w:rsidP="00A030E4">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Бул</w:t>
      </w:r>
      <w:r w:rsidR="00072E55">
        <w:rPr>
          <w:rFonts w:ascii="Times New Roman" w:hAnsi="Times New Roman" w:cs="Times New Roman"/>
          <w:sz w:val="24"/>
          <w:szCs w:val="24"/>
          <w:lang w:val="ky-KG"/>
        </w:rPr>
        <w:t>ак</w:t>
      </w:r>
      <w:r w:rsidR="003E354F">
        <w:rPr>
          <w:rFonts w:ascii="Times New Roman" w:hAnsi="Times New Roman" w:cs="Times New Roman"/>
          <w:sz w:val="24"/>
          <w:szCs w:val="24"/>
        </w:rPr>
        <w:t xml:space="preserve">: </w:t>
      </w:r>
      <w:r>
        <w:rPr>
          <w:rFonts w:ascii="Times New Roman" w:hAnsi="Times New Roman" w:cs="Times New Roman"/>
          <w:sz w:val="24"/>
          <w:szCs w:val="24"/>
        </w:rPr>
        <w:t>автор</w:t>
      </w:r>
      <w:r>
        <w:rPr>
          <w:rFonts w:ascii="Times New Roman" w:hAnsi="Times New Roman" w:cs="Times New Roman"/>
          <w:sz w:val="24"/>
          <w:szCs w:val="24"/>
          <w:lang w:val="ky-KG"/>
        </w:rPr>
        <w:t xml:space="preserve"> тарабынан КР УСК маалыматтарынын негизинде түзүлдү</w:t>
      </w:r>
      <w:r>
        <w:rPr>
          <w:rFonts w:ascii="Times New Roman" w:hAnsi="Times New Roman" w:cs="Times New Roman"/>
          <w:sz w:val="24"/>
          <w:szCs w:val="24"/>
        </w:rPr>
        <w:t>.</w:t>
      </w:r>
    </w:p>
    <w:p w14:paraId="688A5AAB" w14:textId="77777777" w:rsidR="003E354F" w:rsidRPr="003F2D46" w:rsidRDefault="003E354F" w:rsidP="003E35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2023</w:t>
      </w:r>
      <w:r w:rsidR="00AA79B5">
        <w:rPr>
          <w:rFonts w:ascii="Times New Roman" w:hAnsi="Times New Roman" w:cs="Times New Roman"/>
          <w:sz w:val="28"/>
          <w:szCs w:val="28"/>
          <w:lang w:val="ky-KG"/>
        </w:rPr>
        <w:t xml:space="preserve">-жылы жол курулушунун курулуштун жалпы көлөмүндөгү үлүшү </w:t>
      </w:r>
      <w:r>
        <w:rPr>
          <w:rFonts w:ascii="Times New Roman" w:hAnsi="Times New Roman" w:cs="Times New Roman"/>
          <w:sz w:val="28"/>
          <w:szCs w:val="28"/>
          <w:lang w:val="ky-KG"/>
        </w:rPr>
        <w:t xml:space="preserve"> </w:t>
      </w:r>
      <w:r w:rsidR="00AA79B5">
        <w:rPr>
          <w:rFonts w:ascii="Times New Roman" w:hAnsi="Times New Roman" w:cs="Times New Roman"/>
          <w:sz w:val="28"/>
          <w:szCs w:val="28"/>
          <w:lang w:val="ky-KG"/>
        </w:rPr>
        <w:t xml:space="preserve">40%, </w:t>
      </w:r>
      <w:r>
        <w:rPr>
          <w:rFonts w:ascii="Times New Roman" w:hAnsi="Times New Roman" w:cs="Times New Roman"/>
          <w:sz w:val="28"/>
          <w:szCs w:val="28"/>
          <w:lang w:val="ky-KG"/>
        </w:rPr>
        <w:t>Кыргызстан</w:t>
      </w:r>
      <w:r w:rsidR="00AA79B5">
        <w:rPr>
          <w:rFonts w:ascii="Times New Roman" w:hAnsi="Times New Roman" w:cs="Times New Roman"/>
          <w:sz w:val="28"/>
          <w:szCs w:val="28"/>
          <w:lang w:val="ky-KG"/>
        </w:rPr>
        <w:t>дын ИДПсындагы үлүшү</w:t>
      </w:r>
      <w:r>
        <w:rPr>
          <w:rFonts w:ascii="Times New Roman" w:hAnsi="Times New Roman" w:cs="Times New Roman"/>
          <w:sz w:val="28"/>
          <w:szCs w:val="28"/>
          <w:lang w:val="ky-KG"/>
        </w:rPr>
        <w:t xml:space="preserve"> 3,4%</w:t>
      </w:r>
      <w:r w:rsidR="00AA79B5">
        <w:rPr>
          <w:rFonts w:ascii="Times New Roman" w:hAnsi="Times New Roman" w:cs="Times New Roman"/>
          <w:sz w:val="28"/>
          <w:szCs w:val="28"/>
          <w:lang w:val="ky-KG"/>
        </w:rPr>
        <w:t xml:space="preserve"> түзгөн</w:t>
      </w:r>
      <w:r>
        <w:rPr>
          <w:rFonts w:ascii="Times New Roman" w:hAnsi="Times New Roman" w:cs="Times New Roman"/>
          <w:sz w:val="28"/>
          <w:szCs w:val="28"/>
          <w:lang w:val="ky-KG"/>
        </w:rPr>
        <w:t xml:space="preserve">. </w:t>
      </w:r>
    </w:p>
    <w:p w14:paraId="1EC53B2C" w14:textId="6C29617E" w:rsidR="003E354F" w:rsidRPr="00F74DC1" w:rsidRDefault="00AA79B5" w:rsidP="003E354F">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lang w:val="ky-KG"/>
        </w:rPr>
        <w:t>2</w:t>
      </w:r>
      <w:r w:rsidR="003E354F" w:rsidRPr="00A70E9E">
        <w:rPr>
          <w:rFonts w:ascii="Times New Roman" w:hAnsi="Times New Roman" w:cs="Times New Roman"/>
          <w:sz w:val="28"/>
          <w:szCs w:val="28"/>
        </w:rPr>
        <w:t>021-2023</w:t>
      </w:r>
      <w:r>
        <w:rPr>
          <w:rFonts w:ascii="Times New Roman" w:hAnsi="Times New Roman" w:cs="Times New Roman"/>
          <w:sz w:val="28"/>
          <w:szCs w:val="28"/>
          <w:lang w:val="ky-KG"/>
        </w:rPr>
        <w:t xml:space="preserve">-жылдары </w:t>
      </w:r>
      <w:r>
        <w:rPr>
          <w:rFonts w:ascii="Times New Roman" w:hAnsi="Times New Roman" w:cs="Times New Roman"/>
          <w:sz w:val="28"/>
          <w:szCs w:val="28"/>
        </w:rPr>
        <w:t>Кыргызстан</w:t>
      </w:r>
      <w:r>
        <w:rPr>
          <w:rFonts w:ascii="Times New Roman" w:hAnsi="Times New Roman" w:cs="Times New Roman"/>
          <w:sz w:val="28"/>
          <w:szCs w:val="28"/>
          <w:lang w:val="ky-KG"/>
        </w:rPr>
        <w:t>да</w:t>
      </w:r>
      <w:r w:rsidR="003E354F" w:rsidRPr="00A70E9E">
        <w:rPr>
          <w:rFonts w:ascii="Times New Roman" w:hAnsi="Times New Roman" w:cs="Times New Roman"/>
          <w:sz w:val="28"/>
          <w:szCs w:val="28"/>
        </w:rPr>
        <w:t xml:space="preserve"> 2,6 </w:t>
      </w:r>
      <w:r>
        <w:rPr>
          <w:rFonts w:ascii="Times New Roman" w:hAnsi="Times New Roman" w:cs="Times New Roman"/>
          <w:sz w:val="28"/>
          <w:szCs w:val="28"/>
          <w:lang w:val="ky-KG"/>
        </w:rPr>
        <w:t xml:space="preserve"> миң </w:t>
      </w:r>
      <w:r w:rsidR="003E354F" w:rsidRPr="00A70E9E">
        <w:rPr>
          <w:rFonts w:ascii="Times New Roman" w:hAnsi="Times New Roman" w:cs="Times New Roman"/>
          <w:sz w:val="28"/>
          <w:szCs w:val="28"/>
        </w:rPr>
        <w:t>километр</w:t>
      </w:r>
      <w:r>
        <w:rPr>
          <w:rFonts w:ascii="Times New Roman" w:hAnsi="Times New Roman" w:cs="Times New Roman"/>
          <w:sz w:val="28"/>
          <w:szCs w:val="28"/>
          <w:lang w:val="ky-KG"/>
        </w:rPr>
        <w:t xml:space="preserve"> жолго асфальт төшөлсө</w:t>
      </w:r>
      <w:r>
        <w:rPr>
          <w:rFonts w:ascii="Times New Roman" w:hAnsi="Times New Roman" w:cs="Times New Roman"/>
          <w:sz w:val="28"/>
          <w:szCs w:val="28"/>
        </w:rPr>
        <w:t>, 2024</w:t>
      </w:r>
      <w:r>
        <w:rPr>
          <w:rFonts w:ascii="Times New Roman" w:hAnsi="Times New Roman" w:cs="Times New Roman"/>
          <w:sz w:val="28"/>
          <w:szCs w:val="28"/>
          <w:lang w:val="ky-KG"/>
        </w:rPr>
        <w:t>-жылы</w:t>
      </w:r>
      <w:r w:rsidR="003E354F" w:rsidRPr="00A70E9E">
        <w:rPr>
          <w:rFonts w:ascii="Times New Roman" w:hAnsi="Times New Roman" w:cs="Times New Roman"/>
          <w:sz w:val="28"/>
          <w:szCs w:val="28"/>
        </w:rPr>
        <w:t xml:space="preserve"> </w:t>
      </w:r>
      <w:r>
        <w:rPr>
          <w:rFonts w:ascii="Times New Roman" w:hAnsi="Times New Roman" w:cs="Times New Roman"/>
          <w:sz w:val="28"/>
          <w:szCs w:val="28"/>
        </w:rPr>
        <w:t>660 километр</w:t>
      </w:r>
      <w:r>
        <w:rPr>
          <w:rFonts w:ascii="Times New Roman" w:hAnsi="Times New Roman" w:cs="Times New Roman"/>
          <w:sz w:val="28"/>
          <w:szCs w:val="28"/>
          <w:lang w:val="ky-KG"/>
        </w:rPr>
        <w:t xml:space="preserve"> жол курулган жана оңдолгон</w:t>
      </w:r>
      <w:r w:rsidR="003E354F" w:rsidRPr="00A70E9E">
        <w:rPr>
          <w:rFonts w:ascii="Times New Roman" w:hAnsi="Times New Roman" w:cs="Times New Roman"/>
          <w:sz w:val="28"/>
          <w:szCs w:val="28"/>
        </w:rPr>
        <w:t>.</w:t>
      </w:r>
      <w:r w:rsidR="003E354F">
        <w:rPr>
          <w:rFonts w:ascii="Times New Roman" w:hAnsi="Times New Roman" w:cs="Times New Roman"/>
          <w:sz w:val="28"/>
          <w:szCs w:val="28"/>
          <w:lang w:val="ky-KG"/>
        </w:rPr>
        <w:t xml:space="preserve"> </w:t>
      </w:r>
      <w:r>
        <w:rPr>
          <w:rFonts w:ascii="Times New Roman" w:hAnsi="Times New Roman" w:cs="Times New Roman"/>
          <w:sz w:val="28"/>
          <w:szCs w:val="28"/>
          <w:lang w:val="ky-KG"/>
        </w:rPr>
        <w:t>Учурда КРда жүргүнчү ташуулардын</w:t>
      </w:r>
      <w:r w:rsidR="003E354F" w:rsidRPr="00AA79B5">
        <w:rPr>
          <w:rFonts w:ascii="Times New Roman" w:hAnsi="Times New Roman" w:cs="Times New Roman"/>
          <w:sz w:val="28"/>
          <w:szCs w:val="28"/>
          <w:lang w:val="ky-KG"/>
        </w:rPr>
        <w:t xml:space="preserve"> 90 % </w:t>
      </w:r>
      <w:r>
        <w:rPr>
          <w:rFonts w:ascii="Times New Roman" w:hAnsi="Times New Roman" w:cs="Times New Roman"/>
          <w:sz w:val="28"/>
          <w:szCs w:val="28"/>
          <w:lang w:val="ky-KG"/>
        </w:rPr>
        <w:t>ашыгы жана жүк ташуулардын</w:t>
      </w:r>
      <w:r w:rsidR="003E354F" w:rsidRPr="00AA79B5">
        <w:rPr>
          <w:rFonts w:ascii="Times New Roman" w:hAnsi="Times New Roman" w:cs="Times New Roman"/>
          <w:sz w:val="28"/>
          <w:szCs w:val="28"/>
          <w:lang w:val="ky-KG"/>
        </w:rPr>
        <w:t xml:space="preserve"> 80 % авто</w:t>
      </w:r>
      <w:r>
        <w:rPr>
          <w:rFonts w:ascii="Times New Roman" w:hAnsi="Times New Roman" w:cs="Times New Roman"/>
          <w:sz w:val="28"/>
          <w:szCs w:val="28"/>
          <w:lang w:val="ky-KG"/>
        </w:rPr>
        <w:t>унаа жолдору менен аткарылат</w:t>
      </w:r>
      <w:r w:rsidR="003E354F" w:rsidRPr="00AA79B5">
        <w:rPr>
          <w:rFonts w:ascii="Times New Roman" w:hAnsi="Times New Roman" w:cs="Times New Roman"/>
          <w:sz w:val="28"/>
          <w:szCs w:val="28"/>
          <w:lang w:val="ky-KG"/>
        </w:rPr>
        <w:t xml:space="preserve">. </w:t>
      </w:r>
      <w:r>
        <w:rPr>
          <w:rFonts w:ascii="Times New Roman" w:hAnsi="Times New Roman" w:cs="Times New Roman"/>
          <w:sz w:val="28"/>
          <w:szCs w:val="28"/>
        </w:rPr>
        <w:t>2023</w:t>
      </w:r>
      <w:r>
        <w:rPr>
          <w:rFonts w:ascii="Times New Roman" w:hAnsi="Times New Roman" w:cs="Times New Roman"/>
          <w:sz w:val="28"/>
          <w:szCs w:val="28"/>
          <w:lang w:val="ky-KG"/>
        </w:rPr>
        <w:t xml:space="preserve">-жыл ичинде автоунаа транспорту менен </w:t>
      </w:r>
      <w:r w:rsidR="003E354F" w:rsidRPr="00A70E9E">
        <w:rPr>
          <w:rFonts w:ascii="Times New Roman" w:hAnsi="Times New Roman" w:cs="Times New Roman"/>
          <w:sz w:val="28"/>
          <w:szCs w:val="28"/>
        </w:rPr>
        <w:t xml:space="preserve">541 </w:t>
      </w:r>
      <w:proofErr w:type="gramStart"/>
      <w:r w:rsidR="003E354F" w:rsidRPr="00A70E9E">
        <w:rPr>
          <w:rFonts w:ascii="Times New Roman" w:hAnsi="Times New Roman" w:cs="Times New Roman"/>
          <w:sz w:val="28"/>
          <w:szCs w:val="28"/>
        </w:rPr>
        <w:t xml:space="preserve">млн. </w:t>
      </w:r>
      <w:r>
        <w:rPr>
          <w:rFonts w:ascii="Times New Roman" w:hAnsi="Times New Roman" w:cs="Times New Roman"/>
          <w:sz w:val="28"/>
          <w:szCs w:val="28"/>
          <w:lang w:val="ky-KG"/>
        </w:rPr>
        <w:t>ж</w:t>
      </w:r>
      <w:proofErr w:type="gramEnd"/>
      <w:r>
        <w:rPr>
          <w:rFonts w:ascii="Times New Roman" w:hAnsi="Times New Roman" w:cs="Times New Roman"/>
          <w:sz w:val="28"/>
          <w:szCs w:val="28"/>
          <w:lang w:val="ky-KG"/>
        </w:rPr>
        <w:t>үргүнчү жана</w:t>
      </w:r>
      <w:r w:rsidR="003E354F" w:rsidRPr="00A70E9E">
        <w:rPr>
          <w:rFonts w:ascii="Times New Roman" w:hAnsi="Times New Roman" w:cs="Times New Roman"/>
          <w:sz w:val="28"/>
          <w:szCs w:val="28"/>
        </w:rPr>
        <w:t xml:space="preserve"> 51 млн. тонн</w:t>
      </w:r>
      <w:r w:rsidR="002077F6">
        <w:rPr>
          <w:rFonts w:ascii="Times New Roman" w:hAnsi="Times New Roman" w:cs="Times New Roman"/>
          <w:sz w:val="28"/>
          <w:szCs w:val="28"/>
          <w:lang w:val="ky-KG"/>
        </w:rPr>
        <w:t>а</w:t>
      </w:r>
      <w:r w:rsidR="003E354F" w:rsidRPr="00A70E9E">
        <w:rPr>
          <w:rFonts w:ascii="Times New Roman" w:hAnsi="Times New Roman" w:cs="Times New Roman"/>
          <w:sz w:val="28"/>
          <w:szCs w:val="28"/>
        </w:rPr>
        <w:t xml:space="preserve"> </w:t>
      </w:r>
      <w:r>
        <w:rPr>
          <w:rFonts w:ascii="Times New Roman" w:hAnsi="Times New Roman" w:cs="Times New Roman"/>
          <w:sz w:val="28"/>
          <w:szCs w:val="28"/>
          <w:lang w:val="ky-KG"/>
        </w:rPr>
        <w:t>жүк ташылган</w:t>
      </w:r>
      <w:r w:rsidR="003E354F" w:rsidRPr="00A70E9E">
        <w:rPr>
          <w:rFonts w:ascii="Times New Roman" w:hAnsi="Times New Roman" w:cs="Times New Roman"/>
          <w:sz w:val="28"/>
          <w:szCs w:val="28"/>
        </w:rPr>
        <w:t xml:space="preserve">. </w:t>
      </w:r>
    </w:p>
    <w:p w14:paraId="0F7BD3CA" w14:textId="6EC85773" w:rsidR="00FF2787" w:rsidRPr="00E67008" w:rsidRDefault="00036CCD" w:rsidP="00FF2787">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Жол тармагыны</w:t>
      </w:r>
      <w:r w:rsidR="00FF2787">
        <w:rPr>
          <w:rFonts w:ascii="Times New Roman" w:hAnsi="Times New Roman" w:cs="Times New Roman"/>
          <w:sz w:val="28"/>
          <w:szCs w:val="28"/>
          <w:lang w:val="ky-KG"/>
        </w:rPr>
        <w:t xml:space="preserve">н башкы көйгөйү болуп каржылоонун жетишсиз көлөмдөрү саналат. Акыркы жылдары жол курулушуна бөлүнгөн каражаттар туруктуу көбөйүп жаткан менен, тармакты жалпы муктаждыктын </w:t>
      </w:r>
      <w:r w:rsidR="00FF2787" w:rsidRPr="00FF2787">
        <w:rPr>
          <w:rFonts w:ascii="Times New Roman" w:hAnsi="Times New Roman" w:cs="Times New Roman"/>
          <w:sz w:val="28"/>
          <w:szCs w:val="28"/>
          <w:lang w:val="ky-KG"/>
        </w:rPr>
        <w:t xml:space="preserve">25-30 % </w:t>
      </w:r>
      <w:r w:rsidR="00FF2787">
        <w:rPr>
          <w:rFonts w:ascii="Times New Roman" w:hAnsi="Times New Roman" w:cs="Times New Roman"/>
          <w:sz w:val="28"/>
          <w:szCs w:val="28"/>
          <w:lang w:val="ky-KG"/>
        </w:rPr>
        <w:t>чегинд</w:t>
      </w:r>
      <w:r>
        <w:rPr>
          <w:rFonts w:ascii="Times New Roman" w:hAnsi="Times New Roman" w:cs="Times New Roman"/>
          <w:sz w:val="28"/>
          <w:szCs w:val="28"/>
          <w:lang w:val="ky-KG"/>
        </w:rPr>
        <w:t>е каржылоо тажрыйбасы бүгүнкү</w:t>
      </w:r>
      <w:r w:rsidR="00FF2787">
        <w:rPr>
          <w:rFonts w:ascii="Times New Roman" w:hAnsi="Times New Roman" w:cs="Times New Roman"/>
          <w:sz w:val="28"/>
          <w:szCs w:val="28"/>
          <w:lang w:val="ky-KG"/>
        </w:rPr>
        <w:t xml:space="preserve"> күнгө чейин сакталууда. Каржылоодо басымду</w:t>
      </w:r>
      <w:r w:rsidR="00D21314">
        <w:rPr>
          <w:rFonts w:ascii="Times New Roman" w:hAnsi="Times New Roman" w:cs="Times New Roman"/>
          <w:sz w:val="28"/>
          <w:szCs w:val="28"/>
          <w:lang w:val="ky-KG"/>
        </w:rPr>
        <w:t>у үлүштү автожолдорду күнүмдүк күтүүгө</w:t>
      </w:r>
      <w:r w:rsidR="00FF2787">
        <w:rPr>
          <w:rFonts w:ascii="Times New Roman" w:hAnsi="Times New Roman" w:cs="Times New Roman"/>
          <w:sz w:val="28"/>
          <w:szCs w:val="28"/>
          <w:lang w:val="ky-KG"/>
        </w:rPr>
        <w:t xml:space="preserve"> жана административдик персоналдын эмгек акысына чыгымдар ээлейт. Мындай шарттарда жалпы колдонуудагы автоунаа жолдорун каржылоо акыркы 5 жыл ичинде салыштырмалуу туруктуу деп эсептөөгө болот, мында республикалык бюджеттин социалдык төлөмдөргө багытталышын жана жолдорду курууга </w:t>
      </w:r>
      <w:r w:rsidR="00FF2787" w:rsidRPr="00E67008">
        <w:rPr>
          <w:rFonts w:ascii="Times New Roman" w:hAnsi="Times New Roman" w:cs="Times New Roman"/>
          <w:sz w:val="28"/>
          <w:szCs w:val="28"/>
          <w:lang w:val="ky-KG"/>
        </w:rPr>
        <w:t xml:space="preserve">тышкы инвестициялардын 40 % </w:t>
      </w:r>
      <w:r w:rsidR="00072E55">
        <w:rPr>
          <w:rFonts w:ascii="Times New Roman" w:hAnsi="Times New Roman" w:cs="Times New Roman"/>
          <w:sz w:val="28"/>
          <w:szCs w:val="28"/>
          <w:lang w:val="ky-KG"/>
        </w:rPr>
        <w:t>чегинде</w:t>
      </w:r>
      <w:r w:rsidR="00FF2787" w:rsidRPr="00E67008">
        <w:rPr>
          <w:rFonts w:ascii="Times New Roman" w:hAnsi="Times New Roman" w:cs="Times New Roman"/>
          <w:sz w:val="28"/>
          <w:szCs w:val="28"/>
          <w:lang w:val="ky-KG"/>
        </w:rPr>
        <w:t xml:space="preserve"> тышкы каржылоо тартыл</w:t>
      </w:r>
      <w:r>
        <w:rPr>
          <w:rFonts w:ascii="Times New Roman" w:hAnsi="Times New Roman" w:cs="Times New Roman"/>
          <w:sz w:val="28"/>
          <w:szCs w:val="28"/>
          <w:lang w:val="ky-KG"/>
        </w:rPr>
        <w:t>а</w:t>
      </w:r>
      <w:r w:rsidR="00FF2787" w:rsidRPr="00E67008">
        <w:rPr>
          <w:rFonts w:ascii="Times New Roman" w:hAnsi="Times New Roman" w:cs="Times New Roman"/>
          <w:sz w:val="28"/>
          <w:szCs w:val="28"/>
          <w:lang w:val="ky-KG"/>
        </w:rPr>
        <w:t>рын эске алуу зарыл. Бюджеттен акча каражаттарынын өнөкөт жетишсиздиги жол иштерине бөлүнгөн ка</w:t>
      </w:r>
      <w:r w:rsidR="00A77D7D">
        <w:rPr>
          <w:rFonts w:ascii="Times New Roman" w:hAnsi="Times New Roman" w:cs="Times New Roman"/>
          <w:sz w:val="28"/>
          <w:szCs w:val="28"/>
          <w:lang w:val="ky-KG"/>
        </w:rPr>
        <w:t>ражаттарды туура эмес пландоо</w:t>
      </w:r>
      <w:r w:rsidR="00FF2787" w:rsidRPr="00E67008">
        <w:rPr>
          <w:rFonts w:ascii="Times New Roman" w:hAnsi="Times New Roman" w:cs="Times New Roman"/>
          <w:sz w:val="28"/>
          <w:szCs w:val="28"/>
          <w:lang w:val="ky-KG"/>
        </w:rPr>
        <w:t xml:space="preserve"> жана </w:t>
      </w:r>
      <w:r w:rsidR="00A77D7D">
        <w:rPr>
          <w:rFonts w:ascii="Times New Roman" w:hAnsi="Times New Roman" w:cs="Times New Roman"/>
          <w:sz w:val="28"/>
          <w:szCs w:val="28"/>
          <w:lang w:val="ky-KG"/>
        </w:rPr>
        <w:t>пайдалануу</w:t>
      </w:r>
      <w:r w:rsidR="00FF2787" w:rsidRPr="00E67008">
        <w:rPr>
          <w:rFonts w:ascii="Times New Roman" w:hAnsi="Times New Roman" w:cs="Times New Roman"/>
          <w:sz w:val="28"/>
          <w:szCs w:val="28"/>
          <w:lang w:val="ky-KG"/>
        </w:rPr>
        <w:t xml:space="preserve"> </w:t>
      </w:r>
      <w:r w:rsidR="00A77D7D">
        <w:rPr>
          <w:rFonts w:ascii="Times New Roman" w:hAnsi="Times New Roman" w:cs="Times New Roman"/>
          <w:sz w:val="28"/>
          <w:szCs w:val="28"/>
          <w:lang w:val="ky-KG"/>
        </w:rPr>
        <w:t xml:space="preserve">менен коштолорун </w:t>
      </w:r>
      <w:r w:rsidR="00FF2787" w:rsidRPr="00E67008">
        <w:rPr>
          <w:rFonts w:ascii="Times New Roman" w:hAnsi="Times New Roman" w:cs="Times New Roman"/>
          <w:sz w:val="28"/>
          <w:szCs w:val="28"/>
          <w:lang w:val="ky-KG"/>
        </w:rPr>
        <w:t>белгилей кетүү керек.</w:t>
      </w:r>
    </w:p>
    <w:p w14:paraId="1C78A6D4" w14:textId="18BEE58C" w:rsidR="00FF2787" w:rsidRDefault="00072E55" w:rsidP="00FF2787">
      <w:pPr>
        <w:tabs>
          <w:tab w:val="left" w:pos="6663"/>
        </w:tabs>
        <w:spacing w:after="0" w:line="240" w:lineRule="auto"/>
        <w:ind w:firstLine="709"/>
        <w:jc w:val="both"/>
        <w:rPr>
          <w:rFonts w:ascii="Times New Roman" w:hAnsi="Times New Roman" w:cs="Times New Roman"/>
          <w:sz w:val="28"/>
          <w:szCs w:val="28"/>
          <w:lang w:val="ky-KG"/>
        </w:rPr>
      </w:pPr>
      <w:r w:rsidRPr="00E67008">
        <w:rPr>
          <w:rFonts w:ascii="Times New Roman" w:hAnsi="Times New Roman" w:cs="Times New Roman"/>
          <w:sz w:val="28"/>
          <w:szCs w:val="28"/>
          <w:lang w:val="ky-KG"/>
        </w:rPr>
        <w:lastRenderedPageBreak/>
        <w:t>Т</w:t>
      </w:r>
      <w:r w:rsidRPr="00E11AB2">
        <w:rPr>
          <w:rFonts w:ascii="Times New Roman" w:hAnsi="Times New Roman" w:cs="Times New Roman"/>
          <w:sz w:val="28"/>
          <w:szCs w:val="28"/>
          <w:lang w:val="ky-KG"/>
        </w:rPr>
        <w:t>ранспорт</w:t>
      </w:r>
      <w:r w:rsidRPr="00E67008">
        <w:rPr>
          <w:rFonts w:ascii="Times New Roman" w:hAnsi="Times New Roman" w:cs="Times New Roman"/>
          <w:sz w:val="28"/>
          <w:szCs w:val="28"/>
          <w:lang w:val="ky-KG"/>
        </w:rPr>
        <w:t xml:space="preserve"> </w:t>
      </w:r>
      <w:r w:rsidRPr="00E11AB2">
        <w:rPr>
          <w:rFonts w:ascii="Times New Roman" w:hAnsi="Times New Roman" w:cs="Times New Roman"/>
          <w:sz w:val="28"/>
          <w:szCs w:val="28"/>
          <w:lang w:val="ky-KG"/>
        </w:rPr>
        <w:t>инфраструктур</w:t>
      </w:r>
      <w:r w:rsidRPr="00E67008">
        <w:rPr>
          <w:rFonts w:ascii="Times New Roman" w:hAnsi="Times New Roman" w:cs="Times New Roman"/>
          <w:sz w:val="28"/>
          <w:szCs w:val="28"/>
          <w:lang w:val="ky-KG"/>
        </w:rPr>
        <w:t xml:space="preserve">асына инвестициялардын </w:t>
      </w:r>
      <w:r w:rsidRPr="00E11AB2">
        <w:rPr>
          <w:rFonts w:ascii="Times New Roman" w:hAnsi="Times New Roman" w:cs="Times New Roman"/>
          <w:sz w:val="28"/>
          <w:szCs w:val="28"/>
          <w:lang w:val="ky-KG"/>
        </w:rPr>
        <w:t>60 %</w:t>
      </w:r>
      <w:r w:rsidRPr="00E67008">
        <w:rPr>
          <w:rFonts w:ascii="Times New Roman" w:hAnsi="Times New Roman" w:cs="Times New Roman"/>
          <w:sz w:val="28"/>
          <w:szCs w:val="28"/>
          <w:lang w:val="ky-KG"/>
        </w:rPr>
        <w:t>ынан ашыгы тышкы булактардан каржыланат</w:t>
      </w:r>
      <w:r w:rsidRPr="00E11AB2">
        <w:rPr>
          <w:rFonts w:ascii="Times New Roman" w:hAnsi="Times New Roman" w:cs="Times New Roman"/>
          <w:sz w:val="28"/>
          <w:szCs w:val="28"/>
          <w:lang w:val="ky-KG"/>
        </w:rPr>
        <w:t xml:space="preserve">. </w:t>
      </w:r>
      <w:r w:rsidR="00E67008" w:rsidRPr="00E67008">
        <w:rPr>
          <w:rFonts w:ascii="Times New Roman" w:hAnsi="Times New Roman" w:cs="Times New Roman"/>
          <w:sz w:val="28"/>
          <w:szCs w:val="28"/>
          <w:lang w:val="ky-KG"/>
        </w:rPr>
        <w:t>Акыркы 5 жыл ичинде инвестициялардын суммасынын өзгөрүү д</w:t>
      </w:r>
      <w:r w:rsidR="00FF2787" w:rsidRPr="00E11AB2">
        <w:rPr>
          <w:rFonts w:ascii="Times New Roman" w:hAnsi="Times New Roman" w:cs="Times New Roman"/>
          <w:sz w:val="28"/>
          <w:szCs w:val="28"/>
          <w:lang w:val="ky-KG"/>
        </w:rPr>
        <w:t>инамика</w:t>
      </w:r>
      <w:r w:rsidR="00754C9D">
        <w:rPr>
          <w:rFonts w:ascii="Times New Roman" w:hAnsi="Times New Roman" w:cs="Times New Roman"/>
          <w:sz w:val="28"/>
          <w:szCs w:val="28"/>
          <w:lang w:val="ky-KG"/>
        </w:rPr>
        <w:t>сы 7</w:t>
      </w:r>
      <w:r w:rsidR="00E67008" w:rsidRPr="00E67008">
        <w:rPr>
          <w:rFonts w:ascii="Times New Roman" w:hAnsi="Times New Roman" w:cs="Times New Roman"/>
          <w:sz w:val="28"/>
          <w:szCs w:val="28"/>
          <w:lang w:val="ky-KG"/>
        </w:rPr>
        <w:t>-сүрөттө чагылдырылды.</w:t>
      </w:r>
    </w:p>
    <w:p w14:paraId="5BA4E091" w14:textId="77777777" w:rsidR="00E67008" w:rsidRPr="00FF3874" w:rsidRDefault="00E67008" w:rsidP="00E67008">
      <w:pPr>
        <w:spacing w:after="0" w:line="240" w:lineRule="auto"/>
        <w:jc w:val="center"/>
        <w:rPr>
          <w:rFonts w:ascii="Times New Roman" w:hAnsi="Times New Roman" w:cs="Times New Roman"/>
          <w:color w:val="FF0000"/>
          <w:sz w:val="28"/>
          <w:szCs w:val="28"/>
        </w:rPr>
      </w:pPr>
      <w:r w:rsidRPr="00FF3874">
        <w:rPr>
          <w:rFonts w:ascii="Times New Roman" w:hAnsi="Times New Roman" w:cs="Times New Roman"/>
          <w:noProof/>
          <w:color w:val="FF0000"/>
          <w:sz w:val="28"/>
          <w:szCs w:val="28"/>
        </w:rPr>
        <w:drawing>
          <wp:inline distT="0" distB="0" distL="0" distR="0" wp14:anchorId="49D9EF71" wp14:editId="0EE06BA2">
            <wp:extent cx="5943600" cy="11430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8349E7" w14:textId="77777777" w:rsidR="00CF4DE1" w:rsidRDefault="00754C9D" w:rsidP="00872E8B">
      <w:pPr>
        <w:spacing w:after="0" w:line="240" w:lineRule="auto"/>
        <w:rPr>
          <w:rFonts w:ascii="Times New Roman" w:hAnsi="Times New Roman" w:cs="Times New Roman"/>
          <w:b/>
          <w:bCs/>
          <w:sz w:val="28"/>
          <w:szCs w:val="28"/>
          <w:lang w:val="ky-KG"/>
        </w:rPr>
      </w:pPr>
      <w:r>
        <w:rPr>
          <w:rFonts w:ascii="Times New Roman" w:hAnsi="Times New Roman" w:cs="Times New Roman"/>
          <w:b/>
          <w:sz w:val="28"/>
          <w:szCs w:val="28"/>
          <w:lang w:val="ky-KG"/>
        </w:rPr>
        <w:t>7</w:t>
      </w:r>
      <w:r w:rsidR="00E67008" w:rsidRPr="00E67008">
        <w:rPr>
          <w:rFonts w:ascii="Times New Roman" w:hAnsi="Times New Roman" w:cs="Times New Roman"/>
          <w:b/>
          <w:sz w:val="28"/>
          <w:szCs w:val="28"/>
          <w:lang w:val="ky-KG"/>
        </w:rPr>
        <w:t>-сүрөт</w:t>
      </w:r>
      <w:r w:rsidR="00E67008" w:rsidRPr="00D826CC">
        <w:rPr>
          <w:rFonts w:ascii="Times New Roman" w:hAnsi="Times New Roman" w:cs="Times New Roman"/>
          <w:b/>
          <w:sz w:val="28"/>
          <w:szCs w:val="28"/>
          <w:lang w:val="ky-KG"/>
        </w:rPr>
        <w:t>.</w:t>
      </w:r>
      <w:r w:rsidR="00E67008" w:rsidRPr="00D826CC">
        <w:rPr>
          <w:rFonts w:ascii="Times New Roman" w:hAnsi="Times New Roman" w:cs="Times New Roman"/>
          <w:b/>
          <w:bCs/>
          <w:sz w:val="28"/>
          <w:szCs w:val="28"/>
          <w:lang w:val="ky-KG"/>
        </w:rPr>
        <w:t xml:space="preserve"> </w:t>
      </w:r>
      <w:r w:rsidR="00E67008" w:rsidRPr="00E67008">
        <w:rPr>
          <w:rFonts w:ascii="Times New Roman" w:hAnsi="Times New Roman" w:cs="Times New Roman"/>
          <w:b/>
          <w:bCs/>
          <w:sz w:val="28"/>
          <w:szCs w:val="28"/>
          <w:lang w:val="ky-KG"/>
        </w:rPr>
        <w:t>КРнын жол тармагына келип түшкөн инвестициялардын көлөмү</w:t>
      </w:r>
      <w:r w:rsidR="00A77D7D">
        <w:rPr>
          <w:rFonts w:ascii="Times New Roman" w:hAnsi="Times New Roman" w:cs="Times New Roman"/>
          <w:b/>
          <w:bCs/>
          <w:sz w:val="28"/>
          <w:szCs w:val="28"/>
          <w:lang w:val="ky-KG"/>
        </w:rPr>
        <w:t xml:space="preserve"> </w:t>
      </w:r>
      <w:r w:rsidR="00E67008" w:rsidRPr="00D826CC">
        <w:rPr>
          <w:rFonts w:ascii="Times New Roman" w:hAnsi="Times New Roman" w:cs="Times New Roman"/>
          <w:b/>
          <w:bCs/>
          <w:sz w:val="28"/>
          <w:szCs w:val="28"/>
          <w:lang w:val="ky-KG"/>
        </w:rPr>
        <w:t>(млн сом)</w:t>
      </w:r>
      <w:r w:rsidR="00E67008" w:rsidRPr="00E67008">
        <w:rPr>
          <w:rFonts w:ascii="Times New Roman" w:hAnsi="Times New Roman" w:cs="Times New Roman"/>
          <w:b/>
          <w:bCs/>
          <w:sz w:val="28"/>
          <w:szCs w:val="28"/>
          <w:lang w:val="ky-KG"/>
        </w:rPr>
        <w:t xml:space="preserve">      </w:t>
      </w:r>
      <w:r w:rsidR="00CF4DE1">
        <w:rPr>
          <w:rFonts w:ascii="Times New Roman" w:hAnsi="Times New Roman" w:cs="Times New Roman"/>
          <w:b/>
          <w:bCs/>
          <w:sz w:val="28"/>
          <w:szCs w:val="28"/>
          <w:lang w:val="ky-KG"/>
        </w:rPr>
        <w:t xml:space="preserve">    </w:t>
      </w:r>
    </w:p>
    <w:p w14:paraId="5F47F470" w14:textId="1C26D2B2" w:rsidR="00E67008" w:rsidRPr="00E67008" w:rsidRDefault="00E67008" w:rsidP="00A030E4">
      <w:pPr>
        <w:spacing w:after="0" w:line="240" w:lineRule="auto"/>
        <w:rPr>
          <w:rFonts w:ascii="Times New Roman" w:hAnsi="Times New Roman" w:cs="Times New Roman"/>
          <w:b/>
          <w:lang w:val="ky-KG"/>
        </w:rPr>
      </w:pPr>
      <w:r w:rsidRPr="00E67008">
        <w:rPr>
          <w:rFonts w:ascii="Times New Roman" w:hAnsi="Times New Roman" w:cs="Times New Roman"/>
          <w:bCs/>
          <w:sz w:val="24"/>
          <w:szCs w:val="24"/>
          <w:lang w:val="ky-KG"/>
        </w:rPr>
        <w:t>Була</w:t>
      </w:r>
      <w:r w:rsidR="00072E55">
        <w:rPr>
          <w:rFonts w:ascii="Times New Roman" w:hAnsi="Times New Roman" w:cs="Times New Roman"/>
          <w:bCs/>
          <w:sz w:val="24"/>
          <w:szCs w:val="24"/>
          <w:lang w:val="ky-KG"/>
        </w:rPr>
        <w:t>к</w:t>
      </w:r>
      <w:r w:rsidRPr="00E67008">
        <w:rPr>
          <w:rFonts w:ascii="Times New Roman" w:hAnsi="Times New Roman" w:cs="Times New Roman"/>
          <w:bCs/>
          <w:sz w:val="24"/>
          <w:szCs w:val="24"/>
          <w:lang w:val="ky-KG"/>
        </w:rPr>
        <w:t>: автор тарабынан КР КМнин маалыматтары боюнча түзүлдү.</w:t>
      </w:r>
    </w:p>
    <w:p w14:paraId="27226481" w14:textId="77777777" w:rsidR="00072E55" w:rsidRDefault="00754C9D" w:rsidP="00B00172">
      <w:pPr>
        <w:spacing w:after="0" w:line="240" w:lineRule="auto"/>
        <w:ind w:firstLine="709"/>
        <w:jc w:val="both"/>
        <w:rPr>
          <w:rFonts w:ascii="Times New Roman" w:hAnsi="Times New Roman" w:cs="Times New Roman"/>
          <w:sz w:val="28"/>
          <w:szCs w:val="28"/>
          <w:lang w:val="ky-KG"/>
        </w:rPr>
      </w:pPr>
      <w:r w:rsidRPr="00E67008">
        <w:rPr>
          <w:rFonts w:ascii="Times New Roman" w:hAnsi="Times New Roman" w:cs="Times New Roman"/>
          <w:sz w:val="28"/>
          <w:szCs w:val="28"/>
          <w:lang w:val="ky-KG"/>
        </w:rPr>
        <w:t xml:space="preserve">Жалпысынан, акыркы жылдарда өлкөнүн жол инфраструктурасынын </w:t>
      </w:r>
      <w:r w:rsidR="00072E55">
        <w:rPr>
          <w:rFonts w:ascii="Times New Roman" w:hAnsi="Times New Roman" w:cs="Times New Roman"/>
          <w:sz w:val="28"/>
          <w:szCs w:val="28"/>
          <w:lang w:val="ky-KG"/>
        </w:rPr>
        <w:t>олуттуу</w:t>
      </w:r>
      <w:r w:rsidRPr="00E67008">
        <w:rPr>
          <w:rFonts w:ascii="Times New Roman" w:hAnsi="Times New Roman" w:cs="Times New Roman"/>
          <w:sz w:val="28"/>
          <w:szCs w:val="28"/>
          <w:lang w:val="ky-KG"/>
        </w:rPr>
        <w:t xml:space="preserve"> жакшырышын, ага бөлүнгөн каражаттардын көбөйүшүн белгилесек болот. </w:t>
      </w:r>
      <w:r w:rsidR="00E67008" w:rsidRPr="00E67008">
        <w:rPr>
          <w:rFonts w:ascii="Times New Roman" w:hAnsi="Times New Roman" w:cs="Times New Roman"/>
          <w:sz w:val="28"/>
          <w:szCs w:val="28"/>
          <w:lang w:val="ky-KG"/>
        </w:rPr>
        <w:t>Т</w:t>
      </w:r>
      <w:r w:rsidR="00E67008" w:rsidRPr="00E11AB2">
        <w:rPr>
          <w:rFonts w:ascii="Times New Roman" w:hAnsi="Times New Roman" w:cs="Times New Roman"/>
          <w:sz w:val="28"/>
          <w:szCs w:val="28"/>
          <w:lang w:val="ky-KG"/>
        </w:rPr>
        <w:t>ранспорт</w:t>
      </w:r>
      <w:r w:rsidR="00E67008" w:rsidRPr="00E67008">
        <w:rPr>
          <w:rFonts w:ascii="Times New Roman" w:hAnsi="Times New Roman" w:cs="Times New Roman"/>
          <w:sz w:val="28"/>
          <w:szCs w:val="28"/>
          <w:lang w:val="ky-KG"/>
        </w:rPr>
        <w:t xml:space="preserve"> жана жол тармагына келип түшкөн инвестициялардын эң чоң үлүшү туура келет.</w:t>
      </w:r>
      <w:r w:rsidR="00E67008" w:rsidRPr="00E11AB2">
        <w:rPr>
          <w:rFonts w:ascii="Times New Roman" w:hAnsi="Times New Roman" w:cs="Times New Roman"/>
          <w:sz w:val="28"/>
          <w:szCs w:val="28"/>
          <w:lang w:val="ky-KG"/>
        </w:rPr>
        <w:t xml:space="preserve"> 2023</w:t>
      </w:r>
      <w:r w:rsidR="00E67008" w:rsidRPr="00E67008">
        <w:rPr>
          <w:rFonts w:ascii="Times New Roman" w:hAnsi="Times New Roman" w:cs="Times New Roman"/>
          <w:sz w:val="28"/>
          <w:szCs w:val="28"/>
          <w:lang w:val="ky-KG"/>
        </w:rPr>
        <w:t>-жылы бул көрсөткүч</w:t>
      </w:r>
      <w:r w:rsidR="00E67008" w:rsidRPr="00E11AB2">
        <w:rPr>
          <w:rFonts w:ascii="Times New Roman" w:hAnsi="Times New Roman" w:cs="Times New Roman"/>
          <w:sz w:val="28"/>
          <w:szCs w:val="28"/>
          <w:lang w:val="ky-KG"/>
        </w:rPr>
        <w:t xml:space="preserve"> 48,7%</w:t>
      </w:r>
      <w:r w:rsidR="00E67008" w:rsidRPr="00E67008">
        <w:rPr>
          <w:rFonts w:ascii="Times New Roman" w:hAnsi="Times New Roman" w:cs="Times New Roman"/>
          <w:sz w:val="28"/>
          <w:szCs w:val="28"/>
          <w:lang w:val="ky-KG"/>
        </w:rPr>
        <w:t>түзгөн</w:t>
      </w:r>
      <w:r w:rsidR="00E67008" w:rsidRPr="00E11AB2">
        <w:rPr>
          <w:rFonts w:ascii="Times New Roman" w:hAnsi="Times New Roman" w:cs="Times New Roman"/>
          <w:sz w:val="28"/>
          <w:szCs w:val="28"/>
          <w:lang w:val="ky-KG"/>
        </w:rPr>
        <w:t>.</w:t>
      </w:r>
      <w:r w:rsidR="002077F6">
        <w:rPr>
          <w:rFonts w:ascii="Times New Roman" w:hAnsi="Times New Roman" w:cs="Times New Roman"/>
          <w:sz w:val="28"/>
          <w:szCs w:val="28"/>
          <w:lang w:val="ky-KG"/>
        </w:rPr>
        <w:t xml:space="preserve"> </w:t>
      </w:r>
    </w:p>
    <w:p w14:paraId="590E929F" w14:textId="23DB8E18" w:rsidR="00E67008" w:rsidRPr="00E11AB2" w:rsidRDefault="00E67008" w:rsidP="00B00172">
      <w:pPr>
        <w:spacing w:after="0" w:line="240" w:lineRule="auto"/>
        <w:ind w:firstLine="709"/>
        <w:jc w:val="both"/>
        <w:rPr>
          <w:rFonts w:ascii="Times New Roman" w:hAnsi="Times New Roman" w:cs="Times New Roman"/>
          <w:sz w:val="28"/>
          <w:szCs w:val="28"/>
          <w:lang w:val="ky-KG"/>
        </w:rPr>
      </w:pPr>
      <w:r w:rsidRPr="00E67008">
        <w:rPr>
          <w:rFonts w:ascii="Times New Roman" w:hAnsi="Times New Roman" w:cs="Times New Roman"/>
          <w:sz w:val="28"/>
          <w:szCs w:val="28"/>
          <w:lang w:val="ky-KG"/>
        </w:rPr>
        <w:t>Жүргүзүлгөн</w:t>
      </w:r>
      <w:r w:rsidRPr="00E11AB2">
        <w:rPr>
          <w:rFonts w:ascii="Times New Roman" w:hAnsi="Times New Roman" w:cs="Times New Roman"/>
          <w:sz w:val="28"/>
          <w:szCs w:val="28"/>
          <w:lang w:val="ky-KG"/>
        </w:rPr>
        <w:t xml:space="preserve"> </w:t>
      </w:r>
      <w:r w:rsidR="00072E55">
        <w:rPr>
          <w:rFonts w:ascii="Times New Roman" w:hAnsi="Times New Roman" w:cs="Times New Roman"/>
          <w:sz w:val="28"/>
          <w:szCs w:val="28"/>
          <w:lang w:val="ky-KG"/>
        </w:rPr>
        <w:t xml:space="preserve">талдоо </w:t>
      </w:r>
      <w:r w:rsidRPr="00E67008">
        <w:rPr>
          <w:rFonts w:ascii="Times New Roman" w:hAnsi="Times New Roman" w:cs="Times New Roman"/>
          <w:sz w:val="28"/>
          <w:szCs w:val="28"/>
          <w:lang w:val="ky-KG"/>
        </w:rPr>
        <w:t>жол секторунун натыйжалуулугун жогорулатуу боюнча иш-чараларды ишке ашыруу зарылдыгын көрсөттү</w:t>
      </w:r>
      <w:r w:rsidRPr="00E11AB2">
        <w:rPr>
          <w:rFonts w:ascii="Times New Roman" w:hAnsi="Times New Roman" w:cs="Times New Roman"/>
          <w:sz w:val="28"/>
          <w:szCs w:val="28"/>
          <w:lang w:val="ky-KG"/>
        </w:rPr>
        <w:t>.</w:t>
      </w:r>
      <w:r w:rsidRPr="00E11AB2">
        <w:rPr>
          <w:lang w:val="ky-KG"/>
        </w:rPr>
        <w:t xml:space="preserve"> </w:t>
      </w:r>
      <w:r w:rsidRPr="00E67008">
        <w:rPr>
          <w:rFonts w:ascii="Times New Roman" w:hAnsi="Times New Roman" w:cs="Times New Roman"/>
          <w:sz w:val="28"/>
          <w:szCs w:val="28"/>
          <w:lang w:val="ky-KG"/>
        </w:rPr>
        <w:t xml:space="preserve">Жол тармагын каржылоонун институционалдык негиздерин бекемдөө, инвестициялык жагымдуулугун көтөрүү, бөлүнгөн каражаттарды ачык-айкын </w:t>
      </w:r>
      <w:r w:rsidR="00B00172" w:rsidRPr="00E67008">
        <w:rPr>
          <w:rFonts w:ascii="Times New Roman" w:hAnsi="Times New Roman" w:cs="Times New Roman"/>
          <w:sz w:val="28"/>
          <w:szCs w:val="28"/>
          <w:lang w:val="ky-KG"/>
        </w:rPr>
        <w:t xml:space="preserve">пайдаланууну </w:t>
      </w:r>
      <w:r w:rsidRPr="00E67008">
        <w:rPr>
          <w:rFonts w:ascii="Times New Roman" w:hAnsi="Times New Roman" w:cs="Times New Roman"/>
          <w:sz w:val="28"/>
          <w:szCs w:val="28"/>
          <w:lang w:val="ky-KG"/>
        </w:rPr>
        <w:t xml:space="preserve">камсыз кылуу жана тармактын туруктуу иштешине жетишүү </w:t>
      </w:r>
      <w:r w:rsidR="00B00172">
        <w:rPr>
          <w:rFonts w:ascii="Times New Roman" w:hAnsi="Times New Roman" w:cs="Times New Roman"/>
          <w:sz w:val="28"/>
          <w:szCs w:val="28"/>
          <w:lang w:val="ky-KG"/>
        </w:rPr>
        <w:t xml:space="preserve">үчүн </w:t>
      </w:r>
      <w:r w:rsidRPr="001E75E0">
        <w:rPr>
          <w:rFonts w:ascii="Times New Roman" w:hAnsi="Times New Roman" w:cs="Times New Roman"/>
          <w:sz w:val="28"/>
          <w:szCs w:val="28"/>
          <w:lang w:val="ky-KG"/>
        </w:rPr>
        <w:t xml:space="preserve">башкарууну санариптештирүү </w:t>
      </w:r>
      <w:r w:rsidR="002077F6">
        <w:rPr>
          <w:rFonts w:ascii="Times New Roman" w:hAnsi="Times New Roman" w:cs="Times New Roman"/>
          <w:sz w:val="28"/>
          <w:szCs w:val="28"/>
          <w:lang w:val="ky-KG"/>
        </w:rPr>
        <w:t>ишин</w:t>
      </w:r>
      <w:r w:rsidRPr="001E75E0">
        <w:rPr>
          <w:rFonts w:ascii="Times New Roman" w:hAnsi="Times New Roman" w:cs="Times New Roman"/>
          <w:sz w:val="28"/>
          <w:szCs w:val="28"/>
          <w:lang w:val="ky-KG"/>
        </w:rPr>
        <w:t xml:space="preserve"> ишке ашыруу өтө зарыл деп эсептейбиз</w:t>
      </w:r>
      <w:r w:rsidRPr="00E11AB2">
        <w:rPr>
          <w:rFonts w:ascii="Times New Roman" w:hAnsi="Times New Roman" w:cs="Times New Roman"/>
          <w:sz w:val="28"/>
          <w:szCs w:val="28"/>
          <w:lang w:val="ky-KG"/>
        </w:rPr>
        <w:t>.</w:t>
      </w:r>
    </w:p>
    <w:p w14:paraId="1F1BD1FA" w14:textId="5A5E3435" w:rsidR="00E67008" w:rsidRPr="00E11AB2" w:rsidRDefault="00E67008" w:rsidP="00E67008">
      <w:pPr>
        <w:pStyle w:val="a3"/>
        <w:spacing w:before="0" w:beforeAutospacing="0" w:after="0" w:afterAutospacing="0"/>
        <w:ind w:firstLine="709"/>
        <w:jc w:val="both"/>
        <w:rPr>
          <w:sz w:val="28"/>
          <w:szCs w:val="28"/>
          <w:lang w:val="ky-KG"/>
        </w:rPr>
      </w:pPr>
      <w:r w:rsidRPr="001E75E0">
        <w:rPr>
          <w:bCs/>
          <w:sz w:val="28"/>
          <w:szCs w:val="28"/>
          <w:lang w:val="ky-KG"/>
        </w:rPr>
        <w:t xml:space="preserve">Көйгөйдү чечүүнүн эл аралык тажрыйбасын изилдөө дүйнөнүн ар кайсы өлкөлөрүндө жол курулушун </w:t>
      </w:r>
      <w:r w:rsidR="001E75E0" w:rsidRPr="001E75E0">
        <w:rPr>
          <w:bCs/>
          <w:sz w:val="28"/>
          <w:szCs w:val="28"/>
          <w:lang w:val="ky-KG"/>
        </w:rPr>
        <w:t xml:space="preserve">жана ремонтун </w:t>
      </w:r>
      <w:r w:rsidRPr="001E75E0">
        <w:rPr>
          <w:bCs/>
          <w:sz w:val="28"/>
          <w:szCs w:val="28"/>
          <w:lang w:val="ky-KG"/>
        </w:rPr>
        <w:t xml:space="preserve">каржылоо көйгөйү </w:t>
      </w:r>
      <w:r w:rsidR="001E75E0" w:rsidRPr="001E75E0">
        <w:rPr>
          <w:bCs/>
          <w:sz w:val="28"/>
          <w:szCs w:val="28"/>
          <w:lang w:val="ky-KG"/>
        </w:rPr>
        <w:t xml:space="preserve">ар </w:t>
      </w:r>
      <w:r w:rsidR="00A77D7D">
        <w:rPr>
          <w:bCs/>
          <w:sz w:val="28"/>
          <w:szCs w:val="28"/>
          <w:lang w:val="ky-KG"/>
        </w:rPr>
        <w:t>турдүүчө</w:t>
      </w:r>
      <w:r w:rsidR="001E75E0" w:rsidRPr="001E75E0">
        <w:rPr>
          <w:bCs/>
          <w:sz w:val="28"/>
          <w:szCs w:val="28"/>
          <w:lang w:val="ky-KG"/>
        </w:rPr>
        <w:t xml:space="preserve"> чечилерин көрсөттү</w:t>
      </w:r>
      <w:r w:rsidRPr="00E11AB2">
        <w:rPr>
          <w:sz w:val="28"/>
          <w:szCs w:val="28"/>
          <w:lang w:val="ky-KG"/>
        </w:rPr>
        <w:t xml:space="preserve">. </w:t>
      </w:r>
      <w:r w:rsidR="001E75E0" w:rsidRPr="001E75E0">
        <w:rPr>
          <w:sz w:val="28"/>
          <w:szCs w:val="28"/>
          <w:lang w:val="ky-KG"/>
        </w:rPr>
        <w:t xml:space="preserve">Дүйнөлүк тажрыйба көз карашынан алганда эң натыйжалуу болуп ар кандай категориядагы жалпы пайдалануудагы жолдордо жана автомагистралдарда жүрүү үчүн акы төлөөнү кийирүү, б.а. </w:t>
      </w:r>
      <w:r w:rsidRPr="00E11AB2">
        <w:rPr>
          <w:sz w:val="28"/>
          <w:szCs w:val="28"/>
          <w:lang w:val="ky-KG"/>
        </w:rPr>
        <w:t>«</w:t>
      </w:r>
      <w:r w:rsidR="00585401">
        <w:rPr>
          <w:sz w:val="28"/>
          <w:szCs w:val="28"/>
          <w:lang w:val="ky-KG"/>
        </w:rPr>
        <w:t>колдонуучу</w:t>
      </w:r>
      <w:r w:rsidR="001E75E0" w:rsidRPr="001E75E0">
        <w:rPr>
          <w:sz w:val="28"/>
          <w:szCs w:val="28"/>
          <w:lang w:val="ky-KG"/>
        </w:rPr>
        <w:t xml:space="preserve"> төлө</w:t>
      </w:r>
      <w:r w:rsidR="00A77D7D">
        <w:rPr>
          <w:sz w:val="28"/>
          <w:szCs w:val="28"/>
          <w:lang w:val="ky-KG"/>
        </w:rPr>
        <w:t>й</w:t>
      </w:r>
      <w:r w:rsidR="001E75E0" w:rsidRPr="001E75E0">
        <w:rPr>
          <w:sz w:val="28"/>
          <w:szCs w:val="28"/>
          <w:lang w:val="ky-KG"/>
        </w:rPr>
        <w:t>т</w:t>
      </w:r>
      <w:r w:rsidRPr="00E11AB2">
        <w:rPr>
          <w:sz w:val="28"/>
          <w:szCs w:val="28"/>
          <w:lang w:val="ky-KG"/>
        </w:rPr>
        <w:t>»</w:t>
      </w:r>
      <w:r w:rsidR="001E75E0" w:rsidRPr="001E75E0">
        <w:rPr>
          <w:sz w:val="28"/>
          <w:szCs w:val="28"/>
          <w:lang w:val="ky-KG"/>
        </w:rPr>
        <w:t xml:space="preserve"> принцибине өтүү эсептелет</w:t>
      </w:r>
      <w:r w:rsidRPr="00E11AB2">
        <w:rPr>
          <w:sz w:val="28"/>
          <w:szCs w:val="28"/>
          <w:lang w:val="ky-KG"/>
        </w:rPr>
        <w:t xml:space="preserve">. </w:t>
      </w:r>
      <w:r w:rsidR="001E75E0" w:rsidRPr="001E75E0">
        <w:rPr>
          <w:sz w:val="28"/>
          <w:szCs w:val="28"/>
          <w:lang w:val="ky-KG"/>
        </w:rPr>
        <w:t>Акы алуу с</w:t>
      </w:r>
      <w:r w:rsidRPr="00E11AB2">
        <w:rPr>
          <w:sz w:val="28"/>
          <w:szCs w:val="28"/>
          <w:lang w:val="ky-KG"/>
        </w:rPr>
        <w:t>истема</w:t>
      </w:r>
      <w:r w:rsidR="001E75E0" w:rsidRPr="001E75E0">
        <w:rPr>
          <w:sz w:val="28"/>
          <w:szCs w:val="28"/>
          <w:lang w:val="ky-KG"/>
        </w:rPr>
        <w:t>сы автоунаа жолдоруна келтирилген жана аракеттеги салыктардын эсебинен орду толтурулбаган зыяндын ордун толтуруу каражаты катары киргизилет</w:t>
      </w:r>
      <w:r w:rsidRPr="00E11AB2">
        <w:rPr>
          <w:sz w:val="28"/>
          <w:szCs w:val="28"/>
          <w:lang w:val="ky-KG"/>
        </w:rPr>
        <w:t>.</w:t>
      </w:r>
    </w:p>
    <w:p w14:paraId="09533319" w14:textId="2458EF12" w:rsidR="00AA79B5" w:rsidRDefault="001E75E0" w:rsidP="00E67008">
      <w:pPr>
        <w:spacing w:after="0" w:line="240" w:lineRule="auto"/>
        <w:ind w:firstLine="708"/>
        <w:jc w:val="both"/>
        <w:rPr>
          <w:rFonts w:ascii="Times New Roman" w:hAnsi="Times New Roman" w:cs="Times New Roman"/>
          <w:sz w:val="28"/>
          <w:szCs w:val="28"/>
          <w:lang w:val="ky-KG"/>
        </w:rPr>
      </w:pPr>
      <w:r w:rsidRPr="001E75E0">
        <w:rPr>
          <w:rFonts w:ascii="Times New Roman" w:hAnsi="Times New Roman" w:cs="Times New Roman"/>
          <w:sz w:val="28"/>
          <w:szCs w:val="28"/>
          <w:lang w:val="ky-KG"/>
        </w:rPr>
        <w:t>КРнын жол курулушунда инвестициялардын жана ижаранын эсебинин жана аудитинин с</w:t>
      </w:r>
      <w:r w:rsidR="00E67008" w:rsidRPr="00E11AB2">
        <w:rPr>
          <w:rFonts w:ascii="Times New Roman" w:hAnsi="Times New Roman" w:cs="Times New Roman"/>
          <w:sz w:val="28"/>
          <w:szCs w:val="28"/>
          <w:lang w:val="ky-KG"/>
        </w:rPr>
        <w:t>истем</w:t>
      </w:r>
      <w:r w:rsidR="00A77D7D">
        <w:rPr>
          <w:rFonts w:ascii="Times New Roman" w:hAnsi="Times New Roman" w:cs="Times New Roman"/>
          <w:sz w:val="28"/>
          <w:szCs w:val="28"/>
          <w:lang w:val="ky-KG"/>
        </w:rPr>
        <w:t>алык</w:t>
      </w:r>
      <w:r w:rsidRPr="001E75E0">
        <w:rPr>
          <w:rFonts w:ascii="Times New Roman" w:hAnsi="Times New Roman" w:cs="Times New Roman"/>
          <w:sz w:val="28"/>
          <w:szCs w:val="28"/>
          <w:lang w:val="ky-KG"/>
        </w:rPr>
        <w:t xml:space="preserve"> </w:t>
      </w:r>
      <w:r w:rsidR="007F5788">
        <w:rPr>
          <w:rFonts w:ascii="Times New Roman" w:hAnsi="Times New Roman" w:cs="Times New Roman"/>
          <w:sz w:val="28"/>
          <w:szCs w:val="28"/>
          <w:lang w:val="ky-KG"/>
        </w:rPr>
        <w:t>талдоо</w:t>
      </w:r>
      <w:r w:rsidRPr="001E75E0">
        <w:rPr>
          <w:rFonts w:ascii="Times New Roman" w:hAnsi="Times New Roman" w:cs="Times New Roman"/>
          <w:sz w:val="28"/>
          <w:szCs w:val="28"/>
          <w:lang w:val="ky-KG"/>
        </w:rPr>
        <w:t xml:space="preserve"> эсеп менен аудиттин ар кандай аспектилеринин ортосундагы өз ара байланыштарды, ошондой эле алардын ишкананы</w:t>
      </w:r>
      <w:r w:rsidR="00A77D7D">
        <w:rPr>
          <w:rFonts w:ascii="Times New Roman" w:hAnsi="Times New Roman" w:cs="Times New Roman"/>
          <w:sz w:val="28"/>
          <w:szCs w:val="28"/>
          <w:lang w:val="ky-KG"/>
        </w:rPr>
        <w:t>н</w:t>
      </w:r>
      <w:r w:rsidRPr="001E75E0">
        <w:rPr>
          <w:rFonts w:ascii="Times New Roman" w:hAnsi="Times New Roman" w:cs="Times New Roman"/>
          <w:sz w:val="28"/>
          <w:szCs w:val="28"/>
          <w:lang w:val="ky-KG"/>
        </w:rPr>
        <w:t xml:space="preserve"> </w:t>
      </w:r>
      <w:r w:rsidR="00585401">
        <w:rPr>
          <w:rFonts w:ascii="Times New Roman" w:hAnsi="Times New Roman" w:cs="Times New Roman"/>
          <w:sz w:val="28"/>
          <w:szCs w:val="28"/>
          <w:lang w:val="ky-KG"/>
        </w:rPr>
        <w:t>ишинин</w:t>
      </w:r>
      <w:r w:rsidRPr="001E75E0">
        <w:rPr>
          <w:rFonts w:ascii="Times New Roman" w:hAnsi="Times New Roman" w:cs="Times New Roman"/>
          <w:sz w:val="28"/>
          <w:szCs w:val="28"/>
          <w:lang w:val="ky-KG"/>
        </w:rPr>
        <w:t xml:space="preserve"> жалпы натыйжалуулугуна таас</w:t>
      </w:r>
      <w:r w:rsidR="00A77D7D">
        <w:rPr>
          <w:rFonts w:ascii="Times New Roman" w:hAnsi="Times New Roman" w:cs="Times New Roman"/>
          <w:sz w:val="28"/>
          <w:szCs w:val="28"/>
          <w:lang w:val="ky-KG"/>
        </w:rPr>
        <w:t>инин карап чыгууну талап кылат.</w:t>
      </w:r>
      <w:r w:rsidR="00E67008" w:rsidRPr="00E11AB2">
        <w:rPr>
          <w:rFonts w:ascii="Times New Roman" w:hAnsi="Times New Roman" w:cs="Times New Roman"/>
          <w:sz w:val="28"/>
          <w:szCs w:val="28"/>
          <w:lang w:val="ky-KG"/>
        </w:rPr>
        <w:t xml:space="preserve"> </w:t>
      </w:r>
      <w:r w:rsidRPr="001E75E0">
        <w:rPr>
          <w:rFonts w:ascii="Times New Roman" w:hAnsi="Times New Roman" w:cs="Times New Roman"/>
          <w:sz w:val="28"/>
          <w:szCs w:val="28"/>
          <w:lang w:val="ky-KG"/>
        </w:rPr>
        <w:t>Ишкананын иш</w:t>
      </w:r>
      <w:r w:rsidR="00A77D7D">
        <w:rPr>
          <w:rFonts w:ascii="Times New Roman" w:hAnsi="Times New Roman" w:cs="Times New Roman"/>
          <w:sz w:val="28"/>
          <w:szCs w:val="28"/>
          <w:lang w:val="ky-KG"/>
        </w:rPr>
        <w:t>инин</w:t>
      </w:r>
      <w:r w:rsidRPr="001E75E0">
        <w:rPr>
          <w:rFonts w:ascii="Times New Roman" w:hAnsi="Times New Roman" w:cs="Times New Roman"/>
          <w:sz w:val="28"/>
          <w:szCs w:val="28"/>
          <w:lang w:val="ky-KG"/>
        </w:rPr>
        <w:t xml:space="preserve"> натыйжалуулугуна таасир тийгизүү көз карашынан эсеп менен аудиттин чечүүчү</w:t>
      </w:r>
      <w:r w:rsidR="00E67008" w:rsidRPr="00E11AB2">
        <w:rPr>
          <w:rFonts w:ascii="Times New Roman" w:hAnsi="Times New Roman" w:cs="Times New Roman"/>
          <w:sz w:val="28"/>
          <w:szCs w:val="28"/>
          <w:lang w:val="ky-KG"/>
        </w:rPr>
        <w:t xml:space="preserve"> аспект</w:t>
      </w:r>
      <w:r w:rsidR="00A77D7D">
        <w:rPr>
          <w:rFonts w:ascii="Times New Roman" w:hAnsi="Times New Roman" w:cs="Times New Roman"/>
          <w:sz w:val="28"/>
          <w:szCs w:val="28"/>
          <w:lang w:val="ky-KG"/>
        </w:rPr>
        <w:t>илер</w:t>
      </w:r>
      <w:r w:rsidRPr="001E75E0">
        <w:rPr>
          <w:rFonts w:ascii="Times New Roman" w:hAnsi="Times New Roman" w:cs="Times New Roman"/>
          <w:sz w:val="28"/>
          <w:szCs w:val="28"/>
          <w:lang w:val="ky-KG"/>
        </w:rPr>
        <w:t xml:space="preserve">и </w:t>
      </w:r>
      <w:r w:rsidR="00AA79B5">
        <w:rPr>
          <w:rFonts w:ascii="Times New Roman" w:hAnsi="Times New Roman" w:cs="Times New Roman"/>
          <w:sz w:val="28"/>
          <w:szCs w:val="28"/>
          <w:lang w:val="ky-KG"/>
        </w:rPr>
        <w:t>7</w:t>
      </w:r>
      <w:r w:rsidRPr="001E75E0">
        <w:rPr>
          <w:rFonts w:ascii="Times New Roman" w:hAnsi="Times New Roman" w:cs="Times New Roman"/>
          <w:sz w:val="28"/>
          <w:szCs w:val="28"/>
          <w:lang w:val="ky-KG"/>
        </w:rPr>
        <w:t xml:space="preserve">-таблицада </w:t>
      </w:r>
      <w:r w:rsidR="00A77D7D">
        <w:rPr>
          <w:rFonts w:ascii="Times New Roman" w:hAnsi="Times New Roman" w:cs="Times New Roman"/>
          <w:sz w:val="28"/>
          <w:szCs w:val="28"/>
          <w:lang w:val="ky-KG"/>
        </w:rPr>
        <w:t>бер</w:t>
      </w:r>
      <w:r w:rsidRPr="001E75E0">
        <w:rPr>
          <w:rFonts w:ascii="Times New Roman" w:hAnsi="Times New Roman" w:cs="Times New Roman"/>
          <w:sz w:val="28"/>
          <w:szCs w:val="28"/>
          <w:lang w:val="ky-KG"/>
        </w:rPr>
        <w:t>илди</w:t>
      </w:r>
      <w:r w:rsidR="00E67008" w:rsidRPr="00E11AB2">
        <w:rPr>
          <w:rFonts w:ascii="Times New Roman" w:hAnsi="Times New Roman" w:cs="Times New Roman"/>
          <w:sz w:val="28"/>
          <w:szCs w:val="28"/>
          <w:lang w:val="ky-KG"/>
        </w:rPr>
        <w:t>.</w:t>
      </w:r>
    </w:p>
    <w:p w14:paraId="0A469B00" w14:textId="77777777" w:rsidR="00585401" w:rsidRDefault="00AA79B5" w:rsidP="00F01EF4">
      <w:pPr>
        <w:pStyle w:val="a7"/>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Демек</w:t>
      </w:r>
      <w:r w:rsidRPr="00E11AB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жол курулушунда </w:t>
      </w:r>
      <w:r w:rsidRPr="00E11AB2">
        <w:rPr>
          <w:rFonts w:ascii="Times New Roman" w:hAnsi="Times New Roman" w:cs="Times New Roman"/>
          <w:sz w:val="28"/>
          <w:szCs w:val="28"/>
          <w:lang w:val="ky-KG"/>
        </w:rPr>
        <w:t>инвестицияларды жана ижараны туура эсепке алуу бюджетти та</w:t>
      </w:r>
      <w:r w:rsidR="00F01EF4">
        <w:rPr>
          <w:rFonts w:ascii="Times New Roman" w:hAnsi="Times New Roman" w:cs="Times New Roman"/>
          <w:sz w:val="28"/>
          <w:szCs w:val="28"/>
          <w:lang w:val="ky-KG"/>
        </w:rPr>
        <w:t>к</w:t>
      </w:r>
      <w:r w:rsidRPr="00E11AB2">
        <w:rPr>
          <w:rFonts w:ascii="Times New Roman" w:hAnsi="Times New Roman" w:cs="Times New Roman"/>
          <w:sz w:val="28"/>
          <w:szCs w:val="28"/>
          <w:lang w:val="ky-KG"/>
        </w:rPr>
        <w:t xml:space="preserve"> пландаштырууга</w:t>
      </w:r>
      <w:r w:rsidR="00F01EF4">
        <w:rPr>
          <w:rFonts w:ascii="Times New Roman" w:hAnsi="Times New Roman" w:cs="Times New Roman"/>
          <w:sz w:val="28"/>
          <w:szCs w:val="28"/>
          <w:lang w:val="ky-KG"/>
        </w:rPr>
        <w:t>,</w:t>
      </w:r>
      <w:r w:rsidRPr="00E11AB2">
        <w:rPr>
          <w:rFonts w:ascii="Times New Roman" w:hAnsi="Times New Roman" w:cs="Times New Roman"/>
          <w:sz w:val="28"/>
          <w:szCs w:val="28"/>
          <w:lang w:val="ky-KG"/>
        </w:rPr>
        <w:t xml:space="preserve"> ресурстарды бөлүштүрүүгө, </w:t>
      </w:r>
      <w:r w:rsidR="00F01EF4">
        <w:rPr>
          <w:rFonts w:ascii="Times New Roman" w:hAnsi="Times New Roman" w:cs="Times New Roman"/>
          <w:sz w:val="28"/>
          <w:szCs w:val="28"/>
          <w:lang w:val="ky-KG"/>
        </w:rPr>
        <w:t>каржыны</w:t>
      </w:r>
      <w:r w:rsidRPr="00E11AB2">
        <w:rPr>
          <w:rFonts w:ascii="Times New Roman" w:hAnsi="Times New Roman" w:cs="Times New Roman"/>
          <w:sz w:val="28"/>
          <w:szCs w:val="28"/>
          <w:lang w:val="ky-KG"/>
        </w:rPr>
        <w:t xml:space="preserve"> башкаруу</w:t>
      </w:r>
      <w:r w:rsidR="00B00172">
        <w:rPr>
          <w:rFonts w:ascii="Times New Roman" w:hAnsi="Times New Roman" w:cs="Times New Roman"/>
          <w:sz w:val="28"/>
          <w:szCs w:val="28"/>
          <w:lang w:val="ky-KG"/>
        </w:rPr>
        <w:t>ну жакшыртууга мүмкүндүк берет.</w:t>
      </w:r>
      <w:r w:rsidR="00E67008" w:rsidRPr="00E11AB2">
        <w:rPr>
          <w:rFonts w:ascii="Times New Roman" w:hAnsi="Times New Roman" w:cs="Times New Roman"/>
          <w:sz w:val="28"/>
          <w:szCs w:val="28"/>
          <w:lang w:val="ky-KG"/>
        </w:rPr>
        <w:t xml:space="preserve"> </w:t>
      </w:r>
      <w:r w:rsidR="00B00172" w:rsidRPr="00E11AB2">
        <w:rPr>
          <w:rFonts w:ascii="Times New Roman" w:hAnsi="Times New Roman" w:cs="Times New Roman"/>
          <w:sz w:val="28"/>
          <w:szCs w:val="28"/>
          <w:lang w:val="ky-KG"/>
        </w:rPr>
        <w:t xml:space="preserve">Так финансылык отчеттор башкаруу чечимдерин жакшыраак кабыл алууга жана ишкананы өнүктүрүү стратегиясын жакшыртууга </w:t>
      </w:r>
      <w:r w:rsidR="00B00172">
        <w:rPr>
          <w:rFonts w:ascii="Times New Roman" w:hAnsi="Times New Roman" w:cs="Times New Roman"/>
          <w:sz w:val="28"/>
          <w:szCs w:val="28"/>
          <w:lang w:val="ky-KG"/>
        </w:rPr>
        <w:t>өбөлгө түзөт</w:t>
      </w:r>
      <w:r w:rsidR="00B00172" w:rsidRPr="00E11AB2">
        <w:rPr>
          <w:rFonts w:ascii="Times New Roman" w:hAnsi="Times New Roman" w:cs="Times New Roman"/>
          <w:sz w:val="28"/>
          <w:szCs w:val="28"/>
          <w:lang w:val="ky-KG"/>
        </w:rPr>
        <w:t>.</w:t>
      </w:r>
      <w:r w:rsidR="00F01EF4" w:rsidRPr="00F01EF4">
        <w:rPr>
          <w:rFonts w:ascii="Times New Roman" w:hAnsi="Times New Roman" w:cs="Times New Roman"/>
          <w:sz w:val="28"/>
          <w:szCs w:val="28"/>
          <w:lang w:val="ky-KG"/>
        </w:rPr>
        <w:t xml:space="preserve"> </w:t>
      </w:r>
    </w:p>
    <w:p w14:paraId="593D53ED" w14:textId="5300EF98" w:rsidR="00585401" w:rsidRDefault="00585401" w:rsidP="00F01EF4">
      <w:pPr>
        <w:pStyle w:val="a7"/>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Белгилей кетсек, ФОЭС боюнча күн сайын (ай сайын) так эсеп жүргүзүү талап кылынбайт.</w:t>
      </w:r>
    </w:p>
    <w:p w14:paraId="2E0468FC" w14:textId="676E40BD" w:rsidR="009E1CEE" w:rsidRPr="00E6122C" w:rsidRDefault="00AA79B5" w:rsidP="006024C6">
      <w:pPr>
        <w:spacing w:after="0" w:line="240" w:lineRule="auto"/>
        <w:ind w:left="75"/>
        <w:jc w:val="both"/>
        <w:rPr>
          <w:rFonts w:ascii="Times New Roman" w:hAnsi="Times New Roman" w:cs="Times New Roman"/>
          <w:b/>
          <w:sz w:val="28"/>
          <w:szCs w:val="28"/>
        </w:rPr>
      </w:pPr>
      <w:r>
        <w:rPr>
          <w:rFonts w:ascii="Times New Roman" w:hAnsi="Times New Roman" w:cs="Times New Roman"/>
          <w:b/>
          <w:sz w:val="28"/>
          <w:szCs w:val="28"/>
          <w:lang w:val="ky-KG"/>
        </w:rPr>
        <w:t>7-</w:t>
      </w:r>
      <w:r w:rsidR="00DA78B8" w:rsidRPr="00DA78B8">
        <w:rPr>
          <w:rFonts w:ascii="Times New Roman" w:hAnsi="Times New Roman" w:cs="Times New Roman"/>
          <w:b/>
          <w:sz w:val="28"/>
          <w:szCs w:val="28"/>
        </w:rPr>
        <w:t xml:space="preserve">таблица – Инвестициялардын жана </w:t>
      </w:r>
      <w:r w:rsidR="001E75E0">
        <w:rPr>
          <w:rFonts w:ascii="Times New Roman" w:hAnsi="Times New Roman" w:cs="Times New Roman"/>
          <w:b/>
          <w:sz w:val="28"/>
          <w:szCs w:val="28"/>
          <w:lang w:val="ky-KG"/>
        </w:rPr>
        <w:t>ижаранын</w:t>
      </w:r>
      <w:r w:rsidR="00DA78B8" w:rsidRPr="00DA78B8">
        <w:rPr>
          <w:rFonts w:ascii="Times New Roman" w:hAnsi="Times New Roman" w:cs="Times New Roman"/>
          <w:b/>
          <w:sz w:val="28"/>
          <w:szCs w:val="28"/>
        </w:rPr>
        <w:t xml:space="preserve"> эсебинин жана аудитинин негизги аспект</w:t>
      </w:r>
      <w:r w:rsidR="00585401">
        <w:rPr>
          <w:rFonts w:ascii="Times New Roman" w:hAnsi="Times New Roman" w:cs="Times New Roman"/>
          <w:b/>
          <w:sz w:val="28"/>
          <w:szCs w:val="28"/>
          <w:lang w:val="ky-KG"/>
        </w:rPr>
        <w:t>т</w:t>
      </w:r>
      <w:r w:rsidR="00DA78B8" w:rsidRPr="00DA78B8">
        <w:rPr>
          <w:rFonts w:ascii="Times New Roman" w:hAnsi="Times New Roman" w:cs="Times New Roman"/>
          <w:b/>
          <w:sz w:val="28"/>
          <w:szCs w:val="28"/>
        </w:rPr>
        <w:t>ери</w:t>
      </w:r>
    </w:p>
    <w:tbl>
      <w:tblPr>
        <w:tblStyle w:val="a5"/>
        <w:tblW w:w="9665" w:type="dxa"/>
        <w:jc w:val="center"/>
        <w:tblLook w:val="04A0" w:firstRow="1" w:lastRow="0" w:firstColumn="1" w:lastColumn="0" w:noHBand="0" w:noVBand="1"/>
      </w:tblPr>
      <w:tblGrid>
        <w:gridCol w:w="1734"/>
        <w:gridCol w:w="3687"/>
        <w:gridCol w:w="4244"/>
      </w:tblGrid>
      <w:tr w:rsidR="00AC12AF" w:rsidRPr="00E6122C" w14:paraId="217247CA" w14:textId="77777777" w:rsidTr="00B00172">
        <w:trPr>
          <w:jc w:val="center"/>
        </w:trPr>
        <w:tc>
          <w:tcPr>
            <w:tcW w:w="1734" w:type="dxa"/>
          </w:tcPr>
          <w:p w14:paraId="7A3C4B4F" w14:textId="77777777" w:rsidR="009E1CEE" w:rsidRPr="00E6122C" w:rsidRDefault="009E1CEE" w:rsidP="00A109C9">
            <w:pPr>
              <w:jc w:val="both"/>
              <w:rPr>
                <w:b/>
                <w:sz w:val="22"/>
                <w:szCs w:val="22"/>
              </w:rPr>
            </w:pPr>
          </w:p>
        </w:tc>
        <w:tc>
          <w:tcPr>
            <w:tcW w:w="3687" w:type="dxa"/>
          </w:tcPr>
          <w:p w14:paraId="762205A4" w14:textId="47C38B6E" w:rsidR="009E1CEE" w:rsidRPr="00DA78B8" w:rsidRDefault="00DA78B8" w:rsidP="00CF2617">
            <w:pPr>
              <w:pStyle w:val="a7"/>
              <w:ind w:left="0"/>
              <w:jc w:val="center"/>
              <w:rPr>
                <w:b/>
                <w:sz w:val="22"/>
                <w:szCs w:val="22"/>
                <w:lang w:val="ky-KG"/>
              </w:rPr>
            </w:pPr>
            <w:r w:rsidRPr="00DA78B8">
              <w:rPr>
                <w:b/>
                <w:sz w:val="22"/>
                <w:szCs w:val="22"/>
              </w:rPr>
              <w:t xml:space="preserve">Процесстер жана </w:t>
            </w:r>
            <w:r w:rsidR="00CF2617">
              <w:rPr>
                <w:b/>
                <w:sz w:val="22"/>
                <w:szCs w:val="22"/>
                <w:lang w:val="ky-KG"/>
              </w:rPr>
              <w:t>методдор</w:t>
            </w:r>
          </w:p>
        </w:tc>
        <w:tc>
          <w:tcPr>
            <w:tcW w:w="4244" w:type="dxa"/>
          </w:tcPr>
          <w:p w14:paraId="123F4CCE" w14:textId="77777777" w:rsidR="009E1CEE" w:rsidRPr="00E6122C" w:rsidRDefault="00DA78B8" w:rsidP="0053538E">
            <w:pPr>
              <w:pStyle w:val="a7"/>
              <w:ind w:left="0"/>
              <w:jc w:val="center"/>
              <w:rPr>
                <w:b/>
                <w:sz w:val="22"/>
                <w:szCs w:val="22"/>
              </w:rPr>
            </w:pPr>
            <w:r w:rsidRPr="00DA78B8">
              <w:rPr>
                <w:b/>
                <w:sz w:val="22"/>
                <w:szCs w:val="22"/>
              </w:rPr>
              <w:t>Натыйжалуулукка тийгизген таасири</w:t>
            </w:r>
          </w:p>
        </w:tc>
      </w:tr>
      <w:tr w:rsidR="00AC12AF" w:rsidRPr="00291481" w14:paraId="1ECC5779" w14:textId="77777777" w:rsidTr="00B00172">
        <w:trPr>
          <w:jc w:val="center"/>
        </w:trPr>
        <w:tc>
          <w:tcPr>
            <w:tcW w:w="1734" w:type="dxa"/>
            <w:vMerge w:val="restart"/>
          </w:tcPr>
          <w:p w14:paraId="3838D8C4" w14:textId="77777777" w:rsidR="0053538E" w:rsidRPr="00E6122C" w:rsidRDefault="00DA78B8" w:rsidP="00DA78B8">
            <w:pPr>
              <w:jc w:val="both"/>
              <w:rPr>
                <w:sz w:val="22"/>
                <w:szCs w:val="22"/>
              </w:rPr>
            </w:pPr>
            <w:r>
              <w:rPr>
                <w:sz w:val="22"/>
                <w:szCs w:val="22"/>
                <w:lang w:val="ky-KG"/>
              </w:rPr>
              <w:t>И</w:t>
            </w:r>
            <w:r w:rsidR="0053538E" w:rsidRPr="00E6122C">
              <w:rPr>
                <w:sz w:val="22"/>
                <w:szCs w:val="22"/>
              </w:rPr>
              <w:t>нвестици</w:t>
            </w:r>
            <w:r>
              <w:rPr>
                <w:sz w:val="22"/>
                <w:szCs w:val="22"/>
                <w:lang w:val="ky-KG"/>
              </w:rPr>
              <w:t>ялар</w:t>
            </w:r>
            <w:r w:rsidR="00A77D7D">
              <w:rPr>
                <w:sz w:val="22"/>
                <w:szCs w:val="22"/>
                <w:lang w:val="ky-KG"/>
              </w:rPr>
              <w:t>-</w:t>
            </w:r>
            <w:r>
              <w:rPr>
                <w:sz w:val="22"/>
                <w:szCs w:val="22"/>
                <w:lang w:val="ky-KG"/>
              </w:rPr>
              <w:t>дын эсеби</w:t>
            </w:r>
          </w:p>
        </w:tc>
        <w:tc>
          <w:tcPr>
            <w:tcW w:w="3687" w:type="dxa"/>
          </w:tcPr>
          <w:p w14:paraId="77E09C82" w14:textId="77777777" w:rsidR="0053538E" w:rsidRPr="001E75E0" w:rsidRDefault="00DA78B8" w:rsidP="001E75E0">
            <w:pPr>
              <w:pStyle w:val="a7"/>
              <w:ind w:left="0"/>
              <w:jc w:val="both"/>
              <w:rPr>
                <w:sz w:val="22"/>
                <w:szCs w:val="22"/>
                <w:lang w:val="ky-KG"/>
              </w:rPr>
            </w:pPr>
            <w:r w:rsidRPr="00DA78B8">
              <w:rPr>
                <w:sz w:val="22"/>
                <w:szCs w:val="22"/>
              </w:rPr>
              <w:t xml:space="preserve">Тарыхый нарк </w:t>
            </w:r>
            <w:r w:rsidR="001E75E0">
              <w:rPr>
                <w:sz w:val="22"/>
                <w:szCs w:val="22"/>
              </w:rPr>
              <w:t>–</w:t>
            </w:r>
            <w:r w:rsidRPr="00DA78B8">
              <w:rPr>
                <w:sz w:val="22"/>
                <w:szCs w:val="22"/>
              </w:rPr>
              <w:t xml:space="preserve"> </w:t>
            </w:r>
            <w:r w:rsidR="001E75E0">
              <w:rPr>
                <w:sz w:val="22"/>
                <w:szCs w:val="22"/>
                <w:lang w:val="ky-KG"/>
              </w:rPr>
              <w:t xml:space="preserve">реалдуу наркын </w:t>
            </w:r>
            <w:r w:rsidRPr="00DA78B8">
              <w:rPr>
                <w:sz w:val="22"/>
                <w:szCs w:val="22"/>
              </w:rPr>
              <w:t>чагылдырбашы мүмкүн</w:t>
            </w:r>
            <w:r w:rsidR="001E75E0">
              <w:rPr>
                <w:sz w:val="22"/>
                <w:szCs w:val="22"/>
              </w:rPr>
              <w:t xml:space="preserve"> болгон тарыхый наркты </w:t>
            </w:r>
            <w:r w:rsidR="001E75E0">
              <w:rPr>
                <w:sz w:val="22"/>
                <w:szCs w:val="22"/>
                <w:lang w:val="ky-KG"/>
              </w:rPr>
              <w:t>пайдалануу</w:t>
            </w:r>
          </w:p>
        </w:tc>
        <w:tc>
          <w:tcPr>
            <w:tcW w:w="4244" w:type="dxa"/>
            <w:vMerge w:val="restart"/>
          </w:tcPr>
          <w:p w14:paraId="7EE1281A" w14:textId="77777777" w:rsidR="0053538E" w:rsidRPr="001E75E0" w:rsidRDefault="00DA78B8" w:rsidP="00AC12AF">
            <w:pPr>
              <w:pStyle w:val="a7"/>
              <w:ind w:left="0"/>
              <w:jc w:val="both"/>
              <w:rPr>
                <w:sz w:val="22"/>
                <w:szCs w:val="22"/>
                <w:lang w:val="ky-KG"/>
              </w:rPr>
            </w:pPr>
            <w:r w:rsidRPr="001E75E0">
              <w:rPr>
                <w:sz w:val="22"/>
                <w:szCs w:val="22"/>
                <w:lang w:val="ky-KG"/>
              </w:rPr>
              <w:t xml:space="preserve">Инвестицияларды так жана өз убагында баалоо </w:t>
            </w:r>
            <w:r w:rsidR="001E75E0" w:rsidRPr="001E75E0">
              <w:rPr>
                <w:sz w:val="22"/>
                <w:szCs w:val="22"/>
                <w:lang w:val="ky-KG"/>
              </w:rPr>
              <w:t>инвестиция тартуу жана кар</w:t>
            </w:r>
            <w:r w:rsidR="00AC12AF">
              <w:rPr>
                <w:sz w:val="22"/>
                <w:szCs w:val="22"/>
                <w:lang w:val="ky-KG"/>
              </w:rPr>
              <w:t xml:space="preserve">жылоо мүмкүнчүлүгүнө таасир этүү менен </w:t>
            </w:r>
            <w:r w:rsidRPr="001E75E0">
              <w:rPr>
                <w:sz w:val="22"/>
                <w:szCs w:val="22"/>
                <w:lang w:val="ky-KG"/>
              </w:rPr>
              <w:t>ишканалардын финансылы</w:t>
            </w:r>
            <w:r w:rsidR="001E75E0" w:rsidRPr="001E75E0">
              <w:rPr>
                <w:sz w:val="22"/>
                <w:szCs w:val="22"/>
                <w:lang w:val="ky-KG"/>
              </w:rPr>
              <w:t>к абалын жана ликвиддүүлүгүн та</w:t>
            </w:r>
            <w:r w:rsidR="001E75E0">
              <w:rPr>
                <w:sz w:val="22"/>
                <w:szCs w:val="22"/>
                <w:lang w:val="ky-KG"/>
              </w:rPr>
              <w:t>гыраак</w:t>
            </w:r>
            <w:r w:rsidR="00AC12AF">
              <w:rPr>
                <w:sz w:val="22"/>
                <w:szCs w:val="22"/>
                <w:lang w:val="ky-KG"/>
              </w:rPr>
              <w:t xml:space="preserve"> баалоого мүмкүндүк берет</w:t>
            </w:r>
          </w:p>
        </w:tc>
      </w:tr>
      <w:tr w:rsidR="00AC12AF" w:rsidRPr="00291481" w14:paraId="766AE846" w14:textId="77777777" w:rsidTr="00B00172">
        <w:trPr>
          <w:jc w:val="center"/>
        </w:trPr>
        <w:tc>
          <w:tcPr>
            <w:tcW w:w="1734" w:type="dxa"/>
            <w:vMerge/>
          </w:tcPr>
          <w:p w14:paraId="20447156" w14:textId="77777777" w:rsidR="0053538E" w:rsidRPr="001E75E0" w:rsidRDefault="0053538E" w:rsidP="00A109C9">
            <w:pPr>
              <w:jc w:val="both"/>
              <w:rPr>
                <w:sz w:val="22"/>
                <w:szCs w:val="22"/>
                <w:lang w:val="ky-KG"/>
              </w:rPr>
            </w:pPr>
          </w:p>
        </w:tc>
        <w:tc>
          <w:tcPr>
            <w:tcW w:w="3687" w:type="dxa"/>
          </w:tcPr>
          <w:p w14:paraId="7CBCA271" w14:textId="77777777" w:rsidR="0053538E" w:rsidRPr="00AC12AF" w:rsidRDefault="00DA78B8" w:rsidP="00A77D7D">
            <w:pPr>
              <w:pStyle w:val="a7"/>
              <w:ind w:left="0"/>
              <w:jc w:val="both"/>
              <w:rPr>
                <w:sz w:val="22"/>
                <w:szCs w:val="22"/>
                <w:lang w:val="ky-KG"/>
              </w:rPr>
            </w:pPr>
            <w:r w:rsidRPr="00AC12AF">
              <w:rPr>
                <w:sz w:val="22"/>
                <w:szCs w:val="22"/>
                <w:lang w:val="ky-KG"/>
              </w:rPr>
              <w:t>Кайра баалоо -</w:t>
            </w:r>
            <w:r w:rsidR="00AC12AF">
              <w:rPr>
                <w:sz w:val="22"/>
                <w:szCs w:val="22"/>
                <w:lang w:val="ky-KG"/>
              </w:rPr>
              <w:t xml:space="preserve"> активдердин</w:t>
            </w:r>
            <w:r w:rsidRPr="00AC12AF">
              <w:rPr>
                <w:sz w:val="22"/>
                <w:szCs w:val="22"/>
                <w:lang w:val="ky-KG"/>
              </w:rPr>
              <w:t xml:space="preserve"> адилет наркын чагылдыруу үчүн </w:t>
            </w:r>
            <w:r w:rsidR="00AC12AF">
              <w:rPr>
                <w:sz w:val="22"/>
                <w:szCs w:val="22"/>
                <w:lang w:val="ky-KG"/>
              </w:rPr>
              <w:t>алардын</w:t>
            </w:r>
            <w:r w:rsidRPr="00AC12AF">
              <w:rPr>
                <w:sz w:val="22"/>
                <w:szCs w:val="22"/>
                <w:lang w:val="ky-KG"/>
              </w:rPr>
              <w:t xml:space="preserve"> наркын </w:t>
            </w:r>
            <w:r w:rsidR="00A77D7D">
              <w:rPr>
                <w:sz w:val="22"/>
                <w:szCs w:val="22"/>
                <w:lang w:val="ky-KG"/>
              </w:rPr>
              <w:t>үзгүлтүксүз</w:t>
            </w:r>
            <w:r w:rsidRPr="00AC12AF">
              <w:rPr>
                <w:sz w:val="22"/>
                <w:szCs w:val="22"/>
                <w:lang w:val="ky-KG"/>
              </w:rPr>
              <w:t xml:space="preserve"> карап чыгуу</w:t>
            </w:r>
          </w:p>
        </w:tc>
        <w:tc>
          <w:tcPr>
            <w:tcW w:w="4244" w:type="dxa"/>
            <w:vMerge/>
          </w:tcPr>
          <w:p w14:paraId="6BB0BDB6" w14:textId="77777777" w:rsidR="0053538E" w:rsidRPr="00AC12AF" w:rsidRDefault="0053538E" w:rsidP="00A109C9">
            <w:pPr>
              <w:pStyle w:val="a7"/>
              <w:ind w:left="0"/>
              <w:rPr>
                <w:sz w:val="22"/>
                <w:szCs w:val="22"/>
                <w:lang w:val="ky-KG"/>
              </w:rPr>
            </w:pPr>
          </w:p>
        </w:tc>
      </w:tr>
      <w:tr w:rsidR="00AC12AF" w:rsidRPr="00E6122C" w14:paraId="19B23400" w14:textId="77777777" w:rsidTr="00B00172">
        <w:trPr>
          <w:jc w:val="center"/>
        </w:trPr>
        <w:tc>
          <w:tcPr>
            <w:tcW w:w="1734" w:type="dxa"/>
            <w:vMerge w:val="restart"/>
          </w:tcPr>
          <w:p w14:paraId="7E5DBAB0" w14:textId="77777777" w:rsidR="006024C6" w:rsidRPr="00DA78B8" w:rsidRDefault="00DA78B8" w:rsidP="00A109C9">
            <w:pPr>
              <w:jc w:val="both"/>
              <w:rPr>
                <w:sz w:val="22"/>
                <w:szCs w:val="22"/>
                <w:lang w:val="ky-KG"/>
              </w:rPr>
            </w:pPr>
            <w:r>
              <w:rPr>
                <w:sz w:val="22"/>
                <w:szCs w:val="22"/>
                <w:lang w:val="ky-KG"/>
              </w:rPr>
              <w:t>Ижаранын эсеби</w:t>
            </w:r>
          </w:p>
        </w:tc>
        <w:tc>
          <w:tcPr>
            <w:tcW w:w="3687" w:type="dxa"/>
          </w:tcPr>
          <w:p w14:paraId="6CCFFC7A" w14:textId="77777777" w:rsidR="006024C6" w:rsidRPr="00E6122C" w:rsidRDefault="00DA78B8" w:rsidP="00B00172">
            <w:pPr>
              <w:pStyle w:val="a7"/>
              <w:ind w:left="0" w:right="-83"/>
              <w:jc w:val="both"/>
              <w:rPr>
                <w:sz w:val="22"/>
                <w:szCs w:val="22"/>
              </w:rPr>
            </w:pPr>
            <w:r w:rsidRPr="00DA78B8">
              <w:rPr>
                <w:sz w:val="22"/>
                <w:szCs w:val="22"/>
              </w:rPr>
              <w:t>Пайдалануу укугу модел</w:t>
            </w:r>
            <w:r w:rsidR="00AC12AF">
              <w:rPr>
                <w:sz w:val="22"/>
                <w:szCs w:val="22"/>
              </w:rPr>
              <w:t>и</w:t>
            </w:r>
            <w:r w:rsidR="00AC12AF">
              <w:rPr>
                <w:sz w:val="22"/>
                <w:szCs w:val="22"/>
                <w:lang w:val="ky-KG"/>
              </w:rPr>
              <w:t xml:space="preserve"> боюнча </w:t>
            </w:r>
            <w:r w:rsidRPr="00DA78B8">
              <w:rPr>
                <w:sz w:val="22"/>
                <w:szCs w:val="22"/>
              </w:rPr>
              <w:t xml:space="preserve">- </w:t>
            </w:r>
            <w:r w:rsidR="00B00172" w:rsidRPr="00DA78B8">
              <w:rPr>
                <w:sz w:val="22"/>
                <w:szCs w:val="22"/>
              </w:rPr>
              <w:t>ижараны</w:t>
            </w:r>
            <w:r w:rsidR="00B00172">
              <w:rPr>
                <w:sz w:val="22"/>
                <w:szCs w:val="22"/>
                <w:lang w:val="ky-KG"/>
              </w:rPr>
              <w:t>н</w:t>
            </w:r>
            <w:r w:rsidR="00B00172" w:rsidRPr="00DA78B8">
              <w:rPr>
                <w:sz w:val="22"/>
                <w:szCs w:val="22"/>
              </w:rPr>
              <w:t xml:space="preserve"> </w:t>
            </w:r>
            <w:r w:rsidRPr="00DA78B8">
              <w:rPr>
                <w:sz w:val="22"/>
                <w:szCs w:val="22"/>
              </w:rPr>
              <w:t>ак</w:t>
            </w:r>
            <w:r w:rsidR="00B00172">
              <w:rPr>
                <w:sz w:val="22"/>
                <w:szCs w:val="22"/>
              </w:rPr>
              <w:t>тив жана милдеттенме катары эсе</w:t>
            </w:r>
            <w:r w:rsidR="00B00172">
              <w:rPr>
                <w:sz w:val="22"/>
                <w:szCs w:val="22"/>
                <w:lang w:val="ky-KG"/>
              </w:rPr>
              <w:t xml:space="preserve">би </w:t>
            </w:r>
            <w:r w:rsidRPr="00DA78B8">
              <w:rPr>
                <w:sz w:val="22"/>
                <w:szCs w:val="22"/>
              </w:rPr>
              <w:t>(</w:t>
            </w:r>
            <w:r>
              <w:rPr>
                <w:sz w:val="22"/>
                <w:szCs w:val="22"/>
                <w:lang w:val="ky-KG"/>
              </w:rPr>
              <w:t>ФОЭС</w:t>
            </w:r>
            <w:r w:rsidRPr="00DA78B8">
              <w:rPr>
                <w:sz w:val="22"/>
                <w:szCs w:val="22"/>
              </w:rPr>
              <w:t xml:space="preserve"> 16)</w:t>
            </w:r>
          </w:p>
        </w:tc>
        <w:tc>
          <w:tcPr>
            <w:tcW w:w="4244" w:type="dxa"/>
            <w:vMerge w:val="restart"/>
          </w:tcPr>
          <w:p w14:paraId="0215CEFB" w14:textId="77777777" w:rsidR="006024C6" w:rsidRPr="00AC12AF" w:rsidRDefault="00DA78B8" w:rsidP="00AC12AF">
            <w:pPr>
              <w:pStyle w:val="a7"/>
              <w:ind w:left="0"/>
              <w:rPr>
                <w:sz w:val="22"/>
                <w:szCs w:val="22"/>
                <w:lang w:val="ky-KG"/>
              </w:rPr>
            </w:pPr>
            <w:r w:rsidRPr="00DA78B8">
              <w:rPr>
                <w:sz w:val="22"/>
                <w:szCs w:val="22"/>
              </w:rPr>
              <w:t>Ижараны туура эсепке алуу милд</w:t>
            </w:r>
            <w:r w:rsidR="00AC12AF">
              <w:rPr>
                <w:sz w:val="22"/>
                <w:szCs w:val="22"/>
              </w:rPr>
              <w:t>еттенме</w:t>
            </w:r>
            <w:r w:rsidR="00B00172">
              <w:rPr>
                <w:sz w:val="22"/>
                <w:szCs w:val="22"/>
                <w:lang w:val="ky-KG"/>
              </w:rPr>
              <w:t>-</w:t>
            </w:r>
            <w:r w:rsidR="00AC12AF">
              <w:rPr>
                <w:sz w:val="22"/>
                <w:szCs w:val="22"/>
              </w:rPr>
              <w:t>лерди жана чыгымдарды та</w:t>
            </w:r>
            <w:r w:rsidR="00AC12AF">
              <w:rPr>
                <w:sz w:val="22"/>
                <w:szCs w:val="22"/>
                <w:lang w:val="ky-KG"/>
              </w:rPr>
              <w:t>гыраак</w:t>
            </w:r>
            <w:r w:rsidRPr="00DA78B8">
              <w:rPr>
                <w:sz w:val="22"/>
                <w:szCs w:val="22"/>
              </w:rPr>
              <w:t xml:space="preserve"> эсепке алууга мүмкүндүк берет, </w:t>
            </w:r>
            <w:proofErr w:type="gramStart"/>
            <w:r w:rsidRPr="00DA78B8">
              <w:rPr>
                <w:sz w:val="22"/>
                <w:szCs w:val="22"/>
              </w:rPr>
              <w:t>бул</w:t>
            </w:r>
            <w:proofErr w:type="gramEnd"/>
            <w:r w:rsidRPr="00DA78B8">
              <w:rPr>
                <w:sz w:val="22"/>
                <w:szCs w:val="22"/>
              </w:rPr>
              <w:t xml:space="preserve"> финансылык натыйжаларга жана </w:t>
            </w:r>
            <w:r w:rsidR="00AC12AF">
              <w:rPr>
                <w:sz w:val="22"/>
                <w:szCs w:val="22"/>
                <w:lang w:val="ky-KG"/>
              </w:rPr>
              <w:t>ижараны</w:t>
            </w:r>
            <w:r w:rsidRPr="00DA78B8">
              <w:rPr>
                <w:sz w:val="22"/>
                <w:szCs w:val="22"/>
              </w:rPr>
              <w:t xml:space="preserve"> улантуу же </w:t>
            </w:r>
            <w:r w:rsidR="00AC12AF" w:rsidRPr="00DA78B8">
              <w:rPr>
                <w:sz w:val="22"/>
                <w:szCs w:val="22"/>
              </w:rPr>
              <w:t xml:space="preserve">активдерди </w:t>
            </w:r>
            <w:r w:rsidRPr="00DA78B8">
              <w:rPr>
                <w:sz w:val="22"/>
                <w:szCs w:val="22"/>
              </w:rPr>
              <w:t>сатып алуу боюнч</w:t>
            </w:r>
            <w:r w:rsidR="00AC12AF">
              <w:rPr>
                <w:sz w:val="22"/>
                <w:szCs w:val="22"/>
              </w:rPr>
              <w:t>а чечим</w:t>
            </w:r>
            <w:r w:rsidR="00AC12AF">
              <w:rPr>
                <w:sz w:val="22"/>
                <w:szCs w:val="22"/>
                <w:lang w:val="ky-KG"/>
              </w:rPr>
              <w:t xml:space="preserve"> кабыл алууга</w:t>
            </w:r>
            <w:r w:rsidR="00AC12AF">
              <w:rPr>
                <w:sz w:val="22"/>
                <w:szCs w:val="22"/>
              </w:rPr>
              <w:t xml:space="preserve"> таасир</w:t>
            </w:r>
            <w:r w:rsidR="00AC12AF">
              <w:rPr>
                <w:sz w:val="22"/>
                <w:szCs w:val="22"/>
                <w:lang w:val="ky-KG"/>
              </w:rPr>
              <w:t>ин тийгизет</w:t>
            </w:r>
          </w:p>
        </w:tc>
      </w:tr>
      <w:tr w:rsidR="00AC12AF" w:rsidRPr="00E6122C" w14:paraId="243A99CA" w14:textId="77777777" w:rsidTr="00B00172">
        <w:trPr>
          <w:jc w:val="center"/>
        </w:trPr>
        <w:tc>
          <w:tcPr>
            <w:tcW w:w="1734" w:type="dxa"/>
            <w:vMerge/>
          </w:tcPr>
          <w:p w14:paraId="64819C0C" w14:textId="77777777" w:rsidR="006024C6" w:rsidRPr="00E6122C" w:rsidRDefault="006024C6" w:rsidP="00A109C9">
            <w:pPr>
              <w:jc w:val="both"/>
              <w:rPr>
                <w:sz w:val="22"/>
                <w:szCs w:val="22"/>
              </w:rPr>
            </w:pPr>
          </w:p>
        </w:tc>
        <w:tc>
          <w:tcPr>
            <w:tcW w:w="3687" w:type="dxa"/>
          </w:tcPr>
          <w:p w14:paraId="5B4C641B" w14:textId="77777777" w:rsidR="006024C6" w:rsidRPr="00E6122C" w:rsidRDefault="00DA78B8" w:rsidP="00AC12AF">
            <w:pPr>
              <w:pStyle w:val="a7"/>
              <w:ind w:left="0"/>
              <w:jc w:val="both"/>
              <w:rPr>
                <w:sz w:val="22"/>
                <w:szCs w:val="22"/>
              </w:rPr>
            </w:pPr>
            <w:r w:rsidRPr="00DA78B8">
              <w:rPr>
                <w:sz w:val="22"/>
                <w:szCs w:val="22"/>
              </w:rPr>
              <w:t xml:space="preserve">Операциялык ижара - </w:t>
            </w:r>
            <w:r w:rsidR="00AC12AF" w:rsidRPr="00DA78B8">
              <w:rPr>
                <w:sz w:val="22"/>
                <w:szCs w:val="22"/>
              </w:rPr>
              <w:t xml:space="preserve">ижараны </w:t>
            </w:r>
            <w:r w:rsidRPr="00DA78B8">
              <w:rPr>
                <w:sz w:val="22"/>
                <w:szCs w:val="22"/>
              </w:rPr>
              <w:t>отчеттуулукта операциялык чыгашалар катары эсепке алуу</w:t>
            </w:r>
          </w:p>
        </w:tc>
        <w:tc>
          <w:tcPr>
            <w:tcW w:w="4244" w:type="dxa"/>
            <w:vMerge/>
          </w:tcPr>
          <w:p w14:paraId="1CA9414B" w14:textId="77777777" w:rsidR="006024C6" w:rsidRPr="00E6122C" w:rsidRDefault="006024C6" w:rsidP="00A109C9">
            <w:pPr>
              <w:pStyle w:val="a7"/>
              <w:ind w:left="0"/>
              <w:rPr>
                <w:sz w:val="22"/>
                <w:szCs w:val="22"/>
              </w:rPr>
            </w:pPr>
          </w:p>
        </w:tc>
      </w:tr>
      <w:tr w:rsidR="00AC12AF" w:rsidRPr="00E6122C" w14:paraId="59F4A3E2" w14:textId="77777777" w:rsidTr="00B00172">
        <w:trPr>
          <w:jc w:val="center"/>
        </w:trPr>
        <w:tc>
          <w:tcPr>
            <w:tcW w:w="1734" w:type="dxa"/>
            <w:vMerge w:val="restart"/>
          </w:tcPr>
          <w:p w14:paraId="772A8F0E" w14:textId="77777777" w:rsidR="009E1CEE" w:rsidRPr="00E6122C" w:rsidRDefault="00DA78B8" w:rsidP="00AC12AF">
            <w:pPr>
              <w:pStyle w:val="a7"/>
              <w:ind w:left="0"/>
              <w:rPr>
                <w:sz w:val="22"/>
                <w:szCs w:val="22"/>
              </w:rPr>
            </w:pPr>
            <w:r>
              <w:rPr>
                <w:sz w:val="22"/>
                <w:szCs w:val="22"/>
                <w:lang w:val="ky-KG"/>
              </w:rPr>
              <w:t>И</w:t>
            </w:r>
            <w:r w:rsidR="009E1CEE" w:rsidRPr="00E6122C">
              <w:rPr>
                <w:sz w:val="22"/>
                <w:szCs w:val="22"/>
              </w:rPr>
              <w:t>нвестици</w:t>
            </w:r>
            <w:r>
              <w:rPr>
                <w:sz w:val="22"/>
                <w:szCs w:val="22"/>
                <w:lang w:val="ky-KG"/>
              </w:rPr>
              <w:t>я</w:t>
            </w:r>
            <w:r w:rsidR="00AC12AF">
              <w:rPr>
                <w:sz w:val="22"/>
                <w:szCs w:val="22"/>
                <w:lang w:val="ky-KG"/>
              </w:rPr>
              <w:t>лар</w:t>
            </w:r>
            <w:r w:rsidR="00A77D7D">
              <w:rPr>
                <w:sz w:val="22"/>
                <w:szCs w:val="22"/>
                <w:lang w:val="ky-KG"/>
              </w:rPr>
              <w:t>-</w:t>
            </w:r>
            <w:r w:rsidR="00AC12AF">
              <w:rPr>
                <w:sz w:val="22"/>
                <w:szCs w:val="22"/>
                <w:lang w:val="ky-KG"/>
              </w:rPr>
              <w:t>д</w:t>
            </w:r>
            <w:r>
              <w:rPr>
                <w:sz w:val="22"/>
                <w:szCs w:val="22"/>
                <w:lang w:val="ky-KG"/>
              </w:rPr>
              <w:t>ын аудити</w:t>
            </w:r>
          </w:p>
        </w:tc>
        <w:tc>
          <w:tcPr>
            <w:tcW w:w="3687" w:type="dxa"/>
          </w:tcPr>
          <w:p w14:paraId="36BF0087" w14:textId="77777777" w:rsidR="009E1CEE" w:rsidRPr="00E6122C" w:rsidRDefault="00DA78B8" w:rsidP="00AC12AF">
            <w:pPr>
              <w:pStyle w:val="a7"/>
              <w:ind w:left="0"/>
              <w:jc w:val="both"/>
              <w:rPr>
                <w:sz w:val="22"/>
                <w:szCs w:val="22"/>
              </w:rPr>
            </w:pPr>
            <w:r w:rsidRPr="00DA78B8">
              <w:rPr>
                <w:sz w:val="22"/>
                <w:szCs w:val="22"/>
              </w:rPr>
              <w:t>Инвестициял</w:t>
            </w:r>
            <w:r w:rsidR="00AC12AF">
              <w:rPr>
                <w:sz w:val="22"/>
                <w:szCs w:val="22"/>
                <w:lang w:val="ky-KG"/>
              </w:rPr>
              <w:t>алрдын</w:t>
            </w:r>
            <w:r w:rsidRPr="00DA78B8">
              <w:rPr>
                <w:sz w:val="22"/>
                <w:szCs w:val="22"/>
              </w:rPr>
              <w:t xml:space="preserve"> эсе</w:t>
            </w:r>
            <w:r w:rsidR="00AC12AF">
              <w:rPr>
                <w:sz w:val="22"/>
                <w:szCs w:val="22"/>
                <w:lang w:val="ky-KG"/>
              </w:rPr>
              <w:t>бин</w:t>
            </w:r>
            <w:r w:rsidRPr="00DA78B8">
              <w:rPr>
                <w:sz w:val="22"/>
                <w:szCs w:val="22"/>
              </w:rPr>
              <w:t>ин тактыгын жана толуктугун текшерүү</w:t>
            </w:r>
          </w:p>
        </w:tc>
        <w:tc>
          <w:tcPr>
            <w:tcW w:w="4244" w:type="dxa"/>
            <w:vMerge w:val="restart"/>
          </w:tcPr>
          <w:p w14:paraId="5883F902" w14:textId="13063A4B" w:rsidR="009E1CEE" w:rsidRPr="00E6122C" w:rsidRDefault="00DA78B8" w:rsidP="00CF4DE1">
            <w:pPr>
              <w:pStyle w:val="a7"/>
              <w:ind w:left="0"/>
              <w:jc w:val="both"/>
              <w:rPr>
                <w:sz w:val="22"/>
                <w:szCs w:val="22"/>
              </w:rPr>
            </w:pPr>
            <w:r w:rsidRPr="00DA78B8">
              <w:rPr>
                <w:sz w:val="22"/>
                <w:szCs w:val="22"/>
              </w:rPr>
              <w:t xml:space="preserve">Сапаттуу аудит </w:t>
            </w:r>
            <w:r w:rsidR="00AC12AF">
              <w:rPr>
                <w:sz w:val="22"/>
                <w:szCs w:val="22"/>
                <w:lang w:val="ky-KG"/>
              </w:rPr>
              <w:t xml:space="preserve">инвестициялардын эсебиндеги </w:t>
            </w:r>
            <w:r w:rsidR="00A77D7D">
              <w:rPr>
                <w:sz w:val="22"/>
                <w:szCs w:val="22"/>
                <w:lang w:val="ky-KG"/>
              </w:rPr>
              <w:t xml:space="preserve">кемчиликтер менен </w:t>
            </w:r>
            <w:r w:rsidR="00AC12AF">
              <w:rPr>
                <w:sz w:val="22"/>
                <w:szCs w:val="22"/>
                <w:lang w:val="ky-KG"/>
              </w:rPr>
              <w:t>каталарды аныктоого жардам берет</w:t>
            </w:r>
            <w:r w:rsidRPr="00DA78B8">
              <w:rPr>
                <w:sz w:val="22"/>
                <w:szCs w:val="22"/>
              </w:rPr>
              <w:t xml:space="preserve">, </w:t>
            </w:r>
            <w:proofErr w:type="gramStart"/>
            <w:r w:rsidR="00AC12AF">
              <w:rPr>
                <w:sz w:val="22"/>
                <w:szCs w:val="22"/>
                <w:lang w:val="ky-KG"/>
              </w:rPr>
              <w:t>бул</w:t>
            </w:r>
            <w:proofErr w:type="gramEnd"/>
            <w:r w:rsidR="00AC12AF">
              <w:rPr>
                <w:sz w:val="22"/>
                <w:szCs w:val="22"/>
                <w:lang w:val="ky-KG"/>
              </w:rPr>
              <w:t xml:space="preserve"> </w:t>
            </w:r>
            <w:r w:rsidRPr="00DA78B8">
              <w:rPr>
                <w:sz w:val="22"/>
                <w:szCs w:val="22"/>
              </w:rPr>
              <w:t xml:space="preserve">финансылык </w:t>
            </w:r>
            <w:r w:rsidR="00AC12AF">
              <w:rPr>
                <w:sz w:val="22"/>
                <w:szCs w:val="22"/>
                <w:lang w:val="ky-KG"/>
              </w:rPr>
              <w:t xml:space="preserve">жоготуулардын алдын алат жана </w:t>
            </w:r>
            <w:r w:rsidRPr="00DA78B8">
              <w:rPr>
                <w:sz w:val="22"/>
                <w:szCs w:val="22"/>
              </w:rPr>
              <w:t>отчетт</w:t>
            </w:r>
            <w:r w:rsidR="00CF4DE1">
              <w:rPr>
                <w:sz w:val="22"/>
                <w:szCs w:val="22"/>
                <w:lang w:val="ky-KG"/>
              </w:rPr>
              <w:t>ун</w:t>
            </w:r>
            <w:r w:rsidRPr="00DA78B8">
              <w:rPr>
                <w:sz w:val="22"/>
                <w:szCs w:val="22"/>
              </w:rPr>
              <w:t xml:space="preserve"> ишенимдүүлүгүн камсыз кыла</w:t>
            </w:r>
            <w:r w:rsidR="00AC12AF">
              <w:rPr>
                <w:sz w:val="22"/>
                <w:szCs w:val="22"/>
                <w:lang w:val="ky-KG"/>
              </w:rPr>
              <w:t>т</w:t>
            </w:r>
          </w:p>
        </w:tc>
      </w:tr>
      <w:tr w:rsidR="00AC12AF" w:rsidRPr="00E6122C" w14:paraId="2DFC0909" w14:textId="77777777" w:rsidTr="00B00172">
        <w:trPr>
          <w:jc w:val="center"/>
        </w:trPr>
        <w:tc>
          <w:tcPr>
            <w:tcW w:w="1734" w:type="dxa"/>
            <w:vMerge/>
          </w:tcPr>
          <w:p w14:paraId="193FECFF" w14:textId="77777777" w:rsidR="009E1CEE" w:rsidRPr="00E6122C" w:rsidRDefault="009E1CEE" w:rsidP="00A109C9">
            <w:pPr>
              <w:pStyle w:val="a7"/>
              <w:ind w:left="0"/>
              <w:jc w:val="both"/>
              <w:rPr>
                <w:sz w:val="22"/>
                <w:szCs w:val="22"/>
              </w:rPr>
            </w:pPr>
          </w:p>
        </w:tc>
        <w:tc>
          <w:tcPr>
            <w:tcW w:w="3687" w:type="dxa"/>
          </w:tcPr>
          <w:p w14:paraId="4473A896" w14:textId="3DA20C9D" w:rsidR="009E1CEE" w:rsidRPr="00E6122C" w:rsidRDefault="00DA78B8" w:rsidP="00A109C9">
            <w:pPr>
              <w:jc w:val="both"/>
              <w:rPr>
                <w:sz w:val="22"/>
                <w:szCs w:val="22"/>
              </w:rPr>
            </w:pPr>
            <w:r w:rsidRPr="00DA78B8">
              <w:rPr>
                <w:sz w:val="22"/>
                <w:szCs w:val="22"/>
              </w:rPr>
              <w:t xml:space="preserve">Инвестициялык активдерди баалоо </w:t>
            </w:r>
            <w:r w:rsidR="00D11579">
              <w:rPr>
                <w:sz w:val="22"/>
                <w:szCs w:val="22"/>
              </w:rPr>
              <w:t>методдору</w:t>
            </w:r>
            <w:r w:rsidRPr="00DA78B8">
              <w:rPr>
                <w:sz w:val="22"/>
                <w:szCs w:val="22"/>
              </w:rPr>
              <w:t>н колдонуунун эл аралык стандарттарга шайкештигин баалоо</w:t>
            </w:r>
          </w:p>
        </w:tc>
        <w:tc>
          <w:tcPr>
            <w:tcW w:w="4244" w:type="dxa"/>
            <w:vMerge/>
          </w:tcPr>
          <w:p w14:paraId="241753F1" w14:textId="77777777" w:rsidR="009E1CEE" w:rsidRPr="00E6122C" w:rsidRDefault="009E1CEE" w:rsidP="00A109C9">
            <w:pPr>
              <w:pStyle w:val="a7"/>
              <w:ind w:left="0"/>
              <w:jc w:val="both"/>
              <w:rPr>
                <w:sz w:val="22"/>
                <w:szCs w:val="22"/>
              </w:rPr>
            </w:pPr>
          </w:p>
        </w:tc>
      </w:tr>
      <w:tr w:rsidR="00AC12AF" w:rsidRPr="00E6122C" w14:paraId="0837EB1F" w14:textId="77777777" w:rsidTr="00B00172">
        <w:trPr>
          <w:jc w:val="center"/>
        </w:trPr>
        <w:tc>
          <w:tcPr>
            <w:tcW w:w="1734" w:type="dxa"/>
            <w:vMerge w:val="restart"/>
          </w:tcPr>
          <w:p w14:paraId="38F378DC" w14:textId="77777777" w:rsidR="009E1CEE" w:rsidRPr="00DA78B8" w:rsidRDefault="00DA78B8" w:rsidP="00A109C9">
            <w:pPr>
              <w:rPr>
                <w:sz w:val="22"/>
                <w:szCs w:val="22"/>
                <w:lang w:val="ky-KG"/>
              </w:rPr>
            </w:pPr>
            <w:r>
              <w:rPr>
                <w:sz w:val="22"/>
                <w:szCs w:val="22"/>
                <w:lang w:val="ky-KG"/>
              </w:rPr>
              <w:t>Ижаранын аудити</w:t>
            </w:r>
          </w:p>
          <w:p w14:paraId="6F705A8C" w14:textId="77777777" w:rsidR="009E1CEE" w:rsidRPr="00E6122C" w:rsidRDefault="009E1CEE" w:rsidP="00A109C9">
            <w:pPr>
              <w:pStyle w:val="a7"/>
              <w:ind w:left="0"/>
              <w:jc w:val="both"/>
              <w:rPr>
                <w:sz w:val="22"/>
                <w:szCs w:val="22"/>
              </w:rPr>
            </w:pPr>
          </w:p>
        </w:tc>
        <w:tc>
          <w:tcPr>
            <w:tcW w:w="3687" w:type="dxa"/>
          </w:tcPr>
          <w:p w14:paraId="444EA9C4" w14:textId="77777777" w:rsidR="009E1CEE" w:rsidRPr="00E6122C" w:rsidRDefault="00DA78B8" w:rsidP="00AC12AF">
            <w:pPr>
              <w:jc w:val="both"/>
              <w:rPr>
                <w:sz w:val="22"/>
                <w:szCs w:val="22"/>
              </w:rPr>
            </w:pPr>
            <w:r w:rsidRPr="00DA78B8">
              <w:rPr>
                <w:sz w:val="22"/>
                <w:szCs w:val="22"/>
              </w:rPr>
              <w:t>ФОЭС</w:t>
            </w:r>
            <w:r w:rsidR="00AC12AF">
              <w:rPr>
                <w:sz w:val="22"/>
                <w:szCs w:val="22"/>
              </w:rPr>
              <w:t>ке ылайык ижара</w:t>
            </w:r>
            <w:r w:rsidR="00AC12AF">
              <w:rPr>
                <w:sz w:val="22"/>
                <w:szCs w:val="22"/>
                <w:lang w:val="ky-KG"/>
              </w:rPr>
              <w:t xml:space="preserve">нын </w:t>
            </w:r>
            <w:r w:rsidRPr="00DA78B8">
              <w:rPr>
                <w:sz w:val="22"/>
                <w:szCs w:val="22"/>
              </w:rPr>
              <w:t>эсеп</w:t>
            </w:r>
            <w:r w:rsidR="00AC12AF">
              <w:rPr>
                <w:sz w:val="22"/>
                <w:szCs w:val="22"/>
                <w:lang w:val="ky-KG"/>
              </w:rPr>
              <w:t>бин</w:t>
            </w:r>
            <w:r w:rsidRPr="00DA78B8">
              <w:rPr>
                <w:sz w:val="22"/>
                <w:szCs w:val="22"/>
              </w:rPr>
              <w:t>н тууралыгын текшерүү</w:t>
            </w:r>
          </w:p>
        </w:tc>
        <w:tc>
          <w:tcPr>
            <w:tcW w:w="4244" w:type="dxa"/>
            <w:vMerge w:val="restart"/>
          </w:tcPr>
          <w:p w14:paraId="18D39641" w14:textId="77777777" w:rsidR="009E1CEE" w:rsidRPr="00E6122C" w:rsidRDefault="00AC12AF" w:rsidP="00A77D7D">
            <w:pPr>
              <w:jc w:val="both"/>
              <w:rPr>
                <w:sz w:val="22"/>
                <w:szCs w:val="22"/>
              </w:rPr>
            </w:pPr>
            <w:r>
              <w:rPr>
                <w:sz w:val="22"/>
                <w:szCs w:val="22"/>
                <w:lang w:val="ky-KG"/>
              </w:rPr>
              <w:t>И</w:t>
            </w:r>
            <w:r w:rsidR="00DA78B8" w:rsidRPr="00DA78B8">
              <w:rPr>
                <w:sz w:val="22"/>
                <w:szCs w:val="22"/>
              </w:rPr>
              <w:t>жара</w:t>
            </w:r>
            <w:r>
              <w:rPr>
                <w:sz w:val="22"/>
                <w:szCs w:val="22"/>
                <w:lang w:val="ky-KG"/>
              </w:rPr>
              <w:t>нын и</w:t>
            </w:r>
            <w:r w:rsidRPr="00DA78B8">
              <w:rPr>
                <w:sz w:val="22"/>
                <w:szCs w:val="22"/>
              </w:rPr>
              <w:t xml:space="preserve">шенимдүү </w:t>
            </w:r>
            <w:r w:rsidR="00DA78B8" w:rsidRPr="00DA78B8">
              <w:rPr>
                <w:sz w:val="22"/>
                <w:szCs w:val="22"/>
              </w:rPr>
              <w:t>аудити эсептин тактыгын камсыз</w:t>
            </w:r>
            <w:r w:rsidR="00A77D7D">
              <w:rPr>
                <w:sz w:val="22"/>
                <w:szCs w:val="22"/>
                <w:lang w:val="ky-KG"/>
              </w:rPr>
              <w:t>доого</w:t>
            </w:r>
            <w:r w:rsidR="00DA78B8" w:rsidRPr="00DA78B8">
              <w:rPr>
                <w:sz w:val="22"/>
                <w:szCs w:val="22"/>
              </w:rPr>
              <w:t xml:space="preserve"> жана каржылык мыйзам </w:t>
            </w:r>
            <w:r w:rsidR="00A77D7D">
              <w:rPr>
                <w:sz w:val="22"/>
                <w:szCs w:val="22"/>
              </w:rPr>
              <w:t>бузуулар тобокел</w:t>
            </w:r>
            <w:r w:rsidR="00A77D7D">
              <w:rPr>
                <w:sz w:val="22"/>
                <w:szCs w:val="22"/>
                <w:lang w:val="ky-KG"/>
              </w:rPr>
              <w:t>чил</w:t>
            </w:r>
            <w:r w:rsidR="00DA78B8" w:rsidRPr="00DA78B8">
              <w:rPr>
                <w:sz w:val="22"/>
                <w:szCs w:val="22"/>
              </w:rPr>
              <w:t xml:space="preserve">игин азайтууга </w:t>
            </w:r>
            <w:r w:rsidR="00A77D7D">
              <w:rPr>
                <w:sz w:val="22"/>
                <w:szCs w:val="22"/>
                <w:lang w:val="ky-KG"/>
              </w:rPr>
              <w:t>шарт түзөт</w:t>
            </w:r>
            <w:r w:rsidR="00DA78B8" w:rsidRPr="00DA78B8">
              <w:rPr>
                <w:sz w:val="22"/>
                <w:szCs w:val="22"/>
              </w:rPr>
              <w:t>, бул ресурстарды эффективдүү башкарууга өбөлгө түзөт</w:t>
            </w:r>
          </w:p>
        </w:tc>
      </w:tr>
      <w:tr w:rsidR="00AC12AF" w:rsidRPr="00E6122C" w14:paraId="0E442AEC" w14:textId="77777777" w:rsidTr="00B00172">
        <w:trPr>
          <w:jc w:val="center"/>
        </w:trPr>
        <w:tc>
          <w:tcPr>
            <w:tcW w:w="1734" w:type="dxa"/>
            <w:vMerge/>
          </w:tcPr>
          <w:p w14:paraId="6443BDE1" w14:textId="77777777" w:rsidR="009E1CEE" w:rsidRPr="00E6122C" w:rsidRDefault="009E1CEE" w:rsidP="009E1CEE">
            <w:pPr>
              <w:pStyle w:val="a7"/>
              <w:ind w:left="435"/>
              <w:jc w:val="both"/>
              <w:rPr>
                <w:b/>
                <w:sz w:val="22"/>
                <w:szCs w:val="22"/>
              </w:rPr>
            </w:pPr>
          </w:p>
        </w:tc>
        <w:tc>
          <w:tcPr>
            <w:tcW w:w="3687" w:type="dxa"/>
          </w:tcPr>
          <w:p w14:paraId="15D854BB" w14:textId="77777777" w:rsidR="009E1CEE" w:rsidRPr="00E6122C" w:rsidRDefault="00DA78B8" w:rsidP="00AC12AF">
            <w:pPr>
              <w:rPr>
                <w:sz w:val="22"/>
                <w:szCs w:val="22"/>
              </w:rPr>
            </w:pPr>
            <w:r w:rsidRPr="00DA78B8">
              <w:rPr>
                <w:sz w:val="22"/>
                <w:szCs w:val="22"/>
              </w:rPr>
              <w:t>Ижара жана мил</w:t>
            </w:r>
            <w:r w:rsidR="00AC12AF">
              <w:rPr>
                <w:sz w:val="22"/>
                <w:szCs w:val="22"/>
              </w:rPr>
              <w:t>деттенмелер</w:t>
            </w:r>
            <w:r w:rsidR="00AC12AF">
              <w:rPr>
                <w:sz w:val="22"/>
                <w:szCs w:val="22"/>
                <w:lang w:val="ky-KG"/>
              </w:rPr>
              <w:t xml:space="preserve"> жөнүндө маалыматтарды ачып көрсөтүүнү</w:t>
            </w:r>
            <w:proofErr w:type="gramStart"/>
            <w:r w:rsidR="00AC12AF">
              <w:rPr>
                <w:sz w:val="22"/>
                <w:szCs w:val="22"/>
                <w:lang w:val="ky-KG"/>
              </w:rPr>
              <w:t>н</w:t>
            </w:r>
            <w:proofErr w:type="gramEnd"/>
            <w:r w:rsidR="00AC12AF">
              <w:rPr>
                <w:sz w:val="22"/>
                <w:szCs w:val="22"/>
                <w:lang w:val="ky-KG"/>
              </w:rPr>
              <w:t xml:space="preserve"> шайкештигин</w:t>
            </w:r>
            <w:r w:rsidRPr="00DA78B8">
              <w:rPr>
                <w:sz w:val="22"/>
                <w:szCs w:val="22"/>
              </w:rPr>
              <w:t xml:space="preserve"> баалоо</w:t>
            </w:r>
          </w:p>
        </w:tc>
        <w:tc>
          <w:tcPr>
            <w:tcW w:w="4244" w:type="dxa"/>
            <w:vMerge/>
          </w:tcPr>
          <w:p w14:paraId="2737444E" w14:textId="77777777" w:rsidR="009E1CEE" w:rsidRPr="00E6122C" w:rsidRDefault="009E1CEE" w:rsidP="009E1CEE">
            <w:pPr>
              <w:pStyle w:val="a7"/>
              <w:ind w:left="0"/>
              <w:jc w:val="both"/>
              <w:rPr>
                <w:b/>
                <w:sz w:val="22"/>
                <w:szCs w:val="22"/>
              </w:rPr>
            </w:pPr>
          </w:p>
        </w:tc>
      </w:tr>
    </w:tbl>
    <w:p w14:paraId="682F5741" w14:textId="73E1E982" w:rsidR="009E1CEE" w:rsidRPr="00872E8B" w:rsidRDefault="00DA78B8" w:rsidP="00A030E4">
      <w:pPr>
        <w:spacing w:after="0" w:line="240" w:lineRule="auto"/>
        <w:jc w:val="both"/>
        <w:rPr>
          <w:rFonts w:ascii="Times New Roman" w:hAnsi="Times New Roman" w:cs="Times New Roman"/>
        </w:rPr>
      </w:pPr>
      <w:r w:rsidRPr="00872E8B">
        <w:rPr>
          <w:rFonts w:ascii="Times New Roman" w:hAnsi="Times New Roman" w:cs="Times New Roman"/>
          <w:lang w:val="ky-KG"/>
        </w:rPr>
        <w:t>Була</w:t>
      </w:r>
      <w:r w:rsidR="00585401">
        <w:rPr>
          <w:rFonts w:ascii="Times New Roman" w:hAnsi="Times New Roman" w:cs="Times New Roman"/>
          <w:lang w:val="ky-KG"/>
        </w:rPr>
        <w:t>к</w:t>
      </w:r>
      <w:r w:rsidRPr="00872E8B">
        <w:rPr>
          <w:rFonts w:ascii="Times New Roman" w:hAnsi="Times New Roman" w:cs="Times New Roman"/>
        </w:rPr>
        <w:t xml:space="preserve">: </w:t>
      </w:r>
      <w:r w:rsidR="009E1CEE" w:rsidRPr="00872E8B">
        <w:rPr>
          <w:rFonts w:ascii="Times New Roman" w:hAnsi="Times New Roman" w:cs="Times New Roman"/>
        </w:rPr>
        <w:t>автор</w:t>
      </w:r>
      <w:r w:rsidRPr="00872E8B">
        <w:rPr>
          <w:rFonts w:ascii="Times New Roman" w:hAnsi="Times New Roman" w:cs="Times New Roman"/>
          <w:lang w:val="ky-KG"/>
        </w:rPr>
        <w:t xml:space="preserve"> тарабынан</w:t>
      </w:r>
      <w:r w:rsidR="00D55BB0" w:rsidRPr="00872E8B">
        <w:rPr>
          <w:rFonts w:ascii="Times New Roman" w:hAnsi="Times New Roman" w:cs="Times New Roman"/>
          <w:lang w:val="ky-KG"/>
        </w:rPr>
        <w:t xml:space="preserve"> ФОЭС жана </w:t>
      </w:r>
      <w:r w:rsidR="00D55BB0" w:rsidRPr="00872E8B">
        <w:rPr>
          <w:rFonts w:ascii="Times New Roman" w:hAnsi="Times New Roman" w:cs="Times New Roman"/>
          <w:sz w:val="24"/>
          <w:szCs w:val="24"/>
          <w:lang w:val="ky-KG"/>
        </w:rPr>
        <w:t>АЭСтин негизинде</w:t>
      </w:r>
      <w:r w:rsidRPr="00872E8B">
        <w:rPr>
          <w:rFonts w:ascii="Times New Roman" w:hAnsi="Times New Roman" w:cs="Times New Roman"/>
          <w:lang w:val="ky-KG"/>
        </w:rPr>
        <w:t xml:space="preserve"> түзүлдү</w:t>
      </w:r>
      <w:r w:rsidR="00872E8B">
        <w:rPr>
          <w:rFonts w:ascii="Times New Roman" w:hAnsi="Times New Roman" w:cs="Times New Roman"/>
          <w:lang w:val="ky-KG"/>
        </w:rPr>
        <w:t>.</w:t>
      </w:r>
    </w:p>
    <w:p w14:paraId="7B33494D" w14:textId="77777777" w:rsidR="00E71601" w:rsidRPr="00D44C29" w:rsidRDefault="00E71601" w:rsidP="00E71601">
      <w:pPr>
        <w:spacing w:after="0" w:line="240" w:lineRule="auto"/>
        <w:ind w:firstLine="708"/>
        <w:jc w:val="both"/>
        <w:rPr>
          <w:rFonts w:ascii="Times New Roman" w:hAnsi="Times New Roman" w:cs="Times New Roman"/>
          <w:sz w:val="28"/>
          <w:szCs w:val="28"/>
          <w:lang w:val="ky-KG"/>
        </w:rPr>
      </w:pPr>
      <w:r w:rsidRPr="00D44C29">
        <w:rPr>
          <w:rFonts w:ascii="Times New Roman" w:hAnsi="Times New Roman" w:cs="Times New Roman"/>
          <w:sz w:val="28"/>
          <w:szCs w:val="28"/>
          <w:lang w:val="ky-KG"/>
        </w:rPr>
        <w:t>Ижара</w:t>
      </w:r>
      <w:r w:rsidR="00D44C29">
        <w:rPr>
          <w:rFonts w:ascii="Times New Roman" w:hAnsi="Times New Roman" w:cs="Times New Roman"/>
          <w:sz w:val="28"/>
          <w:szCs w:val="28"/>
          <w:lang w:val="ky-KG"/>
        </w:rPr>
        <w:t xml:space="preserve">нын эсеби </w:t>
      </w:r>
      <w:r w:rsidRPr="00D44C29">
        <w:rPr>
          <w:rFonts w:ascii="Times New Roman" w:hAnsi="Times New Roman" w:cs="Times New Roman"/>
          <w:sz w:val="28"/>
          <w:szCs w:val="28"/>
          <w:lang w:val="ky-KG"/>
        </w:rPr>
        <w:t>баланста актив жана милдеттенме (ФОЭС 16) жана отчетт</w:t>
      </w:r>
      <w:r w:rsidR="00D44C29" w:rsidRPr="00D44C29">
        <w:rPr>
          <w:rFonts w:ascii="Times New Roman" w:hAnsi="Times New Roman" w:cs="Times New Roman"/>
          <w:sz w:val="28"/>
          <w:szCs w:val="28"/>
          <w:lang w:val="ky-KG"/>
        </w:rPr>
        <w:t>уулукта</w:t>
      </w:r>
      <w:r w:rsidRPr="00D44C29">
        <w:rPr>
          <w:rFonts w:ascii="Times New Roman" w:hAnsi="Times New Roman" w:cs="Times New Roman"/>
          <w:sz w:val="28"/>
          <w:szCs w:val="28"/>
          <w:lang w:val="ky-KG"/>
        </w:rPr>
        <w:t xml:space="preserve"> операциялык чыгаша катары </w:t>
      </w:r>
      <w:r w:rsidR="00D44C29" w:rsidRPr="00D44C29">
        <w:rPr>
          <w:rFonts w:ascii="Times New Roman" w:hAnsi="Times New Roman" w:cs="Times New Roman"/>
          <w:sz w:val="28"/>
          <w:szCs w:val="28"/>
          <w:lang w:val="ky-KG"/>
        </w:rPr>
        <w:t>жүргүзүлүшү</w:t>
      </w:r>
      <w:r w:rsidRPr="00D44C29">
        <w:rPr>
          <w:rFonts w:ascii="Times New Roman" w:hAnsi="Times New Roman" w:cs="Times New Roman"/>
          <w:sz w:val="28"/>
          <w:szCs w:val="28"/>
          <w:lang w:val="ky-KG"/>
        </w:rPr>
        <w:t xml:space="preserve"> мүмкүн.</w:t>
      </w:r>
    </w:p>
    <w:p w14:paraId="7990165D" w14:textId="2FB4E90F" w:rsidR="00AC12AF" w:rsidRPr="00D44C29" w:rsidRDefault="00D44C29" w:rsidP="00D44C29">
      <w:pPr>
        <w:spacing w:after="0" w:line="240" w:lineRule="auto"/>
        <w:ind w:firstLine="708"/>
        <w:jc w:val="both"/>
        <w:rPr>
          <w:rFonts w:ascii="Times New Roman" w:hAnsi="Times New Roman" w:cs="Times New Roman"/>
          <w:sz w:val="28"/>
          <w:szCs w:val="28"/>
          <w:lang w:val="ky-KG"/>
        </w:rPr>
      </w:pPr>
      <w:r w:rsidRPr="00D44C29">
        <w:rPr>
          <w:rFonts w:ascii="Times New Roman" w:hAnsi="Times New Roman" w:cs="Times New Roman"/>
          <w:sz w:val="28"/>
          <w:szCs w:val="28"/>
          <w:lang w:val="ky-KG"/>
        </w:rPr>
        <w:t>А</w:t>
      </w:r>
      <w:r w:rsidR="00AC12AF" w:rsidRPr="00D44C29">
        <w:rPr>
          <w:rFonts w:ascii="Times New Roman" w:hAnsi="Times New Roman" w:cs="Times New Roman"/>
          <w:sz w:val="28"/>
          <w:szCs w:val="28"/>
          <w:lang w:val="ky-KG"/>
        </w:rPr>
        <w:t xml:space="preserve">удит </w:t>
      </w:r>
      <w:r w:rsidRPr="00D44C29">
        <w:rPr>
          <w:rFonts w:ascii="Times New Roman" w:hAnsi="Times New Roman" w:cs="Times New Roman"/>
          <w:sz w:val="28"/>
          <w:szCs w:val="28"/>
          <w:lang w:val="ky-KG"/>
        </w:rPr>
        <w:t>дал келишпестиктерди</w:t>
      </w:r>
      <w:r w:rsidR="00AC12AF" w:rsidRPr="00D44C29">
        <w:rPr>
          <w:rFonts w:ascii="Times New Roman" w:hAnsi="Times New Roman" w:cs="Times New Roman"/>
          <w:sz w:val="28"/>
          <w:szCs w:val="28"/>
          <w:lang w:val="ky-KG"/>
        </w:rPr>
        <w:t xml:space="preserve"> жа</w:t>
      </w:r>
      <w:r w:rsidR="00A77D7D">
        <w:rPr>
          <w:rFonts w:ascii="Times New Roman" w:hAnsi="Times New Roman" w:cs="Times New Roman"/>
          <w:sz w:val="28"/>
          <w:szCs w:val="28"/>
          <w:lang w:val="ky-KG"/>
        </w:rPr>
        <w:t>на тобокелчил</w:t>
      </w:r>
      <w:r w:rsidR="00AC12AF" w:rsidRPr="00D44C29">
        <w:rPr>
          <w:rFonts w:ascii="Times New Roman" w:hAnsi="Times New Roman" w:cs="Times New Roman"/>
          <w:sz w:val="28"/>
          <w:szCs w:val="28"/>
          <w:lang w:val="ky-KG"/>
        </w:rPr>
        <w:t xml:space="preserve">иктерди аныктоого жана </w:t>
      </w:r>
      <w:r>
        <w:rPr>
          <w:rFonts w:ascii="Times New Roman" w:hAnsi="Times New Roman" w:cs="Times New Roman"/>
          <w:sz w:val="28"/>
          <w:szCs w:val="28"/>
          <w:lang w:val="ky-KG"/>
        </w:rPr>
        <w:t>азайтууга</w:t>
      </w:r>
      <w:r w:rsidR="00AC12AF" w:rsidRPr="00D44C29">
        <w:rPr>
          <w:rFonts w:ascii="Times New Roman" w:hAnsi="Times New Roman" w:cs="Times New Roman"/>
          <w:sz w:val="28"/>
          <w:szCs w:val="28"/>
          <w:lang w:val="ky-KG"/>
        </w:rPr>
        <w:t>, эс</w:t>
      </w:r>
      <w:r w:rsidRPr="00D44C29">
        <w:rPr>
          <w:rFonts w:ascii="Times New Roman" w:hAnsi="Times New Roman" w:cs="Times New Roman"/>
          <w:sz w:val="28"/>
          <w:szCs w:val="28"/>
          <w:lang w:val="ky-KG"/>
        </w:rPr>
        <w:t xml:space="preserve">ептин тууралыгын камсыз кылууга, </w:t>
      </w:r>
      <w:r w:rsidR="00AC12AF" w:rsidRPr="00D44C29">
        <w:rPr>
          <w:rFonts w:ascii="Times New Roman" w:hAnsi="Times New Roman" w:cs="Times New Roman"/>
          <w:sz w:val="28"/>
          <w:szCs w:val="28"/>
          <w:lang w:val="ky-KG"/>
        </w:rPr>
        <w:t>ресурстарды пайдалануунун натыйжалуулугун жогорулатууга жардам берет.</w:t>
      </w:r>
      <w:r w:rsidRPr="00D44C29">
        <w:rPr>
          <w:rFonts w:ascii="Times New Roman" w:hAnsi="Times New Roman" w:cs="Times New Roman"/>
          <w:sz w:val="28"/>
          <w:szCs w:val="28"/>
          <w:lang w:val="ky-KG"/>
        </w:rPr>
        <w:t xml:space="preserve"> Инвестициялар менен ижаранын эсебинин аудит менен өз ара байланышын карап көрөлү </w:t>
      </w:r>
      <w:r w:rsidR="00AC12AF" w:rsidRPr="00D44C29">
        <w:rPr>
          <w:rFonts w:ascii="Times New Roman" w:hAnsi="Times New Roman" w:cs="Times New Roman"/>
          <w:sz w:val="28"/>
          <w:szCs w:val="28"/>
        </w:rPr>
        <w:t>(</w:t>
      </w:r>
      <w:r w:rsidR="00B00172">
        <w:rPr>
          <w:rFonts w:ascii="Times New Roman" w:hAnsi="Times New Roman" w:cs="Times New Roman"/>
          <w:sz w:val="28"/>
          <w:szCs w:val="28"/>
          <w:lang w:val="ky-KG"/>
        </w:rPr>
        <w:t>8</w:t>
      </w:r>
      <w:r w:rsidRPr="00D44C29">
        <w:rPr>
          <w:rFonts w:ascii="Times New Roman" w:hAnsi="Times New Roman" w:cs="Times New Roman"/>
          <w:sz w:val="28"/>
          <w:szCs w:val="28"/>
          <w:lang w:val="ky-KG"/>
        </w:rPr>
        <w:t>-</w:t>
      </w:r>
      <w:r w:rsidRPr="00D44C29">
        <w:rPr>
          <w:rFonts w:ascii="Times New Roman" w:hAnsi="Times New Roman" w:cs="Times New Roman"/>
          <w:sz w:val="28"/>
          <w:szCs w:val="28"/>
        </w:rPr>
        <w:t>таблица</w:t>
      </w:r>
      <w:r w:rsidR="00AC12AF" w:rsidRPr="00D44C29">
        <w:rPr>
          <w:rFonts w:ascii="Times New Roman" w:hAnsi="Times New Roman" w:cs="Times New Roman"/>
          <w:sz w:val="28"/>
          <w:szCs w:val="28"/>
        </w:rPr>
        <w:t xml:space="preserve">). </w:t>
      </w:r>
    </w:p>
    <w:p w14:paraId="27B6F6AE" w14:textId="6D602C5F" w:rsidR="009E1CEE" w:rsidRPr="00E6122C" w:rsidRDefault="00B00172" w:rsidP="00D44C29">
      <w:pPr>
        <w:spacing w:after="0" w:line="240" w:lineRule="auto"/>
        <w:jc w:val="both"/>
        <w:rPr>
          <w:rFonts w:ascii="Times New Roman" w:hAnsi="Times New Roman" w:cs="Times New Roman"/>
          <w:b/>
        </w:rPr>
      </w:pPr>
      <w:r>
        <w:rPr>
          <w:rFonts w:ascii="Times New Roman" w:hAnsi="Times New Roman" w:cs="Times New Roman"/>
          <w:b/>
          <w:sz w:val="28"/>
          <w:szCs w:val="28"/>
          <w:lang w:val="ky-KG"/>
        </w:rPr>
        <w:t>8</w:t>
      </w:r>
      <w:r>
        <w:rPr>
          <w:rFonts w:ascii="Times New Roman" w:hAnsi="Times New Roman" w:cs="Times New Roman"/>
          <w:b/>
          <w:sz w:val="28"/>
          <w:szCs w:val="28"/>
        </w:rPr>
        <w:t>-таблица – Инвестициялар</w:t>
      </w:r>
      <w:r>
        <w:rPr>
          <w:rFonts w:ascii="Times New Roman" w:hAnsi="Times New Roman" w:cs="Times New Roman"/>
          <w:b/>
          <w:sz w:val="28"/>
          <w:szCs w:val="28"/>
          <w:lang w:val="ky-KG"/>
        </w:rPr>
        <w:t xml:space="preserve"> менен</w:t>
      </w:r>
      <w:r w:rsidR="009A2678" w:rsidRPr="009A2678">
        <w:rPr>
          <w:rFonts w:ascii="Times New Roman" w:hAnsi="Times New Roman" w:cs="Times New Roman"/>
          <w:b/>
          <w:sz w:val="28"/>
          <w:szCs w:val="28"/>
        </w:rPr>
        <w:t xml:space="preserve"> ижаранын эсеби менен аудитинин өз ара байланышы</w:t>
      </w:r>
    </w:p>
    <w:tbl>
      <w:tblPr>
        <w:tblStyle w:val="a5"/>
        <w:tblW w:w="9635" w:type="dxa"/>
        <w:jc w:val="center"/>
        <w:tblLook w:val="04A0" w:firstRow="1" w:lastRow="0" w:firstColumn="1" w:lastColumn="0" w:noHBand="0" w:noVBand="1"/>
      </w:tblPr>
      <w:tblGrid>
        <w:gridCol w:w="2201"/>
        <w:gridCol w:w="3353"/>
        <w:gridCol w:w="4081"/>
      </w:tblGrid>
      <w:tr w:rsidR="009E1CEE" w:rsidRPr="00E6122C" w14:paraId="20BB4C42" w14:textId="77777777" w:rsidTr="00B20038">
        <w:trPr>
          <w:jc w:val="center"/>
        </w:trPr>
        <w:tc>
          <w:tcPr>
            <w:tcW w:w="1696" w:type="dxa"/>
          </w:tcPr>
          <w:p w14:paraId="312245A8" w14:textId="77777777" w:rsidR="009E1CEE" w:rsidRPr="00AE16C9" w:rsidRDefault="00A77D7D" w:rsidP="009E1CEE">
            <w:pPr>
              <w:jc w:val="center"/>
              <w:rPr>
                <w:b/>
                <w:sz w:val="22"/>
                <w:szCs w:val="22"/>
                <w:lang w:val="ky-KG"/>
              </w:rPr>
            </w:pPr>
            <w:r>
              <w:rPr>
                <w:b/>
                <w:sz w:val="22"/>
                <w:szCs w:val="22"/>
                <w:lang w:val="ky-KG"/>
              </w:rPr>
              <w:t>Байланыш</w:t>
            </w:r>
          </w:p>
        </w:tc>
        <w:tc>
          <w:tcPr>
            <w:tcW w:w="3544" w:type="dxa"/>
          </w:tcPr>
          <w:p w14:paraId="0AD70CB6" w14:textId="77777777" w:rsidR="009E1CEE" w:rsidRPr="00AE16C9" w:rsidRDefault="00AE16C9" w:rsidP="009E1CEE">
            <w:pPr>
              <w:jc w:val="center"/>
              <w:rPr>
                <w:b/>
                <w:sz w:val="22"/>
                <w:szCs w:val="22"/>
                <w:lang w:val="ky-KG"/>
              </w:rPr>
            </w:pPr>
            <w:r>
              <w:rPr>
                <w:b/>
                <w:sz w:val="22"/>
                <w:szCs w:val="22"/>
              </w:rPr>
              <w:t>Түз</w:t>
            </w:r>
            <w:r w:rsidRPr="00AE16C9">
              <w:rPr>
                <w:b/>
                <w:sz w:val="22"/>
                <w:szCs w:val="22"/>
              </w:rPr>
              <w:t xml:space="preserve"> таасир</w:t>
            </w:r>
          </w:p>
        </w:tc>
        <w:tc>
          <w:tcPr>
            <w:tcW w:w="4395" w:type="dxa"/>
          </w:tcPr>
          <w:p w14:paraId="770F4AF3" w14:textId="77777777" w:rsidR="009E1CEE" w:rsidRPr="00E6122C" w:rsidRDefault="00AE16C9" w:rsidP="009E1CEE">
            <w:pPr>
              <w:jc w:val="center"/>
              <w:rPr>
                <w:b/>
                <w:sz w:val="22"/>
                <w:szCs w:val="22"/>
              </w:rPr>
            </w:pPr>
            <w:r w:rsidRPr="00AE16C9">
              <w:rPr>
                <w:b/>
                <w:sz w:val="22"/>
                <w:szCs w:val="22"/>
              </w:rPr>
              <w:t>Кыйыр таасир</w:t>
            </w:r>
          </w:p>
        </w:tc>
      </w:tr>
      <w:tr w:rsidR="009E1CEE" w:rsidRPr="00291481" w14:paraId="7600B615" w14:textId="77777777" w:rsidTr="00B20038">
        <w:trPr>
          <w:jc w:val="center"/>
        </w:trPr>
        <w:tc>
          <w:tcPr>
            <w:tcW w:w="1696" w:type="dxa"/>
          </w:tcPr>
          <w:p w14:paraId="4C693CBE" w14:textId="77777777" w:rsidR="009E1CEE" w:rsidRPr="00E6122C" w:rsidRDefault="00AE16C9" w:rsidP="009E1CEE">
            <w:pPr>
              <w:rPr>
                <w:b/>
                <w:sz w:val="22"/>
                <w:szCs w:val="22"/>
              </w:rPr>
            </w:pPr>
            <w:r>
              <w:rPr>
                <w:b/>
                <w:sz w:val="22"/>
                <w:szCs w:val="22"/>
                <w:lang w:val="ky-KG"/>
              </w:rPr>
              <w:t>И</w:t>
            </w:r>
            <w:r>
              <w:rPr>
                <w:b/>
                <w:sz w:val="22"/>
                <w:szCs w:val="22"/>
              </w:rPr>
              <w:t>нвестици</w:t>
            </w:r>
            <w:r>
              <w:rPr>
                <w:b/>
                <w:sz w:val="22"/>
                <w:szCs w:val="22"/>
                <w:lang w:val="ky-KG"/>
              </w:rPr>
              <w:t>ялардын эсеби жана аудити</w:t>
            </w:r>
            <w:r w:rsidR="009E1CEE" w:rsidRPr="00E6122C">
              <w:rPr>
                <w:b/>
                <w:sz w:val="22"/>
                <w:szCs w:val="22"/>
              </w:rPr>
              <w:t xml:space="preserve"> </w:t>
            </w:r>
          </w:p>
        </w:tc>
        <w:tc>
          <w:tcPr>
            <w:tcW w:w="3544" w:type="dxa"/>
          </w:tcPr>
          <w:p w14:paraId="7C4C2AC6" w14:textId="55EE0F61" w:rsidR="009E1CEE" w:rsidRPr="00D44C29" w:rsidRDefault="00AE16C9" w:rsidP="00D44C29">
            <w:pPr>
              <w:jc w:val="both"/>
              <w:rPr>
                <w:b/>
                <w:sz w:val="22"/>
                <w:szCs w:val="22"/>
                <w:lang w:val="ky-KG"/>
              </w:rPr>
            </w:pPr>
            <w:r w:rsidRPr="00AE16C9">
              <w:rPr>
                <w:sz w:val="22"/>
                <w:szCs w:val="22"/>
              </w:rPr>
              <w:t xml:space="preserve">Инвестицияларды эсепке алуу </w:t>
            </w:r>
            <w:r w:rsidR="00D11579">
              <w:rPr>
                <w:sz w:val="22"/>
                <w:szCs w:val="22"/>
              </w:rPr>
              <w:t>методдору</w:t>
            </w:r>
            <w:r w:rsidRPr="00AE16C9">
              <w:rPr>
                <w:sz w:val="22"/>
                <w:szCs w:val="22"/>
              </w:rPr>
              <w:t xml:space="preserve"> </w:t>
            </w:r>
            <w:proofErr w:type="gramStart"/>
            <w:r w:rsidR="00D44C29">
              <w:rPr>
                <w:sz w:val="22"/>
                <w:szCs w:val="22"/>
                <w:lang w:val="ky-KG"/>
              </w:rPr>
              <w:t>бул</w:t>
            </w:r>
            <w:proofErr w:type="gramEnd"/>
            <w:r w:rsidR="00D44C29">
              <w:rPr>
                <w:sz w:val="22"/>
                <w:szCs w:val="22"/>
              </w:rPr>
              <w:t xml:space="preserve"> инвестициялар</w:t>
            </w:r>
            <w:r w:rsidRPr="00AE16C9">
              <w:rPr>
                <w:sz w:val="22"/>
                <w:szCs w:val="22"/>
              </w:rPr>
              <w:t xml:space="preserve"> финансылык отчетт</w:t>
            </w:r>
            <w:r w:rsidR="00D44C29">
              <w:rPr>
                <w:sz w:val="22"/>
                <w:szCs w:val="22"/>
                <w:lang w:val="ky-KG"/>
              </w:rPr>
              <w:t>уулукта</w:t>
            </w:r>
            <w:r w:rsidRPr="00AE16C9">
              <w:rPr>
                <w:sz w:val="22"/>
                <w:szCs w:val="22"/>
              </w:rPr>
              <w:t xml:space="preserve"> </w:t>
            </w:r>
            <w:r w:rsidR="00D44C29">
              <w:rPr>
                <w:sz w:val="22"/>
                <w:szCs w:val="22"/>
                <w:lang w:val="ky-KG"/>
              </w:rPr>
              <w:t xml:space="preserve">кандай </w:t>
            </w:r>
            <w:r w:rsidRPr="00AE16C9">
              <w:rPr>
                <w:sz w:val="22"/>
                <w:szCs w:val="22"/>
              </w:rPr>
              <w:t>чагылдырылышына түздөн-түз таасирин тийгизет, бул</w:t>
            </w:r>
            <w:r w:rsidR="00D44C29">
              <w:rPr>
                <w:sz w:val="22"/>
                <w:szCs w:val="22"/>
                <w:lang w:val="ky-KG"/>
              </w:rPr>
              <w:t>,</w:t>
            </w:r>
            <w:r w:rsidRPr="00AE16C9">
              <w:rPr>
                <w:sz w:val="22"/>
                <w:szCs w:val="22"/>
              </w:rPr>
              <w:t xml:space="preserve"> өз кезегинде</w:t>
            </w:r>
            <w:r w:rsidR="00D44C29">
              <w:rPr>
                <w:sz w:val="22"/>
                <w:szCs w:val="22"/>
                <w:lang w:val="ky-KG"/>
              </w:rPr>
              <w:t>,</w:t>
            </w:r>
            <w:r w:rsidRPr="00AE16C9">
              <w:rPr>
                <w:sz w:val="22"/>
                <w:szCs w:val="22"/>
              </w:rPr>
              <w:t xml:space="preserve"> аудиттин </w:t>
            </w:r>
            <w:r w:rsidR="00D44C29">
              <w:rPr>
                <w:sz w:val="22"/>
                <w:szCs w:val="22"/>
              </w:rPr>
              <w:t>натыйжаларына таасир тийгизе</w:t>
            </w:r>
            <w:r w:rsidR="00D44C29">
              <w:rPr>
                <w:sz w:val="22"/>
                <w:szCs w:val="22"/>
                <w:lang w:val="ky-KG"/>
              </w:rPr>
              <w:t>т</w:t>
            </w:r>
          </w:p>
        </w:tc>
        <w:tc>
          <w:tcPr>
            <w:tcW w:w="4395" w:type="dxa"/>
          </w:tcPr>
          <w:p w14:paraId="1111E166" w14:textId="6DCB9948" w:rsidR="009E1CEE" w:rsidRPr="00D44C29" w:rsidRDefault="00AE16C9" w:rsidP="00D44C29">
            <w:pPr>
              <w:jc w:val="both"/>
              <w:rPr>
                <w:b/>
                <w:sz w:val="22"/>
                <w:szCs w:val="22"/>
                <w:lang w:val="ky-KG"/>
              </w:rPr>
            </w:pPr>
            <w:r w:rsidRPr="00D44C29">
              <w:rPr>
                <w:sz w:val="22"/>
                <w:szCs w:val="22"/>
                <w:lang w:val="ky-KG"/>
              </w:rPr>
              <w:t>Аудит эсепт</w:t>
            </w:r>
            <w:r w:rsidR="00D44C29">
              <w:rPr>
                <w:sz w:val="22"/>
                <w:szCs w:val="22"/>
                <w:lang w:val="ky-KG"/>
              </w:rPr>
              <w:t xml:space="preserve">еги мүмкүн болгон каталарды жана келишпестиктерди аныктайт, бул эсеп </w:t>
            </w:r>
            <w:r w:rsidR="00D11579">
              <w:rPr>
                <w:sz w:val="22"/>
                <w:szCs w:val="22"/>
                <w:lang w:val="ky-KG"/>
              </w:rPr>
              <w:t>методдору</w:t>
            </w:r>
            <w:r w:rsidR="00D44C29">
              <w:rPr>
                <w:sz w:val="22"/>
                <w:szCs w:val="22"/>
                <w:lang w:val="ky-KG"/>
              </w:rPr>
              <w:t>нда түзөтүүлөрдү</w:t>
            </w:r>
            <w:r w:rsidRPr="00D44C29">
              <w:rPr>
                <w:sz w:val="22"/>
                <w:szCs w:val="22"/>
                <w:lang w:val="ky-KG"/>
              </w:rPr>
              <w:t xml:space="preserve"> жана </w:t>
            </w:r>
            <w:r w:rsidR="00D44C29">
              <w:rPr>
                <w:sz w:val="22"/>
                <w:szCs w:val="22"/>
                <w:lang w:val="ky-KG"/>
              </w:rPr>
              <w:t>жакшыртууну</w:t>
            </w:r>
            <w:r w:rsidRPr="00D44C29">
              <w:rPr>
                <w:sz w:val="22"/>
                <w:szCs w:val="22"/>
                <w:lang w:val="ky-KG"/>
              </w:rPr>
              <w:t xml:space="preserve"> </w:t>
            </w:r>
            <w:r w:rsidR="00D44C29">
              <w:rPr>
                <w:sz w:val="22"/>
                <w:szCs w:val="22"/>
                <w:lang w:val="ky-KG"/>
              </w:rPr>
              <w:t xml:space="preserve">талап кылат, </w:t>
            </w:r>
            <w:r w:rsidRPr="00D44C29">
              <w:rPr>
                <w:sz w:val="22"/>
                <w:szCs w:val="22"/>
                <w:lang w:val="ky-KG"/>
              </w:rPr>
              <w:t xml:space="preserve">финансылык отчеттуулуктун </w:t>
            </w:r>
            <w:r w:rsidR="00D44C29" w:rsidRPr="00D44C29">
              <w:rPr>
                <w:sz w:val="22"/>
                <w:szCs w:val="22"/>
                <w:lang w:val="ky-KG"/>
              </w:rPr>
              <w:t xml:space="preserve">жана </w:t>
            </w:r>
            <w:r w:rsidR="00D44C29">
              <w:rPr>
                <w:sz w:val="22"/>
                <w:szCs w:val="22"/>
                <w:lang w:val="ky-KG"/>
              </w:rPr>
              <w:t>кабыл алынган чечимдерин сапатын жакшыртат</w:t>
            </w:r>
          </w:p>
        </w:tc>
      </w:tr>
      <w:tr w:rsidR="009E1CEE" w:rsidRPr="00291481" w14:paraId="44579237" w14:textId="77777777" w:rsidTr="00B20038">
        <w:trPr>
          <w:jc w:val="center"/>
        </w:trPr>
        <w:tc>
          <w:tcPr>
            <w:tcW w:w="1696" w:type="dxa"/>
          </w:tcPr>
          <w:p w14:paraId="14562E08" w14:textId="77777777" w:rsidR="009E1CEE" w:rsidRPr="00E6122C" w:rsidRDefault="00D44C29" w:rsidP="009E1CEE">
            <w:pPr>
              <w:jc w:val="both"/>
              <w:rPr>
                <w:b/>
                <w:sz w:val="22"/>
                <w:szCs w:val="22"/>
              </w:rPr>
            </w:pPr>
            <w:r>
              <w:rPr>
                <w:b/>
                <w:sz w:val="22"/>
                <w:szCs w:val="22"/>
                <w:lang w:val="ky-KG"/>
              </w:rPr>
              <w:t>Ижаран</w:t>
            </w:r>
            <w:r w:rsidR="00AE16C9">
              <w:rPr>
                <w:b/>
                <w:sz w:val="22"/>
                <w:szCs w:val="22"/>
                <w:lang w:val="ky-KG"/>
              </w:rPr>
              <w:t>ын эсеби жана аудити</w:t>
            </w:r>
          </w:p>
          <w:p w14:paraId="493099AF" w14:textId="77777777" w:rsidR="009E1CEE" w:rsidRPr="00E6122C" w:rsidRDefault="009E1CEE" w:rsidP="009E1CEE">
            <w:pPr>
              <w:jc w:val="both"/>
              <w:rPr>
                <w:b/>
                <w:sz w:val="22"/>
                <w:szCs w:val="22"/>
              </w:rPr>
            </w:pPr>
          </w:p>
        </w:tc>
        <w:tc>
          <w:tcPr>
            <w:tcW w:w="3544" w:type="dxa"/>
          </w:tcPr>
          <w:p w14:paraId="6884B1ED" w14:textId="77777777" w:rsidR="009E1CEE" w:rsidRPr="00D44C29" w:rsidRDefault="00D44C29" w:rsidP="00D44C29">
            <w:pPr>
              <w:jc w:val="both"/>
              <w:rPr>
                <w:b/>
                <w:sz w:val="22"/>
                <w:szCs w:val="22"/>
                <w:lang w:val="ky-KG"/>
              </w:rPr>
            </w:pPr>
            <w:r>
              <w:rPr>
                <w:sz w:val="22"/>
                <w:szCs w:val="22"/>
                <w:lang w:val="ky-KG"/>
              </w:rPr>
              <w:t>Ижараны э</w:t>
            </w:r>
            <w:r w:rsidR="00AE16C9" w:rsidRPr="00AE16C9">
              <w:rPr>
                <w:sz w:val="22"/>
                <w:szCs w:val="22"/>
              </w:rPr>
              <w:t xml:space="preserve">л аралык стандарттар боюнча эсепке алуу </w:t>
            </w:r>
            <w:r>
              <w:rPr>
                <w:sz w:val="22"/>
                <w:szCs w:val="22"/>
              </w:rPr>
              <w:t>финансылык отчет</w:t>
            </w:r>
            <w:r>
              <w:rPr>
                <w:sz w:val="22"/>
                <w:szCs w:val="22"/>
                <w:lang w:val="ky-KG"/>
              </w:rPr>
              <w:t>туулукка</w:t>
            </w:r>
            <w:r w:rsidRPr="00AE16C9">
              <w:rPr>
                <w:sz w:val="22"/>
                <w:szCs w:val="22"/>
              </w:rPr>
              <w:t xml:space="preserve"> таасирин тийгизет</w:t>
            </w:r>
            <w:r>
              <w:rPr>
                <w:sz w:val="22"/>
                <w:szCs w:val="22"/>
                <w:lang w:val="ky-KG"/>
              </w:rPr>
              <w:t xml:space="preserve">, бул </w:t>
            </w:r>
            <w:r w:rsidR="00AE16C9" w:rsidRPr="00AE16C9">
              <w:rPr>
                <w:sz w:val="22"/>
                <w:szCs w:val="22"/>
              </w:rPr>
              <w:t>аудиторлор тарабынан текшерүүнү</w:t>
            </w:r>
            <w:r>
              <w:rPr>
                <w:sz w:val="22"/>
                <w:szCs w:val="22"/>
              </w:rPr>
              <w:t xml:space="preserve"> жана тастыктоону талап кыл</w:t>
            </w:r>
            <w:r>
              <w:rPr>
                <w:sz w:val="22"/>
                <w:szCs w:val="22"/>
                <w:lang w:val="ky-KG"/>
              </w:rPr>
              <w:t>ат</w:t>
            </w:r>
          </w:p>
        </w:tc>
        <w:tc>
          <w:tcPr>
            <w:tcW w:w="4395" w:type="dxa"/>
          </w:tcPr>
          <w:p w14:paraId="45AACBC1" w14:textId="77777777" w:rsidR="009E1CEE" w:rsidRPr="00D44C29" w:rsidRDefault="00AE16C9" w:rsidP="00B20038">
            <w:pPr>
              <w:jc w:val="both"/>
              <w:rPr>
                <w:b/>
                <w:sz w:val="22"/>
                <w:szCs w:val="22"/>
                <w:lang w:val="ky-KG"/>
              </w:rPr>
            </w:pPr>
            <w:r w:rsidRPr="00D44C29">
              <w:rPr>
                <w:sz w:val="22"/>
                <w:szCs w:val="22"/>
                <w:lang w:val="ky-KG"/>
              </w:rPr>
              <w:t xml:space="preserve">Ижара жана </w:t>
            </w:r>
            <w:r w:rsidR="00D44C29">
              <w:rPr>
                <w:sz w:val="22"/>
                <w:szCs w:val="22"/>
                <w:lang w:val="ky-KG"/>
              </w:rPr>
              <w:t>милдеттенмелер жөнүндө так маалыматтар</w:t>
            </w:r>
            <w:r w:rsidRPr="00D44C29">
              <w:rPr>
                <w:sz w:val="22"/>
                <w:szCs w:val="22"/>
                <w:lang w:val="ky-KG"/>
              </w:rPr>
              <w:t xml:space="preserve"> аудиторлорго деталдуу жана сапаттуу аудит жүргүзүүгө жардам берет, бул отчеттуулуктун ачыктыгын жакшыртат жана финансылык каталардын тобокелдигин азайтат</w:t>
            </w:r>
          </w:p>
        </w:tc>
      </w:tr>
    </w:tbl>
    <w:p w14:paraId="6E911F6B" w14:textId="1D3B6A95" w:rsidR="00A109C9" w:rsidRPr="00E11AB2" w:rsidRDefault="00AE16C9" w:rsidP="00872E8B">
      <w:pPr>
        <w:spacing w:line="240" w:lineRule="auto"/>
        <w:jc w:val="both"/>
        <w:rPr>
          <w:rFonts w:ascii="Times New Roman" w:hAnsi="Times New Roman" w:cs="Times New Roman"/>
          <w:sz w:val="20"/>
          <w:szCs w:val="20"/>
          <w:lang w:val="ky-KG"/>
        </w:rPr>
      </w:pPr>
      <w:r>
        <w:rPr>
          <w:rFonts w:ascii="Times New Roman" w:hAnsi="Times New Roman" w:cs="Times New Roman"/>
          <w:sz w:val="24"/>
          <w:szCs w:val="24"/>
          <w:lang w:val="ky-KG"/>
        </w:rPr>
        <w:t>Була</w:t>
      </w:r>
      <w:r w:rsidR="00585401">
        <w:rPr>
          <w:rFonts w:ascii="Times New Roman" w:hAnsi="Times New Roman" w:cs="Times New Roman"/>
          <w:sz w:val="24"/>
          <w:szCs w:val="24"/>
          <w:lang w:val="ky-KG"/>
        </w:rPr>
        <w:t>к</w:t>
      </w:r>
      <w:r w:rsidR="009E1CEE" w:rsidRPr="00E11AB2">
        <w:rPr>
          <w:rFonts w:ascii="Times New Roman" w:hAnsi="Times New Roman" w:cs="Times New Roman"/>
          <w:sz w:val="24"/>
          <w:szCs w:val="24"/>
          <w:lang w:val="ky-KG"/>
        </w:rPr>
        <w:t>: автор</w:t>
      </w:r>
      <w:r>
        <w:rPr>
          <w:rFonts w:ascii="Times New Roman" w:hAnsi="Times New Roman" w:cs="Times New Roman"/>
          <w:sz w:val="24"/>
          <w:szCs w:val="24"/>
          <w:lang w:val="ky-KG"/>
        </w:rPr>
        <w:t xml:space="preserve"> тарабынан </w:t>
      </w:r>
      <w:r w:rsidR="00D55BB0">
        <w:rPr>
          <w:rFonts w:ascii="Times New Roman" w:hAnsi="Times New Roman" w:cs="Times New Roman"/>
          <w:lang w:val="ky-KG"/>
        </w:rPr>
        <w:t xml:space="preserve">ФОЭС жана </w:t>
      </w:r>
      <w:r w:rsidR="00D55BB0">
        <w:rPr>
          <w:rFonts w:ascii="Times New Roman" w:hAnsi="Times New Roman" w:cs="Times New Roman"/>
          <w:sz w:val="24"/>
          <w:szCs w:val="24"/>
          <w:lang w:val="ky-KG"/>
        </w:rPr>
        <w:t>АЭСтин негизинде</w:t>
      </w:r>
      <w:r w:rsidR="00D55BB0">
        <w:rPr>
          <w:rFonts w:ascii="Times New Roman" w:hAnsi="Times New Roman" w:cs="Times New Roman"/>
          <w:lang w:val="ky-KG"/>
        </w:rPr>
        <w:t xml:space="preserve"> </w:t>
      </w:r>
      <w:r>
        <w:rPr>
          <w:rFonts w:ascii="Times New Roman" w:hAnsi="Times New Roman" w:cs="Times New Roman"/>
          <w:sz w:val="24"/>
          <w:szCs w:val="24"/>
          <w:lang w:val="ky-KG"/>
        </w:rPr>
        <w:t>түзүлдү</w:t>
      </w:r>
      <w:r w:rsidR="00872E8B">
        <w:rPr>
          <w:rFonts w:ascii="Times New Roman" w:hAnsi="Times New Roman" w:cs="Times New Roman"/>
          <w:sz w:val="24"/>
          <w:szCs w:val="24"/>
          <w:lang w:val="ky-KG"/>
        </w:rPr>
        <w:t>.</w:t>
      </w:r>
    </w:p>
    <w:p w14:paraId="58A0E867" w14:textId="2E86CD43" w:rsidR="00F42B4D" w:rsidRPr="00CF4DE1" w:rsidRDefault="00CF4DE1" w:rsidP="00CF4DE1">
      <w:pPr>
        <w:spacing w:after="0" w:line="240" w:lineRule="auto"/>
        <w:ind w:firstLine="708"/>
        <w:jc w:val="both"/>
        <w:rPr>
          <w:rFonts w:ascii="Times New Roman" w:hAnsi="Times New Roman" w:cs="Times New Roman"/>
          <w:b/>
          <w:sz w:val="28"/>
          <w:szCs w:val="28"/>
          <w:lang w:val="ky-KG"/>
        </w:rPr>
      </w:pPr>
      <w:r>
        <w:rPr>
          <w:rFonts w:ascii="Times New Roman" w:eastAsia="Times New Roman" w:hAnsi="Times New Roman" w:cs="Times New Roman"/>
          <w:sz w:val="28"/>
          <w:szCs w:val="28"/>
          <w:lang w:val="ky-KG"/>
        </w:rPr>
        <w:t>Жол курулушундагы эсеп жана</w:t>
      </w:r>
      <w:r w:rsidRPr="00F42B4D">
        <w:rPr>
          <w:rFonts w:ascii="Times New Roman" w:eastAsia="Times New Roman" w:hAnsi="Times New Roman" w:cs="Times New Roman"/>
          <w:sz w:val="28"/>
          <w:szCs w:val="28"/>
          <w:lang w:val="ky-KG"/>
        </w:rPr>
        <w:t xml:space="preserve"> аудит</w:t>
      </w:r>
      <w:r>
        <w:rPr>
          <w:rFonts w:ascii="Times New Roman" w:eastAsia="Times New Roman" w:hAnsi="Times New Roman" w:cs="Times New Roman"/>
          <w:sz w:val="28"/>
          <w:szCs w:val="28"/>
          <w:lang w:val="ky-KG"/>
        </w:rPr>
        <w:t xml:space="preserve"> тармактын спецификасы менен шартталган өзгөчөлүктөргө ээ</w:t>
      </w:r>
      <w:r w:rsidRPr="00F42B4D">
        <w:rPr>
          <w:rFonts w:ascii="Times New Roman" w:eastAsia="Times New Roman" w:hAnsi="Times New Roman" w:cs="Times New Roman"/>
          <w:sz w:val="28"/>
          <w:szCs w:val="28"/>
          <w:lang w:val="ky-KG"/>
        </w:rPr>
        <w:t>.</w:t>
      </w:r>
      <w:r>
        <w:rPr>
          <w:rFonts w:ascii="Times New Roman" w:hAnsi="Times New Roman" w:cs="Times New Roman"/>
          <w:b/>
          <w:sz w:val="28"/>
          <w:szCs w:val="28"/>
          <w:lang w:val="ky-KG"/>
        </w:rPr>
        <w:t xml:space="preserve"> </w:t>
      </w:r>
      <w:r>
        <w:rPr>
          <w:rFonts w:ascii="Times New Roman" w:eastAsia="Times New Roman" w:hAnsi="Times New Roman" w:cs="Times New Roman"/>
          <w:sz w:val="28"/>
          <w:szCs w:val="28"/>
          <w:lang w:val="ky-KG"/>
        </w:rPr>
        <w:t>Тармакт</w:t>
      </w:r>
      <w:r w:rsidR="00F42B4D">
        <w:rPr>
          <w:rFonts w:ascii="Times New Roman" w:eastAsia="Times New Roman" w:hAnsi="Times New Roman" w:cs="Times New Roman"/>
          <w:sz w:val="28"/>
          <w:szCs w:val="28"/>
          <w:lang w:val="ky-KG"/>
        </w:rPr>
        <w:t>ын специфи</w:t>
      </w:r>
      <w:r>
        <w:rPr>
          <w:rFonts w:ascii="Times New Roman" w:eastAsia="Times New Roman" w:hAnsi="Times New Roman" w:cs="Times New Roman"/>
          <w:sz w:val="28"/>
          <w:szCs w:val="28"/>
          <w:lang w:val="ky-KG"/>
        </w:rPr>
        <w:t>калык өзгөчөлүктөрү</w:t>
      </w:r>
      <w:r w:rsidR="00A77D7D">
        <w:rPr>
          <w:rFonts w:ascii="Times New Roman" w:eastAsia="Times New Roman" w:hAnsi="Times New Roman" w:cs="Times New Roman"/>
          <w:sz w:val="28"/>
          <w:szCs w:val="28"/>
          <w:lang w:val="ky-KG"/>
        </w:rPr>
        <w:t xml:space="preserve"> төмөнкүлөр</w:t>
      </w:r>
      <w:r w:rsidR="00F42B4D" w:rsidRPr="00F42B4D">
        <w:rPr>
          <w:rFonts w:ascii="Times New Roman" w:eastAsia="Times New Roman" w:hAnsi="Times New Roman" w:cs="Times New Roman"/>
          <w:sz w:val="28"/>
          <w:szCs w:val="28"/>
          <w:lang w:val="ky-KG"/>
        </w:rPr>
        <w:t>:</w:t>
      </w:r>
    </w:p>
    <w:p w14:paraId="3000ADF5" w14:textId="77777777" w:rsidR="00F42B4D" w:rsidRPr="00F42B4D" w:rsidRDefault="00F42B4D" w:rsidP="00F42B4D">
      <w:pPr>
        <w:shd w:val="clear" w:color="auto" w:fill="FFFFFF"/>
        <w:spacing w:after="0" w:line="240" w:lineRule="auto"/>
        <w:ind w:firstLine="708"/>
        <w:jc w:val="both"/>
        <w:rPr>
          <w:rFonts w:ascii="Times New Roman" w:eastAsia="Times New Roman" w:hAnsi="Times New Roman" w:cs="Times New Roman"/>
          <w:sz w:val="28"/>
          <w:szCs w:val="28"/>
          <w:lang w:val="ky-KG"/>
        </w:rPr>
      </w:pPr>
      <w:r w:rsidRPr="00F42B4D">
        <w:rPr>
          <w:rFonts w:ascii="Times New Roman" w:eastAsia="Times New Roman" w:hAnsi="Times New Roman" w:cs="Times New Roman"/>
          <w:sz w:val="28"/>
          <w:szCs w:val="28"/>
          <w:lang w:val="ky-KG"/>
        </w:rPr>
        <w:lastRenderedPageBreak/>
        <w:t xml:space="preserve"> - сезон</w:t>
      </w:r>
      <w:r>
        <w:rPr>
          <w:rFonts w:ascii="Times New Roman" w:eastAsia="Times New Roman" w:hAnsi="Times New Roman" w:cs="Times New Roman"/>
          <w:sz w:val="28"/>
          <w:szCs w:val="28"/>
          <w:lang w:val="ky-KG"/>
        </w:rPr>
        <w:t>дуулук</w:t>
      </w:r>
      <w:r w:rsidRPr="00F42B4D">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аба-ырайынын таасири</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 xml:space="preserve">сезондор катуу байкалган </w:t>
      </w:r>
      <w:r w:rsidR="00277D9F" w:rsidRPr="00F42B4D">
        <w:rPr>
          <w:rFonts w:ascii="Times New Roman" w:eastAsia="Times New Roman" w:hAnsi="Times New Roman" w:cs="Times New Roman"/>
          <w:sz w:val="28"/>
          <w:szCs w:val="28"/>
          <w:lang w:val="ky-KG"/>
        </w:rPr>
        <w:t>(</w:t>
      </w:r>
      <w:r w:rsidR="00277D9F">
        <w:rPr>
          <w:rFonts w:ascii="Times New Roman" w:eastAsia="Times New Roman" w:hAnsi="Times New Roman" w:cs="Times New Roman"/>
          <w:sz w:val="28"/>
          <w:szCs w:val="28"/>
          <w:lang w:val="ky-KG"/>
        </w:rPr>
        <w:t>кышы суук</w:t>
      </w:r>
      <w:r w:rsidR="00277D9F"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жайы ысык</w:t>
      </w:r>
      <w:r w:rsidR="00277D9F"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аймактарда жолдордун жана транспорт каражаттарынын абалы абдан өзгөрүшү мүмкүн</w:t>
      </w:r>
      <w:r w:rsidRPr="00F42B4D">
        <w:rPr>
          <w:rFonts w:ascii="Times New Roman" w:eastAsia="Times New Roman" w:hAnsi="Times New Roman" w:cs="Times New Roman"/>
          <w:sz w:val="28"/>
          <w:szCs w:val="28"/>
          <w:lang w:val="ky-KG"/>
        </w:rPr>
        <w:t>.</w:t>
      </w:r>
      <w:r w:rsidR="00277D9F">
        <w:rPr>
          <w:rFonts w:ascii="Times New Roman" w:eastAsia="Times New Roman" w:hAnsi="Times New Roman" w:cs="Times New Roman"/>
          <w:sz w:val="28"/>
          <w:szCs w:val="28"/>
          <w:lang w:val="ky-KG"/>
        </w:rPr>
        <w:t xml:space="preserve"> Бул техникалык тейлөөгө жана ремонтко</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кеткен чыгымдарга таасирин тийгизет</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 xml:space="preserve">суроо-талаптын </w:t>
      </w:r>
      <w:r w:rsidRPr="00F42B4D">
        <w:rPr>
          <w:rFonts w:ascii="Times New Roman" w:eastAsia="Times New Roman" w:hAnsi="Times New Roman" w:cs="Times New Roman"/>
          <w:sz w:val="28"/>
          <w:szCs w:val="28"/>
          <w:lang w:val="ky-KG"/>
        </w:rPr>
        <w:t>сезон</w:t>
      </w:r>
      <w:r w:rsidR="00277D9F">
        <w:rPr>
          <w:rFonts w:ascii="Times New Roman" w:eastAsia="Times New Roman" w:hAnsi="Times New Roman" w:cs="Times New Roman"/>
          <w:sz w:val="28"/>
          <w:szCs w:val="28"/>
          <w:lang w:val="ky-KG"/>
        </w:rPr>
        <w:t xml:space="preserve">дук өзгөрүүлөрү </w:t>
      </w:r>
      <w:r w:rsidR="00A77D7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айрым аймактарда транспорт кызматтарына суроо-талап</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с</w:t>
      </w:r>
      <w:r w:rsidRPr="00F42B4D">
        <w:rPr>
          <w:rFonts w:ascii="Times New Roman" w:eastAsia="Times New Roman" w:hAnsi="Times New Roman" w:cs="Times New Roman"/>
          <w:sz w:val="28"/>
          <w:szCs w:val="28"/>
          <w:lang w:val="ky-KG"/>
        </w:rPr>
        <w:t>езон</w:t>
      </w:r>
      <w:r w:rsidR="00277D9F">
        <w:rPr>
          <w:rFonts w:ascii="Times New Roman" w:eastAsia="Times New Roman" w:hAnsi="Times New Roman" w:cs="Times New Roman"/>
          <w:sz w:val="28"/>
          <w:szCs w:val="28"/>
          <w:lang w:val="ky-KG"/>
        </w:rPr>
        <w:t>го карап айырмаланышы мүмкүн</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 xml:space="preserve">мисалы, </w:t>
      </w:r>
      <w:r w:rsidRPr="00F42B4D">
        <w:rPr>
          <w:rFonts w:ascii="Times New Roman" w:eastAsia="Times New Roman" w:hAnsi="Times New Roman" w:cs="Times New Roman"/>
          <w:sz w:val="28"/>
          <w:szCs w:val="28"/>
          <w:lang w:val="ky-KG"/>
        </w:rPr>
        <w:t>турист</w:t>
      </w:r>
      <w:r w:rsidR="00277D9F">
        <w:rPr>
          <w:rFonts w:ascii="Times New Roman" w:eastAsia="Times New Roman" w:hAnsi="Times New Roman" w:cs="Times New Roman"/>
          <w:sz w:val="28"/>
          <w:szCs w:val="28"/>
          <w:lang w:val="ky-KG"/>
        </w:rPr>
        <w:t>тик</w:t>
      </w:r>
      <w:r w:rsidRPr="00F42B4D">
        <w:rPr>
          <w:rFonts w:ascii="Times New Roman" w:eastAsia="Times New Roman" w:hAnsi="Times New Roman" w:cs="Times New Roman"/>
          <w:sz w:val="28"/>
          <w:szCs w:val="28"/>
          <w:lang w:val="ky-KG"/>
        </w:rPr>
        <w:t xml:space="preserve"> зона</w:t>
      </w:r>
      <w:r w:rsidR="00277D9F">
        <w:rPr>
          <w:rFonts w:ascii="Times New Roman" w:eastAsia="Times New Roman" w:hAnsi="Times New Roman" w:cs="Times New Roman"/>
          <w:sz w:val="28"/>
          <w:szCs w:val="28"/>
          <w:lang w:val="ky-KG"/>
        </w:rPr>
        <w:t>ларда жайында жүк абдан көбөйөт</w:t>
      </w:r>
      <w:r w:rsidRPr="00F42B4D">
        <w:rPr>
          <w:rFonts w:ascii="Times New Roman" w:eastAsia="Times New Roman" w:hAnsi="Times New Roman" w:cs="Times New Roman"/>
          <w:sz w:val="28"/>
          <w:szCs w:val="28"/>
          <w:lang w:val="ky-KG"/>
        </w:rPr>
        <w:t>);</w:t>
      </w:r>
    </w:p>
    <w:p w14:paraId="251E511E" w14:textId="77777777" w:rsidR="00F42B4D" w:rsidRPr="00F42B4D" w:rsidRDefault="00F42B4D" w:rsidP="00F42B4D">
      <w:pPr>
        <w:shd w:val="clear" w:color="auto" w:fill="FFFFFF"/>
        <w:spacing w:after="0" w:line="240" w:lineRule="auto"/>
        <w:ind w:firstLine="708"/>
        <w:jc w:val="both"/>
        <w:rPr>
          <w:rFonts w:ascii="Times New Roman" w:eastAsia="Times New Roman" w:hAnsi="Times New Roman" w:cs="Times New Roman"/>
          <w:sz w:val="28"/>
          <w:szCs w:val="28"/>
          <w:lang w:val="ky-KG"/>
        </w:rPr>
      </w:pPr>
      <w:r w:rsidRPr="00F42B4D">
        <w:rPr>
          <w:rFonts w:ascii="Times New Roman" w:eastAsia="Times New Roman" w:hAnsi="Times New Roman" w:cs="Times New Roman"/>
          <w:sz w:val="28"/>
          <w:szCs w:val="28"/>
          <w:lang w:val="ky-KG"/>
        </w:rPr>
        <w:t xml:space="preserve"> - инфраструктура: </w:t>
      </w:r>
      <w:r w:rsidR="00277D9F">
        <w:rPr>
          <w:rFonts w:ascii="Times New Roman" w:eastAsia="Times New Roman" w:hAnsi="Times New Roman" w:cs="Times New Roman"/>
          <w:sz w:val="28"/>
          <w:szCs w:val="28"/>
          <w:lang w:val="ky-KG"/>
        </w:rPr>
        <w:t xml:space="preserve">жолдордун </w:t>
      </w:r>
      <w:r w:rsidRPr="00F42B4D">
        <w:rPr>
          <w:rFonts w:ascii="Times New Roman" w:eastAsia="Times New Roman" w:hAnsi="Times New Roman" w:cs="Times New Roman"/>
          <w:sz w:val="28"/>
          <w:szCs w:val="28"/>
          <w:lang w:val="ky-KG"/>
        </w:rPr>
        <w:t>техни</w:t>
      </w:r>
      <w:r w:rsidR="00277D9F">
        <w:rPr>
          <w:rFonts w:ascii="Times New Roman" w:eastAsia="Times New Roman" w:hAnsi="Times New Roman" w:cs="Times New Roman"/>
          <w:sz w:val="28"/>
          <w:szCs w:val="28"/>
          <w:lang w:val="ky-KG"/>
        </w:rPr>
        <w:t>калык абалы</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жол каптамынын сапаты</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тыгындардын болушу</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 xml:space="preserve">жол иштери менен ремонттун тездиги транспорт каражаттарынын </w:t>
      </w:r>
      <w:r w:rsidRPr="00F42B4D">
        <w:rPr>
          <w:rFonts w:ascii="Times New Roman" w:eastAsia="Times New Roman" w:hAnsi="Times New Roman" w:cs="Times New Roman"/>
          <w:sz w:val="28"/>
          <w:szCs w:val="28"/>
          <w:lang w:val="ky-KG"/>
        </w:rPr>
        <w:t>эксплуатаци</w:t>
      </w:r>
      <w:r w:rsidR="00277D9F">
        <w:rPr>
          <w:rFonts w:ascii="Times New Roman" w:eastAsia="Times New Roman" w:hAnsi="Times New Roman" w:cs="Times New Roman"/>
          <w:sz w:val="28"/>
          <w:szCs w:val="28"/>
          <w:lang w:val="ky-KG"/>
        </w:rPr>
        <w:t xml:space="preserve">ялык мүнөздөмөлөрүнө жана аларды </w:t>
      </w:r>
      <w:r w:rsidR="00D21314">
        <w:rPr>
          <w:rFonts w:ascii="Times New Roman" w:eastAsia="Times New Roman" w:hAnsi="Times New Roman" w:cs="Times New Roman"/>
          <w:sz w:val="28"/>
          <w:szCs w:val="28"/>
          <w:lang w:val="ky-KG"/>
        </w:rPr>
        <w:t>күтүү</w:t>
      </w:r>
      <w:r w:rsidR="00277D9F">
        <w:rPr>
          <w:rFonts w:ascii="Times New Roman" w:eastAsia="Times New Roman" w:hAnsi="Times New Roman" w:cs="Times New Roman"/>
          <w:sz w:val="28"/>
          <w:szCs w:val="28"/>
          <w:lang w:val="ky-KG"/>
        </w:rPr>
        <w:t xml:space="preserve"> чыгымдарына таасирин тийгизет</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унаа токтотуу жана жүк зоналарындагы көйгөйлөр –</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токтотуучу жайлар</w:t>
      </w:r>
      <w:r w:rsidR="00B00172">
        <w:rPr>
          <w:rFonts w:ascii="Times New Roman" w:eastAsia="Times New Roman" w:hAnsi="Times New Roman" w:cs="Times New Roman"/>
          <w:sz w:val="28"/>
          <w:szCs w:val="28"/>
          <w:lang w:val="ky-KG"/>
        </w:rPr>
        <w:t>дын</w:t>
      </w:r>
      <w:r w:rsidR="00277D9F">
        <w:rPr>
          <w:rFonts w:ascii="Times New Roman" w:eastAsia="Times New Roman" w:hAnsi="Times New Roman" w:cs="Times New Roman"/>
          <w:sz w:val="28"/>
          <w:szCs w:val="28"/>
          <w:lang w:val="ky-KG"/>
        </w:rPr>
        <w:t xml:space="preserve"> жана жүк жүктөө/түшүрүү үчүн атайын </w:t>
      </w:r>
      <w:r w:rsidRPr="00F42B4D">
        <w:rPr>
          <w:rFonts w:ascii="Times New Roman" w:eastAsia="Times New Roman" w:hAnsi="Times New Roman" w:cs="Times New Roman"/>
          <w:sz w:val="28"/>
          <w:szCs w:val="28"/>
          <w:lang w:val="ky-KG"/>
        </w:rPr>
        <w:t>зон</w:t>
      </w:r>
      <w:r w:rsidR="00277D9F">
        <w:rPr>
          <w:rFonts w:ascii="Times New Roman" w:eastAsia="Times New Roman" w:hAnsi="Times New Roman" w:cs="Times New Roman"/>
          <w:sz w:val="28"/>
          <w:szCs w:val="28"/>
          <w:lang w:val="ky-KG"/>
        </w:rPr>
        <w:t>алардын</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жетишсиздиги чыгымдарды жана бош туруу убактысын көбөйт</w:t>
      </w:r>
      <w:r w:rsidR="00B00172">
        <w:rPr>
          <w:rFonts w:ascii="Times New Roman" w:eastAsia="Times New Roman" w:hAnsi="Times New Roman" w:cs="Times New Roman"/>
          <w:sz w:val="28"/>
          <w:szCs w:val="28"/>
          <w:lang w:val="ky-KG"/>
        </w:rPr>
        <w:t>өт</w:t>
      </w:r>
      <w:r w:rsidR="00277D9F">
        <w:rPr>
          <w:rFonts w:ascii="Times New Roman" w:eastAsia="Times New Roman" w:hAnsi="Times New Roman" w:cs="Times New Roman"/>
          <w:sz w:val="28"/>
          <w:szCs w:val="28"/>
          <w:lang w:val="ky-KG"/>
        </w:rPr>
        <w:t>;</w:t>
      </w:r>
    </w:p>
    <w:p w14:paraId="171ABFD2" w14:textId="77777777" w:rsidR="00F42B4D" w:rsidRDefault="00F42B4D" w:rsidP="00277D9F">
      <w:pPr>
        <w:shd w:val="clear" w:color="auto" w:fill="FFFFFF"/>
        <w:spacing w:after="0" w:line="240" w:lineRule="auto"/>
        <w:ind w:firstLine="708"/>
        <w:jc w:val="both"/>
        <w:rPr>
          <w:rFonts w:ascii="Times New Roman" w:eastAsia="Times New Roman" w:hAnsi="Times New Roman" w:cs="Times New Roman"/>
          <w:sz w:val="28"/>
          <w:szCs w:val="28"/>
          <w:lang w:val="ky-KG"/>
        </w:rPr>
      </w:pP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жөнгө салуу</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коопсуздук талаптары</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техникалык тейлөөгө, транспорт каражаттарын текшерүүгө жана оңдоого катуу ченемдер жана талаптар бар</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салыктар жана жыйымдар</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отунга акциздер</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жол жыйымдары</w:t>
      </w:r>
      <w:r w:rsidRPr="00F42B4D">
        <w:rPr>
          <w:rFonts w:ascii="Times New Roman" w:eastAsia="Times New Roman" w:hAnsi="Times New Roman" w:cs="Times New Roman"/>
          <w:sz w:val="28"/>
          <w:szCs w:val="28"/>
          <w:lang w:val="ky-KG"/>
        </w:rPr>
        <w:t xml:space="preserve">, </w:t>
      </w:r>
      <w:r w:rsidR="00277D9F">
        <w:rPr>
          <w:rFonts w:ascii="Times New Roman" w:eastAsia="Times New Roman" w:hAnsi="Times New Roman" w:cs="Times New Roman"/>
          <w:sz w:val="28"/>
          <w:szCs w:val="28"/>
          <w:lang w:val="ky-KG"/>
        </w:rPr>
        <w:t>транспорт каражаттарына салыктар жана башка милдеттүү төлөмдөр</w:t>
      </w:r>
      <w:r w:rsidRPr="00F42B4D">
        <w:rPr>
          <w:rFonts w:ascii="Times New Roman" w:eastAsia="Times New Roman" w:hAnsi="Times New Roman" w:cs="Times New Roman"/>
          <w:sz w:val="28"/>
          <w:szCs w:val="28"/>
          <w:lang w:val="ky-KG"/>
        </w:rPr>
        <w:t>; лицензи</w:t>
      </w:r>
      <w:r w:rsidR="00277D9F">
        <w:rPr>
          <w:rFonts w:ascii="Times New Roman" w:eastAsia="Times New Roman" w:hAnsi="Times New Roman" w:cs="Times New Roman"/>
          <w:sz w:val="28"/>
          <w:szCs w:val="28"/>
          <w:lang w:val="ky-KG"/>
        </w:rPr>
        <w:t xml:space="preserve">ялоо жана </w:t>
      </w:r>
      <w:r w:rsidRPr="00F42B4D">
        <w:rPr>
          <w:rFonts w:ascii="Times New Roman" w:eastAsia="Times New Roman" w:hAnsi="Times New Roman" w:cs="Times New Roman"/>
          <w:sz w:val="28"/>
          <w:szCs w:val="28"/>
          <w:lang w:val="ky-KG"/>
        </w:rPr>
        <w:t>сертификация</w:t>
      </w:r>
      <w:r w:rsidR="002B73B7">
        <w:rPr>
          <w:rFonts w:ascii="Times New Roman" w:eastAsia="Times New Roman" w:hAnsi="Times New Roman" w:cs="Times New Roman"/>
          <w:sz w:val="28"/>
          <w:szCs w:val="28"/>
          <w:lang w:val="ky-KG"/>
        </w:rPr>
        <w:t>лоо</w:t>
      </w:r>
      <w:r w:rsidRPr="00F42B4D">
        <w:rPr>
          <w:rFonts w:ascii="Times New Roman" w:eastAsia="Times New Roman" w:hAnsi="Times New Roman" w:cs="Times New Roman"/>
          <w:sz w:val="28"/>
          <w:szCs w:val="28"/>
          <w:lang w:val="ky-KG"/>
        </w:rPr>
        <w:t xml:space="preserve"> </w:t>
      </w:r>
      <w:r w:rsidR="002B73B7">
        <w:rPr>
          <w:rFonts w:ascii="Times New Roman" w:eastAsia="Times New Roman" w:hAnsi="Times New Roman" w:cs="Times New Roman"/>
          <w:sz w:val="28"/>
          <w:szCs w:val="28"/>
          <w:lang w:val="ky-KG"/>
        </w:rPr>
        <w:t>–</w:t>
      </w:r>
      <w:r w:rsidRPr="00F42B4D">
        <w:rPr>
          <w:rFonts w:ascii="Times New Roman" w:eastAsia="Times New Roman" w:hAnsi="Times New Roman" w:cs="Times New Roman"/>
          <w:sz w:val="28"/>
          <w:szCs w:val="28"/>
          <w:lang w:val="ky-KG"/>
        </w:rPr>
        <w:t xml:space="preserve"> </w:t>
      </w:r>
      <w:r w:rsidR="002B73B7">
        <w:rPr>
          <w:rFonts w:ascii="Times New Roman" w:eastAsia="Times New Roman" w:hAnsi="Times New Roman" w:cs="Times New Roman"/>
          <w:sz w:val="28"/>
          <w:szCs w:val="28"/>
          <w:lang w:val="ky-KG"/>
        </w:rPr>
        <w:t>лицензия алуу зарылдыгы</w:t>
      </w:r>
      <w:r w:rsidRPr="00F42B4D">
        <w:rPr>
          <w:rFonts w:ascii="Times New Roman" w:eastAsia="Times New Roman" w:hAnsi="Times New Roman" w:cs="Times New Roman"/>
          <w:sz w:val="28"/>
          <w:szCs w:val="28"/>
          <w:lang w:val="ky-KG"/>
        </w:rPr>
        <w:t xml:space="preserve">, </w:t>
      </w:r>
      <w:r w:rsidR="002B73B7">
        <w:rPr>
          <w:rFonts w:ascii="Times New Roman" w:eastAsia="Times New Roman" w:hAnsi="Times New Roman" w:cs="Times New Roman"/>
          <w:sz w:val="28"/>
          <w:szCs w:val="28"/>
          <w:lang w:val="ky-KG"/>
        </w:rPr>
        <w:t>транспорт каражаттарын</w:t>
      </w:r>
      <w:r w:rsidR="002B73B7" w:rsidRPr="00F42B4D">
        <w:rPr>
          <w:rFonts w:ascii="Times New Roman" w:eastAsia="Times New Roman" w:hAnsi="Times New Roman" w:cs="Times New Roman"/>
          <w:sz w:val="28"/>
          <w:szCs w:val="28"/>
          <w:lang w:val="ky-KG"/>
        </w:rPr>
        <w:t xml:space="preserve"> </w:t>
      </w:r>
      <w:r w:rsidR="002B73B7">
        <w:rPr>
          <w:rFonts w:ascii="Times New Roman" w:eastAsia="Times New Roman" w:hAnsi="Times New Roman" w:cs="Times New Roman"/>
          <w:sz w:val="28"/>
          <w:szCs w:val="28"/>
          <w:lang w:val="ky-KG"/>
        </w:rPr>
        <w:t>сертификациялоо</w:t>
      </w:r>
      <w:r w:rsidRPr="00F42B4D">
        <w:rPr>
          <w:rFonts w:ascii="Times New Roman" w:eastAsia="Times New Roman" w:hAnsi="Times New Roman" w:cs="Times New Roman"/>
          <w:sz w:val="28"/>
          <w:szCs w:val="28"/>
          <w:lang w:val="ky-KG"/>
        </w:rPr>
        <w:t xml:space="preserve">, </w:t>
      </w:r>
      <w:r w:rsidR="002B73B7" w:rsidRPr="00F42B4D">
        <w:rPr>
          <w:rFonts w:ascii="Times New Roman" w:eastAsia="Times New Roman" w:hAnsi="Times New Roman" w:cs="Times New Roman"/>
          <w:sz w:val="28"/>
          <w:szCs w:val="28"/>
          <w:lang w:val="ky-KG"/>
        </w:rPr>
        <w:t>экологи</w:t>
      </w:r>
      <w:r w:rsidR="002B73B7">
        <w:rPr>
          <w:rFonts w:ascii="Times New Roman" w:eastAsia="Times New Roman" w:hAnsi="Times New Roman" w:cs="Times New Roman"/>
          <w:sz w:val="28"/>
          <w:szCs w:val="28"/>
          <w:lang w:val="ky-KG"/>
        </w:rPr>
        <w:t>ялык коопсуздук</w:t>
      </w:r>
      <w:r w:rsidRPr="00F42B4D">
        <w:rPr>
          <w:rFonts w:ascii="Times New Roman" w:eastAsia="Times New Roman" w:hAnsi="Times New Roman" w:cs="Times New Roman"/>
          <w:sz w:val="28"/>
          <w:szCs w:val="28"/>
          <w:lang w:val="ky-KG"/>
        </w:rPr>
        <w:t xml:space="preserve"> стандарт</w:t>
      </w:r>
      <w:r w:rsidR="002B73B7">
        <w:rPr>
          <w:rFonts w:ascii="Times New Roman" w:eastAsia="Times New Roman" w:hAnsi="Times New Roman" w:cs="Times New Roman"/>
          <w:sz w:val="28"/>
          <w:szCs w:val="28"/>
          <w:lang w:val="ky-KG"/>
        </w:rPr>
        <w:t>тарын сактоо</w:t>
      </w:r>
      <w:r w:rsidRPr="00F42B4D">
        <w:rPr>
          <w:rFonts w:ascii="Times New Roman" w:eastAsia="Times New Roman" w:hAnsi="Times New Roman" w:cs="Times New Roman"/>
          <w:sz w:val="28"/>
          <w:szCs w:val="28"/>
          <w:lang w:val="ky-KG"/>
        </w:rPr>
        <w:t>.</w:t>
      </w:r>
    </w:p>
    <w:p w14:paraId="783D9F8C" w14:textId="3F61C26E" w:rsidR="00445162" w:rsidRPr="00E11AB2" w:rsidRDefault="00585401" w:rsidP="00F42B4D">
      <w:pPr>
        <w:shd w:val="clear" w:color="auto" w:fill="FFFFFF"/>
        <w:spacing w:after="0" w:line="240" w:lineRule="auto"/>
        <w:ind w:firstLine="708"/>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Кыргыз Республикасынын</w:t>
      </w:r>
      <w:r w:rsidR="005975E3">
        <w:rPr>
          <w:rFonts w:ascii="Times New Roman" w:eastAsia="Times New Roman" w:hAnsi="Times New Roman" w:cs="Times New Roman"/>
          <w:sz w:val="28"/>
          <w:szCs w:val="28"/>
          <w:lang w:val="ky-KG"/>
        </w:rPr>
        <w:t xml:space="preserve"> жол курулушу </w:t>
      </w:r>
      <w:r w:rsidR="00E11AB2">
        <w:rPr>
          <w:rFonts w:ascii="Times New Roman" w:eastAsia="Times New Roman" w:hAnsi="Times New Roman" w:cs="Times New Roman"/>
          <w:sz w:val="28"/>
          <w:szCs w:val="28"/>
          <w:lang w:val="ky-KG"/>
        </w:rPr>
        <w:t>тармагын</w:t>
      </w:r>
      <w:r w:rsidR="005975E3">
        <w:rPr>
          <w:rFonts w:ascii="Times New Roman" w:eastAsia="Times New Roman" w:hAnsi="Times New Roman" w:cs="Times New Roman"/>
          <w:sz w:val="28"/>
          <w:szCs w:val="28"/>
          <w:lang w:val="ky-KG"/>
        </w:rPr>
        <w:t>да</w:t>
      </w:r>
      <w:r w:rsidR="00227726" w:rsidRPr="00F42B4D">
        <w:rPr>
          <w:rFonts w:ascii="Times New Roman" w:eastAsia="Times New Roman" w:hAnsi="Times New Roman" w:cs="Times New Roman"/>
          <w:sz w:val="28"/>
          <w:szCs w:val="28"/>
          <w:lang w:val="ky-KG"/>
        </w:rPr>
        <w:t xml:space="preserve"> инвестиция</w:t>
      </w:r>
      <w:r w:rsidR="00E11AB2">
        <w:rPr>
          <w:rFonts w:ascii="Times New Roman" w:eastAsia="Times New Roman" w:hAnsi="Times New Roman" w:cs="Times New Roman"/>
          <w:sz w:val="28"/>
          <w:szCs w:val="28"/>
          <w:lang w:val="ky-KG"/>
        </w:rPr>
        <w:t>лар</w:t>
      </w:r>
      <w:r w:rsidR="005975E3">
        <w:rPr>
          <w:rFonts w:ascii="Times New Roman" w:eastAsia="Times New Roman" w:hAnsi="Times New Roman" w:cs="Times New Roman"/>
          <w:sz w:val="28"/>
          <w:szCs w:val="28"/>
          <w:lang w:val="ky-KG"/>
        </w:rPr>
        <w:t xml:space="preserve"> жана</w:t>
      </w:r>
      <w:r w:rsidR="00E11AB2">
        <w:rPr>
          <w:rFonts w:ascii="Times New Roman" w:eastAsia="Times New Roman" w:hAnsi="Times New Roman" w:cs="Times New Roman"/>
          <w:sz w:val="28"/>
          <w:szCs w:val="28"/>
          <w:lang w:val="ky-KG"/>
        </w:rPr>
        <w:t xml:space="preserve"> ижара</w:t>
      </w:r>
      <w:r w:rsidR="00227726" w:rsidRPr="00F42B4D">
        <w:rPr>
          <w:rFonts w:ascii="Times New Roman" w:eastAsia="Times New Roman" w:hAnsi="Times New Roman" w:cs="Times New Roman"/>
          <w:sz w:val="28"/>
          <w:szCs w:val="28"/>
          <w:lang w:val="ky-KG"/>
        </w:rPr>
        <w:t xml:space="preserve"> көйгөйлөрүнүн актуалдуулугу бул </w:t>
      </w:r>
      <w:r w:rsidR="00E11AB2">
        <w:rPr>
          <w:rFonts w:ascii="Times New Roman" w:eastAsia="Times New Roman" w:hAnsi="Times New Roman" w:cs="Times New Roman"/>
          <w:sz w:val="28"/>
          <w:szCs w:val="28"/>
          <w:lang w:val="ky-KG"/>
        </w:rPr>
        <w:t>жаатта изилдөөлөрдү жүргүзүү</w:t>
      </w:r>
      <w:r w:rsidR="00227726" w:rsidRPr="00F42B4D">
        <w:rPr>
          <w:rFonts w:ascii="Times New Roman" w:eastAsia="Times New Roman" w:hAnsi="Times New Roman" w:cs="Times New Roman"/>
          <w:sz w:val="28"/>
          <w:szCs w:val="28"/>
          <w:lang w:val="ky-KG"/>
        </w:rPr>
        <w:t xml:space="preserve"> зарылдыгын көрсөткөн мисалдар менен баса белгиленет. </w:t>
      </w:r>
      <w:r w:rsidR="00E11AB2">
        <w:rPr>
          <w:rFonts w:ascii="Times New Roman" w:eastAsia="Times New Roman" w:hAnsi="Times New Roman" w:cs="Times New Roman"/>
          <w:sz w:val="28"/>
          <w:szCs w:val="28"/>
          <w:lang w:val="ky-KG"/>
        </w:rPr>
        <w:t>Чечүү багытында т</w:t>
      </w:r>
      <w:r w:rsidR="00227726" w:rsidRPr="00E11AB2">
        <w:rPr>
          <w:rFonts w:ascii="Times New Roman" w:eastAsia="Times New Roman" w:hAnsi="Times New Roman" w:cs="Times New Roman"/>
          <w:sz w:val="28"/>
          <w:szCs w:val="28"/>
          <w:lang w:val="ky-KG"/>
        </w:rPr>
        <w:t>иешелүү изилдөөлөр жүрг</w:t>
      </w:r>
      <w:r w:rsidR="005975E3">
        <w:rPr>
          <w:rFonts w:ascii="Times New Roman" w:eastAsia="Times New Roman" w:hAnsi="Times New Roman" w:cs="Times New Roman"/>
          <w:sz w:val="28"/>
          <w:szCs w:val="28"/>
          <w:lang w:val="ky-KG"/>
        </w:rPr>
        <w:t>үзүлүшү керек болгон көйгөйлөр</w:t>
      </w:r>
      <w:r w:rsidR="00227726" w:rsidRPr="00E11AB2">
        <w:rPr>
          <w:rFonts w:ascii="Times New Roman" w:eastAsia="Times New Roman" w:hAnsi="Times New Roman" w:cs="Times New Roman"/>
          <w:sz w:val="28"/>
          <w:szCs w:val="28"/>
          <w:lang w:val="ky-KG"/>
        </w:rPr>
        <w:t xml:space="preserve"> системалаштыр</w:t>
      </w:r>
      <w:r w:rsidR="00E11AB2">
        <w:rPr>
          <w:rFonts w:ascii="Times New Roman" w:eastAsia="Times New Roman" w:hAnsi="Times New Roman" w:cs="Times New Roman"/>
          <w:sz w:val="28"/>
          <w:szCs w:val="28"/>
          <w:lang w:val="ky-KG"/>
        </w:rPr>
        <w:t>ылды</w:t>
      </w:r>
      <w:r w:rsidR="005975E3">
        <w:rPr>
          <w:rFonts w:ascii="Times New Roman" w:eastAsia="Times New Roman" w:hAnsi="Times New Roman" w:cs="Times New Roman"/>
          <w:sz w:val="28"/>
          <w:szCs w:val="28"/>
          <w:lang w:val="ky-KG"/>
        </w:rPr>
        <w:t>, алар</w:t>
      </w:r>
      <w:r w:rsidR="00227726" w:rsidRPr="00E11AB2">
        <w:rPr>
          <w:rFonts w:ascii="Times New Roman" w:eastAsia="Times New Roman" w:hAnsi="Times New Roman" w:cs="Times New Roman"/>
          <w:sz w:val="28"/>
          <w:szCs w:val="28"/>
          <w:lang w:val="ky-KG"/>
        </w:rPr>
        <w:t>:</w:t>
      </w:r>
    </w:p>
    <w:p w14:paraId="6F1EA9E7" w14:textId="77777777" w:rsidR="00445162" w:rsidRPr="00E6122C" w:rsidRDefault="00445162" w:rsidP="00445162">
      <w:pPr>
        <w:shd w:val="clear" w:color="auto" w:fill="FFFFFF"/>
        <w:spacing w:after="0" w:line="240" w:lineRule="auto"/>
        <w:ind w:firstLine="708"/>
        <w:jc w:val="both"/>
        <w:rPr>
          <w:rFonts w:ascii="Times New Roman" w:eastAsia="Times New Roman" w:hAnsi="Times New Roman" w:cs="Times New Roman"/>
          <w:sz w:val="28"/>
          <w:szCs w:val="28"/>
        </w:rPr>
      </w:pPr>
      <w:r w:rsidRPr="00E11AB2">
        <w:rPr>
          <w:rFonts w:ascii="Times New Roman" w:eastAsia="Times New Roman" w:hAnsi="Times New Roman" w:cs="Times New Roman"/>
          <w:sz w:val="28"/>
          <w:szCs w:val="28"/>
          <w:lang w:val="ky-KG"/>
        </w:rPr>
        <w:t xml:space="preserve">1. </w:t>
      </w:r>
      <w:r w:rsidR="00E11AB2">
        <w:rPr>
          <w:rFonts w:ascii="Times New Roman" w:eastAsia="Times New Roman" w:hAnsi="Times New Roman" w:cs="Times New Roman"/>
          <w:sz w:val="28"/>
          <w:szCs w:val="28"/>
          <w:lang w:val="ky-KG"/>
        </w:rPr>
        <w:t>Инфраструктура</w:t>
      </w:r>
      <w:r w:rsidR="00227726" w:rsidRPr="00E11AB2">
        <w:rPr>
          <w:rFonts w:ascii="Times New Roman" w:eastAsia="Times New Roman" w:hAnsi="Times New Roman" w:cs="Times New Roman"/>
          <w:sz w:val="28"/>
          <w:szCs w:val="28"/>
          <w:lang w:val="ky-KG"/>
        </w:rPr>
        <w:t xml:space="preserve"> жана инвестициял</w:t>
      </w:r>
      <w:r w:rsidR="00E11AB2">
        <w:rPr>
          <w:rFonts w:ascii="Times New Roman" w:eastAsia="Times New Roman" w:hAnsi="Times New Roman" w:cs="Times New Roman"/>
          <w:sz w:val="28"/>
          <w:szCs w:val="28"/>
          <w:lang w:val="ky-KG"/>
        </w:rPr>
        <w:t xml:space="preserve">арга </w:t>
      </w:r>
      <w:r w:rsidR="00227726" w:rsidRPr="00E11AB2">
        <w:rPr>
          <w:rFonts w:ascii="Times New Roman" w:eastAsia="Times New Roman" w:hAnsi="Times New Roman" w:cs="Times New Roman"/>
          <w:sz w:val="28"/>
          <w:szCs w:val="28"/>
          <w:lang w:val="ky-KG"/>
        </w:rPr>
        <w:t>муктаждыктар</w:t>
      </w:r>
      <w:r w:rsidR="00E11AB2" w:rsidRPr="00E11AB2">
        <w:rPr>
          <w:rFonts w:ascii="Times New Roman" w:eastAsia="Times New Roman" w:hAnsi="Times New Roman" w:cs="Times New Roman"/>
          <w:sz w:val="28"/>
          <w:szCs w:val="28"/>
          <w:lang w:val="ky-KG"/>
        </w:rPr>
        <w:t xml:space="preserve"> көйгөйлөрү</w:t>
      </w:r>
      <w:r w:rsidR="00227726" w:rsidRPr="00E11AB2">
        <w:rPr>
          <w:rFonts w:ascii="Times New Roman" w:eastAsia="Times New Roman" w:hAnsi="Times New Roman" w:cs="Times New Roman"/>
          <w:sz w:val="28"/>
          <w:szCs w:val="28"/>
          <w:lang w:val="ky-KG"/>
        </w:rPr>
        <w:t xml:space="preserve">. </w:t>
      </w:r>
      <w:proofErr w:type="gramStart"/>
      <w:r w:rsidR="00227726" w:rsidRPr="00227726">
        <w:rPr>
          <w:rFonts w:ascii="Times New Roman" w:eastAsia="Times New Roman" w:hAnsi="Times New Roman" w:cs="Times New Roman"/>
          <w:sz w:val="28"/>
          <w:szCs w:val="28"/>
        </w:rPr>
        <w:t>К</w:t>
      </w:r>
      <w:r w:rsidR="00CF4C7D">
        <w:rPr>
          <w:rFonts w:ascii="Times New Roman" w:eastAsia="Times New Roman" w:hAnsi="Times New Roman" w:cs="Times New Roman"/>
          <w:sz w:val="28"/>
          <w:szCs w:val="28"/>
          <w:lang w:val="ky-KG"/>
        </w:rPr>
        <w:t>Р</w:t>
      </w:r>
      <w:proofErr w:type="gramEnd"/>
      <w:r w:rsidR="00227726" w:rsidRPr="00227726">
        <w:rPr>
          <w:rFonts w:ascii="Times New Roman" w:eastAsia="Times New Roman" w:hAnsi="Times New Roman" w:cs="Times New Roman"/>
          <w:sz w:val="28"/>
          <w:szCs w:val="28"/>
        </w:rPr>
        <w:t xml:space="preserve"> жол инфраструктурасын модернизациялоого жана оңдоого каражатт</w:t>
      </w:r>
      <w:r w:rsidR="00E11AB2">
        <w:rPr>
          <w:rFonts w:ascii="Times New Roman" w:eastAsia="Times New Roman" w:hAnsi="Times New Roman" w:cs="Times New Roman"/>
          <w:sz w:val="28"/>
          <w:szCs w:val="28"/>
          <w:lang w:val="ky-KG"/>
        </w:rPr>
        <w:t>ард</w:t>
      </w:r>
      <w:r w:rsidR="00227726" w:rsidRPr="00227726">
        <w:rPr>
          <w:rFonts w:ascii="Times New Roman" w:eastAsia="Times New Roman" w:hAnsi="Times New Roman" w:cs="Times New Roman"/>
          <w:sz w:val="28"/>
          <w:szCs w:val="28"/>
        </w:rPr>
        <w:t xml:space="preserve">ын </w:t>
      </w:r>
      <w:r w:rsidR="00E11AB2">
        <w:rPr>
          <w:rFonts w:ascii="Times New Roman" w:eastAsia="Times New Roman" w:hAnsi="Times New Roman" w:cs="Times New Roman"/>
          <w:sz w:val="28"/>
          <w:szCs w:val="28"/>
          <w:lang w:val="ky-KG"/>
        </w:rPr>
        <w:t>курч</w:t>
      </w:r>
      <w:r w:rsidR="00227726" w:rsidRPr="00227726">
        <w:rPr>
          <w:rFonts w:ascii="Times New Roman" w:eastAsia="Times New Roman" w:hAnsi="Times New Roman" w:cs="Times New Roman"/>
          <w:sz w:val="28"/>
          <w:szCs w:val="28"/>
        </w:rPr>
        <w:t xml:space="preserve"> жетишсиздиги байкал</w:t>
      </w:r>
      <w:r w:rsidR="00E11AB2">
        <w:rPr>
          <w:rFonts w:ascii="Times New Roman" w:eastAsia="Times New Roman" w:hAnsi="Times New Roman" w:cs="Times New Roman"/>
          <w:sz w:val="28"/>
          <w:szCs w:val="28"/>
          <w:lang w:val="ky-KG"/>
        </w:rPr>
        <w:t>ат</w:t>
      </w:r>
      <w:r w:rsidR="00227726" w:rsidRPr="00227726">
        <w:rPr>
          <w:rFonts w:ascii="Times New Roman" w:eastAsia="Times New Roman" w:hAnsi="Times New Roman" w:cs="Times New Roman"/>
          <w:sz w:val="28"/>
          <w:szCs w:val="28"/>
        </w:rPr>
        <w:t xml:space="preserve">. </w:t>
      </w:r>
      <w:r w:rsidR="00CF4C7D">
        <w:rPr>
          <w:rFonts w:ascii="Times New Roman" w:eastAsia="Times New Roman" w:hAnsi="Times New Roman" w:cs="Times New Roman"/>
          <w:sz w:val="28"/>
          <w:szCs w:val="28"/>
          <w:lang w:val="ky-KG"/>
        </w:rPr>
        <w:t>Каражаттар менен</w:t>
      </w:r>
      <w:r w:rsidR="00227726" w:rsidRPr="00227726">
        <w:rPr>
          <w:rFonts w:ascii="Times New Roman" w:eastAsia="Times New Roman" w:hAnsi="Times New Roman" w:cs="Times New Roman"/>
          <w:sz w:val="28"/>
          <w:szCs w:val="28"/>
        </w:rPr>
        <w:t xml:space="preserve"> инвестициялардын жетишсиздиги</w:t>
      </w:r>
      <w:r w:rsidR="00E11AB2">
        <w:rPr>
          <w:rFonts w:ascii="Times New Roman" w:eastAsia="Times New Roman" w:hAnsi="Times New Roman" w:cs="Times New Roman"/>
          <w:sz w:val="28"/>
          <w:szCs w:val="28"/>
        </w:rPr>
        <w:t xml:space="preserve"> долбоордук иштердин кечеңдешин</w:t>
      </w:r>
      <w:r w:rsidR="00E11AB2">
        <w:rPr>
          <w:rFonts w:ascii="Times New Roman" w:eastAsia="Times New Roman" w:hAnsi="Times New Roman" w:cs="Times New Roman"/>
          <w:sz w:val="28"/>
          <w:szCs w:val="28"/>
          <w:lang w:val="ky-KG"/>
        </w:rPr>
        <w:t>ин</w:t>
      </w:r>
      <w:r w:rsidR="00227726" w:rsidRPr="00227726">
        <w:rPr>
          <w:rFonts w:ascii="Times New Roman" w:eastAsia="Times New Roman" w:hAnsi="Times New Roman" w:cs="Times New Roman"/>
          <w:sz w:val="28"/>
          <w:szCs w:val="28"/>
        </w:rPr>
        <w:t xml:space="preserve"> жана жол кур</w:t>
      </w:r>
      <w:r w:rsidR="00E11AB2">
        <w:rPr>
          <w:rFonts w:ascii="Times New Roman" w:eastAsia="Times New Roman" w:hAnsi="Times New Roman" w:cs="Times New Roman"/>
          <w:sz w:val="28"/>
          <w:szCs w:val="28"/>
        </w:rPr>
        <w:t>улуш</w:t>
      </w:r>
      <w:r w:rsidR="00E11AB2">
        <w:rPr>
          <w:rFonts w:ascii="Times New Roman" w:eastAsia="Times New Roman" w:hAnsi="Times New Roman" w:cs="Times New Roman"/>
          <w:sz w:val="28"/>
          <w:szCs w:val="28"/>
          <w:lang w:val="ky-KG"/>
        </w:rPr>
        <w:t xml:space="preserve"> стандарттарынын</w:t>
      </w:r>
      <w:r w:rsidR="00E11AB2">
        <w:rPr>
          <w:rFonts w:ascii="Times New Roman" w:eastAsia="Times New Roman" w:hAnsi="Times New Roman" w:cs="Times New Roman"/>
          <w:sz w:val="28"/>
          <w:szCs w:val="28"/>
        </w:rPr>
        <w:t xml:space="preserve"> бузулушун</w:t>
      </w:r>
      <w:r w:rsidR="00E11AB2">
        <w:rPr>
          <w:rFonts w:ascii="Times New Roman" w:eastAsia="Times New Roman" w:hAnsi="Times New Roman" w:cs="Times New Roman"/>
          <w:sz w:val="28"/>
          <w:szCs w:val="28"/>
          <w:lang w:val="ky-KG"/>
        </w:rPr>
        <w:t>ун себеби болуп калууда.</w:t>
      </w:r>
      <w:r w:rsidR="00227726" w:rsidRPr="00227726">
        <w:rPr>
          <w:rFonts w:ascii="Times New Roman" w:eastAsia="Times New Roman" w:hAnsi="Times New Roman" w:cs="Times New Roman"/>
          <w:sz w:val="28"/>
          <w:szCs w:val="28"/>
        </w:rPr>
        <w:t xml:space="preserve"> Каржылоо булактарын жана тармакка инвестицияларды тартуунун </w:t>
      </w:r>
      <w:r w:rsidR="00E11AB2">
        <w:rPr>
          <w:rFonts w:ascii="Times New Roman" w:eastAsia="Times New Roman" w:hAnsi="Times New Roman" w:cs="Times New Roman"/>
          <w:sz w:val="28"/>
          <w:szCs w:val="28"/>
          <w:lang w:val="ky-KG"/>
        </w:rPr>
        <w:t xml:space="preserve">натыйжалуу </w:t>
      </w:r>
      <w:r w:rsidR="00227726" w:rsidRPr="00227726">
        <w:rPr>
          <w:rFonts w:ascii="Times New Roman" w:eastAsia="Times New Roman" w:hAnsi="Times New Roman" w:cs="Times New Roman"/>
          <w:sz w:val="28"/>
          <w:szCs w:val="28"/>
        </w:rPr>
        <w:t xml:space="preserve">механизмдерин </w:t>
      </w:r>
      <w:proofErr w:type="gramStart"/>
      <w:r w:rsidR="00E11AB2">
        <w:rPr>
          <w:rFonts w:ascii="Times New Roman" w:eastAsia="Times New Roman" w:hAnsi="Times New Roman" w:cs="Times New Roman"/>
          <w:sz w:val="28"/>
          <w:szCs w:val="28"/>
          <w:lang w:val="ky-KG"/>
        </w:rPr>
        <w:t>изд</w:t>
      </w:r>
      <w:proofErr w:type="gramEnd"/>
      <w:r w:rsidR="00E11AB2">
        <w:rPr>
          <w:rFonts w:ascii="Times New Roman" w:eastAsia="Times New Roman" w:hAnsi="Times New Roman" w:cs="Times New Roman"/>
          <w:sz w:val="28"/>
          <w:szCs w:val="28"/>
          <w:lang w:val="ky-KG"/>
        </w:rPr>
        <w:t>өө</w:t>
      </w:r>
      <w:r w:rsidR="00227726" w:rsidRPr="00227726">
        <w:rPr>
          <w:rFonts w:ascii="Times New Roman" w:eastAsia="Times New Roman" w:hAnsi="Times New Roman" w:cs="Times New Roman"/>
          <w:sz w:val="28"/>
          <w:szCs w:val="28"/>
        </w:rPr>
        <w:t xml:space="preserve"> үчүн сапаттуу изилдөөлөрдү жүргүзүү</w:t>
      </w:r>
      <w:r w:rsidR="00E11AB2">
        <w:rPr>
          <w:rFonts w:ascii="Times New Roman" w:eastAsia="Times New Roman" w:hAnsi="Times New Roman" w:cs="Times New Roman"/>
          <w:sz w:val="28"/>
          <w:szCs w:val="28"/>
          <w:lang w:val="ky-KG"/>
        </w:rPr>
        <w:t>,</w:t>
      </w:r>
      <w:r w:rsidR="005975E3">
        <w:rPr>
          <w:rFonts w:ascii="Times New Roman" w:eastAsia="Times New Roman" w:hAnsi="Times New Roman" w:cs="Times New Roman"/>
          <w:sz w:val="28"/>
          <w:szCs w:val="28"/>
          <w:lang w:val="ky-KG"/>
        </w:rPr>
        <w:t xml:space="preserve"> жана</w:t>
      </w:r>
      <w:r w:rsidR="005975E3">
        <w:rPr>
          <w:rFonts w:ascii="Times New Roman" w:eastAsia="Times New Roman" w:hAnsi="Times New Roman" w:cs="Times New Roman"/>
          <w:sz w:val="28"/>
          <w:szCs w:val="28"/>
        </w:rPr>
        <w:t xml:space="preserve"> алардын натыйжа</w:t>
      </w:r>
      <w:r w:rsidR="005975E3">
        <w:rPr>
          <w:rFonts w:ascii="Times New Roman" w:eastAsia="Times New Roman" w:hAnsi="Times New Roman" w:cs="Times New Roman"/>
          <w:sz w:val="28"/>
          <w:szCs w:val="28"/>
          <w:lang w:val="ky-KG"/>
        </w:rPr>
        <w:t>сында</w:t>
      </w:r>
      <w:r w:rsidR="00E11AB2">
        <w:rPr>
          <w:rFonts w:ascii="Times New Roman" w:eastAsia="Times New Roman" w:hAnsi="Times New Roman" w:cs="Times New Roman"/>
          <w:sz w:val="28"/>
          <w:szCs w:val="28"/>
          <w:lang w:val="ky-KG"/>
        </w:rPr>
        <w:t>а</w:t>
      </w:r>
      <w:r w:rsidR="00227726" w:rsidRPr="00227726">
        <w:rPr>
          <w:rFonts w:ascii="Times New Roman" w:eastAsia="Times New Roman" w:hAnsi="Times New Roman" w:cs="Times New Roman"/>
          <w:sz w:val="28"/>
          <w:szCs w:val="28"/>
        </w:rPr>
        <w:t xml:space="preserve"> </w:t>
      </w:r>
      <w:r w:rsidR="00E11AB2">
        <w:rPr>
          <w:rFonts w:ascii="Times New Roman" w:eastAsia="Times New Roman" w:hAnsi="Times New Roman" w:cs="Times New Roman"/>
          <w:sz w:val="28"/>
          <w:szCs w:val="28"/>
          <w:lang w:val="ky-KG"/>
        </w:rPr>
        <w:t>өлкө</w:t>
      </w:r>
      <w:r w:rsidR="005975E3">
        <w:rPr>
          <w:rFonts w:ascii="Times New Roman" w:eastAsia="Times New Roman" w:hAnsi="Times New Roman" w:cs="Times New Roman"/>
          <w:sz w:val="28"/>
          <w:szCs w:val="28"/>
          <w:lang w:val="ky-KG"/>
        </w:rPr>
        <w:t>бүз</w:t>
      </w:r>
      <w:r w:rsidR="00E11AB2">
        <w:rPr>
          <w:rFonts w:ascii="Times New Roman" w:eastAsia="Times New Roman" w:hAnsi="Times New Roman" w:cs="Times New Roman"/>
          <w:sz w:val="28"/>
          <w:szCs w:val="28"/>
          <w:lang w:val="ky-KG"/>
        </w:rPr>
        <w:t>дө жана анын региондорунда</w:t>
      </w:r>
      <w:r w:rsidR="00227726" w:rsidRPr="00227726">
        <w:rPr>
          <w:rFonts w:ascii="Times New Roman" w:eastAsia="Times New Roman" w:hAnsi="Times New Roman" w:cs="Times New Roman"/>
          <w:sz w:val="28"/>
          <w:szCs w:val="28"/>
        </w:rPr>
        <w:t xml:space="preserve"> жол-транспорт инфраструктурасын жакшыртуу жана жолдордун сапатын </w:t>
      </w:r>
      <w:r w:rsidR="00E11AB2">
        <w:rPr>
          <w:rFonts w:ascii="Times New Roman" w:eastAsia="Times New Roman" w:hAnsi="Times New Roman" w:cs="Times New Roman"/>
          <w:sz w:val="28"/>
          <w:szCs w:val="28"/>
          <w:lang w:val="ky-KG"/>
        </w:rPr>
        <w:t>жогорулатуу</w:t>
      </w:r>
      <w:r w:rsidR="00227726" w:rsidRPr="00227726">
        <w:rPr>
          <w:rFonts w:ascii="Times New Roman" w:eastAsia="Times New Roman" w:hAnsi="Times New Roman" w:cs="Times New Roman"/>
          <w:sz w:val="28"/>
          <w:szCs w:val="28"/>
        </w:rPr>
        <w:t xml:space="preserve"> стратегиясын иштеп чыгуу зарыл. </w:t>
      </w:r>
    </w:p>
    <w:p w14:paraId="0669006D" w14:textId="413357EA" w:rsidR="00445162" w:rsidRPr="00E11AB2" w:rsidRDefault="00445162" w:rsidP="00445162">
      <w:pPr>
        <w:shd w:val="clear" w:color="auto" w:fill="FFFFFF"/>
        <w:tabs>
          <w:tab w:val="left" w:pos="993"/>
        </w:tabs>
        <w:spacing w:after="0" w:line="240" w:lineRule="auto"/>
        <w:ind w:firstLine="708"/>
        <w:jc w:val="both"/>
        <w:rPr>
          <w:rFonts w:ascii="Times New Roman" w:eastAsia="Times New Roman" w:hAnsi="Times New Roman" w:cs="Times New Roman"/>
          <w:sz w:val="28"/>
          <w:szCs w:val="28"/>
          <w:lang w:val="ky-KG"/>
        </w:rPr>
      </w:pPr>
      <w:r w:rsidRPr="00E6122C">
        <w:rPr>
          <w:rFonts w:ascii="Times New Roman" w:eastAsia="Times New Roman" w:hAnsi="Times New Roman" w:cs="Times New Roman"/>
          <w:sz w:val="28"/>
          <w:szCs w:val="28"/>
        </w:rPr>
        <w:t>2.</w:t>
      </w:r>
      <w:r w:rsidRPr="00E6122C">
        <w:rPr>
          <w:rFonts w:ascii="Times New Roman" w:eastAsia="Times New Roman" w:hAnsi="Times New Roman" w:cs="Times New Roman"/>
          <w:sz w:val="28"/>
          <w:szCs w:val="28"/>
        </w:rPr>
        <w:tab/>
      </w:r>
      <w:r w:rsidR="00227726" w:rsidRPr="00227726">
        <w:rPr>
          <w:rFonts w:ascii="Times New Roman" w:eastAsia="Times New Roman" w:hAnsi="Times New Roman" w:cs="Times New Roman"/>
          <w:sz w:val="28"/>
          <w:szCs w:val="28"/>
        </w:rPr>
        <w:t>Коомдук транспортту ижарага алуу жана башкаруу көйгөйлөрү. Бишкек жана Ош шаарларында коомдук транспорттун жетишсиздиги жана эскилиги көйгөйлө</w:t>
      </w:r>
      <w:proofErr w:type="gramStart"/>
      <w:r w:rsidR="00227726" w:rsidRPr="00227726">
        <w:rPr>
          <w:rFonts w:ascii="Times New Roman" w:eastAsia="Times New Roman" w:hAnsi="Times New Roman" w:cs="Times New Roman"/>
          <w:sz w:val="28"/>
          <w:szCs w:val="28"/>
        </w:rPr>
        <w:t>р</w:t>
      </w:r>
      <w:proofErr w:type="gramEnd"/>
      <w:r w:rsidR="00227726" w:rsidRPr="00227726">
        <w:rPr>
          <w:rFonts w:ascii="Times New Roman" w:eastAsia="Times New Roman" w:hAnsi="Times New Roman" w:cs="Times New Roman"/>
          <w:sz w:val="28"/>
          <w:szCs w:val="28"/>
        </w:rPr>
        <w:t>ү бар. Автопаркты жаңыртуу аракет</w:t>
      </w:r>
      <w:r w:rsidR="00E11AB2">
        <w:rPr>
          <w:rFonts w:ascii="Times New Roman" w:eastAsia="Times New Roman" w:hAnsi="Times New Roman" w:cs="Times New Roman"/>
          <w:sz w:val="28"/>
          <w:szCs w:val="28"/>
          <w:lang w:val="ky-KG"/>
        </w:rPr>
        <w:t>тер</w:t>
      </w:r>
      <w:r w:rsidR="00227726" w:rsidRPr="00227726">
        <w:rPr>
          <w:rFonts w:ascii="Times New Roman" w:eastAsia="Times New Roman" w:hAnsi="Times New Roman" w:cs="Times New Roman"/>
          <w:sz w:val="28"/>
          <w:szCs w:val="28"/>
        </w:rPr>
        <w:t xml:space="preserve">ине карабастан, шаардык автобустар менен </w:t>
      </w:r>
      <w:proofErr w:type="gramStart"/>
      <w:r w:rsidR="00227726" w:rsidRPr="00227726">
        <w:rPr>
          <w:rFonts w:ascii="Times New Roman" w:eastAsia="Times New Roman" w:hAnsi="Times New Roman" w:cs="Times New Roman"/>
          <w:sz w:val="28"/>
          <w:szCs w:val="28"/>
        </w:rPr>
        <w:t>кичи</w:t>
      </w:r>
      <w:proofErr w:type="gramEnd"/>
      <w:r w:rsidR="00227726" w:rsidRPr="00227726">
        <w:rPr>
          <w:rFonts w:ascii="Times New Roman" w:eastAsia="Times New Roman" w:hAnsi="Times New Roman" w:cs="Times New Roman"/>
          <w:sz w:val="28"/>
          <w:szCs w:val="28"/>
        </w:rPr>
        <w:t xml:space="preserve"> автобустар негизинен эскирип, жаңысын сатып алууга каражат</w:t>
      </w:r>
      <w:r w:rsidR="00E11AB2">
        <w:rPr>
          <w:rFonts w:ascii="Times New Roman" w:eastAsia="Times New Roman" w:hAnsi="Times New Roman" w:cs="Times New Roman"/>
          <w:sz w:val="28"/>
          <w:szCs w:val="28"/>
          <w:lang w:val="ky-KG"/>
        </w:rPr>
        <w:t>тар</w:t>
      </w:r>
      <w:r w:rsidR="00227726" w:rsidRPr="00227726">
        <w:rPr>
          <w:rFonts w:ascii="Times New Roman" w:eastAsia="Times New Roman" w:hAnsi="Times New Roman" w:cs="Times New Roman"/>
          <w:sz w:val="28"/>
          <w:szCs w:val="28"/>
        </w:rPr>
        <w:t xml:space="preserve"> чектелүү. </w:t>
      </w:r>
      <w:r w:rsidR="00E11AB2">
        <w:rPr>
          <w:rFonts w:ascii="Times New Roman" w:eastAsia="Times New Roman" w:hAnsi="Times New Roman" w:cs="Times New Roman"/>
          <w:sz w:val="28"/>
          <w:szCs w:val="28"/>
          <w:lang w:val="ky-KG"/>
        </w:rPr>
        <w:t>Т</w:t>
      </w:r>
      <w:r w:rsidR="00227726" w:rsidRPr="00227726">
        <w:rPr>
          <w:rFonts w:ascii="Times New Roman" w:eastAsia="Times New Roman" w:hAnsi="Times New Roman" w:cs="Times New Roman"/>
          <w:sz w:val="28"/>
          <w:szCs w:val="28"/>
        </w:rPr>
        <w:t>ранспорт каражаттарын ижарага алуу</w:t>
      </w:r>
      <w:r w:rsidR="00E11AB2">
        <w:rPr>
          <w:rFonts w:ascii="Times New Roman" w:eastAsia="Times New Roman" w:hAnsi="Times New Roman" w:cs="Times New Roman"/>
          <w:sz w:val="28"/>
          <w:szCs w:val="28"/>
          <w:lang w:val="ky-KG"/>
        </w:rPr>
        <w:t>нун</w:t>
      </w:r>
      <w:r w:rsidR="00227726" w:rsidRPr="00227726">
        <w:rPr>
          <w:rFonts w:ascii="Times New Roman" w:eastAsia="Times New Roman" w:hAnsi="Times New Roman" w:cs="Times New Roman"/>
          <w:sz w:val="28"/>
          <w:szCs w:val="28"/>
        </w:rPr>
        <w:t xml:space="preserve"> келече</w:t>
      </w:r>
      <w:r w:rsidR="00E11AB2">
        <w:rPr>
          <w:rFonts w:ascii="Times New Roman" w:eastAsia="Times New Roman" w:hAnsi="Times New Roman" w:cs="Times New Roman"/>
          <w:sz w:val="28"/>
          <w:szCs w:val="28"/>
          <w:lang w:val="ky-KG"/>
        </w:rPr>
        <w:t>ги бар</w:t>
      </w:r>
      <w:r w:rsidR="00227726" w:rsidRPr="00227726">
        <w:rPr>
          <w:rFonts w:ascii="Times New Roman" w:eastAsia="Times New Roman" w:hAnsi="Times New Roman" w:cs="Times New Roman"/>
          <w:sz w:val="28"/>
          <w:szCs w:val="28"/>
        </w:rPr>
        <w:t xml:space="preserve">, </w:t>
      </w:r>
      <w:r w:rsidR="00E11AB2">
        <w:rPr>
          <w:rFonts w:ascii="Times New Roman" w:eastAsia="Times New Roman" w:hAnsi="Times New Roman" w:cs="Times New Roman"/>
          <w:sz w:val="28"/>
          <w:szCs w:val="28"/>
        </w:rPr>
        <w:t>транспорт</w:t>
      </w:r>
      <w:r w:rsidR="00E11AB2">
        <w:rPr>
          <w:rFonts w:ascii="Times New Roman" w:eastAsia="Times New Roman" w:hAnsi="Times New Roman" w:cs="Times New Roman"/>
          <w:sz w:val="28"/>
          <w:szCs w:val="28"/>
          <w:lang w:val="ky-KG"/>
        </w:rPr>
        <w:t xml:space="preserve"> ижарасы рыногун транспортту</w:t>
      </w:r>
      <w:r w:rsidR="00227726" w:rsidRPr="00227726">
        <w:rPr>
          <w:rFonts w:ascii="Times New Roman" w:eastAsia="Times New Roman" w:hAnsi="Times New Roman" w:cs="Times New Roman"/>
          <w:sz w:val="28"/>
          <w:szCs w:val="28"/>
        </w:rPr>
        <w:t xml:space="preserve"> башкаруунун натыйжалуу схемаларын аныктоо, потенциалдуу ижарачыларды аныктоо жана транспорттук потенциалды башкарууну жакшыртуу механизмдерин сунуштоо </w:t>
      </w:r>
      <w:r w:rsidR="00E11AB2">
        <w:rPr>
          <w:rFonts w:ascii="Times New Roman" w:eastAsia="Times New Roman" w:hAnsi="Times New Roman" w:cs="Times New Roman"/>
          <w:sz w:val="28"/>
          <w:szCs w:val="28"/>
          <w:lang w:val="ky-KG"/>
        </w:rPr>
        <w:t>максатында</w:t>
      </w:r>
      <w:r w:rsidR="00227726" w:rsidRPr="00227726">
        <w:rPr>
          <w:rFonts w:ascii="Times New Roman" w:eastAsia="Times New Roman" w:hAnsi="Times New Roman" w:cs="Times New Roman"/>
          <w:sz w:val="28"/>
          <w:szCs w:val="28"/>
        </w:rPr>
        <w:t xml:space="preserve"> изилдөө </w:t>
      </w:r>
      <w:r w:rsidR="00CF4DE1">
        <w:rPr>
          <w:rFonts w:ascii="Times New Roman" w:eastAsia="Times New Roman" w:hAnsi="Times New Roman" w:cs="Times New Roman"/>
          <w:sz w:val="28"/>
          <w:szCs w:val="28"/>
          <w:lang w:val="ky-KG"/>
        </w:rPr>
        <w:t>зарыл</w:t>
      </w:r>
      <w:r w:rsidR="00E11AB2">
        <w:rPr>
          <w:rFonts w:ascii="Times New Roman" w:eastAsia="Times New Roman" w:hAnsi="Times New Roman" w:cs="Times New Roman"/>
          <w:sz w:val="28"/>
          <w:szCs w:val="28"/>
          <w:lang w:val="ky-KG"/>
        </w:rPr>
        <w:t>.</w:t>
      </w:r>
    </w:p>
    <w:p w14:paraId="054212AB" w14:textId="77777777" w:rsidR="00445162" w:rsidRPr="00D21314" w:rsidRDefault="00445162" w:rsidP="00B00172">
      <w:pPr>
        <w:shd w:val="clear" w:color="auto" w:fill="FFFFFF"/>
        <w:tabs>
          <w:tab w:val="left" w:pos="993"/>
        </w:tabs>
        <w:spacing w:after="0" w:line="240" w:lineRule="auto"/>
        <w:ind w:firstLine="708"/>
        <w:jc w:val="both"/>
        <w:rPr>
          <w:rFonts w:ascii="Times New Roman" w:eastAsia="Times New Roman" w:hAnsi="Times New Roman" w:cs="Times New Roman"/>
          <w:sz w:val="28"/>
          <w:szCs w:val="28"/>
          <w:lang w:val="ky-KG"/>
        </w:rPr>
      </w:pPr>
      <w:r w:rsidRPr="00E11AB2">
        <w:rPr>
          <w:rFonts w:ascii="Times New Roman" w:eastAsia="Times New Roman" w:hAnsi="Times New Roman" w:cs="Times New Roman"/>
          <w:sz w:val="28"/>
          <w:szCs w:val="28"/>
          <w:lang w:val="ky-KG"/>
        </w:rPr>
        <w:t xml:space="preserve">3. </w:t>
      </w:r>
      <w:r w:rsidR="00B00172">
        <w:rPr>
          <w:rFonts w:ascii="Times New Roman" w:eastAsia="Times New Roman" w:hAnsi="Times New Roman" w:cs="Times New Roman"/>
          <w:sz w:val="28"/>
          <w:szCs w:val="28"/>
          <w:lang w:val="ky-KG"/>
        </w:rPr>
        <w:t>Жаңычыл</w:t>
      </w:r>
      <w:r w:rsidR="00227726" w:rsidRPr="00E11AB2">
        <w:rPr>
          <w:rFonts w:ascii="Times New Roman" w:eastAsia="Times New Roman" w:hAnsi="Times New Roman" w:cs="Times New Roman"/>
          <w:sz w:val="28"/>
          <w:szCs w:val="28"/>
          <w:lang w:val="ky-KG"/>
        </w:rPr>
        <w:t xml:space="preserve"> технологияларга жана алдыңкы транспорттук чечимдерге инвестиция тартуу</w:t>
      </w:r>
      <w:r w:rsidR="00E11AB2">
        <w:rPr>
          <w:rFonts w:ascii="Times New Roman" w:eastAsia="Times New Roman" w:hAnsi="Times New Roman" w:cs="Times New Roman"/>
          <w:sz w:val="28"/>
          <w:szCs w:val="28"/>
          <w:lang w:val="ky-KG"/>
        </w:rPr>
        <w:t xml:space="preserve"> көйгөйү</w:t>
      </w:r>
      <w:r w:rsidR="00227726" w:rsidRPr="00E11AB2">
        <w:rPr>
          <w:rFonts w:ascii="Times New Roman" w:eastAsia="Times New Roman" w:hAnsi="Times New Roman" w:cs="Times New Roman"/>
          <w:sz w:val="28"/>
          <w:szCs w:val="28"/>
          <w:lang w:val="ky-KG"/>
        </w:rPr>
        <w:t>. Акыркы жылдар</w:t>
      </w:r>
      <w:r w:rsidR="00E11AB2">
        <w:rPr>
          <w:rFonts w:ascii="Times New Roman" w:eastAsia="Times New Roman" w:hAnsi="Times New Roman" w:cs="Times New Roman"/>
          <w:sz w:val="28"/>
          <w:szCs w:val="28"/>
          <w:lang w:val="ky-KG"/>
        </w:rPr>
        <w:t>да</w:t>
      </w:r>
      <w:r w:rsidR="00880AD8">
        <w:rPr>
          <w:rFonts w:ascii="Times New Roman" w:eastAsia="Times New Roman" w:hAnsi="Times New Roman" w:cs="Times New Roman"/>
          <w:sz w:val="28"/>
          <w:szCs w:val="28"/>
          <w:lang w:val="ky-KG"/>
        </w:rPr>
        <w:t xml:space="preserve"> жол курулушу тармагына </w:t>
      </w:r>
      <w:r w:rsidR="00227726" w:rsidRPr="00E11AB2">
        <w:rPr>
          <w:rFonts w:ascii="Times New Roman" w:eastAsia="Times New Roman" w:hAnsi="Times New Roman" w:cs="Times New Roman"/>
          <w:sz w:val="28"/>
          <w:szCs w:val="28"/>
          <w:lang w:val="ky-KG"/>
        </w:rPr>
        <w:t xml:space="preserve">инновациялык технологияларды (акылдуу транспорттук системалар жана электр автобустар) киргизүүгө кызыгуу </w:t>
      </w:r>
      <w:r w:rsidR="00880AD8">
        <w:rPr>
          <w:rFonts w:ascii="Times New Roman" w:eastAsia="Times New Roman" w:hAnsi="Times New Roman" w:cs="Times New Roman"/>
          <w:sz w:val="28"/>
          <w:szCs w:val="28"/>
          <w:lang w:val="ky-KG"/>
        </w:rPr>
        <w:t>артууда</w:t>
      </w:r>
      <w:r w:rsidR="00227726" w:rsidRPr="00E11AB2">
        <w:rPr>
          <w:rFonts w:ascii="Times New Roman" w:eastAsia="Times New Roman" w:hAnsi="Times New Roman" w:cs="Times New Roman"/>
          <w:sz w:val="28"/>
          <w:szCs w:val="28"/>
          <w:lang w:val="ky-KG"/>
        </w:rPr>
        <w:t xml:space="preserve">. </w:t>
      </w:r>
      <w:r w:rsidR="00227726" w:rsidRPr="00D21314">
        <w:rPr>
          <w:rFonts w:ascii="Times New Roman" w:eastAsia="Times New Roman" w:hAnsi="Times New Roman" w:cs="Times New Roman"/>
          <w:sz w:val="28"/>
          <w:szCs w:val="28"/>
          <w:lang w:val="ky-KG"/>
        </w:rPr>
        <w:t xml:space="preserve">Бул жерде мындай </w:t>
      </w:r>
      <w:r w:rsidR="00227726" w:rsidRPr="00D21314">
        <w:rPr>
          <w:rFonts w:ascii="Times New Roman" w:eastAsia="Times New Roman" w:hAnsi="Times New Roman" w:cs="Times New Roman"/>
          <w:sz w:val="28"/>
          <w:szCs w:val="28"/>
          <w:lang w:val="ky-KG"/>
        </w:rPr>
        <w:lastRenderedPageBreak/>
        <w:t>технологияларды ишке ашыруу үчүн олуттуу инвестициялардын зарылдыгына көңүл буруу зарыл. Бул багыттагы изилдөөлөр жол</w:t>
      </w:r>
      <w:r w:rsidR="00880AD8">
        <w:rPr>
          <w:rFonts w:ascii="Times New Roman" w:eastAsia="Times New Roman" w:hAnsi="Times New Roman" w:cs="Times New Roman"/>
          <w:sz w:val="28"/>
          <w:szCs w:val="28"/>
          <w:lang w:val="ky-KG"/>
        </w:rPr>
        <w:t xml:space="preserve"> курулуш тармагына</w:t>
      </w:r>
      <w:r w:rsidR="00227726" w:rsidRPr="00D21314">
        <w:rPr>
          <w:rFonts w:ascii="Times New Roman" w:eastAsia="Times New Roman" w:hAnsi="Times New Roman" w:cs="Times New Roman"/>
          <w:sz w:val="28"/>
          <w:szCs w:val="28"/>
          <w:lang w:val="ky-KG"/>
        </w:rPr>
        <w:t xml:space="preserve"> өнүктүрүү үчүн эң натыйжалуу инновацияларды</w:t>
      </w:r>
      <w:r w:rsidR="00880AD8">
        <w:rPr>
          <w:rFonts w:ascii="Times New Roman" w:eastAsia="Times New Roman" w:hAnsi="Times New Roman" w:cs="Times New Roman"/>
          <w:sz w:val="28"/>
          <w:szCs w:val="28"/>
          <w:lang w:val="ky-KG"/>
        </w:rPr>
        <w:t>,</w:t>
      </w:r>
      <w:r w:rsidR="00227726" w:rsidRPr="00D21314">
        <w:rPr>
          <w:rFonts w:ascii="Times New Roman" w:eastAsia="Times New Roman" w:hAnsi="Times New Roman" w:cs="Times New Roman"/>
          <w:sz w:val="28"/>
          <w:szCs w:val="28"/>
          <w:lang w:val="ky-KG"/>
        </w:rPr>
        <w:t xml:space="preserve"> инвестициялык долбоорлордун ийгиликтүү моделдерин издөө багытында жүргүзүлүшү керек.</w:t>
      </w:r>
    </w:p>
    <w:p w14:paraId="52D2DF05" w14:textId="77777777" w:rsidR="00445162" w:rsidRPr="00E6122C" w:rsidRDefault="00445162" w:rsidP="00445162">
      <w:pPr>
        <w:shd w:val="clear" w:color="auto" w:fill="FFFFFF"/>
        <w:spacing w:after="0" w:line="240" w:lineRule="auto"/>
        <w:ind w:firstLine="708"/>
        <w:jc w:val="both"/>
        <w:rPr>
          <w:rFonts w:ascii="Times New Roman" w:eastAsia="Times New Roman" w:hAnsi="Times New Roman" w:cs="Times New Roman"/>
          <w:sz w:val="28"/>
          <w:szCs w:val="28"/>
        </w:rPr>
      </w:pPr>
      <w:r w:rsidRPr="00D21314">
        <w:rPr>
          <w:rFonts w:ascii="Times New Roman" w:eastAsia="Times New Roman" w:hAnsi="Times New Roman" w:cs="Times New Roman"/>
          <w:sz w:val="28"/>
          <w:szCs w:val="28"/>
          <w:lang w:val="ky-KG"/>
        </w:rPr>
        <w:t xml:space="preserve">4. </w:t>
      </w:r>
      <w:r w:rsidR="00227726" w:rsidRPr="00D21314">
        <w:rPr>
          <w:rFonts w:ascii="Times New Roman" w:eastAsia="Times New Roman" w:hAnsi="Times New Roman" w:cs="Times New Roman"/>
          <w:sz w:val="28"/>
          <w:szCs w:val="28"/>
          <w:lang w:val="ky-KG"/>
        </w:rPr>
        <w:t xml:space="preserve">Экологиялык жана социалдык </w:t>
      </w:r>
      <w:r w:rsidR="00880AD8">
        <w:rPr>
          <w:rFonts w:ascii="Times New Roman" w:eastAsia="Times New Roman" w:hAnsi="Times New Roman" w:cs="Times New Roman"/>
          <w:sz w:val="28"/>
          <w:szCs w:val="28"/>
          <w:lang w:val="ky-KG"/>
        </w:rPr>
        <w:t>көйгөйлөр</w:t>
      </w:r>
      <w:r w:rsidR="00880AD8" w:rsidRPr="00D21314">
        <w:rPr>
          <w:rFonts w:ascii="Times New Roman" w:eastAsia="Times New Roman" w:hAnsi="Times New Roman" w:cs="Times New Roman"/>
          <w:sz w:val="28"/>
          <w:szCs w:val="28"/>
          <w:lang w:val="ky-KG"/>
        </w:rPr>
        <w:t>. Жүргүнч</w:t>
      </w:r>
      <w:r w:rsidR="00880AD8">
        <w:rPr>
          <w:rFonts w:ascii="Times New Roman" w:eastAsia="Times New Roman" w:hAnsi="Times New Roman" w:cs="Times New Roman"/>
          <w:sz w:val="28"/>
          <w:szCs w:val="28"/>
          <w:lang w:val="ky-KG"/>
        </w:rPr>
        <w:t>ү</w:t>
      </w:r>
      <w:r w:rsidR="00880AD8" w:rsidRPr="00D21314">
        <w:rPr>
          <w:rFonts w:ascii="Times New Roman" w:eastAsia="Times New Roman" w:hAnsi="Times New Roman" w:cs="Times New Roman"/>
          <w:sz w:val="28"/>
          <w:szCs w:val="28"/>
          <w:lang w:val="ky-KG"/>
        </w:rPr>
        <w:t xml:space="preserve"> жана жүк</w:t>
      </w:r>
      <w:r w:rsidR="00227726" w:rsidRPr="00D21314">
        <w:rPr>
          <w:rFonts w:ascii="Times New Roman" w:eastAsia="Times New Roman" w:hAnsi="Times New Roman" w:cs="Times New Roman"/>
          <w:sz w:val="28"/>
          <w:szCs w:val="28"/>
          <w:lang w:val="ky-KG"/>
        </w:rPr>
        <w:t xml:space="preserve"> агым</w:t>
      </w:r>
      <w:r w:rsidR="00880AD8">
        <w:rPr>
          <w:rFonts w:ascii="Times New Roman" w:eastAsia="Times New Roman" w:hAnsi="Times New Roman" w:cs="Times New Roman"/>
          <w:sz w:val="28"/>
          <w:szCs w:val="28"/>
          <w:lang w:val="ky-KG"/>
        </w:rPr>
        <w:t>дар</w:t>
      </w:r>
      <w:r w:rsidR="00227726" w:rsidRPr="00D21314">
        <w:rPr>
          <w:rFonts w:ascii="Times New Roman" w:eastAsia="Times New Roman" w:hAnsi="Times New Roman" w:cs="Times New Roman"/>
          <w:sz w:val="28"/>
          <w:szCs w:val="28"/>
          <w:lang w:val="ky-KG"/>
        </w:rPr>
        <w:t xml:space="preserve">ынын өсүшү экологиялык абалдын начарлашына жана абанын булганышына алып келет. </w:t>
      </w:r>
      <w:r w:rsidR="00227726" w:rsidRPr="00227726">
        <w:rPr>
          <w:rFonts w:ascii="Times New Roman" w:eastAsia="Times New Roman" w:hAnsi="Times New Roman" w:cs="Times New Roman"/>
          <w:sz w:val="28"/>
          <w:szCs w:val="28"/>
        </w:rPr>
        <w:t>Транспорттук инфраструктураны экологиял</w:t>
      </w:r>
      <w:r w:rsidR="00880AD8">
        <w:rPr>
          <w:rFonts w:ascii="Times New Roman" w:eastAsia="Times New Roman" w:hAnsi="Times New Roman" w:cs="Times New Roman"/>
          <w:sz w:val="28"/>
          <w:szCs w:val="28"/>
          <w:lang w:val="ky-KG"/>
        </w:rPr>
        <w:t>уулу</w:t>
      </w:r>
      <w:r w:rsidR="00227726" w:rsidRPr="00227726">
        <w:rPr>
          <w:rFonts w:ascii="Times New Roman" w:eastAsia="Times New Roman" w:hAnsi="Times New Roman" w:cs="Times New Roman"/>
          <w:sz w:val="28"/>
          <w:szCs w:val="28"/>
        </w:rPr>
        <w:t>к көз караш</w:t>
      </w:r>
      <w:r w:rsidR="00880AD8">
        <w:rPr>
          <w:rFonts w:ascii="Times New Roman" w:eastAsia="Times New Roman" w:hAnsi="Times New Roman" w:cs="Times New Roman"/>
          <w:sz w:val="28"/>
          <w:szCs w:val="28"/>
          <w:lang w:val="ky-KG"/>
        </w:rPr>
        <w:t>ын</w:t>
      </w:r>
      <w:r w:rsidR="00227726" w:rsidRPr="00227726">
        <w:rPr>
          <w:rFonts w:ascii="Times New Roman" w:eastAsia="Times New Roman" w:hAnsi="Times New Roman" w:cs="Times New Roman"/>
          <w:sz w:val="28"/>
          <w:szCs w:val="28"/>
        </w:rPr>
        <w:t xml:space="preserve">ан модернизациялоо ири капиталдык салымдарды талап кылат. Аз </w:t>
      </w:r>
      <w:r w:rsidR="00880AD8">
        <w:rPr>
          <w:rFonts w:ascii="Times New Roman" w:eastAsia="Times New Roman" w:hAnsi="Times New Roman" w:cs="Times New Roman"/>
          <w:sz w:val="28"/>
          <w:szCs w:val="28"/>
          <w:lang w:val="ky-KG"/>
        </w:rPr>
        <w:t>чыгынды чыгарган транспорт каражаттарыны</w:t>
      </w:r>
      <w:r w:rsidR="005975E3">
        <w:rPr>
          <w:rFonts w:ascii="Times New Roman" w:eastAsia="Times New Roman" w:hAnsi="Times New Roman" w:cs="Times New Roman"/>
          <w:sz w:val="28"/>
          <w:szCs w:val="28"/>
          <w:lang w:val="ky-KG"/>
        </w:rPr>
        <w:t>н</w:t>
      </w:r>
      <w:r w:rsidR="00880AD8">
        <w:rPr>
          <w:rFonts w:ascii="Times New Roman" w:eastAsia="Times New Roman" w:hAnsi="Times New Roman" w:cs="Times New Roman"/>
          <w:sz w:val="28"/>
          <w:szCs w:val="28"/>
          <w:lang w:val="ky-KG"/>
        </w:rPr>
        <w:t xml:space="preserve"> </w:t>
      </w:r>
      <w:r w:rsidR="00227726" w:rsidRPr="00227726">
        <w:rPr>
          <w:rFonts w:ascii="Times New Roman" w:eastAsia="Times New Roman" w:hAnsi="Times New Roman" w:cs="Times New Roman"/>
          <w:sz w:val="28"/>
          <w:szCs w:val="28"/>
        </w:rPr>
        <w:t xml:space="preserve">моделдери келечектүү. Экологиялык жактан таза транспорттук чечимдер боюнча изилдөөлөрдү жүргүзүү </w:t>
      </w:r>
      <w:r w:rsidR="00880AD8" w:rsidRPr="00227726">
        <w:rPr>
          <w:rFonts w:ascii="Times New Roman" w:eastAsia="Times New Roman" w:hAnsi="Times New Roman" w:cs="Times New Roman"/>
          <w:sz w:val="28"/>
          <w:szCs w:val="28"/>
        </w:rPr>
        <w:t>каржылоо</w:t>
      </w:r>
      <w:r w:rsidR="00880AD8">
        <w:rPr>
          <w:rFonts w:ascii="Times New Roman" w:eastAsia="Times New Roman" w:hAnsi="Times New Roman" w:cs="Times New Roman"/>
          <w:sz w:val="28"/>
          <w:szCs w:val="28"/>
          <w:lang w:val="ky-KG"/>
        </w:rPr>
        <w:t>нун</w:t>
      </w:r>
      <w:r w:rsidR="00880AD8" w:rsidRPr="00227726">
        <w:rPr>
          <w:rFonts w:ascii="Times New Roman" w:eastAsia="Times New Roman" w:hAnsi="Times New Roman" w:cs="Times New Roman"/>
          <w:sz w:val="28"/>
          <w:szCs w:val="28"/>
        </w:rPr>
        <w:t xml:space="preserve"> </w:t>
      </w:r>
      <w:r w:rsidR="00880AD8">
        <w:rPr>
          <w:rFonts w:ascii="Times New Roman" w:eastAsia="Times New Roman" w:hAnsi="Times New Roman" w:cs="Times New Roman"/>
          <w:sz w:val="28"/>
          <w:szCs w:val="28"/>
        </w:rPr>
        <w:t>артыкчылыктуу багыттар</w:t>
      </w:r>
      <w:r w:rsidR="00227726" w:rsidRPr="00227726">
        <w:rPr>
          <w:rFonts w:ascii="Times New Roman" w:eastAsia="Times New Roman" w:hAnsi="Times New Roman" w:cs="Times New Roman"/>
          <w:sz w:val="28"/>
          <w:szCs w:val="28"/>
        </w:rPr>
        <w:t>ы</w:t>
      </w:r>
      <w:r w:rsidR="00880AD8">
        <w:rPr>
          <w:rFonts w:ascii="Times New Roman" w:eastAsia="Times New Roman" w:hAnsi="Times New Roman" w:cs="Times New Roman"/>
          <w:sz w:val="28"/>
          <w:szCs w:val="28"/>
          <w:lang w:val="ky-KG"/>
        </w:rPr>
        <w:t>н</w:t>
      </w:r>
      <w:r w:rsidR="00227726" w:rsidRPr="00227726">
        <w:rPr>
          <w:rFonts w:ascii="Times New Roman" w:eastAsia="Times New Roman" w:hAnsi="Times New Roman" w:cs="Times New Roman"/>
          <w:sz w:val="28"/>
          <w:szCs w:val="28"/>
        </w:rPr>
        <w:t xml:space="preserve"> жана булактарын аныктоого, долбоорлордун экономикалык натыйжалуулугун баалоого, </w:t>
      </w:r>
      <w:r w:rsidR="00880AD8">
        <w:rPr>
          <w:rFonts w:ascii="Times New Roman" w:eastAsia="Times New Roman" w:hAnsi="Times New Roman" w:cs="Times New Roman"/>
          <w:sz w:val="28"/>
          <w:szCs w:val="28"/>
          <w:lang w:val="ky-KG"/>
        </w:rPr>
        <w:t xml:space="preserve">ошондой </w:t>
      </w:r>
      <w:proofErr w:type="gramStart"/>
      <w:r w:rsidR="00880AD8">
        <w:rPr>
          <w:rFonts w:ascii="Times New Roman" w:eastAsia="Times New Roman" w:hAnsi="Times New Roman" w:cs="Times New Roman"/>
          <w:sz w:val="28"/>
          <w:szCs w:val="28"/>
          <w:lang w:val="ky-KG"/>
        </w:rPr>
        <w:t>эле</w:t>
      </w:r>
      <w:proofErr w:type="gramEnd"/>
      <w:r w:rsidR="00880AD8">
        <w:rPr>
          <w:rFonts w:ascii="Times New Roman" w:eastAsia="Times New Roman" w:hAnsi="Times New Roman" w:cs="Times New Roman"/>
          <w:sz w:val="28"/>
          <w:szCs w:val="28"/>
          <w:lang w:val="ky-KG"/>
        </w:rPr>
        <w:t xml:space="preserve"> </w:t>
      </w:r>
      <w:r w:rsidR="00227726" w:rsidRPr="00227726">
        <w:rPr>
          <w:rFonts w:ascii="Times New Roman" w:eastAsia="Times New Roman" w:hAnsi="Times New Roman" w:cs="Times New Roman"/>
          <w:sz w:val="28"/>
          <w:szCs w:val="28"/>
        </w:rPr>
        <w:t>республикадагы эко</w:t>
      </w:r>
      <w:r w:rsidR="00880AD8">
        <w:rPr>
          <w:rFonts w:ascii="Times New Roman" w:eastAsia="Times New Roman" w:hAnsi="Times New Roman" w:cs="Times New Roman"/>
          <w:sz w:val="28"/>
          <w:szCs w:val="28"/>
        </w:rPr>
        <w:t>логиялык абалды жакшыртуу саясат</w:t>
      </w:r>
      <w:r w:rsidR="00227726" w:rsidRPr="00227726">
        <w:rPr>
          <w:rFonts w:ascii="Times New Roman" w:eastAsia="Times New Roman" w:hAnsi="Times New Roman" w:cs="Times New Roman"/>
          <w:sz w:val="28"/>
          <w:szCs w:val="28"/>
        </w:rPr>
        <w:t>ы</w:t>
      </w:r>
      <w:r w:rsidR="00880AD8">
        <w:rPr>
          <w:rFonts w:ascii="Times New Roman" w:eastAsia="Times New Roman" w:hAnsi="Times New Roman" w:cs="Times New Roman"/>
          <w:sz w:val="28"/>
          <w:szCs w:val="28"/>
          <w:lang w:val="ky-KG"/>
        </w:rPr>
        <w:t>н</w:t>
      </w:r>
      <w:r w:rsidR="00227726" w:rsidRPr="00227726">
        <w:rPr>
          <w:rFonts w:ascii="Times New Roman" w:eastAsia="Times New Roman" w:hAnsi="Times New Roman" w:cs="Times New Roman"/>
          <w:sz w:val="28"/>
          <w:szCs w:val="28"/>
        </w:rPr>
        <w:t xml:space="preserve"> жана программа</w:t>
      </w:r>
      <w:r w:rsidR="00880AD8">
        <w:rPr>
          <w:rFonts w:ascii="Times New Roman" w:eastAsia="Times New Roman" w:hAnsi="Times New Roman" w:cs="Times New Roman"/>
          <w:sz w:val="28"/>
          <w:szCs w:val="28"/>
          <w:lang w:val="ky-KG"/>
        </w:rPr>
        <w:t>сын</w:t>
      </w:r>
      <w:r w:rsidR="00227726" w:rsidRPr="00227726">
        <w:rPr>
          <w:rFonts w:ascii="Times New Roman" w:eastAsia="Times New Roman" w:hAnsi="Times New Roman" w:cs="Times New Roman"/>
          <w:sz w:val="28"/>
          <w:szCs w:val="28"/>
        </w:rPr>
        <w:t xml:space="preserve"> иштеп чыгууга жардам берет.</w:t>
      </w:r>
    </w:p>
    <w:p w14:paraId="7EC2A5CB" w14:textId="77777777" w:rsidR="00445162" w:rsidRPr="00E6122C" w:rsidRDefault="00880AD8" w:rsidP="0044516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Ж</w:t>
      </w:r>
      <w:r w:rsidR="00A06DD0" w:rsidRPr="00A06DD0">
        <w:rPr>
          <w:rFonts w:ascii="Times New Roman" w:eastAsia="Times New Roman" w:hAnsi="Times New Roman" w:cs="Times New Roman"/>
          <w:sz w:val="28"/>
          <w:szCs w:val="28"/>
        </w:rPr>
        <w:t xml:space="preserve">огоруда саналып өткөн көйгөйлөр </w:t>
      </w:r>
      <w:r>
        <w:rPr>
          <w:rFonts w:ascii="Times New Roman" w:eastAsia="Times New Roman" w:hAnsi="Times New Roman" w:cs="Times New Roman"/>
          <w:sz w:val="28"/>
          <w:szCs w:val="28"/>
          <w:lang w:val="ky-KG"/>
        </w:rPr>
        <w:t>КРнын</w:t>
      </w:r>
      <w:r w:rsidR="00A06DD0" w:rsidRPr="00A06D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y-KG"/>
        </w:rPr>
        <w:t>жол курулушу</w:t>
      </w:r>
      <w:r w:rsidR="00A06DD0" w:rsidRPr="00A06DD0">
        <w:rPr>
          <w:rFonts w:ascii="Times New Roman" w:eastAsia="Times New Roman" w:hAnsi="Times New Roman" w:cs="Times New Roman"/>
          <w:sz w:val="28"/>
          <w:szCs w:val="28"/>
        </w:rPr>
        <w:t xml:space="preserve"> тармагын</w:t>
      </w:r>
      <w:r>
        <w:rPr>
          <w:rFonts w:ascii="Times New Roman" w:eastAsia="Times New Roman" w:hAnsi="Times New Roman" w:cs="Times New Roman"/>
          <w:sz w:val="28"/>
          <w:szCs w:val="28"/>
        </w:rPr>
        <w:t xml:space="preserve">дагы каржылоо жана эсепке алуу </w:t>
      </w:r>
      <w:r>
        <w:rPr>
          <w:rFonts w:ascii="Times New Roman" w:eastAsia="Times New Roman" w:hAnsi="Times New Roman" w:cs="Times New Roman"/>
          <w:sz w:val="28"/>
          <w:szCs w:val="28"/>
          <w:lang w:val="ky-KG"/>
        </w:rPr>
        <w:t>жаатында</w:t>
      </w:r>
      <w:r>
        <w:rPr>
          <w:rFonts w:ascii="Times New Roman" w:eastAsia="Times New Roman" w:hAnsi="Times New Roman" w:cs="Times New Roman"/>
          <w:sz w:val="28"/>
          <w:szCs w:val="28"/>
        </w:rPr>
        <w:t xml:space="preserve"> комплекстүү изилдөөлөрдү</w:t>
      </w:r>
      <w:r>
        <w:rPr>
          <w:rFonts w:ascii="Times New Roman" w:eastAsia="Times New Roman" w:hAnsi="Times New Roman" w:cs="Times New Roman"/>
          <w:sz w:val="28"/>
          <w:szCs w:val="28"/>
          <w:lang w:val="ky-KG"/>
        </w:rPr>
        <w:t xml:space="preserve"> жүргүзүү</w:t>
      </w:r>
      <w:r w:rsidR="00A06DD0" w:rsidRPr="00A06DD0">
        <w:rPr>
          <w:rFonts w:ascii="Times New Roman" w:eastAsia="Times New Roman" w:hAnsi="Times New Roman" w:cs="Times New Roman"/>
          <w:sz w:val="28"/>
          <w:szCs w:val="28"/>
        </w:rPr>
        <w:t xml:space="preserve"> зарылдыгын тастыкта</w:t>
      </w:r>
      <w:r w:rsidR="005975E3">
        <w:rPr>
          <w:rFonts w:ascii="Times New Roman" w:eastAsia="Times New Roman" w:hAnsi="Times New Roman" w:cs="Times New Roman"/>
          <w:sz w:val="28"/>
          <w:szCs w:val="28"/>
        </w:rPr>
        <w:t>йт, ал инвестицияларды тартуу</w:t>
      </w:r>
      <w:r w:rsidR="00A06DD0" w:rsidRPr="00A06DD0">
        <w:rPr>
          <w:rFonts w:ascii="Times New Roman" w:eastAsia="Times New Roman" w:hAnsi="Times New Roman" w:cs="Times New Roman"/>
          <w:sz w:val="28"/>
          <w:szCs w:val="28"/>
        </w:rPr>
        <w:t xml:space="preserve"> мүмкүнчүлүктөрүн жана багыттарын аныктоо, </w:t>
      </w:r>
      <w:r>
        <w:rPr>
          <w:rFonts w:ascii="Times New Roman" w:eastAsia="Times New Roman" w:hAnsi="Times New Roman" w:cs="Times New Roman"/>
          <w:sz w:val="28"/>
          <w:szCs w:val="28"/>
          <w:lang w:val="ky-KG"/>
        </w:rPr>
        <w:t>жол-</w:t>
      </w:r>
      <w:r w:rsidR="00A06DD0" w:rsidRPr="00A06DD0">
        <w:rPr>
          <w:rFonts w:ascii="Times New Roman" w:eastAsia="Times New Roman" w:hAnsi="Times New Roman" w:cs="Times New Roman"/>
          <w:sz w:val="28"/>
          <w:szCs w:val="28"/>
        </w:rPr>
        <w:t xml:space="preserve">транспорт тармагын жакшыртуу </w:t>
      </w:r>
      <w:r>
        <w:rPr>
          <w:rFonts w:ascii="Times New Roman" w:eastAsia="Times New Roman" w:hAnsi="Times New Roman" w:cs="Times New Roman"/>
          <w:sz w:val="28"/>
          <w:szCs w:val="28"/>
          <w:lang w:val="ky-KG"/>
        </w:rPr>
        <w:t>позициясынан</w:t>
      </w:r>
      <w:r w:rsidR="00A06DD0" w:rsidRPr="00A06DD0">
        <w:rPr>
          <w:rFonts w:ascii="Times New Roman" w:eastAsia="Times New Roman" w:hAnsi="Times New Roman" w:cs="Times New Roman"/>
          <w:sz w:val="28"/>
          <w:szCs w:val="28"/>
        </w:rPr>
        <w:t xml:space="preserve"> жүргүз</w:t>
      </w:r>
      <w:r>
        <w:rPr>
          <w:rFonts w:ascii="Times New Roman" w:eastAsia="Times New Roman" w:hAnsi="Times New Roman" w:cs="Times New Roman"/>
          <w:sz w:val="28"/>
          <w:szCs w:val="28"/>
        </w:rPr>
        <w:t>үлүүгө тийиш</w:t>
      </w:r>
      <w:r>
        <w:rPr>
          <w:rFonts w:ascii="Times New Roman" w:eastAsia="Times New Roman" w:hAnsi="Times New Roman" w:cs="Times New Roman"/>
          <w:sz w:val="28"/>
          <w:szCs w:val="28"/>
          <w:lang w:val="ky-KG"/>
        </w:rPr>
        <w:t xml:space="preserve">, бул </w:t>
      </w:r>
      <w:r w:rsidR="00A06DD0" w:rsidRPr="00A06DD0">
        <w:rPr>
          <w:rFonts w:ascii="Times New Roman" w:eastAsia="Times New Roman" w:hAnsi="Times New Roman" w:cs="Times New Roman"/>
          <w:sz w:val="28"/>
          <w:szCs w:val="28"/>
        </w:rPr>
        <w:t>акырында жарандардын жашоо</w:t>
      </w:r>
      <w:r>
        <w:rPr>
          <w:rFonts w:ascii="Times New Roman" w:eastAsia="Times New Roman" w:hAnsi="Times New Roman" w:cs="Times New Roman"/>
          <w:sz w:val="28"/>
          <w:szCs w:val="28"/>
          <w:lang w:val="ky-KG"/>
        </w:rPr>
        <w:t>сунун</w:t>
      </w:r>
      <w:r>
        <w:rPr>
          <w:rFonts w:ascii="Times New Roman" w:eastAsia="Times New Roman" w:hAnsi="Times New Roman" w:cs="Times New Roman"/>
          <w:sz w:val="28"/>
          <w:szCs w:val="28"/>
        </w:rPr>
        <w:t xml:space="preserve"> сапатын жогорулатуу</w:t>
      </w:r>
      <w:r>
        <w:rPr>
          <w:rFonts w:ascii="Times New Roman" w:eastAsia="Times New Roman" w:hAnsi="Times New Roman" w:cs="Times New Roman"/>
          <w:sz w:val="28"/>
          <w:szCs w:val="28"/>
          <w:lang w:val="ky-KG"/>
        </w:rPr>
        <w:t>г</w:t>
      </w:r>
      <w:r w:rsidR="00A06DD0" w:rsidRPr="00A06DD0">
        <w:rPr>
          <w:rFonts w:ascii="Times New Roman" w:eastAsia="Times New Roman" w:hAnsi="Times New Roman" w:cs="Times New Roman"/>
          <w:sz w:val="28"/>
          <w:szCs w:val="28"/>
        </w:rPr>
        <w:t>а жана</w:t>
      </w:r>
      <w:r>
        <w:rPr>
          <w:rFonts w:ascii="Times New Roman" w:eastAsia="Times New Roman" w:hAnsi="Times New Roman" w:cs="Times New Roman"/>
          <w:sz w:val="28"/>
          <w:szCs w:val="28"/>
        </w:rPr>
        <w:t xml:space="preserve"> өлкөнүн экономикалык өнүгүүсүн</w:t>
      </w:r>
      <w:r w:rsidR="00A06DD0" w:rsidRPr="00A06DD0">
        <w:rPr>
          <w:rFonts w:ascii="Times New Roman" w:eastAsia="Times New Roman" w:hAnsi="Times New Roman" w:cs="Times New Roman"/>
          <w:sz w:val="28"/>
          <w:szCs w:val="28"/>
        </w:rPr>
        <w:t xml:space="preserve">ө </w:t>
      </w:r>
      <w:r>
        <w:rPr>
          <w:rFonts w:ascii="Times New Roman" w:eastAsia="Times New Roman" w:hAnsi="Times New Roman" w:cs="Times New Roman"/>
          <w:sz w:val="28"/>
          <w:szCs w:val="28"/>
          <w:lang w:val="ky-KG"/>
        </w:rPr>
        <w:t xml:space="preserve">алып келиши </w:t>
      </w:r>
      <w:r w:rsidR="00A06DD0" w:rsidRPr="00A06DD0">
        <w:rPr>
          <w:rFonts w:ascii="Times New Roman" w:eastAsia="Times New Roman" w:hAnsi="Times New Roman" w:cs="Times New Roman"/>
          <w:sz w:val="28"/>
          <w:szCs w:val="28"/>
        </w:rPr>
        <w:t>керек. Изилдөөнү</w:t>
      </w:r>
      <w:proofErr w:type="gramStart"/>
      <w:r w:rsidR="00A06DD0" w:rsidRPr="00A06DD0">
        <w:rPr>
          <w:rFonts w:ascii="Times New Roman" w:eastAsia="Times New Roman" w:hAnsi="Times New Roman" w:cs="Times New Roman"/>
          <w:sz w:val="28"/>
          <w:szCs w:val="28"/>
        </w:rPr>
        <w:t>н</w:t>
      </w:r>
      <w:proofErr w:type="gramEnd"/>
      <w:r w:rsidR="00A06DD0" w:rsidRPr="00A06DD0">
        <w:rPr>
          <w:rFonts w:ascii="Times New Roman" w:eastAsia="Times New Roman" w:hAnsi="Times New Roman" w:cs="Times New Roman"/>
          <w:sz w:val="28"/>
          <w:szCs w:val="28"/>
        </w:rPr>
        <w:t xml:space="preserve"> натыйжалары К</w:t>
      </w:r>
      <w:r>
        <w:rPr>
          <w:rFonts w:ascii="Times New Roman" w:eastAsia="Times New Roman" w:hAnsi="Times New Roman" w:cs="Times New Roman"/>
          <w:sz w:val="28"/>
          <w:szCs w:val="28"/>
          <w:lang w:val="ky-KG"/>
        </w:rPr>
        <w:t>Рнын жол курулушунун</w:t>
      </w:r>
      <w:r w:rsidR="00A06DD0" w:rsidRPr="00A06DD0">
        <w:rPr>
          <w:rFonts w:ascii="Times New Roman" w:eastAsia="Times New Roman" w:hAnsi="Times New Roman" w:cs="Times New Roman"/>
          <w:sz w:val="28"/>
          <w:szCs w:val="28"/>
        </w:rPr>
        <w:t xml:space="preserve"> реалдуу көйгөйлөрү менен байланыш</w:t>
      </w:r>
      <w:r w:rsidR="005975E3">
        <w:rPr>
          <w:rFonts w:ascii="Times New Roman" w:eastAsia="Times New Roman" w:hAnsi="Times New Roman" w:cs="Times New Roman"/>
          <w:sz w:val="28"/>
          <w:szCs w:val="28"/>
          <w:lang w:val="ky-KG"/>
        </w:rPr>
        <w:t xml:space="preserve">уусу </w:t>
      </w:r>
      <w:r w:rsidR="00A06DD0" w:rsidRPr="00A06DD0">
        <w:rPr>
          <w:rFonts w:ascii="Times New Roman" w:eastAsia="Times New Roman" w:hAnsi="Times New Roman" w:cs="Times New Roman"/>
          <w:sz w:val="28"/>
          <w:szCs w:val="28"/>
        </w:rPr>
        <w:t>жана ишканалар, жөнгө салуучу органдар жана инвесторлор үчүн практикалык мааниге ээ болушу керек.</w:t>
      </w:r>
    </w:p>
    <w:p w14:paraId="0C5F5AEE" w14:textId="02D846F5" w:rsidR="00445162" w:rsidRPr="00E6122C" w:rsidRDefault="00A06DD0" w:rsidP="00445162">
      <w:pPr>
        <w:shd w:val="clear" w:color="auto" w:fill="FFFFFF"/>
        <w:spacing w:after="0" w:line="240" w:lineRule="auto"/>
        <w:ind w:firstLine="708"/>
        <w:jc w:val="both"/>
        <w:rPr>
          <w:rFonts w:ascii="Times New Roman" w:eastAsia="Times New Roman" w:hAnsi="Times New Roman" w:cs="Times New Roman"/>
          <w:sz w:val="28"/>
          <w:szCs w:val="28"/>
        </w:rPr>
      </w:pPr>
      <w:r w:rsidRPr="00A06DD0">
        <w:rPr>
          <w:rFonts w:ascii="Times New Roman" w:eastAsia="Times New Roman" w:hAnsi="Times New Roman" w:cs="Times New Roman"/>
          <w:sz w:val="28"/>
          <w:szCs w:val="28"/>
        </w:rPr>
        <w:t>К</w:t>
      </w:r>
      <w:r w:rsidR="00880AD8">
        <w:rPr>
          <w:rFonts w:ascii="Times New Roman" w:eastAsia="Times New Roman" w:hAnsi="Times New Roman" w:cs="Times New Roman"/>
          <w:sz w:val="28"/>
          <w:szCs w:val="28"/>
          <w:lang w:val="ky-KG"/>
        </w:rPr>
        <w:t xml:space="preserve">Рнын жол курулушунда </w:t>
      </w:r>
      <w:r w:rsidRPr="00A06DD0">
        <w:rPr>
          <w:rFonts w:ascii="Times New Roman" w:eastAsia="Times New Roman" w:hAnsi="Times New Roman" w:cs="Times New Roman"/>
          <w:sz w:val="28"/>
          <w:szCs w:val="28"/>
        </w:rPr>
        <w:t xml:space="preserve">эсептин жана аудиттин </w:t>
      </w:r>
      <w:r w:rsidR="00880AD8">
        <w:rPr>
          <w:rFonts w:ascii="Times New Roman" w:eastAsia="Times New Roman" w:hAnsi="Times New Roman" w:cs="Times New Roman"/>
          <w:sz w:val="28"/>
          <w:szCs w:val="28"/>
          <w:lang w:val="ky-KG"/>
        </w:rPr>
        <w:t>калыптанган</w:t>
      </w:r>
      <w:r w:rsidRPr="00A06DD0">
        <w:rPr>
          <w:rFonts w:ascii="Times New Roman" w:eastAsia="Times New Roman" w:hAnsi="Times New Roman" w:cs="Times New Roman"/>
          <w:sz w:val="28"/>
          <w:szCs w:val="28"/>
        </w:rPr>
        <w:t xml:space="preserve"> системасын</w:t>
      </w:r>
      <w:r w:rsidR="00880AD8">
        <w:rPr>
          <w:rFonts w:ascii="Times New Roman" w:eastAsia="Times New Roman" w:hAnsi="Times New Roman" w:cs="Times New Roman"/>
          <w:sz w:val="28"/>
          <w:szCs w:val="28"/>
          <w:lang w:val="ky-KG"/>
        </w:rPr>
        <w:t xml:space="preserve">ын </w:t>
      </w:r>
      <w:r w:rsidR="007F5788">
        <w:rPr>
          <w:rFonts w:ascii="Times New Roman" w:eastAsia="Times New Roman" w:hAnsi="Times New Roman" w:cs="Times New Roman"/>
          <w:sz w:val="28"/>
          <w:szCs w:val="28"/>
          <w:lang w:val="ky-KG"/>
        </w:rPr>
        <w:t>талдоо</w:t>
      </w:r>
      <w:r w:rsidRPr="00A06DD0">
        <w:rPr>
          <w:rFonts w:ascii="Times New Roman" w:eastAsia="Times New Roman" w:hAnsi="Times New Roman" w:cs="Times New Roman"/>
          <w:sz w:val="28"/>
          <w:szCs w:val="28"/>
        </w:rPr>
        <w:t xml:space="preserve"> эсептин </w:t>
      </w:r>
      <w:r w:rsidR="00880AD8">
        <w:rPr>
          <w:rFonts w:ascii="Times New Roman" w:eastAsia="Times New Roman" w:hAnsi="Times New Roman" w:cs="Times New Roman"/>
          <w:sz w:val="28"/>
          <w:szCs w:val="28"/>
          <w:lang w:val="ky-KG"/>
        </w:rPr>
        <w:t xml:space="preserve">жетишерлик </w:t>
      </w:r>
      <w:r w:rsidRPr="00A06DD0">
        <w:rPr>
          <w:rFonts w:ascii="Times New Roman" w:eastAsia="Times New Roman" w:hAnsi="Times New Roman" w:cs="Times New Roman"/>
          <w:sz w:val="28"/>
          <w:szCs w:val="28"/>
        </w:rPr>
        <w:t xml:space="preserve">ачык-айкын эместиги, чыгымдарды капиталдаштыруу </w:t>
      </w:r>
      <w:r w:rsidR="00880AD8">
        <w:rPr>
          <w:rFonts w:ascii="Times New Roman" w:eastAsia="Times New Roman" w:hAnsi="Times New Roman" w:cs="Times New Roman"/>
          <w:sz w:val="28"/>
          <w:szCs w:val="28"/>
        </w:rPr>
        <w:t>көйгөйлө</w:t>
      </w:r>
      <w:proofErr w:type="gramStart"/>
      <w:r w:rsidR="00880AD8">
        <w:rPr>
          <w:rFonts w:ascii="Times New Roman" w:eastAsia="Times New Roman" w:hAnsi="Times New Roman" w:cs="Times New Roman"/>
          <w:sz w:val="28"/>
          <w:szCs w:val="28"/>
        </w:rPr>
        <w:t>р</w:t>
      </w:r>
      <w:proofErr w:type="gramEnd"/>
      <w:r w:rsidR="00880AD8">
        <w:rPr>
          <w:rFonts w:ascii="Times New Roman" w:eastAsia="Times New Roman" w:hAnsi="Times New Roman" w:cs="Times New Roman"/>
          <w:sz w:val="28"/>
          <w:szCs w:val="28"/>
        </w:rPr>
        <w:t>ү, каржылоо булактарын</w:t>
      </w:r>
      <w:r w:rsidR="00880AD8">
        <w:rPr>
          <w:rFonts w:ascii="Times New Roman" w:eastAsia="Times New Roman" w:hAnsi="Times New Roman" w:cs="Times New Roman"/>
          <w:sz w:val="28"/>
          <w:szCs w:val="28"/>
          <w:lang w:val="ky-KG"/>
        </w:rPr>
        <w:t xml:space="preserve"> эсепке алуунун</w:t>
      </w:r>
      <w:r w:rsidR="00880AD8">
        <w:rPr>
          <w:rFonts w:ascii="Times New Roman" w:eastAsia="Times New Roman" w:hAnsi="Times New Roman" w:cs="Times New Roman"/>
          <w:sz w:val="28"/>
          <w:szCs w:val="28"/>
        </w:rPr>
        <w:t xml:space="preserve"> </w:t>
      </w:r>
      <w:r w:rsidR="00880AD8">
        <w:rPr>
          <w:rFonts w:ascii="Times New Roman" w:eastAsia="Times New Roman" w:hAnsi="Times New Roman" w:cs="Times New Roman"/>
          <w:sz w:val="28"/>
          <w:szCs w:val="28"/>
          <w:lang w:val="ky-KG"/>
        </w:rPr>
        <w:t>натыйжалуу эместиги</w:t>
      </w:r>
      <w:r w:rsidRPr="00A06DD0">
        <w:rPr>
          <w:rFonts w:ascii="Times New Roman" w:eastAsia="Times New Roman" w:hAnsi="Times New Roman" w:cs="Times New Roman"/>
          <w:sz w:val="28"/>
          <w:szCs w:val="28"/>
        </w:rPr>
        <w:t xml:space="preserve"> жана амортизация</w:t>
      </w:r>
      <w:r w:rsidR="00880AD8">
        <w:rPr>
          <w:rFonts w:ascii="Times New Roman" w:eastAsia="Times New Roman" w:hAnsi="Times New Roman" w:cs="Times New Roman"/>
          <w:sz w:val="28"/>
          <w:szCs w:val="28"/>
          <w:lang w:val="ky-KG"/>
        </w:rPr>
        <w:t>ны</w:t>
      </w:r>
      <w:r w:rsidRPr="00A06DD0">
        <w:rPr>
          <w:rFonts w:ascii="Times New Roman" w:eastAsia="Times New Roman" w:hAnsi="Times New Roman" w:cs="Times New Roman"/>
          <w:sz w:val="28"/>
          <w:szCs w:val="28"/>
        </w:rPr>
        <w:t xml:space="preserve"> эсепке алуудагы кемчиликтер менен байланышкан олуттуу көйгөйлөр</w:t>
      </w:r>
      <w:r w:rsidR="00880AD8">
        <w:rPr>
          <w:rFonts w:ascii="Times New Roman" w:eastAsia="Times New Roman" w:hAnsi="Times New Roman" w:cs="Times New Roman"/>
          <w:sz w:val="28"/>
          <w:szCs w:val="28"/>
          <w:lang w:val="ky-KG"/>
        </w:rPr>
        <w:t>дү</w:t>
      </w:r>
      <w:r w:rsidRPr="00A06DD0">
        <w:rPr>
          <w:rFonts w:ascii="Times New Roman" w:eastAsia="Times New Roman" w:hAnsi="Times New Roman" w:cs="Times New Roman"/>
          <w:sz w:val="28"/>
          <w:szCs w:val="28"/>
        </w:rPr>
        <w:t xml:space="preserve"> жан</w:t>
      </w:r>
      <w:r w:rsidR="00880AD8">
        <w:rPr>
          <w:rFonts w:ascii="Times New Roman" w:eastAsia="Times New Roman" w:hAnsi="Times New Roman" w:cs="Times New Roman"/>
          <w:sz w:val="28"/>
          <w:szCs w:val="28"/>
        </w:rPr>
        <w:t>а кемчиликтер</w:t>
      </w:r>
      <w:r w:rsidR="00880AD8">
        <w:rPr>
          <w:rFonts w:ascii="Times New Roman" w:eastAsia="Times New Roman" w:hAnsi="Times New Roman" w:cs="Times New Roman"/>
          <w:sz w:val="28"/>
          <w:szCs w:val="28"/>
          <w:lang w:val="ky-KG"/>
        </w:rPr>
        <w:t>ди көрсөттү</w:t>
      </w:r>
      <w:r w:rsidR="00880AD8">
        <w:rPr>
          <w:rFonts w:ascii="Times New Roman" w:eastAsia="Times New Roman" w:hAnsi="Times New Roman" w:cs="Times New Roman"/>
          <w:sz w:val="28"/>
          <w:szCs w:val="28"/>
        </w:rPr>
        <w:t>.</w:t>
      </w:r>
      <w:r w:rsidRPr="00A06DD0">
        <w:rPr>
          <w:rFonts w:ascii="Times New Roman" w:eastAsia="Times New Roman" w:hAnsi="Times New Roman" w:cs="Times New Roman"/>
          <w:sz w:val="28"/>
          <w:szCs w:val="28"/>
        </w:rPr>
        <w:t xml:space="preserve"> </w:t>
      </w:r>
      <w:r w:rsidR="00880AD8">
        <w:rPr>
          <w:rFonts w:ascii="Times New Roman" w:eastAsia="Times New Roman" w:hAnsi="Times New Roman" w:cs="Times New Roman"/>
          <w:sz w:val="28"/>
          <w:szCs w:val="28"/>
          <w:lang w:val="ky-KG"/>
        </w:rPr>
        <w:t>ФОЭС</w:t>
      </w:r>
      <w:r w:rsidR="00525722">
        <w:rPr>
          <w:rFonts w:ascii="Times New Roman" w:eastAsia="Times New Roman" w:hAnsi="Times New Roman" w:cs="Times New Roman"/>
          <w:sz w:val="28"/>
          <w:szCs w:val="28"/>
          <w:lang w:val="ky-KG"/>
        </w:rPr>
        <w:t>ти</w:t>
      </w:r>
      <w:r w:rsidR="00880AD8">
        <w:rPr>
          <w:rFonts w:ascii="Times New Roman" w:eastAsia="Times New Roman" w:hAnsi="Times New Roman" w:cs="Times New Roman"/>
          <w:sz w:val="28"/>
          <w:szCs w:val="28"/>
          <w:lang w:val="ky-KG"/>
        </w:rPr>
        <w:t xml:space="preserve"> </w:t>
      </w:r>
      <w:r w:rsidR="00880AD8">
        <w:rPr>
          <w:rFonts w:ascii="Times New Roman" w:eastAsia="Times New Roman" w:hAnsi="Times New Roman" w:cs="Times New Roman"/>
          <w:sz w:val="28"/>
          <w:szCs w:val="28"/>
        </w:rPr>
        <w:t>жана А</w:t>
      </w:r>
      <w:r w:rsidR="00880AD8">
        <w:rPr>
          <w:rFonts w:ascii="Times New Roman" w:eastAsia="Times New Roman" w:hAnsi="Times New Roman" w:cs="Times New Roman"/>
          <w:sz w:val="28"/>
          <w:szCs w:val="28"/>
          <w:lang w:val="ky-KG"/>
        </w:rPr>
        <w:t>Э</w:t>
      </w:r>
      <w:r w:rsidRPr="00A06DD0">
        <w:rPr>
          <w:rFonts w:ascii="Times New Roman" w:eastAsia="Times New Roman" w:hAnsi="Times New Roman" w:cs="Times New Roman"/>
          <w:sz w:val="28"/>
          <w:szCs w:val="28"/>
        </w:rPr>
        <w:t>С</w:t>
      </w:r>
      <w:r w:rsidR="00525722">
        <w:rPr>
          <w:rFonts w:ascii="Times New Roman" w:eastAsia="Times New Roman" w:hAnsi="Times New Roman" w:cs="Times New Roman"/>
          <w:sz w:val="28"/>
          <w:szCs w:val="28"/>
          <w:lang w:val="ky-KG"/>
        </w:rPr>
        <w:t>ти</w:t>
      </w:r>
      <w:r w:rsidRPr="00A06DD0">
        <w:rPr>
          <w:rFonts w:ascii="Times New Roman" w:eastAsia="Times New Roman" w:hAnsi="Times New Roman" w:cs="Times New Roman"/>
          <w:sz w:val="28"/>
          <w:szCs w:val="28"/>
        </w:rPr>
        <w:t xml:space="preserve"> колдонуу жаңы стандарттарды интеграциялоо, адилет наркты өлчөө, </w:t>
      </w:r>
      <w:r w:rsidR="00525722">
        <w:rPr>
          <w:rFonts w:ascii="Times New Roman" w:eastAsia="Times New Roman" w:hAnsi="Times New Roman" w:cs="Times New Roman"/>
          <w:sz w:val="28"/>
          <w:szCs w:val="28"/>
          <w:lang w:val="ky-KG"/>
        </w:rPr>
        <w:t xml:space="preserve">маалыматтарды </w:t>
      </w:r>
      <w:r w:rsidR="00525722">
        <w:rPr>
          <w:rFonts w:ascii="Times New Roman" w:eastAsia="Times New Roman" w:hAnsi="Times New Roman" w:cs="Times New Roman"/>
          <w:sz w:val="28"/>
          <w:szCs w:val="28"/>
        </w:rPr>
        <w:t>ач</w:t>
      </w:r>
      <w:r w:rsidR="00525722">
        <w:rPr>
          <w:rFonts w:ascii="Times New Roman" w:eastAsia="Times New Roman" w:hAnsi="Times New Roman" w:cs="Times New Roman"/>
          <w:sz w:val="28"/>
          <w:szCs w:val="28"/>
          <w:lang w:val="ky-KG"/>
        </w:rPr>
        <w:t>ып көрсөтүүгө</w:t>
      </w:r>
      <w:r w:rsidR="00525722">
        <w:rPr>
          <w:rFonts w:ascii="Times New Roman" w:eastAsia="Times New Roman" w:hAnsi="Times New Roman" w:cs="Times New Roman"/>
          <w:sz w:val="28"/>
          <w:szCs w:val="28"/>
        </w:rPr>
        <w:t xml:space="preserve"> </w:t>
      </w:r>
      <w:r w:rsidRPr="00A06DD0">
        <w:rPr>
          <w:rFonts w:ascii="Times New Roman" w:eastAsia="Times New Roman" w:hAnsi="Times New Roman" w:cs="Times New Roman"/>
          <w:sz w:val="28"/>
          <w:szCs w:val="28"/>
        </w:rPr>
        <w:t>жана аудиторлордун квалификациясын жогорулатуу</w:t>
      </w:r>
      <w:r w:rsidR="00525722">
        <w:rPr>
          <w:rFonts w:ascii="Times New Roman" w:eastAsia="Times New Roman" w:hAnsi="Times New Roman" w:cs="Times New Roman"/>
          <w:sz w:val="28"/>
          <w:szCs w:val="28"/>
          <w:lang w:val="ky-KG"/>
        </w:rPr>
        <w:t>га</w:t>
      </w:r>
      <w:r w:rsidRPr="00A06DD0">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rPr>
        <w:t>талаптар</w:t>
      </w:r>
      <w:r w:rsidR="00525722" w:rsidRPr="00A06DD0">
        <w:rPr>
          <w:rFonts w:ascii="Times New Roman" w:eastAsia="Times New Roman" w:hAnsi="Times New Roman" w:cs="Times New Roman"/>
          <w:sz w:val="28"/>
          <w:szCs w:val="28"/>
        </w:rPr>
        <w:t xml:space="preserve"> </w:t>
      </w:r>
      <w:r w:rsidRPr="00A06DD0">
        <w:rPr>
          <w:rFonts w:ascii="Times New Roman" w:eastAsia="Times New Roman" w:hAnsi="Times New Roman" w:cs="Times New Roman"/>
          <w:sz w:val="28"/>
          <w:szCs w:val="28"/>
        </w:rPr>
        <w:t xml:space="preserve">менен байланышкан кошумча татаалдыктарды киргизет. </w:t>
      </w:r>
      <w:proofErr w:type="gramStart"/>
      <w:r w:rsidRPr="00A06DD0">
        <w:rPr>
          <w:rFonts w:ascii="Times New Roman" w:eastAsia="Times New Roman" w:hAnsi="Times New Roman" w:cs="Times New Roman"/>
          <w:sz w:val="28"/>
          <w:szCs w:val="28"/>
        </w:rPr>
        <w:t>Бул</w:t>
      </w:r>
      <w:proofErr w:type="gramEnd"/>
      <w:r w:rsidRPr="00A06DD0">
        <w:rPr>
          <w:rFonts w:ascii="Times New Roman" w:eastAsia="Times New Roman" w:hAnsi="Times New Roman" w:cs="Times New Roman"/>
          <w:sz w:val="28"/>
          <w:szCs w:val="28"/>
        </w:rPr>
        <w:t xml:space="preserve"> көйгөйлөрдү чечүү эсе</w:t>
      </w:r>
      <w:r w:rsidR="00525722">
        <w:rPr>
          <w:rFonts w:ascii="Times New Roman" w:eastAsia="Times New Roman" w:hAnsi="Times New Roman" w:cs="Times New Roman"/>
          <w:sz w:val="28"/>
          <w:szCs w:val="28"/>
        </w:rPr>
        <w:t>п жана аудит</w:t>
      </w:r>
      <w:r w:rsidR="00525722">
        <w:rPr>
          <w:rFonts w:ascii="Times New Roman" w:eastAsia="Times New Roman" w:hAnsi="Times New Roman" w:cs="Times New Roman"/>
          <w:sz w:val="28"/>
          <w:szCs w:val="28"/>
          <w:lang w:val="ky-KG"/>
        </w:rPr>
        <w:t xml:space="preserve"> </w:t>
      </w:r>
      <w:r w:rsidR="00525722">
        <w:rPr>
          <w:rFonts w:ascii="Times New Roman" w:eastAsia="Times New Roman" w:hAnsi="Times New Roman" w:cs="Times New Roman"/>
          <w:sz w:val="28"/>
          <w:szCs w:val="28"/>
        </w:rPr>
        <w:t>практикасын өнүктүрүү</w:t>
      </w:r>
      <w:r w:rsidR="005975E3">
        <w:rPr>
          <w:rFonts w:ascii="Times New Roman" w:eastAsia="Times New Roman" w:hAnsi="Times New Roman" w:cs="Times New Roman"/>
          <w:sz w:val="28"/>
          <w:szCs w:val="28"/>
          <w:lang w:val="ky-KG"/>
        </w:rPr>
        <w:t>гө</w:t>
      </w:r>
      <w:r w:rsidRPr="00A06DD0">
        <w:rPr>
          <w:rFonts w:ascii="Times New Roman" w:eastAsia="Times New Roman" w:hAnsi="Times New Roman" w:cs="Times New Roman"/>
          <w:sz w:val="28"/>
          <w:szCs w:val="28"/>
        </w:rPr>
        <w:t>, э</w:t>
      </w:r>
      <w:r w:rsidR="00525722">
        <w:rPr>
          <w:rFonts w:ascii="Times New Roman" w:eastAsia="Times New Roman" w:hAnsi="Times New Roman" w:cs="Times New Roman"/>
          <w:sz w:val="28"/>
          <w:szCs w:val="28"/>
        </w:rPr>
        <w:t xml:space="preserve">л аралык стандарттарга </w:t>
      </w:r>
      <w:r w:rsidR="005975E3">
        <w:rPr>
          <w:rFonts w:ascii="Times New Roman" w:eastAsia="Times New Roman" w:hAnsi="Times New Roman" w:cs="Times New Roman"/>
          <w:sz w:val="28"/>
          <w:szCs w:val="28"/>
          <w:lang w:val="ky-KG"/>
        </w:rPr>
        <w:t xml:space="preserve">өтүүгө, </w:t>
      </w:r>
      <w:r w:rsidR="00525722">
        <w:rPr>
          <w:rFonts w:ascii="Times New Roman" w:eastAsia="Times New Roman" w:hAnsi="Times New Roman" w:cs="Times New Roman"/>
          <w:sz w:val="28"/>
          <w:szCs w:val="28"/>
          <w:lang w:val="ky-KG"/>
        </w:rPr>
        <w:t>кадрлардын</w:t>
      </w:r>
      <w:r w:rsidR="00525722">
        <w:rPr>
          <w:rFonts w:ascii="Times New Roman" w:eastAsia="Times New Roman" w:hAnsi="Times New Roman" w:cs="Times New Roman"/>
          <w:sz w:val="28"/>
          <w:szCs w:val="28"/>
        </w:rPr>
        <w:t xml:space="preserve"> квалификациясын жогорулатуу</w:t>
      </w:r>
      <w:r w:rsidR="005975E3">
        <w:rPr>
          <w:rFonts w:ascii="Times New Roman" w:eastAsia="Times New Roman" w:hAnsi="Times New Roman" w:cs="Times New Roman"/>
          <w:sz w:val="28"/>
          <w:szCs w:val="28"/>
          <w:lang w:val="ky-KG"/>
        </w:rPr>
        <w:t>га багы</w:t>
      </w:r>
      <w:r w:rsidRPr="00A06DD0">
        <w:rPr>
          <w:rFonts w:ascii="Times New Roman" w:eastAsia="Times New Roman" w:hAnsi="Times New Roman" w:cs="Times New Roman"/>
          <w:sz w:val="28"/>
          <w:szCs w:val="28"/>
        </w:rPr>
        <w:t>тталган комплекстүү мамилени талап кылат.</w:t>
      </w:r>
    </w:p>
    <w:p w14:paraId="41300B71" w14:textId="2398F5CF" w:rsidR="00A06DD0" w:rsidRPr="00525722" w:rsidRDefault="005975E3" w:rsidP="00A06DD0">
      <w:pPr>
        <w:shd w:val="clear" w:color="auto" w:fill="FFFFFF"/>
        <w:spacing w:after="0" w:line="240" w:lineRule="auto"/>
        <w:ind w:firstLine="708"/>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rPr>
        <w:t>Диссертацияда</w:t>
      </w:r>
      <w:r w:rsidR="00525722">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lang w:val="ky-KG"/>
        </w:rPr>
        <w:t xml:space="preserve">мыкты </w:t>
      </w:r>
      <w:r w:rsidR="00A06DD0" w:rsidRPr="00A06DD0">
        <w:rPr>
          <w:rFonts w:ascii="Times New Roman" w:eastAsia="Times New Roman" w:hAnsi="Times New Roman" w:cs="Times New Roman"/>
          <w:sz w:val="28"/>
          <w:szCs w:val="28"/>
        </w:rPr>
        <w:t>тажрыйбаларды бөлү</w:t>
      </w:r>
      <w:proofErr w:type="gramStart"/>
      <w:r w:rsidR="00A06DD0" w:rsidRPr="00A06DD0">
        <w:rPr>
          <w:rFonts w:ascii="Times New Roman" w:eastAsia="Times New Roman" w:hAnsi="Times New Roman" w:cs="Times New Roman"/>
          <w:sz w:val="28"/>
          <w:szCs w:val="28"/>
        </w:rPr>
        <w:t>п</w:t>
      </w:r>
      <w:proofErr w:type="gramEnd"/>
      <w:r w:rsidR="00A06DD0" w:rsidRPr="00A06DD0">
        <w:rPr>
          <w:rFonts w:ascii="Times New Roman" w:eastAsia="Times New Roman" w:hAnsi="Times New Roman" w:cs="Times New Roman"/>
          <w:sz w:val="28"/>
          <w:szCs w:val="28"/>
        </w:rPr>
        <w:t xml:space="preserve"> көрсөтүү, </w:t>
      </w:r>
      <w:r w:rsidR="00A06DD0">
        <w:rPr>
          <w:rFonts w:ascii="Times New Roman" w:eastAsia="Times New Roman" w:hAnsi="Times New Roman" w:cs="Times New Roman"/>
          <w:sz w:val="28"/>
          <w:szCs w:val="28"/>
          <w:lang w:val="ky-KG"/>
        </w:rPr>
        <w:t>ФОЭС</w:t>
      </w:r>
      <w:r w:rsidR="00525722">
        <w:rPr>
          <w:rFonts w:ascii="Times New Roman" w:eastAsia="Times New Roman" w:hAnsi="Times New Roman" w:cs="Times New Roman"/>
          <w:sz w:val="28"/>
          <w:szCs w:val="28"/>
          <w:lang w:val="ky-KG"/>
        </w:rPr>
        <w:t>тин</w:t>
      </w:r>
      <w:r w:rsidR="00A06DD0" w:rsidRPr="00A06DD0">
        <w:rPr>
          <w:rFonts w:ascii="Times New Roman" w:eastAsia="Times New Roman" w:hAnsi="Times New Roman" w:cs="Times New Roman"/>
          <w:sz w:val="28"/>
          <w:szCs w:val="28"/>
        </w:rPr>
        <w:t xml:space="preserve"> жана </w:t>
      </w:r>
      <w:r w:rsidR="00A06DD0">
        <w:rPr>
          <w:rFonts w:ascii="Times New Roman" w:eastAsia="Times New Roman" w:hAnsi="Times New Roman" w:cs="Times New Roman"/>
          <w:sz w:val="28"/>
          <w:szCs w:val="28"/>
          <w:lang w:val="ky-KG"/>
        </w:rPr>
        <w:t>АЭС</w:t>
      </w:r>
      <w:r w:rsidR="00525722">
        <w:rPr>
          <w:rFonts w:ascii="Times New Roman" w:eastAsia="Times New Roman" w:hAnsi="Times New Roman" w:cs="Times New Roman"/>
          <w:sz w:val="28"/>
          <w:szCs w:val="28"/>
          <w:lang w:val="ky-KG"/>
        </w:rPr>
        <w:t xml:space="preserve">тин аткарылышын </w:t>
      </w:r>
      <w:r w:rsidR="00525722">
        <w:rPr>
          <w:rFonts w:ascii="Times New Roman" w:eastAsia="Times New Roman" w:hAnsi="Times New Roman" w:cs="Times New Roman"/>
          <w:sz w:val="28"/>
          <w:szCs w:val="28"/>
        </w:rPr>
        <w:t>баалоо</w:t>
      </w:r>
      <w:r w:rsidR="00525722">
        <w:rPr>
          <w:rFonts w:ascii="Times New Roman" w:eastAsia="Times New Roman" w:hAnsi="Times New Roman" w:cs="Times New Roman"/>
          <w:sz w:val="28"/>
          <w:szCs w:val="28"/>
          <w:lang w:val="ky-KG"/>
        </w:rPr>
        <w:t>,</w:t>
      </w:r>
      <w:r w:rsidR="00525722">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lang w:val="ky-KG"/>
        </w:rPr>
        <w:t>эң</w:t>
      </w:r>
      <w:r w:rsidR="00525722" w:rsidRPr="00E6122C">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rPr>
        <w:t>башкы</w:t>
      </w:r>
      <w:r w:rsidR="00525722">
        <w:rPr>
          <w:rFonts w:ascii="Times New Roman" w:eastAsia="Times New Roman" w:hAnsi="Times New Roman" w:cs="Times New Roman"/>
          <w:sz w:val="28"/>
          <w:szCs w:val="28"/>
          <w:lang w:val="ky-KG"/>
        </w:rPr>
        <w:t>сы</w:t>
      </w:r>
      <w:r w:rsidR="00525722" w:rsidRPr="00A06DD0">
        <w:rPr>
          <w:rFonts w:ascii="Times New Roman" w:eastAsia="Times New Roman" w:hAnsi="Times New Roman" w:cs="Times New Roman"/>
          <w:sz w:val="28"/>
          <w:szCs w:val="28"/>
        </w:rPr>
        <w:t xml:space="preserve"> - көйгөйлөрдү жана </w:t>
      </w:r>
      <w:r w:rsidR="00525722">
        <w:rPr>
          <w:rFonts w:ascii="Times New Roman" w:eastAsia="Times New Roman" w:hAnsi="Times New Roman" w:cs="Times New Roman"/>
          <w:sz w:val="28"/>
          <w:szCs w:val="28"/>
          <w:lang w:val="ky-KG"/>
        </w:rPr>
        <w:t>чакырыктарды</w:t>
      </w:r>
      <w:r w:rsidR="00525722">
        <w:rPr>
          <w:rFonts w:ascii="Times New Roman" w:eastAsia="Times New Roman" w:hAnsi="Times New Roman" w:cs="Times New Roman"/>
          <w:sz w:val="28"/>
          <w:szCs w:val="28"/>
        </w:rPr>
        <w:t xml:space="preserve"> аныктоо жана системалаштыруу, </w:t>
      </w:r>
      <w:r w:rsidR="00525722">
        <w:rPr>
          <w:rFonts w:ascii="Times New Roman" w:eastAsia="Times New Roman" w:hAnsi="Times New Roman" w:cs="Times New Roman"/>
          <w:sz w:val="28"/>
          <w:szCs w:val="28"/>
          <w:lang w:val="ky-KG"/>
        </w:rPr>
        <w:t>жол курулуш</w:t>
      </w:r>
      <w:r w:rsidR="00525722">
        <w:rPr>
          <w:rFonts w:ascii="Times New Roman" w:eastAsia="Times New Roman" w:hAnsi="Times New Roman" w:cs="Times New Roman"/>
          <w:sz w:val="28"/>
          <w:szCs w:val="28"/>
        </w:rPr>
        <w:t xml:space="preserve"> тармагында эсе</w:t>
      </w:r>
      <w:r w:rsidR="00525722">
        <w:rPr>
          <w:rFonts w:ascii="Times New Roman" w:eastAsia="Times New Roman" w:hAnsi="Times New Roman" w:cs="Times New Roman"/>
          <w:sz w:val="28"/>
          <w:szCs w:val="28"/>
          <w:lang w:val="ky-KG"/>
        </w:rPr>
        <w:t>п</w:t>
      </w:r>
      <w:r w:rsidR="00525722" w:rsidRPr="00A06DD0">
        <w:rPr>
          <w:rFonts w:ascii="Times New Roman" w:eastAsia="Times New Roman" w:hAnsi="Times New Roman" w:cs="Times New Roman"/>
          <w:sz w:val="28"/>
          <w:szCs w:val="28"/>
        </w:rPr>
        <w:t>, отчеттуулук жана к</w:t>
      </w:r>
      <w:r w:rsidR="00525722">
        <w:rPr>
          <w:rFonts w:ascii="Times New Roman" w:eastAsia="Times New Roman" w:hAnsi="Times New Roman" w:cs="Times New Roman"/>
          <w:sz w:val="28"/>
          <w:szCs w:val="28"/>
          <w:lang w:val="ky-KG"/>
        </w:rPr>
        <w:t xml:space="preserve">өзөмөл </w:t>
      </w:r>
      <w:r w:rsidR="00525722" w:rsidRPr="00A06DD0">
        <w:rPr>
          <w:rFonts w:ascii="Times New Roman" w:eastAsia="Times New Roman" w:hAnsi="Times New Roman" w:cs="Times New Roman"/>
          <w:sz w:val="28"/>
          <w:szCs w:val="28"/>
        </w:rPr>
        <w:t>системасын өркүндөтү</w:t>
      </w:r>
      <w:r w:rsidR="00525722">
        <w:rPr>
          <w:rFonts w:ascii="Times New Roman" w:eastAsia="Times New Roman" w:hAnsi="Times New Roman" w:cs="Times New Roman"/>
          <w:sz w:val="28"/>
          <w:szCs w:val="28"/>
        </w:rPr>
        <w:t>ү боюнча сунуштарды иштеп чыгуу</w:t>
      </w:r>
      <w:r w:rsidR="00525722">
        <w:rPr>
          <w:rFonts w:ascii="Times New Roman" w:eastAsia="Times New Roman" w:hAnsi="Times New Roman" w:cs="Times New Roman"/>
          <w:sz w:val="28"/>
          <w:szCs w:val="28"/>
          <w:lang w:val="ky-KG"/>
        </w:rPr>
        <w:t xml:space="preserve"> максатында</w:t>
      </w:r>
      <w:r w:rsidR="00A06DD0" w:rsidRPr="00A06DD0">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rPr>
        <w:t>тармакт</w:t>
      </w:r>
      <w:r w:rsidR="00525722">
        <w:rPr>
          <w:rFonts w:ascii="Times New Roman" w:eastAsia="Times New Roman" w:hAnsi="Times New Roman" w:cs="Times New Roman"/>
          <w:sz w:val="28"/>
          <w:szCs w:val="28"/>
          <w:lang w:val="ky-KG"/>
        </w:rPr>
        <w:t>агы</w:t>
      </w:r>
      <w:r w:rsidR="00A06DD0" w:rsidRPr="00A06DD0">
        <w:rPr>
          <w:rFonts w:ascii="Times New Roman" w:eastAsia="Times New Roman" w:hAnsi="Times New Roman" w:cs="Times New Roman"/>
          <w:sz w:val="28"/>
          <w:szCs w:val="28"/>
        </w:rPr>
        <w:t xml:space="preserve"> </w:t>
      </w:r>
      <w:r w:rsidR="00525722" w:rsidRPr="00A06DD0">
        <w:rPr>
          <w:rFonts w:ascii="Times New Roman" w:eastAsia="Times New Roman" w:hAnsi="Times New Roman" w:cs="Times New Roman"/>
          <w:sz w:val="28"/>
          <w:szCs w:val="28"/>
        </w:rPr>
        <w:t xml:space="preserve">конкреттүү </w:t>
      </w:r>
      <w:r w:rsidR="00525722">
        <w:rPr>
          <w:rFonts w:ascii="Times New Roman" w:eastAsia="Times New Roman" w:hAnsi="Times New Roman" w:cs="Times New Roman"/>
          <w:sz w:val="28"/>
          <w:szCs w:val="28"/>
          <w:lang w:val="ky-KG"/>
        </w:rPr>
        <w:t>уюмдардын</w:t>
      </w:r>
      <w:r w:rsidR="00A06DD0" w:rsidRPr="00A06DD0">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rPr>
        <w:t>эсеп</w:t>
      </w:r>
      <w:r w:rsidR="00525722">
        <w:rPr>
          <w:rFonts w:ascii="Times New Roman" w:eastAsia="Times New Roman" w:hAnsi="Times New Roman" w:cs="Times New Roman"/>
          <w:sz w:val="28"/>
          <w:szCs w:val="28"/>
          <w:lang w:val="ky-KG"/>
        </w:rPr>
        <w:t xml:space="preserve"> </w:t>
      </w:r>
      <w:r w:rsidR="00A06DD0" w:rsidRPr="00A06DD0">
        <w:rPr>
          <w:rFonts w:ascii="Times New Roman" w:eastAsia="Times New Roman" w:hAnsi="Times New Roman" w:cs="Times New Roman"/>
          <w:sz w:val="28"/>
          <w:szCs w:val="28"/>
        </w:rPr>
        <w:t>жана отчетт</w:t>
      </w:r>
      <w:r w:rsidR="00CF4C7D">
        <w:rPr>
          <w:rFonts w:ascii="Times New Roman" w:eastAsia="Times New Roman" w:hAnsi="Times New Roman" w:cs="Times New Roman"/>
          <w:sz w:val="28"/>
          <w:szCs w:val="28"/>
        </w:rPr>
        <w:t>уулук тажрыйбасы</w:t>
      </w:r>
      <w:r w:rsidR="00A06DD0">
        <w:rPr>
          <w:rFonts w:ascii="Times New Roman" w:eastAsia="Times New Roman" w:hAnsi="Times New Roman" w:cs="Times New Roman"/>
          <w:sz w:val="28"/>
          <w:szCs w:val="28"/>
        </w:rPr>
        <w:t xml:space="preserve"> </w:t>
      </w:r>
      <w:r w:rsidR="00525722">
        <w:rPr>
          <w:rFonts w:ascii="Times New Roman" w:eastAsia="Times New Roman" w:hAnsi="Times New Roman" w:cs="Times New Roman"/>
          <w:sz w:val="28"/>
          <w:szCs w:val="28"/>
          <w:lang w:val="ky-KG"/>
        </w:rPr>
        <w:t>изилде</w:t>
      </w:r>
      <w:r>
        <w:rPr>
          <w:rFonts w:ascii="Times New Roman" w:eastAsia="Times New Roman" w:hAnsi="Times New Roman" w:cs="Times New Roman"/>
          <w:sz w:val="28"/>
          <w:szCs w:val="28"/>
          <w:lang w:val="ky-KG"/>
        </w:rPr>
        <w:t>н</w:t>
      </w:r>
      <w:r w:rsidR="00525722">
        <w:rPr>
          <w:rFonts w:ascii="Times New Roman" w:eastAsia="Times New Roman" w:hAnsi="Times New Roman" w:cs="Times New Roman"/>
          <w:sz w:val="28"/>
          <w:szCs w:val="28"/>
          <w:lang w:val="ky-KG"/>
        </w:rPr>
        <w:t xml:space="preserve">ди. </w:t>
      </w:r>
      <w:r w:rsidR="00CF4C7D">
        <w:rPr>
          <w:rFonts w:ascii="Times New Roman" w:eastAsia="Times New Roman" w:hAnsi="Times New Roman" w:cs="Times New Roman"/>
          <w:sz w:val="28"/>
          <w:szCs w:val="28"/>
          <w:lang w:val="ky-KG"/>
        </w:rPr>
        <w:t>Атап айтканда,</w:t>
      </w:r>
      <w:r w:rsidR="00A06DD0" w:rsidRPr="00525722">
        <w:rPr>
          <w:rFonts w:ascii="Times New Roman" w:eastAsia="Times New Roman" w:hAnsi="Times New Roman" w:cs="Times New Roman"/>
          <w:sz w:val="28"/>
          <w:szCs w:val="28"/>
          <w:lang w:val="ky-KG"/>
        </w:rPr>
        <w:t xml:space="preserve"> «Кыргызавтожол» </w:t>
      </w:r>
      <w:r w:rsidR="00525722">
        <w:rPr>
          <w:rFonts w:ascii="Times New Roman" w:eastAsia="Times New Roman" w:hAnsi="Times New Roman" w:cs="Times New Roman"/>
          <w:sz w:val="28"/>
          <w:szCs w:val="28"/>
          <w:lang w:val="ky-KG"/>
        </w:rPr>
        <w:t>МИге</w:t>
      </w:r>
      <w:r w:rsidR="00A06DD0" w:rsidRPr="00525722">
        <w:rPr>
          <w:rFonts w:ascii="Times New Roman" w:eastAsia="Times New Roman" w:hAnsi="Times New Roman" w:cs="Times New Roman"/>
          <w:sz w:val="28"/>
          <w:szCs w:val="28"/>
          <w:lang w:val="ky-KG"/>
        </w:rPr>
        <w:t xml:space="preserve"> </w:t>
      </w:r>
      <w:r w:rsidR="00525722">
        <w:rPr>
          <w:rFonts w:ascii="Times New Roman" w:eastAsia="Times New Roman" w:hAnsi="Times New Roman" w:cs="Times New Roman"/>
          <w:sz w:val="28"/>
          <w:szCs w:val="28"/>
          <w:lang w:val="ky-KG"/>
        </w:rPr>
        <w:t>эсеп-</w:t>
      </w:r>
      <w:r w:rsidR="007F5788">
        <w:rPr>
          <w:rFonts w:ascii="Times New Roman" w:eastAsia="Times New Roman" w:hAnsi="Times New Roman" w:cs="Times New Roman"/>
          <w:sz w:val="28"/>
          <w:szCs w:val="28"/>
          <w:lang w:val="ky-KG"/>
        </w:rPr>
        <w:t>талдоо</w:t>
      </w:r>
      <w:r w:rsidR="00A06DD0" w:rsidRPr="00525722">
        <w:rPr>
          <w:rFonts w:ascii="Times New Roman" w:eastAsia="Times New Roman" w:hAnsi="Times New Roman" w:cs="Times New Roman"/>
          <w:sz w:val="28"/>
          <w:szCs w:val="28"/>
          <w:lang w:val="ky-KG"/>
        </w:rPr>
        <w:t xml:space="preserve"> жана </w:t>
      </w:r>
      <w:r w:rsidR="00CC5EDD">
        <w:rPr>
          <w:rFonts w:ascii="Times New Roman" w:eastAsia="Times New Roman" w:hAnsi="Times New Roman" w:cs="Times New Roman"/>
          <w:sz w:val="28"/>
          <w:szCs w:val="28"/>
          <w:lang w:val="ky-KG"/>
        </w:rPr>
        <w:t>контролдоо ишин</w:t>
      </w:r>
      <w:r w:rsidR="00A06DD0" w:rsidRPr="00525722">
        <w:rPr>
          <w:rFonts w:ascii="Times New Roman" w:eastAsia="Times New Roman" w:hAnsi="Times New Roman" w:cs="Times New Roman"/>
          <w:sz w:val="28"/>
          <w:szCs w:val="28"/>
          <w:lang w:val="ky-KG"/>
        </w:rPr>
        <w:t xml:space="preserve"> уюштуруу жаатында бир </w:t>
      </w:r>
      <w:r w:rsidR="00525722">
        <w:rPr>
          <w:rFonts w:ascii="Times New Roman" w:eastAsia="Times New Roman" w:hAnsi="Times New Roman" w:cs="Times New Roman"/>
          <w:sz w:val="28"/>
          <w:szCs w:val="28"/>
          <w:lang w:val="ky-KG"/>
        </w:rPr>
        <w:t>нече</w:t>
      </w:r>
      <w:r w:rsidR="00A06DD0" w:rsidRPr="00525722">
        <w:rPr>
          <w:rFonts w:ascii="Times New Roman" w:eastAsia="Times New Roman" w:hAnsi="Times New Roman" w:cs="Times New Roman"/>
          <w:sz w:val="28"/>
          <w:szCs w:val="28"/>
          <w:lang w:val="ky-KG"/>
        </w:rPr>
        <w:t xml:space="preserve"> практикалык сунушта</w:t>
      </w:r>
      <w:r w:rsidR="00525722">
        <w:rPr>
          <w:rFonts w:ascii="Times New Roman" w:eastAsia="Times New Roman" w:hAnsi="Times New Roman" w:cs="Times New Roman"/>
          <w:sz w:val="28"/>
          <w:szCs w:val="28"/>
          <w:lang w:val="ky-KG"/>
        </w:rPr>
        <w:t>мала</w:t>
      </w:r>
      <w:r>
        <w:rPr>
          <w:rFonts w:ascii="Times New Roman" w:eastAsia="Times New Roman" w:hAnsi="Times New Roman" w:cs="Times New Roman"/>
          <w:sz w:val="28"/>
          <w:szCs w:val="28"/>
          <w:lang w:val="ky-KG"/>
        </w:rPr>
        <w:t>р</w:t>
      </w:r>
      <w:r w:rsidR="00A06DD0" w:rsidRPr="00525722">
        <w:rPr>
          <w:rFonts w:ascii="Times New Roman" w:eastAsia="Times New Roman" w:hAnsi="Times New Roman" w:cs="Times New Roman"/>
          <w:sz w:val="28"/>
          <w:szCs w:val="28"/>
          <w:lang w:val="ky-KG"/>
        </w:rPr>
        <w:t xml:space="preserve"> бер</w:t>
      </w:r>
      <w:r>
        <w:rPr>
          <w:rFonts w:ascii="Times New Roman" w:eastAsia="Times New Roman" w:hAnsi="Times New Roman" w:cs="Times New Roman"/>
          <w:sz w:val="28"/>
          <w:szCs w:val="28"/>
          <w:lang w:val="ky-KG"/>
        </w:rPr>
        <w:t>илди</w:t>
      </w:r>
      <w:r w:rsidR="00525722">
        <w:rPr>
          <w:rFonts w:ascii="Times New Roman" w:eastAsia="Times New Roman" w:hAnsi="Times New Roman" w:cs="Times New Roman"/>
          <w:sz w:val="28"/>
          <w:szCs w:val="28"/>
          <w:lang w:val="ky-KG"/>
        </w:rPr>
        <w:t>, алар</w:t>
      </w:r>
      <w:r w:rsidR="00A06DD0" w:rsidRPr="00525722">
        <w:rPr>
          <w:rFonts w:ascii="Times New Roman" w:eastAsia="Times New Roman" w:hAnsi="Times New Roman" w:cs="Times New Roman"/>
          <w:sz w:val="28"/>
          <w:szCs w:val="28"/>
          <w:lang w:val="ky-KG"/>
        </w:rPr>
        <w:t>:</w:t>
      </w:r>
    </w:p>
    <w:p w14:paraId="6B33C39E" w14:textId="77777777" w:rsidR="00A06DD0" w:rsidRPr="00525722" w:rsidRDefault="00A06DD0" w:rsidP="00A06DD0">
      <w:pPr>
        <w:shd w:val="clear" w:color="auto" w:fill="FFFFFF"/>
        <w:spacing w:after="0" w:line="240" w:lineRule="auto"/>
        <w:ind w:firstLine="708"/>
        <w:jc w:val="both"/>
        <w:rPr>
          <w:rFonts w:ascii="Times New Roman" w:eastAsia="Times New Roman" w:hAnsi="Times New Roman" w:cs="Times New Roman"/>
          <w:sz w:val="28"/>
          <w:szCs w:val="28"/>
          <w:lang w:val="ky-KG"/>
        </w:rPr>
      </w:pPr>
      <w:r w:rsidRPr="00525722">
        <w:rPr>
          <w:rFonts w:ascii="Times New Roman" w:eastAsia="Times New Roman" w:hAnsi="Times New Roman" w:cs="Times New Roman"/>
          <w:sz w:val="28"/>
          <w:szCs w:val="28"/>
          <w:lang w:val="ky-KG"/>
        </w:rPr>
        <w:t xml:space="preserve">- </w:t>
      </w:r>
      <w:r w:rsidR="00525722">
        <w:rPr>
          <w:rFonts w:ascii="Times New Roman" w:eastAsia="Times New Roman" w:hAnsi="Times New Roman" w:cs="Times New Roman"/>
          <w:sz w:val="28"/>
          <w:szCs w:val="28"/>
          <w:lang w:val="ky-KG"/>
        </w:rPr>
        <w:t xml:space="preserve">эсеп </w:t>
      </w:r>
      <w:r w:rsidRPr="00525722">
        <w:rPr>
          <w:rFonts w:ascii="Times New Roman" w:eastAsia="Times New Roman" w:hAnsi="Times New Roman" w:cs="Times New Roman"/>
          <w:sz w:val="28"/>
          <w:szCs w:val="28"/>
          <w:lang w:val="ky-KG"/>
        </w:rPr>
        <w:t>жана отче</w:t>
      </w:r>
      <w:r w:rsidR="00525722">
        <w:rPr>
          <w:rFonts w:ascii="Times New Roman" w:eastAsia="Times New Roman" w:hAnsi="Times New Roman" w:cs="Times New Roman"/>
          <w:sz w:val="28"/>
          <w:szCs w:val="28"/>
          <w:lang w:val="ky-KG"/>
        </w:rPr>
        <w:t>ттуулуктун стандарттары – инфраструктура</w:t>
      </w:r>
      <w:r w:rsidR="00525722" w:rsidRPr="00525722">
        <w:rPr>
          <w:rFonts w:ascii="Times New Roman" w:eastAsia="Times New Roman" w:hAnsi="Times New Roman" w:cs="Times New Roman"/>
          <w:sz w:val="28"/>
          <w:szCs w:val="28"/>
          <w:lang w:val="ky-KG"/>
        </w:rPr>
        <w:t xml:space="preserve"> объект</w:t>
      </w:r>
      <w:r w:rsidR="00B00172">
        <w:rPr>
          <w:rFonts w:ascii="Times New Roman" w:eastAsia="Times New Roman" w:hAnsi="Times New Roman" w:cs="Times New Roman"/>
          <w:sz w:val="28"/>
          <w:szCs w:val="28"/>
          <w:lang w:val="ky-KG"/>
        </w:rPr>
        <w:t>т</w:t>
      </w:r>
      <w:r w:rsidR="00525722" w:rsidRPr="00525722">
        <w:rPr>
          <w:rFonts w:ascii="Times New Roman" w:eastAsia="Times New Roman" w:hAnsi="Times New Roman" w:cs="Times New Roman"/>
          <w:sz w:val="28"/>
          <w:szCs w:val="28"/>
          <w:lang w:val="ky-KG"/>
        </w:rPr>
        <w:t>ер</w:t>
      </w:r>
      <w:r w:rsidR="00525722">
        <w:rPr>
          <w:rFonts w:ascii="Times New Roman" w:eastAsia="Times New Roman" w:hAnsi="Times New Roman" w:cs="Times New Roman"/>
          <w:sz w:val="28"/>
          <w:szCs w:val="28"/>
          <w:lang w:val="ky-KG"/>
        </w:rPr>
        <w:t>ин</w:t>
      </w:r>
      <w:r w:rsidR="00B00172">
        <w:rPr>
          <w:rFonts w:ascii="Times New Roman" w:eastAsia="Times New Roman" w:hAnsi="Times New Roman" w:cs="Times New Roman"/>
          <w:sz w:val="28"/>
          <w:szCs w:val="28"/>
          <w:lang w:val="ky-KG"/>
        </w:rPr>
        <w:t xml:space="preserve"> куруу чыгымдарын</w:t>
      </w:r>
      <w:r w:rsidR="00525722" w:rsidRPr="00525722">
        <w:rPr>
          <w:rFonts w:ascii="Times New Roman" w:eastAsia="Times New Roman" w:hAnsi="Times New Roman" w:cs="Times New Roman"/>
          <w:sz w:val="28"/>
          <w:szCs w:val="28"/>
          <w:lang w:val="ky-KG"/>
        </w:rPr>
        <w:t xml:space="preserve"> эсепке алуунун эрежелерин так аныкта</w:t>
      </w:r>
      <w:r w:rsidR="00525722">
        <w:rPr>
          <w:rFonts w:ascii="Times New Roman" w:eastAsia="Times New Roman" w:hAnsi="Times New Roman" w:cs="Times New Roman"/>
          <w:sz w:val="28"/>
          <w:szCs w:val="28"/>
          <w:lang w:val="ky-KG"/>
        </w:rPr>
        <w:t>ган ФОЭСти сактоо</w:t>
      </w:r>
      <w:r w:rsidRPr="00525722">
        <w:rPr>
          <w:rFonts w:ascii="Times New Roman" w:eastAsia="Times New Roman" w:hAnsi="Times New Roman" w:cs="Times New Roman"/>
          <w:sz w:val="28"/>
          <w:szCs w:val="28"/>
          <w:lang w:val="ky-KG"/>
        </w:rPr>
        <w:t>;</w:t>
      </w:r>
    </w:p>
    <w:p w14:paraId="3BE46EDF" w14:textId="77777777" w:rsidR="00445162" w:rsidRPr="00525722" w:rsidRDefault="00525722" w:rsidP="00A06DD0">
      <w:pPr>
        <w:shd w:val="clear" w:color="auto" w:fill="FFFFFF"/>
        <w:spacing w:after="0" w:line="240" w:lineRule="auto"/>
        <w:ind w:firstLine="708"/>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 чыгымдарды эсепке алуу</w:t>
      </w:r>
      <w:r w:rsidR="00A06DD0" w:rsidRPr="00525722">
        <w:rPr>
          <w:rFonts w:ascii="Times New Roman" w:eastAsia="Times New Roman" w:hAnsi="Times New Roman" w:cs="Times New Roman"/>
          <w:sz w:val="28"/>
          <w:szCs w:val="28"/>
          <w:lang w:val="ky-KG"/>
        </w:rPr>
        <w:t xml:space="preserve"> системалары - курулуш этаптары боюнча чыгымдар</w:t>
      </w:r>
      <w:r>
        <w:rPr>
          <w:rFonts w:ascii="Times New Roman" w:eastAsia="Times New Roman" w:hAnsi="Times New Roman" w:cs="Times New Roman"/>
          <w:sz w:val="28"/>
          <w:szCs w:val="28"/>
          <w:lang w:val="ky-KG"/>
        </w:rPr>
        <w:t xml:space="preserve">ды баалоо </w:t>
      </w:r>
      <w:r w:rsidR="00A06DD0" w:rsidRPr="00525722">
        <w:rPr>
          <w:rFonts w:ascii="Times New Roman" w:eastAsia="Times New Roman" w:hAnsi="Times New Roman" w:cs="Times New Roman"/>
          <w:sz w:val="28"/>
          <w:szCs w:val="28"/>
          <w:lang w:val="ky-KG"/>
        </w:rPr>
        <w:t>үчүн объект</w:t>
      </w:r>
      <w:r>
        <w:rPr>
          <w:rFonts w:ascii="Times New Roman" w:eastAsia="Times New Roman" w:hAnsi="Times New Roman" w:cs="Times New Roman"/>
          <w:sz w:val="28"/>
          <w:szCs w:val="28"/>
          <w:lang w:val="ky-KG"/>
        </w:rPr>
        <w:t>илер</w:t>
      </w:r>
      <w:r w:rsidR="00A06DD0" w:rsidRPr="00525722">
        <w:rPr>
          <w:rFonts w:ascii="Times New Roman" w:eastAsia="Times New Roman" w:hAnsi="Times New Roman" w:cs="Times New Roman"/>
          <w:sz w:val="28"/>
          <w:szCs w:val="28"/>
          <w:lang w:val="ky-KG"/>
        </w:rPr>
        <w:t>, иштин түр</w:t>
      </w:r>
      <w:r>
        <w:rPr>
          <w:rFonts w:ascii="Times New Roman" w:eastAsia="Times New Roman" w:hAnsi="Times New Roman" w:cs="Times New Roman"/>
          <w:sz w:val="28"/>
          <w:szCs w:val="28"/>
          <w:lang w:val="ky-KG"/>
        </w:rPr>
        <w:t xml:space="preserve">лөрү, убакыт жана материалдар боюнча </w:t>
      </w:r>
      <w:r w:rsidR="00A06DD0" w:rsidRPr="00525722">
        <w:rPr>
          <w:rFonts w:ascii="Times New Roman" w:eastAsia="Times New Roman" w:hAnsi="Times New Roman" w:cs="Times New Roman"/>
          <w:sz w:val="28"/>
          <w:szCs w:val="28"/>
          <w:lang w:val="ky-KG"/>
        </w:rPr>
        <w:t xml:space="preserve">чыгымдарды эсепке алуу </w:t>
      </w:r>
      <w:r>
        <w:rPr>
          <w:rFonts w:ascii="Times New Roman" w:eastAsia="Times New Roman" w:hAnsi="Times New Roman" w:cs="Times New Roman"/>
          <w:sz w:val="28"/>
          <w:szCs w:val="28"/>
          <w:lang w:val="ky-KG"/>
        </w:rPr>
        <w:t>системаларын</w:t>
      </w:r>
      <w:r w:rsidR="00A06DD0" w:rsidRPr="00525722">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пайдалануу</w:t>
      </w:r>
      <w:r w:rsidR="00A06DD0" w:rsidRPr="00525722">
        <w:rPr>
          <w:rFonts w:ascii="Times New Roman" w:eastAsia="Times New Roman" w:hAnsi="Times New Roman" w:cs="Times New Roman"/>
          <w:sz w:val="28"/>
          <w:szCs w:val="28"/>
          <w:lang w:val="ky-KG"/>
        </w:rPr>
        <w:t>;</w:t>
      </w:r>
    </w:p>
    <w:p w14:paraId="457E3F32" w14:textId="77777777" w:rsidR="00A06DD0" w:rsidRPr="00525722" w:rsidRDefault="00445162" w:rsidP="00A06DD0">
      <w:pPr>
        <w:shd w:val="clear" w:color="auto" w:fill="FFFFFF"/>
        <w:spacing w:after="0" w:line="240" w:lineRule="auto"/>
        <w:ind w:firstLine="708"/>
        <w:jc w:val="both"/>
        <w:rPr>
          <w:rFonts w:ascii="Times New Roman" w:eastAsia="Times New Roman" w:hAnsi="Times New Roman" w:cs="Times New Roman"/>
          <w:sz w:val="28"/>
          <w:szCs w:val="28"/>
          <w:lang w:val="ky-KG"/>
        </w:rPr>
      </w:pPr>
      <w:r w:rsidRPr="00525722">
        <w:rPr>
          <w:rFonts w:ascii="Times New Roman" w:eastAsia="Times New Roman" w:hAnsi="Times New Roman" w:cs="Times New Roman"/>
          <w:sz w:val="28"/>
          <w:szCs w:val="28"/>
          <w:lang w:val="ky-KG"/>
        </w:rPr>
        <w:t xml:space="preserve">- </w:t>
      </w:r>
      <w:r w:rsidR="00525722">
        <w:rPr>
          <w:rFonts w:ascii="Times New Roman" w:eastAsia="Times New Roman" w:hAnsi="Times New Roman" w:cs="Times New Roman"/>
          <w:sz w:val="28"/>
          <w:szCs w:val="28"/>
          <w:lang w:val="ky-KG"/>
        </w:rPr>
        <w:t>өздүк наркты</w:t>
      </w:r>
      <w:r w:rsidR="00A06DD0" w:rsidRPr="00525722">
        <w:rPr>
          <w:rFonts w:ascii="Times New Roman" w:eastAsia="Times New Roman" w:hAnsi="Times New Roman" w:cs="Times New Roman"/>
          <w:sz w:val="28"/>
          <w:szCs w:val="28"/>
          <w:lang w:val="ky-KG"/>
        </w:rPr>
        <w:t xml:space="preserve"> калькуляциял</w:t>
      </w:r>
      <w:r w:rsidR="00525722">
        <w:rPr>
          <w:rFonts w:ascii="Times New Roman" w:eastAsia="Times New Roman" w:hAnsi="Times New Roman" w:cs="Times New Roman"/>
          <w:sz w:val="28"/>
          <w:szCs w:val="28"/>
          <w:lang w:val="ky-KG"/>
        </w:rPr>
        <w:t>оо</w:t>
      </w:r>
      <w:r w:rsidR="00A06DD0" w:rsidRPr="00525722">
        <w:rPr>
          <w:rFonts w:ascii="Times New Roman" w:eastAsia="Times New Roman" w:hAnsi="Times New Roman" w:cs="Times New Roman"/>
          <w:sz w:val="28"/>
          <w:szCs w:val="28"/>
          <w:lang w:val="ky-KG"/>
        </w:rPr>
        <w:t xml:space="preserve"> – долбоорлоого, долбоорду башкарууга, материалдарды даярдоого жана сатып алууга, </w:t>
      </w:r>
      <w:r w:rsidR="00525722" w:rsidRPr="00525722">
        <w:rPr>
          <w:rFonts w:ascii="Times New Roman" w:eastAsia="Times New Roman" w:hAnsi="Times New Roman" w:cs="Times New Roman"/>
          <w:sz w:val="28"/>
          <w:szCs w:val="28"/>
          <w:lang w:val="ky-KG"/>
        </w:rPr>
        <w:t>курууга</w:t>
      </w:r>
      <w:r w:rsidR="00525722">
        <w:rPr>
          <w:rFonts w:ascii="Times New Roman" w:eastAsia="Times New Roman" w:hAnsi="Times New Roman" w:cs="Times New Roman"/>
          <w:sz w:val="28"/>
          <w:szCs w:val="28"/>
          <w:lang w:val="ky-KG"/>
        </w:rPr>
        <w:t xml:space="preserve"> жана андан ары </w:t>
      </w:r>
      <w:r w:rsidR="00A06DD0" w:rsidRPr="00525722">
        <w:rPr>
          <w:rFonts w:ascii="Times New Roman" w:eastAsia="Times New Roman" w:hAnsi="Times New Roman" w:cs="Times New Roman"/>
          <w:sz w:val="28"/>
          <w:szCs w:val="28"/>
          <w:lang w:val="ky-KG"/>
        </w:rPr>
        <w:t xml:space="preserve">курулуш аяктагандан кийин жолду </w:t>
      </w:r>
      <w:r w:rsidR="00D60E8B">
        <w:rPr>
          <w:rFonts w:ascii="Times New Roman" w:eastAsia="Times New Roman" w:hAnsi="Times New Roman" w:cs="Times New Roman"/>
          <w:sz w:val="28"/>
          <w:szCs w:val="28"/>
          <w:lang w:val="ky-KG"/>
        </w:rPr>
        <w:t>тейлөөгө</w:t>
      </w:r>
      <w:r w:rsidR="00A06DD0" w:rsidRPr="00525722">
        <w:rPr>
          <w:rFonts w:ascii="Times New Roman" w:eastAsia="Times New Roman" w:hAnsi="Times New Roman" w:cs="Times New Roman"/>
          <w:sz w:val="28"/>
          <w:szCs w:val="28"/>
          <w:lang w:val="ky-KG"/>
        </w:rPr>
        <w:t xml:space="preserve"> кеткен бардык чыгымдарды камт</w:t>
      </w:r>
      <w:r w:rsidR="00D60E8B">
        <w:rPr>
          <w:rFonts w:ascii="Times New Roman" w:eastAsia="Times New Roman" w:hAnsi="Times New Roman" w:cs="Times New Roman"/>
          <w:sz w:val="28"/>
          <w:szCs w:val="28"/>
          <w:lang w:val="ky-KG"/>
        </w:rPr>
        <w:t>уу менен</w:t>
      </w:r>
      <w:r w:rsidR="00A06DD0" w:rsidRPr="00525722">
        <w:rPr>
          <w:rFonts w:ascii="Times New Roman" w:eastAsia="Times New Roman" w:hAnsi="Times New Roman" w:cs="Times New Roman"/>
          <w:sz w:val="28"/>
          <w:szCs w:val="28"/>
          <w:lang w:val="ky-KG"/>
        </w:rPr>
        <w:t xml:space="preserve"> жолдун ар бир километринин </w:t>
      </w:r>
      <w:r w:rsidR="00D60E8B">
        <w:rPr>
          <w:rFonts w:ascii="Times New Roman" w:eastAsia="Times New Roman" w:hAnsi="Times New Roman" w:cs="Times New Roman"/>
          <w:sz w:val="28"/>
          <w:szCs w:val="28"/>
          <w:lang w:val="ky-KG"/>
        </w:rPr>
        <w:t>өздү</w:t>
      </w:r>
      <w:r w:rsidR="005975E3">
        <w:rPr>
          <w:rFonts w:ascii="Times New Roman" w:eastAsia="Times New Roman" w:hAnsi="Times New Roman" w:cs="Times New Roman"/>
          <w:sz w:val="28"/>
          <w:szCs w:val="28"/>
          <w:lang w:val="ky-KG"/>
        </w:rPr>
        <w:t>к</w:t>
      </w:r>
      <w:r w:rsidR="00D60E8B">
        <w:rPr>
          <w:rFonts w:ascii="Times New Roman" w:eastAsia="Times New Roman" w:hAnsi="Times New Roman" w:cs="Times New Roman"/>
          <w:sz w:val="28"/>
          <w:szCs w:val="28"/>
          <w:lang w:val="ky-KG"/>
        </w:rPr>
        <w:t xml:space="preserve"> </w:t>
      </w:r>
      <w:r w:rsidR="00A06DD0" w:rsidRPr="00525722">
        <w:rPr>
          <w:rFonts w:ascii="Times New Roman" w:eastAsia="Times New Roman" w:hAnsi="Times New Roman" w:cs="Times New Roman"/>
          <w:sz w:val="28"/>
          <w:szCs w:val="28"/>
          <w:lang w:val="ky-KG"/>
        </w:rPr>
        <w:t>наркын эсептөө;</w:t>
      </w:r>
    </w:p>
    <w:p w14:paraId="174B475E" w14:textId="77777777" w:rsidR="00A06DD0" w:rsidRPr="00D60E8B" w:rsidRDefault="00A06DD0" w:rsidP="00A06DD0">
      <w:pPr>
        <w:shd w:val="clear" w:color="auto" w:fill="FFFFFF"/>
        <w:spacing w:after="0" w:line="240" w:lineRule="auto"/>
        <w:ind w:firstLine="708"/>
        <w:jc w:val="both"/>
        <w:rPr>
          <w:rFonts w:ascii="Times New Roman" w:eastAsia="Times New Roman" w:hAnsi="Times New Roman" w:cs="Times New Roman"/>
          <w:sz w:val="28"/>
          <w:szCs w:val="28"/>
          <w:lang w:val="ky-KG"/>
        </w:rPr>
      </w:pPr>
      <w:r w:rsidRPr="00D60E8B">
        <w:rPr>
          <w:rFonts w:ascii="Times New Roman" w:eastAsia="Times New Roman" w:hAnsi="Times New Roman" w:cs="Times New Roman"/>
          <w:sz w:val="28"/>
          <w:szCs w:val="28"/>
          <w:lang w:val="ky-KG"/>
        </w:rPr>
        <w:t>- амортизация жана резервдер - жол курууда пай</w:t>
      </w:r>
      <w:r w:rsidR="00627622">
        <w:rPr>
          <w:rFonts w:ascii="Times New Roman" w:eastAsia="Times New Roman" w:hAnsi="Times New Roman" w:cs="Times New Roman"/>
          <w:sz w:val="28"/>
          <w:szCs w:val="28"/>
          <w:lang w:val="ky-KG"/>
        </w:rPr>
        <w:t>даланылган негизги каражат</w:t>
      </w:r>
      <w:r w:rsidRPr="00D60E8B">
        <w:rPr>
          <w:rFonts w:ascii="Times New Roman" w:eastAsia="Times New Roman" w:hAnsi="Times New Roman" w:cs="Times New Roman"/>
          <w:sz w:val="28"/>
          <w:szCs w:val="28"/>
          <w:lang w:val="ky-KG"/>
        </w:rPr>
        <w:t xml:space="preserve"> </w:t>
      </w:r>
      <w:r w:rsidR="00D60E8B" w:rsidRPr="00D60E8B">
        <w:rPr>
          <w:rFonts w:ascii="Times New Roman" w:eastAsia="Times New Roman" w:hAnsi="Times New Roman" w:cs="Times New Roman"/>
          <w:sz w:val="28"/>
          <w:szCs w:val="28"/>
          <w:lang w:val="ky-KG"/>
        </w:rPr>
        <w:t>объект</w:t>
      </w:r>
      <w:r w:rsidR="00D60E8B">
        <w:rPr>
          <w:rFonts w:ascii="Times New Roman" w:eastAsia="Times New Roman" w:hAnsi="Times New Roman" w:cs="Times New Roman"/>
          <w:sz w:val="28"/>
          <w:szCs w:val="28"/>
          <w:lang w:val="ky-KG"/>
        </w:rPr>
        <w:t>илеринин</w:t>
      </w:r>
      <w:r w:rsidR="00D60E8B" w:rsidRPr="00D60E8B">
        <w:rPr>
          <w:rFonts w:ascii="Times New Roman" w:eastAsia="Times New Roman" w:hAnsi="Times New Roman" w:cs="Times New Roman"/>
          <w:sz w:val="28"/>
          <w:szCs w:val="28"/>
          <w:lang w:val="ky-KG"/>
        </w:rPr>
        <w:t xml:space="preserve"> </w:t>
      </w:r>
      <w:r w:rsidRPr="00D60E8B">
        <w:rPr>
          <w:rFonts w:ascii="Times New Roman" w:eastAsia="Times New Roman" w:hAnsi="Times New Roman" w:cs="Times New Roman"/>
          <w:sz w:val="28"/>
          <w:szCs w:val="28"/>
          <w:lang w:val="ky-KG"/>
        </w:rPr>
        <w:t>амортизациясын эсепке алууда</w:t>
      </w:r>
      <w:r w:rsidR="00627622">
        <w:rPr>
          <w:rFonts w:ascii="Times New Roman" w:eastAsia="Times New Roman" w:hAnsi="Times New Roman" w:cs="Times New Roman"/>
          <w:sz w:val="28"/>
          <w:szCs w:val="28"/>
          <w:lang w:val="ky-KG"/>
        </w:rPr>
        <w:t>н тышкары, күтүлбөгөн чыгымдар менен т</w:t>
      </w:r>
      <w:r w:rsidRPr="00D60E8B">
        <w:rPr>
          <w:rFonts w:ascii="Times New Roman" w:eastAsia="Times New Roman" w:hAnsi="Times New Roman" w:cs="Times New Roman"/>
          <w:sz w:val="28"/>
          <w:szCs w:val="28"/>
          <w:lang w:val="ky-KG"/>
        </w:rPr>
        <w:t>обокелдиктер</w:t>
      </w:r>
      <w:r w:rsidR="00D60E8B">
        <w:rPr>
          <w:rFonts w:ascii="Times New Roman" w:eastAsia="Times New Roman" w:hAnsi="Times New Roman" w:cs="Times New Roman"/>
          <w:sz w:val="28"/>
          <w:szCs w:val="28"/>
          <w:lang w:val="ky-KG"/>
        </w:rPr>
        <w:t>ди жабуу үчүн резерв</w:t>
      </w:r>
      <w:r w:rsidR="005975E3">
        <w:rPr>
          <w:rFonts w:ascii="Times New Roman" w:eastAsia="Times New Roman" w:hAnsi="Times New Roman" w:cs="Times New Roman"/>
          <w:sz w:val="28"/>
          <w:szCs w:val="28"/>
          <w:lang w:val="ky-KG"/>
        </w:rPr>
        <w:t xml:space="preserve"> түзүү</w:t>
      </w:r>
      <w:r w:rsidRPr="00D60E8B">
        <w:rPr>
          <w:rFonts w:ascii="Times New Roman" w:eastAsia="Times New Roman" w:hAnsi="Times New Roman" w:cs="Times New Roman"/>
          <w:sz w:val="28"/>
          <w:szCs w:val="28"/>
          <w:lang w:val="ky-KG"/>
        </w:rPr>
        <w:t>;</w:t>
      </w:r>
    </w:p>
    <w:p w14:paraId="3DFDB1B2" w14:textId="74D750EA" w:rsidR="00525722" w:rsidRPr="00D60E8B" w:rsidRDefault="00D60E8B" w:rsidP="00D60E8B">
      <w:pPr>
        <w:shd w:val="clear" w:color="auto" w:fill="FFFFFF"/>
        <w:spacing w:after="0" w:line="240" w:lineRule="auto"/>
        <w:ind w:firstLine="708"/>
        <w:jc w:val="both"/>
        <w:rPr>
          <w:rFonts w:ascii="Times New Roman" w:eastAsia="Times New Roman" w:hAnsi="Times New Roman" w:cs="Times New Roman"/>
          <w:color w:val="FF0000"/>
          <w:sz w:val="28"/>
          <w:szCs w:val="28"/>
          <w:lang w:val="ky-KG"/>
        </w:rPr>
      </w:pPr>
      <w:r w:rsidRPr="00D60E8B">
        <w:rPr>
          <w:rFonts w:ascii="Times New Roman" w:eastAsia="Times New Roman" w:hAnsi="Times New Roman" w:cs="Times New Roman"/>
          <w:sz w:val="28"/>
          <w:szCs w:val="28"/>
          <w:lang w:val="ky-KG"/>
        </w:rPr>
        <w:t xml:space="preserve">- </w:t>
      </w:r>
      <w:r w:rsidR="00585401">
        <w:rPr>
          <w:rFonts w:ascii="Times New Roman" w:eastAsia="Times New Roman" w:hAnsi="Times New Roman" w:cs="Times New Roman"/>
          <w:sz w:val="28"/>
          <w:szCs w:val="28"/>
          <w:lang w:val="ky-KG"/>
        </w:rPr>
        <w:t>натыйжалуулукту талдоо</w:t>
      </w:r>
      <w:r>
        <w:rPr>
          <w:rFonts w:ascii="Times New Roman" w:eastAsia="Times New Roman" w:hAnsi="Times New Roman" w:cs="Times New Roman"/>
          <w:sz w:val="28"/>
          <w:szCs w:val="28"/>
          <w:lang w:val="ky-KG"/>
        </w:rPr>
        <w:t xml:space="preserve"> жана </w:t>
      </w:r>
      <w:r w:rsidR="00585401">
        <w:rPr>
          <w:rFonts w:ascii="Times New Roman" w:eastAsia="Times New Roman" w:hAnsi="Times New Roman" w:cs="Times New Roman"/>
          <w:sz w:val="28"/>
          <w:szCs w:val="28"/>
          <w:lang w:val="ky-KG"/>
        </w:rPr>
        <w:t>контролдоо</w:t>
      </w:r>
      <w:r>
        <w:rPr>
          <w:rFonts w:ascii="Times New Roman" w:eastAsia="Times New Roman" w:hAnsi="Times New Roman" w:cs="Times New Roman"/>
          <w:sz w:val="28"/>
          <w:szCs w:val="28"/>
          <w:lang w:val="ky-KG"/>
        </w:rPr>
        <w:t xml:space="preserve"> </w:t>
      </w:r>
      <w:r w:rsidR="00A06DD0" w:rsidRPr="00D60E8B">
        <w:rPr>
          <w:rFonts w:ascii="Times New Roman" w:eastAsia="Times New Roman" w:hAnsi="Times New Roman" w:cs="Times New Roman"/>
          <w:sz w:val="28"/>
          <w:szCs w:val="28"/>
          <w:lang w:val="ky-KG"/>
        </w:rPr>
        <w:t>- бюджетти андан ары оптималдаштыруу жана долбоорлордун рентабелдүүлүгүн жогорулатуу</w:t>
      </w:r>
      <w:r>
        <w:rPr>
          <w:rFonts w:ascii="Times New Roman" w:eastAsia="Times New Roman" w:hAnsi="Times New Roman" w:cs="Times New Roman"/>
          <w:sz w:val="28"/>
          <w:szCs w:val="28"/>
          <w:lang w:val="ky-KG"/>
        </w:rPr>
        <w:t>,</w:t>
      </w:r>
      <w:r w:rsidR="00A06DD0" w:rsidRPr="00D60E8B">
        <w:rPr>
          <w:rFonts w:ascii="Times New Roman" w:eastAsia="Times New Roman" w:hAnsi="Times New Roman" w:cs="Times New Roman"/>
          <w:sz w:val="28"/>
          <w:szCs w:val="28"/>
          <w:lang w:val="ky-KG"/>
        </w:rPr>
        <w:t xml:space="preserve"> </w:t>
      </w:r>
      <w:r w:rsidR="005975E3">
        <w:rPr>
          <w:rFonts w:ascii="Times New Roman" w:eastAsia="Times New Roman" w:hAnsi="Times New Roman" w:cs="Times New Roman"/>
          <w:sz w:val="28"/>
          <w:szCs w:val="28"/>
          <w:lang w:val="ky-KG"/>
        </w:rPr>
        <w:t>жол</w:t>
      </w:r>
      <w:r w:rsidRPr="00D60E8B">
        <w:rPr>
          <w:rFonts w:ascii="Times New Roman" w:eastAsia="Times New Roman" w:hAnsi="Times New Roman" w:cs="Times New Roman"/>
          <w:sz w:val="28"/>
          <w:szCs w:val="28"/>
          <w:lang w:val="ky-KG"/>
        </w:rPr>
        <w:t xml:space="preserve"> куруунун жана эксплуатациялоонун ар бир этабында чыгымдарды к</w:t>
      </w:r>
      <w:r>
        <w:rPr>
          <w:rFonts w:ascii="Times New Roman" w:eastAsia="Times New Roman" w:hAnsi="Times New Roman" w:cs="Times New Roman"/>
          <w:sz w:val="28"/>
          <w:szCs w:val="28"/>
          <w:lang w:val="ky-KG"/>
        </w:rPr>
        <w:t xml:space="preserve">өзөмөлдөө </w:t>
      </w:r>
      <w:r w:rsidR="00A06DD0" w:rsidRPr="00D60E8B">
        <w:rPr>
          <w:rFonts w:ascii="Times New Roman" w:eastAsia="Times New Roman" w:hAnsi="Times New Roman" w:cs="Times New Roman"/>
          <w:sz w:val="28"/>
          <w:szCs w:val="28"/>
          <w:lang w:val="ky-KG"/>
        </w:rPr>
        <w:t xml:space="preserve">үчүн </w:t>
      </w:r>
      <w:r>
        <w:rPr>
          <w:rFonts w:ascii="Times New Roman" w:eastAsia="Times New Roman" w:hAnsi="Times New Roman" w:cs="Times New Roman"/>
          <w:sz w:val="28"/>
          <w:szCs w:val="28"/>
          <w:lang w:val="ky-KG"/>
        </w:rPr>
        <w:t>чыгымдардын натыйжалуулугун</w:t>
      </w:r>
      <w:r w:rsidR="007105E7">
        <w:rPr>
          <w:rFonts w:ascii="Times New Roman" w:eastAsia="Times New Roman" w:hAnsi="Times New Roman" w:cs="Times New Roman"/>
          <w:sz w:val="28"/>
          <w:szCs w:val="28"/>
          <w:lang w:val="ky-KG"/>
        </w:rPr>
        <w:t>а</w:t>
      </w:r>
      <w:r>
        <w:rPr>
          <w:rFonts w:ascii="Times New Roman" w:eastAsia="Times New Roman" w:hAnsi="Times New Roman" w:cs="Times New Roman"/>
          <w:sz w:val="28"/>
          <w:szCs w:val="28"/>
          <w:lang w:val="ky-KG"/>
        </w:rPr>
        <w:t xml:space="preserve"> </w:t>
      </w:r>
      <w:r w:rsidR="007F5788">
        <w:rPr>
          <w:rFonts w:ascii="Times New Roman" w:eastAsia="Times New Roman" w:hAnsi="Times New Roman" w:cs="Times New Roman"/>
          <w:sz w:val="28"/>
          <w:szCs w:val="28"/>
          <w:lang w:val="ky-KG"/>
        </w:rPr>
        <w:t>талдоо</w:t>
      </w:r>
      <w:r>
        <w:rPr>
          <w:rFonts w:ascii="Times New Roman" w:eastAsia="Times New Roman" w:hAnsi="Times New Roman" w:cs="Times New Roman"/>
          <w:sz w:val="28"/>
          <w:szCs w:val="28"/>
          <w:lang w:val="ky-KG"/>
        </w:rPr>
        <w:t xml:space="preserve"> жүргүзүү.</w:t>
      </w:r>
    </w:p>
    <w:p w14:paraId="4896DD9E" w14:textId="7A5C7691" w:rsidR="00D60E8B" w:rsidRDefault="00A06DD0" w:rsidP="0041574A">
      <w:pPr>
        <w:shd w:val="clear" w:color="auto" w:fill="FFFFFF"/>
        <w:spacing w:after="0" w:line="240" w:lineRule="auto"/>
        <w:ind w:firstLine="709"/>
        <w:jc w:val="both"/>
        <w:rPr>
          <w:rFonts w:ascii="Times New Roman" w:eastAsia="Times New Roman" w:hAnsi="Times New Roman" w:cs="Times New Roman"/>
          <w:sz w:val="28"/>
          <w:szCs w:val="28"/>
          <w:lang w:val="ky-KG"/>
        </w:rPr>
      </w:pPr>
      <w:r w:rsidRPr="00D60E8B">
        <w:rPr>
          <w:rFonts w:ascii="Times New Roman" w:eastAsia="Times New Roman" w:hAnsi="Times New Roman" w:cs="Times New Roman"/>
          <w:sz w:val="28"/>
          <w:szCs w:val="28"/>
          <w:lang w:val="ky-KG"/>
        </w:rPr>
        <w:t>Жол куру</w:t>
      </w:r>
      <w:r w:rsidR="00D60E8B">
        <w:rPr>
          <w:rFonts w:ascii="Times New Roman" w:eastAsia="Times New Roman" w:hAnsi="Times New Roman" w:cs="Times New Roman"/>
          <w:sz w:val="28"/>
          <w:szCs w:val="28"/>
          <w:lang w:val="ky-KG"/>
        </w:rPr>
        <w:t xml:space="preserve">лушунда өздүк наркты калькуляциялоо жана </w:t>
      </w:r>
      <w:r w:rsidRPr="00D60E8B">
        <w:rPr>
          <w:rFonts w:ascii="Times New Roman" w:eastAsia="Times New Roman" w:hAnsi="Times New Roman" w:cs="Times New Roman"/>
          <w:sz w:val="28"/>
          <w:szCs w:val="28"/>
          <w:lang w:val="ky-KG"/>
        </w:rPr>
        <w:t xml:space="preserve">чыгымдарды эсепке алуу </w:t>
      </w:r>
      <w:r w:rsidR="00D60E8B">
        <w:rPr>
          <w:rFonts w:ascii="Times New Roman" w:eastAsia="Times New Roman" w:hAnsi="Times New Roman" w:cs="Times New Roman"/>
          <w:sz w:val="28"/>
          <w:szCs w:val="28"/>
          <w:lang w:val="ky-KG"/>
        </w:rPr>
        <w:t>ар кандай аспект</w:t>
      </w:r>
      <w:r w:rsidR="00CF4C7D">
        <w:rPr>
          <w:rFonts w:ascii="Times New Roman" w:eastAsia="Times New Roman" w:hAnsi="Times New Roman" w:cs="Times New Roman"/>
          <w:sz w:val="28"/>
          <w:szCs w:val="28"/>
          <w:lang w:val="ky-KG"/>
        </w:rPr>
        <w:t>т</w:t>
      </w:r>
      <w:r w:rsidR="00D60E8B">
        <w:rPr>
          <w:rFonts w:ascii="Times New Roman" w:eastAsia="Times New Roman" w:hAnsi="Times New Roman" w:cs="Times New Roman"/>
          <w:sz w:val="28"/>
          <w:szCs w:val="28"/>
          <w:lang w:val="ky-KG"/>
        </w:rPr>
        <w:t>ерди эс</w:t>
      </w:r>
      <w:r w:rsidRPr="00D60E8B">
        <w:rPr>
          <w:rFonts w:ascii="Times New Roman" w:eastAsia="Times New Roman" w:hAnsi="Times New Roman" w:cs="Times New Roman"/>
          <w:sz w:val="28"/>
          <w:szCs w:val="28"/>
          <w:lang w:val="ky-KG"/>
        </w:rPr>
        <w:t>ке алууну</w:t>
      </w:r>
      <w:r w:rsidR="00D60E8B">
        <w:rPr>
          <w:rFonts w:ascii="Times New Roman" w:eastAsia="Times New Roman" w:hAnsi="Times New Roman" w:cs="Times New Roman"/>
          <w:sz w:val="28"/>
          <w:szCs w:val="28"/>
          <w:lang w:val="ky-KG"/>
        </w:rPr>
        <w:t xml:space="preserve"> жана жолдорду долбоорлоонун, куруунун жана тейлөөнүн жүрүшүндө жумшалган </w:t>
      </w:r>
      <w:r w:rsidRPr="00D60E8B">
        <w:rPr>
          <w:rFonts w:ascii="Times New Roman" w:eastAsia="Times New Roman" w:hAnsi="Times New Roman" w:cs="Times New Roman"/>
          <w:sz w:val="28"/>
          <w:szCs w:val="28"/>
          <w:lang w:val="ky-KG"/>
        </w:rPr>
        <w:t>чыгымдардын бардык элементтерин</w:t>
      </w:r>
      <w:r w:rsidR="00CF4C7D">
        <w:rPr>
          <w:rFonts w:ascii="Times New Roman" w:eastAsia="Times New Roman" w:hAnsi="Times New Roman" w:cs="Times New Roman"/>
          <w:sz w:val="28"/>
          <w:szCs w:val="28"/>
          <w:lang w:val="ky-KG"/>
        </w:rPr>
        <w:t>,</w:t>
      </w:r>
      <w:r w:rsidRPr="00D60E8B">
        <w:rPr>
          <w:rFonts w:ascii="Times New Roman" w:eastAsia="Times New Roman" w:hAnsi="Times New Roman" w:cs="Times New Roman"/>
          <w:sz w:val="28"/>
          <w:szCs w:val="28"/>
          <w:lang w:val="ky-KG"/>
        </w:rPr>
        <w:t xml:space="preserve"> статьяларын эсепке алуу</w:t>
      </w:r>
      <w:r w:rsidR="00D60E8B">
        <w:rPr>
          <w:rFonts w:ascii="Times New Roman" w:eastAsia="Times New Roman" w:hAnsi="Times New Roman" w:cs="Times New Roman"/>
          <w:sz w:val="28"/>
          <w:szCs w:val="28"/>
          <w:lang w:val="ky-KG"/>
        </w:rPr>
        <w:t>га</w:t>
      </w:r>
      <w:r w:rsidRPr="00D60E8B">
        <w:rPr>
          <w:rFonts w:ascii="Times New Roman" w:eastAsia="Times New Roman" w:hAnsi="Times New Roman" w:cs="Times New Roman"/>
          <w:sz w:val="28"/>
          <w:szCs w:val="28"/>
          <w:lang w:val="ky-KG"/>
        </w:rPr>
        <w:t xml:space="preserve"> комплекстүү системалуу мамилени талап кылат. Изилдөөлөр 1 </w:t>
      </w:r>
      <w:r w:rsidR="00D60E8B">
        <w:rPr>
          <w:rFonts w:ascii="Times New Roman" w:eastAsia="Times New Roman" w:hAnsi="Times New Roman" w:cs="Times New Roman"/>
          <w:sz w:val="28"/>
          <w:szCs w:val="28"/>
          <w:lang w:val="ky-KG"/>
        </w:rPr>
        <w:t xml:space="preserve">км </w:t>
      </w:r>
      <w:r w:rsidRPr="00D60E8B">
        <w:rPr>
          <w:rFonts w:ascii="Times New Roman" w:eastAsia="Times New Roman" w:hAnsi="Times New Roman" w:cs="Times New Roman"/>
          <w:sz w:val="28"/>
          <w:szCs w:val="28"/>
          <w:lang w:val="ky-KG"/>
        </w:rPr>
        <w:t xml:space="preserve">жолдун орточо </w:t>
      </w:r>
      <w:r w:rsidR="00D60E8B">
        <w:rPr>
          <w:rFonts w:ascii="Times New Roman" w:eastAsia="Times New Roman" w:hAnsi="Times New Roman" w:cs="Times New Roman"/>
          <w:sz w:val="28"/>
          <w:szCs w:val="28"/>
          <w:lang w:val="ky-KG"/>
        </w:rPr>
        <w:t>наркы</w:t>
      </w:r>
      <w:r w:rsidRPr="00D60E8B">
        <w:rPr>
          <w:rFonts w:ascii="Times New Roman" w:eastAsia="Times New Roman" w:hAnsi="Times New Roman" w:cs="Times New Roman"/>
          <w:sz w:val="28"/>
          <w:szCs w:val="28"/>
          <w:lang w:val="ky-KG"/>
        </w:rPr>
        <w:t xml:space="preserve"> жолдун т</w:t>
      </w:r>
      <w:r w:rsidR="00D60E8B">
        <w:rPr>
          <w:rFonts w:ascii="Times New Roman" w:eastAsia="Times New Roman" w:hAnsi="Times New Roman" w:cs="Times New Roman"/>
          <w:sz w:val="28"/>
          <w:szCs w:val="28"/>
          <w:lang w:val="ky-KG"/>
        </w:rPr>
        <w:t>ибине</w:t>
      </w:r>
      <w:r w:rsidRPr="00D60E8B">
        <w:rPr>
          <w:rFonts w:ascii="Times New Roman" w:eastAsia="Times New Roman" w:hAnsi="Times New Roman" w:cs="Times New Roman"/>
          <w:sz w:val="28"/>
          <w:szCs w:val="28"/>
          <w:lang w:val="ky-KG"/>
        </w:rPr>
        <w:t xml:space="preserve">, жайгашкан жерине, </w:t>
      </w:r>
      <w:r w:rsidR="00D60E8B">
        <w:rPr>
          <w:rFonts w:ascii="Times New Roman" w:eastAsia="Times New Roman" w:hAnsi="Times New Roman" w:cs="Times New Roman"/>
          <w:sz w:val="28"/>
          <w:szCs w:val="28"/>
          <w:lang w:val="ky-KG"/>
        </w:rPr>
        <w:t>жердин шарттарына</w:t>
      </w:r>
      <w:r w:rsidRPr="00D60E8B">
        <w:rPr>
          <w:rFonts w:ascii="Times New Roman" w:eastAsia="Times New Roman" w:hAnsi="Times New Roman" w:cs="Times New Roman"/>
          <w:sz w:val="28"/>
          <w:szCs w:val="28"/>
          <w:lang w:val="ky-KG"/>
        </w:rPr>
        <w:t>, техникалык мүнөздөмө</w:t>
      </w:r>
      <w:r w:rsidR="00D60E8B">
        <w:rPr>
          <w:rFonts w:ascii="Times New Roman" w:eastAsia="Times New Roman" w:hAnsi="Times New Roman" w:cs="Times New Roman"/>
          <w:sz w:val="28"/>
          <w:szCs w:val="28"/>
          <w:lang w:val="ky-KG"/>
        </w:rPr>
        <w:t>лөрг</w:t>
      </w:r>
      <w:r w:rsidRPr="00D60E8B">
        <w:rPr>
          <w:rFonts w:ascii="Times New Roman" w:eastAsia="Times New Roman" w:hAnsi="Times New Roman" w:cs="Times New Roman"/>
          <w:sz w:val="28"/>
          <w:szCs w:val="28"/>
          <w:lang w:val="ky-KG"/>
        </w:rPr>
        <w:t>ө жана башка факторлорго жараша өзгөрө</w:t>
      </w:r>
      <w:r w:rsidR="00D60E8B">
        <w:rPr>
          <w:rFonts w:ascii="Times New Roman" w:eastAsia="Times New Roman" w:hAnsi="Times New Roman" w:cs="Times New Roman"/>
          <w:sz w:val="28"/>
          <w:szCs w:val="28"/>
          <w:lang w:val="ky-KG"/>
        </w:rPr>
        <w:t>өрүн</w:t>
      </w:r>
      <w:r w:rsidR="00D60E8B" w:rsidRPr="00D60E8B">
        <w:rPr>
          <w:rFonts w:ascii="Times New Roman" w:eastAsia="Times New Roman" w:hAnsi="Times New Roman" w:cs="Times New Roman"/>
          <w:sz w:val="28"/>
          <w:szCs w:val="28"/>
          <w:lang w:val="ky-KG"/>
        </w:rPr>
        <w:t xml:space="preserve"> </w:t>
      </w:r>
      <w:r w:rsidR="00D60E8B">
        <w:rPr>
          <w:rFonts w:ascii="Times New Roman" w:eastAsia="Times New Roman" w:hAnsi="Times New Roman" w:cs="Times New Roman"/>
          <w:sz w:val="28"/>
          <w:szCs w:val="28"/>
          <w:lang w:val="ky-KG"/>
        </w:rPr>
        <w:t>көрсөттү</w:t>
      </w:r>
      <w:r w:rsidRPr="00D60E8B">
        <w:rPr>
          <w:rFonts w:ascii="Times New Roman" w:eastAsia="Times New Roman" w:hAnsi="Times New Roman" w:cs="Times New Roman"/>
          <w:sz w:val="28"/>
          <w:szCs w:val="28"/>
          <w:lang w:val="ky-KG"/>
        </w:rPr>
        <w:t>. Жалпы картинаны алуу үчүн биз бүткөрүлгөн жана учурда ишке ашырылып жаткан долбоорлордун жана статистикалык маалыматтардын негизинде авто</w:t>
      </w:r>
      <w:r w:rsidR="00D60E8B">
        <w:rPr>
          <w:rFonts w:ascii="Times New Roman" w:eastAsia="Times New Roman" w:hAnsi="Times New Roman" w:cs="Times New Roman"/>
          <w:sz w:val="28"/>
          <w:szCs w:val="28"/>
          <w:lang w:val="ky-KG"/>
        </w:rPr>
        <w:t>унаа</w:t>
      </w:r>
      <w:r w:rsidRPr="00D60E8B">
        <w:rPr>
          <w:rFonts w:ascii="Times New Roman" w:eastAsia="Times New Roman" w:hAnsi="Times New Roman" w:cs="Times New Roman"/>
          <w:sz w:val="28"/>
          <w:szCs w:val="28"/>
          <w:lang w:val="ky-KG"/>
        </w:rPr>
        <w:t xml:space="preserve"> жолдорун курууга орточо чыгымдарды аныктадык. 1 км жолдун </w:t>
      </w:r>
      <w:r w:rsidR="00D60E8B">
        <w:rPr>
          <w:rFonts w:ascii="Times New Roman" w:eastAsia="Times New Roman" w:hAnsi="Times New Roman" w:cs="Times New Roman"/>
          <w:sz w:val="28"/>
          <w:szCs w:val="28"/>
          <w:lang w:val="ky-KG"/>
        </w:rPr>
        <w:t xml:space="preserve">өздүк </w:t>
      </w:r>
      <w:r w:rsidRPr="00D60E8B">
        <w:rPr>
          <w:rFonts w:ascii="Times New Roman" w:eastAsia="Times New Roman" w:hAnsi="Times New Roman" w:cs="Times New Roman"/>
          <w:sz w:val="28"/>
          <w:szCs w:val="28"/>
          <w:lang w:val="ky-KG"/>
        </w:rPr>
        <w:t>наркын түзгөн чыгы</w:t>
      </w:r>
      <w:r w:rsidR="001E295E" w:rsidRPr="00D60E8B">
        <w:rPr>
          <w:rFonts w:ascii="Times New Roman" w:eastAsia="Times New Roman" w:hAnsi="Times New Roman" w:cs="Times New Roman"/>
          <w:sz w:val="28"/>
          <w:szCs w:val="28"/>
          <w:lang w:val="ky-KG"/>
        </w:rPr>
        <w:t xml:space="preserve">мдардын </w:t>
      </w:r>
      <w:r w:rsidR="00D60E8B">
        <w:rPr>
          <w:rFonts w:ascii="Times New Roman" w:eastAsia="Times New Roman" w:hAnsi="Times New Roman" w:cs="Times New Roman"/>
          <w:sz w:val="28"/>
          <w:szCs w:val="28"/>
          <w:lang w:val="ky-KG"/>
        </w:rPr>
        <w:t>деталдаштырылып</w:t>
      </w:r>
      <w:r w:rsidR="001E295E" w:rsidRPr="00D60E8B">
        <w:rPr>
          <w:rFonts w:ascii="Times New Roman" w:eastAsia="Times New Roman" w:hAnsi="Times New Roman" w:cs="Times New Roman"/>
          <w:sz w:val="28"/>
          <w:szCs w:val="28"/>
          <w:lang w:val="ky-KG"/>
        </w:rPr>
        <w:t xml:space="preserve"> бөлүштүрүлүшү </w:t>
      </w:r>
      <w:r w:rsidR="00B00172">
        <w:rPr>
          <w:rFonts w:ascii="Times New Roman" w:eastAsia="Times New Roman" w:hAnsi="Times New Roman" w:cs="Times New Roman"/>
          <w:sz w:val="28"/>
          <w:szCs w:val="28"/>
          <w:lang w:val="ky-KG"/>
        </w:rPr>
        <w:t>9</w:t>
      </w:r>
      <w:r w:rsidRPr="00D60E8B">
        <w:rPr>
          <w:rFonts w:ascii="Times New Roman" w:eastAsia="Times New Roman" w:hAnsi="Times New Roman" w:cs="Times New Roman"/>
          <w:sz w:val="28"/>
          <w:szCs w:val="28"/>
          <w:lang w:val="ky-KG"/>
        </w:rPr>
        <w:t>-таблицада чагылдырыл</w:t>
      </w:r>
      <w:r w:rsidR="00D60E8B">
        <w:rPr>
          <w:rFonts w:ascii="Times New Roman" w:eastAsia="Times New Roman" w:hAnsi="Times New Roman" w:cs="Times New Roman"/>
          <w:sz w:val="28"/>
          <w:szCs w:val="28"/>
          <w:lang w:val="ky-KG"/>
        </w:rPr>
        <w:t>ды</w:t>
      </w:r>
      <w:r w:rsidRPr="00D60E8B">
        <w:rPr>
          <w:rFonts w:ascii="Times New Roman" w:eastAsia="Times New Roman" w:hAnsi="Times New Roman" w:cs="Times New Roman"/>
          <w:sz w:val="28"/>
          <w:szCs w:val="28"/>
          <w:lang w:val="ky-KG"/>
        </w:rPr>
        <w:t>.</w:t>
      </w:r>
    </w:p>
    <w:p w14:paraId="5EC0DC13" w14:textId="109616C6" w:rsidR="0000471C" w:rsidRPr="00627622" w:rsidRDefault="00B00172" w:rsidP="00CF4DE1">
      <w:pPr>
        <w:spacing w:after="0" w:line="240" w:lineRule="auto"/>
        <w:jc w:val="both"/>
        <w:rPr>
          <w:rFonts w:ascii="Times New Roman" w:hAnsi="Times New Roman" w:cs="Times New Roman"/>
          <w:b/>
          <w:sz w:val="28"/>
          <w:szCs w:val="28"/>
          <w:lang w:val="ky-KG"/>
        </w:rPr>
      </w:pPr>
      <w:r>
        <w:rPr>
          <w:rFonts w:ascii="Times New Roman" w:eastAsia="Times New Roman" w:hAnsi="Times New Roman" w:cs="Times New Roman"/>
          <w:b/>
          <w:bCs/>
          <w:sz w:val="28"/>
          <w:szCs w:val="28"/>
          <w:lang w:val="ky-KG"/>
        </w:rPr>
        <w:t>9</w:t>
      </w:r>
      <w:r w:rsidR="00A06DD0" w:rsidRPr="00627622">
        <w:rPr>
          <w:rFonts w:ascii="Times New Roman" w:eastAsia="Times New Roman" w:hAnsi="Times New Roman" w:cs="Times New Roman"/>
          <w:b/>
          <w:bCs/>
          <w:sz w:val="28"/>
          <w:szCs w:val="28"/>
          <w:lang w:val="ky-KG"/>
        </w:rPr>
        <w:t xml:space="preserve">-таблица – </w:t>
      </w:r>
      <w:r w:rsidR="00D60E8B">
        <w:rPr>
          <w:rFonts w:ascii="Times New Roman" w:eastAsia="Times New Roman" w:hAnsi="Times New Roman" w:cs="Times New Roman"/>
          <w:b/>
          <w:bCs/>
          <w:sz w:val="28"/>
          <w:szCs w:val="28"/>
          <w:lang w:val="ky-KG"/>
        </w:rPr>
        <w:t>Ж</w:t>
      </w:r>
      <w:r w:rsidR="00D60E8B" w:rsidRPr="00627622">
        <w:rPr>
          <w:rFonts w:ascii="Times New Roman" w:eastAsia="Times New Roman" w:hAnsi="Times New Roman" w:cs="Times New Roman"/>
          <w:b/>
          <w:bCs/>
          <w:sz w:val="28"/>
          <w:szCs w:val="28"/>
          <w:lang w:val="ky-KG"/>
        </w:rPr>
        <w:t xml:space="preserve">олдун </w:t>
      </w:r>
      <w:r w:rsidR="00754C9D">
        <w:rPr>
          <w:rFonts w:ascii="Times New Roman" w:eastAsia="Times New Roman" w:hAnsi="Times New Roman" w:cs="Times New Roman"/>
          <w:b/>
          <w:bCs/>
          <w:sz w:val="28"/>
          <w:szCs w:val="28"/>
          <w:lang w:val="ky-KG"/>
        </w:rPr>
        <w:t xml:space="preserve"> 1</w:t>
      </w:r>
      <w:r w:rsidR="00A06DD0" w:rsidRPr="00627622">
        <w:rPr>
          <w:rFonts w:ascii="Times New Roman" w:eastAsia="Times New Roman" w:hAnsi="Times New Roman" w:cs="Times New Roman"/>
          <w:b/>
          <w:bCs/>
          <w:sz w:val="28"/>
          <w:szCs w:val="28"/>
          <w:lang w:val="ky-KG"/>
        </w:rPr>
        <w:t xml:space="preserve"> километр</w:t>
      </w:r>
      <w:r w:rsidR="00D60E8B">
        <w:rPr>
          <w:rFonts w:ascii="Times New Roman" w:eastAsia="Times New Roman" w:hAnsi="Times New Roman" w:cs="Times New Roman"/>
          <w:b/>
          <w:bCs/>
          <w:sz w:val="28"/>
          <w:szCs w:val="28"/>
          <w:lang w:val="ky-KG"/>
        </w:rPr>
        <w:t>инин өздү</w:t>
      </w:r>
      <w:r w:rsidR="00754C9D">
        <w:rPr>
          <w:rFonts w:ascii="Times New Roman" w:eastAsia="Times New Roman" w:hAnsi="Times New Roman" w:cs="Times New Roman"/>
          <w:b/>
          <w:bCs/>
          <w:sz w:val="28"/>
          <w:szCs w:val="28"/>
          <w:lang w:val="ky-KG"/>
        </w:rPr>
        <w:t>к</w:t>
      </w:r>
      <w:r w:rsidR="00A06DD0" w:rsidRPr="00627622">
        <w:rPr>
          <w:rFonts w:ascii="Times New Roman" w:eastAsia="Times New Roman" w:hAnsi="Times New Roman" w:cs="Times New Roman"/>
          <w:b/>
          <w:bCs/>
          <w:sz w:val="28"/>
          <w:szCs w:val="28"/>
          <w:lang w:val="ky-KG"/>
        </w:rPr>
        <w:t xml:space="preserve"> </w:t>
      </w:r>
      <w:r w:rsidR="00D60E8B" w:rsidRPr="00627622">
        <w:rPr>
          <w:rFonts w:ascii="Times New Roman" w:eastAsia="Times New Roman" w:hAnsi="Times New Roman" w:cs="Times New Roman"/>
          <w:b/>
          <w:bCs/>
          <w:sz w:val="28"/>
          <w:szCs w:val="28"/>
          <w:lang w:val="ky-KG"/>
        </w:rPr>
        <w:t xml:space="preserve">наркынын </w:t>
      </w:r>
      <w:r w:rsidR="00D60E8B">
        <w:rPr>
          <w:rFonts w:ascii="Times New Roman" w:eastAsia="Times New Roman" w:hAnsi="Times New Roman" w:cs="Times New Roman"/>
          <w:b/>
          <w:bCs/>
          <w:sz w:val="28"/>
          <w:szCs w:val="28"/>
          <w:lang w:val="ky-KG"/>
        </w:rPr>
        <w:t>жыйынтык</w:t>
      </w:r>
      <w:r w:rsidR="00A06DD0" w:rsidRPr="00627622">
        <w:rPr>
          <w:rFonts w:ascii="Times New Roman" w:eastAsia="Times New Roman" w:hAnsi="Times New Roman" w:cs="Times New Roman"/>
          <w:b/>
          <w:bCs/>
          <w:sz w:val="28"/>
          <w:szCs w:val="28"/>
          <w:lang w:val="ky-KG"/>
        </w:rPr>
        <w:t xml:space="preserve"> эсеби</w:t>
      </w:r>
    </w:p>
    <w:tbl>
      <w:tblPr>
        <w:tblW w:w="9492" w:type="dxa"/>
        <w:tblInd w:w="93" w:type="dxa"/>
        <w:tblLook w:val="04A0" w:firstRow="1" w:lastRow="0" w:firstColumn="1" w:lastColumn="0" w:noHBand="0" w:noVBand="1"/>
      </w:tblPr>
      <w:tblGrid>
        <w:gridCol w:w="6387"/>
        <w:gridCol w:w="3105"/>
      </w:tblGrid>
      <w:tr w:rsidR="0000471C" w:rsidRPr="00E6122C" w14:paraId="5A0174D4" w14:textId="77777777" w:rsidTr="00CF4DE1">
        <w:trPr>
          <w:trHeight w:val="46"/>
        </w:trPr>
        <w:tc>
          <w:tcPr>
            <w:tcW w:w="6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7B166" w14:textId="77777777" w:rsidR="0000471C" w:rsidRPr="00A06DD0" w:rsidRDefault="0000471C" w:rsidP="00CF4DE1">
            <w:pPr>
              <w:spacing w:after="0" w:line="240" w:lineRule="auto"/>
              <w:jc w:val="center"/>
              <w:rPr>
                <w:rFonts w:ascii="Times New Roman" w:eastAsia="Times New Roman" w:hAnsi="Times New Roman" w:cs="Times New Roman"/>
                <w:b/>
                <w:bCs/>
                <w:sz w:val="24"/>
                <w:szCs w:val="24"/>
                <w:lang w:val="ky-KG"/>
              </w:rPr>
            </w:pPr>
            <w:r w:rsidRPr="00E6122C">
              <w:rPr>
                <w:rFonts w:ascii="Times New Roman" w:eastAsia="Times New Roman" w:hAnsi="Times New Roman" w:cs="Times New Roman"/>
                <w:b/>
                <w:bCs/>
                <w:sz w:val="24"/>
                <w:szCs w:val="24"/>
              </w:rPr>
              <w:t>Категория</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2ED707F" w14:textId="77777777" w:rsidR="0000471C" w:rsidRPr="00E6122C" w:rsidRDefault="0000471C" w:rsidP="00CF4DE1">
            <w:pPr>
              <w:spacing w:after="0" w:line="240" w:lineRule="auto"/>
              <w:jc w:val="center"/>
              <w:rPr>
                <w:rFonts w:ascii="Times New Roman" w:eastAsia="Times New Roman" w:hAnsi="Times New Roman" w:cs="Times New Roman"/>
                <w:b/>
                <w:bCs/>
                <w:sz w:val="24"/>
                <w:szCs w:val="24"/>
              </w:rPr>
            </w:pPr>
            <w:r w:rsidRPr="00E6122C">
              <w:rPr>
                <w:rFonts w:ascii="Times New Roman" w:eastAsia="Times New Roman" w:hAnsi="Times New Roman" w:cs="Times New Roman"/>
                <w:b/>
                <w:bCs/>
                <w:sz w:val="24"/>
                <w:szCs w:val="24"/>
              </w:rPr>
              <w:t>Сумма</w:t>
            </w:r>
            <w:r w:rsidR="00627622">
              <w:rPr>
                <w:rFonts w:ascii="Times New Roman" w:eastAsia="Times New Roman" w:hAnsi="Times New Roman" w:cs="Times New Roman"/>
                <w:b/>
                <w:bCs/>
                <w:sz w:val="24"/>
                <w:szCs w:val="24"/>
                <w:lang w:val="ky-KG"/>
              </w:rPr>
              <w:t>, сом</w:t>
            </w:r>
          </w:p>
        </w:tc>
      </w:tr>
      <w:tr w:rsidR="00627622" w:rsidRPr="00E6122C" w14:paraId="5858869B" w14:textId="77777777" w:rsidTr="00CF4DE1">
        <w:trPr>
          <w:trHeight w:val="46"/>
        </w:trPr>
        <w:tc>
          <w:tcPr>
            <w:tcW w:w="6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BC7CE" w14:textId="77777777" w:rsidR="00627622" w:rsidRPr="00E6122C" w:rsidRDefault="00627622" w:rsidP="00CF4DE1">
            <w:pPr>
              <w:spacing w:after="0" w:line="240" w:lineRule="auto"/>
              <w:rPr>
                <w:rFonts w:ascii="Times New Roman" w:eastAsia="Times New Roman" w:hAnsi="Times New Roman" w:cs="Times New Roman"/>
                <w:sz w:val="24"/>
                <w:szCs w:val="24"/>
              </w:rPr>
            </w:pPr>
            <w:r w:rsidRPr="00A06DD0">
              <w:rPr>
                <w:rFonts w:ascii="Times New Roman" w:eastAsia="Times New Roman" w:hAnsi="Times New Roman" w:cs="Times New Roman"/>
                <w:sz w:val="24"/>
                <w:szCs w:val="24"/>
              </w:rPr>
              <w:t>Долбоорлоо жана даярдоо иштери</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45CD4B1" w14:textId="77777777" w:rsidR="00627622" w:rsidRPr="00627622" w:rsidRDefault="00627622" w:rsidP="00CF4DE1">
            <w:pPr>
              <w:spacing w:after="0" w:line="240" w:lineRule="auto"/>
              <w:jc w:val="center"/>
              <w:rPr>
                <w:rFonts w:ascii="Times New Roman" w:eastAsia="Times New Roman" w:hAnsi="Times New Roman" w:cs="Times New Roman"/>
                <w:sz w:val="24"/>
                <w:szCs w:val="24"/>
              </w:rPr>
            </w:pPr>
            <w:r w:rsidRPr="00627622">
              <w:rPr>
                <w:rFonts w:ascii="Times New Roman" w:eastAsia="Times New Roman" w:hAnsi="Times New Roman" w:cs="Times New Roman"/>
                <w:bCs/>
                <w:sz w:val="24"/>
                <w:szCs w:val="24"/>
              </w:rPr>
              <w:t>24 080 000</w:t>
            </w:r>
          </w:p>
        </w:tc>
      </w:tr>
      <w:tr w:rsidR="00627622" w:rsidRPr="00E6122C" w14:paraId="44EF6D93" w14:textId="77777777" w:rsidTr="00CF4DE1">
        <w:trPr>
          <w:trHeight w:val="124"/>
        </w:trPr>
        <w:tc>
          <w:tcPr>
            <w:tcW w:w="6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0CF42" w14:textId="77777777" w:rsidR="00627622" w:rsidRPr="00E6122C" w:rsidRDefault="00627622" w:rsidP="00CF4DE1">
            <w:pPr>
              <w:spacing w:after="0" w:line="240" w:lineRule="auto"/>
              <w:rPr>
                <w:rFonts w:ascii="Times New Roman" w:eastAsia="Times New Roman" w:hAnsi="Times New Roman" w:cs="Times New Roman"/>
                <w:sz w:val="24"/>
                <w:szCs w:val="24"/>
              </w:rPr>
            </w:pPr>
            <w:r w:rsidRPr="00A06DD0">
              <w:rPr>
                <w:rFonts w:ascii="Times New Roman" w:eastAsia="Times New Roman" w:hAnsi="Times New Roman" w:cs="Times New Roman"/>
                <w:sz w:val="24"/>
                <w:szCs w:val="24"/>
              </w:rPr>
              <w:t>Материалдар жана аларды жеткирүү</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068C06D9" w14:textId="77777777" w:rsidR="00627622" w:rsidRPr="00627622" w:rsidRDefault="00627622" w:rsidP="00CF4DE1">
            <w:pPr>
              <w:spacing w:after="0" w:line="240" w:lineRule="auto"/>
              <w:jc w:val="center"/>
              <w:rPr>
                <w:rFonts w:ascii="Times New Roman" w:eastAsia="Times New Roman" w:hAnsi="Times New Roman" w:cs="Times New Roman"/>
                <w:sz w:val="24"/>
                <w:szCs w:val="24"/>
              </w:rPr>
            </w:pPr>
            <w:r w:rsidRPr="00627622">
              <w:rPr>
                <w:rFonts w:ascii="Times New Roman" w:eastAsia="Times New Roman" w:hAnsi="Times New Roman" w:cs="Times New Roman"/>
                <w:bCs/>
                <w:sz w:val="24"/>
                <w:szCs w:val="24"/>
              </w:rPr>
              <w:t>61 920 000</w:t>
            </w:r>
          </w:p>
        </w:tc>
      </w:tr>
      <w:tr w:rsidR="00627622" w:rsidRPr="00E6122C" w14:paraId="7DCF56CF" w14:textId="77777777" w:rsidTr="00CF4DE1">
        <w:trPr>
          <w:trHeight w:val="53"/>
        </w:trPr>
        <w:tc>
          <w:tcPr>
            <w:tcW w:w="6387" w:type="dxa"/>
            <w:tcBorders>
              <w:top w:val="nil"/>
              <w:left w:val="single" w:sz="4" w:space="0" w:color="auto"/>
              <w:bottom w:val="single" w:sz="4" w:space="0" w:color="auto"/>
              <w:right w:val="single" w:sz="4" w:space="0" w:color="auto"/>
            </w:tcBorders>
            <w:shd w:val="clear" w:color="auto" w:fill="auto"/>
            <w:vAlign w:val="center"/>
            <w:hideMark/>
          </w:tcPr>
          <w:p w14:paraId="304B89D4" w14:textId="77777777" w:rsidR="00627622" w:rsidRPr="00E6122C" w:rsidRDefault="00627622" w:rsidP="00CF4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акы</w:t>
            </w:r>
          </w:p>
        </w:tc>
        <w:tc>
          <w:tcPr>
            <w:tcW w:w="3105" w:type="dxa"/>
            <w:tcBorders>
              <w:top w:val="nil"/>
              <w:left w:val="nil"/>
              <w:bottom w:val="single" w:sz="4" w:space="0" w:color="auto"/>
              <w:right w:val="single" w:sz="4" w:space="0" w:color="auto"/>
            </w:tcBorders>
            <w:shd w:val="clear" w:color="auto" w:fill="auto"/>
            <w:vAlign w:val="center"/>
            <w:hideMark/>
          </w:tcPr>
          <w:p w14:paraId="5CF3534B" w14:textId="77777777" w:rsidR="00627622" w:rsidRPr="00627622" w:rsidRDefault="00627622" w:rsidP="00CF4DE1">
            <w:pPr>
              <w:spacing w:after="0" w:line="240" w:lineRule="auto"/>
              <w:jc w:val="center"/>
              <w:rPr>
                <w:rFonts w:ascii="Times New Roman" w:eastAsia="Times New Roman" w:hAnsi="Times New Roman" w:cs="Times New Roman"/>
                <w:sz w:val="24"/>
                <w:szCs w:val="24"/>
              </w:rPr>
            </w:pPr>
            <w:r w:rsidRPr="00627622">
              <w:rPr>
                <w:rFonts w:ascii="Times New Roman" w:eastAsia="Times New Roman" w:hAnsi="Times New Roman" w:cs="Times New Roman"/>
                <w:bCs/>
                <w:sz w:val="24"/>
                <w:szCs w:val="24"/>
              </w:rPr>
              <w:t>26 400 000</w:t>
            </w:r>
          </w:p>
        </w:tc>
      </w:tr>
      <w:tr w:rsidR="00627622" w:rsidRPr="00E6122C" w14:paraId="283C04F2" w14:textId="77777777" w:rsidTr="00CF4DE1">
        <w:trPr>
          <w:trHeight w:val="53"/>
        </w:trPr>
        <w:tc>
          <w:tcPr>
            <w:tcW w:w="6387" w:type="dxa"/>
            <w:tcBorders>
              <w:top w:val="nil"/>
              <w:left w:val="single" w:sz="4" w:space="0" w:color="auto"/>
              <w:bottom w:val="single" w:sz="4" w:space="0" w:color="auto"/>
              <w:right w:val="single" w:sz="4" w:space="0" w:color="auto"/>
            </w:tcBorders>
            <w:shd w:val="clear" w:color="auto" w:fill="auto"/>
            <w:vAlign w:val="center"/>
            <w:hideMark/>
          </w:tcPr>
          <w:p w14:paraId="164238FD" w14:textId="77777777" w:rsidR="00627622" w:rsidRPr="00E6122C" w:rsidRDefault="00627622" w:rsidP="00CF4DE1">
            <w:pPr>
              <w:spacing w:after="0" w:line="240" w:lineRule="auto"/>
              <w:rPr>
                <w:rFonts w:ascii="Times New Roman" w:eastAsia="Times New Roman" w:hAnsi="Times New Roman" w:cs="Times New Roman"/>
                <w:sz w:val="24"/>
                <w:szCs w:val="24"/>
              </w:rPr>
            </w:pPr>
            <w:r w:rsidRPr="00A06DD0">
              <w:rPr>
                <w:rFonts w:ascii="Times New Roman" w:eastAsia="Times New Roman" w:hAnsi="Times New Roman" w:cs="Times New Roman"/>
                <w:sz w:val="24"/>
                <w:szCs w:val="24"/>
              </w:rPr>
              <w:t>Жабдуулар жана ижара</w:t>
            </w:r>
          </w:p>
        </w:tc>
        <w:tc>
          <w:tcPr>
            <w:tcW w:w="3105" w:type="dxa"/>
            <w:tcBorders>
              <w:top w:val="nil"/>
              <w:left w:val="nil"/>
              <w:bottom w:val="single" w:sz="4" w:space="0" w:color="auto"/>
              <w:right w:val="single" w:sz="4" w:space="0" w:color="auto"/>
            </w:tcBorders>
            <w:shd w:val="clear" w:color="auto" w:fill="auto"/>
            <w:vAlign w:val="center"/>
            <w:hideMark/>
          </w:tcPr>
          <w:p w14:paraId="05910A12" w14:textId="77777777" w:rsidR="00627622" w:rsidRPr="00627622" w:rsidRDefault="00627622" w:rsidP="00CF4DE1">
            <w:pPr>
              <w:spacing w:after="0" w:line="240" w:lineRule="auto"/>
              <w:jc w:val="center"/>
              <w:rPr>
                <w:rFonts w:ascii="Times New Roman" w:eastAsia="Times New Roman" w:hAnsi="Times New Roman" w:cs="Times New Roman"/>
                <w:sz w:val="24"/>
                <w:szCs w:val="24"/>
              </w:rPr>
            </w:pPr>
            <w:r w:rsidRPr="00627622">
              <w:rPr>
                <w:rFonts w:ascii="Times New Roman" w:eastAsia="Times New Roman" w:hAnsi="Times New Roman" w:cs="Times New Roman"/>
                <w:bCs/>
                <w:sz w:val="24"/>
                <w:szCs w:val="24"/>
              </w:rPr>
              <w:t>17 200 000</w:t>
            </w:r>
          </w:p>
        </w:tc>
      </w:tr>
      <w:tr w:rsidR="00627622" w:rsidRPr="00E6122C" w14:paraId="49AFAB5D" w14:textId="77777777" w:rsidTr="00CF4DE1">
        <w:trPr>
          <w:trHeight w:val="53"/>
        </w:trPr>
        <w:tc>
          <w:tcPr>
            <w:tcW w:w="6387" w:type="dxa"/>
            <w:tcBorders>
              <w:top w:val="nil"/>
              <w:left w:val="single" w:sz="4" w:space="0" w:color="auto"/>
              <w:bottom w:val="single" w:sz="4" w:space="0" w:color="auto"/>
              <w:right w:val="single" w:sz="4" w:space="0" w:color="auto"/>
            </w:tcBorders>
            <w:shd w:val="clear" w:color="auto" w:fill="auto"/>
            <w:vAlign w:val="center"/>
            <w:hideMark/>
          </w:tcPr>
          <w:p w14:paraId="2196786E" w14:textId="77777777" w:rsidR="00627622" w:rsidRPr="00E6122C" w:rsidRDefault="00627622" w:rsidP="00CF4DE1">
            <w:pPr>
              <w:spacing w:after="0" w:line="240" w:lineRule="auto"/>
              <w:rPr>
                <w:rFonts w:ascii="Times New Roman" w:eastAsia="Times New Roman" w:hAnsi="Times New Roman" w:cs="Times New Roman"/>
                <w:sz w:val="24"/>
                <w:szCs w:val="24"/>
              </w:rPr>
            </w:pPr>
            <w:r w:rsidRPr="00A06DD0">
              <w:rPr>
                <w:rFonts w:ascii="Times New Roman" w:eastAsia="Times New Roman" w:hAnsi="Times New Roman" w:cs="Times New Roman"/>
                <w:sz w:val="24"/>
                <w:szCs w:val="24"/>
              </w:rPr>
              <w:t>Б</w:t>
            </w:r>
            <w:r>
              <w:rPr>
                <w:rFonts w:ascii="Times New Roman" w:eastAsia="Times New Roman" w:hAnsi="Times New Roman" w:cs="Times New Roman"/>
                <w:sz w:val="24"/>
                <w:szCs w:val="24"/>
                <w:lang w:val="ky-KG"/>
              </w:rPr>
              <w:t>ө</w:t>
            </w:r>
            <w:proofErr w:type="gramStart"/>
            <w:r>
              <w:rPr>
                <w:rFonts w:ascii="Times New Roman" w:eastAsia="Times New Roman" w:hAnsi="Times New Roman" w:cs="Times New Roman"/>
                <w:sz w:val="24"/>
                <w:szCs w:val="24"/>
                <w:lang w:val="ky-KG"/>
              </w:rPr>
              <w:t>л</w:t>
            </w:r>
            <w:proofErr w:type="gramEnd"/>
            <w:r>
              <w:rPr>
                <w:rFonts w:ascii="Times New Roman" w:eastAsia="Times New Roman" w:hAnsi="Times New Roman" w:cs="Times New Roman"/>
                <w:sz w:val="24"/>
                <w:szCs w:val="24"/>
                <w:lang w:val="ky-KG"/>
              </w:rPr>
              <w:t>өк</w:t>
            </w:r>
            <w:r w:rsidRPr="00A06DD0">
              <w:rPr>
                <w:rFonts w:ascii="Times New Roman" w:eastAsia="Times New Roman" w:hAnsi="Times New Roman" w:cs="Times New Roman"/>
                <w:sz w:val="24"/>
                <w:szCs w:val="24"/>
              </w:rPr>
              <w:t xml:space="preserve"> чыгымдар</w:t>
            </w:r>
          </w:p>
        </w:tc>
        <w:tc>
          <w:tcPr>
            <w:tcW w:w="3105" w:type="dxa"/>
            <w:tcBorders>
              <w:top w:val="nil"/>
              <w:left w:val="nil"/>
              <w:bottom w:val="single" w:sz="4" w:space="0" w:color="auto"/>
              <w:right w:val="single" w:sz="4" w:space="0" w:color="auto"/>
            </w:tcBorders>
            <w:shd w:val="clear" w:color="auto" w:fill="auto"/>
            <w:vAlign w:val="center"/>
            <w:hideMark/>
          </w:tcPr>
          <w:p w14:paraId="2496D680" w14:textId="77777777" w:rsidR="00627622" w:rsidRPr="00627622" w:rsidRDefault="00627622" w:rsidP="00CF4DE1">
            <w:pPr>
              <w:spacing w:after="0" w:line="240" w:lineRule="auto"/>
              <w:jc w:val="center"/>
              <w:rPr>
                <w:rFonts w:ascii="Times New Roman" w:eastAsia="Times New Roman" w:hAnsi="Times New Roman" w:cs="Times New Roman"/>
                <w:sz w:val="24"/>
                <w:szCs w:val="24"/>
              </w:rPr>
            </w:pPr>
            <w:r w:rsidRPr="00627622">
              <w:rPr>
                <w:rFonts w:ascii="Times New Roman" w:eastAsia="Times New Roman" w:hAnsi="Times New Roman" w:cs="Times New Roman"/>
                <w:bCs/>
                <w:sz w:val="24"/>
                <w:szCs w:val="24"/>
              </w:rPr>
              <w:t>5 160 000</w:t>
            </w:r>
          </w:p>
        </w:tc>
      </w:tr>
      <w:tr w:rsidR="00627622" w:rsidRPr="00E6122C" w14:paraId="03F44A62" w14:textId="77777777" w:rsidTr="00CF4DE1">
        <w:trPr>
          <w:trHeight w:val="53"/>
        </w:trPr>
        <w:tc>
          <w:tcPr>
            <w:tcW w:w="6387" w:type="dxa"/>
            <w:tcBorders>
              <w:top w:val="nil"/>
              <w:left w:val="single" w:sz="4" w:space="0" w:color="auto"/>
              <w:bottom w:val="single" w:sz="4" w:space="0" w:color="auto"/>
              <w:right w:val="single" w:sz="4" w:space="0" w:color="auto"/>
            </w:tcBorders>
            <w:shd w:val="clear" w:color="auto" w:fill="auto"/>
            <w:vAlign w:val="center"/>
            <w:hideMark/>
          </w:tcPr>
          <w:p w14:paraId="734DF7D5" w14:textId="77777777" w:rsidR="00627622" w:rsidRPr="00E6122C" w:rsidRDefault="00627622" w:rsidP="00CF4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Контингенттик</w:t>
            </w:r>
            <w:r w:rsidRPr="00A06DD0">
              <w:rPr>
                <w:rFonts w:ascii="Times New Roman" w:eastAsia="Times New Roman" w:hAnsi="Times New Roman" w:cs="Times New Roman"/>
                <w:sz w:val="24"/>
                <w:szCs w:val="24"/>
              </w:rPr>
              <w:t xml:space="preserve"> чыгымдар</w:t>
            </w:r>
          </w:p>
        </w:tc>
        <w:tc>
          <w:tcPr>
            <w:tcW w:w="3105" w:type="dxa"/>
            <w:tcBorders>
              <w:top w:val="nil"/>
              <w:left w:val="nil"/>
              <w:bottom w:val="single" w:sz="4" w:space="0" w:color="auto"/>
              <w:right w:val="single" w:sz="4" w:space="0" w:color="auto"/>
            </w:tcBorders>
            <w:shd w:val="clear" w:color="auto" w:fill="auto"/>
            <w:vAlign w:val="center"/>
            <w:hideMark/>
          </w:tcPr>
          <w:p w14:paraId="1129998C" w14:textId="77777777" w:rsidR="00627622" w:rsidRPr="00627622" w:rsidRDefault="00627622" w:rsidP="00CF4DE1">
            <w:pPr>
              <w:spacing w:after="0" w:line="240" w:lineRule="auto"/>
              <w:jc w:val="center"/>
              <w:rPr>
                <w:rFonts w:ascii="Times New Roman" w:eastAsia="Times New Roman" w:hAnsi="Times New Roman" w:cs="Times New Roman"/>
                <w:sz w:val="24"/>
                <w:szCs w:val="24"/>
              </w:rPr>
            </w:pPr>
            <w:r w:rsidRPr="00627622">
              <w:rPr>
                <w:rFonts w:ascii="Times New Roman" w:eastAsia="Times New Roman" w:hAnsi="Times New Roman" w:cs="Times New Roman"/>
                <w:bCs/>
                <w:sz w:val="24"/>
                <w:szCs w:val="24"/>
              </w:rPr>
              <w:t>28 013 000</w:t>
            </w:r>
          </w:p>
        </w:tc>
      </w:tr>
      <w:tr w:rsidR="00627622" w:rsidRPr="00E6122C" w14:paraId="7C752F56" w14:textId="77777777" w:rsidTr="00CF4DE1">
        <w:trPr>
          <w:trHeight w:val="74"/>
        </w:trPr>
        <w:tc>
          <w:tcPr>
            <w:tcW w:w="6387" w:type="dxa"/>
            <w:tcBorders>
              <w:top w:val="nil"/>
              <w:left w:val="single" w:sz="4" w:space="0" w:color="auto"/>
              <w:bottom w:val="single" w:sz="4" w:space="0" w:color="auto"/>
              <w:right w:val="single" w:sz="4" w:space="0" w:color="auto"/>
            </w:tcBorders>
            <w:shd w:val="clear" w:color="auto" w:fill="auto"/>
            <w:vAlign w:val="center"/>
            <w:hideMark/>
          </w:tcPr>
          <w:p w14:paraId="4DD63FC2" w14:textId="77777777" w:rsidR="00627622" w:rsidRPr="00627622" w:rsidRDefault="00627622" w:rsidP="00CF4DE1">
            <w:pPr>
              <w:spacing w:after="0" w:line="240" w:lineRule="auto"/>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t>Жолдун б</w:t>
            </w:r>
            <w:r w:rsidRPr="00A06DD0">
              <w:rPr>
                <w:rFonts w:ascii="Times New Roman" w:eastAsia="Times New Roman" w:hAnsi="Times New Roman" w:cs="Times New Roman"/>
                <w:b/>
                <w:bCs/>
                <w:sz w:val="24"/>
                <w:szCs w:val="24"/>
              </w:rPr>
              <w:t>ир километр</w:t>
            </w:r>
            <w:r>
              <w:rPr>
                <w:rFonts w:ascii="Times New Roman" w:eastAsia="Times New Roman" w:hAnsi="Times New Roman" w:cs="Times New Roman"/>
                <w:b/>
                <w:bCs/>
                <w:sz w:val="24"/>
                <w:szCs w:val="24"/>
                <w:lang w:val="ky-KG"/>
              </w:rPr>
              <w:t>инин жалп</w:t>
            </w:r>
            <w:r w:rsidRPr="00A06DD0">
              <w:rPr>
                <w:rFonts w:ascii="Times New Roman" w:eastAsia="Times New Roman" w:hAnsi="Times New Roman" w:cs="Times New Roman"/>
                <w:b/>
                <w:bCs/>
                <w:sz w:val="24"/>
                <w:szCs w:val="24"/>
              </w:rPr>
              <w:t xml:space="preserve">ы </w:t>
            </w:r>
            <w:r>
              <w:rPr>
                <w:rFonts w:ascii="Times New Roman" w:eastAsia="Times New Roman" w:hAnsi="Times New Roman" w:cs="Times New Roman"/>
                <w:b/>
                <w:bCs/>
                <w:sz w:val="24"/>
                <w:szCs w:val="24"/>
                <w:lang w:val="ky-KG"/>
              </w:rPr>
              <w:t>өздүк наркы</w:t>
            </w:r>
          </w:p>
        </w:tc>
        <w:tc>
          <w:tcPr>
            <w:tcW w:w="3105" w:type="dxa"/>
            <w:tcBorders>
              <w:top w:val="nil"/>
              <w:left w:val="nil"/>
              <w:bottom w:val="single" w:sz="4" w:space="0" w:color="auto"/>
              <w:right w:val="single" w:sz="4" w:space="0" w:color="auto"/>
            </w:tcBorders>
            <w:shd w:val="clear" w:color="auto" w:fill="auto"/>
            <w:vAlign w:val="center"/>
            <w:hideMark/>
          </w:tcPr>
          <w:p w14:paraId="2F58CB1F" w14:textId="77777777" w:rsidR="00627622" w:rsidRPr="00627622" w:rsidRDefault="00627622" w:rsidP="00CF4DE1">
            <w:pPr>
              <w:spacing w:after="0" w:line="240" w:lineRule="auto"/>
              <w:jc w:val="center"/>
              <w:rPr>
                <w:rFonts w:ascii="Times New Roman" w:eastAsia="Times New Roman" w:hAnsi="Times New Roman" w:cs="Times New Roman"/>
                <w:b/>
                <w:bCs/>
                <w:sz w:val="24"/>
                <w:szCs w:val="24"/>
              </w:rPr>
            </w:pPr>
            <w:r w:rsidRPr="00627622">
              <w:rPr>
                <w:rFonts w:ascii="Times New Roman" w:eastAsia="Times New Roman" w:hAnsi="Times New Roman" w:cs="Times New Roman"/>
                <w:b/>
                <w:bCs/>
                <w:sz w:val="24"/>
                <w:szCs w:val="24"/>
              </w:rPr>
              <w:t>162 773 000</w:t>
            </w:r>
          </w:p>
        </w:tc>
      </w:tr>
    </w:tbl>
    <w:p w14:paraId="3AB2EA09" w14:textId="480E5AF9" w:rsidR="003352A2" w:rsidRPr="00CF4DE1" w:rsidRDefault="00627622" w:rsidP="00A030E4">
      <w:pPr>
        <w:spacing w:after="0" w:line="240" w:lineRule="auto"/>
        <w:jc w:val="both"/>
        <w:rPr>
          <w:rFonts w:ascii="Times New Roman" w:hAnsi="Times New Roman" w:cs="Times New Roman"/>
          <w:sz w:val="24"/>
          <w:szCs w:val="24"/>
        </w:rPr>
      </w:pPr>
      <w:r w:rsidRPr="00627622">
        <w:rPr>
          <w:rFonts w:ascii="Times New Roman" w:eastAsia="Times New Roman" w:hAnsi="Times New Roman" w:cs="Times New Roman"/>
          <w:sz w:val="24"/>
          <w:szCs w:val="24"/>
          <w:lang w:val="ky-KG"/>
        </w:rPr>
        <w:t>Була</w:t>
      </w:r>
      <w:r w:rsidR="00585401">
        <w:rPr>
          <w:rFonts w:ascii="Times New Roman" w:eastAsia="Times New Roman" w:hAnsi="Times New Roman" w:cs="Times New Roman"/>
          <w:sz w:val="24"/>
          <w:szCs w:val="24"/>
          <w:lang w:val="ky-KG"/>
        </w:rPr>
        <w:t>к</w:t>
      </w:r>
      <w:r w:rsidRPr="00627622">
        <w:rPr>
          <w:rFonts w:ascii="Times New Roman" w:hAnsi="Times New Roman" w:cs="Times New Roman"/>
          <w:sz w:val="24"/>
          <w:szCs w:val="24"/>
        </w:rPr>
        <w:t>: «Кыргызавтожол»</w:t>
      </w:r>
      <w:r>
        <w:rPr>
          <w:rFonts w:ascii="Times New Roman" w:hAnsi="Times New Roman" w:cs="Times New Roman"/>
          <w:sz w:val="24"/>
          <w:szCs w:val="24"/>
          <w:lang w:val="ky-KG"/>
        </w:rPr>
        <w:t xml:space="preserve"> МИнин маалыматтары боюнча автордун эсептөөлөрү</w:t>
      </w:r>
      <w:r w:rsidR="00872E8B">
        <w:rPr>
          <w:rFonts w:ascii="Times New Roman" w:hAnsi="Times New Roman" w:cs="Times New Roman"/>
          <w:sz w:val="24"/>
          <w:szCs w:val="24"/>
          <w:lang w:val="ky-KG"/>
        </w:rPr>
        <w:t>.</w:t>
      </w:r>
    </w:p>
    <w:p w14:paraId="5E0CA3C6" w14:textId="77777777" w:rsidR="00CF4DE1" w:rsidRPr="00CF4DE1" w:rsidRDefault="00CF4DE1" w:rsidP="00CF4DE1">
      <w:pPr>
        <w:shd w:val="clear" w:color="auto" w:fill="FFFFFF"/>
        <w:spacing w:after="0" w:line="240" w:lineRule="auto"/>
        <w:ind w:firstLine="709"/>
        <w:jc w:val="both"/>
        <w:rPr>
          <w:rFonts w:ascii="Times New Roman" w:eastAsia="Times New Roman" w:hAnsi="Times New Roman" w:cs="Times New Roman"/>
          <w:sz w:val="28"/>
          <w:szCs w:val="28"/>
          <w:lang w:val="ky-KG"/>
        </w:rPr>
      </w:pPr>
      <w:r w:rsidRPr="00CF4DE1">
        <w:rPr>
          <w:rFonts w:ascii="Times New Roman" w:eastAsia="Times New Roman" w:hAnsi="Times New Roman" w:cs="Times New Roman"/>
          <w:sz w:val="28"/>
          <w:szCs w:val="28"/>
          <w:lang w:val="ky-KG"/>
        </w:rPr>
        <w:t>Таблица</w:t>
      </w:r>
      <w:r>
        <w:rPr>
          <w:rFonts w:ascii="Times New Roman" w:eastAsia="Times New Roman" w:hAnsi="Times New Roman" w:cs="Times New Roman"/>
          <w:sz w:val="28"/>
          <w:szCs w:val="28"/>
          <w:lang w:val="ky-KG"/>
        </w:rPr>
        <w:t>дан</w:t>
      </w:r>
      <w:r w:rsidRPr="00CF4DE1">
        <w:rPr>
          <w:rFonts w:ascii="Times New Roman" w:eastAsia="Times New Roman" w:hAnsi="Times New Roman" w:cs="Times New Roman"/>
          <w:sz w:val="28"/>
          <w:szCs w:val="28"/>
          <w:lang w:val="ky-KG"/>
        </w:rPr>
        <w:t xml:space="preserve"> 1 км жолдун </w:t>
      </w:r>
      <w:r>
        <w:rPr>
          <w:rFonts w:ascii="Times New Roman" w:eastAsia="Times New Roman" w:hAnsi="Times New Roman" w:cs="Times New Roman"/>
          <w:sz w:val="28"/>
          <w:szCs w:val="28"/>
          <w:lang w:val="ky-KG"/>
        </w:rPr>
        <w:t xml:space="preserve">өздүк наркы </w:t>
      </w:r>
      <w:r w:rsidRPr="00CF4DE1">
        <w:rPr>
          <w:rFonts w:ascii="Times New Roman" w:eastAsia="Times New Roman" w:hAnsi="Times New Roman" w:cs="Times New Roman"/>
          <w:sz w:val="28"/>
          <w:szCs w:val="28"/>
          <w:lang w:val="ky-KG"/>
        </w:rPr>
        <w:t>162</w:t>
      </w:r>
      <w:r>
        <w:rPr>
          <w:rFonts w:ascii="Times New Roman" w:eastAsia="Times New Roman" w:hAnsi="Times New Roman" w:cs="Times New Roman"/>
          <w:sz w:val="28"/>
          <w:szCs w:val="28"/>
          <w:lang w:val="ky-KG"/>
        </w:rPr>
        <w:t xml:space="preserve"> </w:t>
      </w:r>
      <w:r w:rsidRPr="00CF4DE1">
        <w:rPr>
          <w:rFonts w:ascii="Times New Roman" w:eastAsia="Times New Roman" w:hAnsi="Times New Roman" w:cs="Times New Roman"/>
          <w:sz w:val="28"/>
          <w:szCs w:val="28"/>
          <w:lang w:val="ky-KG"/>
        </w:rPr>
        <w:t>773</w:t>
      </w:r>
      <w:r>
        <w:rPr>
          <w:rFonts w:ascii="Times New Roman" w:eastAsia="Times New Roman" w:hAnsi="Times New Roman" w:cs="Times New Roman"/>
          <w:sz w:val="28"/>
          <w:szCs w:val="28"/>
          <w:lang w:val="ky-KG"/>
        </w:rPr>
        <w:t xml:space="preserve"> </w:t>
      </w:r>
      <w:r w:rsidRPr="00CF4DE1">
        <w:rPr>
          <w:rFonts w:ascii="Times New Roman" w:eastAsia="Times New Roman" w:hAnsi="Times New Roman" w:cs="Times New Roman"/>
          <w:sz w:val="28"/>
          <w:szCs w:val="28"/>
          <w:lang w:val="ky-KG"/>
        </w:rPr>
        <w:t>000</w:t>
      </w:r>
      <w:r>
        <w:rPr>
          <w:rFonts w:ascii="Times New Roman" w:eastAsia="Times New Roman" w:hAnsi="Times New Roman" w:cs="Times New Roman"/>
          <w:sz w:val="28"/>
          <w:szCs w:val="28"/>
          <w:lang w:val="ky-KG"/>
        </w:rPr>
        <w:t xml:space="preserve"> сомду т</w:t>
      </w:r>
      <w:r w:rsidRPr="00CF4DE1">
        <w:rPr>
          <w:rFonts w:ascii="Times New Roman" w:eastAsia="Times New Roman" w:hAnsi="Times New Roman" w:cs="Times New Roman"/>
          <w:sz w:val="28"/>
          <w:szCs w:val="28"/>
          <w:lang w:val="ky-KG"/>
        </w:rPr>
        <w:t>үз</w:t>
      </w:r>
      <w:r>
        <w:rPr>
          <w:rFonts w:ascii="Times New Roman" w:eastAsia="Times New Roman" w:hAnsi="Times New Roman" w:cs="Times New Roman"/>
          <w:sz w:val="28"/>
          <w:szCs w:val="28"/>
          <w:lang w:val="ky-KG"/>
        </w:rPr>
        <w:t>үп</w:t>
      </w:r>
      <w:r w:rsidRPr="00CF4DE1">
        <w:rPr>
          <w:rFonts w:ascii="Times New Roman" w:eastAsia="Times New Roman" w:hAnsi="Times New Roman" w:cs="Times New Roman"/>
          <w:sz w:val="28"/>
          <w:szCs w:val="28"/>
          <w:lang w:val="ky-KG"/>
        </w:rPr>
        <w:t>, негизги чыгымдар</w:t>
      </w:r>
      <w:r>
        <w:rPr>
          <w:rFonts w:ascii="Times New Roman" w:eastAsia="Times New Roman" w:hAnsi="Times New Roman" w:cs="Times New Roman"/>
          <w:sz w:val="28"/>
          <w:szCs w:val="28"/>
          <w:lang w:val="ky-KG"/>
        </w:rPr>
        <w:t>га</w:t>
      </w:r>
      <w:r w:rsidRPr="00CF4DE1">
        <w:rPr>
          <w:rFonts w:ascii="Times New Roman" w:eastAsia="Times New Roman" w:hAnsi="Times New Roman" w:cs="Times New Roman"/>
          <w:sz w:val="28"/>
          <w:szCs w:val="28"/>
          <w:lang w:val="ky-KG"/>
        </w:rPr>
        <w:t xml:space="preserve"> материалдар жана аларды ташуу </w:t>
      </w:r>
      <w:r>
        <w:rPr>
          <w:rFonts w:ascii="Times New Roman" w:eastAsia="Times New Roman" w:hAnsi="Times New Roman" w:cs="Times New Roman"/>
          <w:sz w:val="28"/>
          <w:szCs w:val="28"/>
          <w:lang w:val="ky-KG"/>
        </w:rPr>
        <w:t xml:space="preserve">кирери </w:t>
      </w:r>
      <w:r w:rsidRPr="00CF4DE1">
        <w:rPr>
          <w:rFonts w:ascii="Times New Roman" w:eastAsia="Times New Roman" w:hAnsi="Times New Roman" w:cs="Times New Roman"/>
          <w:sz w:val="28"/>
          <w:szCs w:val="28"/>
          <w:lang w:val="ky-KG"/>
        </w:rPr>
        <w:t>көрүнүп тур</w:t>
      </w:r>
      <w:r>
        <w:rPr>
          <w:rFonts w:ascii="Times New Roman" w:eastAsia="Times New Roman" w:hAnsi="Times New Roman" w:cs="Times New Roman"/>
          <w:sz w:val="28"/>
          <w:szCs w:val="28"/>
          <w:lang w:val="ky-KG"/>
        </w:rPr>
        <w:t>ат</w:t>
      </w:r>
      <w:r w:rsidRPr="00CF4DE1">
        <w:rPr>
          <w:rFonts w:ascii="Times New Roman" w:eastAsia="Times New Roman" w:hAnsi="Times New Roman" w:cs="Times New Roman"/>
          <w:sz w:val="28"/>
          <w:szCs w:val="28"/>
          <w:lang w:val="ky-KG"/>
        </w:rPr>
        <w:t xml:space="preserve">. </w:t>
      </w:r>
    </w:p>
    <w:p w14:paraId="25F3D712" w14:textId="77777777" w:rsidR="00CF4DE1" w:rsidRDefault="00CF4DE1" w:rsidP="00CF4DE1">
      <w:pPr>
        <w:spacing w:after="0" w:line="240" w:lineRule="auto"/>
        <w:jc w:val="both"/>
        <w:rPr>
          <w:rFonts w:ascii="Times New Roman" w:eastAsia="Times New Roman" w:hAnsi="Times New Roman" w:cs="Times New Roman"/>
          <w:sz w:val="28"/>
          <w:szCs w:val="28"/>
          <w:lang w:val="ky-KG"/>
        </w:rPr>
      </w:pPr>
      <w:r w:rsidRPr="00CF4DE1">
        <w:rPr>
          <w:rFonts w:ascii="Times New Roman" w:eastAsia="Times New Roman" w:hAnsi="Times New Roman" w:cs="Times New Roman"/>
          <w:sz w:val="28"/>
          <w:szCs w:val="28"/>
          <w:lang w:val="ky-KG"/>
        </w:rPr>
        <w:t>ФОЭСке ылайык, жогоруда көрсөтүлгөн бардык чыгымдар капиталдаштырыл</w:t>
      </w:r>
      <w:r>
        <w:rPr>
          <w:rFonts w:ascii="Times New Roman" w:eastAsia="Times New Roman" w:hAnsi="Times New Roman" w:cs="Times New Roman"/>
          <w:sz w:val="28"/>
          <w:szCs w:val="28"/>
          <w:lang w:val="ky-KG"/>
        </w:rPr>
        <w:t>ат</w:t>
      </w:r>
      <w:r w:rsidRPr="00CF4DE1">
        <w:rPr>
          <w:rFonts w:ascii="Times New Roman" w:eastAsia="Times New Roman" w:hAnsi="Times New Roman" w:cs="Times New Roman"/>
          <w:sz w:val="28"/>
          <w:szCs w:val="28"/>
          <w:lang w:val="ky-KG"/>
        </w:rPr>
        <w:t xml:space="preserve"> жана жолдун </w:t>
      </w:r>
      <w:r>
        <w:rPr>
          <w:rFonts w:ascii="Times New Roman" w:eastAsia="Times New Roman" w:hAnsi="Times New Roman" w:cs="Times New Roman"/>
          <w:sz w:val="28"/>
          <w:szCs w:val="28"/>
          <w:lang w:val="ky-KG"/>
        </w:rPr>
        <w:t xml:space="preserve">өздүк </w:t>
      </w:r>
      <w:r w:rsidRPr="00CF4DE1">
        <w:rPr>
          <w:rFonts w:ascii="Times New Roman" w:eastAsia="Times New Roman" w:hAnsi="Times New Roman" w:cs="Times New Roman"/>
          <w:sz w:val="28"/>
          <w:szCs w:val="28"/>
          <w:lang w:val="ky-KG"/>
        </w:rPr>
        <w:t>наркына кошулат</w:t>
      </w:r>
      <w:r>
        <w:rPr>
          <w:rFonts w:ascii="Times New Roman" w:eastAsia="Times New Roman" w:hAnsi="Times New Roman" w:cs="Times New Roman"/>
          <w:sz w:val="28"/>
          <w:szCs w:val="28"/>
          <w:lang w:val="ky-KG"/>
        </w:rPr>
        <w:t xml:space="preserve">. </w:t>
      </w:r>
      <w:r w:rsidRPr="00CF4DE1">
        <w:rPr>
          <w:rFonts w:ascii="Times New Roman" w:eastAsia="Times New Roman" w:hAnsi="Times New Roman" w:cs="Times New Roman"/>
          <w:sz w:val="28"/>
          <w:szCs w:val="28"/>
          <w:lang w:val="ky-KG"/>
        </w:rPr>
        <w:t xml:space="preserve">Бул уюмдун финансылык отчетунда активдин наркын так чагылдырууга, </w:t>
      </w:r>
      <w:r>
        <w:rPr>
          <w:rFonts w:ascii="Times New Roman" w:eastAsia="Times New Roman" w:hAnsi="Times New Roman" w:cs="Times New Roman"/>
          <w:sz w:val="28"/>
          <w:szCs w:val="28"/>
          <w:lang w:val="ky-KG"/>
        </w:rPr>
        <w:t xml:space="preserve">жана </w:t>
      </w:r>
      <w:r w:rsidRPr="00CF4DE1">
        <w:rPr>
          <w:rFonts w:ascii="Times New Roman" w:eastAsia="Times New Roman" w:hAnsi="Times New Roman" w:cs="Times New Roman"/>
          <w:sz w:val="28"/>
          <w:szCs w:val="28"/>
          <w:lang w:val="ky-KG"/>
        </w:rPr>
        <w:t>жолду эксплуатациялоодон экономикалык пайда алууга таасир этиши мүмкүн болгон бардык чыгымдарды</w:t>
      </w:r>
      <w:r>
        <w:rPr>
          <w:rFonts w:ascii="Times New Roman" w:eastAsia="Times New Roman" w:hAnsi="Times New Roman" w:cs="Times New Roman"/>
          <w:sz w:val="28"/>
          <w:szCs w:val="28"/>
          <w:lang w:val="ky-KG"/>
        </w:rPr>
        <w:t>н</w:t>
      </w:r>
      <w:r w:rsidRPr="00CF4DE1">
        <w:rPr>
          <w:rFonts w:ascii="Times New Roman" w:eastAsia="Times New Roman" w:hAnsi="Times New Roman" w:cs="Times New Roman"/>
          <w:sz w:val="28"/>
          <w:szCs w:val="28"/>
          <w:lang w:val="ky-KG"/>
        </w:rPr>
        <w:t xml:space="preserve"> эсе</w:t>
      </w:r>
      <w:r>
        <w:rPr>
          <w:rFonts w:ascii="Times New Roman" w:eastAsia="Times New Roman" w:hAnsi="Times New Roman" w:cs="Times New Roman"/>
          <w:sz w:val="28"/>
          <w:szCs w:val="28"/>
          <w:lang w:val="ky-KG"/>
        </w:rPr>
        <w:t xml:space="preserve">бин жүргүзүүгө </w:t>
      </w:r>
      <w:r w:rsidRPr="00CF4DE1">
        <w:rPr>
          <w:rFonts w:ascii="Times New Roman" w:eastAsia="Times New Roman" w:hAnsi="Times New Roman" w:cs="Times New Roman"/>
          <w:sz w:val="28"/>
          <w:szCs w:val="28"/>
          <w:lang w:val="ky-KG"/>
        </w:rPr>
        <w:t>мүмкүн</w:t>
      </w:r>
      <w:r>
        <w:rPr>
          <w:rFonts w:ascii="Times New Roman" w:eastAsia="Times New Roman" w:hAnsi="Times New Roman" w:cs="Times New Roman"/>
          <w:sz w:val="28"/>
          <w:szCs w:val="28"/>
          <w:lang w:val="ky-KG"/>
        </w:rPr>
        <w:t>дүк берет</w:t>
      </w:r>
      <w:r w:rsidRPr="00CF4DE1">
        <w:rPr>
          <w:rFonts w:ascii="Times New Roman" w:eastAsia="Times New Roman" w:hAnsi="Times New Roman" w:cs="Times New Roman"/>
          <w:sz w:val="28"/>
          <w:szCs w:val="28"/>
          <w:lang w:val="ky-KG"/>
        </w:rPr>
        <w:t>.</w:t>
      </w:r>
    </w:p>
    <w:p w14:paraId="7CC9261F" w14:textId="13980B69" w:rsidR="00910CC5" w:rsidRPr="00CF4DE1" w:rsidRDefault="00640871" w:rsidP="00585401">
      <w:pPr>
        <w:shd w:val="clear" w:color="auto" w:fill="FFFFFF"/>
        <w:spacing w:after="0" w:line="240" w:lineRule="auto"/>
        <w:ind w:firstLine="708"/>
        <w:jc w:val="both"/>
        <w:rPr>
          <w:rFonts w:ascii="Times New Roman" w:eastAsia="Times New Roman" w:hAnsi="Times New Roman" w:cs="Times New Roman"/>
          <w:sz w:val="24"/>
          <w:szCs w:val="24"/>
          <w:lang w:val="ky-KG"/>
        </w:rPr>
      </w:pPr>
      <w:r>
        <w:rPr>
          <w:rFonts w:ascii="Times New Roman" w:eastAsia="Times New Roman" w:hAnsi="Times New Roman" w:cs="Times New Roman"/>
          <w:b/>
          <w:sz w:val="28"/>
          <w:szCs w:val="28"/>
          <w:lang w:val="ky-KG"/>
        </w:rPr>
        <w:t xml:space="preserve"> </w:t>
      </w:r>
      <w:r w:rsidR="003352A2" w:rsidRPr="00CF4DE1">
        <w:rPr>
          <w:rFonts w:ascii="Times New Roman" w:hAnsi="Times New Roman" w:cs="Times New Roman"/>
          <w:b/>
          <w:sz w:val="28"/>
          <w:szCs w:val="28"/>
          <w:lang w:val="ky-KG"/>
        </w:rPr>
        <w:t>«</w:t>
      </w:r>
      <w:r w:rsidR="0040591D" w:rsidRPr="00CF4DE1">
        <w:rPr>
          <w:rFonts w:ascii="Times New Roman" w:hAnsi="Times New Roman" w:cs="Times New Roman"/>
          <w:b/>
          <w:sz w:val="28"/>
          <w:szCs w:val="28"/>
          <w:lang w:val="ky-KG"/>
        </w:rPr>
        <w:t xml:space="preserve">Жол курулуш уюмдарында инвестициялардын жана </w:t>
      </w:r>
      <w:r>
        <w:rPr>
          <w:rFonts w:ascii="Times New Roman" w:hAnsi="Times New Roman" w:cs="Times New Roman"/>
          <w:b/>
          <w:sz w:val="28"/>
          <w:szCs w:val="28"/>
          <w:lang w:val="ky-KG"/>
        </w:rPr>
        <w:t>ижаран</w:t>
      </w:r>
      <w:r w:rsidRPr="00CF4DE1">
        <w:rPr>
          <w:rFonts w:ascii="Times New Roman" w:hAnsi="Times New Roman" w:cs="Times New Roman"/>
          <w:b/>
          <w:sz w:val="28"/>
          <w:szCs w:val="28"/>
          <w:lang w:val="ky-KG"/>
        </w:rPr>
        <w:t>ын эсеби</w:t>
      </w:r>
      <w:r w:rsidR="0040591D" w:rsidRPr="00CF4DE1">
        <w:rPr>
          <w:rFonts w:ascii="Times New Roman" w:hAnsi="Times New Roman" w:cs="Times New Roman"/>
          <w:b/>
          <w:sz w:val="28"/>
          <w:szCs w:val="28"/>
          <w:lang w:val="ky-KG"/>
        </w:rPr>
        <w:t xml:space="preserve"> жана аудит</w:t>
      </w:r>
      <w:r>
        <w:rPr>
          <w:rFonts w:ascii="Times New Roman" w:hAnsi="Times New Roman" w:cs="Times New Roman"/>
          <w:b/>
          <w:sz w:val="28"/>
          <w:szCs w:val="28"/>
          <w:lang w:val="ky-KG"/>
        </w:rPr>
        <w:t>и</w:t>
      </w:r>
      <w:r w:rsidRPr="00CF4DE1">
        <w:rPr>
          <w:rFonts w:ascii="Times New Roman" w:hAnsi="Times New Roman" w:cs="Times New Roman"/>
          <w:b/>
          <w:sz w:val="28"/>
          <w:szCs w:val="28"/>
          <w:lang w:val="ky-KG"/>
        </w:rPr>
        <w:t xml:space="preserve"> система</w:t>
      </w:r>
      <w:r>
        <w:rPr>
          <w:rFonts w:ascii="Times New Roman" w:hAnsi="Times New Roman" w:cs="Times New Roman"/>
          <w:b/>
          <w:sz w:val="28"/>
          <w:szCs w:val="28"/>
          <w:lang w:val="ky-KG"/>
        </w:rPr>
        <w:t>лар</w:t>
      </w:r>
      <w:r w:rsidR="0040591D" w:rsidRPr="00CF4DE1">
        <w:rPr>
          <w:rFonts w:ascii="Times New Roman" w:hAnsi="Times New Roman" w:cs="Times New Roman"/>
          <w:b/>
          <w:sz w:val="28"/>
          <w:szCs w:val="28"/>
          <w:lang w:val="ky-KG"/>
        </w:rPr>
        <w:t>ын өркүндөтүүнүн негизги багыттары</w:t>
      </w:r>
      <w:r w:rsidR="003352A2" w:rsidRPr="00CF4DE1">
        <w:rPr>
          <w:rFonts w:ascii="Times New Roman" w:hAnsi="Times New Roman" w:cs="Times New Roman"/>
          <w:b/>
          <w:sz w:val="28"/>
          <w:szCs w:val="28"/>
          <w:lang w:val="ky-KG"/>
        </w:rPr>
        <w:t xml:space="preserve">» </w:t>
      </w:r>
      <w:r w:rsidR="00585401">
        <w:rPr>
          <w:rFonts w:ascii="Times New Roman" w:hAnsi="Times New Roman" w:cs="Times New Roman"/>
          <w:sz w:val="28"/>
          <w:szCs w:val="28"/>
          <w:lang w:val="ky-KG"/>
        </w:rPr>
        <w:t>4-главада</w:t>
      </w:r>
      <w:r>
        <w:rPr>
          <w:rFonts w:ascii="Times New Roman" w:hAnsi="Times New Roman" w:cs="Times New Roman"/>
          <w:b/>
          <w:sz w:val="28"/>
          <w:szCs w:val="28"/>
          <w:lang w:val="ky-KG"/>
        </w:rPr>
        <w:t xml:space="preserve"> </w:t>
      </w:r>
      <w:r>
        <w:rPr>
          <w:rFonts w:ascii="Times New Roman" w:hAnsi="Times New Roman" w:cs="Times New Roman"/>
          <w:sz w:val="28"/>
          <w:szCs w:val="28"/>
          <w:lang w:val="ky-KG"/>
        </w:rPr>
        <w:t xml:space="preserve">жол курулушунда инвестициялык </w:t>
      </w:r>
      <w:r w:rsidR="00CC5EDD">
        <w:rPr>
          <w:rFonts w:ascii="Times New Roman" w:hAnsi="Times New Roman" w:cs="Times New Roman"/>
          <w:sz w:val="28"/>
          <w:szCs w:val="28"/>
          <w:lang w:val="ky-KG"/>
        </w:rPr>
        <w:t>иш</w:t>
      </w:r>
      <w:r>
        <w:rPr>
          <w:rFonts w:ascii="Times New Roman" w:hAnsi="Times New Roman" w:cs="Times New Roman"/>
          <w:sz w:val="28"/>
          <w:szCs w:val="28"/>
          <w:lang w:val="ky-KG"/>
        </w:rPr>
        <w:t xml:space="preserve"> жана ижара мамилелери боюнча эсеп саясатын өркүндөтүү, тармактын уюмдарын</w:t>
      </w:r>
      <w:r w:rsidRPr="0040591D">
        <w:rPr>
          <w:rFonts w:ascii="Times New Roman" w:hAnsi="Times New Roman" w:cs="Times New Roman"/>
          <w:sz w:val="28"/>
          <w:szCs w:val="28"/>
          <w:lang w:val="ky-KG"/>
        </w:rPr>
        <w:t xml:space="preserve">ын инвестициялык </w:t>
      </w:r>
      <w:r w:rsidRPr="0040591D">
        <w:rPr>
          <w:rFonts w:ascii="Times New Roman" w:hAnsi="Times New Roman" w:cs="Times New Roman"/>
          <w:sz w:val="28"/>
          <w:szCs w:val="28"/>
          <w:lang w:val="ky-KG"/>
        </w:rPr>
        <w:lastRenderedPageBreak/>
        <w:t>жагымдуулугун жогорулатуунун куралы катары финансылык отчеттуулуктун депозитарийин түзүү</w:t>
      </w:r>
      <w:r>
        <w:rPr>
          <w:rFonts w:ascii="Times New Roman" w:hAnsi="Times New Roman" w:cs="Times New Roman"/>
          <w:sz w:val="28"/>
          <w:szCs w:val="28"/>
          <w:lang w:val="ky-KG"/>
        </w:rPr>
        <w:t xml:space="preserve">, </w:t>
      </w:r>
      <w:r w:rsidR="0040591D" w:rsidRPr="0040591D">
        <w:rPr>
          <w:rFonts w:ascii="Times New Roman" w:hAnsi="Times New Roman" w:cs="Times New Roman"/>
          <w:sz w:val="28"/>
          <w:szCs w:val="28"/>
          <w:lang w:val="ky-KG"/>
        </w:rPr>
        <w:t>уюштуруу-экономикалык чаралардын негизинде бухгалте</w:t>
      </w:r>
      <w:r w:rsidR="005975E3">
        <w:rPr>
          <w:rFonts w:ascii="Times New Roman" w:hAnsi="Times New Roman" w:cs="Times New Roman"/>
          <w:sz w:val="28"/>
          <w:szCs w:val="28"/>
          <w:lang w:val="ky-KG"/>
        </w:rPr>
        <w:t>рдик эсеп системасын өркүндөтүү</w:t>
      </w:r>
      <w:r>
        <w:rPr>
          <w:rFonts w:ascii="Times New Roman" w:hAnsi="Times New Roman" w:cs="Times New Roman"/>
          <w:sz w:val="28"/>
          <w:szCs w:val="28"/>
          <w:lang w:val="ky-KG"/>
        </w:rPr>
        <w:t xml:space="preserve">, ошондой эле жол курулушу уюмдарында инвестициялар менен ижаранын аудитин өнүктүрүү </w:t>
      </w:r>
      <w:r w:rsidR="005975E3" w:rsidRPr="0040591D">
        <w:rPr>
          <w:rFonts w:ascii="Times New Roman" w:hAnsi="Times New Roman" w:cs="Times New Roman"/>
          <w:sz w:val="28"/>
          <w:szCs w:val="28"/>
          <w:lang w:val="ky-KG"/>
        </w:rPr>
        <w:t>боюнча сунуштар бе</w:t>
      </w:r>
      <w:r w:rsidR="005975E3">
        <w:rPr>
          <w:rFonts w:ascii="Times New Roman" w:hAnsi="Times New Roman" w:cs="Times New Roman"/>
          <w:sz w:val="28"/>
          <w:szCs w:val="28"/>
          <w:lang w:val="ky-KG"/>
        </w:rPr>
        <w:t>рилди</w:t>
      </w:r>
      <w:r w:rsidR="0040591D" w:rsidRPr="0040591D">
        <w:rPr>
          <w:rFonts w:ascii="Times New Roman" w:hAnsi="Times New Roman" w:cs="Times New Roman"/>
          <w:sz w:val="28"/>
          <w:szCs w:val="28"/>
          <w:lang w:val="ky-KG"/>
        </w:rPr>
        <w:t>.</w:t>
      </w:r>
    </w:p>
    <w:p w14:paraId="4BC85EB5" w14:textId="77777777" w:rsidR="009B4FAA" w:rsidRDefault="000E73E0" w:rsidP="009B4FAA">
      <w:pPr>
        <w:spacing w:after="0" w:line="240" w:lineRule="auto"/>
        <w:ind w:firstLine="709"/>
        <w:jc w:val="both"/>
        <w:rPr>
          <w:rFonts w:ascii="Times New Roman" w:hAnsi="Times New Roman" w:cs="Times New Roman"/>
          <w:sz w:val="28"/>
          <w:szCs w:val="28"/>
          <w:lang w:val="ky-KG"/>
        </w:rPr>
      </w:pPr>
      <w:r w:rsidRPr="000E73E0">
        <w:rPr>
          <w:rFonts w:ascii="Times New Roman" w:hAnsi="Times New Roman" w:cs="Times New Roman"/>
          <w:sz w:val="28"/>
          <w:szCs w:val="28"/>
          <w:lang w:val="ky-KG"/>
        </w:rPr>
        <w:t>Улуттук мыйзамдарды эл аралык талаптарга шайкеш келтирүү боюнча иштерди улантуу зары</w:t>
      </w:r>
      <w:r w:rsidR="00640871">
        <w:rPr>
          <w:rFonts w:ascii="Times New Roman" w:hAnsi="Times New Roman" w:cs="Times New Roman"/>
          <w:sz w:val="28"/>
          <w:szCs w:val="28"/>
          <w:lang w:val="ky-KG"/>
        </w:rPr>
        <w:t>л деп эсептейбиз</w:t>
      </w:r>
      <w:r w:rsidRPr="000E73E0">
        <w:rPr>
          <w:rFonts w:ascii="Times New Roman" w:hAnsi="Times New Roman" w:cs="Times New Roman"/>
          <w:sz w:val="28"/>
          <w:szCs w:val="28"/>
          <w:lang w:val="ky-KG"/>
        </w:rPr>
        <w:t xml:space="preserve">. Жол </w:t>
      </w:r>
      <w:r w:rsidR="00640871">
        <w:rPr>
          <w:rFonts w:ascii="Times New Roman" w:hAnsi="Times New Roman" w:cs="Times New Roman"/>
          <w:sz w:val="28"/>
          <w:szCs w:val="28"/>
          <w:lang w:val="ky-KG"/>
        </w:rPr>
        <w:t>секторунун потенциалын</w:t>
      </w:r>
      <w:r w:rsidRPr="000E73E0">
        <w:rPr>
          <w:rFonts w:ascii="Times New Roman" w:hAnsi="Times New Roman" w:cs="Times New Roman"/>
          <w:sz w:val="28"/>
          <w:szCs w:val="28"/>
          <w:lang w:val="ky-KG"/>
        </w:rPr>
        <w:t xml:space="preserve"> ка</w:t>
      </w:r>
      <w:r w:rsidR="00640871">
        <w:rPr>
          <w:rFonts w:ascii="Times New Roman" w:hAnsi="Times New Roman" w:cs="Times New Roman"/>
          <w:sz w:val="28"/>
          <w:szCs w:val="28"/>
          <w:lang w:val="ky-KG"/>
        </w:rPr>
        <w:t xml:space="preserve">рмап туруу үчүн </w:t>
      </w:r>
      <w:r w:rsidR="00640871" w:rsidRPr="000E73E0">
        <w:rPr>
          <w:rFonts w:ascii="Times New Roman" w:hAnsi="Times New Roman" w:cs="Times New Roman"/>
          <w:sz w:val="28"/>
          <w:szCs w:val="28"/>
          <w:lang w:val="ky-KG"/>
        </w:rPr>
        <w:t xml:space="preserve">алдыңкы </w:t>
      </w:r>
      <w:r w:rsidR="00640871">
        <w:rPr>
          <w:rFonts w:ascii="Times New Roman" w:hAnsi="Times New Roman" w:cs="Times New Roman"/>
          <w:sz w:val="28"/>
          <w:szCs w:val="28"/>
          <w:lang w:val="ky-KG"/>
        </w:rPr>
        <w:t xml:space="preserve">тажрыйба </w:t>
      </w:r>
      <w:r w:rsidR="00640871" w:rsidRPr="000E73E0">
        <w:rPr>
          <w:rFonts w:ascii="Times New Roman" w:hAnsi="Times New Roman" w:cs="Times New Roman"/>
          <w:sz w:val="28"/>
          <w:szCs w:val="28"/>
          <w:lang w:val="ky-KG"/>
        </w:rPr>
        <w:t>борбор</w:t>
      </w:r>
      <w:r w:rsidR="00640871">
        <w:rPr>
          <w:rFonts w:ascii="Times New Roman" w:hAnsi="Times New Roman" w:cs="Times New Roman"/>
          <w:sz w:val="28"/>
          <w:szCs w:val="28"/>
          <w:lang w:val="ky-KG"/>
        </w:rPr>
        <w:t>у</w:t>
      </w:r>
      <w:r w:rsidR="00640871" w:rsidRPr="000E73E0">
        <w:rPr>
          <w:rFonts w:ascii="Times New Roman" w:hAnsi="Times New Roman" w:cs="Times New Roman"/>
          <w:sz w:val="28"/>
          <w:szCs w:val="28"/>
          <w:lang w:val="ky-KG"/>
        </w:rPr>
        <w:t xml:space="preserve"> катары</w:t>
      </w:r>
      <w:r w:rsidR="00640871">
        <w:rPr>
          <w:rFonts w:ascii="Times New Roman" w:hAnsi="Times New Roman" w:cs="Times New Roman"/>
          <w:sz w:val="28"/>
          <w:szCs w:val="28"/>
          <w:lang w:val="ky-KG"/>
        </w:rPr>
        <w:t xml:space="preserve"> өндүрүштүк-</w:t>
      </w:r>
      <w:r w:rsidRPr="000E73E0">
        <w:rPr>
          <w:rFonts w:ascii="Times New Roman" w:hAnsi="Times New Roman" w:cs="Times New Roman"/>
          <w:sz w:val="28"/>
          <w:szCs w:val="28"/>
          <w:lang w:val="ky-KG"/>
        </w:rPr>
        <w:t>инновациялык</w:t>
      </w:r>
      <w:r w:rsidR="00640871">
        <w:rPr>
          <w:rFonts w:ascii="Times New Roman" w:hAnsi="Times New Roman" w:cs="Times New Roman"/>
          <w:sz w:val="28"/>
          <w:szCs w:val="28"/>
          <w:lang w:val="ky-KG"/>
        </w:rPr>
        <w:t xml:space="preserve"> борборду өнүктүрүү; </w:t>
      </w:r>
      <w:r w:rsidR="00640871" w:rsidRPr="000E73E0">
        <w:rPr>
          <w:rFonts w:ascii="Times New Roman" w:hAnsi="Times New Roman" w:cs="Times New Roman"/>
          <w:sz w:val="28"/>
          <w:szCs w:val="28"/>
          <w:lang w:val="ky-KG"/>
        </w:rPr>
        <w:t xml:space="preserve">жол долбоорлоо институтунун потенциалын </w:t>
      </w:r>
      <w:r w:rsidR="00640871">
        <w:rPr>
          <w:rFonts w:ascii="Times New Roman" w:hAnsi="Times New Roman" w:cs="Times New Roman"/>
          <w:sz w:val="28"/>
          <w:szCs w:val="28"/>
          <w:lang w:val="ky-KG"/>
        </w:rPr>
        <w:t>көтөрүү</w:t>
      </w:r>
      <w:r w:rsidR="00640871" w:rsidRPr="000E73E0">
        <w:rPr>
          <w:rFonts w:ascii="Times New Roman" w:hAnsi="Times New Roman" w:cs="Times New Roman"/>
          <w:sz w:val="28"/>
          <w:szCs w:val="28"/>
          <w:lang w:val="ky-KG"/>
        </w:rPr>
        <w:t xml:space="preserve">; академиялык </w:t>
      </w:r>
      <w:r w:rsidR="00B66D34">
        <w:rPr>
          <w:rFonts w:ascii="Times New Roman" w:hAnsi="Times New Roman" w:cs="Times New Roman"/>
          <w:sz w:val="28"/>
          <w:szCs w:val="28"/>
          <w:lang w:val="ky-KG"/>
        </w:rPr>
        <w:t xml:space="preserve">чөйрөгө </w:t>
      </w:r>
      <w:r w:rsidR="00640871" w:rsidRPr="000E73E0">
        <w:rPr>
          <w:rFonts w:ascii="Times New Roman" w:hAnsi="Times New Roman" w:cs="Times New Roman"/>
          <w:sz w:val="28"/>
          <w:szCs w:val="28"/>
          <w:lang w:val="ky-KG"/>
        </w:rPr>
        <w:t>колдоо</w:t>
      </w:r>
      <w:r w:rsidR="00640871">
        <w:rPr>
          <w:rFonts w:ascii="Times New Roman" w:hAnsi="Times New Roman" w:cs="Times New Roman"/>
          <w:sz w:val="28"/>
          <w:szCs w:val="28"/>
          <w:lang w:val="ky-KG"/>
        </w:rPr>
        <w:t xml:space="preserve"> көрсөтүү</w:t>
      </w:r>
      <w:r w:rsidR="00640871" w:rsidRPr="000E73E0">
        <w:rPr>
          <w:rFonts w:ascii="Times New Roman" w:hAnsi="Times New Roman" w:cs="Times New Roman"/>
          <w:sz w:val="28"/>
          <w:szCs w:val="28"/>
          <w:lang w:val="ky-KG"/>
        </w:rPr>
        <w:t xml:space="preserve"> </w:t>
      </w:r>
      <w:r w:rsidR="00640871">
        <w:rPr>
          <w:rFonts w:ascii="Times New Roman" w:hAnsi="Times New Roman" w:cs="Times New Roman"/>
          <w:sz w:val="28"/>
          <w:szCs w:val="28"/>
          <w:lang w:val="ky-KG"/>
        </w:rPr>
        <w:t>мүмкүнчүлүктөрүн</w:t>
      </w:r>
      <w:r w:rsidRPr="000E73E0">
        <w:rPr>
          <w:rFonts w:ascii="Times New Roman" w:hAnsi="Times New Roman" w:cs="Times New Roman"/>
          <w:sz w:val="28"/>
          <w:szCs w:val="28"/>
          <w:lang w:val="ky-KG"/>
        </w:rPr>
        <w:t xml:space="preserve"> кар</w:t>
      </w:r>
      <w:r w:rsidR="00640871">
        <w:rPr>
          <w:rFonts w:ascii="Times New Roman" w:hAnsi="Times New Roman" w:cs="Times New Roman"/>
          <w:sz w:val="28"/>
          <w:szCs w:val="28"/>
          <w:lang w:val="ky-KG"/>
        </w:rPr>
        <w:t xml:space="preserve">ап чыгуу </w:t>
      </w:r>
      <w:r w:rsidRPr="000E73E0">
        <w:rPr>
          <w:rFonts w:ascii="Times New Roman" w:hAnsi="Times New Roman" w:cs="Times New Roman"/>
          <w:sz w:val="28"/>
          <w:szCs w:val="28"/>
          <w:lang w:val="ky-KG"/>
        </w:rPr>
        <w:t>зарыл</w:t>
      </w:r>
      <w:r w:rsidR="00640871">
        <w:rPr>
          <w:rFonts w:ascii="Times New Roman" w:hAnsi="Times New Roman" w:cs="Times New Roman"/>
          <w:sz w:val="28"/>
          <w:szCs w:val="28"/>
          <w:lang w:val="ky-KG"/>
        </w:rPr>
        <w:t>.</w:t>
      </w:r>
      <w:r w:rsidRPr="000E73E0">
        <w:rPr>
          <w:rFonts w:ascii="Times New Roman" w:hAnsi="Times New Roman" w:cs="Times New Roman"/>
          <w:sz w:val="28"/>
          <w:szCs w:val="28"/>
          <w:lang w:val="ky-KG"/>
        </w:rPr>
        <w:t xml:space="preserve"> Жол тармагынын иштешинин финансылык базасын чыңдоо үчүн </w:t>
      </w:r>
      <w:r w:rsidR="00640871" w:rsidRPr="000E73E0">
        <w:rPr>
          <w:rFonts w:ascii="Times New Roman" w:hAnsi="Times New Roman" w:cs="Times New Roman"/>
          <w:sz w:val="28"/>
          <w:szCs w:val="28"/>
          <w:lang w:val="ky-KG"/>
        </w:rPr>
        <w:t xml:space="preserve">негизги максаты </w:t>
      </w:r>
      <w:r w:rsidR="00640871">
        <w:rPr>
          <w:rFonts w:ascii="Times New Roman" w:hAnsi="Times New Roman" w:cs="Times New Roman"/>
          <w:sz w:val="28"/>
          <w:szCs w:val="28"/>
          <w:lang w:val="ky-KG"/>
        </w:rPr>
        <w:t>КРнын</w:t>
      </w:r>
      <w:r w:rsidR="00640871" w:rsidRPr="000E73E0">
        <w:rPr>
          <w:rFonts w:ascii="Times New Roman" w:hAnsi="Times New Roman" w:cs="Times New Roman"/>
          <w:sz w:val="28"/>
          <w:szCs w:val="28"/>
          <w:lang w:val="ky-KG"/>
        </w:rPr>
        <w:t xml:space="preserve"> жол тармагын сактоо жана өнүктүрүү</w:t>
      </w:r>
      <w:r w:rsidR="00640871">
        <w:rPr>
          <w:rFonts w:ascii="Times New Roman" w:hAnsi="Times New Roman" w:cs="Times New Roman"/>
          <w:sz w:val="28"/>
          <w:szCs w:val="28"/>
          <w:lang w:val="ky-KG"/>
        </w:rPr>
        <w:t xml:space="preserve"> үчүн авто</w:t>
      </w:r>
      <w:r w:rsidR="00640871" w:rsidRPr="000E73E0">
        <w:rPr>
          <w:rFonts w:ascii="Times New Roman" w:hAnsi="Times New Roman" w:cs="Times New Roman"/>
          <w:sz w:val="28"/>
          <w:szCs w:val="28"/>
          <w:lang w:val="ky-KG"/>
        </w:rPr>
        <w:t xml:space="preserve">жол тармагынын финансылык </w:t>
      </w:r>
      <w:r w:rsidR="00640871">
        <w:rPr>
          <w:rFonts w:ascii="Times New Roman" w:hAnsi="Times New Roman" w:cs="Times New Roman"/>
          <w:sz w:val="28"/>
          <w:szCs w:val="28"/>
          <w:lang w:val="ky-KG"/>
        </w:rPr>
        <w:t>негизин чыңдоо болуп саналган</w:t>
      </w:r>
      <w:r w:rsidR="00640871" w:rsidRPr="000E73E0">
        <w:rPr>
          <w:rFonts w:ascii="Times New Roman" w:hAnsi="Times New Roman" w:cs="Times New Roman"/>
          <w:sz w:val="28"/>
          <w:szCs w:val="28"/>
          <w:lang w:val="ky-KG"/>
        </w:rPr>
        <w:t xml:space="preserve"> </w:t>
      </w:r>
      <w:r w:rsidRPr="000E73E0">
        <w:rPr>
          <w:rFonts w:ascii="Times New Roman" w:hAnsi="Times New Roman" w:cs="Times New Roman"/>
          <w:sz w:val="28"/>
          <w:szCs w:val="28"/>
          <w:lang w:val="ky-KG"/>
        </w:rPr>
        <w:t xml:space="preserve">Жол фондун натыйжалуу пайдалануу жана </w:t>
      </w:r>
      <w:r w:rsidR="00640871">
        <w:rPr>
          <w:rFonts w:ascii="Times New Roman" w:hAnsi="Times New Roman" w:cs="Times New Roman"/>
          <w:sz w:val="28"/>
          <w:szCs w:val="28"/>
          <w:lang w:val="ky-KG"/>
        </w:rPr>
        <w:t xml:space="preserve">аны </w:t>
      </w:r>
      <w:r w:rsidR="00F01EF4">
        <w:rPr>
          <w:rFonts w:ascii="Times New Roman" w:hAnsi="Times New Roman" w:cs="Times New Roman"/>
          <w:sz w:val="28"/>
          <w:szCs w:val="28"/>
          <w:lang w:val="ky-KG"/>
        </w:rPr>
        <w:t>толтуруу</w:t>
      </w:r>
      <w:r w:rsidRPr="000E73E0">
        <w:rPr>
          <w:rFonts w:ascii="Times New Roman" w:hAnsi="Times New Roman" w:cs="Times New Roman"/>
          <w:sz w:val="28"/>
          <w:szCs w:val="28"/>
          <w:lang w:val="ky-KG"/>
        </w:rPr>
        <w:t xml:space="preserve"> булактарын издөө </w:t>
      </w:r>
      <w:r w:rsidR="00640871">
        <w:rPr>
          <w:rFonts w:ascii="Times New Roman" w:hAnsi="Times New Roman" w:cs="Times New Roman"/>
          <w:sz w:val="28"/>
          <w:szCs w:val="28"/>
          <w:lang w:val="ky-KG"/>
        </w:rPr>
        <w:t>талап кылынат</w:t>
      </w:r>
      <w:r w:rsidRPr="000E73E0">
        <w:rPr>
          <w:rFonts w:ascii="Times New Roman" w:hAnsi="Times New Roman" w:cs="Times New Roman"/>
          <w:sz w:val="28"/>
          <w:szCs w:val="28"/>
          <w:lang w:val="ky-KG"/>
        </w:rPr>
        <w:t>.</w:t>
      </w:r>
    </w:p>
    <w:p w14:paraId="0671C5D8" w14:textId="5FB52DF3" w:rsidR="00585401" w:rsidRDefault="00F01EF4" w:rsidP="00754C9D">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Изилдөөдө биз 2014-жылдан 2023-жылга чейин автоунаа жолдорун оңдоого жана күтүүгө кеткен чыгымдардын </w:t>
      </w:r>
      <w:r w:rsidRPr="00E92E9F">
        <w:rPr>
          <w:rFonts w:ascii="Times New Roman" w:hAnsi="Times New Roman" w:cs="Times New Roman"/>
          <w:sz w:val="28"/>
          <w:szCs w:val="28"/>
          <w:lang w:val="ky-KG"/>
        </w:rPr>
        <w:t>корреляци</w:t>
      </w:r>
      <w:r>
        <w:rPr>
          <w:rFonts w:ascii="Times New Roman" w:hAnsi="Times New Roman" w:cs="Times New Roman"/>
          <w:sz w:val="28"/>
          <w:szCs w:val="28"/>
          <w:lang w:val="ky-KG"/>
        </w:rPr>
        <w:t>ялык</w:t>
      </w:r>
      <w:r w:rsidRPr="00E92E9F">
        <w:rPr>
          <w:rFonts w:ascii="Times New Roman" w:hAnsi="Times New Roman" w:cs="Times New Roman"/>
          <w:sz w:val="28"/>
          <w:szCs w:val="28"/>
          <w:lang w:val="ky-KG"/>
        </w:rPr>
        <w:t>-регресси</w:t>
      </w:r>
      <w:r>
        <w:rPr>
          <w:rFonts w:ascii="Times New Roman" w:hAnsi="Times New Roman" w:cs="Times New Roman"/>
          <w:sz w:val="28"/>
          <w:szCs w:val="28"/>
          <w:lang w:val="ky-KG"/>
        </w:rPr>
        <w:t xml:space="preserve">ялык </w:t>
      </w:r>
      <w:r w:rsidR="00585401">
        <w:rPr>
          <w:rFonts w:ascii="Times New Roman" w:hAnsi="Times New Roman" w:cs="Times New Roman"/>
          <w:sz w:val="28"/>
          <w:szCs w:val="28"/>
          <w:lang w:val="ky-KG"/>
        </w:rPr>
        <w:t xml:space="preserve">талдоо </w:t>
      </w:r>
      <w:r>
        <w:rPr>
          <w:rFonts w:ascii="Times New Roman" w:hAnsi="Times New Roman" w:cs="Times New Roman"/>
          <w:sz w:val="28"/>
          <w:szCs w:val="28"/>
          <w:lang w:val="ky-KG"/>
        </w:rPr>
        <w:t>жаса</w:t>
      </w:r>
      <w:r w:rsidR="00CF2617">
        <w:rPr>
          <w:rFonts w:ascii="Times New Roman" w:hAnsi="Times New Roman" w:cs="Times New Roman"/>
          <w:sz w:val="28"/>
          <w:szCs w:val="28"/>
          <w:lang w:val="ky-KG"/>
        </w:rPr>
        <w:t>п, жакынкы 5 жылга чыгымдардын болжолдуу</w:t>
      </w:r>
      <w:r>
        <w:rPr>
          <w:rFonts w:ascii="Times New Roman" w:hAnsi="Times New Roman" w:cs="Times New Roman"/>
          <w:sz w:val="28"/>
          <w:szCs w:val="28"/>
          <w:lang w:val="ky-KG"/>
        </w:rPr>
        <w:t xml:space="preserve"> көрсөткүчтөрүн эсептедик</w:t>
      </w:r>
      <w:r w:rsidRPr="00E92E9F">
        <w:rPr>
          <w:rFonts w:ascii="Times New Roman" w:hAnsi="Times New Roman" w:cs="Times New Roman"/>
          <w:sz w:val="28"/>
          <w:szCs w:val="28"/>
          <w:lang w:val="ky-KG"/>
        </w:rPr>
        <w:t xml:space="preserve">. </w:t>
      </w:r>
      <w:r w:rsidR="00585401">
        <w:rPr>
          <w:rFonts w:ascii="Times New Roman" w:hAnsi="Times New Roman" w:cs="Times New Roman"/>
          <w:sz w:val="28"/>
          <w:szCs w:val="28"/>
          <w:lang w:val="ky-KG"/>
        </w:rPr>
        <w:t>Талдоонун</w:t>
      </w:r>
      <w:r>
        <w:rPr>
          <w:rFonts w:ascii="Times New Roman" w:hAnsi="Times New Roman" w:cs="Times New Roman"/>
          <w:sz w:val="28"/>
          <w:szCs w:val="28"/>
          <w:lang w:val="ky-KG"/>
        </w:rPr>
        <w:t xml:space="preserve"> максаты автоунаа жолдорун оңдоого жана күтүүгө кеткен чыгымдар менен аларды </w:t>
      </w:r>
      <w:r w:rsidR="00ED3706">
        <w:rPr>
          <w:rFonts w:ascii="Times New Roman" w:hAnsi="Times New Roman" w:cs="Times New Roman"/>
          <w:sz w:val="28"/>
          <w:szCs w:val="28"/>
          <w:lang w:val="ky-KG"/>
        </w:rPr>
        <w:t>иштетүү</w:t>
      </w:r>
      <w:r>
        <w:rPr>
          <w:rFonts w:ascii="Times New Roman" w:hAnsi="Times New Roman" w:cs="Times New Roman"/>
          <w:sz w:val="28"/>
          <w:szCs w:val="28"/>
          <w:lang w:val="ky-KG"/>
        </w:rPr>
        <w:t xml:space="preserve"> мөөнөттөрүнүн ортосундагы байланышту аныктоо, жана эгерде мындай байланыш бар болсо, алардын бири-бирине таасирин аныктоо болуп саналат</w:t>
      </w:r>
      <w:r w:rsidRPr="00E92E9F">
        <w:rPr>
          <w:rFonts w:ascii="Times New Roman" w:hAnsi="Times New Roman" w:cs="Times New Roman"/>
          <w:sz w:val="28"/>
          <w:szCs w:val="28"/>
          <w:lang w:val="ky-KG"/>
        </w:rPr>
        <w:t>.</w:t>
      </w:r>
      <w:r w:rsidR="00754C9D">
        <w:rPr>
          <w:rFonts w:ascii="Times New Roman" w:hAnsi="Times New Roman" w:cs="Times New Roman"/>
          <w:sz w:val="28"/>
          <w:szCs w:val="28"/>
          <w:lang w:val="ky-KG"/>
        </w:rPr>
        <w:t xml:space="preserve"> </w:t>
      </w:r>
    </w:p>
    <w:p w14:paraId="60E631E0" w14:textId="7BCF1078" w:rsidR="00F01EF4" w:rsidRPr="00E92E9F" w:rsidRDefault="00F01EF4" w:rsidP="00754C9D">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КРнын Түштү</w:t>
      </w:r>
      <w:r w:rsidR="00585401">
        <w:rPr>
          <w:rFonts w:ascii="Times New Roman" w:hAnsi="Times New Roman" w:cs="Times New Roman"/>
          <w:sz w:val="28"/>
          <w:szCs w:val="28"/>
          <w:lang w:val="ky-KG"/>
        </w:rPr>
        <w:t>гү</w:t>
      </w:r>
      <w:r>
        <w:rPr>
          <w:rFonts w:ascii="Times New Roman" w:hAnsi="Times New Roman" w:cs="Times New Roman"/>
          <w:sz w:val="28"/>
          <w:szCs w:val="28"/>
          <w:lang w:val="ky-KG"/>
        </w:rPr>
        <w:t xml:space="preserve"> боюнча 2014-2023-ж.ж. автоунаа жолдорун оңдоого жана күтүүгө кеткен чыгымдар боюнча баштапкы маалыматтар 10-таблицада берилди</w:t>
      </w:r>
      <w:r w:rsidRPr="00E92E9F">
        <w:rPr>
          <w:rFonts w:ascii="Times New Roman" w:hAnsi="Times New Roman" w:cs="Times New Roman"/>
          <w:sz w:val="28"/>
          <w:szCs w:val="28"/>
          <w:lang w:val="ky-KG"/>
        </w:rPr>
        <w:t>.</w:t>
      </w:r>
    </w:p>
    <w:p w14:paraId="7A143C55" w14:textId="255D35C6" w:rsidR="00F01EF4" w:rsidRPr="00E92E9F" w:rsidRDefault="00F01EF4" w:rsidP="00F01EF4">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10-</w:t>
      </w:r>
      <w:r w:rsidRPr="00F01EF4">
        <w:rPr>
          <w:rFonts w:ascii="Times New Roman" w:hAnsi="Times New Roman" w:cs="Times New Roman"/>
          <w:b/>
          <w:sz w:val="28"/>
          <w:szCs w:val="28"/>
          <w:lang w:val="ky-KG"/>
        </w:rPr>
        <w:t>таблица – КРнын Түштү</w:t>
      </w:r>
      <w:r w:rsidR="00585401">
        <w:rPr>
          <w:rFonts w:ascii="Times New Roman" w:hAnsi="Times New Roman" w:cs="Times New Roman"/>
          <w:b/>
          <w:sz w:val="28"/>
          <w:szCs w:val="28"/>
          <w:lang w:val="ky-KG"/>
        </w:rPr>
        <w:t>гү</w:t>
      </w:r>
      <w:r w:rsidRPr="00F01EF4">
        <w:rPr>
          <w:rFonts w:ascii="Times New Roman" w:hAnsi="Times New Roman" w:cs="Times New Roman"/>
          <w:b/>
          <w:sz w:val="28"/>
          <w:szCs w:val="28"/>
          <w:lang w:val="ky-KG"/>
        </w:rPr>
        <w:t xml:space="preserve"> боюнча автоунаа жолдорун оңдоого жана күтүүгө кеткен чыгымдар, млн. сом</w:t>
      </w:r>
    </w:p>
    <w:tbl>
      <w:tblPr>
        <w:tblStyle w:val="a5"/>
        <w:tblW w:w="0" w:type="auto"/>
        <w:tblInd w:w="108" w:type="dxa"/>
        <w:tblLook w:val="04A0" w:firstRow="1" w:lastRow="0" w:firstColumn="1" w:lastColumn="0" w:noHBand="0" w:noVBand="1"/>
      </w:tblPr>
      <w:tblGrid>
        <w:gridCol w:w="957"/>
        <w:gridCol w:w="959"/>
        <w:gridCol w:w="959"/>
        <w:gridCol w:w="959"/>
        <w:gridCol w:w="959"/>
        <w:gridCol w:w="959"/>
        <w:gridCol w:w="959"/>
        <w:gridCol w:w="959"/>
        <w:gridCol w:w="959"/>
        <w:gridCol w:w="959"/>
      </w:tblGrid>
      <w:tr w:rsidR="00F01EF4" w:rsidRPr="00E92E9F" w14:paraId="112362E6" w14:textId="77777777" w:rsidTr="005E041B">
        <w:trPr>
          <w:trHeight w:val="257"/>
        </w:trPr>
        <w:tc>
          <w:tcPr>
            <w:tcW w:w="957" w:type="dxa"/>
          </w:tcPr>
          <w:p w14:paraId="755B8089" w14:textId="77777777" w:rsidR="00F01EF4" w:rsidRPr="00E92E9F" w:rsidRDefault="00F01EF4" w:rsidP="005E041B">
            <w:pPr>
              <w:jc w:val="center"/>
              <w:rPr>
                <w:szCs w:val="24"/>
                <w:lang w:val="ky-KG"/>
              </w:rPr>
            </w:pPr>
            <w:r w:rsidRPr="00E92E9F">
              <w:rPr>
                <w:szCs w:val="24"/>
                <w:lang w:val="ky-KG"/>
              </w:rPr>
              <w:t>2014</w:t>
            </w:r>
          </w:p>
        </w:tc>
        <w:tc>
          <w:tcPr>
            <w:tcW w:w="959" w:type="dxa"/>
          </w:tcPr>
          <w:p w14:paraId="525F0B1E" w14:textId="77777777" w:rsidR="00F01EF4" w:rsidRPr="00E92E9F" w:rsidRDefault="00F01EF4" w:rsidP="005E041B">
            <w:pPr>
              <w:jc w:val="center"/>
              <w:rPr>
                <w:szCs w:val="24"/>
                <w:lang w:val="ky-KG"/>
              </w:rPr>
            </w:pPr>
            <w:r w:rsidRPr="00E92E9F">
              <w:rPr>
                <w:szCs w:val="24"/>
                <w:lang w:val="ky-KG"/>
              </w:rPr>
              <w:t>2015</w:t>
            </w:r>
          </w:p>
        </w:tc>
        <w:tc>
          <w:tcPr>
            <w:tcW w:w="959" w:type="dxa"/>
          </w:tcPr>
          <w:p w14:paraId="233A67C6" w14:textId="77777777" w:rsidR="00F01EF4" w:rsidRPr="00E92E9F" w:rsidRDefault="00F01EF4" w:rsidP="005E041B">
            <w:pPr>
              <w:jc w:val="center"/>
              <w:rPr>
                <w:szCs w:val="24"/>
                <w:lang w:val="ky-KG"/>
              </w:rPr>
            </w:pPr>
            <w:r w:rsidRPr="00E92E9F">
              <w:rPr>
                <w:szCs w:val="24"/>
                <w:lang w:val="ky-KG"/>
              </w:rPr>
              <w:t>2016</w:t>
            </w:r>
          </w:p>
        </w:tc>
        <w:tc>
          <w:tcPr>
            <w:tcW w:w="959" w:type="dxa"/>
          </w:tcPr>
          <w:p w14:paraId="12ABE3A9" w14:textId="77777777" w:rsidR="00F01EF4" w:rsidRPr="00E92E9F" w:rsidRDefault="00F01EF4" w:rsidP="005E041B">
            <w:pPr>
              <w:jc w:val="center"/>
              <w:rPr>
                <w:szCs w:val="24"/>
                <w:lang w:val="ky-KG"/>
              </w:rPr>
            </w:pPr>
            <w:r w:rsidRPr="00E92E9F">
              <w:rPr>
                <w:szCs w:val="24"/>
                <w:lang w:val="ky-KG"/>
              </w:rPr>
              <w:t>2017</w:t>
            </w:r>
          </w:p>
        </w:tc>
        <w:tc>
          <w:tcPr>
            <w:tcW w:w="959" w:type="dxa"/>
          </w:tcPr>
          <w:p w14:paraId="67497DDE" w14:textId="77777777" w:rsidR="00F01EF4" w:rsidRPr="00E92E9F" w:rsidRDefault="00F01EF4" w:rsidP="005E041B">
            <w:pPr>
              <w:jc w:val="center"/>
              <w:rPr>
                <w:szCs w:val="24"/>
                <w:lang w:val="ky-KG"/>
              </w:rPr>
            </w:pPr>
            <w:r w:rsidRPr="00E92E9F">
              <w:rPr>
                <w:szCs w:val="24"/>
                <w:lang w:val="ky-KG"/>
              </w:rPr>
              <w:t>2018</w:t>
            </w:r>
          </w:p>
        </w:tc>
        <w:tc>
          <w:tcPr>
            <w:tcW w:w="959" w:type="dxa"/>
          </w:tcPr>
          <w:p w14:paraId="096EA5B0" w14:textId="77777777" w:rsidR="00F01EF4" w:rsidRPr="00E92E9F" w:rsidRDefault="00F01EF4" w:rsidP="005E041B">
            <w:pPr>
              <w:jc w:val="center"/>
              <w:rPr>
                <w:szCs w:val="24"/>
                <w:lang w:val="ky-KG"/>
              </w:rPr>
            </w:pPr>
            <w:r w:rsidRPr="00E92E9F">
              <w:rPr>
                <w:szCs w:val="24"/>
                <w:lang w:val="ky-KG"/>
              </w:rPr>
              <w:t>2019</w:t>
            </w:r>
          </w:p>
        </w:tc>
        <w:tc>
          <w:tcPr>
            <w:tcW w:w="959" w:type="dxa"/>
          </w:tcPr>
          <w:p w14:paraId="74D703F6" w14:textId="77777777" w:rsidR="00F01EF4" w:rsidRPr="00E92E9F" w:rsidRDefault="00F01EF4" w:rsidP="005E041B">
            <w:pPr>
              <w:jc w:val="center"/>
              <w:rPr>
                <w:szCs w:val="24"/>
                <w:lang w:val="ky-KG"/>
              </w:rPr>
            </w:pPr>
            <w:r w:rsidRPr="00E92E9F">
              <w:rPr>
                <w:szCs w:val="24"/>
                <w:lang w:val="ky-KG"/>
              </w:rPr>
              <w:t>2020</w:t>
            </w:r>
          </w:p>
        </w:tc>
        <w:tc>
          <w:tcPr>
            <w:tcW w:w="959" w:type="dxa"/>
          </w:tcPr>
          <w:p w14:paraId="77BFE8F4" w14:textId="77777777" w:rsidR="00F01EF4" w:rsidRPr="00E92E9F" w:rsidRDefault="00F01EF4" w:rsidP="005E041B">
            <w:pPr>
              <w:jc w:val="center"/>
              <w:rPr>
                <w:szCs w:val="24"/>
                <w:lang w:val="ky-KG"/>
              </w:rPr>
            </w:pPr>
            <w:r w:rsidRPr="00E92E9F">
              <w:rPr>
                <w:szCs w:val="24"/>
                <w:lang w:val="ky-KG"/>
              </w:rPr>
              <w:t>2021</w:t>
            </w:r>
          </w:p>
        </w:tc>
        <w:tc>
          <w:tcPr>
            <w:tcW w:w="959" w:type="dxa"/>
          </w:tcPr>
          <w:p w14:paraId="1858CAC2" w14:textId="77777777" w:rsidR="00F01EF4" w:rsidRPr="00E92E9F" w:rsidRDefault="00F01EF4" w:rsidP="005E041B">
            <w:pPr>
              <w:jc w:val="center"/>
              <w:rPr>
                <w:szCs w:val="24"/>
                <w:lang w:val="ky-KG"/>
              </w:rPr>
            </w:pPr>
            <w:r w:rsidRPr="00E92E9F">
              <w:rPr>
                <w:szCs w:val="24"/>
                <w:lang w:val="ky-KG"/>
              </w:rPr>
              <w:t>2022</w:t>
            </w:r>
          </w:p>
        </w:tc>
        <w:tc>
          <w:tcPr>
            <w:tcW w:w="959" w:type="dxa"/>
          </w:tcPr>
          <w:p w14:paraId="21674088" w14:textId="77777777" w:rsidR="00F01EF4" w:rsidRPr="00E92E9F" w:rsidRDefault="00F01EF4" w:rsidP="005E041B">
            <w:pPr>
              <w:jc w:val="center"/>
              <w:rPr>
                <w:szCs w:val="24"/>
                <w:lang w:val="ky-KG"/>
              </w:rPr>
            </w:pPr>
            <w:r w:rsidRPr="00E92E9F">
              <w:rPr>
                <w:szCs w:val="24"/>
                <w:lang w:val="ky-KG"/>
              </w:rPr>
              <w:t>2023</w:t>
            </w:r>
          </w:p>
        </w:tc>
      </w:tr>
      <w:tr w:rsidR="00F01EF4" w:rsidRPr="00E92E9F" w14:paraId="4A91E458" w14:textId="77777777" w:rsidTr="005E041B">
        <w:trPr>
          <w:trHeight w:val="246"/>
        </w:trPr>
        <w:tc>
          <w:tcPr>
            <w:tcW w:w="957" w:type="dxa"/>
          </w:tcPr>
          <w:p w14:paraId="1595BB98" w14:textId="77777777" w:rsidR="00F01EF4" w:rsidRPr="00E92E9F" w:rsidRDefault="00F01EF4" w:rsidP="005E041B">
            <w:pPr>
              <w:jc w:val="center"/>
              <w:rPr>
                <w:szCs w:val="24"/>
                <w:lang w:val="ky-KG"/>
              </w:rPr>
            </w:pPr>
            <w:r w:rsidRPr="00E92E9F">
              <w:rPr>
                <w:szCs w:val="24"/>
                <w:lang w:val="ky-KG"/>
              </w:rPr>
              <w:t>920,0</w:t>
            </w:r>
          </w:p>
        </w:tc>
        <w:tc>
          <w:tcPr>
            <w:tcW w:w="959" w:type="dxa"/>
          </w:tcPr>
          <w:p w14:paraId="2C4A65E0" w14:textId="77777777" w:rsidR="00F01EF4" w:rsidRPr="00E92E9F" w:rsidRDefault="00F01EF4" w:rsidP="005E041B">
            <w:pPr>
              <w:jc w:val="center"/>
              <w:rPr>
                <w:szCs w:val="24"/>
                <w:lang w:val="ky-KG"/>
              </w:rPr>
            </w:pPr>
            <w:r w:rsidRPr="00E92E9F">
              <w:rPr>
                <w:szCs w:val="24"/>
                <w:lang w:val="ky-KG"/>
              </w:rPr>
              <w:t>1 150,0</w:t>
            </w:r>
          </w:p>
        </w:tc>
        <w:tc>
          <w:tcPr>
            <w:tcW w:w="959" w:type="dxa"/>
          </w:tcPr>
          <w:p w14:paraId="3D3309EF" w14:textId="77777777" w:rsidR="00F01EF4" w:rsidRPr="00E92E9F" w:rsidRDefault="00F01EF4" w:rsidP="005E041B">
            <w:pPr>
              <w:jc w:val="center"/>
              <w:rPr>
                <w:szCs w:val="24"/>
                <w:lang w:val="ky-KG"/>
              </w:rPr>
            </w:pPr>
            <w:r w:rsidRPr="00E92E9F">
              <w:rPr>
                <w:szCs w:val="24"/>
                <w:lang w:val="ky-KG"/>
              </w:rPr>
              <w:t>1 290,0</w:t>
            </w:r>
          </w:p>
        </w:tc>
        <w:tc>
          <w:tcPr>
            <w:tcW w:w="959" w:type="dxa"/>
          </w:tcPr>
          <w:p w14:paraId="6A10DB35" w14:textId="77777777" w:rsidR="00F01EF4" w:rsidRPr="00E92E9F" w:rsidRDefault="00F01EF4" w:rsidP="005E041B">
            <w:pPr>
              <w:jc w:val="center"/>
              <w:rPr>
                <w:szCs w:val="24"/>
                <w:lang w:val="ky-KG"/>
              </w:rPr>
            </w:pPr>
            <w:r w:rsidRPr="00E92E9F">
              <w:rPr>
                <w:szCs w:val="24"/>
                <w:lang w:val="ky-KG"/>
              </w:rPr>
              <w:t>2 250,0</w:t>
            </w:r>
          </w:p>
        </w:tc>
        <w:tc>
          <w:tcPr>
            <w:tcW w:w="959" w:type="dxa"/>
          </w:tcPr>
          <w:p w14:paraId="23B661BD" w14:textId="77777777" w:rsidR="00F01EF4" w:rsidRPr="00E92E9F" w:rsidRDefault="00F01EF4" w:rsidP="005E041B">
            <w:pPr>
              <w:jc w:val="center"/>
              <w:rPr>
                <w:szCs w:val="24"/>
                <w:lang w:val="ky-KG"/>
              </w:rPr>
            </w:pPr>
            <w:r w:rsidRPr="00E92E9F">
              <w:rPr>
                <w:szCs w:val="24"/>
                <w:lang w:val="ky-KG"/>
              </w:rPr>
              <w:t>2 800,0</w:t>
            </w:r>
          </w:p>
        </w:tc>
        <w:tc>
          <w:tcPr>
            <w:tcW w:w="959" w:type="dxa"/>
          </w:tcPr>
          <w:p w14:paraId="26D04F34" w14:textId="77777777" w:rsidR="00F01EF4" w:rsidRPr="00E92E9F" w:rsidRDefault="00F01EF4" w:rsidP="005E041B">
            <w:pPr>
              <w:jc w:val="center"/>
              <w:rPr>
                <w:szCs w:val="24"/>
                <w:lang w:val="ky-KG"/>
              </w:rPr>
            </w:pPr>
            <w:r w:rsidRPr="00E92E9F">
              <w:rPr>
                <w:szCs w:val="24"/>
                <w:lang w:val="ky-KG"/>
              </w:rPr>
              <w:t>2 750,0</w:t>
            </w:r>
          </w:p>
        </w:tc>
        <w:tc>
          <w:tcPr>
            <w:tcW w:w="959" w:type="dxa"/>
          </w:tcPr>
          <w:p w14:paraId="207B3291" w14:textId="77777777" w:rsidR="00F01EF4" w:rsidRPr="00E92E9F" w:rsidRDefault="00F01EF4" w:rsidP="005E041B">
            <w:pPr>
              <w:jc w:val="center"/>
              <w:rPr>
                <w:szCs w:val="24"/>
                <w:lang w:val="ky-KG"/>
              </w:rPr>
            </w:pPr>
            <w:r w:rsidRPr="00E92E9F">
              <w:rPr>
                <w:szCs w:val="24"/>
                <w:lang w:val="ky-KG"/>
              </w:rPr>
              <w:t>2 910,0</w:t>
            </w:r>
          </w:p>
        </w:tc>
        <w:tc>
          <w:tcPr>
            <w:tcW w:w="959" w:type="dxa"/>
          </w:tcPr>
          <w:p w14:paraId="314FB2C1" w14:textId="77777777" w:rsidR="00F01EF4" w:rsidRPr="00E92E9F" w:rsidRDefault="00F01EF4" w:rsidP="005E041B">
            <w:pPr>
              <w:jc w:val="center"/>
              <w:rPr>
                <w:szCs w:val="24"/>
                <w:lang w:val="ky-KG"/>
              </w:rPr>
            </w:pPr>
            <w:r w:rsidRPr="00E92E9F">
              <w:rPr>
                <w:szCs w:val="24"/>
                <w:lang w:val="ky-KG"/>
              </w:rPr>
              <w:t>3 300,0</w:t>
            </w:r>
          </w:p>
        </w:tc>
        <w:tc>
          <w:tcPr>
            <w:tcW w:w="959" w:type="dxa"/>
          </w:tcPr>
          <w:p w14:paraId="598953EE" w14:textId="77777777" w:rsidR="00F01EF4" w:rsidRPr="00E92E9F" w:rsidRDefault="00F01EF4" w:rsidP="005E041B">
            <w:pPr>
              <w:jc w:val="center"/>
              <w:rPr>
                <w:szCs w:val="24"/>
                <w:lang w:val="ky-KG"/>
              </w:rPr>
            </w:pPr>
            <w:r w:rsidRPr="00E92E9F">
              <w:rPr>
                <w:szCs w:val="24"/>
                <w:lang w:val="ky-KG"/>
              </w:rPr>
              <w:t>3 760,0</w:t>
            </w:r>
          </w:p>
        </w:tc>
        <w:tc>
          <w:tcPr>
            <w:tcW w:w="959" w:type="dxa"/>
          </w:tcPr>
          <w:p w14:paraId="0465A5AF" w14:textId="77777777" w:rsidR="00F01EF4" w:rsidRPr="00E92E9F" w:rsidRDefault="00F01EF4" w:rsidP="005E041B">
            <w:pPr>
              <w:jc w:val="center"/>
              <w:rPr>
                <w:szCs w:val="24"/>
                <w:lang w:val="ky-KG"/>
              </w:rPr>
            </w:pPr>
            <w:r w:rsidRPr="00E92E9F">
              <w:rPr>
                <w:szCs w:val="24"/>
                <w:lang w:val="ky-KG"/>
              </w:rPr>
              <w:t>4 000,0</w:t>
            </w:r>
          </w:p>
        </w:tc>
      </w:tr>
    </w:tbl>
    <w:p w14:paraId="59F1DF88" w14:textId="0E2925CE" w:rsidR="00F01EF4" w:rsidRPr="00E92E9F" w:rsidRDefault="00F01EF4" w:rsidP="00A030E4">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Була</w:t>
      </w:r>
      <w:r w:rsidR="00585401">
        <w:rPr>
          <w:rFonts w:ascii="Times New Roman" w:hAnsi="Times New Roman" w:cs="Times New Roman"/>
          <w:sz w:val="24"/>
          <w:szCs w:val="24"/>
          <w:lang w:val="ky-KG"/>
        </w:rPr>
        <w:t>к</w:t>
      </w:r>
      <w:r>
        <w:rPr>
          <w:rFonts w:ascii="Times New Roman" w:hAnsi="Times New Roman" w:cs="Times New Roman"/>
          <w:sz w:val="24"/>
          <w:szCs w:val="24"/>
          <w:lang w:val="ky-KG"/>
        </w:rPr>
        <w:t xml:space="preserve">: </w:t>
      </w:r>
      <w:r w:rsidRPr="00E92E9F">
        <w:rPr>
          <w:rFonts w:ascii="Times New Roman" w:hAnsi="Times New Roman" w:cs="Times New Roman"/>
          <w:sz w:val="24"/>
          <w:szCs w:val="24"/>
          <w:lang w:val="ky-KG"/>
        </w:rPr>
        <w:t>КР</w:t>
      </w:r>
      <w:r w:rsidRPr="00F01EF4">
        <w:rPr>
          <w:rFonts w:ascii="Times New Roman" w:hAnsi="Times New Roman" w:cs="Times New Roman"/>
          <w:sz w:val="24"/>
          <w:szCs w:val="24"/>
          <w:lang w:val="ky-KG"/>
        </w:rPr>
        <w:t xml:space="preserve"> </w:t>
      </w:r>
      <w:r>
        <w:rPr>
          <w:rFonts w:ascii="Times New Roman" w:hAnsi="Times New Roman" w:cs="Times New Roman"/>
          <w:sz w:val="24"/>
          <w:szCs w:val="24"/>
          <w:lang w:val="ky-KG"/>
        </w:rPr>
        <w:t>У</w:t>
      </w:r>
      <w:r w:rsidRPr="00E92E9F">
        <w:rPr>
          <w:rFonts w:ascii="Times New Roman" w:hAnsi="Times New Roman" w:cs="Times New Roman"/>
          <w:sz w:val="24"/>
          <w:szCs w:val="24"/>
          <w:lang w:val="ky-KG"/>
        </w:rPr>
        <w:t>СК</w:t>
      </w:r>
      <w:r w:rsidR="00872E8B">
        <w:rPr>
          <w:rFonts w:ascii="Times New Roman" w:hAnsi="Times New Roman" w:cs="Times New Roman"/>
          <w:sz w:val="24"/>
          <w:szCs w:val="24"/>
          <w:lang w:val="ky-KG"/>
        </w:rPr>
        <w:t>.</w:t>
      </w:r>
    </w:p>
    <w:p w14:paraId="2F193CE6" w14:textId="77777777" w:rsidR="00F01EF4" w:rsidRPr="00E92E9F" w:rsidRDefault="00F01EF4" w:rsidP="00F01EF4">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Көрсөтмөлүү болушу үчүн маалыматтар координата</w:t>
      </w:r>
      <w:r w:rsidR="00CF4C7D">
        <w:rPr>
          <w:rFonts w:ascii="Times New Roman" w:hAnsi="Times New Roman" w:cs="Times New Roman"/>
          <w:sz w:val="28"/>
          <w:szCs w:val="28"/>
          <w:lang w:val="ky-KG"/>
        </w:rPr>
        <w:t xml:space="preserve"> тегиздигинде</w:t>
      </w:r>
      <w:r w:rsidR="00754C9D">
        <w:rPr>
          <w:rFonts w:ascii="Times New Roman" w:hAnsi="Times New Roman" w:cs="Times New Roman"/>
          <w:sz w:val="28"/>
          <w:szCs w:val="28"/>
          <w:lang w:val="ky-KG"/>
        </w:rPr>
        <w:t xml:space="preserve"> таралуу түрүндө чагылдырылды</w:t>
      </w:r>
      <w:r w:rsidR="00CF4C7D">
        <w:rPr>
          <w:rFonts w:ascii="Times New Roman" w:hAnsi="Times New Roman" w:cs="Times New Roman"/>
          <w:sz w:val="28"/>
          <w:szCs w:val="28"/>
          <w:lang w:val="ky-KG"/>
        </w:rPr>
        <w:t>. Көз карандылык сызыктуу экени көрүнүп тура</w:t>
      </w:r>
      <w:r w:rsidR="00754C9D">
        <w:rPr>
          <w:rFonts w:ascii="Times New Roman" w:hAnsi="Times New Roman" w:cs="Times New Roman"/>
          <w:sz w:val="28"/>
          <w:szCs w:val="28"/>
          <w:lang w:val="ky-KG"/>
        </w:rPr>
        <w:t>т (8-сүрөт)</w:t>
      </w:r>
      <w:r w:rsidRPr="00E92E9F">
        <w:rPr>
          <w:rFonts w:ascii="Times New Roman" w:hAnsi="Times New Roman" w:cs="Times New Roman"/>
          <w:sz w:val="28"/>
          <w:szCs w:val="28"/>
          <w:lang w:val="ky-KG"/>
        </w:rPr>
        <w:t>.</w:t>
      </w:r>
    </w:p>
    <w:p w14:paraId="76420AE2" w14:textId="77777777" w:rsidR="00F01EF4" w:rsidRPr="00A70E9E" w:rsidRDefault="00F01EF4" w:rsidP="00F01EF4">
      <w:pPr>
        <w:spacing w:after="0" w:line="240" w:lineRule="auto"/>
        <w:jc w:val="center"/>
        <w:rPr>
          <w:rFonts w:ascii="Times New Roman" w:hAnsi="Times New Roman" w:cs="Times New Roman"/>
          <w:color w:val="FF0000"/>
          <w:sz w:val="28"/>
          <w:szCs w:val="28"/>
          <w:lang w:val="ky-KG"/>
        </w:rPr>
      </w:pPr>
      <w:r w:rsidRPr="00A70E9E">
        <w:rPr>
          <w:noProof/>
          <w:color w:val="FF0000"/>
        </w:rPr>
        <w:drawing>
          <wp:inline distT="0" distB="0" distL="0" distR="0" wp14:anchorId="1376E90C" wp14:editId="520B26B0">
            <wp:extent cx="5989320" cy="1057275"/>
            <wp:effectExtent l="0" t="0" r="11430" b="9525"/>
            <wp:docPr id="92158166"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3358730-6483-D45D-D168-26881DF5C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EA87D4E" w14:textId="40854FF2" w:rsidR="00F01EF4" w:rsidRDefault="00F01EF4" w:rsidP="00872E8B">
      <w:pPr>
        <w:spacing w:after="0" w:line="240" w:lineRule="auto"/>
        <w:rPr>
          <w:rFonts w:ascii="Times New Roman" w:hAnsi="Times New Roman" w:cs="Times New Roman"/>
          <w:b/>
          <w:sz w:val="28"/>
          <w:szCs w:val="28"/>
          <w:lang w:val="ky-KG"/>
        </w:rPr>
      </w:pPr>
      <w:r w:rsidRPr="00564ACD">
        <w:rPr>
          <w:rFonts w:ascii="Times New Roman" w:hAnsi="Times New Roman" w:cs="Times New Roman"/>
          <w:b/>
          <w:sz w:val="28"/>
          <w:szCs w:val="28"/>
          <w:lang w:val="ky-KG"/>
        </w:rPr>
        <w:t>7</w:t>
      </w:r>
      <w:r w:rsidR="00CF4C7D">
        <w:rPr>
          <w:rFonts w:ascii="Times New Roman" w:hAnsi="Times New Roman" w:cs="Times New Roman"/>
          <w:b/>
          <w:sz w:val="28"/>
          <w:szCs w:val="28"/>
          <w:lang w:val="ky-KG"/>
        </w:rPr>
        <w:t>-сүрөт</w:t>
      </w:r>
      <w:r w:rsidRPr="00564ACD">
        <w:rPr>
          <w:rFonts w:ascii="Times New Roman" w:hAnsi="Times New Roman" w:cs="Times New Roman"/>
          <w:b/>
          <w:sz w:val="28"/>
          <w:szCs w:val="28"/>
          <w:lang w:val="ky-KG"/>
        </w:rPr>
        <w:t xml:space="preserve">. </w:t>
      </w:r>
      <w:r w:rsidR="00CF4C7D" w:rsidRPr="00F01EF4">
        <w:rPr>
          <w:rFonts w:ascii="Times New Roman" w:hAnsi="Times New Roman" w:cs="Times New Roman"/>
          <w:b/>
          <w:sz w:val="28"/>
          <w:szCs w:val="28"/>
          <w:lang w:val="ky-KG"/>
        </w:rPr>
        <w:t>КРнын Түштү</w:t>
      </w:r>
      <w:r w:rsidR="00585401">
        <w:rPr>
          <w:rFonts w:ascii="Times New Roman" w:hAnsi="Times New Roman" w:cs="Times New Roman"/>
          <w:b/>
          <w:sz w:val="28"/>
          <w:szCs w:val="28"/>
          <w:lang w:val="ky-KG"/>
        </w:rPr>
        <w:t xml:space="preserve">гү </w:t>
      </w:r>
      <w:r w:rsidR="00CF4C7D" w:rsidRPr="00F01EF4">
        <w:rPr>
          <w:rFonts w:ascii="Times New Roman" w:hAnsi="Times New Roman" w:cs="Times New Roman"/>
          <w:b/>
          <w:sz w:val="28"/>
          <w:szCs w:val="28"/>
          <w:lang w:val="ky-KG"/>
        </w:rPr>
        <w:t>боюнча автоунаа жолдорун оңдоого жана күтүүгө кеткен чыгымдар, млн. сом</w:t>
      </w:r>
    </w:p>
    <w:p w14:paraId="00DC0743" w14:textId="18EDBE5C" w:rsidR="00CF4C7D" w:rsidRDefault="00585401" w:rsidP="00872E8B">
      <w:pPr>
        <w:spacing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Булак</w:t>
      </w:r>
      <w:r w:rsidR="00CF4C7D" w:rsidRPr="00E67008">
        <w:rPr>
          <w:rFonts w:ascii="Times New Roman" w:hAnsi="Times New Roman" w:cs="Times New Roman"/>
          <w:bCs/>
          <w:sz w:val="24"/>
          <w:szCs w:val="24"/>
          <w:lang w:val="ky-KG"/>
        </w:rPr>
        <w:t xml:space="preserve">: автор тарабынан КР </w:t>
      </w:r>
      <w:r w:rsidR="00CF4C7D">
        <w:rPr>
          <w:rFonts w:ascii="Times New Roman" w:hAnsi="Times New Roman" w:cs="Times New Roman"/>
          <w:bCs/>
          <w:sz w:val="24"/>
          <w:szCs w:val="24"/>
          <w:lang w:val="ky-KG"/>
        </w:rPr>
        <w:t>УСКнын</w:t>
      </w:r>
      <w:r w:rsidR="00CF4C7D" w:rsidRPr="00E67008">
        <w:rPr>
          <w:rFonts w:ascii="Times New Roman" w:hAnsi="Times New Roman" w:cs="Times New Roman"/>
          <w:bCs/>
          <w:sz w:val="24"/>
          <w:szCs w:val="24"/>
          <w:lang w:val="ky-KG"/>
        </w:rPr>
        <w:t xml:space="preserve"> маалыматтары боюнча түзүлдү.</w:t>
      </w:r>
    </w:p>
    <w:p w14:paraId="140F345D" w14:textId="77777777" w:rsidR="00F01EF4" w:rsidRDefault="00F01EF4" w:rsidP="00F01EF4">
      <w:pPr>
        <w:spacing w:after="0" w:line="240" w:lineRule="auto"/>
        <w:ind w:firstLine="708"/>
        <w:jc w:val="both"/>
        <w:rPr>
          <w:rFonts w:ascii="Times New Roman" w:hAnsi="Times New Roman" w:cs="Times New Roman"/>
          <w:sz w:val="28"/>
          <w:szCs w:val="28"/>
          <w:lang w:val="ky-KG"/>
        </w:rPr>
      </w:pPr>
      <w:r w:rsidRPr="008B5D08">
        <w:rPr>
          <w:rFonts w:ascii="Times New Roman" w:hAnsi="Times New Roman" w:cs="Times New Roman"/>
          <w:sz w:val="28"/>
          <w:szCs w:val="28"/>
          <w:lang w:val="ky-KG"/>
        </w:rPr>
        <w:t>К</w:t>
      </w:r>
      <w:r w:rsidR="00ED3706">
        <w:rPr>
          <w:rFonts w:ascii="Times New Roman" w:hAnsi="Times New Roman" w:cs="Times New Roman"/>
          <w:sz w:val="28"/>
          <w:szCs w:val="28"/>
          <w:lang w:val="ky-KG"/>
        </w:rPr>
        <w:t>орреляция к</w:t>
      </w:r>
      <w:r w:rsidRPr="008B5D08">
        <w:rPr>
          <w:rFonts w:ascii="Times New Roman" w:hAnsi="Times New Roman" w:cs="Times New Roman"/>
          <w:sz w:val="28"/>
          <w:szCs w:val="28"/>
          <w:lang w:val="ky-KG"/>
        </w:rPr>
        <w:t>оэффициент</w:t>
      </w:r>
      <w:r w:rsidR="00ED3706">
        <w:rPr>
          <w:rFonts w:ascii="Times New Roman" w:hAnsi="Times New Roman" w:cs="Times New Roman"/>
          <w:sz w:val="28"/>
          <w:szCs w:val="28"/>
          <w:lang w:val="ky-KG"/>
        </w:rPr>
        <w:t>и 0</w:t>
      </w:r>
      <w:r w:rsidRPr="008B5D08">
        <w:rPr>
          <w:rFonts w:ascii="Times New Roman" w:hAnsi="Times New Roman" w:cs="Times New Roman"/>
          <w:sz w:val="28"/>
          <w:szCs w:val="28"/>
          <w:lang w:val="ky-KG"/>
        </w:rPr>
        <w:t>,97</w:t>
      </w:r>
      <w:r w:rsidR="00ED3706">
        <w:rPr>
          <w:rFonts w:ascii="Times New Roman" w:hAnsi="Times New Roman" w:cs="Times New Roman"/>
          <w:sz w:val="28"/>
          <w:szCs w:val="28"/>
          <w:lang w:val="ky-KG"/>
        </w:rPr>
        <w:t>ге барабар</w:t>
      </w:r>
      <w:r w:rsidRPr="008B5D08">
        <w:rPr>
          <w:rFonts w:ascii="Times New Roman" w:hAnsi="Times New Roman" w:cs="Times New Roman"/>
          <w:sz w:val="28"/>
          <w:szCs w:val="28"/>
          <w:lang w:val="ky-KG"/>
        </w:rPr>
        <w:t xml:space="preserve">, </w:t>
      </w:r>
      <w:r w:rsidR="00ED3706">
        <w:rPr>
          <w:rFonts w:ascii="Times New Roman" w:hAnsi="Times New Roman" w:cs="Times New Roman"/>
          <w:sz w:val="28"/>
          <w:szCs w:val="28"/>
          <w:lang w:val="ky-KG"/>
        </w:rPr>
        <w:t xml:space="preserve">бул </w:t>
      </w:r>
      <w:r w:rsidRPr="008B5D08">
        <w:rPr>
          <w:rFonts w:ascii="Times New Roman" w:hAnsi="Times New Roman" w:cs="Times New Roman"/>
          <w:sz w:val="28"/>
          <w:szCs w:val="28"/>
          <w:lang w:val="ky-KG"/>
        </w:rPr>
        <w:t xml:space="preserve"> </w:t>
      </w:r>
      <w:r w:rsidR="00ED3706" w:rsidRPr="00ED3706">
        <w:rPr>
          <w:rFonts w:ascii="Times New Roman" w:hAnsi="Times New Roman" w:cs="Times New Roman"/>
          <w:sz w:val="28"/>
          <w:szCs w:val="28"/>
          <w:lang w:val="ky-KG"/>
        </w:rPr>
        <w:t xml:space="preserve">автоунаа жолдорун оңдоого жана күтүүгө кеткен чыгымдар </w:t>
      </w:r>
      <w:r w:rsidR="00ED3706">
        <w:rPr>
          <w:rFonts w:ascii="Times New Roman" w:hAnsi="Times New Roman" w:cs="Times New Roman"/>
          <w:sz w:val="28"/>
          <w:szCs w:val="28"/>
          <w:lang w:val="ky-KG"/>
        </w:rPr>
        <w:t>менен аларды иштетүү мезгили бири-бири менен кор</w:t>
      </w:r>
      <w:r w:rsidRPr="008B5D08">
        <w:rPr>
          <w:rFonts w:ascii="Times New Roman" w:hAnsi="Times New Roman" w:cs="Times New Roman"/>
          <w:sz w:val="28"/>
          <w:szCs w:val="28"/>
          <w:lang w:val="ky-KG"/>
        </w:rPr>
        <w:t>рел</w:t>
      </w:r>
      <w:r w:rsidR="00ED3706">
        <w:rPr>
          <w:rFonts w:ascii="Times New Roman" w:hAnsi="Times New Roman" w:cs="Times New Roman"/>
          <w:sz w:val="28"/>
          <w:szCs w:val="28"/>
          <w:lang w:val="ky-KG"/>
        </w:rPr>
        <w:t xml:space="preserve">яцияланат жана алардын ортосундагы байланыш абдан </w:t>
      </w:r>
      <w:r w:rsidR="00ED3706">
        <w:rPr>
          <w:rFonts w:ascii="Times New Roman" w:hAnsi="Times New Roman" w:cs="Times New Roman"/>
          <w:sz w:val="28"/>
          <w:szCs w:val="28"/>
          <w:lang w:val="ky-KG"/>
        </w:rPr>
        <w:lastRenderedPageBreak/>
        <w:t>тыгыз экендигин билдирет</w:t>
      </w:r>
      <w:r w:rsidRPr="008B5D08">
        <w:rPr>
          <w:rFonts w:ascii="Times New Roman" w:hAnsi="Times New Roman" w:cs="Times New Roman"/>
          <w:sz w:val="28"/>
          <w:szCs w:val="28"/>
          <w:lang w:val="ky-KG"/>
        </w:rPr>
        <w:t xml:space="preserve">. </w:t>
      </w:r>
      <w:r w:rsidR="00ED3706">
        <w:rPr>
          <w:rFonts w:ascii="Times New Roman" w:hAnsi="Times New Roman" w:cs="Times New Roman"/>
          <w:sz w:val="28"/>
          <w:szCs w:val="28"/>
          <w:lang w:val="ky-KG"/>
        </w:rPr>
        <w:t xml:space="preserve">Көз карандылык түз, б.а. убакыттын өтүшү менен </w:t>
      </w:r>
      <w:r w:rsidR="00ED3706" w:rsidRPr="00ED3706">
        <w:rPr>
          <w:rFonts w:ascii="Times New Roman" w:hAnsi="Times New Roman" w:cs="Times New Roman"/>
          <w:sz w:val="28"/>
          <w:szCs w:val="28"/>
          <w:lang w:val="ky-KG"/>
        </w:rPr>
        <w:t xml:space="preserve">автоунаа жолдорун оңдоого жана күтүүгө кеткен чыгымдар </w:t>
      </w:r>
      <w:r w:rsidR="00ED3706">
        <w:rPr>
          <w:rFonts w:ascii="Times New Roman" w:hAnsi="Times New Roman" w:cs="Times New Roman"/>
          <w:sz w:val="28"/>
          <w:szCs w:val="28"/>
          <w:lang w:val="ky-KG"/>
        </w:rPr>
        <w:t>көбөйөт</w:t>
      </w:r>
      <w:r>
        <w:rPr>
          <w:rFonts w:ascii="Times New Roman" w:hAnsi="Times New Roman" w:cs="Times New Roman"/>
          <w:sz w:val="28"/>
          <w:szCs w:val="28"/>
          <w:lang w:val="ky-KG"/>
        </w:rPr>
        <w:t>.</w:t>
      </w:r>
    </w:p>
    <w:p w14:paraId="26588EE8" w14:textId="4A0EF0F6" w:rsidR="00F01EF4" w:rsidRPr="00564ACD" w:rsidRDefault="00DE40E8" w:rsidP="00DE40E8">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Регрессия теңдемесинин негизинде биз 2025-2029-жылдарга автоунаа жолдорун оңдоо жана күтүү чыгымдарынын </w:t>
      </w:r>
      <w:r w:rsidR="00CF2617">
        <w:rPr>
          <w:rFonts w:ascii="Times New Roman" w:hAnsi="Times New Roman" w:cs="Times New Roman"/>
          <w:sz w:val="28"/>
          <w:szCs w:val="28"/>
          <w:lang w:val="ky-KG"/>
        </w:rPr>
        <w:t>болжолу</w:t>
      </w:r>
      <w:r>
        <w:rPr>
          <w:rFonts w:ascii="Times New Roman" w:hAnsi="Times New Roman" w:cs="Times New Roman"/>
          <w:sz w:val="28"/>
          <w:szCs w:val="28"/>
          <w:lang w:val="ky-KG"/>
        </w:rPr>
        <w:t xml:space="preserve"> жасалды. Алынган жыйынтыктар 11-таблица</w:t>
      </w:r>
      <w:r w:rsidR="00585401">
        <w:rPr>
          <w:rFonts w:ascii="Times New Roman" w:hAnsi="Times New Roman" w:cs="Times New Roman"/>
          <w:sz w:val="28"/>
          <w:szCs w:val="28"/>
          <w:lang w:val="ky-KG"/>
        </w:rPr>
        <w:t>да берилди</w:t>
      </w:r>
      <w:r>
        <w:rPr>
          <w:rFonts w:ascii="Times New Roman" w:hAnsi="Times New Roman" w:cs="Times New Roman"/>
          <w:sz w:val="28"/>
          <w:szCs w:val="28"/>
          <w:lang w:val="ky-KG"/>
        </w:rPr>
        <w:t>.</w:t>
      </w:r>
    </w:p>
    <w:p w14:paraId="2E6F2553" w14:textId="1BB41CDB" w:rsidR="00F01EF4" w:rsidRPr="00564ACD" w:rsidRDefault="00DE40E8" w:rsidP="00DE40E8">
      <w:pPr>
        <w:spacing w:after="0" w:line="240" w:lineRule="auto"/>
        <w:jc w:val="both"/>
        <w:rPr>
          <w:rFonts w:ascii="Times New Roman" w:hAnsi="Times New Roman" w:cs="Times New Roman"/>
          <w:b/>
          <w:sz w:val="28"/>
          <w:szCs w:val="28"/>
          <w:lang w:val="ky-KG"/>
        </w:rPr>
      </w:pPr>
      <w:r w:rsidRPr="00DE40E8">
        <w:rPr>
          <w:rFonts w:ascii="Times New Roman" w:hAnsi="Times New Roman" w:cs="Times New Roman"/>
          <w:b/>
          <w:sz w:val="28"/>
          <w:szCs w:val="28"/>
          <w:lang w:val="ky-KG"/>
        </w:rPr>
        <w:t>11-таблица</w:t>
      </w:r>
      <w:r w:rsidR="00F01EF4" w:rsidRPr="00564ACD">
        <w:rPr>
          <w:rFonts w:ascii="Times New Roman" w:hAnsi="Times New Roman" w:cs="Times New Roman"/>
          <w:b/>
          <w:sz w:val="28"/>
          <w:szCs w:val="28"/>
          <w:lang w:val="ky-KG"/>
        </w:rPr>
        <w:t xml:space="preserve"> – </w:t>
      </w:r>
      <w:r w:rsidRPr="00F01EF4">
        <w:rPr>
          <w:rFonts w:ascii="Times New Roman" w:hAnsi="Times New Roman" w:cs="Times New Roman"/>
          <w:b/>
          <w:sz w:val="28"/>
          <w:szCs w:val="28"/>
          <w:lang w:val="ky-KG"/>
        </w:rPr>
        <w:t>КРнын Түштү</w:t>
      </w:r>
      <w:r w:rsidR="00585401">
        <w:rPr>
          <w:rFonts w:ascii="Times New Roman" w:hAnsi="Times New Roman" w:cs="Times New Roman"/>
          <w:b/>
          <w:sz w:val="28"/>
          <w:szCs w:val="28"/>
          <w:lang w:val="ky-KG"/>
        </w:rPr>
        <w:t>гү</w:t>
      </w:r>
      <w:r w:rsidRPr="00F01EF4">
        <w:rPr>
          <w:rFonts w:ascii="Times New Roman" w:hAnsi="Times New Roman" w:cs="Times New Roman"/>
          <w:b/>
          <w:sz w:val="28"/>
          <w:szCs w:val="28"/>
          <w:lang w:val="ky-KG"/>
        </w:rPr>
        <w:t xml:space="preserve"> боюнча автоунаа жолдорун оңдоого жана күтүүгө кеткен чыгымдар</w:t>
      </w:r>
      <w:r>
        <w:rPr>
          <w:rFonts w:ascii="Times New Roman" w:hAnsi="Times New Roman" w:cs="Times New Roman"/>
          <w:b/>
          <w:sz w:val="28"/>
          <w:szCs w:val="28"/>
          <w:lang w:val="ky-KG"/>
        </w:rPr>
        <w:t xml:space="preserve">дын </w:t>
      </w:r>
      <w:r w:rsidR="00CF2617">
        <w:rPr>
          <w:rFonts w:ascii="Times New Roman" w:hAnsi="Times New Roman" w:cs="Times New Roman"/>
          <w:b/>
          <w:sz w:val="28"/>
          <w:szCs w:val="28"/>
          <w:lang w:val="ky-KG"/>
        </w:rPr>
        <w:t>болжолдуу</w:t>
      </w:r>
      <w:r>
        <w:rPr>
          <w:rFonts w:ascii="Times New Roman" w:hAnsi="Times New Roman" w:cs="Times New Roman"/>
          <w:b/>
          <w:sz w:val="28"/>
          <w:szCs w:val="28"/>
          <w:lang w:val="ky-KG"/>
        </w:rPr>
        <w:t xml:space="preserve"> көрсөткүчтөрү</w:t>
      </w:r>
      <w:r w:rsidRPr="00F01EF4">
        <w:rPr>
          <w:rFonts w:ascii="Times New Roman" w:hAnsi="Times New Roman" w:cs="Times New Roman"/>
          <w:b/>
          <w:sz w:val="28"/>
          <w:szCs w:val="28"/>
          <w:lang w:val="ky-KG"/>
        </w:rPr>
        <w:t>, млн. сом</w:t>
      </w:r>
    </w:p>
    <w:tbl>
      <w:tblPr>
        <w:tblStyle w:val="a5"/>
        <w:tblW w:w="0" w:type="auto"/>
        <w:tblInd w:w="108" w:type="dxa"/>
        <w:tblLook w:val="04A0" w:firstRow="1" w:lastRow="0" w:firstColumn="1" w:lastColumn="0" w:noHBand="0" w:noVBand="1"/>
      </w:tblPr>
      <w:tblGrid>
        <w:gridCol w:w="3115"/>
        <w:gridCol w:w="3115"/>
        <w:gridCol w:w="3409"/>
      </w:tblGrid>
      <w:tr w:rsidR="00F01EF4" w:rsidRPr="00564ACD" w14:paraId="25619D91" w14:textId="77777777" w:rsidTr="005E041B">
        <w:trPr>
          <w:trHeight w:val="82"/>
        </w:trPr>
        <w:tc>
          <w:tcPr>
            <w:tcW w:w="3115" w:type="dxa"/>
          </w:tcPr>
          <w:p w14:paraId="78F7A479" w14:textId="77777777" w:rsidR="00F01EF4" w:rsidRPr="00564ACD" w:rsidRDefault="00DE40E8" w:rsidP="005E041B">
            <w:pPr>
              <w:jc w:val="center"/>
              <w:rPr>
                <w:szCs w:val="24"/>
                <w:lang w:val="ky-KG"/>
              </w:rPr>
            </w:pPr>
            <w:r>
              <w:rPr>
                <w:szCs w:val="24"/>
                <w:lang w:val="ky-KG"/>
              </w:rPr>
              <w:t>Жылдар</w:t>
            </w:r>
          </w:p>
        </w:tc>
        <w:tc>
          <w:tcPr>
            <w:tcW w:w="3115" w:type="dxa"/>
          </w:tcPr>
          <w:p w14:paraId="4F6DAACF" w14:textId="77777777" w:rsidR="00F01EF4" w:rsidRPr="00564ACD" w:rsidRDefault="00282E9F" w:rsidP="005E041B">
            <w:pPr>
              <w:jc w:val="center"/>
              <w:rPr>
                <w:szCs w:val="24"/>
                <w:lang w:val="ky-KG"/>
              </w:rPr>
            </w:pPr>
            <m:oMathPara>
              <m:oMath>
                <m:sSub>
                  <m:sSubPr>
                    <m:ctrlPr>
                      <w:rPr>
                        <w:rFonts w:ascii="Cambria Math" w:hAnsi="Cambria Math"/>
                        <w:i/>
                        <w:sz w:val="28"/>
                        <w:lang w:val="ky-KG"/>
                      </w:rPr>
                    </m:ctrlPr>
                  </m:sSubPr>
                  <m:e>
                    <m:r>
                      <w:rPr>
                        <w:rFonts w:ascii="Cambria Math" w:hAnsi="Cambria Math"/>
                        <w:sz w:val="28"/>
                        <w:lang w:val="ky-KG"/>
                      </w:rPr>
                      <m:t>x</m:t>
                    </m:r>
                  </m:e>
                  <m:sub>
                    <m:r>
                      <w:rPr>
                        <w:rFonts w:ascii="Cambria Math" w:hAnsi="Cambria Math"/>
                        <w:sz w:val="28"/>
                        <w:lang w:val="ky-KG"/>
                      </w:rPr>
                      <m:t>i</m:t>
                    </m:r>
                  </m:sub>
                </m:sSub>
              </m:oMath>
            </m:oMathPara>
          </w:p>
        </w:tc>
        <w:tc>
          <w:tcPr>
            <w:tcW w:w="3409" w:type="dxa"/>
          </w:tcPr>
          <w:p w14:paraId="3D3E9832" w14:textId="77777777" w:rsidR="00F01EF4" w:rsidRPr="00564ACD" w:rsidRDefault="00282E9F" w:rsidP="005E041B">
            <w:pPr>
              <w:jc w:val="center"/>
              <w:rPr>
                <w:szCs w:val="24"/>
                <w:lang w:val="ky-KG"/>
              </w:rPr>
            </w:pPr>
            <m:oMathPara>
              <m:oMath>
                <m:acc>
                  <m:accPr>
                    <m:ctrlPr>
                      <w:rPr>
                        <w:rFonts w:ascii="Cambria Math" w:hAnsi="Cambria Math"/>
                        <w:i/>
                        <w:szCs w:val="24"/>
                        <w:lang w:val="ky-KG"/>
                      </w:rPr>
                    </m:ctrlPr>
                  </m:accPr>
                  <m:e>
                    <m:sSub>
                      <m:sSubPr>
                        <m:ctrlPr>
                          <w:rPr>
                            <w:rFonts w:ascii="Cambria Math" w:hAnsi="Cambria Math"/>
                            <w:i/>
                            <w:szCs w:val="24"/>
                            <w:lang w:val="ky-KG"/>
                          </w:rPr>
                        </m:ctrlPr>
                      </m:sSubPr>
                      <m:e>
                        <m:r>
                          <w:rPr>
                            <w:rFonts w:ascii="Cambria Math" w:hAnsi="Cambria Math"/>
                            <w:szCs w:val="24"/>
                            <w:lang w:val="ky-KG"/>
                          </w:rPr>
                          <m:t>у</m:t>
                        </m:r>
                      </m:e>
                      <m:sub>
                        <m:r>
                          <w:rPr>
                            <w:rFonts w:ascii="Cambria Math" w:hAnsi="Cambria Math"/>
                            <w:szCs w:val="24"/>
                            <w:lang w:val="en-US"/>
                          </w:rPr>
                          <m:t>i</m:t>
                        </m:r>
                      </m:sub>
                    </m:sSub>
                  </m:e>
                </m:acc>
                <m:r>
                  <w:rPr>
                    <w:rFonts w:ascii="Cambria Math" w:hAnsi="Cambria Math"/>
                    <w:szCs w:val="24"/>
                    <w:lang w:val="en-US"/>
                  </w:rPr>
                  <m:t>=5</m:t>
                </m:r>
                <m:r>
                  <w:rPr>
                    <w:rFonts w:ascii="Cambria Math" w:hAnsi="Cambria Math"/>
                    <w:szCs w:val="24"/>
                    <w:lang w:val="ky-KG"/>
                  </w:rPr>
                  <m:t>80,67+351,33</m:t>
                </m:r>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sub>
                </m:sSub>
              </m:oMath>
            </m:oMathPara>
          </w:p>
        </w:tc>
      </w:tr>
      <w:tr w:rsidR="00F01EF4" w:rsidRPr="00564ACD" w14:paraId="2E438C4E" w14:textId="77777777" w:rsidTr="005E041B">
        <w:tc>
          <w:tcPr>
            <w:tcW w:w="3115" w:type="dxa"/>
          </w:tcPr>
          <w:p w14:paraId="2CE690A1" w14:textId="77777777" w:rsidR="00F01EF4" w:rsidRPr="00564ACD" w:rsidRDefault="00F01EF4" w:rsidP="005E041B">
            <w:pPr>
              <w:jc w:val="center"/>
              <w:rPr>
                <w:szCs w:val="24"/>
                <w:lang w:val="ky-KG"/>
              </w:rPr>
            </w:pPr>
            <w:r w:rsidRPr="00564ACD">
              <w:rPr>
                <w:szCs w:val="24"/>
                <w:lang w:val="ky-KG"/>
              </w:rPr>
              <w:t>2024</w:t>
            </w:r>
          </w:p>
        </w:tc>
        <w:tc>
          <w:tcPr>
            <w:tcW w:w="3115" w:type="dxa"/>
          </w:tcPr>
          <w:p w14:paraId="244738DF" w14:textId="77777777" w:rsidR="00F01EF4" w:rsidRPr="00564ACD" w:rsidRDefault="00F01EF4" w:rsidP="005E041B">
            <w:pPr>
              <w:jc w:val="center"/>
              <w:rPr>
                <w:szCs w:val="24"/>
                <w:lang w:val="ky-KG"/>
              </w:rPr>
            </w:pPr>
            <w:r w:rsidRPr="00564ACD">
              <w:rPr>
                <w:szCs w:val="24"/>
                <w:lang w:val="ky-KG"/>
              </w:rPr>
              <w:t>11</w:t>
            </w:r>
          </w:p>
        </w:tc>
        <w:tc>
          <w:tcPr>
            <w:tcW w:w="3409" w:type="dxa"/>
            <w:vAlign w:val="bottom"/>
          </w:tcPr>
          <w:p w14:paraId="5B5D8852" w14:textId="77777777" w:rsidR="00F01EF4" w:rsidRPr="00564ACD" w:rsidRDefault="00F01EF4" w:rsidP="005E041B">
            <w:pPr>
              <w:jc w:val="center"/>
              <w:rPr>
                <w:szCs w:val="24"/>
                <w:lang w:val="ky-KG"/>
              </w:rPr>
            </w:pPr>
            <w:r w:rsidRPr="00564ACD">
              <w:rPr>
                <w:szCs w:val="24"/>
              </w:rPr>
              <w:t>4 445,33</w:t>
            </w:r>
          </w:p>
        </w:tc>
      </w:tr>
      <w:tr w:rsidR="00F01EF4" w:rsidRPr="00564ACD" w14:paraId="2AF46634" w14:textId="77777777" w:rsidTr="005E041B">
        <w:tc>
          <w:tcPr>
            <w:tcW w:w="3115" w:type="dxa"/>
          </w:tcPr>
          <w:p w14:paraId="706A4FFE" w14:textId="77777777" w:rsidR="00F01EF4" w:rsidRPr="00564ACD" w:rsidRDefault="00F01EF4" w:rsidP="005E041B">
            <w:pPr>
              <w:jc w:val="center"/>
              <w:rPr>
                <w:szCs w:val="24"/>
                <w:lang w:val="ky-KG"/>
              </w:rPr>
            </w:pPr>
            <w:r w:rsidRPr="00564ACD">
              <w:rPr>
                <w:szCs w:val="24"/>
                <w:lang w:val="ky-KG"/>
              </w:rPr>
              <w:t>2025</w:t>
            </w:r>
          </w:p>
        </w:tc>
        <w:tc>
          <w:tcPr>
            <w:tcW w:w="3115" w:type="dxa"/>
          </w:tcPr>
          <w:p w14:paraId="398BC44D" w14:textId="77777777" w:rsidR="00F01EF4" w:rsidRPr="00564ACD" w:rsidRDefault="00F01EF4" w:rsidP="005E041B">
            <w:pPr>
              <w:jc w:val="center"/>
              <w:rPr>
                <w:szCs w:val="24"/>
                <w:lang w:val="ky-KG"/>
              </w:rPr>
            </w:pPr>
            <w:r w:rsidRPr="00564ACD">
              <w:rPr>
                <w:szCs w:val="24"/>
                <w:lang w:val="ky-KG"/>
              </w:rPr>
              <w:t>12</w:t>
            </w:r>
          </w:p>
        </w:tc>
        <w:tc>
          <w:tcPr>
            <w:tcW w:w="3409" w:type="dxa"/>
            <w:vAlign w:val="bottom"/>
          </w:tcPr>
          <w:p w14:paraId="41F68FB8" w14:textId="77777777" w:rsidR="00F01EF4" w:rsidRPr="00564ACD" w:rsidRDefault="00F01EF4" w:rsidP="005E041B">
            <w:pPr>
              <w:jc w:val="center"/>
              <w:rPr>
                <w:szCs w:val="24"/>
                <w:lang w:val="ky-KG"/>
              </w:rPr>
            </w:pPr>
            <w:r w:rsidRPr="00564ACD">
              <w:rPr>
                <w:szCs w:val="24"/>
              </w:rPr>
              <w:t>4 796,67</w:t>
            </w:r>
          </w:p>
        </w:tc>
      </w:tr>
      <w:tr w:rsidR="00F01EF4" w:rsidRPr="00564ACD" w14:paraId="7A5F06AB" w14:textId="77777777" w:rsidTr="005E041B">
        <w:tc>
          <w:tcPr>
            <w:tcW w:w="3115" w:type="dxa"/>
          </w:tcPr>
          <w:p w14:paraId="7D01A2FE" w14:textId="77777777" w:rsidR="00F01EF4" w:rsidRPr="00564ACD" w:rsidRDefault="00F01EF4" w:rsidP="005E041B">
            <w:pPr>
              <w:jc w:val="center"/>
              <w:rPr>
                <w:szCs w:val="24"/>
                <w:lang w:val="ky-KG"/>
              </w:rPr>
            </w:pPr>
            <w:r w:rsidRPr="00564ACD">
              <w:rPr>
                <w:szCs w:val="24"/>
                <w:lang w:val="ky-KG"/>
              </w:rPr>
              <w:t>2026</w:t>
            </w:r>
          </w:p>
        </w:tc>
        <w:tc>
          <w:tcPr>
            <w:tcW w:w="3115" w:type="dxa"/>
          </w:tcPr>
          <w:p w14:paraId="42D6DCC4" w14:textId="77777777" w:rsidR="00F01EF4" w:rsidRPr="00564ACD" w:rsidRDefault="00F01EF4" w:rsidP="005E041B">
            <w:pPr>
              <w:jc w:val="center"/>
              <w:rPr>
                <w:szCs w:val="24"/>
                <w:lang w:val="ky-KG"/>
              </w:rPr>
            </w:pPr>
            <w:r w:rsidRPr="00564ACD">
              <w:rPr>
                <w:szCs w:val="24"/>
                <w:lang w:val="ky-KG"/>
              </w:rPr>
              <w:t>13</w:t>
            </w:r>
          </w:p>
        </w:tc>
        <w:tc>
          <w:tcPr>
            <w:tcW w:w="3409" w:type="dxa"/>
            <w:vAlign w:val="bottom"/>
          </w:tcPr>
          <w:p w14:paraId="47E013A9" w14:textId="77777777" w:rsidR="00F01EF4" w:rsidRPr="00564ACD" w:rsidRDefault="00F01EF4" w:rsidP="005E041B">
            <w:pPr>
              <w:jc w:val="center"/>
              <w:rPr>
                <w:szCs w:val="24"/>
                <w:lang w:val="ky-KG"/>
              </w:rPr>
            </w:pPr>
            <w:r w:rsidRPr="00564ACD">
              <w:rPr>
                <w:szCs w:val="24"/>
              </w:rPr>
              <w:t>5 148,00</w:t>
            </w:r>
          </w:p>
        </w:tc>
      </w:tr>
      <w:tr w:rsidR="00F01EF4" w:rsidRPr="00564ACD" w14:paraId="4D261BC9" w14:textId="77777777" w:rsidTr="005E041B">
        <w:tc>
          <w:tcPr>
            <w:tcW w:w="3115" w:type="dxa"/>
          </w:tcPr>
          <w:p w14:paraId="2A8FCAE1" w14:textId="77777777" w:rsidR="00F01EF4" w:rsidRPr="00564ACD" w:rsidRDefault="00F01EF4" w:rsidP="005E041B">
            <w:pPr>
              <w:jc w:val="center"/>
              <w:rPr>
                <w:szCs w:val="24"/>
                <w:lang w:val="ky-KG"/>
              </w:rPr>
            </w:pPr>
            <w:r w:rsidRPr="00564ACD">
              <w:rPr>
                <w:szCs w:val="24"/>
                <w:lang w:val="ky-KG"/>
              </w:rPr>
              <w:t>2027</w:t>
            </w:r>
          </w:p>
        </w:tc>
        <w:tc>
          <w:tcPr>
            <w:tcW w:w="3115" w:type="dxa"/>
          </w:tcPr>
          <w:p w14:paraId="6966DDD9" w14:textId="77777777" w:rsidR="00F01EF4" w:rsidRPr="00564ACD" w:rsidRDefault="00F01EF4" w:rsidP="005E041B">
            <w:pPr>
              <w:jc w:val="center"/>
              <w:rPr>
                <w:szCs w:val="24"/>
                <w:lang w:val="ky-KG"/>
              </w:rPr>
            </w:pPr>
            <w:r w:rsidRPr="00564ACD">
              <w:rPr>
                <w:szCs w:val="24"/>
                <w:lang w:val="ky-KG"/>
              </w:rPr>
              <w:t>14</w:t>
            </w:r>
          </w:p>
        </w:tc>
        <w:tc>
          <w:tcPr>
            <w:tcW w:w="3409" w:type="dxa"/>
            <w:vAlign w:val="bottom"/>
          </w:tcPr>
          <w:p w14:paraId="2A59ABF2" w14:textId="77777777" w:rsidR="00F01EF4" w:rsidRPr="00564ACD" w:rsidRDefault="00F01EF4" w:rsidP="005E041B">
            <w:pPr>
              <w:jc w:val="center"/>
              <w:rPr>
                <w:szCs w:val="24"/>
                <w:lang w:val="ky-KG"/>
              </w:rPr>
            </w:pPr>
            <w:r w:rsidRPr="00564ACD">
              <w:rPr>
                <w:szCs w:val="24"/>
              </w:rPr>
              <w:t>5 499,33</w:t>
            </w:r>
          </w:p>
        </w:tc>
      </w:tr>
      <w:tr w:rsidR="00F01EF4" w:rsidRPr="00564ACD" w14:paraId="2B2B64E8" w14:textId="77777777" w:rsidTr="005E041B">
        <w:tc>
          <w:tcPr>
            <w:tcW w:w="3115" w:type="dxa"/>
          </w:tcPr>
          <w:p w14:paraId="4A04C2B0" w14:textId="77777777" w:rsidR="00F01EF4" w:rsidRPr="00564ACD" w:rsidRDefault="00F01EF4" w:rsidP="005E041B">
            <w:pPr>
              <w:jc w:val="center"/>
              <w:rPr>
                <w:szCs w:val="24"/>
                <w:lang w:val="ky-KG"/>
              </w:rPr>
            </w:pPr>
            <w:r w:rsidRPr="00564ACD">
              <w:rPr>
                <w:szCs w:val="24"/>
                <w:lang w:val="ky-KG"/>
              </w:rPr>
              <w:t>2028</w:t>
            </w:r>
          </w:p>
        </w:tc>
        <w:tc>
          <w:tcPr>
            <w:tcW w:w="3115" w:type="dxa"/>
          </w:tcPr>
          <w:p w14:paraId="33ADBD85" w14:textId="77777777" w:rsidR="00F01EF4" w:rsidRPr="00564ACD" w:rsidRDefault="00F01EF4" w:rsidP="005E041B">
            <w:pPr>
              <w:jc w:val="center"/>
              <w:rPr>
                <w:szCs w:val="24"/>
                <w:lang w:val="ky-KG"/>
              </w:rPr>
            </w:pPr>
            <w:r w:rsidRPr="00564ACD">
              <w:rPr>
                <w:szCs w:val="24"/>
                <w:lang w:val="ky-KG"/>
              </w:rPr>
              <w:t>15</w:t>
            </w:r>
          </w:p>
        </w:tc>
        <w:tc>
          <w:tcPr>
            <w:tcW w:w="3409" w:type="dxa"/>
            <w:vAlign w:val="bottom"/>
          </w:tcPr>
          <w:p w14:paraId="2B4C5A27" w14:textId="77777777" w:rsidR="00F01EF4" w:rsidRPr="00564ACD" w:rsidRDefault="00F01EF4" w:rsidP="005E041B">
            <w:pPr>
              <w:jc w:val="center"/>
              <w:rPr>
                <w:szCs w:val="24"/>
                <w:lang w:val="ky-KG"/>
              </w:rPr>
            </w:pPr>
            <w:r w:rsidRPr="00564ACD">
              <w:rPr>
                <w:szCs w:val="24"/>
              </w:rPr>
              <w:t>5 850,67</w:t>
            </w:r>
          </w:p>
        </w:tc>
      </w:tr>
    </w:tbl>
    <w:p w14:paraId="3ACAF0D9" w14:textId="480CA36D" w:rsidR="00F01EF4" w:rsidRPr="00564ACD" w:rsidRDefault="00DE40E8" w:rsidP="00A030E4">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Була</w:t>
      </w:r>
      <w:r w:rsidR="00585401">
        <w:rPr>
          <w:rFonts w:ascii="Times New Roman" w:hAnsi="Times New Roman" w:cs="Times New Roman"/>
          <w:sz w:val="24"/>
          <w:szCs w:val="24"/>
          <w:lang w:val="ky-KG"/>
        </w:rPr>
        <w:t>к</w:t>
      </w:r>
      <w:r w:rsidR="00F01EF4" w:rsidRPr="00564ACD">
        <w:rPr>
          <w:rFonts w:ascii="Times New Roman" w:hAnsi="Times New Roman" w:cs="Times New Roman"/>
          <w:sz w:val="24"/>
          <w:szCs w:val="24"/>
          <w:lang w:val="ky-KG"/>
        </w:rPr>
        <w:t xml:space="preserve">: </w:t>
      </w:r>
      <w:r>
        <w:rPr>
          <w:rFonts w:ascii="Times New Roman" w:hAnsi="Times New Roman" w:cs="Times New Roman"/>
          <w:sz w:val="24"/>
          <w:szCs w:val="24"/>
          <w:lang w:val="ky-KG"/>
        </w:rPr>
        <w:t>автордун эсептөөлөрү</w:t>
      </w:r>
      <w:r w:rsidR="00872E8B">
        <w:rPr>
          <w:rFonts w:ascii="Times New Roman" w:hAnsi="Times New Roman" w:cs="Times New Roman"/>
          <w:sz w:val="24"/>
          <w:szCs w:val="24"/>
          <w:lang w:val="ky-KG"/>
        </w:rPr>
        <w:t>.</w:t>
      </w:r>
    </w:p>
    <w:p w14:paraId="16868323" w14:textId="2C86AA64" w:rsidR="00F01EF4" w:rsidRPr="00564ACD" w:rsidRDefault="00DE40E8" w:rsidP="00F01EF4">
      <w:pPr>
        <w:spacing w:after="0" w:line="240" w:lineRule="auto"/>
        <w:ind w:firstLine="720"/>
        <w:jc w:val="both"/>
        <w:rPr>
          <w:rFonts w:ascii="Times New Roman" w:hAnsi="Times New Roman" w:cs="Times New Roman"/>
          <w:sz w:val="28"/>
          <w:szCs w:val="28"/>
          <w:lang w:val="ky-KG"/>
        </w:rPr>
      </w:pPr>
      <w:r>
        <w:rPr>
          <w:rFonts w:ascii="Times New Roman" w:hAnsi="Times New Roman" w:cs="Times New Roman"/>
          <w:sz w:val="28"/>
          <w:szCs w:val="28"/>
          <w:lang w:val="ky-KG"/>
        </w:rPr>
        <w:t>Жыйынтыктап айтканда</w:t>
      </w:r>
      <w:r w:rsidR="00F01EF4" w:rsidRPr="00564AC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жогоруда аткарылган эсептөөлөр божомолдоо мүнөзүндө болуп, математикалык </w:t>
      </w:r>
      <w:r w:rsidR="00CF2617">
        <w:rPr>
          <w:rFonts w:ascii="Times New Roman" w:hAnsi="Times New Roman" w:cs="Times New Roman"/>
          <w:sz w:val="28"/>
          <w:szCs w:val="28"/>
          <w:lang w:val="ky-KG"/>
        </w:rPr>
        <w:t>методдордун</w:t>
      </w:r>
      <w:r>
        <w:rPr>
          <w:rFonts w:ascii="Times New Roman" w:hAnsi="Times New Roman" w:cs="Times New Roman"/>
          <w:sz w:val="28"/>
          <w:szCs w:val="28"/>
          <w:lang w:val="ky-KG"/>
        </w:rPr>
        <w:t xml:space="preserve"> негизинде моделдештирүү иш жүзүндөгү көрсөткүчтөргө таасирин тийгизген же тийгизиши мүмкүн болгон бардык факторлорду камтыбашы мүмкүн экендигин белгилей кетүү зарыл</w:t>
      </w:r>
      <w:r w:rsidR="00F01EF4" w:rsidRPr="00564ACD">
        <w:rPr>
          <w:rFonts w:ascii="Times New Roman" w:hAnsi="Times New Roman" w:cs="Times New Roman"/>
          <w:sz w:val="28"/>
          <w:szCs w:val="28"/>
          <w:lang w:val="ky-KG"/>
        </w:rPr>
        <w:t xml:space="preserve">. </w:t>
      </w:r>
      <w:r>
        <w:rPr>
          <w:rFonts w:ascii="Times New Roman" w:hAnsi="Times New Roman" w:cs="Times New Roman"/>
          <w:sz w:val="28"/>
          <w:szCs w:val="28"/>
          <w:lang w:val="ky-KG"/>
        </w:rPr>
        <w:t>Анткен менен</w:t>
      </w:r>
      <w:r w:rsidR="00F01EF4" w:rsidRPr="00564AC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математикалык </w:t>
      </w:r>
      <w:r w:rsidR="00CF2617">
        <w:rPr>
          <w:rFonts w:ascii="Times New Roman" w:hAnsi="Times New Roman" w:cs="Times New Roman"/>
          <w:sz w:val="28"/>
          <w:szCs w:val="28"/>
          <w:lang w:val="ky-KG"/>
        </w:rPr>
        <w:t>методдордун</w:t>
      </w:r>
      <w:r>
        <w:rPr>
          <w:rFonts w:ascii="Times New Roman" w:hAnsi="Times New Roman" w:cs="Times New Roman"/>
          <w:sz w:val="28"/>
          <w:szCs w:val="28"/>
          <w:lang w:val="ky-KG"/>
        </w:rPr>
        <w:t xml:space="preserve"> негизинде </w:t>
      </w:r>
      <w:r w:rsidRPr="00564ACD">
        <w:rPr>
          <w:rFonts w:ascii="Times New Roman" w:hAnsi="Times New Roman" w:cs="Times New Roman"/>
          <w:sz w:val="28"/>
          <w:szCs w:val="28"/>
          <w:lang w:val="ky-KG"/>
        </w:rPr>
        <w:t>экономи</w:t>
      </w:r>
      <w:r>
        <w:rPr>
          <w:rFonts w:ascii="Times New Roman" w:hAnsi="Times New Roman" w:cs="Times New Roman"/>
          <w:sz w:val="28"/>
          <w:szCs w:val="28"/>
          <w:lang w:val="ky-KG"/>
        </w:rPr>
        <w:t xml:space="preserve">калык </w:t>
      </w:r>
      <w:r w:rsidRPr="00564ACD">
        <w:rPr>
          <w:rFonts w:ascii="Times New Roman" w:hAnsi="Times New Roman" w:cs="Times New Roman"/>
          <w:sz w:val="28"/>
          <w:szCs w:val="28"/>
          <w:lang w:val="ky-KG"/>
        </w:rPr>
        <w:t>процесс</w:t>
      </w:r>
      <w:r>
        <w:rPr>
          <w:rFonts w:ascii="Times New Roman" w:hAnsi="Times New Roman" w:cs="Times New Roman"/>
          <w:sz w:val="28"/>
          <w:szCs w:val="28"/>
          <w:lang w:val="ky-KG"/>
        </w:rPr>
        <w:t>терди</w:t>
      </w:r>
      <w:r w:rsidRPr="00564ACD">
        <w:rPr>
          <w:rFonts w:ascii="Times New Roman" w:hAnsi="Times New Roman" w:cs="Times New Roman"/>
          <w:sz w:val="28"/>
          <w:szCs w:val="28"/>
          <w:lang w:val="ky-KG"/>
        </w:rPr>
        <w:t xml:space="preserve"> </w:t>
      </w:r>
      <w:r>
        <w:rPr>
          <w:rFonts w:ascii="Times New Roman" w:hAnsi="Times New Roman" w:cs="Times New Roman"/>
          <w:sz w:val="28"/>
          <w:szCs w:val="28"/>
          <w:lang w:val="ky-KG"/>
        </w:rPr>
        <w:t>моделдештирүү өзгөрүүлөр жалпысынан алганда кандай жүрөөрүн түшүнүүгө мүмкүндүк берет</w:t>
      </w:r>
      <w:r w:rsidR="00F01EF4" w:rsidRPr="00564ACD">
        <w:rPr>
          <w:rFonts w:ascii="Times New Roman" w:hAnsi="Times New Roman" w:cs="Times New Roman"/>
          <w:sz w:val="28"/>
          <w:szCs w:val="28"/>
          <w:lang w:val="ky-KG"/>
        </w:rPr>
        <w:t>.</w:t>
      </w:r>
    </w:p>
    <w:p w14:paraId="41618213" w14:textId="77777777" w:rsidR="000E73E0" w:rsidRPr="000E73E0" w:rsidRDefault="000E73E0" w:rsidP="000E73E0">
      <w:pPr>
        <w:spacing w:after="0" w:line="240" w:lineRule="auto"/>
        <w:ind w:firstLine="709"/>
        <w:jc w:val="both"/>
        <w:rPr>
          <w:rFonts w:ascii="Times New Roman" w:eastAsia="Times New Roman" w:hAnsi="Times New Roman" w:cs="Times New Roman"/>
          <w:color w:val="000000"/>
          <w:sz w:val="28"/>
          <w:szCs w:val="28"/>
          <w:lang w:val="ky-KG" w:eastAsia="en-GB"/>
        </w:rPr>
      </w:pPr>
      <w:r w:rsidRPr="000E73E0">
        <w:rPr>
          <w:rFonts w:ascii="Times New Roman" w:eastAsia="Times New Roman" w:hAnsi="Times New Roman" w:cs="Times New Roman"/>
          <w:color w:val="000000"/>
          <w:sz w:val="28"/>
          <w:szCs w:val="28"/>
          <w:lang w:val="ky-KG" w:eastAsia="en-GB"/>
        </w:rPr>
        <w:t>2025-2030-жылдарга республик</w:t>
      </w:r>
      <w:r w:rsidR="00B66D34">
        <w:rPr>
          <w:rFonts w:ascii="Times New Roman" w:eastAsia="Times New Roman" w:hAnsi="Times New Roman" w:cs="Times New Roman"/>
          <w:color w:val="000000"/>
          <w:sz w:val="28"/>
          <w:szCs w:val="28"/>
          <w:lang w:val="ky-KG" w:eastAsia="en-GB"/>
        </w:rPr>
        <w:t>алык бюджеттен бөлүнүүчү каражатта</w:t>
      </w:r>
      <w:r w:rsidR="00ED3706">
        <w:rPr>
          <w:rFonts w:ascii="Times New Roman" w:eastAsia="Times New Roman" w:hAnsi="Times New Roman" w:cs="Times New Roman"/>
          <w:color w:val="000000"/>
          <w:sz w:val="28"/>
          <w:szCs w:val="28"/>
          <w:lang w:val="ky-KG" w:eastAsia="en-GB"/>
        </w:rPr>
        <w:t>рды бөлүп көрсөтүү менен</w:t>
      </w:r>
      <w:r w:rsidRPr="000E73E0">
        <w:rPr>
          <w:rFonts w:ascii="Times New Roman" w:eastAsia="Times New Roman" w:hAnsi="Times New Roman" w:cs="Times New Roman"/>
          <w:color w:val="000000"/>
          <w:sz w:val="28"/>
          <w:szCs w:val="28"/>
          <w:lang w:val="ky-KG" w:eastAsia="en-GB"/>
        </w:rPr>
        <w:t xml:space="preserve"> жол тармагынын</w:t>
      </w:r>
      <w:r w:rsidR="00ED3706">
        <w:rPr>
          <w:rFonts w:ascii="Times New Roman" w:eastAsia="Times New Roman" w:hAnsi="Times New Roman" w:cs="Times New Roman"/>
          <w:color w:val="000000"/>
          <w:sz w:val="28"/>
          <w:szCs w:val="28"/>
          <w:lang w:val="ky-KG" w:eastAsia="en-GB"/>
        </w:rPr>
        <w:t xml:space="preserve"> каржылоо</w:t>
      </w:r>
      <w:r w:rsidRPr="000E73E0">
        <w:rPr>
          <w:rFonts w:ascii="Times New Roman" w:eastAsia="Times New Roman" w:hAnsi="Times New Roman" w:cs="Times New Roman"/>
          <w:color w:val="000000"/>
          <w:sz w:val="28"/>
          <w:szCs w:val="28"/>
          <w:lang w:val="ky-KG" w:eastAsia="en-GB"/>
        </w:rPr>
        <w:t xml:space="preserve"> </w:t>
      </w:r>
      <w:r w:rsidR="00ED3706">
        <w:rPr>
          <w:rFonts w:ascii="Times New Roman" w:eastAsia="Times New Roman" w:hAnsi="Times New Roman" w:cs="Times New Roman"/>
          <w:color w:val="000000"/>
          <w:sz w:val="28"/>
          <w:szCs w:val="28"/>
          <w:lang w:val="ky-KG" w:eastAsia="en-GB"/>
        </w:rPr>
        <w:t>муктаждыктары менен мүмкүнчүлүктөрүнүн</w:t>
      </w:r>
      <w:r w:rsidRPr="000E73E0">
        <w:rPr>
          <w:rFonts w:ascii="Times New Roman" w:eastAsia="Times New Roman" w:hAnsi="Times New Roman" w:cs="Times New Roman"/>
          <w:color w:val="000000"/>
          <w:sz w:val="28"/>
          <w:szCs w:val="28"/>
          <w:lang w:val="ky-KG" w:eastAsia="en-GB"/>
        </w:rPr>
        <w:t xml:space="preserve"> </w:t>
      </w:r>
      <w:r w:rsidR="00640871">
        <w:rPr>
          <w:rFonts w:ascii="Times New Roman" w:eastAsia="Times New Roman" w:hAnsi="Times New Roman" w:cs="Times New Roman"/>
          <w:color w:val="000000"/>
          <w:sz w:val="28"/>
          <w:szCs w:val="28"/>
          <w:lang w:val="ky-KG" w:eastAsia="en-GB"/>
        </w:rPr>
        <w:t>прогнозу</w:t>
      </w:r>
      <w:r w:rsidR="00B66D34">
        <w:rPr>
          <w:rFonts w:ascii="Times New Roman" w:eastAsia="Times New Roman" w:hAnsi="Times New Roman" w:cs="Times New Roman"/>
          <w:color w:val="000000"/>
          <w:sz w:val="28"/>
          <w:szCs w:val="28"/>
          <w:lang w:val="ky-KG" w:eastAsia="en-GB"/>
        </w:rPr>
        <w:t xml:space="preserve"> </w:t>
      </w:r>
      <w:r w:rsidR="00314A8A">
        <w:rPr>
          <w:rFonts w:ascii="Times New Roman" w:eastAsia="Times New Roman" w:hAnsi="Times New Roman" w:cs="Times New Roman"/>
          <w:color w:val="000000"/>
          <w:sz w:val="28"/>
          <w:szCs w:val="28"/>
          <w:lang w:val="ky-KG" w:eastAsia="en-GB"/>
        </w:rPr>
        <w:t>1</w:t>
      </w:r>
      <w:r w:rsidR="00ED3706">
        <w:rPr>
          <w:rFonts w:ascii="Times New Roman" w:eastAsia="Times New Roman" w:hAnsi="Times New Roman" w:cs="Times New Roman"/>
          <w:color w:val="000000"/>
          <w:sz w:val="28"/>
          <w:szCs w:val="28"/>
          <w:lang w:val="ky-KG" w:eastAsia="en-GB"/>
        </w:rPr>
        <w:t>2</w:t>
      </w:r>
      <w:r w:rsidRPr="000E73E0">
        <w:rPr>
          <w:rFonts w:ascii="Times New Roman" w:eastAsia="Times New Roman" w:hAnsi="Times New Roman" w:cs="Times New Roman"/>
          <w:color w:val="000000"/>
          <w:sz w:val="28"/>
          <w:szCs w:val="28"/>
          <w:lang w:val="ky-KG" w:eastAsia="en-GB"/>
        </w:rPr>
        <w:t xml:space="preserve">-таблицада </w:t>
      </w:r>
      <w:r w:rsidR="00314A8A">
        <w:rPr>
          <w:rFonts w:ascii="Times New Roman" w:eastAsia="Times New Roman" w:hAnsi="Times New Roman" w:cs="Times New Roman"/>
          <w:color w:val="000000"/>
          <w:sz w:val="28"/>
          <w:szCs w:val="28"/>
          <w:lang w:val="ky-KG" w:eastAsia="en-GB"/>
        </w:rPr>
        <w:t>берилди</w:t>
      </w:r>
      <w:r w:rsidRPr="000E73E0">
        <w:rPr>
          <w:rFonts w:ascii="Times New Roman" w:eastAsia="Times New Roman" w:hAnsi="Times New Roman" w:cs="Times New Roman"/>
          <w:color w:val="000000"/>
          <w:sz w:val="28"/>
          <w:szCs w:val="28"/>
          <w:lang w:val="ky-KG" w:eastAsia="en-GB"/>
        </w:rPr>
        <w:t>.</w:t>
      </w:r>
    </w:p>
    <w:p w14:paraId="54C7DAC2" w14:textId="77884951" w:rsidR="000E73E0" w:rsidRPr="00ED3706" w:rsidRDefault="00DE40E8" w:rsidP="000E73E0">
      <w:pPr>
        <w:spacing w:after="0" w:line="240" w:lineRule="auto"/>
        <w:ind w:firstLine="709"/>
        <w:jc w:val="both"/>
        <w:rPr>
          <w:rFonts w:ascii="Times New Roman" w:eastAsia="Times New Roman" w:hAnsi="Times New Roman" w:cs="Times New Roman"/>
          <w:b/>
          <w:color w:val="000000"/>
          <w:sz w:val="28"/>
          <w:szCs w:val="28"/>
          <w:lang w:val="ky-KG" w:eastAsia="en-GB"/>
        </w:rPr>
      </w:pPr>
      <w:r>
        <w:rPr>
          <w:rFonts w:ascii="Times New Roman" w:eastAsia="Times New Roman" w:hAnsi="Times New Roman" w:cs="Times New Roman"/>
          <w:b/>
          <w:color w:val="000000"/>
          <w:sz w:val="28"/>
          <w:szCs w:val="28"/>
          <w:lang w:val="ky-KG" w:eastAsia="en-GB"/>
        </w:rPr>
        <w:t>12</w:t>
      </w:r>
      <w:r w:rsidR="000E73E0" w:rsidRPr="00ED3706">
        <w:rPr>
          <w:rFonts w:ascii="Times New Roman" w:eastAsia="Times New Roman" w:hAnsi="Times New Roman" w:cs="Times New Roman"/>
          <w:b/>
          <w:color w:val="000000"/>
          <w:sz w:val="28"/>
          <w:szCs w:val="28"/>
          <w:lang w:val="ky-KG" w:eastAsia="en-GB"/>
        </w:rPr>
        <w:t>-таблица – Жол тармагын</w:t>
      </w:r>
      <w:r w:rsidR="00314A8A" w:rsidRPr="00ED3706">
        <w:rPr>
          <w:rFonts w:ascii="Times New Roman" w:eastAsia="Times New Roman" w:hAnsi="Times New Roman" w:cs="Times New Roman"/>
          <w:b/>
          <w:color w:val="000000"/>
          <w:sz w:val="28"/>
          <w:szCs w:val="28"/>
          <w:lang w:val="ky-KG" w:eastAsia="en-GB"/>
        </w:rPr>
        <w:t>ын</w:t>
      </w:r>
      <w:r w:rsidR="000E73E0" w:rsidRPr="00ED3706">
        <w:rPr>
          <w:rFonts w:ascii="Times New Roman" w:eastAsia="Times New Roman" w:hAnsi="Times New Roman" w:cs="Times New Roman"/>
          <w:b/>
          <w:color w:val="000000"/>
          <w:sz w:val="28"/>
          <w:szCs w:val="28"/>
          <w:lang w:val="ky-KG" w:eastAsia="en-GB"/>
        </w:rPr>
        <w:t xml:space="preserve"> каражат</w:t>
      </w:r>
      <w:r w:rsidR="00314A8A" w:rsidRPr="00ED3706">
        <w:rPr>
          <w:rFonts w:ascii="Times New Roman" w:eastAsia="Times New Roman" w:hAnsi="Times New Roman" w:cs="Times New Roman"/>
          <w:b/>
          <w:color w:val="000000"/>
          <w:sz w:val="28"/>
          <w:szCs w:val="28"/>
          <w:lang w:val="ky-KG" w:eastAsia="en-GB"/>
        </w:rPr>
        <w:t>тарг</w:t>
      </w:r>
      <w:r w:rsidR="000E73E0" w:rsidRPr="00ED3706">
        <w:rPr>
          <w:rFonts w:ascii="Times New Roman" w:eastAsia="Times New Roman" w:hAnsi="Times New Roman" w:cs="Times New Roman"/>
          <w:b/>
          <w:color w:val="000000"/>
          <w:sz w:val="28"/>
          <w:szCs w:val="28"/>
          <w:lang w:val="ky-KG" w:eastAsia="en-GB"/>
        </w:rPr>
        <w:t>а муктажды</w:t>
      </w:r>
      <w:r w:rsidR="00314A8A" w:rsidRPr="00ED3706">
        <w:rPr>
          <w:rFonts w:ascii="Times New Roman" w:eastAsia="Times New Roman" w:hAnsi="Times New Roman" w:cs="Times New Roman"/>
          <w:b/>
          <w:color w:val="000000"/>
          <w:sz w:val="28"/>
          <w:szCs w:val="28"/>
          <w:lang w:val="ky-KG" w:eastAsia="en-GB"/>
        </w:rPr>
        <w:t>гын</w:t>
      </w:r>
      <w:r w:rsidR="000E73E0" w:rsidRPr="00ED3706">
        <w:rPr>
          <w:rFonts w:ascii="Times New Roman" w:eastAsia="Times New Roman" w:hAnsi="Times New Roman" w:cs="Times New Roman"/>
          <w:b/>
          <w:color w:val="000000"/>
          <w:sz w:val="28"/>
          <w:szCs w:val="28"/>
          <w:lang w:val="ky-KG" w:eastAsia="en-GB"/>
        </w:rPr>
        <w:t>ын жана республикалык бюджеттин мүмкүнчүлүктөрү</w:t>
      </w:r>
      <w:r w:rsidR="00314A8A" w:rsidRPr="00ED3706">
        <w:rPr>
          <w:rFonts w:ascii="Times New Roman" w:eastAsia="Times New Roman" w:hAnsi="Times New Roman" w:cs="Times New Roman"/>
          <w:b/>
          <w:color w:val="000000"/>
          <w:sz w:val="28"/>
          <w:szCs w:val="28"/>
          <w:lang w:val="ky-KG" w:eastAsia="en-GB"/>
        </w:rPr>
        <w:t xml:space="preserve">нүн </w:t>
      </w:r>
      <w:r w:rsidR="00585401">
        <w:rPr>
          <w:rFonts w:ascii="Times New Roman" w:eastAsia="Times New Roman" w:hAnsi="Times New Roman" w:cs="Times New Roman"/>
          <w:b/>
          <w:color w:val="000000"/>
          <w:sz w:val="28"/>
          <w:szCs w:val="28"/>
          <w:lang w:val="ky-KG" w:eastAsia="en-GB"/>
        </w:rPr>
        <w:t>болжолу</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5"/>
        <w:gridCol w:w="2602"/>
        <w:gridCol w:w="2957"/>
        <w:gridCol w:w="2549"/>
      </w:tblGrid>
      <w:tr w:rsidR="000E73E0" w:rsidRPr="005A2E84" w14:paraId="7392EF5B" w14:textId="77777777" w:rsidTr="00314A8A">
        <w:tc>
          <w:tcPr>
            <w:tcW w:w="843" w:type="pct"/>
            <w:tcMar>
              <w:top w:w="0" w:type="dxa"/>
              <w:left w:w="108" w:type="dxa"/>
              <w:bottom w:w="0" w:type="dxa"/>
              <w:right w:w="108" w:type="dxa"/>
            </w:tcMar>
            <w:hideMark/>
          </w:tcPr>
          <w:p w14:paraId="122025BD" w14:textId="77777777" w:rsidR="000E73E0" w:rsidRPr="000E73E0" w:rsidRDefault="000E73E0" w:rsidP="00BB2B4E">
            <w:pPr>
              <w:spacing w:after="0" w:line="240" w:lineRule="auto"/>
              <w:jc w:val="center"/>
              <w:rPr>
                <w:rFonts w:ascii="Times New Roman" w:hAnsi="Times New Roman" w:cs="Times New Roman"/>
                <w:lang w:val="ky-KG"/>
              </w:rPr>
            </w:pPr>
            <w:r>
              <w:rPr>
                <w:rFonts w:ascii="Times New Roman" w:hAnsi="Times New Roman" w:cs="Times New Roman"/>
                <w:lang w:val="ky-KG"/>
              </w:rPr>
              <w:t>Жылдар</w:t>
            </w:r>
          </w:p>
        </w:tc>
        <w:tc>
          <w:tcPr>
            <w:tcW w:w="1334" w:type="pct"/>
            <w:tcMar>
              <w:top w:w="0" w:type="dxa"/>
              <w:left w:w="108" w:type="dxa"/>
              <w:bottom w:w="0" w:type="dxa"/>
              <w:right w:w="108" w:type="dxa"/>
            </w:tcMar>
            <w:hideMark/>
          </w:tcPr>
          <w:p w14:paraId="76546E4B" w14:textId="77777777" w:rsidR="000E73E0" w:rsidRPr="005A2E84" w:rsidRDefault="000E73E0" w:rsidP="00314A8A">
            <w:pPr>
              <w:spacing w:after="0" w:line="240" w:lineRule="auto"/>
              <w:jc w:val="center"/>
              <w:rPr>
                <w:rFonts w:ascii="Times New Roman" w:hAnsi="Times New Roman" w:cs="Times New Roman"/>
              </w:rPr>
            </w:pPr>
            <w:r w:rsidRPr="000E73E0">
              <w:rPr>
                <w:rFonts w:ascii="Times New Roman" w:hAnsi="Times New Roman" w:cs="Times New Roman"/>
              </w:rPr>
              <w:t xml:space="preserve">Каражаттарга </w:t>
            </w:r>
            <w:r w:rsidR="00314A8A">
              <w:rPr>
                <w:rFonts w:ascii="Times New Roman" w:hAnsi="Times New Roman" w:cs="Times New Roman"/>
                <w:lang w:val="ky-KG"/>
              </w:rPr>
              <w:t>муктаждык</w:t>
            </w:r>
            <w:r w:rsidRPr="000E73E0">
              <w:rPr>
                <w:rFonts w:ascii="Times New Roman" w:hAnsi="Times New Roman" w:cs="Times New Roman"/>
              </w:rPr>
              <w:t>, миң сом</w:t>
            </w:r>
          </w:p>
        </w:tc>
        <w:tc>
          <w:tcPr>
            <w:tcW w:w="1516" w:type="pct"/>
            <w:tcMar>
              <w:top w:w="0" w:type="dxa"/>
              <w:left w:w="108" w:type="dxa"/>
              <w:bottom w:w="0" w:type="dxa"/>
              <w:right w:w="108" w:type="dxa"/>
            </w:tcMar>
            <w:hideMark/>
          </w:tcPr>
          <w:p w14:paraId="20181AA6" w14:textId="77777777" w:rsidR="000E73E0" w:rsidRPr="005A2E84" w:rsidRDefault="000E73E0" w:rsidP="00BB2B4E">
            <w:pPr>
              <w:spacing w:after="0" w:line="240" w:lineRule="auto"/>
              <w:jc w:val="center"/>
              <w:rPr>
                <w:rFonts w:ascii="Times New Roman" w:hAnsi="Times New Roman" w:cs="Times New Roman"/>
              </w:rPr>
            </w:pPr>
            <w:r w:rsidRPr="000E73E0">
              <w:rPr>
                <w:rFonts w:ascii="Times New Roman" w:hAnsi="Times New Roman" w:cs="Times New Roman"/>
              </w:rPr>
              <w:t>Бюджеттин мүмкүнчүлүктө</w:t>
            </w:r>
            <w:proofErr w:type="gramStart"/>
            <w:r w:rsidRPr="000E73E0">
              <w:rPr>
                <w:rFonts w:ascii="Times New Roman" w:hAnsi="Times New Roman" w:cs="Times New Roman"/>
              </w:rPr>
              <w:t>р</w:t>
            </w:r>
            <w:proofErr w:type="gramEnd"/>
            <w:r w:rsidRPr="000E73E0">
              <w:rPr>
                <w:rFonts w:ascii="Times New Roman" w:hAnsi="Times New Roman" w:cs="Times New Roman"/>
              </w:rPr>
              <w:t>ү, миң сом</w:t>
            </w:r>
          </w:p>
        </w:tc>
        <w:tc>
          <w:tcPr>
            <w:tcW w:w="1308" w:type="pct"/>
            <w:tcMar>
              <w:top w:w="0" w:type="dxa"/>
              <w:left w:w="108" w:type="dxa"/>
              <w:bottom w:w="0" w:type="dxa"/>
              <w:right w:w="108" w:type="dxa"/>
            </w:tcMar>
            <w:hideMark/>
          </w:tcPr>
          <w:p w14:paraId="57C31F41" w14:textId="77777777" w:rsidR="000E73E0" w:rsidRPr="005A2E84" w:rsidRDefault="000E73E0" w:rsidP="00BB2B4E">
            <w:pPr>
              <w:spacing w:after="0" w:line="240" w:lineRule="auto"/>
              <w:jc w:val="center"/>
              <w:rPr>
                <w:rFonts w:ascii="Times New Roman" w:hAnsi="Times New Roman" w:cs="Times New Roman"/>
              </w:rPr>
            </w:pPr>
            <w:r>
              <w:rPr>
                <w:rFonts w:ascii="Times New Roman" w:hAnsi="Times New Roman" w:cs="Times New Roman"/>
                <w:lang w:val="ky-KG"/>
              </w:rPr>
              <w:t>Каржылоонун камсыздалышы</w:t>
            </w:r>
            <w:r w:rsidRPr="005A2E84">
              <w:rPr>
                <w:rFonts w:ascii="Times New Roman" w:hAnsi="Times New Roman" w:cs="Times New Roman"/>
              </w:rPr>
              <w:t>, %</w:t>
            </w:r>
          </w:p>
        </w:tc>
      </w:tr>
      <w:tr w:rsidR="000E73E0" w:rsidRPr="005A2E84" w14:paraId="0E549D80" w14:textId="77777777" w:rsidTr="00314A8A">
        <w:tc>
          <w:tcPr>
            <w:tcW w:w="843" w:type="pct"/>
            <w:tcMar>
              <w:top w:w="0" w:type="dxa"/>
              <w:left w:w="108" w:type="dxa"/>
              <w:bottom w:w="0" w:type="dxa"/>
              <w:right w:w="108" w:type="dxa"/>
            </w:tcMar>
            <w:hideMark/>
          </w:tcPr>
          <w:p w14:paraId="66F561BA"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2025</w:t>
            </w:r>
          </w:p>
        </w:tc>
        <w:tc>
          <w:tcPr>
            <w:tcW w:w="1334" w:type="pct"/>
            <w:tcMar>
              <w:top w:w="0" w:type="dxa"/>
              <w:left w:w="108" w:type="dxa"/>
              <w:bottom w:w="0" w:type="dxa"/>
              <w:right w:w="108" w:type="dxa"/>
            </w:tcMar>
            <w:hideMark/>
          </w:tcPr>
          <w:p w14:paraId="6EB31D85"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8684,71</w:t>
            </w:r>
          </w:p>
        </w:tc>
        <w:tc>
          <w:tcPr>
            <w:tcW w:w="1516" w:type="pct"/>
            <w:tcMar>
              <w:top w:w="0" w:type="dxa"/>
              <w:left w:w="108" w:type="dxa"/>
              <w:bottom w:w="0" w:type="dxa"/>
              <w:right w:w="108" w:type="dxa"/>
            </w:tcMar>
            <w:hideMark/>
          </w:tcPr>
          <w:p w14:paraId="6880684E"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3126,36</w:t>
            </w:r>
          </w:p>
        </w:tc>
        <w:tc>
          <w:tcPr>
            <w:tcW w:w="1308" w:type="pct"/>
            <w:tcMar>
              <w:top w:w="0" w:type="dxa"/>
              <w:left w:w="108" w:type="dxa"/>
              <w:bottom w:w="0" w:type="dxa"/>
              <w:right w:w="108" w:type="dxa"/>
            </w:tcMar>
            <w:hideMark/>
          </w:tcPr>
          <w:p w14:paraId="212E753E"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36 %</w:t>
            </w:r>
          </w:p>
        </w:tc>
      </w:tr>
      <w:tr w:rsidR="000E73E0" w:rsidRPr="005A2E84" w14:paraId="1B6DE6EE" w14:textId="77777777" w:rsidTr="00314A8A">
        <w:tc>
          <w:tcPr>
            <w:tcW w:w="843" w:type="pct"/>
            <w:tcMar>
              <w:top w:w="0" w:type="dxa"/>
              <w:left w:w="108" w:type="dxa"/>
              <w:bottom w:w="0" w:type="dxa"/>
              <w:right w:w="108" w:type="dxa"/>
            </w:tcMar>
            <w:hideMark/>
          </w:tcPr>
          <w:p w14:paraId="5F2AE009"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2026</w:t>
            </w:r>
          </w:p>
        </w:tc>
        <w:tc>
          <w:tcPr>
            <w:tcW w:w="1334" w:type="pct"/>
            <w:tcMar>
              <w:top w:w="0" w:type="dxa"/>
              <w:left w:w="108" w:type="dxa"/>
              <w:bottom w:w="0" w:type="dxa"/>
              <w:right w:w="108" w:type="dxa"/>
            </w:tcMar>
            <w:hideMark/>
          </w:tcPr>
          <w:p w14:paraId="0AE19D61"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9108,97</w:t>
            </w:r>
          </w:p>
        </w:tc>
        <w:tc>
          <w:tcPr>
            <w:tcW w:w="1516" w:type="pct"/>
            <w:tcMar>
              <w:top w:w="0" w:type="dxa"/>
              <w:left w:w="108" w:type="dxa"/>
              <w:bottom w:w="0" w:type="dxa"/>
              <w:right w:w="108" w:type="dxa"/>
            </w:tcMar>
            <w:hideMark/>
          </w:tcPr>
          <w:p w14:paraId="0C5F3921"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3643,58</w:t>
            </w:r>
          </w:p>
        </w:tc>
        <w:tc>
          <w:tcPr>
            <w:tcW w:w="1308" w:type="pct"/>
            <w:tcMar>
              <w:top w:w="0" w:type="dxa"/>
              <w:left w:w="108" w:type="dxa"/>
              <w:bottom w:w="0" w:type="dxa"/>
              <w:right w:w="108" w:type="dxa"/>
            </w:tcMar>
            <w:hideMark/>
          </w:tcPr>
          <w:p w14:paraId="3C1F64E1"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40 %</w:t>
            </w:r>
          </w:p>
        </w:tc>
      </w:tr>
      <w:tr w:rsidR="000E73E0" w:rsidRPr="005A2E84" w14:paraId="2C80A314" w14:textId="77777777" w:rsidTr="00314A8A">
        <w:trPr>
          <w:trHeight w:val="58"/>
        </w:trPr>
        <w:tc>
          <w:tcPr>
            <w:tcW w:w="843" w:type="pct"/>
            <w:tcMar>
              <w:top w:w="0" w:type="dxa"/>
              <w:left w:w="108" w:type="dxa"/>
              <w:bottom w:w="0" w:type="dxa"/>
              <w:right w:w="108" w:type="dxa"/>
            </w:tcMar>
            <w:hideMark/>
          </w:tcPr>
          <w:p w14:paraId="6240EE1C"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2027</w:t>
            </w:r>
          </w:p>
        </w:tc>
        <w:tc>
          <w:tcPr>
            <w:tcW w:w="1334" w:type="pct"/>
            <w:tcMar>
              <w:top w:w="0" w:type="dxa"/>
              <w:left w:w="108" w:type="dxa"/>
              <w:bottom w:w="0" w:type="dxa"/>
              <w:right w:w="108" w:type="dxa"/>
            </w:tcMar>
            <w:hideMark/>
          </w:tcPr>
          <w:p w14:paraId="6FFB841B"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9363,77</w:t>
            </w:r>
          </w:p>
        </w:tc>
        <w:tc>
          <w:tcPr>
            <w:tcW w:w="1516" w:type="pct"/>
            <w:tcMar>
              <w:top w:w="0" w:type="dxa"/>
              <w:left w:w="108" w:type="dxa"/>
              <w:bottom w:w="0" w:type="dxa"/>
              <w:right w:w="108" w:type="dxa"/>
            </w:tcMar>
            <w:hideMark/>
          </w:tcPr>
          <w:p w14:paraId="1F07FB25"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4213,69</w:t>
            </w:r>
          </w:p>
        </w:tc>
        <w:tc>
          <w:tcPr>
            <w:tcW w:w="1308" w:type="pct"/>
            <w:tcMar>
              <w:top w:w="0" w:type="dxa"/>
              <w:left w:w="108" w:type="dxa"/>
              <w:bottom w:w="0" w:type="dxa"/>
              <w:right w:w="108" w:type="dxa"/>
            </w:tcMar>
            <w:hideMark/>
          </w:tcPr>
          <w:p w14:paraId="103A6D52"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45 %</w:t>
            </w:r>
          </w:p>
        </w:tc>
      </w:tr>
      <w:tr w:rsidR="000E73E0" w:rsidRPr="005A2E84" w14:paraId="4147B2F6" w14:textId="77777777" w:rsidTr="00314A8A">
        <w:trPr>
          <w:trHeight w:val="58"/>
        </w:trPr>
        <w:tc>
          <w:tcPr>
            <w:tcW w:w="843" w:type="pct"/>
            <w:tcMar>
              <w:top w:w="0" w:type="dxa"/>
              <w:left w:w="108" w:type="dxa"/>
              <w:bottom w:w="0" w:type="dxa"/>
              <w:right w:w="108" w:type="dxa"/>
            </w:tcMar>
            <w:hideMark/>
          </w:tcPr>
          <w:p w14:paraId="5DFD0A42"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2028</w:t>
            </w:r>
          </w:p>
        </w:tc>
        <w:tc>
          <w:tcPr>
            <w:tcW w:w="1334" w:type="pct"/>
            <w:tcMar>
              <w:top w:w="0" w:type="dxa"/>
              <w:left w:w="108" w:type="dxa"/>
              <w:bottom w:w="0" w:type="dxa"/>
              <w:right w:w="108" w:type="dxa"/>
            </w:tcMar>
            <w:hideMark/>
          </w:tcPr>
          <w:p w14:paraId="4F7F7791"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9618,64</w:t>
            </w:r>
          </w:p>
        </w:tc>
        <w:tc>
          <w:tcPr>
            <w:tcW w:w="1516" w:type="pct"/>
            <w:tcMar>
              <w:top w:w="0" w:type="dxa"/>
              <w:left w:w="108" w:type="dxa"/>
              <w:bottom w:w="0" w:type="dxa"/>
              <w:right w:w="108" w:type="dxa"/>
            </w:tcMar>
            <w:hideMark/>
          </w:tcPr>
          <w:p w14:paraId="681ADD99"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4616,94</w:t>
            </w:r>
          </w:p>
        </w:tc>
        <w:tc>
          <w:tcPr>
            <w:tcW w:w="1308" w:type="pct"/>
            <w:tcMar>
              <w:top w:w="0" w:type="dxa"/>
              <w:left w:w="108" w:type="dxa"/>
              <w:bottom w:w="0" w:type="dxa"/>
              <w:right w:w="108" w:type="dxa"/>
            </w:tcMar>
            <w:hideMark/>
          </w:tcPr>
          <w:p w14:paraId="69B4344F"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48 %</w:t>
            </w:r>
          </w:p>
        </w:tc>
      </w:tr>
      <w:tr w:rsidR="000E73E0" w:rsidRPr="005A2E84" w14:paraId="1DF656AC" w14:textId="77777777" w:rsidTr="00314A8A">
        <w:tc>
          <w:tcPr>
            <w:tcW w:w="843" w:type="pct"/>
            <w:tcMar>
              <w:top w:w="0" w:type="dxa"/>
              <w:left w:w="108" w:type="dxa"/>
              <w:bottom w:w="0" w:type="dxa"/>
              <w:right w:w="108" w:type="dxa"/>
            </w:tcMar>
            <w:hideMark/>
          </w:tcPr>
          <w:p w14:paraId="76A94F4C"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2029</w:t>
            </w:r>
          </w:p>
        </w:tc>
        <w:tc>
          <w:tcPr>
            <w:tcW w:w="1334" w:type="pct"/>
            <w:tcMar>
              <w:top w:w="0" w:type="dxa"/>
              <w:left w:w="108" w:type="dxa"/>
              <w:bottom w:w="0" w:type="dxa"/>
              <w:right w:w="108" w:type="dxa"/>
            </w:tcMar>
            <w:hideMark/>
          </w:tcPr>
          <w:p w14:paraId="5853FED5"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10042,9</w:t>
            </w:r>
          </w:p>
        </w:tc>
        <w:tc>
          <w:tcPr>
            <w:tcW w:w="1516" w:type="pct"/>
            <w:tcMar>
              <w:top w:w="0" w:type="dxa"/>
              <w:left w:w="108" w:type="dxa"/>
              <w:bottom w:w="0" w:type="dxa"/>
              <w:right w:w="108" w:type="dxa"/>
            </w:tcMar>
            <w:hideMark/>
          </w:tcPr>
          <w:p w14:paraId="296424B2"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5021,45</w:t>
            </w:r>
          </w:p>
        </w:tc>
        <w:tc>
          <w:tcPr>
            <w:tcW w:w="1308" w:type="pct"/>
            <w:tcMar>
              <w:top w:w="0" w:type="dxa"/>
              <w:left w:w="108" w:type="dxa"/>
              <w:bottom w:w="0" w:type="dxa"/>
              <w:right w:w="108" w:type="dxa"/>
            </w:tcMar>
            <w:hideMark/>
          </w:tcPr>
          <w:p w14:paraId="01E0890D"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50 %</w:t>
            </w:r>
          </w:p>
        </w:tc>
      </w:tr>
      <w:tr w:rsidR="000E73E0" w:rsidRPr="005A2E84" w14:paraId="57F1391A" w14:textId="77777777" w:rsidTr="00314A8A">
        <w:trPr>
          <w:trHeight w:val="58"/>
        </w:trPr>
        <w:tc>
          <w:tcPr>
            <w:tcW w:w="843" w:type="pct"/>
            <w:tcMar>
              <w:top w:w="0" w:type="dxa"/>
              <w:left w:w="108" w:type="dxa"/>
              <w:bottom w:w="0" w:type="dxa"/>
              <w:right w:w="108" w:type="dxa"/>
            </w:tcMar>
            <w:hideMark/>
          </w:tcPr>
          <w:p w14:paraId="0E67B8A4"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2030</w:t>
            </w:r>
          </w:p>
        </w:tc>
        <w:tc>
          <w:tcPr>
            <w:tcW w:w="1334" w:type="pct"/>
            <w:tcMar>
              <w:top w:w="0" w:type="dxa"/>
              <w:left w:w="108" w:type="dxa"/>
              <w:bottom w:w="0" w:type="dxa"/>
              <w:right w:w="108" w:type="dxa"/>
            </w:tcMar>
            <w:hideMark/>
          </w:tcPr>
          <w:p w14:paraId="3C231FE1"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10625,32</w:t>
            </w:r>
          </w:p>
        </w:tc>
        <w:tc>
          <w:tcPr>
            <w:tcW w:w="1516" w:type="pct"/>
            <w:tcMar>
              <w:top w:w="0" w:type="dxa"/>
              <w:left w:w="108" w:type="dxa"/>
              <w:bottom w:w="0" w:type="dxa"/>
              <w:right w:w="108" w:type="dxa"/>
            </w:tcMar>
            <w:hideMark/>
          </w:tcPr>
          <w:p w14:paraId="2A8ACC56"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5631,42</w:t>
            </w:r>
          </w:p>
        </w:tc>
        <w:tc>
          <w:tcPr>
            <w:tcW w:w="1308" w:type="pct"/>
            <w:tcMar>
              <w:top w:w="0" w:type="dxa"/>
              <w:left w:w="108" w:type="dxa"/>
              <w:bottom w:w="0" w:type="dxa"/>
              <w:right w:w="108" w:type="dxa"/>
            </w:tcMar>
            <w:hideMark/>
          </w:tcPr>
          <w:p w14:paraId="29CDD1AA" w14:textId="77777777" w:rsidR="000E73E0" w:rsidRPr="005A2E84" w:rsidRDefault="000E73E0" w:rsidP="00BB2B4E">
            <w:pPr>
              <w:spacing w:after="0" w:line="240" w:lineRule="auto"/>
              <w:jc w:val="center"/>
              <w:rPr>
                <w:rFonts w:ascii="Times New Roman" w:hAnsi="Times New Roman" w:cs="Times New Roman"/>
              </w:rPr>
            </w:pPr>
            <w:r w:rsidRPr="005A2E84">
              <w:rPr>
                <w:rFonts w:ascii="Times New Roman" w:hAnsi="Times New Roman" w:cs="Times New Roman"/>
              </w:rPr>
              <w:t>53 %</w:t>
            </w:r>
          </w:p>
        </w:tc>
      </w:tr>
    </w:tbl>
    <w:p w14:paraId="5C288C2F" w14:textId="49CDCB54" w:rsidR="000E73E0" w:rsidRPr="00314A8A" w:rsidRDefault="000E73E0" w:rsidP="00A030E4">
      <w:pPr>
        <w:spacing w:after="0" w:line="240" w:lineRule="auto"/>
        <w:rPr>
          <w:rFonts w:ascii="Times New Roman" w:hAnsi="Times New Roman" w:cs="Times New Roman"/>
          <w:sz w:val="28"/>
          <w:szCs w:val="28"/>
          <w:lang w:val="ky-KG"/>
        </w:rPr>
      </w:pPr>
      <w:r>
        <w:rPr>
          <w:rFonts w:ascii="Times New Roman" w:hAnsi="Times New Roman" w:cs="Times New Roman"/>
          <w:lang w:val="ky-KG"/>
        </w:rPr>
        <w:t>Булагы</w:t>
      </w:r>
      <w:r>
        <w:rPr>
          <w:rFonts w:ascii="Times New Roman" w:hAnsi="Times New Roman" w:cs="Times New Roman"/>
        </w:rPr>
        <w:t xml:space="preserve">: </w:t>
      </w:r>
      <w:r w:rsidR="00314A8A">
        <w:rPr>
          <w:rFonts w:ascii="Times New Roman" w:hAnsi="Times New Roman" w:cs="Times New Roman"/>
          <w:lang w:val="ky-KG"/>
        </w:rPr>
        <w:t xml:space="preserve">автор тарабынан КРнын </w:t>
      </w:r>
      <w:r>
        <w:rPr>
          <w:rFonts w:ascii="Times New Roman" w:hAnsi="Times New Roman" w:cs="Times New Roman"/>
        </w:rPr>
        <w:t>Т</w:t>
      </w:r>
      <w:r>
        <w:rPr>
          <w:rFonts w:ascii="Times New Roman" w:hAnsi="Times New Roman" w:cs="Times New Roman"/>
          <w:lang w:val="ky-KG"/>
        </w:rPr>
        <w:t>ж</w:t>
      </w:r>
      <w:r w:rsidR="00314A8A">
        <w:rPr>
          <w:rFonts w:ascii="Times New Roman" w:hAnsi="Times New Roman" w:cs="Times New Roman"/>
        </w:rPr>
        <w:t>К</w:t>
      </w:r>
      <w:r w:rsidR="00314A8A">
        <w:rPr>
          <w:rFonts w:ascii="Times New Roman" w:hAnsi="Times New Roman" w:cs="Times New Roman"/>
          <w:lang w:val="ky-KG"/>
        </w:rPr>
        <w:t>Мнин маалыматтары боюнча түзүлдү</w:t>
      </w:r>
      <w:r w:rsidR="00872E8B">
        <w:rPr>
          <w:rFonts w:ascii="Times New Roman" w:hAnsi="Times New Roman" w:cs="Times New Roman"/>
          <w:lang w:val="ky-KG"/>
        </w:rPr>
        <w:t>.</w:t>
      </w:r>
    </w:p>
    <w:p w14:paraId="1A96DCF0" w14:textId="622EB966" w:rsidR="00314A8A" w:rsidRPr="00D21314" w:rsidRDefault="000E73E0" w:rsidP="00D21314">
      <w:pPr>
        <w:spacing w:after="0" w:line="240" w:lineRule="auto"/>
        <w:ind w:firstLine="709"/>
        <w:jc w:val="both"/>
        <w:rPr>
          <w:rFonts w:ascii="Times New Roman" w:eastAsia="Times New Roman" w:hAnsi="Times New Roman" w:cs="Times New Roman"/>
          <w:color w:val="000000"/>
          <w:sz w:val="28"/>
          <w:szCs w:val="28"/>
          <w:lang w:val="ky-KG" w:eastAsia="en-GB"/>
        </w:rPr>
      </w:pPr>
      <w:r w:rsidRPr="00314A8A">
        <w:rPr>
          <w:rFonts w:ascii="Times New Roman" w:hAnsi="Times New Roman" w:cs="Times New Roman"/>
          <w:sz w:val="28"/>
          <w:szCs w:val="28"/>
          <w:lang w:val="ky-KG"/>
        </w:rPr>
        <w:t xml:space="preserve">Жол </w:t>
      </w:r>
      <w:r w:rsidR="00D21314">
        <w:rPr>
          <w:rFonts w:ascii="Times New Roman" w:hAnsi="Times New Roman" w:cs="Times New Roman"/>
          <w:sz w:val="28"/>
          <w:szCs w:val="28"/>
          <w:lang w:val="ky-KG"/>
        </w:rPr>
        <w:t>тармагы</w:t>
      </w:r>
      <w:r w:rsidR="00B66D34">
        <w:rPr>
          <w:rFonts w:ascii="Times New Roman" w:hAnsi="Times New Roman" w:cs="Times New Roman"/>
          <w:sz w:val="28"/>
          <w:szCs w:val="28"/>
          <w:lang w:val="ky-KG"/>
        </w:rPr>
        <w:t>н күтүүгө болгон мукта</w:t>
      </w:r>
      <w:r w:rsidR="00D21314">
        <w:rPr>
          <w:rFonts w:ascii="Times New Roman" w:hAnsi="Times New Roman" w:cs="Times New Roman"/>
          <w:sz w:val="28"/>
          <w:szCs w:val="28"/>
          <w:lang w:val="ky-KG"/>
        </w:rPr>
        <w:t>ж</w:t>
      </w:r>
      <w:r w:rsidR="00B66D34">
        <w:rPr>
          <w:rFonts w:ascii="Times New Roman" w:hAnsi="Times New Roman" w:cs="Times New Roman"/>
          <w:sz w:val="28"/>
          <w:szCs w:val="28"/>
          <w:lang w:val="ky-KG"/>
        </w:rPr>
        <w:t>д</w:t>
      </w:r>
      <w:r w:rsidR="00D21314">
        <w:rPr>
          <w:rFonts w:ascii="Times New Roman" w:hAnsi="Times New Roman" w:cs="Times New Roman"/>
          <w:sz w:val="28"/>
          <w:szCs w:val="28"/>
          <w:lang w:val="ky-KG"/>
        </w:rPr>
        <w:t>ыктарды</w:t>
      </w:r>
      <w:r w:rsidRPr="00314A8A">
        <w:rPr>
          <w:rFonts w:ascii="Times New Roman" w:hAnsi="Times New Roman" w:cs="Times New Roman"/>
          <w:sz w:val="28"/>
          <w:szCs w:val="28"/>
          <w:lang w:val="ky-KG"/>
        </w:rPr>
        <w:t xml:space="preserve"> канааттандыруу Жол фондунун каражаттарын пайдалануу менен гана мүмкүн</w:t>
      </w:r>
      <w:r w:rsidR="00D21314">
        <w:rPr>
          <w:rFonts w:ascii="Times New Roman" w:hAnsi="Times New Roman" w:cs="Times New Roman"/>
          <w:sz w:val="28"/>
          <w:szCs w:val="28"/>
          <w:lang w:val="ky-KG"/>
        </w:rPr>
        <w:t xml:space="preserve"> деп эсептейбиз</w:t>
      </w:r>
      <w:r w:rsidRPr="00314A8A">
        <w:rPr>
          <w:rFonts w:ascii="Times New Roman" w:hAnsi="Times New Roman" w:cs="Times New Roman"/>
          <w:sz w:val="28"/>
          <w:szCs w:val="28"/>
          <w:lang w:val="ky-KG"/>
        </w:rPr>
        <w:t xml:space="preserve">. </w:t>
      </w:r>
      <w:r w:rsidRPr="00D21314">
        <w:rPr>
          <w:rFonts w:ascii="Times New Roman" w:hAnsi="Times New Roman" w:cs="Times New Roman"/>
          <w:sz w:val="28"/>
          <w:szCs w:val="28"/>
          <w:lang w:val="ky-KG"/>
        </w:rPr>
        <w:t>Тармакты каржылоо тенденциясы азыркы деңгээлде (керектөөнүн 50</w:t>
      </w:r>
      <w:r w:rsidR="009A1878">
        <w:rPr>
          <w:rFonts w:ascii="Times New Roman" w:hAnsi="Times New Roman" w:cs="Times New Roman"/>
          <w:sz w:val="28"/>
          <w:szCs w:val="28"/>
          <w:lang w:val="ky-KG"/>
        </w:rPr>
        <w:t xml:space="preserve"> </w:t>
      </w:r>
      <w:r w:rsidRPr="00D21314">
        <w:rPr>
          <w:rFonts w:ascii="Times New Roman" w:hAnsi="Times New Roman" w:cs="Times New Roman"/>
          <w:sz w:val="28"/>
          <w:szCs w:val="28"/>
          <w:lang w:val="ky-KG"/>
        </w:rPr>
        <w:t xml:space="preserve">%) </w:t>
      </w:r>
      <w:r w:rsidR="00D21314" w:rsidRPr="00D21314">
        <w:rPr>
          <w:rFonts w:ascii="Times New Roman" w:hAnsi="Times New Roman" w:cs="Times New Roman"/>
          <w:sz w:val="28"/>
          <w:szCs w:val="28"/>
          <w:lang w:val="ky-KG"/>
        </w:rPr>
        <w:t>сактала турган болсо</w:t>
      </w:r>
      <w:r w:rsidR="00D21314">
        <w:rPr>
          <w:rFonts w:ascii="Times New Roman" w:hAnsi="Times New Roman" w:cs="Times New Roman"/>
          <w:sz w:val="28"/>
          <w:szCs w:val="28"/>
          <w:lang w:val="ky-KG"/>
        </w:rPr>
        <w:t>,</w:t>
      </w:r>
      <w:r w:rsidR="00D21314" w:rsidRPr="00D21314">
        <w:rPr>
          <w:rFonts w:ascii="Times New Roman" w:hAnsi="Times New Roman" w:cs="Times New Roman"/>
          <w:sz w:val="28"/>
          <w:szCs w:val="28"/>
          <w:lang w:val="ky-KG"/>
        </w:rPr>
        <w:t xml:space="preserve"> </w:t>
      </w:r>
      <w:r w:rsidR="00D21314">
        <w:rPr>
          <w:rFonts w:ascii="Times New Roman" w:hAnsi="Times New Roman" w:cs="Times New Roman"/>
          <w:sz w:val="28"/>
          <w:szCs w:val="28"/>
          <w:lang w:val="ky-KG"/>
        </w:rPr>
        <w:t xml:space="preserve">жолдор </w:t>
      </w:r>
      <w:r w:rsidRPr="00D21314">
        <w:rPr>
          <w:rFonts w:ascii="Times New Roman" w:hAnsi="Times New Roman" w:cs="Times New Roman"/>
          <w:sz w:val="28"/>
          <w:szCs w:val="28"/>
          <w:lang w:val="ky-KG"/>
        </w:rPr>
        <w:t xml:space="preserve">орто жана капиталдык </w:t>
      </w:r>
      <w:r w:rsidR="00B66D34">
        <w:rPr>
          <w:rFonts w:ascii="Times New Roman" w:hAnsi="Times New Roman" w:cs="Times New Roman"/>
          <w:sz w:val="28"/>
          <w:szCs w:val="28"/>
          <w:lang w:val="ky-KG"/>
        </w:rPr>
        <w:t>ремонттун</w:t>
      </w:r>
      <w:r w:rsidRPr="00D21314">
        <w:rPr>
          <w:rFonts w:ascii="Times New Roman" w:hAnsi="Times New Roman" w:cs="Times New Roman"/>
          <w:sz w:val="28"/>
          <w:szCs w:val="28"/>
          <w:lang w:val="ky-KG"/>
        </w:rPr>
        <w:t xml:space="preserve"> </w:t>
      </w:r>
      <w:r w:rsidR="00D21314" w:rsidRPr="00D21314">
        <w:rPr>
          <w:rFonts w:ascii="Times New Roman" w:hAnsi="Times New Roman" w:cs="Times New Roman"/>
          <w:sz w:val="28"/>
          <w:szCs w:val="28"/>
          <w:lang w:val="ky-KG"/>
        </w:rPr>
        <w:t xml:space="preserve">көлөмүнөн </w:t>
      </w:r>
      <w:r w:rsidR="00D21314">
        <w:rPr>
          <w:rFonts w:ascii="Times New Roman" w:hAnsi="Times New Roman" w:cs="Times New Roman"/>
          <w:sz w:val="28"/>
          <w:szCs w:val="28"/>
          <w:lang w:val="ky-KG"/>
        </w:rPr>
        <w:t>жетишсиздигинен улам</w:t>
      </w:r>
      <w:r w:rsidRPr="00D21314">
        <w:rPr>
          <w:rFonts w:ascii="Times New Roman" w:hAnsi="Times New Roman" w:cs="Times New Roman"/>
          <w:sz w:val="28"/>
          <w:szCs w:val="28"/>
          <w:lang w:val="ky-KG"/>
        </w:rPr>
        <w:t xml:space="preserve"> бузулат.</w:t>
      </w:r>
    </w:p>
    <w:p w14:paraId="50EAA9CD" w14:textId="2423F9D9" w:rsidR="008B317B" w:rsidRDefault="00D21314" w:rsidP="00A707D1">
      <w:pPr>
        <w:pStyle w:val="a3"/>
        <w:spacing w:before="0" w:beforeAutospacing="0" w:after="0" w:afterAutospacing="0"/>
        <w:ind w:firstLine="709"/>
        <w:jc w:val="both"/>
        <w:rPr>
          <w:color w:val="000000"/>
          <w:sz w:val="28"/>
          <w:szCs w:val="28"/>
          <w:lang w:val="ky-KG"/>
        </w:rPr>
      </w:pPr>
      <w:r>
        <w:rPr>
          <w:color w:val="000000"/>
          <w:sz w:val="28"/>
          <w:szCs w:val="28"/>
          <w:lang w:val="ky-KG"/>
        </w:rPr>
        <w:t xml:space="preserve">Жол жана </w:t>
      </w:r>
      <w:r w:rsidR="000E73E0" w:rsidRPr="000E73E0">
        <w:rPr>
          <w:color w:val="000000"/>
          <w:sz w:val="28"/>
          <w:szCs w:val="28"/>
          <w:lang w:val="ky-KG"/>
        </w:rPr>
        <w:t xml:space="preserve">транспорт тармагындагы көйгөйлөрдү чечүүнүн эл аралык тажрыйбасы </w:t>
      </w:r>
      <w:r w:rsidR="00CC5EDD">
        <w:rPr>
          <w:color w:val="000000"/>
          <w:sz w:val="28"/>
          <w:szCs w:val="28"/>
          <w:lang w:val="ky-KG"/>
        </w:rPr>
        <w:t xml:space="preserve">иштин </w:t>
      </w:r>
      <w:r w:rsidR="000E73E0" w:rsidRPr="000E73E0">
        <w:rPr>
          <w:color w:val="000000"/>
          <w:sz w:val="28"/>
          <w:szCs w:val="28"/>
          <w:lang w:val="ky-KG"/>
        </w:rPr>
        <w:t xml:space="preserve">бардык </w:t>
      </w:r>
      <w:r>
        <w:rPr>
          <w:color w:val="000000"/>
          <w:sz w:val="28"/>
          <w:szCs w:val="28"/>
          <w:lang w:val="ky-KG"/>
        </w:rPr>
        <w:t>чөйрөлөрүн</w:t>
      </w:r>
      <w:r w:rsidR="000E73E0" w:rsidRPr="000E73E0">
        <w:rPr>
          <w:color w:val="000000"/>
          <w:sz w:val="28"/>
          <w:szCs w:val="28"/>
          <w:lang w:val="ky-KG"/>
        </w:rPr>
        <w:t xml:space="preserve"> санарип</w:t>
      </w:r>
      <w:r w:rsidR="00B66D34">
        <w:rPr>
          <w:color w:val="000000"/>
          <w:sz w:val="28"/>
          <w:szCs w:val="28"/>
          <w:lang w:val="ky-KG"/>
        </w:rPr>
        <w:t>тештирүү гана экономика</w:t>
      </w:r>
      <w:r w:rsidR="000E73E0" w:rsidRPr="000E73E0">
        <w:rPr>
          <w:color w:val="000000"/>
          <w:sz w:val="28"/>
          <w:szCs w:val="28"/>
          <w:lang w:val="ky-KG"/>
        </w:rPr>
        <w:t>, маалы</w:t>
      </w:r>
      <w:r w:rsidR="00B66D34">
        <w:rPr>
          <w:color w:val="000000"/>
          <w:sz w:val="28"/>
          <w:szCs w:val="28"/>
          <w:lang w:val="ky-KG"/>
        </w:rPr>
        <w:t xml:space="preserve">маттар менен иштөөнүн моделдери жана </w:t>
      </w:r>
      <w:r w:rsidR="00D11579">
        <w:rPr>
          <w:color w:val="000000"/>
          <w:sz w:val="28"/>
          <w:szCs w:val="28"/>
          <w:lang w:val="ky-KG"/>
        </w:rPr>
        <w:t>методдору</w:t>
      </w:r>
      <w:r w:rsidR="000E73E0" w:rsidRPr="000E73E0">
        <w:rPr>
          <w:color w:val="000000"/>
          <w:sz w:val="28"/>
          <w:szCs w:val="28"/>
          <w:lang w:val="ky-KG"/>
        </w:rPr>
        <w:t>, товарлардын жана кызматтардын өз</w:t>
      </w:r>
      <w:r>
        <w:rPr>
          <w:color w:val="000000"/>
          <w:sz w:val="28"/>
          <w:szCs w:val="28"/>
          <w:lang w:val="ky-KG"/>
        </w:rPr>
        <w:t>дөр</w:t>
      </w:r>
      <w:r w:rsidR="00B66D34">
        <w:rPr>
          <w:color w:val="000000"/>
          <w:sz w:val="28"/>
          <w:szCs w:val="28"/>
          <w:lang w:val="ky-KG"/>
        </w:rPr>
        <w:t>ү</w:t>
      </w:r>
      <w:r w:rsidR="000E73E0" w:rsidRPr="000E73E0">
        <w:rPr>
          <w:color w:val="000000"/>
          <w:sz w:val="28"/>
          <w:szCs w:val="28"/>
          <w:lang w:val="ky-KG"/>
        </w:rPr>
        <w:t>, ошон</w:t>
      </w:r>
      <w:r w:rsidR="00B66D34">
        <w:rPr>
          <w:color w:val="000000"/>
          <w:sz w:val="28"/>
          <w:szCs w:val="28"/>
          <w:lang w:val="ky-KG"/>
        </w:rPr>
        <w:t>дой эле мамлекеттин функциялары</w:t>
      </w:r>
      <w:r w:rsidR="000E73E0" w:rsidRPr="000E73E0">
        <w:rPr>
          <w:color w:val="000000"/>
          <w:sz w:val="28"/>
          <w:szCs w:val="28"/>
          <w:lang w:val="ky-KG"/>
        </w:rPr>
        <w:t xml:space="preserve"> </w:t>
      </w:r>
      <w:r w:rsidRPr="000E73E0">
        <w:rPr>
          <w:color w:val="000000"/>
          <w:sz w:val="28"/>
          <w:szCs w:val="28"/>
          <w:lang w:val="ky-KG"/>
        </w:rPr>
        <w:t xml:space="preserve">жана </w:t>
      </w:r>
      <w:r>
        <w:rPr>
          <w:color w:val="000000"/>
          <w:sz w:val="28"/>
          <w:szCs w:val="28"/>
          <w:lang w:val="ky-KG"/>
        </w:rPr>
        <w:t>анын коом менен өз ара аракеттеш</w:t>
      </w:r>
      <w:r w:rsidRPr="000E73E0">
        <w:rPr>
          <w:color w:val="000000"/>
          <w:sz w:val="28"/>
          <w:szCs w:val="28"/>
          <w:lang w:val="ky-KG"/>
        </w:rPr>
        <w:t xml:space="preserve">үүсүнүн форматтары </w:t>
      </w:r>
      <w:r w:rsidR="00B66D34">
        <w:rPr>
          <w:color w:val="000000"/>
          <w:sz w:val="28"/>
          <w:szCs w:val="28"/>
          <w:lang w:val="ky-KG"/>
        </w:rPr>
        <w:t>өзгөрөөрүн тастыктоод</w:t>
      </w:r>
      <w:r>
        <w:rPr>
          <w:color w:val="000000"/>
          <w:sz w:val="28"/>
          <w:szCs w:val="28"/>
          <w:lang w:val="ky-KG"/>
        </w:rPr>
        <w:t>о. КРнын</w:t>
      </w:r>
      <w:r w:rsidR="000E73E0" w:rsidRPr="000E73E0">
        <w:rPr>
          <w:color w:val="000000"/>
          <w:sz w:val="28"/>
          <w:szCs w:val="28"/>
          <w:lang w:val="ky-KG"/>
        </w:rPr>
        <w:t xml:space="preserve"> Салыктык эмес кирешелер жөнүндө кодексинде каралган жүк ташуучу транспорт каражаттарынан жана автобустардан жалпы пайдалануудагы </w:t>
      </w:r>
      <w:r w:rsidR="000E73E0" w:rsidRPr="000E73E0">
        <w:rPr>
          <w:color w:val="000000"/>
          <w:sz w:val="28"/>
          <w:szCs w:val="28"/>
          <w:lang w:val="ky-KG"/>
        </w:rPr>
        <w:lastRenderedPageBreak/>
        <w:t>автомобиль жол</w:t>
      </w:r>
      <w:r w:rsidR="00D23615">
        <w:rPr>
          <w:color w:val="000000"/>
          <w:sz w:val="28"/>
          <w:szCs w:val="28"/>
          <w:lang w:val="ky-KG"/>
        </w:rPr>
        <w:t>дорунда</w:t>
      </w:r>
      <w:r w:rsidR="000E73E0" w:rsidRPr="000E73E0">
        <w:rPr>
          <w:color w:val="000000"/>
          <w:sz w:val="28"/>
          <w:szCs w:val="28"/>
          <w:lang w:val="ky-KG"/>
        </w:rPr>
        <w:t xml:space="preserve"> жү</w:t>
      </w:r>
      <w:r w:rsidR="00D23615">
        <w:rPr>
          <w:color w:val="000000"/>
          <w:sz w:val="28"/>
          <w:szCs w:val="28"/>
          <w:lang w:val="ky-KG"/>
        </w:rPr>
        <w:t>рүү үчүн жыйымды алуу адамдын катышуусун</w:t>
      </w:r>
      <w:r w:rsidR="000E73E0" w:rsidRPr="000E73E0">
        <w:rPr>
          <w:color w:val="000000"/>
          <w:sz w:val="28"/>
          <w:szCs w:val="28"/>
          <w:lang w:val="ky-KG"/>
        </w:rPr>
        <w:t xml:space="preserve"> толугу менен жокко чыга</w:t>
      </w:r>
      <w:r w:rsidR="00D23615">
        <w:rPr>
          <w:color w:val="000000"/>
          <w:sz w:val="28"/>
          <w:szCs w:val="28"/>
          <w:lang w:val="ky-KG"/>
        </w:rPr>
        <w:t>руучу динамикалык салмактык</w:t>
      </w:r>
      <w:r w:rsidR="000E73E0" w:rsidRPr="000E73E0">
        <w:rPr>
          <w:color w:val="000000"/>
          <w:sz w:val="28"/>
          <w:szCs w:val="28"/>
          <w:lang w:val="ky-KG"/>
        </w:rPr>
        <w:t xml:space="preserve"> габариттик к</w:t>
      </w:r>
      <w:r w:rsidR="00D23615">
        <w:rPr>
          <w:color w:val="000000"/>
          <w:sz w:val="28"/>
          <w:szCs w:val="28"/>
          <w:lang w:val="ky-KG"/>
        </w:rPr>
        <w:t>өзөмөлдү</w:t>
      </w:r>
      <w:r w:rsidR="000E73E0" w:rsidRPr="000E73E0">
        <w:rPr>
          <w:color w:val="000000"/>
          <w:sz w:val="28"/>
          <w:szCs w:val="28"/>
          <w:lang w:val="ky-KG"/>
        </w:rPr>
        <w:t xml:space="preserve"> камтыган маалыматтык системаны түзүү жолу менен ишке ашырылат.</w:t>
      </w:r>
      <w:r w:rsidR="000E73E0" w:rsidRPr="000E73E0">
        <w:rPr>
          <w:lang w:val="ky-KG"/>
        </w:rPr>
        <w:t xml:space="preserve"> </w:t>
      </w:r>
      <w:r w:rsidR="000E73E0" w:rsidRPr="000E73E0">
        <w:rPr>
          <w:color w:val="000000"/>
          <w:sz w:val="28"/>
          <w:szCs w:val="28"/>
          <w:lang w:val="ky-KG"/>
        </w:rPr>
        <w:t xml:space="preserve">Келечекте бул маалыматтык системага транспорт каражаттарын электрондук пломбалоо функциясын, ошондой эле айдоочулардын иштөө жана эс алуу </w:t>
      </w:r>
      <w:r w:rsidR="00D23615">
        <w:rPr>
          <w:color w:val="000000"/>
          <w:sz w:val="28"/>
          <w:szCs w:val="28"/>
          <w:lang w:val="ky-KG"/>
        </w:rPr>
        <w:t>режимин</w:t>
      </w:r>
      <w:r w:rsidR="000E73E0" w:rsidRPr="000E73E0">
        <w:rPr>
          <w:color w:val="000000"/>
          <w:sz w:val="28"/>
          <w:szCs w:val="28"/>
          <w:lang w:val="ky-KG"/>
        </w:rPr>
        <w:t xml:space="preserve"> көзөмөлдөө</w:t>
      </w:r>
      <w:r w:rsidR="00D23615">
        <w:rPr>
          <w:color w:val="000000"/>
          <w:sz w:val="28"/>
          <w:szCs w:val="28"/>
          <w:lang w:val="ky-KG"/>
        </w:rPr>
        <w:t xml:space="preserve"> менен</w:t>
      </w:r>
      <w:r w:rsidR="000E73E0" w:rsidRPr="000E73E0">
        <w:rPr>
          <w:color w:val="000000"/>
          <w:sz w:val="28"/>
          <w:szCs w:val="28"/>
          <w:lang w:val="ky-KG"/>
        </w:rPr>
        <w:t xml:space="preserve"> байланышкан башка транспорттук к</w:t>
      </w:r>
      <w:r w:rsidR="00D23615">
        <w:rPr>
          <w:color w:val="000000"/>
          <w:sz w:val="28"/>
          <w:szCs w:val="28"/>
          <w:lang w:val="ky-KG"/>
        </w:rPr>
        <w:t>өзөмөл функцияларын киргизүү зарыл</w:t>
      </w:r>
      <w:r w:rsidR="000E73E0" w:rsidRPr="000E73E0">
        <w:rPr>
          <w:color w:val="000000"/>
          <w:sz w:val="28"/>
          <w:szCs w:val="28"/>
          <w:lang w:val="ky-KG"/>
        </w:rPr>
        <w:t>.</w:t>
      </w:r>
    </w:p>
    <w:p w14:paraId="28A6B250" w14:textId="404A003F" w:rsidR="000E73E0" w:rsidRDefault="008B317B" w:rsidP="00A707D1">
      <w:pPr>
        <w:pStyle w:val="a3"/>
        <w:spacing w:before="0" w:beforeAutospacing="0" w:after="0" w:afterAutospacing="0"/>
        <w:ind w:firstLine="709"/>
        <w:jc w:val="both"/>
        <w:rPr>
          <w:color w:val="000000"/>
          <w:sz w:val="28"/>
          <w:szCs w:val="28"/>
          <w:lang w:val="ky-KG"/>
        </w:rPr>
      </w:pPr>
      <w:r>
        <w:rPr>
          <w:color w:val="000000"/>
          <w:sz w:val="28"/>
          <w:szCs w:val="28"/>
          <w:lang w:val="ky-KG"/>
        </w:rPr>
        <w:t>Жол д</w:t>
      </w:r>
      <w:r w:rsidR="000E73E0" w:rsidRPr="000E73E0">
        <w:rPr>
          <w:color w:val="000000"/>
          <w:sz w:val="28"/>
          <w:szCs w:val="28"/>
          <w:lang w:val="ky-KG"/>
        </w:rPr>
        <w:t>олбоор</w:t>
      </w:r>
      <w:r>
        <w:rPr>
          <w:color w:val="000000"/>
          <w:sz w:val="28"/>
          <w:szCs w:val="28"/>
          <w:lang w:val="ky-KG"/>
        </w:rPr>
        <w:t>лорун</w:t>
      </w:r>
      <w:r w:rsidR="000E73E0" w:rsidRPr="000E73E0">
        <w:rPr>
          <w:color w:val="000000"/>
          <w:sz w:val="28"/>
          <w:szCs w:val="28"/>
          <w:lang w:val="ky-KG"/>
        </w:rPr>
        <w:t>ун</w:t>
      </w:r>
      <w:r w:rsidR="00D23615">
        <w:rPr>
          <w:color w:val="000000"/>
          <w:sz w:val="28"/>
          <w:szCs w:val="28"/>
          <w:lang w:val="ky-KG"/>
        </w:rPr>
        <w:t xml:space="preserve"> </w:t>
      </w:r>
      <w:r w:rsidR="009A1878">
        <w:rPr>
          <w:color w:val="000000"/>
          <w:sz w:val="28"/>
          <w:szCs w:val="28"/>
          <w:lang w:val="ky-KG"/>
        </w:rPr>
        <w:t>олуттуу</w:t>
      </w:r>
      <w:r w:rsidR="00D23615">
        <w:rPr>
          <w:color w:val="000000"/>
          <w:sz w:val="28"/>
          <w:szCs w:val="28"/>
          <w:lang w:val="ky-KG"/>
        </w:rPr>
        <w:t xml:space="preserve"> маанисин эске алганда, </w:t>
      </w:r>
      <w:r w:rsidR="000E73E0" w:rsidRPr="000E73E0">
        <w:rPr>
          <w:color w:val="000000"/>
          <w:sz w:val="28"/>
          <w:szCs w:val="28"/>
          <w:lang w:val="ky-KG"/>
        </w:rPr>
        <w:t xml:space="preserve">МЖӨ </w:t>
      </w:r>
      <w:r w:rsidR="00D23615">
        <w:rPr>
          <w:color w:val="000000"/>
          <w:sz w:val="28"/>
          <w:szCs w:val="28"/>
          <w:lang w:val="ky-KG"/>
        </w:rPr>
        <w:t xml:space="preserve">макулдашууларынын </w:t>
      </w:r>
      <w:r w:rsidR="000E73E0" w:rsidRPr="000E73E0">
        <w:rPr>
          <w:color w:val="000000"/>
          <w:sz w:val="28"/>
          <w:szCs w:val="28"/>
          <w:lang w:val="ky-KG"/>
        </w:rPr>
        <w:t>неги</w:t>
      </w:r>
      <w:r w:rsidR="00B66D34">
        <w:rPr>
          <w:color w:val="000000"/>
          <w:sz w:val="28"/>
          <w:szCs w:val="28"/>
          <w:lang w:val="ky-KG"/>
        </w:rPr>
        <w:t>зинде жеке капиталды тартуу</w:t>
      </w:r>
      <w:r w:rsidR="000E73E0" w:rsidRPr="000E73E0">
        <w:rPr>
          <w:color w:val="000000"/>
          <w:sz w:val="28"/>
          <w:szCs w:val="28"/>
          <w:lang w:val="ky-KG"/>
        </w:rPr>
        <w:t xml:space="preserve"> </w:t>
      </w:r>
      <w:r>
        <w:rPr>
          <w:color w:val="000000"/>
          <w:sz w:val="28"/>
          <w:szCs w:val="28"/>
          <w:lang w:val="ky-KG"/>
        </w:rPr>
        <w:t>зарыл деп эсептейбиз</w:t>
      </w:r>
      <w:r w:rsidR="00D23615">
        <w:rPr>
          <w:color w:val="000000"/>
          <w:sz w:val="28"/>
          <w:szCs w:val="28"/>
          <w:lang w:val="ky-KG"/>
        </w:rPr>
        <w:t>.</w:t>
      </w:r>
      <w:r w:rsidR="00A707D1">
        <w:rPr>
          <w:color w:val="000000"/>
          <w:sz w:val="28"/>
          <w:szCs w:val="28"/>
          <w:lang w:val="ky-KG"/>
        </w:rPr>
        <w:t xml:space="preserve"> Мында </w:t>
      </w:r>
      <w:r w:rsidR="000E73E0" w:rsidRPr="000E73E0">
        <w:rPr>
          <w:color w:val="000000"/>
          <w:sz w:val="28"/>
          <w:szCs w:val="28"/>
          <w:lang w:val="ky-KG"/>
        </w:rPr>
        <w:t xml:space="preserve">ФОЭСке ылайык МЖӨдө эсепти уюштуруунун өзгөчөлүктөрү </w:t>
      </w:r>
      <w:r w:rsidR="00D23615">
        <w:rPr>
          <w:color w:val="000000"/>
          <w:sz w:val="28"/>
          <w:szCs w:val="28"/>
          <w:lang w:val="ky-KG"/>
        </w:rPr>
        <w:t>макулдашуунун</w:t>
      </w:r>
      <w:r w:rsidR="000E73E0" w:rsidRPr="000E73E0">
        <w:rPr>
          <w:color w:val="000000"/>
          <w:sz w:val="28"/>
          <w:szCs w:val="28"/>
          <w:lang w:val="ky-KG"/>
        </w:rPr>
        <w:t xml:space="preserve"> мүнөзү, </w:t>
      </w:r>
      <w:r w:rsidR="00D23615">
        <w:rPr>
          <w:color w:val="000000"/>
          <w:sz w:val="28"/>
          <w:szCs w:val="28"/>
          <w:lang w:val="ky-KG"/>
        </w:rPr>
        <w:t>өнө</w:t>
      </w:r>
      <w:r w:rsidR="00B66D34">
        <w:rPr>
          <w:color w:val="000000"/>
          <w:sz w:val="28"/>
          <w:szCs w:val="28"/>
          <w:lang w:val="ky-KG"/>
        </w:rPr>
        <w:t>к</w:t>
      </w:r>
      <w:r w:rsidR="00D23615">
        <w:rPr>
          <w:color w:val="000000"/>
          <w:sz w:val="28"/>
          <w:szCs w:val="28"/>
          <w:lang w:val="ky-KG"/>
        </w:rPr>
        <w:t>төштүктүн түзүлүш</w:t>
      </w:r>
      <w:r w:rsidR="000E73E0" w:rsidRPr="000E73E0">
        <w:rPr>
          <w:color w:val="000000"/>
          <w:sz w:val="28"/>
          <w:szCs w:val="28"/>
          <w:lang w:val="ky-KG"/>
        </w:rPr>
        <w:t>ү жана өнөктөштөрдүн ортосундагы тобокел</w:t>
      </w:r>
      <w:r w:rsidR="00D23615">
        <w:rPr>
          <w:color w:val="000000"/>
          <w:sz w:val="28"/>
          <w:szCs w:val="28"/>
          <w:lang w:val="ky-KG"/>
        </w:rPr>
        <w:t>чил</w:t>
      </w:r>
      <w:r w:rsidR="000E73E0" w:rsidRPr="000E73E0">
        <w:rPr>
          <w:color w:val="000000"/>
          <w:sz w:val="28"/>
          <w:szCs w:val="28"/>
          <w:lang w:val="ky-KG"/>
        </w:rPr>
        <w:t>иктерди бөлүштүрүү менен аныкта</w:t>
      </w:r>
      <w:r w:rsidR="00B66D34">
        <w:rPr>
          <w:color w:val="000000"/>
          <w:sz w:val="28"/>
          <w:szCs w:val="28"/>
          <w:lang w:val="ky-KG"/>
        </w:rPr>
        <w:t xml:space="preserve">лат. </w:t>
      </w:r>
      <w:r w:rsidR="00D23615">
        <w:rPr>
          <w:color w:val="000000"/>
          <w:sz w:val="28"/>
          <w:szCs w:val="28"/>
          <w:lang w:val="ky-KG"/>
        </w:rPr>
        <w:t>МЖӨ долбоорлоруна колдонулушу мүмкүн болгон</w:t>
      </w:r>
      <w:r w:rsidR="000E73E0" w:rsidRPr="000E73E0">
        <w:rPr>
          <w:color w:val="000000"/>
          <w:sz w:val="28"/>
          <w:szCs w:val="28"/>
          <w:lang w:val="ky-KG"/>
        </w:rPr>
        <w:t xml:space="preserve"> негизги стандарт </w:t>
      </w:r>
      <w:r w:rsidR="00D23615" w:rsidRPr="000E73E0">
        <w:rPr>
          <w:color w:val="000000"/>
          <w:sz w:val="28"/>
          <w:szCs w:val="28"/>
          <w:lang w:val="ky-KG"/>
        </w:rPr>
        <w:t xml:space="preserve">болуп </w:t>
      </w:r>
      <w:r w:rsidR="00D23615">
        <w:rPr>
          <w:color w:val="000000"/>
          <w:sz w:val="28"/>
          <w:szCs w:val="28"/>
          <w:lang w:val="ky-KG"/>
        </w:rPr>
        <w:t>ФОЭС</w:t>
      </w:r>
      <w:r w:rsidR="00D23615" w:rsidRPr="000E73E0">
        <w:rPr>
          <w:color w:val="000000"/>
          <w:sz w:val="28"/>
          <w:szCs w:val="28"/>
          <w:lang w:val="ky-KG"/>
        </w:rPr>
        <w:t xml:space="preserve"> 16 </w:t>
      </w:r>
      <w:r w:rsidR="00D23615" w:rsidRPr="00D23615">
        <w:rPr>
          <w:color w:val="000000"/>
          <w:sz w:val="28"/>
          <w:szCs w:val="28"/>
          <w:lang w:val="ky-KG"/>
        </w:rPr>
        <w:t>«</w:t>
      </w:r>
      <w:r w:rsidR="00D23615" w:rsidRPr="000E73E0">
        <w:rPr>
          <w:color w:val="000000"/>
          <w:sz w:val="28"/>
          <w:szCs w:val="28"/>
          <w:lang w:val="ky-KG"/>
        </w:rPr>
        <w:t>Ижара</w:t>
      </w:r>
      <w:r w:rsidR="00D23615" w:rsidRPr="00D23615">
        <w:rPr>
          <w:color w:val="000000"/>
          <w:sz w:val="28"/>
          <w:szCs w:val="28"/>
          <w:lang w:val="ky-KG"/>
        </w:rPr>
        <w:t>»</w:t>
      </w:r>
      <w:r w:rsidR="00D23615" w:rsidRPr="000E73E0">
        <w:rPr>
          <w:color w:val="000000"/>
          <w:sz w:val="28"/>
          <w:szCs w:val="28"/>
          <w:lang w:val="ky-KG"/>
        </w:rPr>
        <w:t xml:space="preserve"> </w:t>
      </w:r>
      <w:r w:rsidR="000E73E0" w:rsidRPr="000E73E0">
        <w:rPr>
          <w:color w:val="000000"/>
          <w:sz w:val="28"/>
          <w:szCs w:val="28"/>
          <w:lang w:val="ky-KG"/>
        </w:rPr>
        <w:t xml:space="preserve">саналат. </w:t>
      </w:r>
      <w:r w:rsidR="00D23615">
        <w:rPr>
          <w:color w:val="000000"/>
          <w:sz w:val="28"/>
          <w:szCs w:val="28"/>
          <w:lang w:val="ky-KG"/>
        </w:rPr>
        <w:t>Азыркы мезгилде</w:t>
      </w:r>
      <w:r w:rsidR="000E73E0" w:rsidRPr="000E73E0">
        <w:rPr>
          <w:color w:val="000000"/>
          <w:sz w:val="28"/>
          <w:szCs w:val="28"/>
          <w:lang w:val="ky-KG"/>
        </w:rPr>
        <w:t xml:space="preserve"> МЖӨ долбоо</w:t>
      </w:r>
      <w:r w:rsidR="00D23615">
        <w:rPr>
          <w:color w:val="000000"/>
          <w:sz w:val="28"/>
          <w:szCs w:val="28"/>
          <w:lang w:val="ky-KG"/>
        </w:rPr>
        <w:t xml:space="preserve">рунун алкагында мамлекеттен алынган </w:t>
      </w:r>
      <w:r w:rsidR="000E73E0" w:rsidRPr="000E73E0">
        <w:rPr>
          <w:color w:val="000000"/>
          <w:sz w:val="28"/>
          <w:szCs w:val="28"/>
          <w:lang w:val="ky-KG"/>
        </w:rPr>
        <w:t xml:space="preserve">актив </w:t>
      </w:r>
      <w:r w:rsidR="00D23615">
        <w:rPr>
          <w:color w:val="000000"/>
          <w:sz w:val="28"/>
          <w:szCs w:val="28"/>
          <w:lang w:val="ky-KG"/>
        </w:rPr>
        <w:t>субсидия түрүндө эсепке алынат.</w:t>
      </w:r>
    </w:p>
    <w:p w14:paraId="1E1379B6" w14:textId="27B44604" w:rsidR="000E73E0" w:rsidRPr="000E73E0" w:rsidRDefault="000E73E0" w:rsidP="000E73E0">
      <w:pPr>
        <w:shd w:val="clear" w:color="auto" w:fill="FFFFFF"/>
        <w:tabs>
          <w:tab w:val="left" w:pos="993"/>
        </w:tabs>
        <w:spacing w:after="0" w:line="240" w:lineRule="auto"/>
        <w:ind w:firstLine="709"/>
        <w:jc w:val="both"/>
        <w:rPr>
          <w:rFonts w:ascii="Times New Roman" w:hAnsi="Times New Roman" w:cs="Times New Roman"/>
          <w:sz w:val="28"/>
          <w:szCs w:val="28"/>
          <w:lang w:val="ky-KG"/>
        </w:rPr>
      </w:pPr>
      <w:r w:rsidRPr="000E73E0">
        <w:rPr>
          <w:rFonts w:ascii="Times New Roman" w:hAnsi="Times New Roman" w:cs="Times New Roman"/>
          <w:sz w:val="28"/>
          <w:szCs w:val="28"/>
          <w:lang w:val="ky-KG"/>
        </w:rPr>
        <w:t xml:space="preserve">Инвестициялык жагымдуулукту жогорулатуунун негизги </w:t>
      </w:r>
      <w:r w:rsidR="00B66D34">
        <w:rPr>
          <w:rFonts w:ascii="Times New Roman" w:hAnsi="Times New Roman" w:cs="Times New Roman"/>
          <w:sz w:val="28"/>
          <w:szCs w:val="28"/>
          <w:lang w:val="ky-KG"/>
        </w:rPr>
        <w:t>курал</w:t>
      </w:r>
      <w:r w:rsidR="00D23615">
        <w:rPr>
          <w:rFonts w:ascii="Times New Roman" w:hAnsi="Times New Roman" w:cs="Times New Roman"/>
          <w:sz w:val="28"/>
          <w:szCs w:val="28"/>
          <w:lang w:val="ky-KG"/>
        </w:rPr>
        <w:t xml:space="preserve">дарынын </w:t>
      </w:r>
      <w:r w:rsidRPr="000E73E0">
        <w:rPr>
          <w:rFonts w:ascii="Times New Roman" w:hAnsi="Times New Roman" w:cs="Times New Roman"/>
          <w:sz w:val="28"/>
          <w:szCs w:val="28"/>
          <w:lang w:val="ky-KG"/>
        </w:rPr>
        <w:t xml:space="preserve">бири </w:t>
      </w:r>
      <w:r w:rsidR="008B317B">
        <w:rPr>
          <w:rFonts w:ascii="Times New Roman" w:hAnsi="Times New Roman" w:cs="Times New Roman"/>
          <w:sz w:val="28"/>
          <w:szCs w:val="28"/>
          <w:lang w:val="ky-KG"/>
        </w:rPr>
        <w:t>болуп</w:t>
      </w:r>
      <w:r w:rsidRPr="000E73E0">
        <w:rPr>
          <w:rFonts w:ascii="Times New Roman" w:hAnsi="Times New Roman" w:cs="Times New Roman"/>
          <w:sz w:val="28"/>
          <w:szCs w:val="28"/>
          <w:lang w:val="ky-KG"/>
        </w:rPr>
        <w:t xml:space="preserve"> жол курулуш уюмдары</w:t>
      </w:r>
      <w:r w:rsidR="00D23615">
        <w:rPr>
          <w:rFonts w:ascii="Times New Roman" w:hAnsi="Times New Roman" w:cs="Times New Roman"/>
          <w:sz w:val="28"/>
          <w:szCs w:val="28"/>
          <w:lang w:val="ky-KG"/>
        </w:rPr>
        <w:t>нын финансылык отчеттуулугун</w:t>
      </w:r>
      <w:r w:rsidRPr="000E73E0">
        <w:rPr>
          <w:rFonts w:ascii="Times New Roman" w:hAnsi="Times New Roman" w:cs="Times New Roman"/>
          <w:sz w:val="28"/>
          <w:szCs w:val="28"/>
          <w:lang w:val="ky-KG"/>
        </w:rPr>
        <w:t>ун деп</w:t>
      </w:r>
      <w:r w:rsidR="00D23615">
        <w:rPr>
          <w:rFonts w:ascii="Times New Roman" w:hAnsi="Times New Roman" w:cs="Times New Roman"/>
          <w:sz w:val="28"/>
          <w:szCs w:val="28"/>
          <w:lang w:val="ky-KG"/>
        </w:rPr>
        <w:t xml:space="preserve">озитарийи (ФОД) </w:t>
      </w:r>
      <w:r w:rsidR="008B317B">
        <w:rPr>
          <w:rFonts w:ascii="Times New Roman" w:hAnsi="Times New Roman" w:cs="Times New Roman"/>
          <w:sz w:val="28"/>
          <w:szCs w:val="28"/>
          <w:lang w:val="ky-KG"/>
        </w:rPr>
        <w:t>саналышы мүмкүн</w:t>
      </w:r>
      <w:r w:rsidR="00D23615">
        <w:rPr>
          <w:rFonts w:ascii="Times New Roman" w:hAnsi="Times New Roman" w:cs="Times New Roman"/>
          <w:sz w:val="28"/>
          <w:szCs w:val="28"/>
          <w:lang w:val="ky-KG"/>
        </w:rPr>
        <w:t>. Д</w:t>
      </w:r>
      <w:r w:rsidRPr="000E73E0">
        <w:rPr>
          <w:rFonts w:ascii="Times New Roman" w:hAnsi="Times New Roman" w:cs="Times New Roman"/>
          <w:sz w:val="28"/>
          <w:szCs w:val="28"/>
          <w:lang w:val="ky-KG"/>
        </w:rPr>
        <w:t>епозитарий уюмдардын финансылык отчеттуулугунун жеткиликтүүлүгүн жана ачыктыгын камсыз кылат, бул алардын инвестиц</w:t>
      </w:r>
      <w:r w:rsidR="00B66D34">
        <w:rPr>
          <w:rFonts w:ascii="Times New Roman" w:hAnsi="Times New Roman" w:cs="Times New Roman"/>
          <w:sz w:val="28"/>
          <w:szCs w:val="28"/>
          <w:lang w:val="ky-KG"/>
        </w:rPr>
        <w:t>иялык жагымдуулугун жогорулатат,</w:t>
      </w:r>
      <w:r w:rsidRPr="000E73E0">
        <w:rPr>
          <w:rFonts w:ascii="Times New Roman" w:hAnsi="Times New Roman" w:cs="Times New Roman"/>
          <w:sz w:val="28"/>
          <w:szCs w:val="28"/>
          <w:lang w:val="ky-KG"/>
        </w:rPr>
        <w:t xml:space="preserve"> ошондо</w:t>
      </w:r>
      <w:r w:rsidR="00D23615">
        <w:rPr>
          <w:rFonts w:ascii="Times New Roman" w:hAnsi="Times New Roman" w:cs="Times New Roman"/>
          <w:sz w:val="28"/>
          <w:szCs w:val="28"/>
          <w:lang w:val="ky-KG"/>
        </w:rPr>
        <w:t xml:space="preserve">й эле уюмдардын финансылык-чарбалык </w:t>
      </w:r>
      <w:r w:rsidR="00CC5EDD">
        <w:rPr>
          <w:rFonts w:ascii="Times New Roman" w:hAnsi="Times New Roman" w:cs="Times New Roman"/>
          <w:sz w:val="28"/>
          <w:szCs w:val="28"/>
          <w:lang w:val="ky-KG"/>
        </w:rPr>
        <w:t>иш</w:t>
      </w:r>
      <w:r w:rsidR="00D23615">
        <w:rPr>
          <w:rFonts w:ascii="Times New Roman" w:hAnsi="Times New Roman" w:cs="Times New Roman"/>
          <w:sz w:val="28"/>
          <w:szCs w:val="28"/>
          <w:lang w:val="ky-KG"/>
        </w:rPr>
        <w:t xml:space="preserve"> </w:t>
      </w:r>
      <w:r w:rsidR="00B66D34">
        <w:rPr>
          <w:rFonts w:ascii="Times New Roman" w:hAnsi="Times New Roman" w:cs="Times New Roman"/>
          <w:sz w:val="28"/>
          <w:szCs w:val="28"/>
          <w:lang w:val="ky-KG"/>
        </w:rPr>
        <w:t xml:space="preserve">боюнча маалыматтын сапаты менен </w:t>
      </w:r>
      <w:r w:rsidRPr="000E73E0">
        <w:rPr>
          <w:rFonts w:ascii="Times New Roman" w:hAnsi="Times New Roman" w:cs="Times New Roman"/>
          <w:sz w:val="28"/>
          <w:szCs w:val="28"/>
          <w:lang w:val="ky-KG"/>
        </w:rPr>
        <w:t>ишенимдүүлүгүн</w:t>
      </w:r>
      <w:r w:rsidR="00D23615">
        <w:rPr>
          <w:rFonts w:ascii="Times New Roman" w:hAnsi="Times New Roman" w:cs="Times New Roman"/>
          <w:sz w:val="28"/>
          <w:szCs w:val="28"/>
          <w:lang w:val="ky-KG"/>
        </w:rPr>
        <w:t>үн</w:t>
      </w:r>
      <w:r w:rsidRPr="000E73E0">
        <w:rPr>
          <w:rFonts w:ascii="Times New Roman" w:hAnsi="Times New Roman" w:cs="Times New Roman"/>
          <w:sz w:val="28"/>
          <w:szCs w:val="28"/>
          <w:lang w:val="ky-KG"/>
        </w:rPr>
        <w:t xml:space="preserve"> жогорула</w:t>
      </w:r>
      <w:r w:rsidR="00D23615">
        <w:rPr>
          <w:rFonts w:ascii="Times New Roman" w:hAnsi="Times New Roman" w:cs="Times New Roman"/>
          <w:sz w:val="28"/>
          <w:szCs w:val="28"/>
          <w:lang w:val="ky-KG"/>
        </w:rPr>
        <w:t>шына шарт түзөт</w:t>
      </w:r>
      <w:r w:rsidRPr="000E73E0">
        <w:rPr>
          <w:rFonts w:ascii="Times New Roman" w:hAnsi="Times New Roman" w:cs="Times New Roman"/>
          <w:sz w:val="28"/>
          <w:szCs w:val="28"/>
          <w:lang w:val="ky-KG"/>
        </w:rPr>
        <w:t>, анын нег</w:t>
      </w:r>
      <w:r w:rsidR="00B66D34">
        <w:rPr>
          <w:rFonts w:ascii="Times New Roman" w:hAnsi="Times New Roman" w:cs="Times New Roman"/>
          <w:sz w:val="28"/>
          <w:szCs w:val="28"/>
          <w:lang w:val="ky-KG"/>
        </w:rPr>
        <w:t>изинде колдонуучулар негизд</w:t>
      </w:r>
      <w:r w:rsidR="00226AB7">
        <w:rPr>
          <w:rFonts w:ascii="Times New Roman" w:hAnsi="Times New Roman" w:cs="Times New Roman"/>
          <w:sz w:val="28"/>
          <w:szCs w:val="28"/>
          <w:lang w:val="ky-KG"/>
        </w:rPr>
        <w:t>үү</w:t>
      </w:r>
      <w:r w:rsidRPr="000E73E0">
        <w:rPr>
          <w:rFonts w:ascii="Times New Roman" w:hAnsi="Times New Roman" w:cs="Times New Roman"/>
          <w:sz w:val="28"/>
          <w:szCs w:val="28"/>
          <w:lang w:val="ky-KG"/>
        </w:rPr>
        <w:t xml:space="preserve"> экономикалык чечимдерди кабыл ала алышат.</w:t>
      </w:r>
    </w:p>
    <w:p w14:paraId="6A0B3974" w14:textId="77777777" w:rsidR="009A1878" w:rsidRDefault="00226AB7" w:rsidP="00645D2F">
      <w:pPr>
        <w:shd w:val="clear" w:color="auto" w:fill="FFFFFF"/>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ФОД</w:t>
      </w:r>
      <w:r w:rsidR="009A1878">
        <w:rPr>
          <w:rFonts w:ascii="Times New Roman" w:hAnsi="Times New Roman" w:cs="Times New Roman"/>
          <w:sz w:val="28"/>
          <w:szCs w:val="28"/>
          <w:lang w:val="ky-KG"/>
        </w:rPr>
        <w:t>ду</w:t>
      </w:r>
      <w:r w:rsidRPr="001F502B">
        <w:rPr>
          <w:rFonts w:ascii="Times New Roman" w:hAnsi="Times New Roman" w:cs="Times New Roman"/>
          <w:sz w:val="28"/>
          <w:szCs w:val="28"/>
          <w:lang w:val="ky-KG"/>
        </w:rPr>
        <w:t xml:space="preserve"> түзүү максатында жол курулуш уюмдарынын финансылык отчетт</w:t>
      </w:r>
      <w:r>
        <w:rPr>
          <w:rFonts w:ascii="Times New Roman" w:hAnsi="Times New Roman" w:cs="Times New Roman"/>
          <w:sz w:val="28"/>
          <w:szCs w:val="28"/>
          <w:lang w:val="ky-KG"/>
        </w:rPr>
        <w:t>уулуктары</w:t>
      </w:r>
      <w:r w:rsidRPr="001F502B">
        <w:rPr>
          <w:rFonts w:ascii="Times New Roman" w:hAnsi="Times New Roman" w:cs="Times New Roman"/>
          <w:sz w:val="28"/>
          <w:szCs w:val="28"/>
          <w:lang w:val="ky-KG"/>
        </w:rPr>
        <w:t>н жана аудитордук корутундуларын чогултуу, сактоо, жалпылоо, талдоо жана жарыялоо үчүн программалык камсыздоону иштеп чыгуу жана орнотуу</w:t>
      </w:r>
      <w:r>
        <w:rPr>
          <w:rFonts w:ascii="Times New Roman" w:hAnsi="Times New Roman" w:cs="Times New Roman"/>
          <w:sz w:val="28"/>
          <w:szCs w:val="28"/>
          <w:lang w:val="ky-KG"/>
        </w:rPr>
        <w:t>;</w:t>
      </w:r>
      <w:r w:rsidRPr="001F50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программанын </w:t>
      </w:r>
      <w:r w:rsidRPr="001F502B">
        <w:rPr>
          <w:rFonts w:ascii="Times New Roman" w:hAnsi="Times New Roman" w:cs="Times New Roman"/>
          <w:sz w:val="28"/>
          <w:szCs w:val="28"/>
          <w:lang w:val="ky-KG"/>
        </w:rPr>
        <w:t>алардан алынган маалыматтар "Түндүк"</w:t>
      </w:r>
      <w:r>
        <w:rPr>
          <w:rFonts w:ascii="Times New Roman" w:hAnsi="Times New Roman" w:cs="Times New Roman"/>
          <w:sz w:val="28"/>
          <w:szCs w:val="28"/>
          <w:lang w:val="ky-KG"/>
        </w:rPr>
        <w:t xml:space="preserve"> </w:t>
      </w:r>
      <w:r w:rsidRPr="001F502B">
        <w:rPr>
          <w:rFonts w:ascii="Times New Roman" w:hAnsi="Times New Roman" w:cs="Times New Roman"/>
          <w:sz w:val="28"/>
          <w:szCs w:val="28"/>
          <w:lang w:val="ky-KG"/>
        </w:rPr>
        <w:t>маалыматтык ресурсу аркылуу берил</w:t>
      </w:r>
      <w:r>
        <w:rPr>
          <w:rFonts w:ascii="Times New Roman" w:hAnsi="Times New Roman" w:cs="Times New Roman"/>
          <w:sz w:val="28"/>
          <w:szCs w:val="28"/>
          <w:lang w:val="ky-KG"/>
        </w:rPr>
        <w:t>ген</w:t>
      </w:r>
      <w:r w:rsidRPr="001F502B">
        <w:rPr>
          <w:rFonts w:ascii="Times New Roman" w:hAnsi="Times New Roman" w:cs="Times New Roman"/>
          <w:sz w:val="28"/>
          <w:szCs w:val="28"/>
          <w:lang w:val="ky-KG"/>
        </w:rPr>
        <w:t xml:space="preserve"> маалыматтык системалар менен өз ара аракетте</w:t>
      </w:r>
      <w:r>
        <w:rPr>
          <w:rFonts w:ascii="Times New Roman" w:hAnsi="Times New Roman" w:cs="Times New Roman"/>
          <w:sz w:val="28"/>
          <w:szCs w:val="28"/>
          <w:lang w:val="ky-KG"/>
        </w:rPr>
        <w:t>ш</w:t>
      </w:r>
      <w:r w:rsidRPr="001F502B">
        <w:rPr>
          <w:rFonts w:ascii="Times New Roman" w:hAnsi="Times New Roman" w:cs="Times New Roman"/>
          <w:sz w:val="28"/>
          <w:szCs w:val="28"/>
          <w:lang w:val="ky-KG"/>
        </w:rPr>
        <w:t>үүсү</w:t>
      </w:r>
      <w:r w:rsidRPr="00226AB7">
        <w:rPr>
          <w:rFonts w:ascii="Times New Roman" w:hAnsi="Times New Roman" w:cs="Times New Roman"/>
          <w:sz w:val="28"/>
          <w:szCs w:val="28"/>
          <w:lang w:val="ky-KG"/>
        </w:rPr>
        <w:t xml:space="preserve"> </w:t>
      </w:r>
      <w:r w:rsidRPr="001F502B">
        <w:rPr>
          <w:rFonts w:ascii="Times New Roman" w:hAnsi="Times New Roman" w:cs="Times New Roman"/>
          <w:sz w:val="28"/>
          <w:szCs w:val="28"/>
          <w:lang w:val="ky-KG"/>
        </w:rPr>
        <w:t>талап кылынат.</w:t>
      </w:r>
    </w:p>
    <w:p w14:paraId="6C30FC01" w14:textId="06500DCA" w:rsidR="00D21314" w:rsidRPr="00327814" w:rsidRDefault="008B317B" w:rsidP="00645D2F">
      <w:pPr>
        <w:shd w:val="clear" w:color="auto" w:fill="FFFFFF"/>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Депозитарийдин ишинин натыйжалуулугун жана коопсуздугун жогорулатуу үчүн ф</w:t>
      </w:r>
      <w:r w:rsidR="00226AB7">
        <w:rPr>
          <w:rFonts w:ascii="Times New Roman" w:hAnsi="Times New Roman" w:cs="Times New Roman"/>
          <w:sz w:val="28"/>
          <w:szCs w:val="28"/>
          <w:lang w:val="ky-KG"/>
        </w:rPr>
        <w:t>инансылык отчеттуулукту топтоо, сактоо жана иштетүү процесстерин автоматташтыруу үчүн заманбап маалыматтык системаларды кийирүү</w:t>
      </w:r>
      <w:r>
        <w:rPr>
          <w:rFonts w:ascii="Times New Roman" w:hAnsi="Times New Roman" w:cs="Times New Roman"/>
          <w:sz w:val="28"/>
          <w:szCs w:val="28"/>
          <w:lang w:val="ky-KG"/>
        </w:rPr>
        <w:t xml:space="preserve"> талап кылынат</w:t>
      </w:r>
      <w:r w:rsidR="00226AB7">
        <w:rPr>
          <w:rFonts w:ascii="Times New Roman" w:hAnsi="Times New Roman" w:cs="Times New Roman"/>
          <w:sz w:val="28"/>
          <w:szCs w:val="28"/>
          <w:lang w:val="ky-KG"/>
        </w:rPr>
        <w:t>. Ар</w:t>
      </w:r>
      <w:r w:rsidR="00645D2F">
        <w:rPr>
          <w:rFonts w:ascii="Times New Roman" w:hAnsi="Times New Roman" w:cs="Times New Roman"/>
          <w:sz w:val="28"/>
          <w:szCs w:val="28"/>
          <w:lang w:val="ky-KG"/>
        </w:rPr>
        <w:t xml:space="preserve"> к</w:t>
      </w:r>
      <w:r w:rsidR="00226AB7">
        <w:rPr>
          <w:rFonts w:ascii="Times New Roman" w:hAnsi="Times New Roman" w:cs="Times New Roman"/>
          <w:sz w:val="28"/>
          <w:szCs w:val="28"/>
          <w:lang w:val="ky-KG"/>
        </w:rPr>
        <w:t xml:space="preserve">андай системалардын жана уюмдардын ортосунда маалымат алмашуу үчүн интеграцияланган платформаларды түзүү </w:t>
      </w:r>
      <w:r w:rsidR="00645D2F">
        <w:rPr>
          <w:rFonts w:ascii="Times New Roman" w:hAnsi="Times New Roman" w:cs="Times New Roman"/>
          <w:sz w:val="28"/>
          <w:szCs w:val="28"/>
          <w:lang w:val="ky-KG"/>
        </w:rPr>
        <w:t xml:space="preserve">маалыматтын жеткиликтүүлүгүн жана аны иштетүүнү жөнөкөйлөтөт. Финансылык отчеттуулукту даярдоого бирдиктүү стандарттарды жана талаптарды кийирүү анын сапатын жана </w:t>
      </w:r>
      <w:r w:rsidR="00645D2F" w:rsidRPr="00645D2F">
        <w:rPr>
          <w:rFonts w:ascii="Times New Roman" w:hAnsi="Times New Roman" w:cs="Times New Roman"/>
          <w:sz w:val="28"/>
          <w:szCs w:val="28"/>
          <w:lang w:val="ky-KG"/>
        </w:rPr>
        <w:t xml:space="preserve">салыштырмалуулугун жакшыртат, бул аналитиканын тактыгына шарт түзөт. Отчеттуулуктун көзөмөлү жана аудити системаларын күчөтүү анын ишенимдүүлүгүн жогорулатууга жана каталардын санын азайтууга мүмкүндүк </w:t>
      </w:r>
      <w:r w:rsidR="00B66D34">
        <w:rPr>
          <w:rFonts w:ascii="Times New Roman" w:hAnsi="Times New Roman" w:cs="Times New Roman"/>
          <w:sz w:val="28"/>
          <w:szCs w:val="28"/>
          <w:lang w:val="ky-KG"/>
        </w:rPr>
        <w:t xml:space="preserve">берет. </w:t>
      </w:r>
      <w:r w:rsidR="00645D2F" w:rsidRPr="00902ED1">
        <w:rPr>
          <w:rFonts w:ascii="Times New Roman" w:hAnsi="Times New Roman" w:cs="Times New Roman"/>
          <w:sz w:val="28"/>
          <w:szCs w:val="28"/>
          <w:lang w:val="ky-KG"/>
        </w:rPr>
        <w:t>Бардык кызыкдар тараптар, анын ичинде инвесторлор менегн аудиторлор үчүн финансылык отчеттуулуктун ачык-айкын жеткиликтүүлүгүн камсыз кылуу ишеним деңгээлин жогорулатат жана финансылык рыноктун өнүгүшүнө шарт түзөт. Финансылык маалымат</w:t>
      </w:r>
      <w:r w:rsidR="00902ED1" w:rsidRPr="00902ED1">
        <w:rPr>
          <w:rFonts w:ascii="Times New Roman" w:hAnsi="Times New Roman" w:cs="Times New Roman"/>
          <w:sz w:val="28"/>
          <w:szCs w:val="28"/>
          <w:lang w:val="ky-KG"/>
        </w:rPr>
        <w:t xml:space="preserve">тын жеткиликтүүлүгү үчүн </w:t>
      </w:r>
      <w:r w:rsidR="00902ED1" w:rsidRPr="00327814">
        <w:rPr>
          <w:rFonts w:ascii="Times New Roman" w:hAnsi="Times New Roman" w:cs="Times New Roman"/>
          <w:sz w:val="28"/>
          <w:szCs w:val="28"/>
          <w:lang w:val="ky-KG"/>
        </w:rPr>
        <w:t xml:space="preserve">ыңгайлуу онлайн-платформаларды иштеп чыгуу жана </w:t>
      </w:r>
      <w:r w:rsidR="00902ED1" w:rsidRPr="00327814">
        <w:rPr>
          <w:rFonts w:ascii="Times New Roman" w:hAnsi="Times New Roman" w:cs="Times New Roman"/>
          <w:sz w:val="28"/>
          <w:szCs w:val="28"/>
          <w:lang w:val="ky-KG"/>
        </w:rPr>
        <w:lastRenderedPageBreak/>
        <w:t>кийирүү аны па</w:t>
      </w:r>
      <w:r w:rsidR="00B66D34">
        <w:rPr>
          <w:rFonts w:ascii="Times New Roman" w:hAnsi="Times New Roman" w:cs="Times New Roman"/>
          <w:sz w:val="28"/>
          <w:szCs w:val="28"/>
          <w:lang w:val="ky-KG"/>
        </w:rPr>
        <w:t>й</w:t>
      </w:r>
      <w:r w:rsidR="00902ED1" w:rsidRPr="00327814">
        <w:rPr>
          <w:rFonts w:ascii="Times New Roman" w:hAnsi="Times New Roman" w:cs="Times New Roman"/>
          <w:sz w:val="28"/>
          <w:szCs w:val="28"/>
          <w:lang w:val="ky-KG"/>
        </w:rPr>
        <w:t>даланууну жөнөкөйлөтөт жана жеткиликтү</w:t>
      </w:r>
      <w:r>
        <w:rPr>
          <w:rFonts w:ascii="Times New Roman" w:hAnsi="Times New Roman" w:cs="Times New Roman"/>
          <w:sz w:val="28"/>
          <w:szCs w:val="28"/>
          <w:lang w:val="ky-KG"/>
        </w:rPr>
        <w:t>ү</w:t>
      </w:r>
      <w:r w:rsidR="00902ED1" w:rsidRPr="00327814">
        <w:rPr>
          <w:rFonts w:ascii="Times New Roman" w:hAnsi="Times New Roman" w:cs="Times New Roman"/>
          <w:sz w:val="28"/>
          <w:szCs w:val="28"/>
          <w:lang w:val="ky-KG"/>
        </w:rPr>
        <w:t>лүгүн жогорулатат</w:t>
      </w:r>
      <w:r w:rsidR="00D21314" w:rsidRPr="00327814">
        <w:rPr>
          <w:rFonts w:ascii="Times New Roman" w:hAnsi="Times New Roman" w:cs="Times New Roman"/>
          <w:sz w:val="28"/>
          <w:szCs w:val="28"/>
          <w:lang w:val="ky-KG"/>
        </w:rPr>
        <w:t xml:space="preserve">. </w:t>
      </w:r>
    </w:p>
    <w:p w14:paraId="2E4097BE" w14:textId="0DE7F94A" w:rsidR="000328C7" w:rsidRPr="00327814" w:rsidRDefault="00902ED1" w:rsidP="008B317B">
      <w:pPr>
        <w:spacing w:after="0" w:line="240" w:lineRule="auto"/>
        <w:ind w:firstLine="709"/>
        <w:jc w:val="both"/>
        <w:rPr>
          <w:rFonts w:ascii="Times New Roman" w:hAnsi="Times New Roman" w:cs="Times New Roman"/>
          <w:sz w:val="28"/>
          <w:szCs w:val="28"/>
          <w:lang w:val="ky-KG"/>
        </w:rPr>
      </w:pPr>
      <w:r w:rsidRPr="00327814">
        <w:rPr>
          <w:rFonts w:ascii="Times New Roman" w:hAnsi="Times New Roman" w:cs="Times New Roman"/>
          <w:sz w:val="28"/>
          <w:szCs w:val="28"/>
          <w:lang w:val="ky-KG"/>
        </w:rPr>
        <w:t xml:space="preserve">Диссертациялык изилдөөнүн предмети </w:t>
      </w:r>
      <w:r w:rsidR="00B66D34">
        <w:rPr>
          <w:rFonts w:ascii="Times New Roman" w:hAnsi="Times New Roman" w:cs="Times New Roman"/>
          <w:sz w:val="28"/>
          <w:szCs w:val="28"/>
          <w:lang w:val="ky-KG"/>
        </w:rPr>
        <w:t>болуп саналган жол курулушунда</w:t>
      </w:r>
      <w:r w:rsidRPr="00327814">
        <w:rPr>
          <w:rFonts w:ascii="Times New Roman" w:hAnsi="Times New Roman" w:cs="Times New Roman"/>
          <w:sz w:val="28"/>
          <w:szCs w:val="28"/>
          <w:lang w:val="ky-KG"/>
        </w:rPr>
        <w:t xml:space="preserve"> инвестициялар менен ижаранын аудити жаатында жол курулуш уюмдарынын финансылык маалыматттарынын жана финансылык отчеттуулуктун сапатын көтөрүүгө</w:t>
      </w:r>
      <w:r w:rsidR="000328C7" w:rsidRPr="00327814">
        <w:rPr>
          <w:rFonts w:ascii="Times New Roman" w:hAnsi="Times New Roman" w:cs="Times New Roman"/>
          <w:sz w:val="28"/>
          <w:szCs w:val="28"/>
          <w:lang w:val="ky-KG"/>
        </w:rPr>
        <w:t>, жана муну менен, инвесторлордун, мамлекеттик органдардын жана коомчулуктун ишенимин бекемдөөгө</w:t>
      </w:r>
      <w:r w:rsidRPr="00327814">
        <w:rPr>
          <w:rFonts w:ascii="Times New Roman" w:hAnsi="Times New Roman" w:cs="Times New Roman"/>
          <w:sz w:val="28"/>
          <w:szCs w:val="28"/>
          <w:lang w:val="ky-KG"/>
        </w:rPr>
        <w:t xml:space="preserve"> шарт түзгөндөй системалуу жакшыртуулардын зарылдыгын белгилей кетүү зарыл</w:t>
      </w:r>
      <w:r w:rsidR="000328C7" w:rsidRPr="00327814">
        <w:rPr>
          <w:rFonts w:ascii="Times New Roman" w:hAnsi="Times New Roman" w:cs="Times New Roman"/>
          <w:sz w:val="28"/>
          <w:szCs w:val="28"/>
          <w:lang w:val="ky-KG"/>
        </w:rPr>
        <w:t>.</w:t>
      </w:r>
    </w:p>
    <w:p w14:paraId="7F0A24B8" w14:textId="1DED052A" w:rsidR="000328C7" w:rsidRPr="00327814" w:rsidRDefault="000328C7" w:rsidP="000328C7">
      <w:pPr>
        <w:spacing w:after="0" w:line="240" w:lineRule="auto"/>
        <w:ind w:firstLine="709"/>
        <w:jc w:val="both"/>
        <w:rPr>
          <w:rFonts w:ascii="Times New Roman" w:hAnsi="Times New Roman" w:cs="Times New Roman"/>
          <w:sz w:val="28"/>
          <w:szCs w:val="28"/>
          <w:lang w:val="ky-KG"/>
        </w:rPr>
      </w:pPr>
      <w:r w:rsidRPr="00327814">
        <w:rPr>
          <w:rFonts w:ascii="Times New Roman" w:hAnsi="Times New Roman" w:cs="Times New Roman"/>
          <w:sz w:val="28"/>
          <w:szCs w:val="28"/>
          <w:lang w:val="ky-KG"/>
        </w:rPr>
        <w:t>КРнын жол курулушунда аудит бул тармактын спецификасын эске алууну талап кылган бир нече өзгөчөлүктөргө ээ, алар:</w:t>
      </w:r>
    </w:p>
    <w:p w14:paraId="432F98BC" w14:textId="77777777" w:rsidR="00D21314" w:rsidRPr="00327814" w:rsidRDefault="00D21314" w:rsidP="00D21314">
      <w:pPr>
        <w:spacing w:after="0" w:line="240" w:lineRule="auto"/>
        <w:ind w:firstLine="709"/>
        <w:jc w:val="both"/>
        <w:rPr>
          <w:rFonts w:ascii="Times New Roman" w:hAnsi="Times New Roman" w:cs="Times New Roman"/>
          <w:sz w:val="28"/>
          <w:szCs w:val="28"/>
          <w:lang w:val="ky-KG"/>
        </w:rPr>
      </w:pPr>
      <w:r w:rsidRPr="00327814">
        <w:rPr>
          <w:rFonts w:ascii="Times New Roman" w:hAnsi="Times New Roman" w:cs="Times New Roman"/>
          <w:sz w:val="28"/>
          <w:szCs w:val="28"/>
          <w:lang w:val="ky-KG"/>
        </w:rPr>
        <w:t xml:space="preserve">1) </w:t>
      </w:r>
      <w:r w:rsidR="000328C7" w:rsidRPr="00327814">
        <w:rPr>
          <w:rFonts w:ascii="Times New Roman" w:hAnsi="Times New Roman" w:cs="Times New Roman"/>
          <w:sz w:val="28"/>
          <w:szCs w:val="28"/>
          <w:lang w:val="ky-KG"/>
        </w:rPr>
        <w:t xml:space="preserve">жол инфраструктурасына </w:t>
      </w:r>
      <w:r w:rsidRPr="00327814">
        <w:rPr>
          <w:rFonts w:ascii="Times New Roman" w:hAnsi="Times New Roman" w:cs="Times New Roman"/>
          <w:sz w:val="28"/>
          <w:szCs w:val="28"/>
          <w:lang w:val="ky-KG"/>
        </w:rPr>
        <w:t>(</w:t>
      </w:r>
      <w:r w:rsidR="000328C7" w:rsidRPr="00327814">
        <w:rPr>
          <w:rFonts w:ascii="Times New Roman" w:hAnsi="Times New Roman" w:cs="Times New Roman"/>
          <w:sz w:val="28"/>
          <w:szCs w:val="28"/>
          <w:lang w:val="ky-KG"/>
        </w:rPr>
        <w:t xml:space="preserve">жолдорду, көпүрөлөрдү, транспорт түйүндөрүн) курууга жана оңдоого капиталдык салымдардын </w:t>
      </w:r>
      <w:r w:rsidR="00DE158A" w:rsidRPr="00327814">
        <w:rPr>
          <w:rFonts w:ascii="Times New Roman" w:hAnsi="Times New Roman" w:cs="Times New Roman"/>
          <w:sz w:val="28"/>
          <w:szCs w:val="28"/>
          <w:lang w:val="ky-KG"/>
        </w:rPr>
        <w:t xml:space="preserve">көлөмдөрү </w:t>
      </w:r>
      <w:r w:rsidR="000328C7" w:rsidRPr="00327814">
        <w:rPr>
          <w:rFonts w:ascii="Times New Roman" w:hAnsi="Times New Roman" w:cs="Times New Roman"/>
          <w:sz w:val="28"/>
          <w:szCs w:val="28"/>
          <w:lang w:val="ky-KG"/>
        </w:rPr>
        <w:t xml:space="preserve">ири </w:t>
      </w:r>
      <w:r w:rsidR="00DE158A">
        <w:rPr>
          <w:rFonts w:ascii="Times New Roman" w:hAnsi="Times New Roman" w:cs="Times New Roman"/>
          <w:sz w:val="28"/>
          <w:szCs w:val="28"/>
          <w:lang w:val="ky-KG"/>
        </w:rPr>
        <w:t>болгондуктан</w:t>
      </w:r>
      <w:r w:rsidR="000328C7" w:rsidRPr="00327814">
        <w:rPr>
          <w:rFonts w:ascii="Times New Roman" w:hAnsi="Times New Roman" w:cs="Times New Roman"/>
          <w:sz w:val="28"/>
          <w:szCs w:val="28"/>
          <w:lang w:val="ky-KG"/>
        </w:rPr>
        <w:t xml:space="preserve"> эсеп</w:t>
      </w:r>
      <w:r w:rsidR="00B66D34">
        <w:rPr>
          <w:rFonts w:ascii="Times New Roman" w:hAnsi="Times New Roman" w:cs="Times New Roman"/>
          <w:sz w:val="28"/>
          <w:szCs w:val="28"/>
          <w:lang w:val="ky-KG"/>
        </w:rPr>
        <w:t xml:space="preserve">тин </w:t>
      </w:r>
      <w:r w:rsidR="000328C7" w:rsidRPr="00327814">
        <w:rPr>
          <w:rFonts w:ascii="Times New Roman" w:hAnsi="Times New Roman" w:cs="Times New Roman"/>
          <w:sz w:val="28"/>
          <w:szCs w:val="28"/>
          <w:lang w:val="ky-KG"/>
        </w:rPr>
        <w:t>жана көзөмөлд</w:t>
      </w:r>
      <w:r w:rsidR="00B66D34">
        <w:rPr>
          <w:rFonts w:ascii="Times New Roman" w:hAnsi="Times New Roman" w:cs="Times New Roman"/>
          <w:sz w:val="28"/>
          <w:szCs w:val="28"/>
          <w:lang w:val="ky-KG"/>
        </w:rPr>
        <w:t>ү</w:t>
      </w:r>
      <w:r w:rsidR="000328C7" w:rsidRPr="00327814">
        <w:rPr>
          <w:rFonts w:ascii="Times New Roman" w:hAnsi="Times New Roman" w:cs="Times New Roman"/>
          <w:sz w:val="28"/>
          <w:szCs w:val="28"/>
          <w:lang w:val="ky-KG"/>
        </w:rPr>
        <w:t xml:space="preserve">н татаалдыгы. </w:t>
      </w:r>
      <w:r w:rsidRPr="00327814">
        <w:rPr>
          <w:rFonts w:ascii="Times New Roman" w:hAnsi="Times New Roman" w:cs="Times New Roman"/>
          <w:sz w:val="28"/>
          <w:szCs w:val="28"/>
          <w:lang w:val="ky-KG"/>
        </w:rPr>
        <w:t xml:space="preserve">Аудитор </w:t>
      </w:r>
      <w:r w:rsidR="000328C7" w:rsidRPr="00327814">
        <w:rPr>
          <w:rFonts w:ascii="Times New Roman" w:hAnsi="Times New Roman" w:cs="Times New Roman"/>
          <w:sz w:val="28"/>
          <w:szCs w:val="28"/>
          <w:lang w:val="ky-KG"/>
        </w:rPr>
        <w:t>амортизациянын, инвестициялык активдер боюнча капиталдык жана утурумдук чыгымдардын эсебинин тууралыгын</w:t>
      </w:r>
      <w:r w:rsidRPr="00327814">
        <w:rPr>
          <w:rFonts w:ascii="Times New Roman" w:hAnsi="Times New Roman" w:cs="Times New Roman"/>
          <w:sz w:val="28"/>
          <w:szCs w:val="28"/>
          <w:lang w:val="ky-KG"/>
        </w:rPr>
        <w:t xml:space="preserve">, </w:t>
      </w:r>
      <w:r w:rsidR="00B66D34">
        <w:rPr>
          <w:rFonts w:ascii="Times New Roman" w:hAnsi="Times New Roman" w:cs="Times New Roman"/>
          <w:sz w:val="28"/>
          <w:szCs w:val="28"/>
          <w:lang w:val="ky-KG"/>
        </w:rPr>
        <w:t>ченемдик талаптарга ылайык келишин</w:t>
      </w:r>
      <w:r w:rsidR="000328C7" w:rsidRPr="00327814">
        <w:rPr>
          <w:rFonts w:ascii="Times New Roman" w:hAnsi="Times New Roman" w:cs="Times New Roman"/>
          <w:sz w:val="28"/>
          <w:szCs w:val="28"/>
          <w:lang w:val="ky-KG"/>
        </w:rPr>
        <w:t xml:space="preserve"> текшерет</w:t>
      </w:r>
      <w:r w:rsidRPr="00327814">
        <w:rPr>
          <w:rFonts w:ascii="Times New Roman" w:hAnsi="Times New Roman" w:cs="Times New Roman"/>
          <w:sz w:val="28"/>
          <w:szCs w:val="28"/>
          <w:lang w:val="ky-KG"/>
        </w:rPr>
        <w:t>;</w:t>
      </w:r>
    </w:p>
    <w:p w14:paraId="140341BC" w14:textId="77777777" w:rsidR="00D21314" w:rsidRPr="00B66D34" w:rsidRDefault="00D21314" w:rsidP="00D21314">
      <w:pPr>
        <w:spacing w:after="0" w:line="240" w:lineRule="auto"/>
        <w:ind w:firstLine="709"/>
        <w:jc w:val="both"/>
        <w:rPr>
          <w:rFonts w:ascii="Times New Roman" w:hAnsi="Times New Roman" w:cs="Times New Roman"/>
          <w:sz w:val="28"/>
          <w:szCs w:val="28"/>
          <w:lang w:val="ky-KG"/>
        </w:rPr>
      </w:pPr>
      <w:r w:rsidRPr="00B66D34">
        <w:rPr>
          <w:rFonts w:ascii="Times New Roman" w:hAnsi="Times New Roman" w:cs="Times New Roman"/>
          <w:sz w:val="28"/>
          <w:szCs w:val="28"/>
          <w:lang w:val="ky-KG"/>
        </w:rPr>
        <w:t xml:space="preserve">2) </w:t>
      </w:r>
      <w:r w:rsidR="000328C7" w:rsidRPr="00327814">
        <w:rPr>
          <w:rFonts w:ascii="Times New Roman" w:hAnsi="Times New Roman" w:cs="Times New Roman"/>
          <w:sz w:val="28"/>
          <w:szCs w:val="28"/>
          <w:lang w:val="ky-KG"/>
        </w:rPr>
        <w:t xml:space="preserve">жаңы объектилерди эксплуатациялоого, капиталдык оңдоого жана курууга чыгымдарды </w:t>
      </w:r>
      <w:r w:rsidR="00CC4FA7" w:rsidRPr="00B66D34">
        <w:rPr>
          <w:rFonts w:ascii="Times New Roman" w:hAnsi="Times New Roman" w:cs="Times New Roman"/>
          <w:sz w:val="28"/>
          <w:szCs w:val="28"/>
          <w:lang w:val="ky-KG"/>
        </w:rPr>
        <w:t>классификаци</w:t>
      </w:r>
      <w:r w:rsidR="00CC4FA7" w:rsidRPr="00327814">
        <w:rPr>
          <w:rFonts w:ascii="Times New Roman" w:hAnsi="Times New Roman" w:cs="Times New Roman"/>
          <w:sz w:val="28"/>
          <w:szCs w:val="28"/>
          <w:lang w:val="ky-KG"/>
        </w:rPr>
        <w:t>ялоо</w:t>
      </w:r>
      <w:r w:rsidR="00CC4FA7" w:rsidRPr="00B66D34">
        <w:rPr>
          <w:rFonts w:ascii="Times New Roman" w:hAnsi="Times New Roman" w:cs="Times New Roman"/>
          <w:sz w:val="28"/>
          <w:szCs w:val="28"/>
          <w:lang w:val="ky-KG"/>
        </w:rPr>
        <w:t xml:space="preserve"> критери</w:t>
      </w:r>
      <w:r w:rsidR="00CC4FA7" w:rsidRPr="00327814">
        <w:rPr>
          <w:rFonts w:ascii="Times New Roman" w:hAnsi="Times New Roman" w:cs="Times New Roman"/>
          <w:sz w:val="28"/>
          <w:szCs w:val="28"/>
          <w:lang w:val="ky-KG"/>
        </w:rPr>
        <w:t>йлеринин так эместиги менен байланышкан көйгөйлөр</w:t>
      </w:r>
      <w:r w:rsidRPr="00B66D34">
        <w:rPr>
          <w:rFonts w:ascii="Times New Roman" w:hAnsi="Times New Roman" w:cs="Times New Roman"/>
          <w:sz w:val="28"/>
          <w:szCs w:val="28"/>
          <w:lang w:val="ky-KG"/>
        </w:rPr>
        <w:t xml:space="preserve">. </w:t>
      </w:r>
      <w:r w:rsidR="00B66D34">
        <w:rPr>
          <w:rFonts w:ascii="Times New Roman" w:hAnsi="Times New Roman" w:cs="Times New Roman"/>
          <w:sz w:val="28"/>
          <w:szCs w:val="28"/>
          <w:lang w:val="ky-KG"/>
        </w:rPr>
        <w:t>Ч</w:t>
      </w:r>
      <w:r w:rsidR="00CC4FA7" w:rsidRPr="00327814">
        <w:rPr>
          <w:rFonts w:ascii="Times New Roman" w:hAnsi="Times New Roman" w:cs="Times New Roman"/>
          <w:sz w:val="28"/>
          <w:szCs w:val="28"/>
          <w:lang w:val="ky-KG"/>
        </w:rPr>
        <w:t xml:space="preserve">ыгымдарды иштин мүнөзүнө жараша эсеп счеттору боюнча бөлүштүрүү </w:t>
      </w:r>
      <w:r w:rsidR="00B66D34">
        <w:rPr>
          <w:rFonts w:ascii="Times New Roman" w:hAnsi="Times New Roman" w:cs="Times New Roman"/>
          <w:sz w:val="28"/>
          <w:szCs w:val="28"/>
          <w:lang w:val="ky-KG"/>
        </w:rPr>
        <w:t>м</w:t>
      </w:r>
      <w:r w:rsidR="00B66D34" w:rsidRPr="00327814">
        <w:rPr>
          <w:rFonts w:ascii="Times New Roman" w:hAnsi="Times New Roman" w:cs="Times New Roman"/>
          <w:sz w:val="28"/>
          <w:szCs w:val="28"/>
          <w:lang w:val="ky-KG"/>
        </w:rPr>
        <w:t xml:space="preserve">аанилүү маселе болуп </w:t>
      </w:r>
      <w:r w:rsidR="00CC4FA7" w:rsidRPr="00327814">
        <w:rPr>
          <w:rFonts w:ascii="Times New Roman" w:hAnsi="Times New Roman" w:cs="Times New Roman"/>
          <w:sz w:val="28"/>
          <w:szCs w:val="28"/>
          <w:lang w:val="ky-KG"/>
        </w:rPr>
        <w:t>саналат</w:t>
      </w:r>
      <w:r w:rsidRPr="00B66D34">
        <w:rPr>
          <w:rFonts w:ascii="Times New Roman" w:hAnsi="Times New Roman" w:cs="Times New Roman"/>
          <w:sz w:val="28"/>
          <w:szCs w:val="28"/>
          <w:lang w:val="ky-KG"/>
        </w:rPr>
        <w:t>;</w:t>
      </w:r>
    </w:p>
    <w:p w14:paraId="5BFD902D" w14:textId="77777777" w:rsidR="00D21314" w:rsidRPr="00E44287" w:rsidRDefault="00D21314" w:rsidP="00D21314">
      <w:pPr>
        <w:spacing w:after="0" w:line="240" w:lineRule="auto"/>
        <w:ind w:firstLine="709"/>
        <w:jc w:val="both"/>
        <w:rPr>
          <w:rFonts w:ascii="Times New Roman" w:hAnsi="Times New Roman" w:cs="Times New Roman"/>
          <w:sz w:val="28"/>
          <w:szCs w:val="28"/>
          <w:lang w:val="ky-KG"/>
        </w:rPr>
      </w:pPr>
      <w:r w:rsidRPr="00B66D34">
        <w:rPr>
          <w:rFonts w:ascii="Times New Roman" w:hAnsi="Times New Roman" w:cs="Times New Roman"/>
          <w:sz w:val="28"/>
          <w:szCs w:val="28"/>
          <w:lang w:val="ky-KG"/>
        </w:rPr>
        <w:t xml:space="preserve">3) </w:t>
      </w:r>
      <w:r w:rsidR="00CC4FA7" w:rsidRPr="00327814">
        <w:rPr>
          <w:rFonts w:ascii="Times New Roman" w:hAnsi="Times New Roman" w:cs="Times New Roman"/>
          <w:sz w:val="28"/>
          <w:szCs w:val="28"/>
          <w:lang w:val="ky-KG"/>
        </w:rPr>
        <w:t>мамлекеттик</w:t>
      </w:r>
      <w:r w:rsidR="00CC4FA7" w:rsidRPr="00B66D34">
        <w:rPr>
          <w:rFonts w:ascii="Times New Roman" w:hAnsi="Times New Roman" w:cs="Times New Roman"/>
          <w:sz w:val="28"/>
          <w:szCs w:val="28"/>
          <w:lang w:val="ky-KG"/>
        </w:rPr>
        <w:t xml:space="preserve"> субсиди</w:t>
      </w:r>
      <w:r w:rsidR="00CC4FA7" w:rsidRPr="00327814">
        <w:rPr>
          <w:rFonts w:ascii="Times New Roman" w:hAnsi="Times New Roman" w:cs="Times New Roman"/>
          <w:sz w:val="28"/>
          <w:szCs w:val="28"/>
          <w:lang w:val="ky-KG"/>
        </w:rPr>
        <w:t>ялардан жана</w:t>
      </w:r>
      <w:r w:rsidR="00CC4FA7" w:rsidRPr="00B66D34">
        <w:rPr>
          <w:rFonts w:ascii="Times New Roman" w:hAnsi="Times New Roman" w:cs="Times New Roman"/>
          <w:sz w:val="28"/>
          <w:szCs w:val="28"/>
          <w:lang w:val="ky-KG"/>
        </w:rPr>
        <w:t xml:space="preserve"> грант</w:t>
      </w:r>
      <w:r w:rsidR="00CC4FA7" w:rsidRPr="00327814">
        <w:rPr>
          <w:rFonts w:ascii="Times New Roman" w:hAnsi="Times New Roman" w:cs="Times New Roman"/>
          <w:sz w:val="28"/>
          <w:szCs w:val="28"/>
          <w:lang w:val="ky-KG"/>
        </w:rPr>
        <w:t>тардан көз карандылык</w:t>
      </w:r>
      <w:r w:rsidR="00CC4FA7" w:rsidRPr="00B66D34">
        <w:rPr>
          <w:rFonts w:ascii="Times New Roman" w:hAnsi="Times New Roman" w:cs="Times New Roman"/>
          <w:sz w:val="28"/>
          <w:szCs w:val="28"/>
          <w:lang w:val="ky-KG"/>
        </w:rPr>
        <w:t xml:space="preserve"> – </w:t>
      </w:r>
      <w:r w:rsidR="00CC4FA7" w:rsidRPr="00327814">
        <w:rPr>
          <w:rFonts w:ascii="Times New Roman" w:hAnsi="Times New Roman" w:cs="Times New Roman"/>
          <w:sz w:val="28"/>
          <w:szCs w:val="28"/>
          <w:lang w:val="ky-KG"/>
        </w:rPr>
        <w:t xml:space="preserve">КРда жол тармагынан көп бөлүгү </w:t>
      </w:r>
      <w:r w:rsidRPr="00B66D34">
        <w:rPr>
          <w:rFonts w:ascii="Times New Roman" w:hAnsi="Times New Roman" w:cs="Times New Roman"/>
          <w:sz w:val="28"/>
          <w:szCs w:val="28"/>
          <w:lang w:val="ky-KG"/>
        </w:rPr>
        <w:t>КР</w:t>
      </w:r>
      <w:r w:rsidR="00B66D34">
        <w:rPr>
          <w:rFonts w:ascii="Times New Roman" w:hAnsi="Times New Roman" w:cs="Times New Roman"/>
          <w:sz w:val="28"/>
          <w:szCs w:val="28"/>
          <w:lang w:val="ky-KG"/>
        </w:rPr>
        <w:t>нын</w:t>
      </w:r>
      <w:r w:rsidRPr="00B66D34">
        <w:rPr>
          <w:rFonts w:ascii="Times New Roman" w:hAnsi="Times New Roman" w:cs="Times New Roman"/>
          <w:sz w:val="28"/>
          <w:szCs w:val="28"/>
          <w:lang w:val="ky-KG"/>
        </w:rPr>
        <w:t xml:space="preserve"> </w:t>
      </w:r>
      <w:r w:rsidR="00CC4FA7" w:rsidRPr="00327814">
        <w:rPr>
          <w:rFonts w:ascii="Times New Roman" w:hAnsi="Times New Roman" w:cs="Times New Roman"/>
          <w:sz w:val="28"/>
          <w:szCs w:val="28"/>
          <w:lang w:val="ky-KG"/>
        </w:rPr>
        <w:t xml:space="preserve">мамлекеттик </w:t>
      </w:r>
      <w:r w:rsidRPr="00B66D34">
        <w:rPr>
          <w:rFonts w:ascii="Times New Roman" w:hAnsi="Times New Roman" w:cs="Times New Roman"/>
          <w:sz w:val="28"/>
          <w:szCs w:val="28"/>
          <w:lang w:val="ky-KG"/>
        </w:rPr>
        <w:t>бюджет</w:t>
      </w:r>
      <w:r w:rsidR="00B66D34">
        <w:rPr>
          <w:rFonts w:ascii="Times New Roman" w:hAnsi="Times New Roman" w:cs="Times New Roman"/>
          <w:sz w:val="28"/>
          <w:szCs w:val="28"/>
          <w:lang w:val="ky-KG"/>
        </w:rPr>
        <w:t>ин</w:t>
      </w:r>
      <w:r w:rsidR="00CC4FA7" w:rsidRPr="00327814">
        <w:rPr>
          <w:rFonts w:ascii="Times New Roman" w:hAnsi="Times New Roman" w:cs="Times New Roman"/>
          <w:sz w:val="28"/>
          <w:szCs w:val="28"/>
          <w:lang w:val="ky-KG"/>
        </w:rPr>
        <w:t>ин</w:t>
      </w:r>
      <w:r w:rsidRPr="00B66D34">
        <w:rPr>
          <w:rFonts w:ascii="Times New Roman" w:hAnsi="Times New Roman" w:cs="Times New Roman"/>
          <w:sz w:val="28"/>
          <w:szCs w:val="28"/>
          <w:lang w:val="ky-KG"/>
        </w:rPr>
        <w:t xml:space="preserve">, </w:t>
      </w:r>
      <w:r w:rsidR="00CC4FA7" w:rsidRPr="00327814">
        <w:rPr>
          <w:rFonts w:ascii="Times New Roman" w:hAnsi="Times New Roman" w:cs="Times New Roman"/>
          <w:sz w:val="28"/>
          <w:szCs w:val="28"/>
          <w:lang w:val="ky-KG"/>
        </w:rPr>
        <w:t>эл аралык</w:t>
      </w:r>
      <w:r w:rsidRPr="00B66D34">
        <w:rPr>
          <w:rFonts w:ascii="Times New Roman" w:hAnsi="Times New Roman" w:cs="Times New Roman"/>
          <w:sz w:val="28"/>
          <w:szCs w:val="28"/>
          <w:lang w:val="ky-KG"/>
        </w:rPr>
        <w:t xml:space="preserve"> кредитор</w:t>
      </w:r>
      <w:r w:rsidR="00CC4FA7" w:rsidRPr="00327814">
        <w:rPr>
          <w:rFonts w:ascii="Times New Roman" w:hAnsi="Times New Roman" w:cs="Times New Roman"/>
          <w:sz w:val="28"/>
          <w:szCs w:val="28"/>
          <w:lang w:val="ky-KG"/>
        </w:rPr>
        <w:t>лордун жана</w:t>
      </w:r>
      <w:r w:rsidRPr="00B66D34">
        <w:rPr>
          <w:rFonts w:ascii="Times New Roman" w:hAnsi="Times New Roman" w:cs="Times New Roman"/>
          <w:sz w:val="28"/>
          <w:szCs w:val="28"/>
          <w:lang w:val="ky-KG"/>
        </w:rPr>
        <w:t xml:space="preserve"> донор</w:t>
      </w:r>
      <w:r w:rsidR="00CC4FA7" w:rsidRPr="00327814">
        <w:rPr>
          <w:rFonts w:ascii="Times New Roman" w:hAnsi="Times New Roman" w:cs="Times New Roman"/>
          <w:sz w:val="28"/>
          <w:szCs w:val="28"/>
          <w:lang w:val="ky-KG"/>
        </w:rPr>
        <w:t>лордун эсебинен каржыланат</w:t>
      </w:r>
      <w:r w:rsidRPr="00B66D34">
        <w:rPr>
          <w:rFonts w:ascii="Times New Roman" w:hAnsi="Times New Roman" w:cs="Times New Roman"/>
          <w:sz w:val="28"/>
          <w:szCs w:val="28"/>
          <w:lang w:val="ky-KG"/>
        </w:rPr>
        <w:t xml:space="preserve">. </w:t>
      </w:r>
      <w:r w:rsidRPr="00E44287">
        <w:rPr>
          <w:rFonts w:ascii="Times New Roman" w:hAnsi="Times New Roman" w:cs="Times New Roman"/>
          <w:sz w:val="28"/>
          <w:szCs w:val="28"/>
          <w:lang w:val="ky-KG"/>
        </w:rPr>
        <w:t>Аудитор</w:t>
      </w:r>
      <w:r w:rsidR="00CC4FA7" w:rsidRPr="00327814">
        <w:rPr>
          <w:rFonts w:ascii="Times New Roman" w:hAnsi="Times New Roman" w:cs="Times New Roman"/>
          <w:sz w:val="28"/>
          <w:szCs w:val="28"/>
          <w:lang w:val="ky-KG"/>
        </w:rPr>
        <w:t xml:space="preserve"> каражаттардын туура жана максаттуу колдонулушун</w:t>
      </w:r>
      <w:r w:rsidR="00CC4FA7" w:rsidRPr="00E44287">
        <w:rPr>
          <w:rFonts w:ascii="Times New Roman" w:hAnsi="Times New Roman" w:cs="Times New Roman"/>
          <w:sz w:val="28"/>
          <w:szCs w:val="28"/>
          <w:lang w:val="ky-KG"/>
        </w:rPr>
        <w:t>,</w:t>
      </w:r>
      <w:r w:rsidR="00CC4FA7" w:rsidRPr="00327814">
        <w:rPr>
          <w:rFonts w:ascii="Times New Roman" w:hAnsi="Times New Roman" w:cs="Times New Roman"/>
          <w:sz w:val="28"/>
          <w:szCs w:val="28"/>
          <w:lang w:val="ky-KG"/>
        </w:rPr>
        <w:t xml:space="preserve"> </w:t>
      </w:r>
      <w:r w:rsidRPr="00E44287">
        <w:rPr>
          <w:rFonts w:ascii="Times New Roman" w:hAnsi="Times New Roman" w:cs="Times New Roman"/>
          <w:sz w:val="28"/>
          <w:szCs w:val="28"/>
          <w:lang w:val="ky-KG"/>
        </w:rPr>
        <w:t>субсиди</w:t>
      </w:r>
      <w:r w:rsidR="00CC4FA7" w:rsidRPr="00327814">
        <w:rPr>
          <w:rFonts w:ascii="Times New Roman" w:hAnsi="Times New Roman" w:cs="Times New Roman"/>
          <w:sz w:val="28"/>
          <w:szCs w:val="28"/>
          <w:lang w:val="ky-KG"/>
        </w:rPr>
        <w:t>яларды пайдалануунун мыйзамдардын талаптарына жооп беришин текшерет</w:t>
      </w:r>
      <w:r w:rsidRPr="00E44287">
        <w:rPr>
          <w:rFonts w:ascii="Times New Roman" w:hAnsi="Times New Roman" w:cs="Times New Roman"/>
          <w:sz w:val="28"/>
          <w:szCs w:val="28"/>
          <w:lang w:val="ky-KG"/>
        </w:rPr>
        <w:t>;</w:t>
      </w:r>
    </w:p>
    <w:p w14:paraId="2991081C" w14:textId="490EC0CF" w:rsidR="00D21314" w:rsidRPr="00327814" w:rsidRDefault="00D21314" w:rsidP="00327814">
      <w:pPr>
        <w:spacing w:after="0" w:line="240" w:lineRule="auto"/>
        <w:ind w:firstLine="709"/>
        <w:jc w:val="both"/>
        <w:rPr>
          <w:rFonts w:ascii="Times New Roman" w:hAnsi="Times New Roman" w:cs="Times New Roman"/>
          <w:sz w:val="28"/>
          <w:szCs w:val="28"/>
          <w:lang w:val="ky-KG"/>
        </w:rPr>
      </w:pPr>
      <w:r w:rsidRPr="00E44287">
        <w:rPr>
          <w:rFonts w:ascii="Times New Roman" w:hAnsi="Times New Roman" w:cs="Times New Roman"/>
          <w:sz w:val="28"/>
          <w:szCs w:val="28"/>
          <w:lang w:val="ky-KG"/>
        </w:rPr>
        <w:t>4)</w:t>
      </w:r>
      <w:r w:rsidR="00CC4FA7" w:rsidRPr="00E44287">
        <w:rPr>
          <w:rFonts w:ascii="Times New Roman" w:hAnsi="Times New Roman" w:cs="Times New Roman"/>
          <w:sz w:val="28"/>
          <w:szCs w:val="28"/>
          <w:lang w:val="ky-KG"/>
        </w:rPr>
        <w:t xml:space="preserve"> </w:t>
      </w:r>
      <w:r w:rsidRPr="00E44287">
        <w:rPr>
          <w:rFonts w:ascii="Times New Roman" w:hAnsi="Times New Roman" w:cs="Times New Roman"/>
          <w:sz w:val="28"/>
          <w:szCs w:val="28"/>
          <w:lang w:val="ky-KG"/>
        </w:rPr>
        <w:t>к</w:t>
      </w:r>
      <w:r w:rsidR="00CC4FA7" w:rsidRPr="00327814">
        <w:rPr>
          <w:rFonts w:ascii="Times New Roman" w:hAnsi="Times New Roman" w:cs="Times New Roman"/>
          <w:sz w:val="28"/>
          <w:szCs w:val="28"/>
          <w:lang w:val="ky-KG"/>
        </w:rPr>
        <w:t>елишимдердин жана мамлекеттик сатып алуулардын аткарылышына көзөмөл</w:t>
      </w:r>
      <w:r w:rsidRPr="00E44287">
        <w:rPr>
          <w:rFonts w:ascii="Times New Roman" w:hAnsi="Times New Roman" w:cs="Times New Roman"/>
          <w:sz w:val="28"/>
          <w:szCs w:val="28"/>
          <w:lang w:val="ky-KG"/>
        </w:rPr>
        <w:t xml:space="preserve">. </w:t>
      </w:r>
      <w:r w:rsidR="00CC4FA7" w:rsidRPr="00327814">
        <w:rPr>
          <w:rFonts w:ascii="Times New Roman" w:hAnsi="Times New Roman" w:cs="Times New Roman"/>
          <w:sz w:val="28"/>
          <w:szCs w:val="28"/>
          <w:lang w:val="ky-KG"/>
        </w:rPr>
        <w:t>Жол курулушунда курулуш иштерине жана техника сатып алууга ири тендерлер тез-тез өткөрүлүп турат</w:t>
      </w:r>
      <w:r w:rsidR="00CC4FA7" w:rsidRPr="00327814">
        <w:rPr>
          <w:rFonts w:ascii="Times New Roman" w:hAnsi="Times New Roman" w:cs="Times New Roman"/>
          <w:sz w:val="28"/>
          <w:szCs w:val="28"/>
        </w:rPr>
        <w:t xml:space="preserve">. </w:t>
      </w:r>
      <w:r w:rsidR="00CC4FA7" w:rsidRPr="00327814">
        <w:rPr>
          <w:rFonts w:ascii="Times New Roman" w:hAnsi="Times New Roman" w:cs="Times New Roman"/>
          <w:sz w:val="28"/>
          <w:szCs w:val="28"/>
          <w:lang w:val="ky-KG"/>
        </w:rPr>
        <w:t>А</w:t>
      </w:r>
      <w:r w:rsidRPr="00327814">
        <w:rPr>
          <w:rFonts w:ascii="Times New Roman" w:hAnsi="Times New Roman" w:cs="Times New Roman"/>
          <w:sz w:val="28"/>
          <w:szCs w:val="28"/>
        </w:rPr>
        <w:t>удит</w:t>
      </w:r>
      <w:r w:rsidR="00CC4FA7" w:rsidRPr="00327814">
        <w:rPr>
          <w:rFonts w:ascii="Times New Roman" w:hAnsi="Times New Roman" w:cs="Times New Roman"/>
          <w:sz w:val="28"/>
          <w:szCs w:val="28"/>
          <w:lang w:val="ky-KG"/>
        </w:rPr>
        <w:t>т</w:t>
      </w:r>
      <w:r w:rsidRPr="00327814">
        <w:rPr>
          <w:rFonts w:ascii="Times New Roman" w:hAnsi="Times New Roman" w:cs="Times New Roman"/>
          <w:sz w:val="28"/>
          <w:szCs w:val="28"/>
        </w:rPr>
        <w:t xml:space="preserve">е </w:t>
      </w:r>
      <w:r w:rsidR="00CC4FA7" w:rsidRPr="00327814">
        <w:rPr>
          <w:rFonts w:ascii="Times New Roman" w:hAnsi="Times New Roman" w:cs="Times New Roman"/>
          <w:sz w:val="28"/>
          <w:szCs w:val="28"/>
          <w:lang w:val="ky-KG"/>
        </w:rPr>
        <w:t xml:space="preserve">мамлекеттик сатып алуулар </w:t>
      </w:r>
      <w:r w:rsidR="00CF2617">
        <w:rPr>
          <w:rFonts w:ascii="Times New Roman" w:hAnsi="Times New Roman" w:cs="Times New Roman"/>
          <w:sz w:val="28"/>
          <w:szCs w:val="28"/>
          <w:lang w:val="ky-KG"/>
        </w:rPr>
        <w:t>жол-жоболордун</w:t>
      </w:r>
      <w:r w:rsidR="00CC4FA7" w:rsidRPr="00327814">
        <w:rPr>
          <w:rFonts w:ascii="Times New Roman" w:hAnsi="Times New Roman" w:cs="Times New Roman"/>
          <w:sz w:val="28"/>
          <w:szCs w:val="28"/>
          <w:lang w:val="ky-KG"/>
        </w:rPr>
        <w:t xml:space="preserve"> мыйзамдуулугун жана ачык-айкындыгын аныкт</w:t>
      </w:r>
      <w:r w:rsidR="00B66D34">
        <w:rPr>
          <w:rFonts w:ascii="Times New Roman" w:hAnsi="Times New Roman" w:cs="Times New Roman"/>
          <w:sz w:val="28"/>
          <w:szCs w:val="28"/>
          <w:lang w:val="ky-KG"/>
        </w:rPr>
        <w:t>алат</w:t>
      </w:r>
      <w:r w:rsidR="00CC4FA7" w:rsidRPr="00327814">
        <w:rPr>
          <w:rFonts w:ascii="Times New Roman" w:hAnsi="Times New Roman" w:cs="Times New Roman"/>
          <w:sz w:val="28"/>
          <w:szCs w:val="28"/>
          <w:lang w:val="ky-KG"/>
        </w:rPr>
        <w:t xml:space="preserve">; </w:t>
      </w:r>
      <w:r w:rsidR="00327814" w:rsidRPr="00327814">
        <w:rPr>
          <w:rFonts w:ascii="Times New Roman" w:hAnsi="Times New Roman" w:cs="Times New Roman"/>
          <w:sz w:val="28"/>
          <w:szCs w:val="28"/>
          <w:lang w:val="ky-KG"/>
        </w:rPr>
        <w:t>аткарылган иштердин жана жеткирилген жабдуулардын сапаты баал</w:t>
      </w:r>
      <w:r w:rsidR="00B66D34">
        <w:rPr>
          <w:rFonts w:ascii="Times New Roman" w:hAnsi="Times New Roman" w:cs="Times New Roman"/>
          <w:sz w:val="28"/>
          <w:szCs w:val="28"/>
          <w:lang w:val="ky-KG"/>
        </w:rPr>
        <w:t>анат</w:t>
      </w:r>
      <w:r w:rsidR="00327814" w:rsidRPr="00327814">
        <w:rPr>
          <w:rFonts w:ascii="Times New Roman" w:hAnsi="Times New Roman" w:cs="Times New Roman"/>
          <w:sz w:val="28"/>
          <w:szCs w:val="28"/>
          <w:lang w:val="ky-KG"/>
        </w:rPr>
        <w:t>;</w:t>
      </w:r>
    </w:p>
    <w:p w14:paraId="3BF0D404" w14:textId="77777777" w:rsidR="00D21314" w:rsidRPr="00327814" w:rsidRDefault="00D21314" w:rsidP="00D21314">
      <w:pPr>
        <w:spacing w:after="0" w:line="240" w:lineRule="auto"/>
        <w:ind w:firstLine="709"/>
        <w:jc w:val="both"/>
        <w:rPr>
          <w:rFonts w:ascii="Times New Roman" w:hAnsi="Times New Roman" w:cs="Times New Roman"/>
          <w:sz w:val="28"/>
          <w:szCs w:val="28"/>
          <w:lang w:val="ky-KG"/>
        </w:rPr>
      </w:pPr>
      <w:r w:rsidRPr="00327814">
        <w:rPr>
          <w:rFonts w:ascii="Times New Roman" w:hAnsi="Times New Roman" w:cs="Times New Roman"/>
          <w:sz w:val="28"/>
          <w:szCs w:val="28"/>
          <w:lang w:val="ky-KG"/>
        </w:rPr>
        <w:t>5) экологи</w:t>
      </w:r>
      <w:r w:rsidR="00327814" w:rsidRPr="00327814">
        <w:rPr>
          <w:rFonts w:ascii="Times New Roman" w:hAnsi="Times New Roman" w:cs="Times New Roman"/>
          <w:sz w:val="28"/>
          <w:szCs w:val="28"/>
          <w:lang w:val="ky-KG"/>
        </w:rPr>
        <w:t>ялык жана</w:t>
      </w:r>
      <w:r w:rsidRPr="00327814">
        <w:rPr>
          <w:rFonts w:ascii="Times New Roman" w:hAnsi="Times New Roman" w:cs="Times New Roman"/>
          <w:sz w:val="28"/>
          <w:szCs w:val="28"/>
          <w:lang w:val="ky-KG"/>
        </w:rPr>
        <w:t xml:space="preserve"> социал</w:t>
      </w:r>
      <w:r w:rsidR="00327814" w:rsidRPr="00327814">
        <w:rPr>
          <w:rFonts w:ascii="Times New Roman" w:hAnsi="Times New Roman" w:cs="Times New Roman"/>
          <w:sz w:val="28"/>
          <w:szCs w:val="28"/>
          <w:lang w:val="ky-KG"/>
        </w:rPr>
        <w:t>дык</w:t>
      </w:r>
      <w:r w:rsidRPr="00327814">
        <w:rPr>
          <w:rFonts w:ascii="Times New Roman" w:hAnsi="Times New Roman" w:cs="Times New Roman"/>
          <w:sz w:val="28"/>
          <w:szCs w:val="28"/>
          <w:lang w:val="ky-KG"/>
        </w:rPr>
        <w:t xml:space="preserve"> аспект</w:t>
      </w:r>
      <w:r w:rsidR="00327814" w:rsidRPr="00327814">
        <w:rPr>
          <w:rFonts w:ascii="Times New Roman" w:hAnsi="Times New Roman" w:cs="Times New Roman"/>
          <w:sz w:val="28"/>
          <w:szCs w:val="28"/>
          <w:lang w:val="ky-KG"/>
        </w:rPr>
        <w:t>илер</w:t>
      </w:r>
      <w:r w:rsidRPr="00327814">
        <w:rPr>
          <w:rFonts w:ascii="Times New Roman" w:hAnsi="Times New Roman" w:cs="Times New Roman"/>
          <w:sz w:val="28"/>
          <w:szCs w:val="28"/>
          <w:lang w:val="ky-KG"/>
        </w:rPr>
        <w:t xml:space="preserve"> </w:t>
      </w:r>
      <w:r w:rsidR="00327814" w:rsidRPr="00327814">
        <w:rPr>
          <w:rFonts w:ascii="Times New Roman" w:hAnsi="Times New Roman" w:cs="Times New Roman"/>
          <w:sz w:val="28"/>
          <w:szCs w:val="28"/>
          <w:lang w:val="ky-KG"/>
        </w:rPr>
        <w:t>–</w:t>
      </w:r>
      <w:r w:rsidR="00B66D34">
        <w:rPr>
          <w:rFonts w:ascii="Times New Roman" w:hAnsi="Times New Roman" w:cs="Times New Roman"/>
          <w:sz w:val="28"/>
          <w:szCs w:val="28"/>
          <w:lang w:val="ky-KG"/>
        </w:rPr>
        <w:t xml:space="preserve"> </w:t>
      </w:r>
      <w:r w:rsidR="00327814" w:rsidRPr="00327814">
        <w:rPr>
          <w:rFonts w:ascii="Times New Roman" w:hAnsi="Times New Roman" w:cs="Times New Roman"/>
          <w:sz w:val="28"/>
          <w:szCs w:val="28"/>
          <w:lang w:val="ky-KG"/>
        </w:rPr>
        <w:t xml:space="preserve">жолдорду жана транспорт объектилерин курууда </w:t>
      </w:r>
      <w:r w:rsidRPr="00327814">
        <w:rPr>
          <w:rFonts w:ascii="Times New Roman" w:hAnsi="Times New Roman" w:cs="Times New Roman"/>
          <w:sz w:val="28"/>
          <w:szCs w:val="28"/>
          <w:lang w:val="ky-KG"/>
        </w:rPr>
        <w:t>экологи</w:t>
      </w:r>
      <w:r w:rsidR="00327814" w:rsidRPr="00327814">
        <w:rPr>
          <w:rFonts w:ascii="Times New Roman" w:hAnsi="Times New Roman" w:cs="Times New Roman"/>
          <w:sz w:val="28"/>
          <w:szCs w:val="28"/>
          <w:lang w:val="ky-KG"/>
        </w:rPr>
        <w:t>ялык ченемдерди сактоону</w:t>
      </w:r>
      <w:r w:rsidRPr="00327814">
        <w:rPr>
          <w:rFonts w:ascii="Times New Roman" w:hAnsi="Times New Roman" w:cs="Times New Roman"/>
          <w:sz w:val="28"/>
          <w:szCs w:val="28"/>
          <w:lang w:val="ky-KG"/>
        </w:rPr>
        <w:t xml:space="preserve"> </w:t>
      </w:r>
      <w:r w:rsidR="00B66D34">
        <w:rPr>
          <w:rFonts w:ascii="Times New Roman" w:hAnsi="Times New Roman" w:cs="Times New Roman"/>
          <w:sz w:val="28"/>
          <w:szCs w:val="28"/>
          <w:lang w:val="ky-KG"/>
        </w:rPr>
        <w:t>маанилүү</w:t>
      </w:r>
      <w:r w:rsidR="00327814" w:rsidRPr="00327814">
        <w:rPr>
          <w:rFonts w:ascii="Times New Roman" w:hAnsi="Times New Roman" w:cs="Times New Roman"/>
          <w:sz w:val="28"/>
          <w:szCs w:val="28"/>
          <w:lang w:val="ky-KG"/>
        </w:rPr>
        <w:t xml:space="preserve"> деп эсептейбиз</w:t>
      </w:r>
      <w:r w:rsidRPr="00327814">
        <w:rPr>
          <w:rFonts w:ascii="Times New Roman" w:hAnsi="Times New Roman" w:cs="Times New Roman"/>
          <w:sz w:val="28"/>
          <w:szCs w:val="28"/>
          <w:lang w:val="ky-KG"/>
        </w:rPr>
        <w:t xml:space="preserve">. </w:t>
      </w:r>
      <w:r w:rsidR="00327814" w:rsidRPr="00327814">
        <w:rPr>
          <w:rFonts w:ascii="Times New Roman" w:hAnsi="Times New Roman" w:cs="Times New Roman"/>
          <w:sz w:val="28"/>
          <w:szCs w:val="28"/>
          <w:lang w:val="ky-KG"/>
        </w:rPr>
        <w:t>Аудиторлор</w:t>
      </w:r>
      <w:r w:rsidRPr="00327814">
        <w:rPr>
          <w:rFonts w:ascii="Times New Roman" w:hAnsi="Times New Roman" w:cs="Times New Roman"/>
          <w:sz w:val="28"/>
          <w:szCs w:val="28"/>
          <w:lang w:val="ky-KG"/>
        </w:rPr>
        <w:t xml:space="preserve"> </w:t>
      </w:r>
      <w:r w:rsidR="00327814" w:rsidRPr="00327814">
        <w:rPr>
          <w:rFonts w:ascii="Times New Roman" w:hAnsi="Times New Roman" w:cs="Times New Roman"/>
          <w:sz w:val="28"/>
          <w:szCs w:val="28"/>
          <w:lang w:val="ky-KG"/>
        </w:rPr>
        <w:t>экологиялык стандарт менен укуктук ченемдердин сакталышын, ошондой эле тиешелүү мамлекеттик органдардын уруксатынын жана макулдашуулардын болушун текшерүүгө тийиш</w:t>
      </w:r>
      <w:r w:rsidRPr="00327814">
        <w:rPr>
          <w:rFonts w:ascii="Times New Roman" w:hAnsi="Times New Roman" w:cs="Times New Roman"/>
          <w:sz w:val="28"/>
          <w:szCs w:val="28"/>
          <w:lang w:val="ky-KG"/>
        </w:rPr>
        <w:t>;</w:t>
      </w:r>
    </w:p>
    <w:p w14:paraId="21027FFC" w14:textId="77777777" w:rsidR="00D21314" w:rsidRPr="00F33FD6" w:rsidRDefault="00D21314" w:rsidP="00D21314">
      <w:pPr>
        <w:spacing w:after="0" w:line="240" w:lineRule="auto"/>
        <w:ind w:firstLine="709"/>
        <w:jc w:val="both"/>
        <w:rPr>
          <w:rFonts w:ascii="Times New Roman" w:hAnsi="Times New Roman" w:cs="Times New Roman"/>
          <w:sz w:val="28"/>
          <w:szCs w:val="28"/>
          <w:lang w:val="ky-KG"/>
        </w:rPr>
      </w:pPr>
      <w:r w:rsidRPr="00F33FD6">
        <w:rPr>
          <w:rFonts w:ascii="Times New Roman" w:hAnsi="Times New Roman" w:cs="Times New Roman"/>
          <w:sz w:val="28"/>
          <w:szCs w:val="28"/>
          <w:lang w:val="ky-KG"/>
        </w:rPr>
        <w:t xml:space="preserve">6) </w:t>
      </w:r>
      <w:r w:rsidR="00327814" w:rsidRPr="00327814">
        <w:rPr>
          <w:rFonts w:ascii="Times New Roman" w:hAnsi="Times New Roman" w:cs="Times New Roman"/>
          <w:sz w:val="28"/>
          <w:szCs w:val="28"/>
          <w:lang w:val="ky-KG"/>
        </w:rPr>
        <w:t>коопсуздук жана камсыздандыруу</w:t>
      </w:r>
      <w:r w:rsidRPr="00F33FD6">
        <w:rPr>
          <w:rFonts w:ascii="Times New Roman" w:hAnsi="Times New Roman" w:cs="Times New Roman"/>
          <w:sz w:val="28"/>
          <w:szCs w:val="28"/>
          <w:lang w:val="ky-KG"/>
        </w:rPr>
        <w:t xml:space="preserve">. </w:t>
      </w:r>
      <w:r w:rsidR="00327814" w:rsidRPr="00327814">
        <w:rPr>
          <w:rFonts w:ascii="Times New Roman" w:hAnsi="Times New Roman" w:cs="Times New Roman"/>
          <w:sz w:val="28"/>
          <w:szCs w:val="28"/>
          <w:lang w:val="ky-KG"/>
        </w:rPr>
        <w:t>Жол курулушунда жана транспортту</w:t>
      </w:r>
      <w:r w:rsidR="00327814" w:rsidRPr="00F33FD6">
        <w:rPr>
          <w:rFonts w:ascii="Times New Roman" w:hAnsi="Times New Roman" w:cs="Times New Roman"/>
          <w:sz w:val="28"/>
          <w:szCs w:val="28"/>
          <w:lang w:val="ky-KG"/>
        </w:rPr>
        <w:t xml:space="preserve"> эксплуатаци</w:t>
      </w:r>
      <w:r w:rsidR="00327814" w:rsidRPr="00327814">
        <w:rPr>
          <w:rFonts w:ascii="Times New Roman" w:hAnsi="Times New Roman" w:cs="Times New Roman"/>
          <w:sz w:val="28"/>
          <w:szCs w:val="28"/>
          <w:lang w:val="ky-KG"/>
        </w:rPr>
        <w:t>ялоодо коопсуздук маселе</w:t>
      </w:r>
      <w:r w:rsidR="00B66D34">
        <w:rPr>
          <w:rFonts w:ascii="Times New Roman" w:hAnsi="Times New Roman" w:cs="Times New Roman"/>
          <w:sz w:val="28"/>
          <w:szCs w:val="28"/>
          <w:lang w:val="ky-KG"/>
        </w:rPr>
        <w:t>с</w:t>
      </w:r>
      <w:r w:rsidR="00327814" w:rsidRPr="00327814">
        <w:rPr>
          <w:rFonts w:ascii="Times New Roman" w:hAnsi="Times New Roman" w:cs="Times New Roman"/>
          <w:sz w:val="28"/>
          <w:szCs w:val="28"/>
          <w:lang w:val="ky-KG"/>
        </w:rPr>
        <w:t>ине өзгөчө көңүл бурулат</w:t>
      </w:r>
      <w:r w:rsidRPr="00F33FD6">
        <w:rPr>
          <w:rFonts w:ascii="Times New Roman" w:hAnsi="Times New Roman" w:cs="Times New Roman"/>
          <w:sz w:val="28"/>
          <w:szCs w:val="28"/>
          <w:lang w:val="ky-KG"/>
        </w:rPr>
        <w:t>. Аудитор</w:t>
      </w:r>
      <w:r w:rsidR="00327814" w:rsidRPr="00327814">
        <w:rPr>
          <w:rFonts w:ascii="Times New Roman" w:hAnsi="Times New Roman" w:cs="Times New Roman"/>
          <w:sz w:val="28"/>
          <w:szCs w:val="28"/>
          <w:lang w:val="ky-KG"/>
        </w:rPr>
        <w:t>лор бул талаптар сакталып жат</w:t>
      </w:r>
      <w:r w:rsidR="00327814">
        <w:rPr>
          <w:rFonts w:ascii="Times New Roman" w:hAnsi="Times New Roman" w:cs="Times New Roman"/>
          <w:sz w:val="28"/>
          <w:szCs w:val="28"/>
          <w:lang w:val="ky-KG"/>
        </w:rPr>
        <w:t>канын,</w:t>
      </w:r>
      <w:r w:rsidR="00327814" w:rsidRPr="00327814">
        <w:rPr>
          <w:rFonts w:ascii="Times New Roman" w:hAnsi="Times New Roman" w:cs="Times New Roman"/>
          <w:sz w:val="28"/>
          <w:szCs w:val="28"/>
          <w:lang w:val="ky-KG"/>
        </w:rPr>
        <w:t xml:space="preserve"> тиешелүү камсыздандыруу</w:t>
      </w:r>
      <w:r w:rsidRPr="00F33FD6">
        <w:rPr>
          <w:rFonts w:ascii="Times New Roman" w:hAnsi="Times New Roman" w:cs="Times New Roman"/>
          <w:sz w:val="28"/>
          <w:szCs w:val="28"/>
          <w:lang w:val="ky-KG"/>
        </w:rPr>
        <w:t xml:space="preserve"> полис</w:t>
      </w:r>
      <w:r w:rsidR="00327814" w:rsidRPr="00327814">
        <w:rPr>
          <w:rFonts w:ascii="Times New Roman" w:hAnsi="Times New Roman" w:cs="Times New Roman"/>
          <w:sz w:val="28"/>
          <w:szCs w:val="28"/>
          <w:lang w:val="ky-KG"/>
        </w:rPr>
        <w:t>тери</w:t>
      </w:r>
      <w:r w:rsidR="00327814">
        <w:rPr>
          <w:rFonts w:ascii="Times New Roman" w:hAnsi="Times New Roman" w:cs="Times New Roman"/>
          <w:sz w:val="28"/>
          <w:szCs w:val="28"/>
          <w:lang w:val="ky-KG"/>
        </w:rPr>
        <w:t xml:space="preserve">нин </w:t>
      </w:r>
      <w:r w:rsidR="00FC34C6">
        <w:rPr>
          <w:rFonts w:ascii="Times New Roman" w:hAnsi="Times New Roman" w:cs="Times New Roman"/>
          <w:sz w:val="28"/>
          <w:szCs w:val="28"/>
          <w:lang w:val="ky-KG"/>
        </w:rPr>
        <w:t xml:space="preserve">болушун </w:t>
      </w:r>
      <w:r w:rsidR="00327814" w:rsidRPr="00327814">
        <w:rPr>
          <w:rFonts w:ascii="Times New Roman" w:hAnsi="Times New Roman" w:cs="Times New Roman"/>
          <w:sz w:val="28"/>
          <w:szCs w:val="28"/>
          <w:lang w:val="ky-KG"/>
        </w:rPr>
        <w:t>текшеришет</w:t>
      </w:r>
      <w:r w:rsidRPr="00F33FD6">
        <w:rPr>
          <w:rFonts w:ascii="Times New Roman" w:hAnsi="Times New Roman" w:cs="Times New Roman"/>
          <w:sz w:val="28"/>
          <w:szCs w:val="28"/>
          <w:lang w:val="ky-KG"/>
        </w:rPr>
        <w:t>;</w:t>
      </w:r>
    </w:p>
    <w:p w14:paraId="77F4BAEA" w14:textId="77777777" w:rsidR="00D21314" w:rsidRPr="00FC34C6" w:rsidRDefault="00D21314" w:rsidP="00D21314">
      <w:pPr>
        <w:spacing w:after="0" w:line="240" w:lineRule="auto"/>
        <w:ind w:firstLine="709"/>
        <w:jc w:val="both"/>
        <w:rPr>
          <w:rFonts w:ascii="Times New Roman" w:hAnsi="Times New Roman" w:cs="Times New Roman"/>
          <w:sz w:val="28"/>
          <w:szCs w:val="28"/>
        </w:rPr>
      </w:pPr>
      <w:r w:rsidRPr="00FC34C6">
        <w:rPr>
          <w:rFonts w:ascii="Times New Roman" w:hAnsi="Times New Roman" w:cs="Times New Roman"/>
          <w:sz w:val="28"/>
          <w:szCs w:val="28"/>
        </w:rPr>
        <w:t xml:space="preserve">7) </w:t>
      </w:r>
      <w:r w:rsidR="00327814" w:rsidRPr="00FC34C6">
        <w:rPr>
          <w:rFonts w:ascii="Times New Roman" w:hAnsi="Times New Roman" w:cs="Times New Roman"/>
          <w:sz w:val="28"/>
          <w:szCs w:val="28"/>
          <w:lang w:val="ky-KG"/>
        </w:rPr>
        <w:t>эл аралык</w:t>
      </w:r>
      <w:r w:rsidRPr="00FC34C6">
        <w:rPr>
          <w:rFonts w:ascii="Times New Roman" w:hAnsi="Times New Roman" w:cs="Times New Roman"/>
          <w:sz w:val="28"/>
          <w:szCs w:val="28"/>
        </w:rPr>
        <w:t xml:space="preserve"> стандарт</w:t>
      </w:r>
      <w:r w:rsidR="00327814" w:rsidRPr="00FC34C6">
        <w:rPr>
          <w:rFonts w:ascii="Times New Roman" w:hAnsi="Times New Roman" w:cs="Times New Roman"/>
          <w:sz w:val="28"/>
          <w:szCs w:val="28"/>
          <w:lang w:val="ky-KG"/>
        </w:rPr>
        <w:t>тар жана улуттук мыйзамдар</w:t>
      </w:r>
      <w:r w:rsidR="00327814" w:rsidRPr="00FC34C6">
        <w:rPr>
          <w:rFonts w:ascii="Times New Roman" w:hAnsi="Times New Roman" w:cs="Times New Roman"/>
          <w:sz w:val="28"/>
          <w:szCs w:val="28"/>
        </w:rPr>
        <w:t>. Аудитор</w:t>
      </w:r>
      <w:r w:rsidR="00327814" w:rsidRPr="00FC34C6">
        <w:rPr>
          <w:rFonts w:ascii="Times New Roman" w:hAnsi="Times New Roman" w:cs="Times New Roman"/>
          <w:sz w:val="28"/>
          <w:szCs w:val="28"/>
          <w:lang w:val="ky-KG"/>
        </w:rPr>
        <w:t>лор эл аралык стандарттарды (мисалы ФОЭС</w:t>
      </w:r>
      <w:r w:rsidR="00FC34C6" w:rsidRPr="00FC34C6">
        <w:rPr>
          <w:rFonts w:ascii="Times New Roman" w:hAnsi="Times New Roman" w:cs="Times New Roman"/>
          <w:sz w:val="28"/>
          <w:szCs w:val="28"/>
          <w:lang w:val="ky-KG"/>
        </w:rPr>
        <w:t xml:space="preserve">, </w:t>
      </w:r>
      <w:r w:rsidR="00327814" w:rsidRPr="00FC34C6">
        <w:rPr>
          <w:rFonts w:ascii="Times New Roman" w:hAnsi="Times New Roman" w:cs="Times New Roman"/>
          <w:sz w:val="28"/>
          <w:szCs w:val="28"/>
          <w:lang w:val="ky-KG"/>
        </w:rPr>
        <w:t xml:space="preserve">экологиялык аудит стандарттары) да, транспорт </w:t>
      </w:r>
      <w:proofErr w:type="gramStart"/>
      <w:r w:rsidR="00327814" w:rsidRPr="00FC34C6">
        <w:rPr>
          <w:rFonts w:ascii="Times New Roman" w:hAnsi="Times New Roman" w:cs="Times New Roman"/>
          <w:sz w:val="28"/>
          <w:szCs w:val="28"/>
          <w:lang w:val="ky-KG"/>
        </w:rPr>
        <w:t>ч</w:t>
      </w:r>
      <w:proofErr w:type="gramEnd"/>
      <w:r w:rsidR="00327814" w:rsidRPr="00FC34C6">
        <w:rPr>
          <w:rFonts w:ascii="Times New Roman" w:hAnsi="Times New Roman" w:cs="Times New Roman"/>
          <w:sz w:val="28"/>
          <w:szCs w:val="28"/>
          <w:lang w:val="ky-KG"/>
        </w:rPr>
        <w:t>өйрөсүн жөнгө салуучу атайын мыйзамдарды да эске алышы керек</w:t>
      </w:r>
      <w:r w:rsidRPr="00FC34C6">
        <w:rPr>
          <w:rFonts w:ascii="Times New Roman" w:hAnsi="Times New Roman" w:cs="Times New Roman"/>
          <w:sz w:val="28"/>
          <w:szCs w:val="28"/>
        </w:rPr>
        <w:t xml:space="preserve">. </w:t>
      </w:r>
      <w:r w:rsidR="00327814" w:rsidRPr="00FC34C6">
        <w:rPr>
          <w:rFonts w:ascii="Times New Roman" w:hAnsi="Times New Roman" w:cs="Times New Roman"/>
          <w:sz w:val="28"/>
          <w:szCs w:val="28"/>
          <w:lang w:val="ky-KG"/>
        </w:rPr>
        <w:t>Атап айтканда</w:t>
      </w:r>
      <w:r w:rsidRPr="00FC34C6">
        <w:rPr>
          <w:rFonts w:ascii="Times New Roman" w:hAnsi="Times New Roman" w:cs="Times New Roman"/>
          <w:sz w:val="28"/>
          <w:szCs w:val="28"/>
        </w:rPr>
        <w:t xml:space="preserve">, </w:t>
      </w:r>
      <w:r w:rsidR="00327814" w:rsidRPr="00FC34C6">
        <w:rPr>
          <w:rFonts w:ascii="Times New Roman" w:hAnsi="Times New Roman" w:cs="Times New Roman"/>
          <w:sz w:val="28"/>
          <w:szCs w:val="28"/>
          <w:lang w:val="ky-KG"/>
        </w:rPr>
        <w:t>транспорт  каражаттарын жана инфраструктураны лицензиялоо, жол кыймылынын коопсуздугу менен байланышкан ченемдерди сактоо маанилүү</w:t>
      </w:r>
      <w:r w:rsidRPr="00FC34C6">
        <w:rPr>
          <w:rFonts w:ascii="Times New Roman" w:hAnsi="Times New Roman" w:cs="Times New Roman"/>
          <w:sz w:val="28"/>
          <w:szCs w:val="28"/>
        </w:rPr>
        <w:t>;</w:t>
      </w:r>
    </w:p>
    <w:p w14:paraId="02B39115" w14:textId="77777777" w:rsidR="00D21314" w:rsidRPr="00FC34C6" w:rsidRDefault="00D21314" w:rsidP="00D21314">
      <w:pPr>
        <w:spacing w:after="0" w:line="240" w:lineRule="auto"/>
        <w:ind w:firstLine="709"/>
        <w:jc w:val="both"/>
        <w:rPr>
          <w:rFonts w:ascii="Times New Roman" w:hAnsi="Times New Roman" w:cs="Times New Roman"/>
          <w:sz w:val="28"/>
          <w:szCs w:val="28"/>
        </w:rPr>
      </w:pPr>
      <w:r w:rsidRPr="00FC34C6">
        <w:rPr>
          <w:rFonts w:ascii="Times New Roman" w:hAnsi="Times New Roman" w:cs="Times New Roman"/>
          <w:sz w:val="28"/>
          <w:szCs w:val="28"/>
        </w:rPr>
        <w:t>8) технологи</w:t>
      </w:r>
      <w:r w:rsidR="00FC34C6" w:rsidRPr="00FC34C6">
        <w:rPr>
          <w:rFonts w:ascii="Times New Roman" w:hAnsi="Times New Roman" w:cs="Times New Roman"/>
          <w:sz w:val="28"/>
          <w:szCs w:val="28"/>
          <w:lang w:val="ky-KG"/>
        </w:rPr>
        <w:t>ялык өзгө</w:t>
      </w:r>
      <w:proofErr w:type="gramStart"/>
      <w:r w:rsidR="00FC34C6" w:rsidRPr="00FC34C6">
        <w:rPr>
          <w:rFonts w:ascii="Times New Roman" w:hAnsi="Times New Roman" w:cs="Times New Roman"/>
          <w:sz w:val="28"/>
          <w:szCs w:val="28"/>
          <w:lang w:val="ky-KG"/>
        </w:rPr>
        <w:t>р</w:t>
      </w:r>
      <w:proofErr w:type="gramEnd"/>
      <w:r w:rsidR="00FC34C6" w:rsidRPr="00FC34C6">
        <w:rPr>
          <w:rFonts w:ascii="Times New Roman" w:hAnsi="Times New Roman" w:cs="Times New Roman"/>
          <w:sz w:val="28"/>
          <w:szCs w:val="28"/>
          <w:lang w:val="ky-KG"/>
        </w:rPr>
        <w:t>үүлөр жана</w:t>
      </w:r>
      <w:r w:rsidR="00FC34C6" w:rsidRPr="00FC34C6">
        <w:rPr>
          <w:rFonts w:ascii="Times New Roman" w:hAnsi="Times New Roman" w:cs="Times New Roman"/>
          <w:sz w:val="28"/>
          <w:szCs w:val="28"/>
        </w:rPr>
        <w:t xml:space="preserve"> инноваци</w:t>
      </w:r>
      <w:r w:rsidR="00FC34C6" w:rsidRPr="00FC34C6">
        <w:rPr>
          <w:rFonts w:ascii="Times New Roman" w:hAnsi="Times New Roman" w:cs="Times New Roman"/>
          <w:sz w:val="28"/>
          <w:szCs w:val="28"/>
          <w:lang w:val="ky-KG"/>
        </w:rPr>
        <w:t>ялар</w:t>
      </w:r>
      <w:r w:rsidRPr="00FC34C6">
        <w:rPr>
          <w:rFonts w:ascii="Times New Roman" w:hAnsi="Times New Roman" w:cs="Times New Roman"/>
          <w:sz w:val="28"/>
          <w:szCs w:val="28"/>
        </w:rPr>
        <w:t xml:space="preserve">. </w:t>
      </w:r>
      <w:r w:rsidR="00FC34C6" w:rsidRPr="00FC34C6">
        <w:rPr>
          <w:rFonts w:ascii="Times New Roman" w:hAnsi="Times New Roman" w:cs="Times New Roman"/>
          <w:sz w:val="28"/>
          <w:szCs w:val="28"/>
          <w:lang w:val="ky-KG"/>
        </w:rPr>
        <w:t>Акыркы жылдары КР</w:t>
      </w:r>
      <w:r w:rsidR="005543D0">
        <w:rPr>
          <w:rFonts w:ascii="Times New Roman" w:hAnsi="Times New Roman" w:cs="Times New Roman"/>
          <w:sz w:val="28"/>
          <w:szCs w:val="28"/>
          <w:lang w:val="ky-KG"/>
        </w:rPr>
        <w:t>да</w:t>
      </w:r>
      <w:r w:rsidR="00FC34C6" w:rsidRPr="00FC34C6">
        <w:rPr>
          <w:rFonts w:ascii="Times New Roman" w:hAnsi="Times New Roman" w:cs="Times New Roman"/>
          <w:sz w:val="28"/>
          <w:szCs w:val="28"/>
          <w:lang w:val="ky-KG"/>
        </w:rPr>
        <w:t xml:space="preserve"> жол курулушунда жаңы </w:t>
      </w:r>
      <w:r w:rsidR="00FC34C6" w:rsidRPr="00FC34C6">
        <w:rPr>
          <w:rFonts w:ascii="Times New Roman" w:hAnsi="Times New Roman" w:cs="Times New Roman"/>
          <w:sz w:val="28"/>
          <w:szCs w:val="28"/>
        </w:rPr>
        <w:t>технологи</w:t>
      </w:r>
      <w:r w:rsidR="00FC34C6" w:rsidRPr="00FC34C6">
        <w:rPr>
          <w:rFonts w:ascii="Times New Roman" w:hAnsi="Times New Roman" w:cs="Times New Roman"/>
          <w:sz w:val="28"/>
          <w:szCs w:val="28"/>
          <w:lang w:val="ky-KG"/>
        </w:rPr>
        <w:t xml:space="preserve">ялар, анын ичинде жол кыймылын </w:t>
      </w:r>
      <w:r w:rsidR="00FC34C6" w:rsidRPr="00FC34C6">
        <w:rPr>
          <w:rFonts w:ascii="Times New Roman" w:hAnsi="Times New Roman" w:cs="Times New Roman"/>
          <w:sz w:val="28"/>
          <w:szCs w:val="28"/>
          <w:lang w:val="ky-KG"/>
        </w:rPr>
        <w:lastRenderedPageBreak/>
        <w:t>башкаруунун</w:t>
      </w:r>
      <w:r w:rsidR="00FC34C6" w:rsidRPr="00FC34C6">
        <w:rPr>
          <w:rFonts w:ascii="Times New Roman" w:hAnsi="Times New Roman" w:cs="Times New Roman"/>
          <w:sz w:val="28"/>
          <w:szCs w:val="28"/>
        </w:rPr>
        <w:t xml:space="preserve"> автомат</w:t>
      </w:r>
      <w:r w:rsidR="00FC34C6" w:rsidRPr="00FC34C6">
        <w:rPr>
          <w:rFonts w:ascii="Times New Roman" w:hAnsi="Times New Roman" w:cs="Times New Roman"/>
          <w:sz w:val="28"/>
          <w:szCs w:val="28"/>
          <w:lang w:val="ky-KG"/>
        </w:rPr>
        <w:t xml:space="preserve">таштырылган </w:t>
      </w:r>
      <w:r w:rsidR="00FC34C6" w:rsidRPr="00FC34C6">
        <w:rPr>
          <w:rFonts w:ascii="Times New Roman" w:hAnsi="Times New Roman" w:cs="Times New Roman"/>
          <w:sz w:val="28"/>
          <w:szCs w:val="28"/>
        </w:rPr>
        <w:t>систем</w:t>
      </w:r>
      <w:r w:rsidR="00FC34C6" w:rsidRPr="00FC34C6">
        <w:rPr>
          <w:rFonts w:ascii="Times New Roman" w:hAnsi="Times New Roman" w:cs="Times New Roman"/>
          <w:sz w:val="28"/>
          <w:szCs w:val="28"/>
          <w:lang w:val="ky-KG"/>
        </w:rPr>
        <w:t xml:space="preserve">алары, акы төлөнүүчү жолдордо </w:t>
      </w:r>
      <w:r w:rsidR="00FC34C6" w:rsidRPr="00FC34C6">
        <w:rPr>
          <w:rFonts w:ascii="Times New Roman" w:hAnsi="Times New Roman" w:cs="Times New Roman"/>
          <w:sz w:val="28"/>
          <w:szCs w:val="28"/>
        </w:rPr>
        <w:t>электрон</w:t>
      </w:r>
      <w:r w:rsidR="00FC34C6" w:rsidRPr="00FC34C6">
        <w:rPr>
          <w:rFonts w:ascii="Times New Roman" w:hAnsi="Times New Roman" w:cs="Times New Roman"/>
          <w:sz w:val="28"/>
          <w:szCs w:val="28"/>
          <w:lang w:val="ky-KG"/>
        </w:rPr>
        <w:t xml:space="preserve">дук төлөмдөр жана жол курулушунда </w:t>
      </w:r>
      <w:r w:rsidR="00FC34C6" w:rsidRPr="00FC34C6">
        <w:rPr>
          <w:rFonts w:ascii="Times New Roman" w:hAnsi="Times New Roman" w:cs="Times New Roman"/>
          <w:sz w:val="28"/>
          <w:szCs w:val="28"/>
        </w:rPr>
        <w:t>GPS-</w:t>
      </w:r>
      <w:r w:rsidR="00FC34C6" w:rsidRPr="00FC34C6">
        <w:rPr>
          <w:rFonts w:ascii="Times New Roman" w:hAnsi="Times New Roman" w:cs="Times New Roman"/>
          <w:sz w:val="28"/>
          <w:szCs w:val="28"/>
          <w:lang w:val="ky-KG"/>
        </w:rPr>
        <w:t>байкоо жүргүзүү</w:t>
      </w:r>
      <w:r w:rsidR="00FC34C6" w:rsidRPr="00FC34C6">
        <w:rPr>
          <w:rFonts w:ascii="Times New Roman" w:hAnsi="Times New Roman" w:cs="Times New Roman"/>
          <w:sz w:val="28"/>
          <w:szCs w:val="28"/>
        </w:rPr>
        <w:t xml:space="preserve"> систем</w:t>
      </w:r>
      <w:r w:rsidR="00FC34C6" w:rsidRPr="00FC34C6">
        <w:rPr>
          <w:rFonts w:ascii="Times New Roman" w:hAnsi="Times New Roman" w:cs="Times New Roman"/>
          <w:sz w:val="28"/>
          <w:szCs w:val="28"/>
          <w:lang w:val="ky-KG"/>
        </w:rPr>
        <w:t>алары активдүү киргизилүүдө</w:t>
      </w:r>
      <w:r w:rsidRPr="00FC34C6">
        <w:rPr>
          <w:rFonts w:ascii="Times New Roman" w:hAnsi="Times New Roman" w:cs="Times New Roman"/>
          <w:sz w:val="28"/>
          <w:szCs w:val="28"/>
        </w:rPr>
        <w:t>. Аудитор</w:t>
      </w:r>
      <w:r w:rsidR="00FC34C6" w:rsidRPr="00FC34C6">
        <w:rPr>
          <w:rFonts w:ascii="Times New Roman" w:hAnsi="Times New Roman" w:cs="Times New Roman"/>
          <w:sz w:val="28"/>
          <w:szCs w:val="28"/>
          <w:lang w:val="ky-KG"/>
        </w:rPr>
        <w:t>лор</w:t>
      </w:r>
      <w:r w:rsidRPr="00FC34C6">
        <w:rPr>
          <w:rFonts w:ascii="Times New Roman" w:hAnsi="Times New Roman" w:cs="Times New Roman"/>
          <w:sz w:val="28"/>
          <w:szCs w:val="28"/>
        </w:rPr>
        <w:t xml:space="preserve"> </w:t>
      </w:r>
      <w:r w:rsidR="00FC34C6" w:rsidRPr="00FC34C6">
        <w:rPr>
          <w:rFonts w:ascii="Times New Roman" w:hAnsi="Times New Roman" w:cs="Times New Roman"/>
          <w:sz w:val="28"/>
          <w:szCs w:val="28"/>
        </w:rPr>
        <w:t>технологи</w:t>
      </w:r>
      <w:r w:rsidR="00FC34C6" w:rsidRPr="00FC34C6">
        <w:rPr>
          <w:rFonts w:ascii="Times New Roman" w:hAnsi="Times New Roman" w:cs="Times New Roman"/>
          <w:sz w:val="28"/>
          <w:szCs w:val="28"/>
          <w:lang w:val="ky-KG"/>
        </w:rPr>
        <w:t>ялык</w:t>
      </w:r>
      <w:r w:rsidR="00FC34C6" w:rsidRPr="00FC34C6">
        <w:rPr>
          <w:rFonts w:ascii="Times New Roman" w:hAnsi="Times New Roman" w:cs="Times New Roman"/>
          <w:sz w:val="28"/>
          <w:szCs w:val="28"/>
        </w:rPr>
        <w:t xml:space="preserve"> инфраструктур</w:t>
      </w:r>
      <w:r w:rsidR="00FC34C6" w:rsidRPr="00FC34C6">
        <w:rPr>
          <w:rFonts w:ascii="Times New Roman" w:hAnsi="Times New Roman" w:cs="Times New Roman"/>
          <w:sz w:val="28"/>
          <w:szCs w:val="28"/>
          <w:lang w:val="ky-KG"/>
        </w:rPr>
        <w:t>алагы өзгө</w:t>
      </w:r>
      <w:proofErr w:type="gramStart"/>
      <w:r w:rsidR="00FC34C6" w:rsidRPr="00FC34C6">
        <w:rPr>
          <w:rFonts w:ascii="Times New Roman" w:hAnsi="Times New Roman" w:cs="Times New Roman"/>
          <w:sz w:val="28"/>
          <w:szCs w:val="28"/>
          <w:lang w:val="ky-KG"/>
        </w:rPr>
        <w:t>р</w:t>
      </w:r>
      <w:proofErr w:type="gramEnd"/>
      <w:r w:rsidR="00FC34C6" w:rsidRPr="00FC34C6">
        <w:rPr>
          <w:rFonts w:ascii="Times New Roman" w:hAnsi="Times New Roman" w:cs="Times New Roman"/>
          <w:sz w:val="28"/>
          <w:szCs w:val="28"/>
          <w:lang w:val="ky-KG"/>
        </w:rPr>
        <w:t>үүлөрдү эске алууга жана жаңы талаптарга жана стандарттарга шайкеш келишин баалоого тийиш</w:t>
      </w:r>
      <w:r w:rsidRPr="00FC34C6">
        <w:rPr>
          <w:rFonts w:ascii="Times New Roman" w:hAnsi="Times New Roman" w:cs="Times New Roman"/>
          <w:sz w:val="28"/>
          <w:szCs w:val="28"/>
        </w:rPr>
        <w:t>.</w:t>
      </w:r>
    </w:p>
    <w:p w14:paraId="1A54A44C" w14:textId="74DCB690" w:rsidR="005543D0" w:rsidRPr="00A13CC0" w:rsidRDefault="00FC34C6" w:rsidP="00D21314">
      <w:pPr>
        <w:spacing w:after="0" w:line="240" w:lineRule="auto"/>
        <w:ind w:firstLine="709"/>
        <w:jc w:val="both"/>
        <w:rPr>
          <w:rFonts w:ascii="Times New Roman" w:hAnsi="Times New Roman" w:cs="Times New Roman"/>
          <w:sz w:val="28"/>
          <w:szCs w:val="28"/>
          <w:lang w:val="ky-KG"/>
        </w:rPr>
      </w:pPr>
      <w:r w:rsidRPr="00FC34C6">
        <w:rPr>
          <w:rFonts w:ascii="Times New Roman" w:hAnsi="Times New Roman" w:cs="Times New Roman"/>
          <w:sz w:val="28"/>
          <w:szCs w:val="28"/>
          <w:lang w:val="ky-KG"/>
        </w:rPr>
        <w:t>Жүргүзүлгөн изилдөөнүн негизинде</w:t>
      </w:r>
      <w:r w:rsidR="00D21314" w:rsidRPr="00FC34C6">
        <w:rPr>
          <w:rFonts w:ascii="Times New Roman" w:hAnsi="Times New Roman" w:cs="Times New Roman"/>
          <w:sz w:val="28"/>
          <w:szCs w:val="28"/>
        </w:rPr>
        <w:t xml:space="preserve"> </w:t>
      </w:r>
      <w:r w:rsidRPr="00FC34C6">
        <w:rPr>
          <w:rFonts w:ascii="Times New Roman" w:hAnsi="Times New Roman" w:cs="Times New Roman"/>
          <w:sz w:val="28"/>
          <w:szCs w:val="28"/>
          <w:lang w:val="ky-KG"/>
        </w:rPr>
        <w:t xml:space="preserve">КРнын жол курулушунда </w:t>
      </w:r>
      <w:r w:rsidRPr="00330F6D">
        <w:rPr>
          <w:rFonts w:ascii="Times New Roman" w:hAnsi="Times New Roman" w:cs="Times New Roman"/>
          <w:sz w:val="28"/>
          <w:szCs w:val="28"/>
        </w:rPr>
        <w:t>инвестици</w:t>
      </w:r>
      <w:r w:rsidR="005543D0">
        <w:rPr>
          <w:rFonts w:ascii="Times New Roman" w:hAnsi="Times New Roman" w:cs="Times New Roman"/>
          <w:sz w:val="28"/>
          <w:szCs w:val="28"/>
          <w:lang w:val="ky-KG"/>
        </w:rPr>
        <w:t xml:space="preserve">ялар менен ижаранын эсеби жана </w:t>
      </w:r>
      <w:r w:rsidRPr="00330F6D">
        <w:rPr>
          <w:rFonts w:ascii="Times New Roman" w:hAnsi="Times New Roman" w:cs="Times New Roman"/>
          <w:sz w:val="28"/>
          <w:szCs w:val="28"/>
          <w:lang w:val="ky-KG"/>
        </w:rPr>
        <w:t>аудити методологиясын жакшыртуу</w:t>
      </w:r>
      <w:r w:rsidR="005543D0">
        <w:rPr>
          <w:rFonts w:ascii="Times New Roman" w:hAnsi="Times New Roman" w:cs="Times New Roman"/>
          <w:sz w:val="28"/>
          <w:szCs w:val="28"/>
          <w:lang w:val="ky-KG"/>
        </w:rPr>
        <w:t>нун</w:t>
      </w:r>
      <w:r w:rsidRPr="00330F6D">
        <w:rPr>
          <w:rFonts w:ascii="Times New Roman" w:hAnsi="Times New Roman" w:cs="Times New Roman"/>
          <w:sz w:val="28"/>
          <w:szCs w:val="28"/>
          <w:lang w:val="ky-KG"/>
        </w:rPr>
        <w:t xml:space="preserve"> чечүүчү багыттар</w:t>
      </w:r>
      <w:r w:rsidR="005543D0">
        <w:rPr>
          <w:rFonts w:ascii="Times New Roman" w:hAnsi="Times New Roman" w:cs="Times New Roman"/>
          <w:sz w:val="28"/>
          <w:szCs w:val="28"/>
          <w:lang w:val="ky-KG"/>
        </w:rPr>
        <w:t>ы</w:t>
      </w:r>
      <w:r w:rsidRPr="00330F6D">
        <w:rPr>
          <w:rFonts w:ascii="Times New Roman" w:hAnsi="Times New Roman" w:cs="Times New Roman"/>
          <w:sz w:val="28"/>
          <w:szCs w:val="28"/>
          <w:lang w:val="ky-KG"/>
        </w:rPr>
        <w:t xml:space="preserve"> аныкталды.</w:t>
      </w:r>
      <w:r w:rsidR="008B317B">
        <w:rPr>
          <w:rFonts w:ascii="Times New Roman" w:hAnsi="Times New Roman" w:cs="Times New Roman"/>
          <w:sz w:val="28"/>
          <w:szCs w:val="28"/>
          <w:lang w:val="ky-KG"/>
        </w:rPr>
        <w:t xml:space="preserve"> Бул, эң оболу, </w:t>
      </w:r>
      <w:r w:rsidR="007D6EB0">
        <w:rPr>
          <w:rFonts w:ascii="Times New Roman" w:hAnsi="Times New Roman" w:cs="Times New Roman"/>
          <w:sz w:val="28"/>
          <w:szCs w:val="28"/>
          <w:lang w:val="ky-KG"/>
        </w:rPr>
        <w:t>ФОЭСти</w:t>
      </w:r>
      <w:r w:rsidR="007D6EB0" w:rsidRPr="00330F6D">
        <w:rPr>
          <w:rFonts w:ascii="Times New Roman" w:hAnsi="Times New Roman" w:cs="Times New Roman"/>
          <w:sz w:val="28"/>
          <w:szCs w:val="28"/>
          <w:lang w:val="ky-KG"/>
        </w:rPr>
        <w:t xml:space="preserve"> биздин шарттарга ыңгайлаштыруу жана </w:t>
      </w:r>
      <w:r w:rsidR="007D6EB0" w:rsidRPr="007D6EB0">
        <w:rPr>
          <w:rFonts w:ascii="Times New Roman" w:hAnsi="Times New Roman" w:cs="Times New Roman"/>
          <w:sz w:val="28"/>
          <w:szCs w:val="28"/>
          <w:lang w:val="ky-KG"/>
        </w:rPr>
        <w:t>интеграция</w:t>
      </w:r>
      <w:r w:rsidR="007D6EB0" w:rsidRPr="00330F6D">
        <w:rPr>
          <w:rFonts w:ascii="Times New Roman" w:hAnsi="Times New Roman" w:cs="Times New Roman"/>
          <w:sz w:val="28"/>
          <w:szCs w:val="28"/>
          <w:lang w:val="ky-KG"/>
        </w:rPr>
        <w:t xml:space="preserve">лоо </w:t>
      </w:r>
      <w:r w:rsidR="007D6EB0">
        <w:rPr>
          <w:rFonts w:ascii="Times New Roman" w:hAnsi="Times New Roman" w:cs="Times New Roman"/>
          <w:sz w:val="28"/>
          <w:szCs w:val="28"/>
          <w:lang w:val="ky-KG"/>
        </w:rPr>
        <w:t xml:space="preserve">менен </w:t>
      </w:r>
      <w:r w:rsidR="007D6EB0" w:rsidRPr="00330F6D">
        <w:rPr>
          <w:rFonts w:ascii="Times New Roman" w:hAnsi="Times New Roman" w:cs="Times New Roman"/>
          <w:sz w:val="28"/>
          <w:szCs w:val="28"/>
          <w:lang w:val="ky-KG"/>
        </w:rPr>
        <w:t xml:space="preserve">ФОЭСтин негизинде эсептин улуттук </w:t>
      </w:r>
      <w:r w:rsidR="007D6EB0" w:rsidRPr="007D6EB0">
        <w:rPr>
          <w:rFonts w:ascii="Times New Roman" w:hAnsi="Times New Roman" w:cs="Times New Roman"/>
          <w:sz w:val="28"/>
          <w:szCs w:val="28"/>
          <w:lang w:val="ky-KG"/>
        </w:rPr>
        <w:t>модели</w:t>
      </w:r>
      <w:r w:rsidR="007D6EB0" w:rsidRPr="00330F6D">
        <w:rPr>
          <w:rFonts w:ascii="Times New Roman" w:hAnsi="Times New Roman" w:cs="Times New Roman"/>
          <w:sz w:val="28"/>
          <w:szCs w:val="28"/>
          <w:lang w:val="ky-KG"/>
        </w:rPr>
        <w:t>н иштеп чыгуу</w:t>
      </w:r>
      <w:r w:rsidR="007D6EB0">
        <w:rPr>
          <w:rFonts w:ascii="Times New Roman" w:hAnsi="Times New Roman" w:cs="Times New Roman"/>
          <w:sz w:val="28"/>
          <w:szCs w:val="28"/>
          <w:lang w:val="ky-KG"/>
        </w:rPr>
        <w:t xml:space="preserve"> - </w:t>
      </w:r>
      <w:r w:rsidRPr="00330F6D">
        <w:rPr>
          <w:rFonts w:ascii="Times New Roman" w:hAnsi="Times New Roman" w:cs="Times New Roman"/>
          <w:sz w:val="28"/>
          <w:szCs w:val="28"/>
          <w:lang w:val="ky-KG"/>
        </w:rPr>
        <w:t>КРнын тажрыйбасына ыңгайлаштырылган, тармактын спецификасын эске алуу менен инвестициялардын жана ижаранын</w:t>
      </w:r>
      <w:r w:rsidR="00330F6D" w:rsidRPr="00330F6D">
        <w:rPr>
          <w:rFonts w:ascii="Times New Roman" w:hAnsi="Times New Roman" w:cs="Times New Roman"/>
          <w:sz w:val="28"/>
          <w:szCs w:val="28"/>
          <w:lang w:val="ky-KG"/>
        </w:rPr>
        <w:t xml:space="preserve"> эсеби боюнча стандарттарды колдонуунун өзгөчөлүктөрү деталдаштырылган</w:t>
      </w:r>
      <w:r w:rsidRPr="00330F6D">
        <w:rPr>
          <w:rFonts w:ascii="Times New Roman" w:hAnsi="Times New Roman" w:cs="Times New Roman"/>
          <w:sz w:val="28"/>
          <w:szCs w:val="28"/>
          <w:lang w:val="ky-KG"/>
        </w:rPr>
        <w:t xml:space="preserve"> </w:t>
      </w:r>
      <w:r w:rsidR="00D11579">
        <w:rPr>
          <w:rFonts w:ascii="Times New Roman" w:hAnsi="Times New Roman" w:cs="Times New Roman"/>
          <w:sz w:val="28"/>
          <w:szCs w:val="28"/>
          <w:lang w:val="ky-KG"/>
        </w:rPr>
        <w:t>методикалык</w:t>
      </w:r>
      <w:r w:rsidRPr="00330F6D">
        <w:rPr>
          <w:rFonts w:ascii="Times New Roman" w:hAnsi="Times New Roman" w:cs="Times New Roman"/>
          <w:sz w:val="28"/>
          <w:szCs w:val="28"/>
          <w:lang w:val="ky-KG"/>
        </w:rPr>
        <w:t xml:space="preserve"> көрсөтмөлөрдү иштеп чыгуу</w:t>
      </w:r>
      <w:r w:rsidR="007D6EB0">
        <w:rPr>
          <w:rFonts w:ascii="Times New Roman" w:hAnsi="Times New Roman" w:cs="Times New Roman"/>
          <w:sz w:val="28"/>
          <w:szCs w:val="28"/>
          <w:lang w:val="ky-KG"/>
        </w:rPr>
        <w:t xml:space="preserve">ну; </w:t>
      </w:r>
      <w:r w:rsidR="00330F6D">
        <w:rPr>
          <w:rFonts w:ascii="Times New Roman" w:hAnsi="Times New Roman" w:cs="Times New Roman"/>
          <w:sz w:val="28"/>
          <w:szCs w:val="28"/>
          <w:lang w:val="ky-KG"/>
        </w:rPr>
        <w:t xml:space="preserve">жол </w:t>
      </w:r>
      <w:r w:rsidR="00330F6D" w:rsidRPr="007D6EB0">
        <w:rPr>
          <w:rFonts w:ascii="Times New Roman" w:hAnsi="Times New Roman" w:cs="Times New Roman"/>
          <w:sz w:val="28"/>
          <w:szCs w:val="28"/>
          <w:lang w:val="ky-KG"/>
        </w:rPr>
        <w:t>инфраструктур</w:t>
      </w:r>
      <w:r w:rsidR="00330F6D">
        <w:rPr>
          <w:rFonts w:ascii="Times New Roman" w:hAnsi="Times New Roman" w:cs="Times New Roman"/>
          <w:sz w:val="28"/>
          <w:szCs w:val="28"/>
          <w:lang w:val="ky-KG"/>
        </w:rPr>
        <w:t>асынын уникалдуу өзгөчөлүктөрүн эске алуу менен</w:t>
      </w:r>
      <w:r w:rsidR="00330F6D" w:rsidRPr="007D6EB0">
        <w:rPr>
          <w:rFonts w:ascii="Times New Roman" w:hAnsi="Times New Roman" w:cs="Times New Roman"/>
          <w:sz w:val="28"/>
          <w:szCs w:val="28"/>
          <w:lang w:val="ky-KG"/>
        </w:rPr>
        <w:t xml:space="preserve"> </w:t>
      </w:r>
      <w:r w:rsidR="00D21314" w:rsidRPr="007D6EB0">
        <w:rPr>
          <w:rFonts w:ascii="Times New Roman" w:hAnsi="Times New Roman" w:cs="Times New Roman"/>
          <w:sz w:val="28"/>
          <w:szCs w:val="28"/>
          <w:lang w:val="ky-KG"/>
        </w:rPr>
        <w:t>инвестици</w:t>
      </w:r>
      <w:r w:rsidR="00330F6D">
        <w:rPr>
          <w:rFonts w:ascii="Times New Roman" w:hAnsi="Times New Roman" w:cs="Times New Roman"/>
          <w:sz w:val="28"/>
          <w:szCs w:val="28"/>
          <w:lang w:val="ky-KG"/>
        </w:rPr>
        <w:t xml:space="preserve">ялык </w:t>
      </w:r>
      <w:r w:rsidR="00D21314" w:rsidRPr="007D6EB0">
        <w:rPr>
          <w:rFonts w:ascii="Times New Roman" w:hAnsi="Times New Roman" w:cs="Times New Roman"/>
          <w:sz w:val="28"/>
          <w:szCs w:val="28"/>
          <w:lang w:val="ky-KG"/>
        </w:rPr>
        <w:t>актив</w:t>
      </w:r>
      <w:r w:rsidR="00330F6D">
        <w:rPr>
          <w:rFonts w:ascii="Times New Roman" w:hAnsi="Times New Roman" w:cs="Times New Roman"/>
          <w:sz w:val="28"/>
          <w:szCs w:val="28"/>
          <w:lang w:val="ky-KG"/>
        </w:rPr>
        <w:t xml:space="preserve">дерди баалоо </w:t>
      </w:r>
      <w:r w:rsidR="00330F6D" w:rsidRPr="007D6EB0">
        <w:rPr>
          <w:rFonts w:ascii="Times New Roman" w:hAnsi="Times New Roman" w:cs="Times New Roman"/>
          <w:sz w:val="28"/>
          <w:szCs w:val="28"/>
          <w:lang w:val="ky-KG"/>
        </w:rPr>
        <w:t>принцип</w:t>
      </w:r>
      <w:r w:rsidR="00330F6D">
        <w:rPr>
          <w:rFonts w:ascii="Times New Roman" w:hAnsi="Times New Roman" w:cs="Times New Roman"/>
          <w:sz w:val="28"/>
          <w:szCs w:val="28"/>
          <w:lang w:val="ky-KG"/>
        </w:rPr>
        <w:t>терин</w:t>
      </w:r>
      <w:r w:rsidR="00D21314" w:rsidRPr="007D6EB0">
        <w:rPr>
          <w:rFonts w:ascii="Times New Roman" w:hAnsi="Times New Roman" w:cs="Times New Roman"/>
          <w:sz w:val="28"/>
          <w:szCs w:val="28"/>
          <w:lang w:val="ky-KG"/>
        </w:rPr>
        <w:t>;</w:t>
      </w:r>
      <w:r w:rsidR="00D21314" w:rsidRPr="00330F6D">
        <w:rPr>
          <w:rFonts w:ascii="Times New Roman" w:hAnsi="Times New Roman" w:cs="Times New Roman"/>
          <w:sz w:val="28"/>
          <w:szCs w:val="28"/>
          <w:lang w:val="ky-KG"/>
        </w:rPr>
        <w:t xml:space="preserve"> </w:t>
      </w:r>
      <w:r w:rsidR="00330F6D">
        <w:rPr>
          <w:rFonts w:ascii="Times New Roman" w:hAnsi="Times New Roman" w:cs="Times New Roman"/>
          <w:sz w:val="28"/>
          <w:szCs w:val="28"/>
          <w:lang w:val="ky-KG"/>
        </w:rPr>
        <w:t xml:space="preserve">ижарага алынган </w:t>
      </w:r>
      <w:r w:rsidR="00330F6D" w:rsidRPr="005543D0">
        <w:rPr>
          <w:rFonts w:ascii="Times New Roman" w:hAnsi="Times New Roman" w:cs="Times New Roman"/>
          <w:sz w:val="28"/>
          <w:szCs w:val="28"/>
          <w:lang w:val="ky-KG"/>
        </w:rPr>
        <w:t xml:space="preserve">активдер менен милдеттенмелердин адилет наркын аныктоо </w:t>
      </w:r>
      <w:r w:rsidR="00D11579">
        <w:rPr>
          <w:rFonts w:ascii="Times New Roman" w:hAnsi="Times New Roman" w:cs="Times New Roman"/>
          <w:sz w:val="28"/>
          <w:szCs w:val="28"/>
          <w:lang w:val="ky-KG"/>
        </w:rPr>
        <w:t>методдору</w:t>
      </w:r>
      <w:r w:rsidR="00330F6D" w:rsidRPr="005543D0">
        <w:rPr>
          <w:rFonts w:ascii="Times New Roman" w:hAnsi="Times New Roman" w:cs="Times New Roman"/>
          <w:sz w:val="28"/>
          <w:szCs w:val="28"/>
          <w:lang w:val="ky-KG"/>
        </w:rPr>
        <w:t>н</w:t>
      </w:r>
      <w:r w:rsidR="00D21314" w:rsidRPr="007D6EB0">
        <w:rPr>
          <w:rFonts w:ascii="Times New Roman" w:hAnsi="Times New Roman" w:cs="Times New Roman"/>
          <w:sz w:val="28"/>
          <w:szCs w:val="28"/>
          <w:lang w:val="ky-KG"/>
        </w:rPr>
        <w:t>;</w:t>
      </w:r>
      <w:r w:rsidR="00D21314" w:rsidRPr="005543D0">
        <w:rPr>
          <w:rFonts w:ascii="Times New Roman" w:hAnsi="Times New Roman" w:cs="Times New Roman"/>
          <w:sz w:val="28"/>
          <w:szCs w:val="28"/>
          <w:lang w:val="ky-KG"/>
        </w:rPr>
        <w:t xml:space="preserve"> </w:t>
      </w:r>
      <w:r w:rsidR="00D21314" w:rsidRPr="007D6EB0">
        <w:rPr>
          <w:rFonts w:ascii="Times New Roman" w:hAnsi="Times New Roman" w:cs="Times New Roman"/>
          <w:sz w:val="28"/>
          <w:szCs w:val="28"/>
          <w:lang w:val="ky-KG"/>
        </w:rPr>
        <w:t>амортизаци</w:t>
      </w:r>
      <w:r w:rsidR="005543D0" w:rsidRPr="005543D0">
        <w:rPr>
          <w:rFonts w:ascii="Times New Roman" w:hAnsi="Times New Roman" w:cs="Times New Roman"/>
          <w:sz w:val="28"/>
          <w:szCs w:val="28"/>
          <w:lang w:val="ky-KG"/>
        </w:rPr>
        <w:t>янын,</w:t>
      </w:r>
      <w:r w:rsidR="00330F6D" w:rsidRPr="005543D0">
        <w:rPr>
          <w:rFonts w:ascii="Times New Roman" w:hAnsi="Times New Roman" w:cs="Times New Roman"/>
          <w:sz w:val="28"/>
          <w:szCs w:val="28"/>
          <w:lang w:val="ky-KG"/>
        </w:rPr>
        <w:t xml:space="preserve"> жол</w:t>
      </w:r>
      <w:r w:rsidR="00330F6D" w:rsidRPr="007D6EB0">
        <w:rPr>
          <w:rFonts w:ascii="Times New Roman" w:hAnsi="Times New Roman" w:cs="Times New Roman"/>
          <w:sz w:val="28"/>
          <w:szCs w:val="28"/>
          <w:lang w:val="ky-KG"/>
        </w:rPr>
        <w:t xml:space="preserve"> инфраструктур</w:t>
      </w:r>
      <w:r w:rsidR="00330F6D" w:rsidRPr="005543D0">
        <w:rPr>
          <w:rFonts w:ascii="Times New Roman" w:hAnsi="Times New Roman" w:cs="Times New Roman"/>
          <w:sz w:val="28"/>
          <w:szCs w:val="28"/>
          <w:lang w:val="ky-KG"/>
        </w:rPr>
        <w:t xml:space="preserve">асын күтүүгө жана модернизациялоого чыгымдардын эсебинин атайын </w:t>
      </w:r>
      <w:r w:rsidR="00D11579">
        <w:rPr>
          <w:rFonts w:ascii="Times New Roman" w:hAnsi="Times New Roman" w:cs="Times New Roman"/>
          <w:sz w:val="28"/>
          <w:szCs w:val="28"/>
          <w:lang w:val="ky-KG"/>
        </w:rPr>
        <w:t>методдору</w:t>
      </w:r>
      <w:r w:rsidR="00330F6D" w:rsidRPr="005543D0">
        <w:rPr>
          <w:rFonts w:ascii="Times New Roman" w:hAnsi="Times New Roman" w:cs="Times New Roman"/>
          <w:sz w:val="28"/>
          <w:szCs w:val="28"/>
          <w:lang w:val="ky-KG"/>
        </w:rPr>
        <w:t>н камтышы керек</w:t>
      </w:r>
      <w:r w:rsidR="00D21314" w:rsidRPr="007D6EB0">
        <w:rPr>
          <w:rFonts w:ascii="Times New Roman" w:hAnsi="Times New Roman" w:cs="Times New Roman"/>
          <w:sz w:val="28"/>
          <w:szCs w:val="28"/>
          <w:lang w:val="ky-KG"/>
        </w:rPr>
        <w:t>.</w:t>
      </w:r>
      <w:r w:rsidR="007D6EB0">
        <w:rPr>
          <w:rFonts w:ascii="Times New Roman" w:hAnsi="Times New Roman" w:cs="Times New Roman"/>
          <w:sz w:val="28"/>
          <w:szCs w:val="28"/>
          <w:lang w:val="ky-KG"/>
        </w:rPr>
        <w:t xml:space="preserve"> Ж</w:t>
      </w:r>
      <w:r w:rsidR="007D6EB0" w:rsidRPr="005543D0">
        <w:rPr>
          <w:rFonts w:ascii="Times New Roman" w:hAnsi="Times New Roman" w:cs="Times New Roman"/>
          <w:sz w:val="28"/>
          <w:szCs w:val="28"/>
          <w:lang w:val="ky-KG"/>
        </w:rPr>
        <w:t xml:space="preserve">ол тармагынын </w:t>
      </w:r>
      <w:r w:rsidR="007D6EB0" w:rsidRPr="007D6EB0">
        <w:rPr>
          <w:rFonts w:ascii="Times New Roman" w:hAnsi="Times New Roman" w:cs="Times New Roman"/>
          <w:sz w:val="28"/>
          <w:szCs w:val="28"/>
          <w:lang w:val="ky-KG"/>
        </w:rPr>
        <w:t>специфик</w:t>
      </w:r>
      <w:r w:rsidR="007D6EB0" w:rsidRPr="005543D0">
        <w:rPr>
          <w:rFonts w:ascii="Times New Roman" w:hAnsi="Times New Roman" w:cs="Times New Roman"/>
          <w:sz w:val="28"/>
          <w:szCs w:val="28"/>
          <w:lang w:val="ky-KG"/>
        </w:rPr>
        <w:t xml:space="preserve">асын эске алуу менен ФОЭС </w:t>
      </w:r>
      <w:r w:rsidR="007D6EB0">
        <w:rPr>
          <w:rFonts w:ascii="Times New Roman" w:hAnsi="Times New Roman" w:cs="Times New Roman"/>
          <w:sz w:val="28"/>
          <w:szCs w:val="28"/>
          <w:lang w:val="ky-KG"/>
        </w:rPr>
        <w:t>сакталган</w:t>
      </w:r>
      <w:r w:rsidR="007D6EB0" w:rsidRPr="005543D0">
        <w:rPr>
          <w:rFonts w:ascii="Times New Roman" w:hAnsi="Times New Roman" w:cs="Times New Roman"/>
          <w:sz w:val="28"/>
          <w:szCs w:val="28"/>
          <w:lang w:val="ky-KG"/>
        </w:rPr>
        <w:t xml:space="preserve"> маалыматтык </w:t>
      </w:r>
      <w:r w:rsidR="007D6EB0" w:rsidRPr="007D6EB0">
        <w:rPr>
          <w:rFonts w:ascii="Times New Roman" w:hAnsi="Times New Roman" w:cs="Times New Roman"/>
          <w:sz w:val="28"/>
          <w:szCs w:val="28"/>
          <w:lang w:val="ky-KG"/>
        </w:rPr>
        <w:t>систем</w:t>
      </w:r>
      <w:r w:rsidR="007D6EB0" w:rsidRPr="005543D0">
        <w:rPr>
          <w:rFonts w:ascii="Times New Roman" w:hAnsi="Times New Roman" w:cs="Times New Roman"/>
          <w:sz w:val="28"/>
          <w:szCs w:val="28"/>
          <w:lang w:val="ky-KG"/>
        </w:rPr>
        <w:t xml:space="preserve">аларды кийирүү </w:t>
      </w:r>
      <w:r w:rsidR="007D6EB0">
        <w:rPr>
          <w:rFonts w:ascii="Times New Roman" w:hAnsi="Times New Roman" w:cs="Times New Roman"/>
          <w:sz w:val="28"/>
          <w:szCs w:val="28"/>
          <w:lang w:val="ky-KG"/>
        </w:rPr>
        <w:t xml:space="preserve">аркылуу </w:t>
      </w:r>
      <w:r w:rsidR="005543D0" w:rsidRPr="005543D0">
        <w:rPr>
          <w:rFonts w:ascii="Times New Roman" w:hAnsi="Times New Roman" w:cs="Times New Roman"/>
          <w:sz w:val="28"/>
          <w:szCs w:val="28"/>
          <w:lang w:val="ky-KG"/>
        </w:rPr>
        <w:t>ФОЭСти эсеп системаларына и</w:t>
      </w:r>
      <w:r w:rsidR="005543D0" w:rsidRPr="007D6EB0">
        <w:rPr>
          <w:rFonts w:ascii="Times New Roman" w:hAnsi="Times New Roman" w:cs="Times New Roman"/>
          <w:sz w:val="28"/>
          <w:szCs w:val="28"/>
          <w:lang w:val="ky-KG"/>
        </w:rPr>
        <w:t>нтеграция</w:t>
      </w:r>
      <w:r w:rsidR="005543D0" w:rsidRPr="005543D0">
        <w:rPr>
          <w:rFonts w:ascii="Times New Roman" w:hAnsi="Times New Roman" w:cs="Times New Roman"/>
          <w:sz w:val="28"/>
          <w:szCs w:val="28"/>
          <w:lang w:val="ky-KG"/>
        </w:rPr>
        <w:t xml:space="preserve">лоо </w:t>
      </w:r>
      <w:r w:rsidR="007D6EB0" w:rsidRPr="005543D0">
        <w:rPr>
          <w:rFonts w:ascii="Times New Roman" w:hAnsi="Times New Roman" w:cs="Times New Roman"/>
          <w:sz w:val="28"/>
          <w:szCs w:val="28"/>
          <w:lang w:val="ky-KG"/>
        </w:rPr>
        <w:t xml:space="preserve">эсепти так жана натыйжалуу жүргүзүүгө </w:t>
      </w:r>
      <w:r w:rsidR="005543D0" w:rsidRPr="005543D0">
        <w:rPr>
          <w:rFonts w:ascii="Times New Roman" w:hAnsi="Times New Roman" w:cs="Times New Roman"/>
          <w:sz w:val="28"/>
          <w:szCs w:val="28"/>
          <w:lang w:val="ky-KG"/>
        </w:rPr>
        <w:t>мүмкүндүк берет</w:t>
      </w:r>
      <w:r w:rsidR="00D21314" w:rsidRPr="007D6EB0">
        <w:rPr>
          <w:rFonts w:ascii="Times New Roman" w:hAnsi="Times New Roman" w:cs="Times New Roman"/>
          <w:sz w:val="28"/>
          <w:szCs w:val="28"/>
          <w:lang w:val="ky-KG"/>
        </w:rPr>
        <w:t xml:space="preserve">. </w:t>
      </w:r>
      <w:r w:rsidR="007D6EB0">
        <w:rPr>
          <w:rFonts w:ascii="Times New Roman" w:hAnsi="Times New Roman" w:cs="Times New Roman"/>
          <w:sz w:val="28"/>
          <w:szCs w:val="28"/>
          <w:lang w:val="ky-KG"/>
        </w:rPr>
        <w:t>Бул максатка жетүү үчүн</w:t>
      </w:r>
      <w:r w:rsidR="007D6EB0" w:rsidRPr="007D6EB0">
        <w:rPr>
          <w:rFonts w:ascii="Times New Roman" w:hAnsi="Times New Roman" w:cs="Times New Roman"/>
          <w:sz w:val="28"/>
          <w:szCs w:val="28"/>
          <w:lang w:val="ky-KG"/>
        </w:rPr>
        <w:t xml:space="preserve"> </w:t>
      </w:r>
      <w:r w:rsidR="005543D0" w:rsidRPr="005543D0">
        <w:rPr>
          <w:rFonts w:ascii="Times New Roman" w:hAnsi="Times New Roman" w:cs="Times New Roman"/>
          <w:sz w:val="28"/>
          <w:szCs w:val="28"/>
          <w:lang w:val="ky-KG"/>
        </w:rPr>
        <w:t xml:space="preserve">отчеттуулукту эл аралык стандарттарга ылайык даярдоо жана </w:t>
      </w:r>
      <w:r w:rsidR="005543D0" w:rsidRPr="00A13CC0">
        <w:rPr>
          <w:rFonts w:ascii="Times New Roman" w:hAnsi="Times New Roman" w:cs="Times New Roman"/>
          <w:sz w:val="28"/>
          <w:szCs w:val="28"/>
          <w:lang w:val="ky-KG"/>
        </w:rPr>
        <w:t>автоматтык түрдө эсептөө үчүн программалык камсыздоону кийирүү</w:t>
      </w:r>
      <w:r w:rsidR="007D6EB0">
        <w:rPr>
          <w:rFonts w:ascii="Times New Roman" w:hAnsi="Times New Roman" w:cs="Times New Roman"/>
          <w:sz w:val="28"/>
          <w:szCs w:val="28"/>
          <w:lang w:val="ky-KG"/>
        </w:rPr>
        <w:t xml:space="preserve">, </w:t>
      </w:r>
      <w:r w:rsidR="005543D0" w:rsidRPr="00A13CC0">
        <w:rPr>
          <w:rFonts w:ascii="Times New Roman" w:hAnsi="Times New Roman" w:cs="Times New Roman"/>
          <w:sz w:val="28"/>
          <w:szCs w:val="28"/>
          <w:lang w:val="ky-KG"/>
        </w:rPr>
        <w:t>программалык камсыздоону ФОЭСтеги өзгөрүүлөргө жана улуттук талаптарга ылайык тынымсыз жаңылоону камсыз кылуу</w:t>
      </w:r>
      <w:r w:rsidR="007D6EB0">
        <w:rPr>
          <w:rFonts w:ascii="Times New Roman" w:hAnsi="Times New Roman" w:cs="Times New Roman"/>
          <w:sz w:val="28"/>
          <w:szCs w:val="28"/>
          <w:lang w:val="ky-KG"/>
        </w:rPr>
        <w:t xml:space="preserve"> зарыл.</w:t>
      </w:r>
    </w:p>
    <w:p w14:paraId="67072035" w14:textId="72269797" w:rsidR="00D21314" w:rsidRPr="00BC48EC" w:rsidRDefault="007D6EB0" w:rsidP="007D6EB0">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Жол тармагында эсеп системасын өнүктүрүүнүн кийинки багыты</w:t>
      </w:r>
      <w:r w:rsidR="00D21314" w:rsidRPr="007D6EB0">
        <w:rPr>
          <w:rFonts w:ascii="Times New Roman" w:hAnsi="Times New Roman" w:cs="Times New Roman"/>
          <w:sz w:val="28"/>
          <w:szCs w:val="28"/>
          <w:lang w:val="ky-KG"/>
        </w:rPr>
        <w:t xml:space="preserve"> </w:t>
      </w:r>
      <w:r>
        <w:rPr>
          <w:rFonts w:ascii="Times New Roman" w:hAnsi="Times New Roman" w:cs="Times New Roman"/>
          <w:sz w:val="28"/>
          <w:szCs w:val="28"/>
          <w:lang w:val="ky-KG"/>
        </w:rPr>
        <w:t>болуп о</w:t>
      </w:r>
      <w:r w:rsidRPr="00A13CC0">
        <w:rPr>
          <w:rFonts w:ascii="Times New Roman" w:hAnsi="Times New Roman" w:cs="Times New Roman"/>
          <w:sz w:val="28"/>
          <w:szCs w:val="28"/>
          <w:lang w:val="ky-KG"/>
        </w:rPr>
        <w:t>перациялык жана финансылык ижараны бөлүп көрсөтүүнүн так критерийлерин иштеп чыгуу менен ижаранын к</w:t>
      </w:r>
      <w:r w:rsidRPr="007D6EB0">
        <w:rPr>
          <w:rFonts w:ascii="Times New Roman" w:hAnsi="Times New Roman" w:cs="Times New Roman"/>
          <w:sz w:val="28"/>
          <w:szCs w:val="28"/>
          <w:lang w:val="ky-KG"/>
        </w:rPr>
        <w:t>лассификаци</w:t>
      </w:r>
      <w:r w:rsidRPr="00A13CC0">
        <w:rPr>
          <w:rFonts w:ascii="Times New Roman" w:hAnsi="Times New Roman" w:cs="Times New Roman"/>
          <w:sz w:val="28"/>
          <w:szCs w:val="28"/>
          <w:lang w:val="ky-KG"/>
        </w:rPr>
        <w:t>ясын</w:t>
      </w:r>
      <w:r w:rsidRPr="007D6EB0">
        <w:rPr>
          <w:rFonts w:ascii="Times New Roman" w:hAnsi="Times New Roman" w:cs="Times New Roman"/>
          <w:sz w:val="28"/>
          <w:szCs w:val="28"/>
          <w:lang w:val="ky-KG"/>
        </w:rPr>
        <w:t xml:space="preserve"> </w:t>
      </w:r>
      <w:r w:rsidRPr="00A13CC0">
        <w:rPr>
          <w:rFonts w:ascii="Times New Roman" w:hAnsi="Times New Roman" w:cs="Times New Roman"/>
          <w:sz w:val="28"/>
          <w:szCs w:val="28"/>
          <w:lang w:val="ky-KG"/>
        </w:rPr>
        <w:t xml:space="preserve">ФОЭС </w:t>
      </w:r>
      <w:r w:rsidRPr="007D6EB0">
        <w:rPr>
          <w:rFonts w:ascii="Times New Roman" w:hAnsi="Times New Roman" w:cs="Times New Roman"/>
          <w:sz w:val="28"/>
          <w:szCs w:val="28"/>
          <w:lang w:val="ky-KG"/>
        </w:rPr>
        <w:t>16 «</w:t>
      </w:r>
      <w:r w:rsidRPr="00A13CC0">
        <w:rPr>
          <w:rFonts w:ascii="Times New Roman" w:hAnsi="Times New Roman" w:cs="Times New Roman"/>
          <w:sz w:val="28"/>
          <w:szCs w:val="28"/>
          <w:lang w:val="ky-KG"/>
        </w:rPr>
        <w:t>Ижара</w:t>
      </w:r>
      <w:r w:rsidRPr="007D6EB0">
        <w:rPr>
          <w:rFonts w:ascii="Times New Roman" w:hAnsi="Times New Roman" w:cs="Times New Roman"/>
          <w:sz w:val="28"/>
          <w:szCs w:val="28"/>
          <w:lang w:val="ky-KG"/>
        </w:rPr>
        <w:t xml:space="preserve">» </w:t>
      </w:r>
      <w:r w:rsidRPr="00A13CC0">
        <w:rPr>
          <w:rFonts w:ascii="Times New Roman" w:hAnsi="Times New Roman" w:cs="Times New Roman"/>
          <w:sz w:val="28"/>
          <w:szCs w:val="28"/>
          <w:lang w:val="ky-KG"/>
        </w:rPr>
        <w:t xml:space="preserve">боюнча тактоо жана тармактын спецификасын эске алуу менен ижараны </w:t>
      </w:r>
      <w:r w:rsidRPr="007D6EB0">
        <w:rPr>
          <w:rFonts w:ascii="Times New Roman" w:hAnsi="Times New Roman" w:cs="Times New Roman"/>
          <w:sz w:val="28"/>
          <w:szCs w:val="28"/>
          <w:lang w:val="ky-KG"/>
        </w:rPr>
        <w:t>классификаци</w:t>
      </w:r>
      <w:r w:rsidRPr="00A13CC0">
        <w:rPr>
          <w:rFonts w:ascii="Times New Roman" w:hAnsi="Times New Roman" w:cs="Times New Roman"/>
          <w:sz w:val="28"/>
          <w:szCs w:val="28"/>
          <w:lang w:val="ky-KG"/>
        </w:rPr>
        <w:t>ялоого</w:t>
      </w:r>
      <w:r w:rsidRPr="007D6EB0">
        <w:rPr>
          <w:rFonts w:ascii="Times New Roman" w:hAnsi="Times New Roman" w:cs="Times New Roman"/>
          <w:sz w:val="28"/>
          <w:szCs w:val="28"/>
          <w:lang w:val="ky-KG"/>
        </w:rPr>
        <w:t xml:space="preserve"> </w:t>
      </w:r>
      <w:r w:rsidRPr="00A13CC0">
        <w:rPr>
          <w:rFonts w:ascii="Times New Roman" w:hAnsi="Times New Roman" w:cs="Times New Roman"/>
          <w:sz w:val="28"/>
          <w:szCs w:val="28"/>
          <w:lang w:val="ky-KG"/>
        </w:rPr>
        <w:t>бирдиктүү көз карашты калыптандыруу</w:t>
      </w:r>
      <w:r>
        <w:rPr>
          <w:rFonts w:ascii="Times New Roman" w:hAnsi="Times New Roman" w:cs="Times New Roman"/>
          <w:sz w:val="28"/>
          <w:szCs w:val="28"/>
          <w:lang w:val="ky-KG"/>
        </w:rPr>
        <w:t xml:space="preserve"> менен и</w:t>
      </w:r>
      <w:r w:rsidR="005543D0" w:rsidRPr="00A13CC0">
        <w:rPr>
          <w:rFonts w:ascii="Times New Roman" w:hAnsi="Times New Roman" w:cs="Times New Roman"/>
          <w:sz w:val="28"/>
          <w:szCs w:val="28"/>
          <w:lang w:val="ky-KG"/>
        </w:rPr>
        <w:t xml:space="preserve">жаранын эсебин жана </w:t>
      </w:r>
      <w:r w:rsidR="005543D0" w:rsidRPr="007D6EB0">
        <w:rPr>
          <w:rFonts w:ascii="Times New Roman" w:hAnsi="Times New Roman" w:cs="Times New Roman"/>
          <w:sz w:val="28"/>
          <w:szCs w:val="28"/>
          <w:lang w:val="ky-KG"/>
        </w:rPr>
        <w:t>классификаци</w:t>
      </w:r>
      <w:r w:rsidR="005543D0" w:rsidRPr="00A13CC0">
        <w:rPr>
          <w:rFonts w:ascii="Times New Roman" w:hAnsi="Times New Roman" w:cs="Times New Roman"/>
          <w:sz w:val="28"/>
          <w:szCs w:val="28"/>
          <w:lang w:val="ky-KG"/>
        </w:rPr>
        <w:t>ясын о</w:t>
      </w:r>
      <w:r w:rsidR="00D21314" w:rsidRPr="007D6EB0">
        <w:rPr>
          <w:rFonts w:ascii="Times New Roman" w:hAnsi="Times New Roman" w:cs="Times New Roman"/>
          <w:sz w:val="28"/>
          <w:szCs w:val="28"/>
          <w:lang w:val="ky-KG"/>
        </w:rPr>
        <w:t>птим</w:t>
      </w:r>
      <w:r w:rsidR="005543D0" w:rsidRPr="00A13CC0">
        <w:rPr>
          <w:rFonts w:ascii="Times New Roman" w:hAnsi="Times New Roman" w:cs="Times New Roman"/>
          <w:sz w:val="28"/>
          <w:szCs w:val="28"/>
          <w:lang w:val="ky-KG"/>
        </w:rPr>
        <w:t>алдаштыруу</w:t>
      </w:r>
      <w:r>
        <w:rPr>
          <w:rFonts w:ascii="Times New Roman" w:hAnsi="Times New Roman" w:cs="Times New Roman"/>
          <w:sz w:val="28"/>
          <w:szCs w:val="28"/>
          <w:lang w:val="ky-KG"/>
        </w:rPr>
        <w:t xml:space="preserve"> саналат. </w:t>
      </w:r>
      <w:r w:rsidR="00A13CC0" w:rsidRPr="00A13CC0">
        <w:rPr>
          <w:rFonts w:ascii="Times New Roman" w:hAnsi="Times New Roman" w:cs="Times New Roman"/>
          <w:sz w:val="28"/>
          <w:szCs w:val="28"/>
          <w:lang w:val="ky-KG"/>
        </w:rPr>
        <w:t xml:space="preserve">Ижара төлөмдөрүн дисконтирлөө жана ижарага алынган активдин </w:t>
      </w:r>
      <w:r w:rsidR="00A13CC0" w:rsidRPr="00BC48EC">
        <w:rPr>
          <w:rFonts w:ascii="Times New Roman" w:hAnsi="Times New Roman" w:cs="Times New Roman"/>
          <w:sz w:val="28"/>
          <w:szCs w:val="28"/>
          <w:lang w:val="ky-KG"/>
        </w:rPr>
        <w:t>учурдагы наркын аныктоо, мезгил-мезгили менен кайра карап чыгуу жана зарыл</w:t>
      </w:r>
      <w:r w:rsidR="00DE158A">
        <w:rPr>
          <w:rFonts w:ascii="Times New Roman" w:hAnsi="Times New Roman" w:cs="Times New Roman"/>
          <w:sz w:val="28"/>
          <w:szCs w:val="28"/>
          <w:lang w:val="ky-KG"/>
        </w:rPr>
        <w:t xml:space="preserve"> учурда </w:t>
      </w:r>
      <w:r w:rsidR="00A13CC0" w:rsidRPr="00BC48EC">
        <w:rPr>
          <w:rFonts w:ascii="Times New Roman" w:hAnsi="Times New Roman" w:cs="Times New Roman"/>
          <w:sz w:val="28"/>
          <w:szCs w:val="28"/>
          <w:lang w:val="ky-KG"/>
        </w:rPr>
        <w:t xml:space="preserve">ижара келишиминин шарттарын өзгөртүү жолу менен ижара милдеттенмелерин баалоо практикасын жана таануу </w:t>
      </w:r>
      <w:r w:rsidR="009A1878">
        <w:rPr>
          <w:rFonts w:ascii="Times New Roman" w:hAnsi="Times New Roman" w:cs="Times New Roman"/>
          <w:sz w:val="28"/>
          <w:szCs w:val="28"/>
          <w:lang w:val="ky-KG"/>
        </w:rPr>
        <w:t>методдору</w:t>
      </w:r>
      <w:r w:rsidR="00A13CC0" w:rsidRPr="00BC48EC">
        <w:rPr>
          <w:rFonts w:ascii="Times New Roman" w:hAnsi="Times New Roman" w:cs="Times New Roman"/>
          <w:sz w:val="28"/>
          <w:szCs w:val="28"/>
          <w:lang w:val="ky-KG"/>
        </w:rPr>
        <w:t>н өнүктүрүү</w:t>
      </w:r>
      <w:r w:rsidR="005253CE">
        <w:rPr>
          <w:rFonts w:ascii="Times New Roman" w:hAnsi="Times New Roman" w:cs="Times New Roman"/>
          <w:sz w:val="28"/>
          <w:szCs w:val="28"/>
          <w:lang w:val="ky-KG"/>
        </w:rPr>
        <w:t xml:space="preserve"> талап кылынат</w:t>
      </w:r>
      <w:r w:rsidR="00D21314" w:rsidRPr="00BC48EC">
        <w:rPr>
          <w:rFonts w:ascii="Times New Roman" w:hAnsi="Times New Roman" w:cs="Times New Roman"/>
          <w:sz w:val="28"/>
          <w:szCs w:val="28"/>
          <w:lang w:val="ky-KG"/>
        </w:rPr>
        <w:t>.</w:t>
      </w:r>
    </w:p>
    <w:p w14:paraId="130E9A52" w14:textId="55010FDE" w:rsidR="00D21314" w:rsidRPr="005253CE" w:rsidRDefault="00A13CC0" w:rsidP="00D21314">
      <w:pPr>
        <w:tabs>
          <w:tab w:val="left" w:pos="1276"/>
        </w:tabs>
        <w:spacing w:after="0" w:line="240" w:lineRule="auto"/>
        <w:ind w:firstLine="709"/>
        <w:jc w:val="both"/>
        <w:rPr>
          <w:rFonts w:ascii="Times New Roman" w:hAnsi="Times New Roman" w:cs="Times New Roman"/>
          <w:sz w:val="28"/>
          <w:szCs w:val="28"/>
          <w:lang w:val="ky-KG"/>
        </w:rPr>
      </w:pPr>
      <w:r w:rsidRPr="00BC48EC">
        <w:rPr>
          <w:rFonts w:ascii="Times New Roman" w:hAnsi="Times New Roman" w:cs="Times New Roman"/>
          <w:sz w:val="28"/>
          <w:szCs w:val="28"/>
          <w:lang w:val="ky-KG"/>
        </w:rPr>
        <w:t>А</w:t>
      </w:r>
      <w:r w:rsidRPr="005253CE">
        <w:rPr>
          <w:rFonts w:ascii="Times New Roman" w:hAnsi="Times New Roman" w:cs="Times New Roman"/>
          <w:sz w:val="28"/>
          <w:szCs w:val="28"/>
          <w:lang w:val="ky-KG"/>
        </w:rPr>
        <w:t>удит</w:t>
      </w:r>
      <w:r w:rsidRPr="00BC48EC">
        <w:rPr>
          <w:rFonts w:ascii="Times New Roman" w:hAnsi="Times New Roman" w:cs="Times New Roman"/>
          <w:sz w:val="28"/>
          <w:szCs w:val="28"/>
          <w:lang w:val="ky-KG"/>
        </w:rPr>
        <w:t xml:space="preserve"> жана </w:t>
      </w:r>
      <w:r w:rsidR="009A1878">
        <w:rPr>
          <w:rFonts w:ascii="Times New Roman" w:hAnsi="Times New Roman" w:cs="Times New Roman"/>
          <w:sz w:val="28"/>
          <w:szCs w:val="28"/>
          <w:lang w:val="ky-KG"/>
        </w:rPr>
        <w:t>контролдоо жол-жоболорун</w:t>
      </w:r>
      <w:r w:rsidRPr="00BC48EC">
        <w:rPr>
          <w:rFonts w:ascii="Times New Roman" w:hAnsi="Times New Roman" w:cs="Times New Roman"/>
          <w:sz w:val="28"/>
          <w:szCs w:val="28"/>
          <w:lang w:val="ky-KG"/>
        </w:rPr>
        <w:t xml:space="preserve"> жакшыртуу</w:t>
      </w:r>
      <w:r w:rsidR="005253CE">
        <w:rPr>
          <w:rFonts w:ascii="Times New Roman" w:hAnsi="Times New Roman" w:cs="Times New Roman"/>
          <w:sz w:val="28"/>
          <w:szCs w:val="28"/>
          <w:lang w:val="ky-KG"/>
        </w:rPr>
        <w:t xml:space="preserve"> максатында а</w:t>
      </w:r>
      <w:r w:rsidRPr="00BC48EC">
        <w:rPr>
          <w:rFonts w:ascii="Times New Roman" w:hAnsi="Times New Roman" w:cs="Times New Roman"/>
          <w:sz w:val="28"/>
          <w:szCs w:val="28"/>
          <w:lang w:val="ky-KG"/>
        </w:rPr>
        <w:t xml:space="preserve">дистештирилген аудитордук стандарттарды иштеп чыгуу же болгон стандарттарды </w:t>
      </w:r>
      <w:r w:rsidR="00BC48EC" w:rsidRPr="00BC48EC">
        <w:rPr>
          <w:rFonts w:ascii="Times New Roman" w:hAnsi="Times New Roman" w:cs="Times New Roman"/>
          <w:sz w:val="28"/>
          <w:szCs w:val="28"/>
          <w:lang w:val="ky-KG"/>
        </w:rPr>
        <w:t xml:space="preserve">инвестициялык жана ижарага алынган активдерди жана милдеттенмелерди аудитордук текшерүү жана баалоо методикасы боюнча </w:t>
      </w:r>
      <w:r w:rsidRPr="00BC48EC">
        <w:rPr>
          <w:rFonts w:ascii="Times New Roman" w:hAnsi="Times New Roman" w:cs="Times New Roman"/>
          <w:sz w:val="28"/>
          <w:szCs w:val="28"/>
          <w:lang w:val="ky-KG"/>
        </w:rPr>
        <w:t>жол курулушу тармагынын спецификасына ыңгайлаштыруу</w:t>
      </w:r>
      <w:r w:rsidR="005253CE">
        <w:rPr>
          <w:rFonts w:ascii="Times New Roman" w:hAnsi="Times New Roman" w:cs="Times New Roman"/>
          <w:sz w:val="28"/>
          <w:szCs w:val="28"/>
          <w:lang w:val="ky-KG"/>
        </w:rPr>
        <w:t>; а</w:t>
      </w:r>
      <w:r w:rsidR="005253CE" w:rsidRPr="00BC48EC">
        <w:rPr>
          <w:rFonts w:ascii="Times New Roman" w:hAnsi="Times New Roman" w:cs="Times New Roman"/>
          <w:sz w:val="28"/>
          <w:szCs w:val="28"/>
          <w:lang w:val="ky-KG"/>
        </w:rPr>
        <w:t xml:space="preserve">удиттин мыкты тажрыйбаларын жана алдыңкы </w:t>
      </w:r>
      <w:r w:rsidR="005253CE" w:rsidRPr="005253CE">
        <w:rPr>
          <w:rFonts w:ascii="Times New Roman" w:hAnsi="Times New Roman" w:cs="Times New Roman"/>
          <w:sz w:val="28"/>
          <w:szCs w:val="28"/>
          <w:lang w:val="ky-KG"/>
        </w:rPr>
        <w:t>технологи</w:t>
      </w:r>
      <w:r w:rsidR="005253CE" w:rsidRPr="00BC48EC">
        <w:rPr>
          <w:rFonts w:ascii="Times New Roman" w:hAnsi="Times New Roman" w:cs="Times New Roman"/>
          <w:sz w:val="28"/>
          <w:szCs w:val="28"/>
          <w:lang w:val="ky-KG"/>
        </w:rPr>
        <w:t>яларын, анын ичинде маалыматтарды талдоо</w:t>
      </w:r>
      <w:r w:rsidR="005253CE" w:rsidRPr="005253CE">
        <w:rPr>
          <w:rFonts w:ascii="Times New Roman" w:hAnsi="Times New Roman" w:cs="Times New Roman"/>
          <w:sz w:val="28"/>
          <w:szCs w:val="28"/>
          <w:lang w:val="ky-KG"/>
        </w:rPr>
        <w:t xml:space="preserve"> </w:t>
      </w:r>
      <w:r w:rsidR="005253CE" w:rsidRPr="00BC48EC">
        <w:rPr>
          <w:rFonts w:ascii="Times New Roman" w:hAnsi="Times New Roman" w:cs="Times New Roman"/>
          <w:sz w:val="28"/>
          <w:szCs w:val="28"/>
          <w:lang w:val="ky-KG"/>
        </w:rPr>
        <w:t xml:space="preserve">үчүн чоң маалыматтарды талдоо </w:t>
      </w:r>
      <w:r w:rsidR="005253CE" w:rsidRPr="003F5FBB">
        <w:rPr>
          <w:rFonts w:ascii="Times New Roman" w:hAnsi="Times New Roman" w:cs="Times New Roman"/>
          <w:sz w:val="28"/>
          <w:szCs w:val="28"/>
          <w:lang w:val="ky-KG"/>
        </w:rPr>
        <w:t>шаймандарын</w:t>
      </w:r>
      <w:r w:rsidR="005253CE" w:rsidRPr="005253CE">
        <w:rPr>
          <w:rFonts w:ascii="Times New Roman" w:hAnsi="Times New Roman" w:cs="Times New Roman"/>
          <w:sz w:val="28"/>
          <w:szCs w:val="28"/>
          <w:lang w:val="ky-KG"/>
        </w:rPr>
        <w:t xml:space="preserve">; </w:t>
      </w:r>
      <w:r w:rsidR="005253CE" w:rsidRPr="003F5FBB">
        <w:rPr>
          <w:rFonts w:ascii="Times New Roman" w:hAnsi="Times New Roman" w:cs="Times New Roman"/>
          <w:sz w:val="28"/>
          <w:szCs w:val="28"/>
          <w:lang w:val="ky-KG"/>
        </w:rPr>
        <w:t xml:space="preserve">аудитордук </w:t>
      </w:r>
      <w:r w:rsidR="00CF2617">
        <w:rPr>
          <w:rFonts w:ascii="Times New Roman" w:hAnsi="Times New Roman" w:cs="Times New Roman"/>
          <w:sz w:val="28"/>
          <w:szCs w:val="28"/>
          <w:lang w:val="ky-KG"/>
        </w:rPr>
        <w:t>жол-жоболорду</w:t>
      </w:r>
      <w:r w:rsidR="005253CE" w:rsidRPr="003F5FBB">
        <w:rPr>
          <w:rFonts w:ascii="Times New Roman" w:hAnsi="Times New Roman" w:cs="Times New Roman"/>
          <w:sz w:val="28"/>
          <w:szCs w:val="28"/>
          <w:lang w:val="ky-KG"/>
        </w:rPr>
        <w:t xml:space="preserve"> аткаруу үчүн </w:t>
      </w:r>
      <w:r w:rsidR="005253CE" w:rsidRPr="005253CE">
        <w:rPr>
          <w:rFonts w:ascii="Times New Roman" w:hAnsi="Times New Roman" w:cs="Times New Roman"/>
          <w:sz w:val="28"/>
          <w:szCs w:val="28"/>
          <w:lang w:val="ky-KG"/>
        </w:rPr>
        <w:t>автомат</w:t>
      </w:r>
      <w:r w:rsidR="005253CE" w:rsidRPr="003F5FBB">
        <w:rPr>
          <w:rFonts w:ascii="Times New Roman" w:hAnsi="Times New Roman" w:cs="Times New Roman"/>
          <w:sz w:val="28"/>
          <w:szCs w:val="28"/>
          <w:lang w:val="ky-KG"/>
        </w:rPr>
        <w:t xml:space="preserve">таштырылган </w:t>
      </w:r>
      <w:r w:rsidR="005253CE" w:rsidRPr="005253CE">
        <w:rPr>
          <w:rFonts w:ascii="Times New Roman" w:hAnsi="Times New Roman" w:cs="Times New Roman"/>
          <w:sz w:val="28"/>
          <w:szCs w:val="28"/>
          <w:lang w:val="ky-KG"/>
        </w:rPr>
        <w:t>систем</w:t>
      </w:r>
      <w:r w:rsidR="005253CE" w:rsidRPr="003F5FBB">
        <w:rPr>
          <w:rFonts w:ascii="Times New Roman" w:hAnsi="Times New Roman" w:cs="Times New Roman"/>
          <w:sz w:val="28"/>
          <w:szCs w:val="28"/>
          <w:lang w:val="ky-KG"/>
        </w:rPr>
        <w:t>аларды кийирүү</w:t>
      </w:r>
      <w:r w:rsidR="005253CE">
        <w:rPr>
          <w:rFonts w:ascii="Times New Roman" w:hAnsi="Times New Roman" w:cs="Times New Roman"/>
          <w:sz w:val="28"/>
          <w:szCs w:val="28"/>
          <w:lang w:val="ky-KG"/>
        </w:rPr>
        <w:t xml:space="preserve"> зарыл</w:t>
      </w:r>
      <w:r w:rsidR="005253CE" w:rsidRPr="005253CE">
        <w:rPr>
          <w:rFonts w:ascii="Times New Roman" w:hAnsi="Times New Roman" w:cs="Times New Roman"/>
          <w:sz w:val="28"/>
          <w:szCs w:val="28"/>
          <w:lang w:val="ky-KG"/>
        </w:rPr>
        <w:t>.</w:t>
      </w:r>
    </w:p>
    <w:p w14:paraId="4C3B1CE0" w14:textId="10B9D341" w:rsidR="00D21314" w:rsidRPr="005253CE" w:rsidRDefault="005253CE" w:rsidP="00D2131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И</w:t>
      </w:r>
      <w:r w:rsidRPr="003F5FBB">
        <w:rPr>
          <w:rFonts w:ascii="Times New Roman" w:hAnsi="Times New Roman" w:cs="Times New Roman"/>
          <w:sz w:val="28"/>
          <w:szCs w:val="28"/>
          <w:lang w:val="ky-KG"/>
        </w:rPr>
        <w:t xml:space="preserve">нвестициялар жана ижара менен операцияларды </w:t>
      </w:r>
      <w:r w:rsidR="009A1878">
        <w:rPr>
          <w:rFonts w:ascii="Times New Roman" w:hAnsi="Times New Roman" w:cs="Times New Roman"/>
          <w:sz w:val="28"/>
          <w:szCs w:val="28"/>
          <w:lang w:val="ky-KG"/>
        </w:rPr>
        <w:t>контролдоо</w:t>
      </w:r>
      <w:r w:rsidRPr="003F5FBB">
        <w:rPr>
          <w:rFonts w:ascii="Times New Roman" w:hAnsi="Times New Roman" w:cs="Times New Roman"/>
          <w:sz w:val="28"/>
          <w:szCs w:val="28"/>
          <w:lang w:val="ky-KG"/>
        </w:rPr>
        <w:t xml:space="preserve"> жана байкоо жүргүзүү </w:t>
      </w:r>
      <w:r w:rsidRPr="005253CE">
        <w:rPr>
          <w:rFonts w:ascii="Times New Roman" w:hAnsi="Times New Roman" w:cs="Times New Roman"/>
          <w:sz w:val="28"/>
          <w:szCs w:val="28"/>
          <w:lang w:val="ky-KG"/>
        </w:rPr>
        <w:t>систем</w:t>
      </w:r>
      <w:r w:rsidRPr="003F5FBB">
        <w:rPr>
          <w:rFonts w:ascii="Times New Roman" w:hAnsi="Times New Roman" w:cs="Times New Roman"/>
          <w:sz w:val="28"/>
          <w:szCs w:val="28"/>
          <w:lang w:val="ky-KG"/>
        </w:rPr>
        <w:t xml:space="preserve">асын </w:t>
      </w:r>
      <w:r>
        <w:rPr>
          <w:rFonts w:ascii="Times New Roman" w:hAnsi="Times New Roman" w:cs="Times New Roman"/>
          <w:sz w:val="28"/>
          <w:szCs w:val="28"/>
          <w:lang w:val="ky-KG"/>
        </w:rPr>
        <w:t>кийирүүнүн негизинде и</w:t>
      </w:r>
      <w:r w:rsidR="00BC48EC" w:rsidRPr="003F5FBB">
        <w:rPr>
          <w:rFonts w:ascii="Times New Roman" w:hAnsi="Times New Roman" w:cs="Times New Roman"/>
          <w:sz w:val="28"/>
          <w:szCs w:val="28"/>
          <w:lang w:val="ky-KG"/>
        </w:rPr>
        <w:t xml:space="preserve">чки </w:t>
      </w:r>
      <w:r w:rsidR="009A1878">
        <w:rPr>
          <w:rFonts w:ascii="Times New Roman" w:hAnsi="Times New Roman" w:cs="Times New Roman"/>
          <w:sz w:val="28"/>
          <w:szCs w:val="28"/>
          <w:lang w:val="ky-KG"/>
        </w:rPr>
        <w:t>контролдоо</w:t>
      </w:r>
      <w:r w:rsidR="00BC48EC" w:rsidRPr="003F5FBB">
        <w:rPr>
          <w:rFonts w:ascii="Times New Roman" w:hAnsi="Times New Roman" w:cs="Times New Roman"/>
          <w:sz w:val="28"/>
          <w:szCs w:val="28"/>
          <w:lang w:val="ky-KG"/>
        </w:rPr>
        <w:t xml:space="preserve"> </w:t>
      </w:r>
      <w:r w:rsidR="00D21314" w:rsidRPr="005253CE">
        <w:rPr>
          <w:rFonts w:ascii="Times New Roman" w:hAnsi="Times New Roman" w:cs="Times New Roman"/>
          <w:sz w:val="28"/>
          <w:szCs w:val="28"/>
          <w:lang w:val="ky-KG"/>
        </w:rPr>
        <w:t>систем</w:t>
      </w:r>
      <w:r w:rsidR="00BC48EC" w:rsidRPr="003F5FBB">
        <w:rPr>
          <w:rFonts w:ascii="Times New Roman" w:hAnsi="Times New Roman" w:cs="Times New Roman"/>
          <w:sz w:val="28"/>
          <w:szCs w:val="28"/>
          <w:lang w:val="ky-KG"/>
        </w:rPr>
        <w:t xml:space="preserve">асын өнүктүрүү </w:t>
      </w:r>
      <w:r>
        <w:rPr>
          <w:rFonts w:ascii="Times New Roman" w:hAnsi="Times New Roman" w:cs="Times New Roman"/>
          <w:sz w:val="28"/>
          <w:szCs w:val="28"/>
          <w:lang w:val="ky-KG"/>
        </w:rPr>
        <w:t>да маанилүү багыттарга кирет деп эсептейбиз.</w:t>
      </w:r>
    </w:p>
    <w:p w14:paraId="0A163E63" w14:textId="17739691" w:rsidR="00D21314" w:rsidRPr="005253CE" w:rsidRDefault="005253CE" w:rsidP="00D2131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00D21314" w:rsidRPr="005253CE">
        <w:rPr>
          <w:rFonts w:ascii="Times New Roman" w:hAnsi="Times New Roman" w:cs="Times New Roman"/>
          <w:sz w:val="28"/>
          <w:szCs w:val="28"/>
          <w:lang w:val="ky-KG"/>
        </w:rPr>
        <w:t>ухгалтер</w:t>
      </w:r>
      <w:r w:rsidR="00BC48EC" w:rsidRPr="003F5FBB">
        <w:rPr>
          <w:rFonts w:ascii="Times New Roman" w:hAnsi="Times New Roman" w:cs="Times New Roman"/>
          <w:sz w:val="28"/>
          <w:szCs w:val="28"/>
          <w:lang w:val="ky-KG"/>
        </w:rPr>
        <w:t xml:space="preserve">лер менен </w:t>
      </w:r>
      <w:r w:rsidR="00D21314" w:rsidRPr="005253CE">
        <w:rPr>
          <w:rFonts w:ascii="Times New Roman" w:hAnsi="Times New Roman" w:cs="Times New Roman"/>
          <w:sz w:val="28"/>
          <w:szCs w:val="28"/>
          <w:lang w:val="ky-KG"/>
        </w:rPr>
        <w:t>аудитор</w:t>
      </w:r>
      <w:r w:rsidR="00BC48EC" w:rsidRPr="003F5FBB">
        <w:rPr>
          <w:rFonts w:ascii="Times New Roman" w:hAnsi="Times New Roman" w:cs="Times New Roman"/>
          <w:sz w:val="28"/>
          <w:szCs w:val="28"/>
          <w:lang w:val="ky-KG"/>
        </w:rPr>
        <w:t>лордун</w:t>
      </w:r>
      <w:r w:rsidR="00BC48EC" w:rsidRPr="005253C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төмөн </w:t>
      </w:r>
      <w:r w:rsidR="00BC48EC" w:rsidRPr="005253CE">
        <w:rPr>
          <w:rFonts w:ascii="Times New Roman" w:hAnsi="Times New Roman" w:cs="Times New Roman"/>
          <w:sz w:val="28"/>
          <w:szCs w:val="28"/>
          <w:lang w:val="ky-KG"/>
        </w:rPr>
        <w:t>квалификаци</w:t>
      </w:r>
      <w:r w:rsidR="00BC48EC" w:rsidRPr="003F5FBB">
        <w:rPr>
          <w:rFonts w:ascii="Times New Roman" w:hAnsi="Times New Roman" w:cs="Times New Roman"/>
          <w:sz w:val="28"/>
          <w:szCs w:val="28"/>
          <w:lang w:val="ky-KG"/>
        </w:rPr>
        <w:t>ясы</w:t>
      </w:r>
      <w:r>
        <w:rPr>
          <w:rFonts w:ascii="Times New Roman" w:hAnsi="Times New Roman" w:cs="Times New Roman"/>
          <w:sz w:val="28"/>
          <w:szCs w:val="28"/>
          <w:lang w:val="ky-KG"/>
        </w:rPr>
        <w:t xml:space="preserve"> көйгөйүн чечүүө үчүн а</w:t>
      </w:r>
      <w:r w:rsidR="00BC48EC" w:rsidRPr="003F5FBB">
        <w:rPr>
          <w:rFonts w:ascii="Times New Roman" w:hAnsi="Times New Roman" w:cs="Times New Roman"/>
          <w:sz w:val="28"/>
          <w:szCs w:val="28"/>
          <w:lang w:val="ky-KG"/>
        </w:rPr>
        <w:t xml:space="preserve">дистерди эл аралык </w:t>
      </w:r>
      <w:r w:rsidR="00D21314" w:rsidRPr="005253CE">
        <w:rPr>
          <w:rFonts w:ascii="Times New Roman" w:hAnsi="Times New Roman" w:cs="Times New Roman"/>
          <w:sz w:val="28"/>
          <w:szCs w:val="28"/>
          <w:lang w:val="ky-KG"/>
        </w:rPr>
        <w:t>стандарт</w:t>
      </w:r>
      <w:r w:rsidR="00BC48EC" w:rsidRPr="003F5FBB">
        <w:rPr>
          <w:rFonts w:ascii="Times New Roman" w:hAnsi="Times New Roman" w:cs="Times New Roman"/>
          <w:sz w:val="28"/>
          <w:szCs w:val="28"/>
          <w:lang w:val="ky-KG"/>
        </w:rPr>
        <w:t>тарга</w:t>
      </w:r>
      <w:r w:rsidR="00D21314" w:rsidRPr="005253CE">
        <w:rPr>
          <w:rFonts w:ascii="Times New Roman" w:hAnsi="Times New Roman" w:cs="Times New Roman"/>
          <w:sz w:val="28"/>
          <w:szCs w:val="28"/>
          <w:lang w:val="ky-KG"/>
        </w:rPr>
        <w:t xml:space="preserve">, </w:t>
      </w:r>
      <w:r w:rsidR="00BC48EC" w:rsidRPr="003F5FBB">
        <w:rPr>
          <w:rFonts w:ascii="Times New Roman" w:hAnsi="Times New Roman" w:cs="Times New Roman"/>
          <w:sz w:val="28"/>
          <w:szCs w:val="28"/>
          <w:lang w:val="ky-KG"/>
        </w:rPr>
        <w:t xml:space="preserve">аларды натыйжалуу колдонуу </w:t>
      </w:r>
      <w:r w:rsidR="00D11579">
        <w:rPr>
          <w:rFonts w:ascii="Times New Roman" w:hAnsi="Times New Roman" w:cs="Times New Roman"/>
          <w:sz w:val="28"/>
          <w:szCs w:val="28"/>
          <w:lang w:val="ky-KG"/>
        </w:rPr>
        <w:t>методдору</w:t>
      </w:r>
      <w:r w:rsidR="00BC48EC" w:rsidRPr="003F5FBB">
        <w:rPr>
          <w:rFonts w:ascii="Times New Roman" w:hAnsi="Times New Roman" w:cs="Times New Roman"/>
          <w:sz w:val="28"/>
          <w:szCs w:val="28"/>
          <w:lang w:val="ky-KG"/>
        </w:rPr>
        <w:t>на окутуу</w:t>
      </w:r>
      <w:r>
        <w:rPr>
          <w:rFonts w:ascii="Times New Roman" w:hAnsi="Times New Roman" w:cs="Times New Roman"/>
          <w:sz w:val="28"/>
          <w:szCs w:val="28"/>
          <w:lang w:val="ky-KG"/>
        </w:rPr>
        <w:t>ну камсыз кылуу</w:t>
      </w:r>
      <w:r w:rsidR="00D21314" w:rsidRPr="005253CE">
        <w:rPr>
          <w:rFonts w:ascii="Times New Roman" w:hAnsi="Times New Roman" w:cs="Times New Roman"/>
          <w:sz w:val="28"/>
          <w:szCs w:val="28"/>
          <w:lang w:val="ky-KG"/>
        </w:rPr>
        <w:t xml:space="preserve">, </w:t>
      </w:r>
      <w:r w:rsidR="00BC48EC" w:rsidRPr="003F5FBB">
        <w:rPr>
          <w:rFonts w:ascii="Times New Roman" w:hAnsi="Times New Roman" w:cs="Times New Roman"/>
          <w:sz w:val="28"/>
          <w:szCs w:val="28"/>
          <w:lang w:val="ky-KG"/>
        </w:rPr>
        <w:t>ал үчүн</w:t>
      </w:r>
      <w:r w:rsidR="00D21314" w:rsidRPr="005253CE">
        <w:rPr>
          <w:rFonts w:ascii="Times New Roman" w:hAnsi="Times New Roman" w:cs="Times New Roman"/>
          <w:sz w:val="28"/>
          <w:szCs w:val="28"/>
          <w:lang w:val="ky-KG"/>
        </w:rPr>
        <w:t xml:space="preserve"> </w:t>
      </w:r>
      <w:r w:rsidR="00BC48EC" w:rsidRPr="003F5FBB">
        <w:rPr>
          <w:rFonts w:ascii="Times New Roman" w:hAnsi="Times New Roman" w:cs="Times New Roman"/>
          <w:sz w:val="28"/>
          <w:szCs w:val="28"/>
          <w:lang w:val="ky-KG"/>
        </w:rPr>
        <w:t xml:space="preserve">жол курулушунда эл аралык стандарттарды колдонуу боюнча </w:t>
      </w:r>
      <w:r w:rsidR="00D21314" w:rsidRPr="005253CE">
        <w:rPr>
          <w:rFonts w:ascii="Times New Roman" w:hAnsi="Times New Roman" w:cs="Times New Roman"/>
          <w:sz w:val="28"/>
          <w:szCs w:val="28"/>
          <w:lang w:val="ky-KG"/>
        </w:rPr>
        <w:t>тренинг</w:t>
      </w:r>
      <w:r w:rsidR="00BC48EC" w:rsidRPr="003F5FBB">
        <w:rPr>
          <w:rFonts w:ascii="Times New Roman" w:hAnsi="Times New Roman" w:cs="Times New Roman"/>
          <w:sz w:val="28"/>
          <w:szCs w:val="28"/>
          <w:lang w:val="ky-KG"/>
        </w:rPr>
        <w:t>дерди</w:t>
      </w:r>
      <w:r w:rsidR="00D21314" w:rsidRPr="005253CE">
        <w:rPr>
          <w:rFonts w:ascii="Times New Roman" w:hAnsi="Times New Roman" w:cs="Times New Roman"/>
          <w:sz w:val="28"/>
          <w:szCs w:val="28"/>
          <w:lang w:val="ky-KG"/>
        </w:rPr>
        <w:t>, семинар</w:t>
      </w:r>
      <w:r w:rsidR="00BC48EC" w:rsidRPr="003F5FBB">
        <w:rPr>
          <w:rFonts w:ascii="Times New Roman" w:hAnsi="Times New Roman" w:cs="Times New Roman"/>
          <w:sz w:val="28"/>
          <w:szCs w:val="28"/>
          <w:lang w:val="ky-KG"/>
        </w:rPr>
        <w:t>лард</w:t>
      </w:r>
      <w:r w:rsidR="00D21314" w:rsidRPr="005253CE">
        <w:rPr>
          <w:rFonts w:ascii="Times New Roman" w:hAnsi="Times New Roman" w:cs="Times New Roman"/>
          <w:sz w:val="28"/>
          <w:szCs w:val="28"/>
          <w:lang w:val="ky-KG"/>
        </w:rPr>
        <w:t xml:space="preserve">ы </w:t>
      </w:r>
      <w:r w:rsidR="00BC48EC" w:rsidRPr="003F5FBB">
        <w:rPr>
          <w:rFonts w:ascii="Times New Roman" w:hAnsi="Times New Roman" w:cs="Times New Roman"/>
          <w:sz w:val="28"/>
          <w:szCs w:val="28"/>
          <w:lang w:val="ky-KG"/>
        </w:rPr>
        <w:t>уюштуруу</w:t>
      </w:r>
      <w:r w:rsidR="00D21314" w:rsidRPr="005253CE">
        <w:rPr>
          <w:rFonts w:ascii="Times New Roman" w:hAnsi="Times New Roman" w:cs="Times New Roman"/>
          <w:sz w:val="28"/>
          <w:szCs w:val="28"/>
          <w:lang w:val="ky-KG"/>
        </w:rPr>
        <w:t xml:space="preserve">, </w:t>
      </w:r>
      <w:r w:rsidR="00BC48EC" w:rsidRPr="003F5FBB">
        <w:rPr>
          <w:rFonts w:ascii="Times New Roman" w:hAnsi="Times New Roman" w:cs="Times New Roman"/>
          <w:sz w:val="28"/>
          <w:szCs w:val="28"/>
          <w:lang w:val="ky-KG"/>
        </w:rPr>
        <w:t>заманбап билим берүү ресурстарынын жеткиликтүүлүгүн жогорулатуу</w:t>
      </w:r>
      <w:r>
        <w:rPr>
          <w:rFonts w:ascii="Times New Roman" w:hAnsi="Times New Roman" w:cs="Times New Roman"/>
          <w:sz w:val="28"/>
          <w:szCs w:val="28"/>
          <w:lang w:val="ky-KG"/>
        </w:rPr>
        <w:t xml:space="preserve">, </w:t>
      </w:r>
      <w:r w:rsidR="00BC48EC" w:rsidRPr="003F5FBB">
        <w:rPr>
          <w:rFonts w:ascii="Times New Roman" w:hAnsi="Times New Roman" w:cs="Times New Roman"/>
          <w:sz w:val="28"/>
          <w:szCs w:val="28"/>
          <w:lang w:val="ky-KG"/>
        </w:rPr>
        <w:t xml:space="preserve"> </w:t>
      </w:r>
      <w:r w:rsidRPr="003F5FBB">
        <w:rPr>
          <w:rFonts w:ascii="Times New Roman" w:hAnsi="Times New Roman" w:cs="Times New Roman"/>
          <w:sz w:val="28"/>
          <w:szCs w:val="28"/>
          <w:lang w:val="ky-KG"/>
        </w:rPr>
        <w:t>б</w:t>
      </w:r>
      <w:r w:rsidRPr="005253CE">
        <w:rPr>
          <w:rFonts w:ascii="Times New Roman" w:hAnsi="Times New Roman" w:cs="Times New Roman"/>
          <w:sz w:val="28"/>
          <w:szCs w:val="28"/>
          <w:lang w:val="ky-KG"/>
        </w:rPr>
        <w:t>ухгалтер</w:t>
      </w:r>
      <w:r w:rsidRPr="003F5FBB">
        <w:rPr>
          <w:rFonts w:ascii="Times New Roman" w:hAnsi="Times New Roman" w:cs="Times New Roman"/>
          <w:sz w:val="28"/>
          <w:szCs w:val="28"/>
          <w:lang w:val="ky-KG"/>
        </w:rPr>
        <w:t xml:space="preserve">лер менен </w:t>
      </w:r>
      <w:r w:rsidRPr="005253CE">
        <w:rPr>
          <w:rFonts w:ascii="Times New Roman" w:hAnsi="Times New Roman" w:cs="Times New Roman"/>
          <w:sz w:val="28"/>
          <w:szCs w:val="28"/>
          <w:lang w:val="ky-KG"/>
        </w:rPr>
        <w:t>аудитор</w:t>
      </w:r>
      <w:r w:rsidRPr="003F5FBB">
        <w:rPr>
          <w:rFonts w:ascii="Times New Roman" w:hAnsi="Times New Roman" w:cs="Times New Roman"/>
          <w:sz w:val="28"/>
          <w:szCs w:val="28"/>
          <w:lang w:val="ky-KG"/>
        </w:rPr>
        <w:t>лор үчүн жол курулушунда инвестициялар менен ижаранын эсеби жана аудити бөлүмдөрү менен</w:t>
      </w:r>
      <w:r w:rsidRPr="005253CE">
        <w:rPr>
          <w:rFonts w:ascii="Times New Roman" w:hAnsi="Times New Roman" w:cs="Times New Roman"/>
          <w:sz w:val="28"/>
          <w:szCs w:val="28"/>
          <w:lang w:val="ky-KG"/>
        </w:rPr>
        <w:t xml:space="preserve"> сертификаци</w:t>
      </w:r>
      <w:r w:rsidRPr="003F5FBB">
        <w:rPr>
          <w:rFonts w:ascii="Times New Roman" w:hAnsi="Times New Roman" w:cs="Times New Roman"/>
          <w:sz w:val="28"/>
          <w:szCs w:val="28"/>
          <w:lang w:val="ky-KG"/>
        </w:rPr>
        <w:t>ялоо</w:t>
      </w:r>
      <w:r w:rsidRPr="005253CE">
        <w:rPr>
          <w:rFonts w:ascii="Times New Roman" w:hAnsi="Times New Roman" w:cs="Times New Roman"/>
          <w:sz w:val="28"/>
          <w:szCs w:val="28"/>
          <w:lang w:val="ky-KG"/>
        </w:rPr>
        <w:t xml:space="preserve"> программ</w:t>
      </w:r>
      <w:r w:rsidRPr="003F5FBB">
        <w:rPr>
          <w:rFonts w:ascii="Times New Roman" w:hAnsi="Times New Roman" w:cs="Times New Roman"/>
          <w:sz w:val="28"/>
          <w:szCs w:val="28"/>
          <w:lang w:val="ky-KG"/>
        </w:rPr>
        <w:t>аларын иштеп чыгуу</w:t>
      </w:r>
      <w:r>
        <w:rPr>
          <w:rFonts w:ascii="Times New Roman" w:hAnsi="Times New Roman" w:cs="Times New Roman"/>
          <w:sz w:val="28"/>
          <w:szCs w:val="28"/>
          <w:lang w:val="ky-KG"/>
        </w:rPr>
        <w:t>,</w:t>
      </w:r>
      <w:r w:rsidRPr="003F5FBB">
        <w:rPr>
          <w:rFonts w:ascii="Times New Roman" w:hAnsi="Times New Roman" w:cs="Times New Roman"/>
          <w:sz w:val="28"/>
          <w:szCs w:val="28"/>
          <w:lang w:val="ky-KG"/>
        </w:rPr>
        <w:t xml:space="preserve"> ФОЭС менен АЭСке басым жасоо менен </w:t>
      </w:r>
      <w:r w:rsidRPr="005253CE">
        <w:rPr>
          <w:rFonts w:ascii="Times New Roman" w:hAnsi="Times New Roman" w:cs="Times New Roman"/>
          <w:sz w:val="28"/>
          <w:szCs w:val="28"/>
          <w:lang w:val="ky-KG"/>
        </w:rPr>
        <w:t>квалификаци</w:t>
      </w:r>
      <w:r w:rsidRPr="003F5FBB">
        <w:rPr>
          <w:rFonts w:ascii="Times New Roman" w:hAnsi="Times New Roman" w:cs="Times New Roman"/>
          <w:sz w:val="28"/>
          <w:szCs w:val="28"/>
          <w:lang w:val="ky-KG"/>
        </w:rPr>
        <w:t xml:space="preserve">яны жогорулатуу жана кесиптик өнүгүү </w:t>
      </w:r>
      <w:r w:rsidRPr="005253CE">
        <w:rPr>
          <w:rFonts w:ascii="Times New Roman" w:hAnsi="Times New Roman" w:cs="Times New Roman"/>
          <w:sz w:val="28"/>
          <w:szCs w:val="28"/>
          <w:lang w:val="ky-KG"/>
        </w:rPr>
        <w:t>систем</w:t>
      </w:r>
      <w:r w:rsidRPr="003F5FBB">
        <w:rPr>
          <w:rFonts w:ascii="Times New Roman" w:hAnsi="Times New Roman" w:cs="Times New Roman"/>
          <w:sz w:val="28"/>
          <w:szCs w:val="28"/>
          <w:lang w:val="ky-KG"/>
        </w:rPr>
        <w:t xml:space="preserve">асын кийирүү </w:t>
      </w:r>
      <w:r w:rsidR="00BC48EC" w:rsidRPr="005253CE">
        <w:rPr>
          <w:rFonts w:ascii="Times New Roman" w:hAnsi="Times New Roman" w:cs="Times New Roman"/>
          <w:sz w:val="28"/>
          <w:szCs w:val="28"/>
          <w:lang w:val="ky-KG"/>
        </w:rPr>
        <w:t>зарыл</w:t>
      </w:r>
      <w:r w:rsidR="00D21314" w:rsidRPr="005253CE">
        <w:rPr>
          <w:rFonts w:ascii="Times New Roman" w:hAnsi="Times New Roman" w:cs="Times New Roman"/>
          <w:sz w:val="28"/>
          <w:szCs w:val="28"/>
          <w:lang w:val="ky-KG"/>
        </w:rPr>
        <w:t>.</w:t>
      </w:r>
    </w:p>
    <w:p w14:paraId="5AA4A0A5" w14:textId="19EAB7DE" w:rsidR="005253CE" w:rsidRPr="005253CE" w:rsidRDefault="005253CE" w:rsidP="005253CE">
      <w:pPr>
        <w:spacing w:after="0" w:line="240" w:lineRule="auto"/>
        <w:ind w:firstLine="709"/>
        <w:jc w:val="both"/>
        <w:rPr>
          <w:rFonts w:ascii="Times New Roman" w:hAnsi="Times New Roman" w:cs="Times New Roman"/>
          <w:color w:val="FF0000"/>
          <w:sz w:val="28"/>
          <w:szCs w:val="28"/>
          <w:lang w:val="ky-KG"/>
        </w:rPr>
      </w:pPr>
      <w:r w:rsidRPr="005253CE">
        <w:rPr>
          <w:rFonts w:ascii="Times New Roman" w:hAnsi="Times New Roman" w:cs="Times New Roman"/>
          <w:sz w:val="28"/>
          <w:szCs w:val="28"/>
          <w:lang w:val="ky-KG"/>
        </w:rPr>
        <w:t xml:space="preserve">Тармактын уюмдарынын эсеп жана отчеттуулугунун натыйжалуу системасын </w:t>
      </w:r>
      <w:r w:rsidR="002F0F69">
        <w:rPr>
          <w:rFonts w:ascii="Times New Roman" w:hAnsi="Times New Roman" w:cs="Times New Roman"/>
          <w:sz w:val="28"/>
          <w:szCs w:val="28"/>
          <w:lang w:val="ky-KG"/>
        </w:rPr>
        <w:t>түзүүнүн</w:t>
      </w:r>
      <w:r w:rsidRPr="005253CE">
        <w:rPr>
          <w:rFonts w:ascii="Times New Roman" w:hAnsi="Times New Roman" w:cs="Times New Roman"/>
          <w:sz w:val="28"/>
          <w:szCs w:val="28"/>
          <w:lang w:val="ky-KG"/>
        </w:rPr>
        <w:t xml:space="preserve"> чечүүчү багыттарынын бири болуп натыйжалуу баалоо, мониторинг жана көзөмөл системасын кийирүү эсептелет. </w:t>
      </w:r>
      <w:r>
        <w:rPr>
          <w:rFonts w:ascii="Times New Roman" w:hAnsi="Times New Roman" w:cs="Times New Roman"/>
          <w:sz w:val="28"/>
          <w:szCs w:val="28"/>
          <w:lang w:val="ky-KG"/>
        </w:rPr>
        <w:t>Ал эсеп жана аудит системасы</w:t>
      </w:r>
      <w:r w:rsidR="002F0F69">
        <w:rPr>
          <w:rFonts w:ascii="Times New Roman" w:hAnsi="Times New Roman" w:cs="Times New Roman"/>
          <w:sz w:val="28"/>
          <w:szCs w:val="28"/>
          <w:lang w:val="ky-KG"/>
        </w:rPr>
        <w:t>н, анын ичинде инвестицияларды</w:t>
      </w:r>
      <w:r>
        <w:rPr>
          <w:rFonts w:ascii="Times New Roman" w:hAnsi="Times New Roman" w:cs="Times New Roman"/>
          <w:sz w:val="28"/>
          <w:szCs w:val="28"/>
          <w:lang w:val="ky-KG"/>
        </w:rPr>
        <w:t xml:space="preserve"> баалоо жана </w:t>
      </w:r>
      <w:r w:rsidR="009A1878">
        <w:rPr>
          <w:rFonts w:ascii="Times New Roman" w:hAnsi="Times New Roman" w:cs="Times New Roman"/>
          <w:sz w:val="28"/>
          <w:szCs w:val="28"/>
          <w:lang w:val="ky-KG"/>
        </w:rPr>
        <w:t xml:space="preserve">мониторинг жүргүзүү </w:t>
      </w:r>
      <w:r>
        <w:rPr>
          <w:rFonts w:ascii="Times New Roman" w:hAnsi="Times New Roman" w:cs="Times New Roman"/>
          <w:sz w:val="28"/>
          <w:szCs w:val="28"/>
          <w:lang w:val="ky-KG"/>
        </w:rPr>
        <w:t xml:space="preserve">милдетине кирген түзүмдөрдү аныктоону, анын </w:t>
      </w:r>
      <w:r w:rsidR="009A1878">
        <w:rPr>
          <w:rFonts w:ascii="Times New Roman" w:hAnsi="Times New Roman" w:cs="Times New Roman"/>
          <w:sz w:val="28"/>
          <w:szCs w:val="28"/>
          <w:lang w:val="ky-KG"/>
        </w:rPr>
        <w:t>натыйжалуулугун</w:t>
      </w:r>
      <w:r>
        <w:rPr>
          <w:rFonts w:ascii="Times New Roman" w:hAnsi="Times New Roman" w:cs="Times New Roman"/>
          <w:sz w:val="28"/>
          <w:szCs w:val="28"/>
          <w:lang w:val="ky-KG"/>
        </w:rPr>
        <w:t xml:space="preserve"> баалоонун жыйынтыгында эсеп жана аудит тажрыйбасына түзөтүүлөрдү кийирүүнү талап </w:t>
      </w:r>
      <w:r w:rsidRPr="005253CE">
        <w:rPr>
          <w:rFonts w:ascii="Times New Roman" w:hAnsi="Times New Roman" w:cs="Times New Roman"/>
          <w:sz w:val="28"/>
          <w:szCs w:val="28"/>
          <w:lang w:val="ky-KG"/>
        </w:rPr>
        <w:t>кылат.</w:t>
      </w:r>
    </w:p>
    <w:p w14:paraId="22747078" w14:textId="3C3EDD4D" w:rsidR="005253CE" w:rsidRDefault="005253CE" w:rsidP="008554B0">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ФОЭАтеги жана АЭСтеги </w:t>
      </w:r>
      <w:r w:rsidR="008554B0">
        <w:rPr>
          <w:rFonts w:ascii="Times New Roman" w:hAnsi="Times New Roman" w:cs="Times New Roman"/>
          <w:sz w:val="28"/>
          <w:szCs w:val="28"/>
          <w:lang w:val="ky-KG"/>
        </w:rPr>
        <w:t xml:space="preserve">жана улуттук мыйзамдардагы </w:t>
      </w:r>
      <w:r w:rsidRPr="00153563">
        <w:rPr>
          <w:rFonts w:ascii="Times New Roman" w:hAnsi="Times New Roman" w:cs="Times New Roman"/>
          <w:sz w:val="28"/>
          <w:szCs w:val="28"/>
          <w:lang w:val="ky-KG"/>
        </w:rPr>
        <w:t>өзгөрүүлөр</w:t>
      </w:r>
      <w:r>
        <w:rPr>
          <w:rFonts w:ascii="Times New Roman" w:hAnsi="Times New Roman" w:cs="Times New Roman"/>
          <w:sz w:val="28"/>
          <w:szCs w:val="28"/>
          <w:lang w:val="ky-KG"/>
        </w:rPr>
        <w:t>дү эске алуу менен</w:t>
      </w:r>
      <w:r w:rsidRPr="00153563">
        <w:rPr>
          <w:rFonts w:ascii="Times New Roman" w:hAnsi="Times New Roman" w:cs="Times New Roman"/>
          <w:sz w:val="28"/>
          <w:szCs w:val="28"/>
          <w:lang w:val="ky-KG"/>
        </w:rPr>
        <w:t xml:space="preserve"> </w:t>
      </w:r>
      <w:r w:rsidR="00D11579">
        <w:rPr>
          <w:rFonts w:ascii="Times New Roman" w:hAnsi="Times New Roman" w:cs="Times New Roman"/>
          <w:sz w:val="28"/>
          <w:szCs w:val="28"/>
          <w:lang w:val="ky-KG"/>
        </w:rPr>
        <w:t>методикалык</w:t>
      </w:r>
      <w:r w:rsidRPr="00153563">
        <w:rPr>
          <w:rFonts w:ascii="Times New Roman" w:hAnsi="Times New Roman" w:cs="Times New Roman"/>
          <w:sz w:val="28"/>
          <w:szCs w:val="28"/>
          <w:lang w:val="ky-KG"/>
        </w:rPr>
        <w:t xml:space="preserve"> сунуштамалар</w:t>
      </w:r>
      <w:r w:rsidR="008554B0">
        <w:rPr>
          <w:rFonts w:ascii="Times New Roman" w:hAnsi="Times New Roman" w:cs="Times New Roman"/>
          <w:sz w:val="28"/>
          <w:szCs w:val="28"/>
          <w:lang w:val="ky-KG"/>
        </w:rPr>
        <w:t>ды</w:t>
      </w:r>
      <w:r w:rsidRPr="00153563">
        <w:rPr>
          <w:rFonts w:ascii="Times New Roman" w:hAnsi="Times New Roman" w:cs="Times New Roman"/>
          <w:sz w:val="28"/>
          <w:szCs w:val="28"/>
          <w:lang w:val="ky-KG"/>
        </w:rPr>
        <w:t xml:space="preserve"> жана стандарттар</w:t>
      </w:r>
      <w:r w:rsidR="008554B0">
        <w:rPr>
          <w:rFonts w:ascii="Times New Roman" w:hAnsi="Times New Roman" w:cs="Times New Roman"/>
          <w:sz w:val="28"/>
          <w:szCs w:val="28"/>
          <w:lang w:val="ky-KG"/>
        </w:rPr>
        <w:t>ды</w:t>
      </w:r>
      <w:r w:rsidRPr="00153563">
        <w:rPr>
          <w:rFonts w:ascii="Times New Roman" w:hAnsi="Times New Roman" w:cs="Times New Roman"/>
          <w:sz w:val="28"/>
          <w:szCs w:val="28"/>
          <w:lang w:val="ky-KG"/>
        </w:rPr>
        <w:t xml:space="preserve"> жаңылоо жана актуалдаштыруу; </w:t>
      </w:r>
      <w:r w:rsidR="008554B0">
        <w:rPr>
          <w:rFonts w:ascii="Times New Roman" w:hAnsi="Times New Roman" w:cs="Times New Roman"/>
          <w:sz w:val="28"/>
          <w:szCs w:val="28"/>
          <w:lang w:val="ky-KG"/>
        </w:rPr>
        <w:t xml:space="preserve">тармактын уюмдарынын тажрыйбасына </w:t>
      </w:r>
      <w:r w:rsidRPr="00153563">
        <w:rPr>
          <w:rFonts w:ascii="Times New Roman" w:hAnsi="Times New Roman" w:cs="Times New Roman"/>
          <w:sz w:val="28"/>
          <w:szCs w:val="28"/>
          <w:lang w:val="ky-KG"/>
        </w:rPr>
        <w:t xml:space="preserve">жаңы </w:t>
      </w:r>
      <w:r w:rsidR="00CF2617">
        <w:rPr>
          <w:rFonts w:ascii="Times New Roman" w:hAnsi="Times New Roman" w:cs="Times New Roman"/>
          <w:sz w:val="28"/>
          <w:szCs w:val="28"/>
          <w:lang w:val="ky-KG"/>
        </w:rPr>
        <w:t>методдорду</w:t>
      </w:r>
      <w:r w:rsidRPr="00153563">
        <w:rPr>
          <w:rFonts w:ascii="Times New Roman" w:hAnsi="Times New Roman" w:cs="Times New Roman"/>
          <w:sz w:val="28"/>
          <w:szCs w:val="28"/>
          <w:lang w:val="ky-KG"/>
        </w:rPr>
        <w:t xml:space="preserve"> жана сунуштамаларды </w:t>
      </w:r>
      <w:r w:rsidR="00CF2617">
        <w:rPr>
          <w:rFonts w:ascii="Times New Roman" w:hAnsi="Times New Roman" w:cs="Times New Roman"/>
          <w:sz w:val="28"/>
          <w:szCs w:val="28"/>
          <w:lang w:val="ky-KG"/>
        </w:rPr>
        <w:t>киргизүү</w:t>
      </w:r>
      <w:r w:rsidR="008554B0">
        <w:rPr>
          <w:rFonts w:ascii="Times New Roman" w:hAnsi="Times New Roman" w:cs="Times New Roman"/>
          <w:sz w:val="28"/>
          <w:szCs w:val="28"/>
          <w:lang w:val="ky-KG"/>
        </w:rPr>
        <w:t xml:space="preserve"> да Кыргыз Республикасынын жол курулушундагы инвестициялар менен ижаранын эсеби жана аудитин жакшыртуунун зарыл шарты болуп саналат</w:t>
      </w:r>
      <w:r w:rsidRPr="00153563">
        <w:rPr>
          <w:rFonts w:ascii="Times New Roman" w:hAnsi="Times New Roman" w:cs="Times New Roman"/>
          <w:sz w:val="28"/>
          <w:szCs w:val="28"/>
          <w:lang w:val="ky-KG"/>
        </w:rPr>
        <w:t>.</w:t>
      </w:r>
    </w:p>
    <w:p w14:paraId="656E99D3" w14:textId="77777777" w:rsidR="008554B0" w:rsidRPr="00153563" w:rsidRDefault="008554B0" w:rsidP="008554B0">
      <w:pPr>
        <w:spacing w:after="0" w:line="240" w:lineRule="auto"/>
        <w:ind w:firstLine="709"/>
        <w:jc w:val="both"/>
        <w:rPr>
          <w:rFonts w:ascii="Times New Roman" w:hAnsi="Times New Roman" w:cs="Times New Roman"/>
          <w:sz w:val="28"/>
          <w:szCs w:val="28"/>
          <w:lang w:val="ky-KG"/>
        </w:rPr>
      </w:pPr>
    </w:p>
    <w:p w14:paraId="0529E006" w14:textId="1807B441" w:rsidR="006B21EE" w:rsidRPr="00153563" w:rsidRDefault="002077F6" w:rsidP="006B21EE">
      <w:pPr>
        <w:spacing w:line="240" w:lineRule="auto"/>
        <w:jc w:val="center"/>
        <w:rPr>
          <w:rFonts w:ascii="Times New Roman" w:hAnsi="Times New Roman" w:cs="Times New Roman"/>
          <w:b/>
          <w:sz w:val="28"/>
          <w:szCs w:val="28"/>
          <w:lang w:val="ky-KG"/>
        </w:rPr>
      </w:pPr>
      <w:r>
        <w:rPr>
          <w:rFonts w:ascii="Times New Roman" w:hAnsi="Times New Roman" w:cs="Times New Roman"/>
          <w:b/>
          <w:sz w:val="32"/>
          <w:szCs w:val="32"/>
          <w:lang w:val="ky-KG"/>
        </w:rPr>
        <w:t>КОРУТУНДУ</w:t>
      </w:r>
    </w:p>
    <w:p w14:paraId="32840977" w14:textId="7D7A106F" w:rsidR="00EC20B7" w:rsidRPr="00153563" w:rsidRDefault="009A1878" w:rsidP="00EC20B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КР</w:t>
      </w:r>
      <w:r w:rsidR="00DA0316" w:rsidRPr="00153563">
        <w:rPr>
          <w:rFonts w:ascii="Times New Roman" w:hAnsi="Times New Roman" w:cs="Times New Roman"/>
          <w:sz w:val="28"/>
          <w:szCs w:val="28"/>
          <w:lang w:val="ky-KG"/>
        </w:rPr>
        <w:t xml:space="preserve">нын жол транспортундагы инвестицияларды жана ижараны эсепке алуунун жана аудиттин теориясын, методологиясын жана уюштурууну </w:t>
      </w:r>
      <w:r w:rsidR="00EC20B7" w:rsidRPr="00153563">
        <w:rPr>
          <w:rFonts w:ascii="Times New Roman" w:hAnsi="Times New Roman" w:cs="Times New Roman"/>
          <w:sz w:val="28"/>
          <w:szCs w:val="28"/>
          <w:lang w:val="ky-KG"/>
        </w:rPr>
        <w:t>ФОЭС жана АЭС</w:t>
      </w:r>
      <w:r w:rsidR="00DA0316" w:rsidRPr="00153563">
        <w:rPr>
          <w:rFonts w:ascii="Times New Roman" w:hAnsi="Times New Roman" w:cs="Times New Roman"/>
          <w:sz w:val="28"/>
          <w:szCs w:val="28"/>
          <w:lang w:val="ky-KG"/>
        </w:rPr>
        <w:t xml:space="preserve"> контекстинде</w:t>
      </w:r>
      <w:r w:rsidR="00EC20B7" w:rsidRPr="00153563">
        <w:rPr>
          <w:rFonts w:ascii="Times New Roman" w:hAnsi="Times New Roman" w:cs="Times New Roman"/>
          <w:sz w:val="28"/>
          <w:szCs w:val="28"/>
          <w:lang w:val="ky-KG"/>
        </w:rPr>
        <w:t xml:space="preserve"> изилдөөнүн негизинде төмөнкүдөй </w:t>
      </w:r>
      <w:r w:rsidR="00DA0316" w:rsidRPr="00153563">
        <w:rPr>
          <w:rFonts w:ascii="Times New Roman" w:hAnsi="Times New Roman" w:cs="Times New Roman"/>
          <w:sz w:val="28"/>
          <w:szCs w:val="28"/>
          <w:lang w:val="ky-KG"/>
        </w:rPr>
        <w:t>тыянактар чыгарылды</w:t>
      </w:r>
      <w:r w:rsidR="00EC20B7" w:rsidRPr="00153563">
        <w:rPr>
          <w:rFonts w:ascii="Times New Roman" w:hAnsi="Times New Roman" w:cs="Times New Roman"/>
          <w:sz w:val="28"/>
          <w:szCs w:val="28"/>
          <w:lang w:val="ky-KG"/>
        </w:rPr>
        <w:t>:</w:t>
      </w:r>
    </w:p>
    <w:p w14:paraId="0E6BF86B" w14:textId="6A54824A" w:rsidR="006B21EE" w:rsidRPr="00D81DD8" w:rsidRDefault="00EC20B7" w:rsidP="00EC20B7">
      <w:pPr>
        <w:spacing w:after="0" w:line="240" w:lineRule="auto"/>
        <w:ind w:firstLine="709"/>
        <w:jc w:val="both"/>
        <w:rPr>
          <w:rFonts w:ascii="Times New Roman" w:hAnsi="Times New Roman" w:cs="Times New Roman"/>
          <w:sz w:val="28"/>
          <w:szCs w:val="28"/>
          <w:lang w:val="ky-KG"/>
        </w:rPr>
      </w:pPr>
      <w:r w:rsidRPr="00D81DD8">
        <w:rPr>
          <w:rFonts w:ascii="Times New Roman" w:hAnsi="Times New Roman" w:cs="Times New Roman"/>
          <w:sz w:val="28"/>
          <w:szCs w:val="28"/>
          <w:lang w:val="ky-KG"/>
        </w:rPr>
        <w:t xml:space="preserve">1. </w:t>
      </w:r>
      <w:r w:rsidR="00DA0316" w:rsidRPr="00D81DD8">
        <w:rPr>
          <w:rFonts w:ascii="Times New Roman" w:hAnsi="Times New Roman" w:cs="Times New Roman"/>
          <w:sz w:val="28"/>
          <w:szCs w:val="28"/>
          <w:lang w:val="ky-KG"/>
        </w:rPr>
        <w:t>Жол курулушу тармагын</w:t>
      </w:r>
      <w:r w:rsidRPr="00D81DD8">
        <w:rPr>
          <w:rFonts w:ascii="Times New Roman" w:hAnsi="Times New Roman" w:cs="Times New Roman"/>
          <w:sz w:val="28"/>
          <w:szCs w:val="28"/>
          <w:lang w:val="ky-KG"/>
        </w:rPr>
        <w:t xml:space="preserve"> өнүктүрүү </w:t>
      </w:r>
      <w:r w:rsidR="00DA0316" w:rsidRPr="00D81DD8">
        <w:rPr>
          <w:rFonts w:ascii="Times New Roman" w:hAnsi="Times New Roman" w:cs="Times New Roman"/>
          <w:sz w:val="28"/>
          <w:szCs w:val="28"/>
          <w:lang w:val="ky-KG"/>
        </w:rPr>
        <w:t>улуттук</w:t>
      </w:r>
      <w:r w:rsidRPr="00D81DD8">
        <w:rPr>
          <w:rFonts w:ascii="Times New Roman" w:hAnsi="Times New Roman" w:cs="Times New Roman"/>
          <w:sz w:val="28"/>
          <w:szCs w:val="28"/>
          <w:lang w:val="ky-KG"/>
        </w:rPr>
        <w:t xml:space="preserve"> экономиканын артыкчылыктуу багыты болуп саналат. Жолдорду жана транспорттук инф</w:t>
      </w:r>
      <w:r w:rsidR="00DA0316" w:rsidRPr="00D81DD8">
        <w:rPr>
          <w:rFonts w:ascii="Times New Roman" w:hAnsi="Times New Roman" w:cs="Times New Roman"/>
          <w:sz w:val="28"/>
          <w:szCs w:val="28"/>
          <w:lang w:val="ky-KG"/>
        </w:rPr>
        <w:t>раструктураны жакшыртуу өлкөдө</w:t>
      </w:r>
      <w:r w:rsidRPr="00D81DD8">
        <w:rPr>
          <w:rFonts w:ascii="Times New Roman" w:hAnsi="Times New Roman" w:cs="Times New Roman"/>
          <w:sz w:val="28"/>
          <w:szCs w:val="28"/>
          <w:lang w:val="ky-KG"/>
        </w:rPr>
        <w:t xml:space="preserve"> экономикалык </w:t>
      </w:r>
      <w:r w:rsidR="00CC5EDD">
        <w:rPr>
          <w:rFonts w:ascii="Times New Roman" w:hAnsi="Times New Roman" w:cs="Times New Roman"/>
          <w:sz w:val="28"/>
          <w:szCs w:val="28"/>
          <w:lang w:val="ky-KG"/>
        </w:rPr>
        <w:t>ишти</w:t>
      </w:r>
      <w:r w:rsidRPr="00D81DD8">
        <w:rPr>
          <w:rFonts w:ascii="Times New Roman" w:hAnsi="Times New Roman" w:cs="Times New Roman"/>
          <w:sz w:val="28"/>
          <w:szCs w:val="28"/>
          <w:lang w:val="ky-KG"/>
        </w:rPr>
        <w:t xml:space="preserve"> өнүктүрүүнүн зарыл шарты болуп саналат, ал</w:t>
      </w:r>
      <w:r w:rsidR="00DA0316" w:rsidRPr="00D81DD8">
        <w:rPr>
          <w:rFonts w:ascii="Times New Roman" w:hAnsi="Times New Roman" w:cs="Times New Roman"/>
          <w:sz w:val="28"/>
          <w:szCs w:val="28"/>
          <w:lang w:val="ky-KG"/>
        </w:rPr>
        <w:t>,</w:t>
      </w:r>
      <w:r w:rsidRPr="00D81DD8">
        <w:rPr>
          <w:rFonts w:ascii="Times New Roman" w:hAnsi="Times New Roman" w:cs="Times New Roman"/>
          <w:sz w:val="28"/>
          <w:szCs w:val="28"/>
          <w:lang w:val="ky-KG"/>
        </w:rPr>
        <w:t xml:space="preserve"> өз кезегинде</w:t>
      </w:r>
      <w:r w:rsidR="00DA0316" w:rsidRPr="00D81DD8">
        <w:rPr>
          <w:rFonts w:ascii="Times New Roman" w:hAnsi="Times New Roman" w:cs="Times New Roman"/>
          <w:sz w:val="28"/>
          <w:szCs w:val="28"/>
          <w:lang w:val="ky-KG"/>
        </w:rPr>
        <w:t>,</w:t>
      </w:r>
      <w:r w:rsidR="00153563" w:rsidRPr="00D81DD8">
        <w:rPr>
          <w:rFonts w:ascii="Times New Roman" w:hAnsi="Times New Roman" w:cs="Times New Roman"/>
          <w:sz w:val="28"/>
          <w:szCs w:val="28"/>
          <w:lang w:val="ky-KG"/>
        </w:rPr>
        <w:t xml:space="preserve"> каражаттарды пайдалануунун</w:t>
      </w:r>
      <w:r w:rsidRPr="00D81DD8">
        <w:rPr>
          <w:rFonts w:ascii="Times New Roman" w:hAnsi="Times New Roman" w:cs="Times New Roman"/>
          <w:sz w:val="28"/>
          <w:szCs w:val="28"/>
          <w:lang w:val="ky-KG"/>
        </w:rPr>
        <w:t xml:space="preserve"> ачык-айкындуулу</w:t>
      </w:r>
      <w:r w:rsidR="00153563" w:rsidRPr="00D81DD8">
        <w:rPr>
          <w:rFonts w:ascii="Times New Roman" w:hAnsi="Times New Roman" w:cs="Times New Roman"/>
          <w:sz w:val="28"/>
          <w:szCs w:val="28"/>
          <w:lang w:val="ky-KG"/>
        </w:rPr>
        <w:t xml:space="preserve">гун жана натыйжалуулугун </w:t>
      </w:r>
      <w:r w:rsidRPr="00D81DD8">
        <w:rPr>
          <w:rFonts w:ascii="Times New Roman" w:hAnsi="Times New Roman" w:cs="Times New Roman"/>
          <w:sz w:val="28"/>
          <w:szCs w:val="28"/>
          <w:lang w:val="ky-KG"/>
        </w:rPr>
        <w:t>жогорулатууну, активдерди башкаруунун на</w:t>
      </w:r>
      <w:r w:rsidR="00DE158A">
        <w:rPr>
          <w:rFonts w:ascii="Times New Roman" w:hAnsi="Times New Roman" w:cs="Times New Roman"/>
          <w:sz w:val="28"/>
          <w:szCs w:val="28"/>
          <w:lang w:val="ky-KG"/>
        </w:rPr>
        <w:t xml:space="preserve">тыйжалуу системасын жана эсеп, отчеттуулук </w:t>
      </w:r>
      <w:r w:rsidRPr="00D81DD8">
        <w:rPr>
          <w:rFonts w:ascii="Times New Roman" w:hAnsi="Times New Roman" w:cs="Times New Roman"/>
          <w:sz w:val="28"/>
          <w:szCs w:val="28"/>
          <w:lang w:val="ky-KG"/>
        </w:rPr>
        <w:t>жана к</w:t>
      </w:r>
      <w:r w:rsidR="00153563" w:rsidRPr="00D81DD8">
        <w:rPr>
          <w:rFonts w:ascii="Times New Roman" w:hAnsi="Times New Roman" w:cs="Times New Roman"/>
          <w:sz w:val="28"/>
          <w:szCs w:val="28"/>
          <w:lang w:val="ky-KG"/>
        </w:rPr>
        <w:t>өзөмөлдүн</w:t>
      </w:r>
      <w:r w:rsidRPr="00D81DD8">
        <w:rPr>
          <w:rFonts w:ascii="Times New Roman" w:hAnsi="Times New Roman" w:cs="Times New Roman"/>
          <w:sz w:val="28"/>
          <w:szCs w:val="28"/>
          <w:lang w:val="ky-KG"/>
        </w:rPr>
        <w:t xml:space="preserve"> </w:t>
      </w:r>
      <w:r w:rsidR="00153563" w:rsidRPr="00D81DD8">
        <w:rPr>
          <w:rFonts w:ascii="Times New Roman" w:hAnsi="Times New Roman" w:cs="Times New Roman"/>
          <w:sz w:val="28"/>
          <w:szCs w:val="28"/>
          <w:lang w:val="ky-KG"/>
        </w:rPr>
        <w:t xml:space="preserve">заманбап </w:t>
      </w:r>
      <w:r w:rsidRPr="00D81DD8">
        <w:rPr>
          <w:rFonts w:ascii="Times New Roman" w:hAnsi="Times New Roman" w:cs="Times New Roman"/>
          <w:sz w:val="28"/>
          <w:szCs w:val="28"/>
          <w:lang w:val="ky-KG"/>
        </w:rPr>
        <w:t>системасын киргизүүнү талап кылат.</w:t>
      </w:r>
    </w:p>
    <w:p w14:paraId="5F25E0B5" w14:textId="255101D8" w:rsidR="00153563" w:rsidRPr="00D81DD8" w:rsidRDefault="006B21EE" w:rsidP="00153563">
      <w:pPr>
        <w:spacing w:after="0" w:line="240" w:lineRule="auto"/>
        <w:ind w:firstLine="709"/>
        <w:jc w:val="both"/>
        <w:rPr>
          <w:rFonts w:ascii="Times New Roman" w:hAnsi="Times New Roman" w:cs="Times New Roman"/>
          <w:sz w:val="28"/>
          <w:szCs w:val="28"/>
          <w:lang w:val="ky-KG"/>
        </w:rPr>
      </w:pPr>
      <w:r w:rsidRPr="00D81DD8">
        <w:rPr>
          <w:rFonts w:ascii="Times New Roman" w:hAnsi="Times New Roman" w:cs="Times New Roman"/>
          <w:sz w:val="28"/>
          <w:szCs w:val="28"/>
          <w:lang w:val="ky-KG"/>
        </w:rPr>
        <w:t xml:space="preserve">2. </w:t>
      </w:r>
      <w:r w:rsidR="00153563" w:rsidRPr="00D81DD8">
        <w:rPr>
          <w:rFonts w:ascii="Times New Roman" w:hAnsi="Times New Roman" w:cs="Times New Roman"/>
          <w:sz w:val="28"/>
          <w:szCs w:val="28"/>
          <w:lang w:val="ky-KG"/>
        </w:rPr>
        <w:t xml:space="preserve">Инвестициялар менен ижаранын эсебин жана аудитин өркүндөтүүнүн андан аркы багыттарын иштеп чыгуу бул эсеп категорияларын системалуу изилдөөлөрдү талап кылат. Ар кандай чечмелөөлөрдүн </w:t>
      </w:r>
      <w:r w:rsidR="007F5788">
        <w:rPr>
          <w:rFonts w:ascii="Times New Roman" w:hAnsi="Times New Roman" w:cs="Times New Roman"/>
          <w:sz w:val="28"/>
          <w:szCs w:val="28"/>
          <w:lang w:val="ky-KG"/>
        </w:rPr>
        <w:t>талдоо</w:t>
      </w:r>
      <w:r w:rsidR="007105E7">
        <w:rPr>
          <w:rFonts w:ascii="Times New Roman" w:hAnsi="Times New Roman" w:cs="Times New Roman"/>
          <w:sz w:val="28"/>
          <w:szCs w:val="28"/>
          <w:lang w:val="ky-KG"/>
        </w:rPr>
        <w:t>нун</w:t>
      </w:r>
      <w:r w:rsidR="00153563" w:rsidRPr="00D81DD8">
        <w:rPr>
          <w:rFonts w:ascii="Times New Roman" w:hAnsi="Times New Roman" w:cs="Times New Roman"/>
          <w:sz w:val="28"/>
          <w:szCs w:val="28"/>
          <w:lang w:val="ky-KG"/>
        </w:rPr>
        <w:t xml:space="preserve"> жыйынтыгында «инвестицияга» пайда алуу же башка пайдаларга жетүү максатында ишкердик объектилерине жана </w:t>
      </w:r>
      <w:r w:rsidR="00CC5EDD">
        <w:rPr>
          <w:rFonts w:ascii="Times New Roman" w:hAnsi="Times New Roman" w:cs="Times New Roman"/>
          <w:sz w:val="28"/>
          <w:szCs w:val="28"/>
          <w:lang w:val="ky-KG"/>
        </w:rPr>
        <w:t>иштин</w:t>
      </w:r>
      <w:r w:rsidR="00153563" w:rsidRPr="00D81DD8">
        <w:rPr>
          <w:rFonts w:ascii="Times New Roman" w:hAnsi="Times New Roman" w:cs="Times New Roman"/>
          <w:sz w:val="28"/>
          <w:szCs w:val="28"/>
          <w:lang w:val="ky-KG"/>
        </w:rPr>
        <w:t xml:space="preserve"> башка түрлөрүнө акчалай, </w:t>
      </w:r>
      <w:r w:rsidR="00153563" w:rsidRPr="00D81DD8">
        <w:rPr>
          <w:rFonts w:ascii="Times New Roman" w:hAnsi="Times New Roman" w:cs="Times New Roman"/>
          <w:sz w:val="28"/>
          <w:szCs w:val="28"/>
          <w:lang w:val="ky-KG"/>
        </w:rPr>
        <w:lastRenderedPageBreak/>
        <w:t xml:space="preserve">материалдык жана интеллектуалдык баалуулуктарды салуу катары аныктама берилди. Бухгалтердик көз караштан инвестициялык активдер түшүнүгүн пайдалануу зарыл деп эсептейбиз, аны инвестициялык </w:t>
      </w:r>
      <w:r w:rsidR="00CC5EDD">
        <w:rPr>
          <w:rFonts w:ascii="Times New Roman" w:hAnsi="Times New Roman" w:cs="Times New Roman"/>
          <w:sz w:val="28"/>
          <w:szCs w:val="28"/>
          <w:lang w:val="ky-KG"/>
        </w:rPr>
        <w:t xml:space="preserve">иштин </w:t>
      </w:r>
      <w:r w:rsidR="00153563" w:rsidRPr="00D81DD8">
        <w:rPr>
          <w:rFonts w:ascii="Times New Roman" w:hAnsi="Times New Roman" w:cs="Times New Roman"/>
          <w:sz w:val="28"/>
          <w:szCs w:val="28"/>
          <w:lang w:val="ky-KG"/>
        </w:rPr>
        <w:t>түздөн-түз жыйынтыгы болуп саналган жана келечекте пайда же кошумча нарк алып келиши мүмкүн болгон инвестициялардын объекти катары чечмелөөгө болот. Ижаранын бухгалтердик эсептин объекти катары аныктамасы – негизги каражаттардын объектилерин убактылуу эксплуатацияга берүү (кабыл алуу) менен байланышкан чарбалык процесс деп сунушталды.</w:t>
      </w:r>
    </w:p>
    <w:p w14:paraId="4B2A76AA" w14:textId="6377EDEC" w:rsidR="00D81DD8" w:rsidRPr="00D81DD8" w:rsidRDefault="00D81DD8" w:rsidP="006B21EE">
      <w:pPr>
        <w:spacing w:after="0" w:line="240" w:lineRule="auto"/>
        <w:ind w:firstLine="709"/>
        <w:jc w:val="both"/>
        <w:rPr>
          <w:rFonts w:ascii="Times New Roman" w:hAnsi="Times New Roman" w:cs="Times New Roman"/>
          <w:sz w:val="28"/>
          <w:szCs w:val="28"/>
          <w:lang w:val="ky-KG"/>
        </w:rPr>
      </w:pPr>
      <w:r w:rsidRPr="00D81DD8">
        <w:rPr>
          <w:rFonts w:ascii="Times New Roman" w:hAnsi="Times New Roman" w:cs="Times New Roman"/>
          <w:sz w:val="28"/>
          <w:szCs w:val="28"/>
          <w:lang w:val="ky-KG"/>
        </w:rPr>
        <w:t xml:space="preserve">3. Жол бизнесине инвестиция жасоо бул тармактын тобокелчиликтерин терең талдоону жана эсепке алууну, ошондой эле бул сектордогу инвестициялардын натыйжалуулугуна тышкы факторлордун таасирин түшүнүүнү талап кылат. Жол-курулуш объектилерине инвестициялардын наркын баалоодо баалоонун максаттарын, объектилердин мүнөзүн, рыноктук шарттарды, жешилүү даражасын жана башка алардын наркына таасир тийгизиши мүмкүн болгон факторлорду эске алуу зарыл. Бул чөйрөдө инвестициялардын наркын объективдүү баалоо үчүн ар кандай </w:t>
      </w:r>
      <w:r w:rsidR="00CF2617">
        <w:rPr>
          <w:rFonts w:ascii="Times New Roman" w:hAnsi="Times New Roman" w:cs="Times New Roman"/>
          <w:sz w:val="28"/>
          <w:szCs w:val="28"/>
          <w:lang w:val="ky-KG"/>
        </w:rPr>
        <w:t>методдордун</w:t>
      </w:r>
      <w:r w:rsidRPr="00D81DD8">
        <w:rPr>
          <w:rFonts w:ascii="Times New Roman" w:hAnsi="Times New Roman" w:cs="Times New Roman"/>
          <w:sz w:val="28"/>
          <w:szCs w:val="28"/>
          <w:lang w:val="ky-KG"/>
        </w:rPr>
        <w:t xml:space="preserve"> комбинациясы колдонулушу мүмкүн.</w:t>
      </w:r>
    </w:p>
    <w:p w14:paraId="37173BB7" w14:textId="0AF9F18D" w:rsidR="00482C17" w:rsidRPr="00482C17" w:rsidRDefault="00D81DD8" w:rsidP="00482C1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4.</w:t>
      </w:r>
      <w:r w:rsidR="00EC20B7" w:rsidRPr="00D81DD8">
        <w:rPr>
          <w:rFonts w:ascii="Times New Roman" w:hAnsi="Times New Roman" w:cs="Times New Roman"/>
          <w:sz w:val="28"/>
          <w:szCs w:val="28"/>
          <w:lang w:val="ky-KG"/>
        </w:rPr>
        <w:t xml:space="preserve"> 16 </w:t>
      </w:r>
      <w:r>
        <w:rPr>
          <w:rFonts w:ascii="Times New Roman" w:hAnsi="Times New Roman" w:cs="Times New Roman"/>
          <w:sz w:val="28"/>
          <w:szCs w:val="28"/>
          <w:lang w:val="ky-KG"/>
        </w:rPr>
        <w:t>ФОЭС</w:t>
      </w:r>
      <w:r w:rsidRPr="00D81DD8">
        <w:rPr>
          <w:rFonts w:ascii="Times New Roman" w:hAnsi="Times New Roman" w:cs="Times New Roman"/>
          <w:sz w:val="28"/>
          <w:szCs w:val="28"/>
          <w:lang w:val="ky-KG"/>
        </w:rPr>
        <w:t xml:space="preserve"> </w:t>
      </w:r>
      <w:r w:rsidR="00EC20B7" w:rsidRPr="00D81DD8">
        <w:rPr>
          <w:rFonts w:ascii="Times New Roman" w:hAnsi="Times New Roman" w:cs="Times New Roman"/>
          <w:sz w:val="28"/>
          <w:szCs w:val="28"/>
          <w:lang w:val="ky-KG"/>
        </w:rPr>
        <w:t xml:space="preserve">«Ижара» жана 9 «Финансылык инструменттер» стандарттарын практикага киргизүү </w:t>
      </w:r>
      <w:r>
        <w:rPr>
          <w:rFonts w:ascii="Times New Roman" w:hAnsi="Times New Roman" w:cs="Times New Roman"/>
          <w:sz w:val="28"/>
          <w:szCs w:val="28"/>
          <w:lang w:val="ky-KG"/>
        </w:rPr>
        <w:t>КРнын</w:t>
      </w:r>
      <w:r w:rsidR="00EC20B7" w:rsidRPr="00D81DD8">
        <w:rPr>
          <w:rFonts w:ascii="Times New Roman" w:hAnsi="Times New Roman" w:cs="Times New Roman"/>
          <w:sz w:val="28"/>
          <w:szCs w:val="28"/>
          <w:lang w:val="ky-KG"/>
        </w:rPr>
        <w:t xml:space="preserve"> </w:t>
      </w:r>
      <w:r>
        <w:rPr>
          <w:rFonts w:ascii="Times New Roman" w:hAnsi="Times New Roman" w:cs="Times New Roman"/>
          <w:sz w:val="28"/>
          <w:szCs w:val="28"/>
          <w:lang w:val="ky-KG"/>
        </w:rPr>
        <w:t>жол курулушунун</w:t>
      </w:r>
      <w:r w:rsidR="00EC20B7" w:rsidRPr="00D81DD8">
        <w:rPr>
          <w:rFonts w:ascii="Times New Roman" w:hAnsi="Times New Roman" w:cs="Times New Roman"/>
          <w:sz w:val="28"/>
          <w:szCs w:val="28"/>
          <w:lang w:val="ky-KG"/>
        </w:rPr>
        <w:t xml:space="preserve"> </w:t>
      </w:r>
      <w:r>
        <w:rPr>
          <w:rFonts w:ascii="Times New Roman" w:hAnsi="Times New Roman" w:cs="Times New Roman"/>
          <w:sz w:val="28"/>
          <w:szCs w:val="28"/>
          <w:lang w:val="ky-KG"/>
        </w:rPr>
        <w:t>өзгөчөлүктөрүнө</w:t>
      </w:r>
      <w:r w:rsidR="00EC20B7" w:rsidRPr="00D81DD8">
        <w:rPr>
          <w:rFonts w:ascii="Times New Roman" w:hAnsi="Times New Roman" w:cs="Times New Roman"/>
          <w:sz w:val="28"/>
          <w:szCs w:val="28"/>
          <w:lang w:val="ky-KG"/>
        </w:rPr>
        <w:t xml:space="preserve"> ыңгайлашууну талап кылат. </w:t>
      </w:r>
      <w:r>
        <w:rPr>
          <w:rFonts w:ascii="Times New Roman" w:hAnsi="Times New Roman" w:cs="Times New Roman"/>
          <w:sz w:val="28"/>
          <w:szCs w:val="28"/>
          <w:lang w:val="ky-KG"/>
        </w:rPr>
        <w:t xml:space="preserve">Тармактын </w:t>
      </w:r>
      <w:r w:rsidR="00EC20B7" w:rsidRPr="00D81DD8">
        <w:rPr>
          <w:rFonts w:ascii="Times New Roman" w:hAnsi="Times New Roman" w:cs="Times New Roman"/>
          <w:sz w:val="28"/>
          <w:szCs w:val="28"/>
          <w:lang w:val="ky-KG"/>
        </w:rPr>
        <w:t>ишканаларындагы учурда</w:t>
      </w:r>
      <w:r>
        <w:rPr>
          <w:rFonts w:ascii="Times New Roman" w:hAnsi="Times New Roman" w:cs="Times New Roman"/>
          <w:sz w:val="28"/>
          <w:szCs w:val="28"/>
          <w:lang w:val="ky-KG"/>
        </w:rPr>
        <w:t xml:space="preserve"> калыптанган </w:t>
      </w:r>
      <w:r w:rsidR="00EC20B7" w:rsidRPr="00D81DD8">
        <w:rPr>
          <w:rFonts w:ascii="Times New Roman" w:hAnsi="Times New Roman" w:cs="Times New Roman"/>
          <w:sz w:val="28"/>
          <w:szCs w:val="28"/>
          <w:lang w:val="ky-KG"/>
        </w:rPr>
        <w:t>экономикалык жана инфраструктуралык реалдуулук</w:t>
      </w:r>
      <w:r>
        <w:rPr>
          <w:rFonts w:ascii="Times New Roman" w:hAnsi="Times New Roman" w:cs="Times New Roman"/>
          <w:sz w:val="28"/>
          <w:szCs w:val="28"/>
          <w:lang w:val="ky-KG"/>
        </w:rPr>
        <w:t xml:space="preserve"> шарттарында </w:t>
      </w:r>
      <w:r w:rsidR="00EC20B7" w:rsidRPr="00D81DD8">
        <w:rPr>
          <w:rFonts w:ascii="Times New Roman" w:hAnsi="Times New Roman" w:cs="Times New Roman"/>
          <w:sz w:val="28"/>
          <w:szCs w:val="28"/>
          <w:lang w:val="ky-KG"/>
        </w:rPr>
        <w:t xml:space="preserve">эл аралык талаптарга шайкеш келүүнү жана тармактын экономикасынын </w:t>
      </w:r>
      <w:r>
        <w:rPr>
          <w:rFonts w:ascii="Times New Roman" w:hAnsi="Times New Roman" w:cs="Times New Roman"/>
          <w:sz w:val="28"/>
          <w:szCs w:val="28"/>
          <w:lang w:val="ky-KG"/>
        </w:rPr>
        <w:t>спецификалык</w:t>
      </w:r>
      <w:r w:rsidR="00EC20B7" w:rsidRPr="00D81DD8">
        <w:rPr>
          <w:rFonts w:ascii="Times New Roman" w:hAnsi="Times New Roman" w:cs="Times New Roman"/>
          <w:sz w:val="28"/>
          <w:szCs w:val="28"/>
          <w:lang w:val="ky-KG"/>
        </w:rPr>
        <w:t xml:space="preserve"> шарттарын эске алуу</w:t>
      </w:r>
      <w:r>
        <w:rPr>
          <w:rFonts w:ascii="Times New Roman" w:hAnsi="Times New Roman" w:cs="Times New Roman"/>
          <w:sz w:val="28"/>
          <w:szCs w:val="28"/>
          <w:lang w:val="ky-KG"/>
        </w:rPr>
        <w:t>ну</w:t>
      </w:r>
      <w:r w:rsidR="00EC20B7" w:rsidRPr="00D81DD8">
        <w:rPr>
          <w:rFonts w:ascii="Times New Roman" w:hAnsi="Times New Roman" w:cs="Times New Roman"/>
          <w:sz w:val="28"/>
          <w:szCs w:val="28"/>
          <w:lang w:val="ky-KG"/>
        </w:rPr>
        <w:t xml:space="preserve"> </w:t>
      </w:r>
      <w:r w:rsidRPr="00D81DD8">
        <w:rPr>
          <w:rFonts w:ascii="Times New Roman" w:hAnsi="Times New Roman" w:cs="Times New Roman"/>
          <w:sz w:val="28"/>
          <w:szCs w:val="28"/>
          <w:lang w:val="ky-KG"/>
        </w:rPr>
        <w:t xml:space="preserve">камсыз кылуу </w:t>
      </w:r>
      <w:r w:rsidR="00EC20B7" w:rsidRPr="00D81DD8">
        <w:rPr>
          <w:rFonts w:ascii="Times New Roman" w:hAnsi="Times New Roman" w:cs="Times New Roman"/>
          <w:sz w:val="28"/>
          <w:szCs w:val="28"/>
          <w:lang w:val="ky-KG"/>
        </w:rPr>
        <w:t xml:space="preserve">максатында адаптацияланган </w:t>
      </w:r>
      <w:r w:rsidR="00D11579">
        <w:rPr>
          <w:rFonts w:ascii="Times New Roman" w:hAnsi="Times New Roman" w:cs="Times New Roman"/>
          <w:sz w:val="28"/>
          <w:szCs w:val="28"/>
          <w:lang w:val="ky-KG"/>
        </w:rPr>
        <w:t>методикалык</w:t>
      </w:r>
      <w:r w:rsidR="00EC20B7" w:rsidRPr="00D81DD8">
        <w:rPr>
          <w:rFonts w:ascii="Times New Roman" w:hAnsi="Times New Roman" w:cs="Times New Roman"/>
          <w:sz w:val="28"/>
          <w:szCs w:val="28"/>
          <w:lang w:val="ky-KG"/>
        </w:rPr>
        <w:t xml:space="preserve"> жоболорду жана сунушта</w:t>
      </w:r>
      <w:r>
        <w:rPr>
          <w:rFonts w:ascii="Times New Roman" w:hAnsi="Times New Roman" w:cs="Times New Roman"/>
          <w:sz w:val="28"/>
          <w:szCs w:val="28"/>
          <w:lang w:val="ky-KG"/>
        </w:rPr>
        <w:t>мала</w:t>
      </w:r>
      <w:r w:rsidR="00EC20B7" w:rsidRPr="00D81DD8">
        <w:rPr>
          <w:rFonts w:ascii="Times New Roman" w:hAnsi="Times New Roman" w:cs="Times New Roman"/>
          <w:sz w:val="28"/>
          <w:szCs w:val="28"/>
          <w:lang w:val="ky-KG"/>
        </w:rPr>
        <w:t>рды иштеп чыгуу жана</w:t>
      </w:r>
      <w:r>
        <w:rPr>
          <w:rFonts w:ascii="Times New Roman" w:hAnsi="Times New Roman" w:cs="Times New Roman"/>
          <w:sz w:val="28"/>
          <w:szCs w:val="28"/>
          <w:lang w:val="ky-KG"/>
        </w:rPr>
        <w:t xml:space="preserve"> эсеп</w:t>
      </w:r>
      <w:r w:rsidR="00EC20B7" w:rsidRPr="00D81DD8">
        <w:rPr>
          <w:rFonts w:ascii="Times New Roman" w:hAnsi="Times New Roman" w:cs="Times New Roman"/>
          <w:sz w:val="28"/>
          <w:szCs w:val="28"/>
          <w:lang w:val="ky-KG"/>
        </w:rPr>
        <w:t xml:space="preserve"> принциптерин жана саясатын тактоо зарыл. Бул жол секторуна мүнөздүү болгон активдерди жана </w:t>
      </w:r>
      <w:r w:rsidR="00EC20B7" w:rsidRPr="00482C17">
        <w:rPr>
          <w:rFonts w:ascii="Times New Roman" w:hAnsi="Times New Roman" w:cs="Times New Roman"/>
          <w:sz w:val="28"/>
          <w:szCs w:val="28"/>
          <w:lang w:val="ky-KG"/>
        </w:rPr>
        <w:t xml:space="preserve">милдеттенмелерди баалоо, амортизациялоо жана таануу </w:t>
      </w:r>
      <w:r w:rsidR="00CF2617">
        <w:rPr>
          <w:rFonts w:ascii="Times New Roman" w:hAnsi="Times New Roman" w:cs="Times New Roman"/>
          <w:sz w:val="28"/>
          <w:szCs w:val="28"/>
          <w:lang w:val="ky-KG"/>
        </w:rPr>
        <w:t>жол-жоболорунун</w:t>
      </w:r>
      <w:r w:rsidRPr="00482C17">
        <w:rPr>
          <w:rFonts w:ascii="Times New Roman" w:hAnsi="Times New Roman" w:cs="Times New Roman"/>
          <w:sz w:val="28"/>
          <w:szCs w:val="28"/>
          <w:lang w:val="ky-KG"/>
        </w:rPr>
        <w:t xml:space="preserve"> </w:t>
      </w:r>
      <w:r w:rsidR="00EC20B7" w:rsidRPr="00482C17">
        <w:rPr>
          <w:rFonts w:ascii="Times New Roman" w:hAnsi="Times New Roman" w:cs="Times New Roman"/>
          <w:sz w:val="28"/>
          <w:szCs w:val="28"/>
          <w:lang w:val="ky-KG"/>
        </w:rPr>
        <w:t>деталд</w:t>
      </w:r>
      <w:r w:rsidRPr="00482C17">
        <w:rPr>
          <w:rFonts w:ascii="Times New Roman" w:hAnsi="Times New Roman" w:cs="Times New Roman"/>
          <w:sz w:val="28"/>
          <w:szCs w:val="28"/>
          <w:lang w:val="ky-KG"/>
        </w:rPr>
        <w:t xml:space="preserve">аштырып сүрөттөлүшүн </w:t>
      </w:r>
      <w:r w:rsidR="00482C17" w:rsidRPr="00482C17">
        <w:rPr>
          <w:rFonts w:ascii="Times New Roman" w:hAnsi="Times New Roman" w:cs="Times New Roman"/>
          <w:sz w:val="28"/>
          <w:szCs w:val="28"/>
          <w:lang w:val="ky-KG"/>
        </w:rPr>
        <w:t xml:space="preserve">камтыйт. Атайын </w:t>
      </w:r>
      <w:r w:rsidR="00D11579">
        <w:rPr>
          <w:rFonts w:ascii="Times New Roman" w:hAnsi="Times New Roman" w:cs="Times New Roman"/>
          <w:sz w:val="28"/>
          <w:szCs w:val="28"/>
          <w:lang w:val="ky-KG"/>
        </w:rPr>
        <w:t>методикалык</w:t>
      </w:r>
      <w:r w:rsidR="00482C17" w:rsidRPr="00482C17">
        <w:rPr>
          <w:rFonts w:ascii="Times New Roman" w:hAnsi="Times New Roman" w:cs="Times New Roman"/>
          <w:sz w:val="28"/>
          <w:szCs w:val="28"/>
          <w:lang w:val="ky-KG"/>
        </w:rPr>
        <w:t xml:space="preserve"> сунуштамаларды иштеп чыгуу – жол курулушунда инвестициялардын натыйжалуу эсеби финансылык отчеттуулукта тактыктын жана макулдашуунун жогорку деңгээлин камсыздаган атайын </w:t>
      </w:r>
      <w:r w:rsidR="00D11579">
        <w:rPr>
          <w:rFonts w:ascii="Times New Roman" w:hAnsi="Times New Roman" w:cs="Times New Roman"/>
          <w:sz w:val="28"/>
          <w:szCs w:val="28"/>
          <w:lang w:val="ky-KG"/>
        </w:rPr>
        <w:t>методикалык</w:t>
      </w:r>
      <w:r w:rsidR="00482C17" w:rsidRPr="00482C17">
        <w:rPr>
          <w:rFonts w:ascii="Times New Roman" w:hAnsi="Times New Roman" w:cs="Times New Roman"/>
          <w:sz w:val="28"/>
          <w:szCs w:val="28"/>
          <w:lang w:val="ky-KG"/>
        </w:rPr>
        <w:t xml:space="preserve"> сунуштамаларды иштеп чыгууну талап кылат, бул, өз кезегинде, анын ишенимдүүлүгүн жана тууралыгын жогорулатат.</w:t>
      </w:r>
    </w:p>
    <w:p w14:paraId="115A9ACC" w14:textId="77777777" w:rsidR="00482C17" w:rsidRPr="00F6219A" w:rsidRDefault="00482C17" w:rsidP="00482C17">
      <w:pPr>
        <w:spacing w:after="0" w:line="240" w:lineRule="auto"/>
        <w:ind w:firstLine="709"/>
        <w:jc w:val="both"/>
        <w:rPr>
          <w:rFonts w:ascii="Times New Roman" w:hAnsi="Times New Roman" w:cs="Times New Roman"/>
          <w:sz w:val="28"/>
          <w:szCs w:val="28"/>
          <w:lang w:val="ky-KG"/>
        </w:rPr>
      </w:pPr>
      <w:r w:rsidRPr="00482C17">
        <w:rPr>
          <w:rFonts w:ascii="Times New Roman" w:hAnsi="Times New Roman" w:cs="Times New Roman"/>
          <w:sz w:val="28"/>
          <w:szCs w:val="28"/>
          <w:lang w:val="ky-KG"/>
        </w:rPr>
        <w:t xml:space="preserve">5. ФОЭС 16га ылайык классификациялоо жана баалоо принциптерин сактоо менен ижаранын эсебин уюштуруу - операциялык жана финансылык ижараны так айырмалоого мүмкүндүк берет, бул алардын эсебине жана отчеттуулугуна бирдиктүү мамилелерди кылдат иштеп чыгууну жана ишке ашырууну талап кылат. Ижара </w:t>
      </w:r>
      <w:r>
        <w:rPr>
          <w:rFonts w:ascii="Times New Roman" w:hAnsi="Times New Roman" w:cs="Times New Roman"/>
          <w:sz w:val="28"/>
          <w:szCs w:val="28"/>
          <w:lang w:val="ky-KG"/>
        </w:rPr>
        <w:t>операцияларын натыйжалуу</w:t>
      </w:r>
      <w:r w:rsidRPr="00482C17">
        <w:rPr>
          <w:rFonts w:ascii="Times New Roman" w:hAnsi="Times New Roman" w:cs="Times New Roman"/>
          <w:sz w:val="28"/>
          <w:szCs w:val="28"/>
          <w:lang w:val="ky-KG"/>
        </w:rPr>
        <w:t xml:space="preserve"> баалоо, анын ичинде </w:t>
      </w:r>
      <w:r>
        <w:rPr>
          <w:rFonts w:ascii="Times New Roman" w:hAnsi="Times New Roman" w:cs="Times New Roman"/>
          <w:sz w:val="28"/>
          <w:szCs w:val="28"/>
          <w:lang w:val="ky-KG"/>
        </w:rPr>
        <w:t>ижара төлөмдөрүн дисконтирлөө</w:t>
      </w:r>
      <w:r w:rsidRPr="00482C17">
        <w:rPr>
          <w:rFonts w:ascii="Times New Roman" w:hAnsi="Times New Roman" w:cs="Times New Roman"/>
          <w:sz w:val="28"/>
          <w:szCs w:val="28"/>
          <w:lang w:val="ky-KG"/>
        </w:rPr>
        <w:t xml:space="preserve"> жана ижара</w:t>
      </w:r>
      <w:r>
        <w:rPr>
          <w:rFonts w:ascii="Times New Roman" w:hAnsi="Times New Roman" w:cs="Times New Roman"/>
          <w:sz w:val="28"/>
          <w:szCs w:val="28"/>
          <w:lang w:val="ky-KG"/>
        </w:rPr>
        <w:t>нын</w:t>
      </w:r>
      <w:r w:rsidRPr="00482C17">
        <w:rPr>
          <w:rFonts w:ascii="Times New Roman" w:hAnsi="Times New Roman" w:cs="Times New Roman"/>
          <w:sz w:val="28"/>
          <w:szCs w:val="28"/>
          <w:lang w:val="ky-KG"/>
        </w:rPr>
        <w:t xml:space="preserve"> шарттарын мезгил-мезгили менен кайра карап чыгуу, натыйжада финансылык отчетт</w:t>
      </w:r>
      <w:r>
        <w:rPr>
          <w:rFonts w:ascii="Times New Roman" w:hAnsi="Times New Roman" w:cs="Times New Roman"/>
          <w:sz w:val="28"/>
          <w:szCs w:val="28"/>
          <w:lang w:val="ky-KG"/>
        </w:rPr>
        <w:t>уулукта</w:t>
      </w:r>
      <w:r w:rsidRPr="00482C17">
        <w:rPr>
          <w:rFonts w:ascii="Times New Roman" w:hAnsi="Times New Roman" w:cs="Times New Roman"/>
          <w:sz w:val="28"/>
          <w:szCs w:val="28"/>
          <w:lang w:val="ky-KG"/>
        </w:rPr>
        <w:t xml:space="preserve"> </w:t>
      </w:r>
      <w:r w:rsidRPr="00F6219A">
        <w:rPr>
          <w:rFonts w:ascii="Times New Roman" w:hAnsi="Times New Roman" w:cs="Times New Roman"/>
          <w:sz w:val="28"/>
          <w:szCs w:val="28"/>
          <w:lang w:val="ky-KG"/>
        </w:rPr>
        <w:t>ижара милдеттенмелерин жана активдерин тагыраак чагылдырууга шарт түзөт.</w:t>
      </w:r>
    </w:p>
    <w:p w14:paraId="5BF14A3E" w14:textId="6F7F686C" w:rsidR="00482C17" w:rsidRPr="00F6219A" w:rsidRDefault="00482C17" w:rsidP="00482C17">
      <w:pPr>
        <w:spacing w:after="0" w:line="240" w:lineRule="auto"/>
        <w:ind w:firstLine="709"/>
        <w:jc w:val="both"/>
        <w:rPr>
          <w:rFonts w:ascii="Times New Roman" w:hAnsi="Times New Roman" w:cs="Times New Roman"/>
          <w:sz w:val="28"/>
          <w:szCs w:val="28"/>
          <w:lang w:val="ky-KG"/>
        </w:rPr>
      </w:pPr>
      <w:r w:rsidRPr="00F6219A">
        <w:rPr>
          <w:rFonts w:ascii="Times New Roman" w:hAnsi="Times New Roman" w:cs="Times New Roman"/>
          <w:sz w:val="28"/>
          <w:szCs w:val="28"/>
          <w:lang w:val="ky-KG"/>
        </w:rPr>
        <w:t>6. Ченемдик жана экономикалык чөйрөнүн өзгөрүү ша</w:t>
      </w:r>
      <w:r w:rsidR="00F6219A" w:rsidRPr="00F6219A">
        <w:rPr>
          <w:rFonts w:ascii="Times New Roman" w:hAnsi="Times New Roman" w:cs="Times New Roman"/>
          <w:sz w:val="28"/>
          <w:szCs w:val="28"/>
          <w:lang w:val="ky-KG"/>
        </w:rPr>
        <w:t>рттарынд</w:t>
      </w:r>
      <w:r w:rsidRPr="00F6219A">
        <w:rPr>
          <w:rFonts w:ascii="Times New Roman" w:hAnsi="Times New Roman" w:cs="Times New Roman"/>
          <w:sz w:val="28"/>
          <w:szCs w:val="28"/>
          <w:lang w:val="ky-KG"/>
        </w:rPr>
        <w:t xml:space="preserve">а эсептин жана аудиттин практикасына үзгүлтүксүз мониторинг жүргүзүү жана кайра карап чыгуу алардын актуалдуулугун жана эл аралык стандарттарга шайкеш келишин камсыз кылуу үчүн зарыл болуп калат. Бул </w:t>
      </w:r>
      <w:r w:rsidR="00F6219A">
        <w:rPr>
          <w:rFonts w:ascii="Times New Roman" w:hAnsi="Times New Roman" w:cs="Times New Roman"/>
          <w:sz w:val="28"/>
          <w:szCs w:val="28"/>
          <w:lang w:val="ky-KG"/>
        </w:rPr>
        <w:t xml:space="preserve">үчүн </w:t>
      </w:r>
      <w:r w:rsidRPr="00F6219A">
        <w:rPr>
          <w:rFonts w:ascii="Times New Roman" w:hAnsi="Times New Roman" w:cs="Times New Roman"/>
          <w:sz w:val="28"/>
          <w:szCs w:val="28"/>
          <w:lang w:val="ky-KG"/>
        </w:rPr>
        <w:t xml:space="preserve">жаңы мыйзамдык демилгелерге жана </w:t>
      </w:r>
      <w:r w:rsidR="00F6219A">
        <w:rPr>
          <w:rFonts w:ascii="Times New Roman" w:hAnsi="Times New Roman" w:cs="Times New Roman"/>
          <w:sz w:val="28"/>
          <w:szCs w:val="28"/>
          <w:lang w:val="ky-KG"/>
        </w:rPr>
        <w:t>алдыңкы</w:t>
      </w:r>
      <w:r w:rsidRPr="00F6219A">
        <w:rPr>
          <w:rFonts w:ascii="Times New Roman" w:hAnsi="Times New Roman" w:cs="Times New Roman"/>
          <w:sz w:val="28"/>
          <w:szCs w:val="28"/>
          <w:lang w:val="ky-KG"/>
        </w:rPr>
        <w:t xml:space="preserve"> эл аралык тажрыйбадагы өзгөрүүлөргө ылайык </w:t>
      </w:r>
      <w:r w:rsidR="00D11579">
        <w:rPr>
          <w:rFonts w:ascii="Times New Roman" w:hAnsi="Times New Roman" w:cs="Times New Roman"/>
          <w:sz w:val="28"/>
          <w:szCs w:val="28"/>
          <w:lang w:val="ky-KG"/>
        </w:rPr>
        <w:lastRenderedPageBreak/>
        <w:t>методикалык</w:t>
      </w:r>
      <w:r w:rsidRPr="00F6219A">
        <w:rPr>
          <w:rFonts w:ascii="Times New Roman" w:hAnsi="Times New Roman" w:cs="Times New Roman"/>
          <w:sz w:val="28"/>
          <w:szCs w:val="28"/>
          <w:lang w:val="ky-KG"/>
        </w:rPr>
        <w:t xml:space="preserve"> сунушта</w:t>
      </w:r>
      <w:r w:rsidR="00F6219A">
        <w:rPr>
          <w:rFonts w:ascii="Times New Roman" w:hAnsi="Times New Roman" w:cs="Times New Roman"/>
          <w:sz w:val="28"/>
          <w:szCs w:val="28"/>
          <w:lang w:val="ky-KG"/>
        </w:rPr>
        <w:t>мала</w:t>
      </w:r>
      <w:r w:rsidRPr="00F6219A">
        <w:rPr>
          <w:rFonts w:ascii="Times New Roman" w:hAnsi="Times New Roman" w:cs="Times New Roman"/>
          <w:sz w:val="28"/>
          <w:szCs w:val="28"/>
          <w:lang w:val="ky-KG"/>
        </w:rPr>
        <w:t>рды жана эсеп</w:t>
      </w:r>
      <w:r w:rsidR="00F6219A">
        <w:rPr>
          <w:rFonts w:ascii="Times New Roman" w:hAnsi="Times New Roman" w:cs="Times New Roman"/>
          <w:sz w:val="28"/>
          <w:szCs w:val="28"/>
          <w:lang w:val="ky-KG"/>
        </w:rPr>
        <w:t>-</w:t>
      </w:r>
      <w:r w:rsidRPr="00F6219A">
        <w:rPr>
          <w:rFonts w:ascii="Times New Roman" w:hAnsi="Times New Roman" w:cs="Times New Roman"/>
          <w:sz w:val="28"/>
          <w:szCs w:val="28"/>
          <w:lang w:val="ky-KG"/>
        </w:rPr>
        <w:t>аудит</w:t>
      </w:r>
      <w:r w:rsidR="00F6219A">
        <w:rPr>
          <w:rFonts w:ascii="Times New Roman" w:hAnsi="Times New Roman" w:cs="Times New Roman"/>
          <w:sz w:val="28"/>
          <w:szCs w:val="28"/>
          <w:lang w:val="ky-KG"/>
        </w:rPr>
        <w:t xml:space="preserve"> </w:t>
      </w:r>
      <w:r w:rsidR="00CF2617">
        <w:rPr>
          <w:rFonts w:ascii="Times New Roman" w:hAnsi="Times New Roman" w:cs="Times New Roman"/>
          <w:sz w:val="28"/>
          <w:szCs w:val="28"/>
          <w:lang w:val="ky-KG"/>
        </w:rPr>
        <w:t>жол-жоболорун</w:t>
      </w:r>
      <w:r w:rsidRPr="00F6219A">
        <w:rPr>
          <w:rFonts w:ascii="Times New Roman" w:hAnsi="Times New Roman" w:cs="Times New Roman"/>
          <w:sz w:val="28"/>
          <w:szCs w:val="28"/>
          <w:lang w:val="ky-KG"/>
        </w:rPr>
        <w:t xml:space="preserve"> системалуу түрдө </w:t>
      </w:r>
      <w:r w:rsidR="00F6219A">
        <w:rPr>
          <w:rFonts w:ascii="Times New Roman" w:hAnsi="Times New Roman" w:cs="Times New Roman"/>
          <w:sz w:val="28"/>
          <w:szCs w:val="28"/>
          <w:lang w:val="ky-KG"/>
        </w:rPr>
        <w:t xml:space="preserve"> </w:t>
      </w:r>
      <w:r w:rsidRPr="00F6219A">
        <w:rPr>
          <w:rFonts w:ascii="Times New Roman" w:hAnsi="Times New Roman" w:cs="Times New Roman"/>
          <w:sz w:val="28"/>
          <w:szCs w:val="28"/>
          <w:lang w:val="ky-KG"/>
        </w:rPr>
        <w:t>жаңылоо</w:t>
      </w:r>
      <w:r w:rsidR="00F6219A">
        <w:rPr>
          <w:rFonts w:ascii="Times New Roman" w:hAnsi="Times New Roman" w:cs="Times New Roman"/>
          <w:sz w:val="28"/>
          <w:szCs w:val="28"/>
          <w:lang w:val="ky-KG"/>
        </w:rPr>
        <w:t>жана актуалдаштыруу</w:t>
      </w:r>
      <w:r w:rsidRPr="00F6219A">
        <w:rPr>
          <w:rFonts w:ascii="Times New Roman" w:hAnsi="Times New Roman" w:cs="Times New Roman"/>
          <w:sz w:val="28"/>
          <w:szCs w:val="28"/>
          <w:lang w:val="ky-KG"/>
        </w:rPr>
        <w:t xml:space="preserve"> талап кыл</w:t>
      </w:r>
      <w:r w:rsidR="00F6219A">
        <w:rPr>
          <w:rFonts w:ascii="Times New Roman" w:hAnsi="Times New Roman" w:cs="Times New Roman"/>
          <w:sz w:val="28"/>
          <w:szCs w:val="28"/>
          <w:lang w:val="ky-KG"/>
        </w:rPr>
        <w:t>ын</w:t>
      </w:r>
      <w:r w:rsidRPr="00F6219A">
        <w:rPr>
          <w:rFonts w:ascii="Times New Roman" w:hAnsi="Times New Roman" w:cs="Times New Roman"/>
          <w:sz w:val="28"/>
          <w:szCs w:val="28"/>
          <w:lang w:val="ky-KG"/>
        </w:rPr>
        <w:t>ат</w:t>
      </w:r>
      <w:r w:rsidR="00F6219A">
        <w:rPr>
          <w:rFonts w:ascii="Times New Roman" w:hAnsi="Times New Roman" w:cs="Times New Roman"/>
          <w:sz w:val="28"/>
          <w:szCs w:val="28"/>
          <w:lang w:val="ky-KG"/>
        </w:rPr>
        <w:t>.</w:t>
      </w:r>
    </w:p>
    <w:p w14:paraId="52BA06F6" w14:textId="77777777" w:rsidR="00482C17" w:rsidRPr="00F6219A" w:rsidRDefault="00482C17" w:rsidP="00F6219A">
      <w:pPr>
        <w:spacing w:after="0" w:line="240" w:lineRule="auto"/>
        <w:ind w:firstLine="709"/>
        <w:jc w:val="both"/>
        <w:rPr>
          <w:rFonts w:ascii="Times New Roman" w:hAnsi="Times New Roman" w:cs="Times New Roman"/>
          <w:sz w:val="28"/>
          <w:szCs w:val="28"/>
          <w:lang w:val="ky-KG"/>
        </w:rPr>
      </w:pPr>
      <w:r w:rsidRPr="00DE158A">
        <w:rPr>
          <w:rFonts w:ascii="Times New Roman" w:hAnsi="Times New Roman" w:cs="Times New Roman"/>
          <w:sz w:val="28"/>
          <w:szCs w:val="28"/>
          <w:lang w:val="ky-KG"/>
        </w:rPr>
        <w:t xml:space="preserve">7. </w:t>
      </w:r>
      <w:r w:rsidR="00F6219A" w:rsidRPr="000E73E0">
        <w:rPr>
          <w:rFonts w:ascii="Times New Roman" w:hAnsi="Times New Roman" w:cs="Times New Roman"/>
          <w:sz w:val="28"/>
          <w:szCs w:val="28"/>
          <w:lang w:val="ky-KG"/>
        </w:rPr>
        <w:t xml:space="preserve">Жол </w:t>
      </w:r>
      <w:r w:rsidR="00F6219A">
        <w:rPr>
          <w:rFonts w:ascii="Times New Roman" w:hAnsi="Times New Roman" w:cs="Times New Roman"/>
          <w:sz w:val="28"/>
          <w:szCs w:val="28"/>
          <w:lang w:val="ky-KG"/>
        </w:rPr>
        <w:t>секторунун потенциалын</w:t>
      </w:r>
      <w:r w:rsidR="00F6219A" w:rsidRPr="000E73E0">
        <w:rPr>
          <w:rFonts w:ascii="Times New Roman" w:hAnsi="Times New Roman" w:cs="Times New Roman"/>
          <w:sz w:val="28"/>
          <w:szCs w:val="28"/>
          <w:lang w:val="ky-KG"/>
        </w:rPr>
        <w:t xml:space="preserve"> ка</w:t>
      </w:r>
      <w:r w:rsidR="00F6219A">
        <w:rPr>
          <w:rFonts w:ascii="Times New Roman" w:hAnsi="Times New Roman" w:cs="Times New Roman"/>
          <w:sz w:val="28"/>
          <w:szCs w:val="28"/>
          <w:lang w:val="ky-KG"/>
        </w:rPr>
        <w:t xml:space="preserve">рмап туруу үчүн </w:t>
      </w:r>
      <w:r w:rsidR="00F6219A" w:rsidRPr="000E73E0">
        <w:rPr>
          <w:rFonts w:ascii="Times New Roman" w:hAnsi="Times New Roman" w:cs="Times New Roman"/>
          <w:sz w:val="28"/>
          <w:szCs w:val="28"/>
          <w:lang w:val="ky-KG"/>
        </w:rPr>
        <w:t xml:space="preserve">алдыңкы </w:t>
      </w:r>
      <w:r w:rsidR="00F6219A">
        <w:rPr>
          <w:rFonts w:ascii="Times New Roman" w:hAnsi="Times New Roman" w:cs="Times New Roman"/>
          <w:sz w:val="28"/>
          <w:szCs w:val="28"/>
          <w:lang w:val="ky-KG"/>
        </w:rPr>
        <w:t xml:space="preserve">тажрыйба </w:t>
      </w:r>
      <w:r w:rsidR="00F6219A" w:rsidRPr="000E73E0">
        <w:rPr>
          <w:rFonts w:ascii="Times New Roman" w:hAnsi="Times New Roman" w:cs="Times New Roman"/>
          <w:sz w:val="28"/>
          <w:szCs w:val="28"/>
          <w:lang w:val="ky-KG"/>
        </w:rPr>
        <w:t>борбор</w:t>
      </w:r>
      <w:r w:rsidR="00F6219A">
        <w:rPr>
          <w:rFonts w:ascii="Times New Roman" w:hAnsi="Times New Roman" w:cs="Times New Roman"/>
          <w:sz w:val="28"/>
          <w:szCs w:val="28"/>
          <w:lang w:val="ky-KG"/>
        </w:rPr>
        <w:t>у</w:t>
      </w:r>
      <w:r w:rsidR="00F6219A" w:rsidRPr="000E73E0">
        <w:rPr>
          <w:rFonts w:ascii="Times New Roman" w:hAnsi="Times New Roman" w:cs="Times New Roman"/>
          <w:sz w:val="28"/>
          <w:szCs w:val="28"/>
          <w:lang w:val="ky-KG"/>
        </w:rPr>
        <w:t xml:space="preserve"> катары</w:t>
      </w:r>
      <w:r w:rsidR="00F6219A">
        <w:rPr>
          <w:rFonts w:ascii="Times New Roman" w:hAnsi="Times New Roman" w:cs="Times New Roman"/>
          <w:sz w:val="28"/>
          <w:szCs w:val="28"/>
          <w:lang w:val="ky-KG"/>
        </w:rPr>
        <w:t xml:space="preserve"> өндүрүштүк-</w:t>
      </w:r>
      <w:r w:rsidR="00F6219A" w:rsidRPr="000E73E0">
        <w:rPr>
          <w:rFonts w:ascii="Times New Roman" w:hAnsi="Times New Roman" w:cs="Times New Roman"/>
          <w:sz w:val="28"/>
          <w:szCs w:val="28"/>
          <w:lang w:val="ky-KG"/>
        </w:rPr>
        <w:t>инновациялык</w:t>
      </w:r>
      <w:r w:rsidR="00F6219A">
        <w:rPr>
          <w:rFonts w:ascii="Times New Roman" w:hAnsi="Times New Roman" w:cs="Times New Roman"/>
          <w:sz w:val="28"/>
          <w:szCs w:val="28"/>
          <w:lang w:val="ky-KG"/>
        </w:rPr>
        <w:t xml:space="preserve"> борборду өнүктүрүү; </w:t>
      </w:r>
      <w:r w:rsidR="00F6219A" w:rsidRPr="000E73E0">
        <w:rPr>
          <w:rFonts w:ascii="Times New Roman" w:hAnsi="Times New Roman" w:cs="Times New Roman"/>
          <w:sz w:val="28"/>
          <w:szCs w:val="28"/>
          <w:lang w:val="ky-KG"/>
        </w:rPr>
        <w:t xml:space="preserve">жол долбоорлоо институтунун потенциалын </w:t>
      </w:r>
      <w:r w:rsidR="00F6219A">
        <w:rPr>
          <w:rFonts w:ascii="Times New Roman" w:hAnsi="Times New Roman" w:cs="Times New Roman"/>
          <w:sz w:val="28"/>
          <w:szCs w:val="28"/>
          <w:lang w:val="ky-KG"/>
        </w:rPr>
        <w:t>көтөрүү</w:t>
      </w:r>
      <w:r w:rsidR="00F6219A" w:rsidRPr="000E73E0">
        <w:rPr>
          <w:rFonts w:ascii="Times New Roman" w:hAnsi="Times New Roman" w:cs="Times New Roman"/>
          <w:sz w:val="28"/>
          <w:szCs w:val="28"/>
          <w:lang w:val="ky-KG"/>
        </w:rPr>
        <w:t xml:space="preserve">; академиялык </w:t>
      </w:r>
      <w:r w:rsidR="00F6219A">
        <w:rPr>
          <w:rFonts w:ascii="Times New Roman" w:hAnsi="Times New Roman" w:cs="Times New Roman"/>
          <w:sz w:val="28"/>
          <w:szCs w:val="28"/>
          <w:lang w:val="ky-KG"/>
        </w:rPr>
        <w:t xml:space="preserve">чөйрөгө </w:t>
      </w:r>
      <w:r w:rsidR="00F6219A" w:rsidRPr="000E73E0">
        <w:rPr>
          <w:rFonts w:ascii="Times New Roman" w:hAnsi="Times New Roman" w:cs="Times New Roman"/>
          <w:sz w:val="28"/>
          <w:szCs w:val="28"/>
          <w:lang w:val="ky-KG"/>
        </w:rPr>
        <w:t>колдоо</w:t>
      </w:r>
      <w:r w:rsidR="00F6219A">
        <w:rPr>
          <w:rFonts w:ascii="Times New Roman" w:hAnsi="Times New Roman" w:cs="Times New Roman"/>
          <w:sz w:val="28"/>
          <w:szCs w:val="28"/>
          <w:lang w:val="ky-KG"/>
        </w:rPr>
        <w:t xml:space="preserve"> көрсөтүү</w:t>
      </w:r>
      <w:r w:rsidR="00F6219A" w:rsidRPr="000E73E0">
        <w:rPr>
          <w:rFonts w:ascii="Times New Roman" w:hAnsi="Times New Roman" w:cs="Times New Roman"/>
          <w:sz w:val="28"/>
          <w:szCs w:val="28"/>
          <w:lang w:val="ky-KG"/>
        </w:rPr>
        <w:t xml:space="preserve"> </w:t>
      </w:r>
      <w:r w:rsidR="00F6219A">
        <w:rPr>
          <w:rFonts w:ascii="Times New Roman" w:hAnsi="Times New Roman" w:cs="Times New Roman"/>
          <w:sz w:val="28"/>
          <w:szCs w:val="28"/>
          <w:lang w:val="ky-KG"/>
        </w:rPr>
        <w:t>мүмкүнчүлүктөрүн</w:t>
      </w:r>
      <w:r w:rsidR="00F6219A" w:rsidRPr="000E73E0">
        <w:rPr>
          <w:rFonts w:ascii="Times New Roman" w:hAnsi="Times New Roman" w:cs="Times New Roman"/>
          <w:sz w:val="28"/>
          <w:szCs w:val="28"/>
          <w:lang w:val="ky-KG"/>
        </w:rPr>
        <w:t xml:space="preserve"> кар</w:t>
      </w:r>
      <w:r w:rsidR="00F6219A">
        <w:rPr>
          <w:rFonts w:ascii="Times New Roman" w:hAnsi="Times New Roman" w:cs="Times New Roman"/>
          <w:sz w:val="28"/>
          <w:szCs w:val="28"/>
          <w:lang w:val="ky-KG"/>
        </w:rPr>
        <w:t xml:space="preserve">ап чыгуу </w:t>
      </w:r>
      <w:r w:rsidR="00F6219A" w:rsidRPr="000E73E0">
        <w:rPr>
          <w:rFonts w:ascii="Times New Roman" w:hAnsi="Times New Roman" w:cs="Times New Roman"/>
          <w:sz w:val="28"/>
          <w:szCs w:val="28"/>
          <w:lang w:val="ky-KG"/>
        </w:rPr>
        <w:t>зарыл</w:t>
      </w:r>
      <w:r w:rsidR="00F6219A">
        <w:rPr>
          <w:rFonts w:ascii="Times New Roman" w:hAnsi="Times New Roman" w:cs="Times New Roman"/>
          <w:sz w:val="28"/>
          <w:szCs w:val="28"/>
          <w:lang w:val="ky-KG"/>
        </w:rPr>
        <w:t>.</w:t>
      </w:r>
      <w:r w:rsidR="00F6219A" w:rsidRPr="000E73E0">
        <w:rPr>
          <w:rFonts w:ascii="Times New Roman" w:hAnsi="Times New Roman" w:cs="Times New Roman"/>
          <w:sz w:val="28"/>
          <w:szCs w:val="28"/>
          <w:lang w:val="ky-KG"/>
        </w:rPr>
        <w:t xml:space="preserve"> Жол тармагынын иштешинин финансылык базасын чыңдоо үчүн негизги максаты </w:t>
      </w:r>
      <w:r w:rsidR="00F6219A">
        <w:rPr>
          <w:rFonts w:ascii="Times New Roman" w:hAnsi="Times New Roman" w:cs="Times New Roman"/>
          <w:sz w:val="28"/>
          <w:szCs w:val="28"/>
          <w:lang w:val="ky-KG"/>
        </w:rPr>
        <w:t>КРнын</w:t>
      </w:r>
      <w:r w:rsidR="00F6219A" w:rsidRPr="000E73E0">
        <w:rPr>
          <w:rFonts w:ascii="Times New Roman" w:hAnsi="Times New Roman" w:cs="Times New Roman"/>
          <w:sz w:val="28"/>
          <w:szCs w:val="28"/>
          <w:lang w:val="ky-KG"/>
        </w:rPr>
        <w:t xml:space="preserve"> жол тармагын сактоо жана өнүктүрүү</w:t>
      </w:r>
      <w:r w:rsidR="00F6219A">
        <w:rPr>
          <w:rFonts w:ascii="Times New Roman" w:hAnsi="Times New Roman" w:cs="Times New Roman"/>
          <w:sz w:val="28"/>
          <w:szCs w:val="28"/>
          <w:lang w:val="ky-KG"/>
        </w:rPr>
        <w:t xml:space="preserve"> үчүн авто</w:t>
      </w:r>
      <w:r w:rsidR="00F6219A" w:rsidRPr="000E73E0">
        <w:rPr>
          <w:rFonts w:ascii="Times New Roman" w:hAnsi="Times New Roman" w:cs="Times New Roman"/>
          <w:sz w:val="28"/>
          <w:szCs w:val="28"/>
          <w:lang w:val="ky-KG"/>
        </w:rPr>
        <w:t xml:space="preserve">жол тармагынын иштешинин финансылык </w:t>
      </w:r>
      <w:r w:rsidR="00F6219A">
        <w:rPr>
          <w:rFonts w:ascii="Times New Roman" w:hAnsi="Times New Roman" w:cs="Times New Roman"/>
          <w:sz w:val="28"/>
          <w:szCs w:val="28"/>
          <w:lang w:val="ky-KG"/>
        </w:rPr>
        <w:t>негизин чыңдоо болуп саналган</w:t>
      </w:r>
      <w:r w:rsidR="00F6219A" w:rsidRPr="000E73E0">
        <w:rPr>
          <w:rFonts w:ascii="Times New Roman" w:hAnsi="Times New Roman" w:cs="Times New Roman"/>
          <w:sz w:val="28"/>
          <w:szCs w:val="28"/>
          <w:lang w:val="ky-KG"/>
        </w:rPr>
        <w:t xml:space="preserve"> Жол фондун натыйжалуу пайдалануу жана </w:t>
      </w:r>
      <w:r w:rsidR="00F6219A">
        <w:rPr>
          <w:rFonts w:ascii="Times New Roman" w:hAnsi="Times New Roman" w:cs="Times New Roman"/>
          <w:sz w:val="28"/>
          <w:szCs w:val="28"/>
          <w:lang w:val="ky-KG"/>
        </w:rPr>
        <w:t xml:space="preserve">аны </w:t>
      </w:r>
      <w:r w:rsidR="00F6219A" w:rsidRPr="000E73E0">
        <w:rPr>
          <w:rFonts w:ascii="Times New Roman" w:hAnsi="Times New Roman" w:cs="Times New Roman"/>
          <w:sz w:val="28"/>
          <w:szCs w:val="28"/>
          <w:lang w:val="ky-KG"/>
        </w:rPr>
        <w:t xml:space="preserve">толтуруунун жаңы булактарын издөө </w:t>
      </w:r>
      <w:r w:rsidR="00F6219A">
        <w:rPr>
          <w:rFonts w:ascii="Times New Roman" w:hAnsi="Times New Roman" w:cs="Times New Roman"/>
          <w:sz w:val="28"/>
          <w:szCs w:val="28"/>
          <w:lang w:val="ky-KG"/>
        </w:rPr>
        <w:t>талап кылынат</w:t>
      </w:r>
      <w:r w:rsidR="00F6219A" w:rsidRPr="000E73E0">
        <w:rPr>
          <w:rFonts w:ascii="Times New Roman" w:hAnsi="Times New Roman" w:cs="Times New Roman"/>
          <w:sz w:val="28"/>
          <w:szCs w:val="28"/>
          <w:lang w:val="ky-KG"/>
        </w:rPr>
        <w:t>.</w:t>
      </w:r>
      <w:r w:rsidR="00F6219A">
        <w:rPr>
          <w:rFonts w:ascii="Times New Roman" w:hAnsi="Times New Roman" w:cs="Times New Roman"/>
          <w:sz w:val="28"/>
          <w:szCs w:val="28"/>
          <w:lang w:val="ky-KG"/>
        </w:rPr>
        <w:t xml:space="preserve"> МЖӨ макулдашууларынын негизинде жеке капиталды тартууну сунуштайбыз</w:t>
      </w:r>
      <w:r w:rsidR="00F6219A">
        <w:rPr>
          <w:rFonts w:ascii="Times New Roman" w:hAnsi="Times New Roman" w:cs="Times New Roman"/>
          <w:color w:val="FF0000"/>
          <w:sz w:val="28"/>
          <w:szCs w:val="28"/>
          <w:lang w:val="ky-KG"/>
        </w:rPr>
        <w:t>.</w:t>
      </w:r>
    </w:p>
    <w:p w14:paraId="45A9EE6C" w14:textId="10F9D1CF" w:rsidR="00F6219A" w:rsidRDefault="00482C17" w:rsidP="00F6219A">
      <w:pPr>
        <w:pStyle w:val="a3"/>
        <w:spacing w:before="0" w:beforeAutospacing="0" w:after="0" w:afterAutospacing="0"/>
        <w:ind w:firstLine="709"/>
        <w:jc w:val="both"/>
        <w:rPr>
          <w:sz w:val="28"/>
          <w:szCs w:val="28"/>
          <w:lang w:val="ky-KG"/>
        </w:rPr>
      </w:pPr>
      <w:r w:rsidRPr="00F6219A">
        <w:rPr>
          <w:rFonts w:eastAsiaTheme="minorHAnsi"/>
          <w:sz w:val="28"/>
          <w:szCs w:val="28"/>
          <w:lang w:val="ky-KG" w:eastAsia="en-US"/>
        </w:rPr>
        <w:t xml:space="preserve">8. </w:t>
      </w:r>
      <w:r w:rsidR="00F6219A" w:rsidRPr="00F6219A">
        <w:rPr>
          <w:sz w:val="28"/>
          <w:szCs w:val="28"/>
          <w:lang w:val="ky-KG"/>
        </w:rPr>
        <w:t xml:space="preserve">Инвестициялык жагымдуулукту жогорулатуунун негизги куралдарынын </w:t>
      </w:r>
      <w:r w:rsidR="00F6219A">
        <w:rPr>
          <w:sz w:val="28"/>
          <w:szCs w:val="28"/>
          <w:lang w:val="ky-KG"/>
        </w:rPr>
        <w:t>бири катары</w:t>
      </w:r>
      <w:r w:rsidR="00F6219A" w:rsidRPr="00F6219A">
        <w:rPr>
          <w:sz w:val="28"/>
          <w:szCs w:val="28"/>
          <w:lang w:val="ky-KG"/>
        </w:rPr>
        <w:t xml:space="preserve"> жол курулуш уюмдарынын финансылык отчеттуулугунун деп</w:t>
      </w:r>
      <w:r w:rsidR="00F6219A">
        <w:rPr>
          <w:sz w:val="28"/>
          <w:szCs w:val="28"/>
          <w:lang w:val="ky-KG"/>
        </w:rPr>
        <w:t>озитарийин</w:t>
      </w:r>
      <w:r w:rsidR="00F6219A" w:rsidRPr="00F6219A">
        <w:rPr>
          <w:sz w:val="28"/>
          <w:szCs w:val="28"/>
          <w:lang w:val="ky-KG"/>
        </w:rPr>
        <w:t xml:space="preserve"> түзүүнү сунуштайбыз</w:t>
      </w:r>
      <w:r w:rsidR="00F6219A">
        <w:rPr>
          <w:sz w:val="28"/>
          <w:szCs w:val="28"/>
          <w:lang w:val="ky-KG"/>
        </w:rPr>
        <w:t>, ал</w:t>
      </w:r>
      <w:r w:rsidR="00F6219A" w:rsidRPr="00F6219A">
        <w:rPr>
          <w:sz w:val="28"/>
          <w:szCs w:val="28"/>
          <w:lang w:val="ky-KG"/>
        </w:rPr>
        <w:t xml:space="preserve"> уюмдардын финансылык отчеттуулугунун жеткиликтүүлүгүн </w:t>
      </w:r>
      <w:r w:rsidR="00F6219A">
        <w:rPr>
          <w:sz w:val="28"/>
          <w:szCs w:val="28"/>
          <w:lang w:val="ky-KG"/>
        </w:rPr>
        <w:t>жана ачыктыгын камсыз кылат,</w:t>
      </w:r>
      <w:r w:rsidR="00F6219A" w:rsidRPr="00F6219A">
        <w:rPr>
          <w:sz w:val="28"/>
          <w:szCs w:val="28"/>
          <w:lang w:val="ky-KG"/>
        </w:rPr>
        <w:t xml:space="preserve"> алардын инвестициялык жагымдуулугун жогорулатат, ошондой эле уюмдардын </w:t>
      </w:r>
      <w:r w:rsidR="00F6219A">
        <w:rPr>
          <w:sz w:val="28"/>
          <w:szCs w:val="28"/>
          <w:lang w:val="ky-KG"/>
        </w:rPr>
        <w:t xml:space="preserve">финансылык-чарбалык </w:t>
      </w:r>
      <w:r w:rsidR="00CC5EDD">
        <w:rPr>
          <w:sz w:val="28"/>
          <w:szCs w:val="28"/>
          <w:lang w:val="ky-KG"/>
        </w:rPr>
        <w:t>иш</w:t>
      </w:r>
      <w:r w:rsidR="00F6219A">
        <w:rPr>
          <w:sz w:val="28"/>
          <w:szCs w:val="28"/>
          <w:lang w:val="ky-KG"/>
        </w:rPr>
        <w:t xml:space="preserve"> боюнча маалыматтын сапаты менен </w:t>
      </w:r>
      <w:r w:rsidR="00F6219A" w:rsidRPr="000E73E0">
        <w:rPr>
          <w:sz w:val="28"/>
          <w:szCs w:val="28"/>
          <w:lang w:val="ky-KG"/>
        </w:rPr>
        <w:t>ишенимдүүлүгүн</w:t>
      </w:r>
      <w:r w:rsidR="00F6219A">
        <w:rPr>
          <w:sz w:val="28"/>
          <w:szCs w:val="28"/>
          <w:lang w:val="ky-KG"/>
        </w:rPr>
        <w:t>үн</w:t>
      </w:r>
      <w:r w:rsidR="00F6219A" w:rsidRPr="000E73E0">
        <w:rPr>
          <w:sz w:val="28"/>
          <w:szCs w:val="28"/>
          <w:lang w:val="ky-KG"/>
        </w:rPr>
        <w:t xml:space="preserve"> жогорула</w:t>
      </w:r>
      <w:r w:rsidR="00F6219A">
        <w:rPr>
          <w:sz w:val="28"/>
          <w:szCs w:val="28"/>
          <w:lang w:val="ky-KG"/>
        </w:rPr>
        <w:t>шына шарт түзөт</w:t>
      </w:r>
      <w:r w:rsidR="00F6219A" w:rsidRPr="000E73E0">
        <w:rPr>
          <w:sz w:val="28"/>
          <w:szCs w:val="28"/>
          <w:lang w:val="ky-KG"/>
        </w:rPr>
        <w:t>, анын нег</w:t>
      </w:r>
      <w:r w:rsidR="00F6219A">
        <w:rPr>
          <w:sz w:val="28"/>
          <w:szCs w:val="28"/>
          <w:lang w:val="ky-KG"/>
        </w:rPr>
        <w:t>изинде колдонуучулар негиздүү</w:t>
      </w:r>
      <w:r w:rsidR="00F6219A" w:rsidRPr="000E73E0">
        <w:rPr>
          <w:sz w:val="28"/>
          <w:szCs w:val="28"/>
          <w:lang w:val="ky-KG"/>
        </w:rPr>
        <w:t xml:space="preserve"> экономикалык чечимдерди кабыл ала алышат</w:t>
      </w:r>
      <w:r w:rsidR="00F6219A">
        <w:rPr>
          <w:sz w:val="28"/>
          <w:szCs w:val="28"/>
          <w:lang w:val="ky-KG"/>
        </w:rPr>
        <w:t>.</w:t>
      </w:r>
    </w:p>
    <w:p w14:paraId="232C8405" w14:textId="77777777" w:rsidR="00F6219A" w:rsidRPr="00F6219A" w:rsidRDefault="00F6219A" w:rsidP="00F6219A">
      <w:pPr>
        <w:pStyle w:val="a3"/>
        <w:spacing w:before="0" w:beforeAutospacing="0" w:after="0" w:afterAutospacing="0"/>
        <w:ind w:firstLine="709"/>
        <w:jc w:val="both"/>
        <w:rPr>
          <w:sz w:val="28"/>
          <w:szCs w:val="28"/>
          <w:lang w:val="ky-KG"/>
        </w:rPr>
      </w:pPr>
    </w:p>
    <w:p w14:paraId="7DD18509" w14:textId="77777777" w:rsidR="006B21EE" w:rsidRPr="00F6219A" w:rsidRDefault="00C178EC" w:rsidP="006B21EE">
      <w:pPr>
        <w:spacing w:line="240" w:lineRule="auto"/>
        <w:jc w:val="center"/>
        <w:rPr>
          <w:rFonts w:ascii="Times New Roman" w:hAnsi="Times New Roman" w:cs="Times New Roman"/>
          <w:sz w:val="32"/>
          <w:szCs w:val="32"/>
          <w:lang w:val="ky-KG"/>
        </w:rPr>
      </w:pPr>
      <w:r w:rsidRPr="00F6219A">
        <w:rPr>
          <w:rFonts w:ascii="Times New Roman" w:hAnsi="Times New Roman" w:cs="Times New Roman"/>
          <w:b/>
          <w:sz w:val="32"/>
          <w:szCs w:val="32"/>
          <w:shd w:val="clear" w:color="auto" w:fill="FFFFFF"/>
          <w:lang w:val="ky-KG"/>
        </w:rPr>
        <w:t>ПРАКТИКАЛЫК СУНУШТАР</w:t>
      </w:r>
    </w:p>
    <w:p w14:paraId="69E9A693" w14:textId="77777777" w:rsidR="00C178EC" w:rsidRPr="00EB37FB" w:rsidRDefault="00C178EC" w:rsidP="00C178EC">
      <w:pPr>
        <w:spacing w:after="0" w:line="240" w:lineRule="auto"/>
        <w:ind w:firstLine="709"/>
        <w:jc w:val="both"/>
        <w:rPr>
          <w:rFonts w:ascii="Times New Roman" w:hAnsi="Times New Roman" w:cs="Times New Roman"/>
          <w:sz w:val="28"/>
          <w:szCs w:val="28"/>
          <w:lang w:val="ky-KG"/>
        </w:rPr>
      </w:pPr>
      <w:r w:rsidRPr="00F6219A">
        <w:rPr>
          <w:rFonts w:ascii="Times New Roman" w:hAnsi="Times New Roman" w:cs="Times New Roman"/>
          <w:sz w:val="28"/>
          <w:szCs w:val="28"/>
          <w:lang w:val="ky-KG"/>
        </w:rPr>
        <w:t xml:space="preserve">Изилдөөнүн натыйжалары көрсөткөндөй, </w:t>
      </w:r>
      <w:r w:rsidR="00F6219A">
        <w:rPr>
          <w:rFonts w:ascii="Times New Roman" w:hAnsi="Times New Roman" w:cs="Times New Roman"/>
          <w:sz w:val="28"/>
          <w:szCs w:val="28"/>
          <w:lang w:val="ky-KG"/>
        </w:rPr>
        <w:t>жол курулуш</w:t>
      </w:r>
      <w:r w:rsidRPr="00F6219A">
        <w:rPr>
          <w:rFonts w:ascii="Times New Roman" w:hAnsi="Times New Roman" w:cs="Times New Roman"/>
          <w:sz w:val="28"/>
          <w:szCs w:val="28"/>
          <w:lang w:val="ky-KG"/>
        </w:rPr>
        <w:t xml:space="preserve"> тармагынын ишканаларында инвестициялардын жана </w:t>
      </w:r>
      <w:r w:rsidR="00F6219A">
        <w:rPr>
          <w:rFonts w:ascii="Times New Roman" w:hAnsi="Times New Roman" w:cs="Times New Roman"/>
          <w:sz w:val="28"/>
          <w:szCs w:val="28"/>
          <w:lang w:val="ky-KG"/>
        </w:rPr>
        <w:t>ижаранын</w:t>
      </w:r>
      <w:r w:rsidRPr="00F6219A">
        <w:rPr>
          <w:rFonts w:ascii="Times New Roman" w:hAnsi="Times New Roman" w:cs="Times New Roman"/>
          <w:sz w:val="28"/>
          <w:szCs w:val="28"/>
          <w:lang w:val="ky-KG"/>
        </w:rPr>
        <w:t xml:space="preserve"> эсебин</w:t>
      </w:r>
      <w:r w:rsidR="00F6219A">
        <w:rPr>
          <w:rFonts w:ascii="Times New Roman" w:hAnsi="Times New Roman" w:cs="Times New Roman"/>
          <w:sz w:val="28"/>
          <w:szCs w:val="28"/>
          <w:lang w:val="ky-KG"/>
        </w:rPr>
        <w:t xml:space="preserve">ин </w:t>
      </w:r>
      <w:r w:rsidRPr="00F6219A">
        <w:rPr>
          <w:rFonts w:ascii="Times New Roman" w:hAnsi="Times New Roman" w:cs="Times New Roman"/>
          <w:sz w:val="28"/>
          <w:szCs w:val="28"/>
          <w:lang w:val="ky-KG"/>
        </w:rPr>
        <w:t xml:space="preserve">жана аудитинин методологиясында, уюштурууда бир </w:t>
      </w:r>
      <w:r w:rsidR="00F6219A">
        <w:rPr>
          <w:rFonts w:ascii="Times New Roman" w:hAnsi="Times New Roman" w:cs="Times New Roman"/>
          <w:sz w:val="28"/>
          <w:szCs w:val="28"/>
          <w:lang w:val="ky-KG"/>
        </w:rPr>
        <w:t>топ</w:t>
      </w:r>
      <w:r w:rsidRPr="00F6219A">
        <w:rPr>
          <w:rFonts w:ascii="Times New Roman" w:hAnsi="Times New Roman" w:cs="Times New Roman"/>
          <w:sz w:val="28"/>
          <w:szCs w:val="28"/>
          <w:lang w:val="ky-KG"/>
        </w:rPr>
        <w:t xml:space="preserve"> кемчиликтер жана көйгөйлөр бар, </w:t>
      </w:r>
      <w:r w:rsidRPr="00EB37FB">
        <w:rPr>
          <w:rFonts w:ascii="Times New Roman" w:hAnsi="Times New Roman" w:cs="Times New Roman"/>
          <w:sz w:val="28"/>
          <w:szCs w:val="28"/>
          <w:lang w:val="ky-KG"/>
        </w:rPr>
        <w:t>аларды чечүү үчүн төмөнкү практикалык сунушт</w:t>
      </w:r>
      <w:r w:rsidR="00F6219A" w:rsidRPr="00EB37FB">
        <w:rPr>
          <w:rFonts w:ascii="Times New Roman" w:hAnsi="Times New Roman" w:cs="Times New Roman"/>
          <w:sz w:val="28"/>
          <w:szCs w:val="28"/>
          <w:lang w:val="ky-KG"/>
        </w:rPr>
        <w:t>амал</w:t>
      </w:r>
      <w:r w:rsidRPr="00EB37FB">
        <w:rPr>
          <w:rFonts w:ascii="Times New Roman" w:hAnsi="Times New Roman" w:cs="Times New Roman"/>
          <w:sz w:val="28"/>
          <w:szCs w:val="28"/>
          <w:lang w:val="ky-KG"/>
        </w:rPr>
        <w:t>ар берил</w:t>
      </w:r>
      <w:r w:rsidR="00F6219A" w:rsidRPr="00EB37FB">
        <w:rPr>
          <w:rFonts w:ascii="Times New Roman" w:hAnsi="Times New Roman" w:cs="Times New Roman"/>
          <w:sz w:val="28"/>
          <w:szCs w:val="28"/>
          <w:lang w:val="ky-KG"/>
        </w:rPr>
        <w:t>ди:</w:t>
      </w:r>
    </w:p>
    <w:p w14:paraId="43A83C6E" w14:textId="471E3784" w:rsidR="006B21EE" w:rsidRPr="00EB37FB" w:rsidRDefault="00C178EC" w:rsidP="00C178EC">
      <w:pPr>
        <w:spacing w:after="0" w:line="240" w:lineRule="auto"/>
        <w:ind w:firstLine="709"/>
        <w:jc w:val="both"/>
        <w:rPr>
          <w:rFonts w:ascii="Times New Roman" w:hAnsi="Times New Roman" w:cs="Times New Roman"/>
          <w:sz w:val="28"/>
          <w:szCs w:val="28"/>
          <w:lang w:val="ky-KG"/>
        </w:rPr>
      </w:pPr>
      <w:r w:rsidRPr="00EB37FB">
        <w:rPr>
          <w:rFonts w:ascii="Times New Roman" w:hAnsi="Times New Roman" w:cs="Times New Roman"/>
          <w:sz w:val="28"/>
          <w:szCs w:val="28"/>
        </w:rPr>
        <w:t xml:space="preserve">1. </w:t>
      </w:r>
      <w:r w:rsidR="00F6219A" w:rsidRPr="00EB37FB">
        <w:rPr>
          <w:rFonts w:ascii="Times New Roman" w:hAnsi="Times New Roman" w:cs="Times New Roman"/>
          <w:sz w:val="28"/>
          <w:szCs w:val="28"/>
          <w:lang w:val="ky-KG"/>
        </w:rPr>
        <w:t>Э</w:t>
      </w:r>
      <w:r w:rsidR="00F6219A" w:rsidRPr="00EB37FB">
        <w:rPr>
          <w:rFonts w:ascii="Times New Roman" w:hAnsi="Times New Roman" w:cs="Times New Roman"/>
          <w:sz w:val="28"/>
          <w:szCs w:val="28"/>
        </w:rPr>
        <w:t>се</w:t>
      </w:r>
      <w:r w:rsidR="00F6219A" w:rsidRPr="00EB37FB">
        <w:rPr>
          <w:rFonts w:ascii="Times New Roman" w:hAnsi="Times New Roman" w:cs="Times New Roman"/>
          <w:sz w:val="28"/>
          <w:szCs w:val="28"/>
          <w:lang w:val="ky-KG"/>
        </w:rPr>
        <w:t>п</w:t>
      </w:r>
      <w:r w:rsidR="00F6219A" w:rsidRPr="00EB37FB">
        <w:rPr>
          <w:rFonts w:ascii="Times New Roman" w:hAnsi="Times New Roman" w:cs="Times New Roman"/>
          <w:sz w:val="28"/>
          <w:szCs w:val="28"/>
        </w:rPr>
        <w:t xml:space="preserve"> жана аудит</w:t>
      </w:r>
      <w:r w:rsidRPr="00EB37FB">
        <w:rPr>
          <w:rFonts w:ascii="Times New Roman" w:hAnsi="Times New Roman" w:cs="Times New Roman"/>
          <w:sz w:val="28"/>
          <w:szCs w:val="28"/>
        </w:rPr>
        <w:t xml:space="preserve"> </w:t>
      </w:r>
      <w:r w:rsidR="00CF2617">
        <w:rPr>
          <w:rFonts w:ascii="Times New Roman" w:hAnsi="Times New Roman" w:cs="Times New Roman"/>
          <w:sz w:val="28"/>
          <w:szCs w:val="28"/>
        </w:rPr>
        <w:t>жол-жоболорун</w:t>
      </w:r>
      <w:r w:rsidR="00F6219A" w:rsidRPr="00EB37FB">
        <w:rPr>
          <w:rFonts w:ascii="Times New Roman" w:hAnsi="Times New Roman" w:cs="Times New Roman"/>
          <w:sz w:val="28"/>
          <w:szCs w:val="28"/>
        </w:rPr>
        <w:t xml:space="preserve"> стандартташтыруу</w:t>
      </w:r>
      <w:r w:rsidR="00F6219A" w:rsidRPr="00EB37FB">
        <w:rPr>
          <w:rFonts w:ascii="Times New Roman" w:hAnsi="Times New Roman" w:cs="Times New Roman"/>
          <w:sz w:val="28"/>
          <w:szCs w:val="28"/>
          <w:lang w:val="ky-KG"/>
        </w:rPr>
        <w:t>.</w:t>
      </w:r>
      <w:r w:rsidRPr="00EB37FB">
        <w:rPr>
          <w:rFonts w:ascii="Times New Roman" w:hAnsi="Times New Roman" w:cs="Times New Roman"/>
          <w:sz w:val="28"/>
          <w:szCs w:val="28"/>
        </w:rPr>
        <w:t xml:space="preserve"> Кыргыз</w:t>
      </w:r>
      <w:r w:rsidR="00EB37FB" w:rsidRPr="00EB37FB">
        <w:rPr>
          <w:rFonts w:ascii="Times New Roman" w:hAnsi="Times New Roman" w:cs="Times New Roman"/>
          <w:sz w:val="28"/>
          <w:szCs w:val="28"/>
          <w:lang w:val="ky-KG"/>
        </w:rPr>
        <w:t>стандын жол курулуш ишканалары үчүн</w:t>
      </w:r>
      <w:r w:rsidRPr="00EB37FB">
        <w:rPr>
          <w:rFonts w:ascii="Times New Roman" w:hAnsi="Times New Roman" w:cs="Times New Roman"/>
          <w:sz w:val="28"/>
          <w:szCs w:val="28"/>
        </w:rPr>
        <w:t xml:space="preserve"> инвестициялар</w:t>
      </w:r>
      <w:r w:rsidR="00EB37FB" w:rsidRPr="00EB37FB">
        <w:rPr>
          <w:rFonts w:ascii="Times New Roman" w:hAnsi="Times New Roman" w:cs="Times New Roman"/>
          <w:sz w:val="28"/>
          <w:szCs w:val="28"/>
          <w:lang w:val="ky-KG"/>
        </w:rPr>
        <w:t>дын</w:t>
      </w:r>
      <w:r w:rsidRPr="00EB37FB">
        <w:rPr>
          <w:rFonts w:ascii="Times New Roman" w:hAnsi="Times New Roman" w:cs="Times New Roman"/>
          <w:sz w:val="28"/>
          <w:szCs w:val="28"/>
        </w:rPr>
        <w:t xml:space="preserve"> жана ижара</w:t>
      </w:r>
      <w:r w:rsidR="00EB37FB" w:rsidRPr="00EB37FB">
        <w:rPr>
          <w:rFonts w:ascii="Times New Roman" w:hAnsi="Times New Roman" w:cs="Times New Roman"/>
          <w:sz w:val="28"/>
          <w:szCs w:val="28"/>
          <w:lang w:val="ky-KG"/>
        </w:rPr>
        <w:t>нын эсебинин жана аудитинин</w:t>
      </w:r>
      <w:r w:rsidRPr="00EB37FB">
        <w:rPr>
          <w:rFonts w:ascii="Times New Roman" w:hAnsi="Times New Roman" w:cs="Times New Roman"/>
          <w:sz w:val="28"/>
          <w:szCs w:val="28"/>
        </w:rPr>
        <w:t xml:space="preserve"> ФОЭС</w:t>
      </w:r>
      <w:r w:rsidR="00EB37FB" w:rsidRPr="00EB37FB">
        <w:rPr>
          <w:rFonts w:ascii="Times New Roman" w:hAnsi="Times New Roman" w:cs="Times New Roman"/>
          <w:sz w:val="28"/>
          <w:szCs w:val="28"/>
          <w:lang w:val="ky-KG"/>
        </w:rPr>
        <w:t>ке</w:t>
      </w:r>
      <w:r w:rsidRPr="00EB37FB">
        <w:rPr>
          <w:rFonts w:ascii="Times New Roman" w:hAnsi="Times New Roman" w:cs="Times New Roman"/>
          <w:sz w:val="28"/>
          <w:szCs w:val="28"/>
        </w:rPr>
        <w:t xml:space="preserve"> жана А</w:t>
      </w:r>
      <w:r w:rsidRPr="00EB37FB">
        <w:rPr>
          <w:rFonts w:ascii="Times New Roman" w:hAnsi="Times New Roman" w:cs="Times New Roman"/>
          <w:sz w:val="28"/>
          <w:szCs w:val="28"/>
          <w:lang w:val="ky-KG"/>
        </w:rPr>
        <w:t>Э</w:t>
      </w:r>
      <w:r w:rsidRPr="00EB37FB">
        <w:rPr>
          <w:rFonts w:ascii="Times New Roman" w:hAnsi="Times New Roman" w:cs="Times New Roman"/>
          <w:sz w:val="28"/>
          <w:szCs w:val="28"/>
        </w:rPr>
        <w:t>С</w:t>
      </w:r>
      <w:r w:rsidR="00EB37FB" w:rsidRPr="00EB37FB">
        <w:rPr>
          <w:rFonts w:ascii="Times New Roman" w:hAnsi="Times New Roman" w:cs="Times New Roman"/>
          <w:sz w:val="28"/>
          <w:szCs w:val="28"/>
          <w:lang w:val="ky-KG"/>
        </w:rPr>
        <w:t>ке ылайык келген</w:t>
      </w:r>
      <w:r w:rsidRPr="00EB37FB">
        <w:rPr>
          <w:rFonts w:ascii="Times New Roman" w:hAnsi="Times New Roman" w:cs="Times New Roman"/>
          <w:sz w:val="28"/>
          <w:szCs w:val="28"/>
        </w:rPr>
        <w:t xml:space="preserve"> </w:t>
      </w:r>
      <w:r w:rsidR="00EB37FB" w:rsidRPr="00EB37FB">
        <w:rPr>
          <w:rFonts w:ascii="Times New Roman" w:hAnsi="Times New Roman" w:cs="Times New Roman"/>
          <w:sz w:val="28"/>
          <w:szCs w:val="28"/>
          <w:lang w:val="ky-KG"/>
        </w:rPr>
        <w:t>б</w:t>
      </w:r>
      <w:r w:rsidR="00EB37FB" w:rsidRPr="00EB37FB">
        <w:rPr>
          <w:rFonts w:ascii="Times New Roman" w:hAnsi="Times New Roman" w:cs="Times New Roman"/>
          <w:sz w:val="28"/>
          <w:szCs w:val="28"/>
        </w:rPr>
        <w:t>ирдиктүү жоболор</w:t>
      </w:r>
      <w:r w:rsidR="00EB37FB" w:rsidRPr="00EB37FB">
        <w:rPr>
          <w:rFonts w:ascii="Times New Roman" w:hAnsi="Times New Roman" w:cs="Times New Roman"/>
          <w:sz w:val="28"/>
          <w:szCs w:val="28"/>
          <w:lang w:val="ky-KG"/>
        </w:rPr>
        <w:t>ун жана стандарттарын</w:t>
      </w:r>
      <w:r w:rsidR="00EB37FB" w:rsidRPr="00EB37FB">
        <w:rPr>
          <w:rFonts w:ascii="Times New Roman" w:hAnsi="Times New Roman" w:cs="Times New Roman"/>
          <w:sz w:val="28"/>
          <w:szCs w:val="28"/>
        </w:rPr>
        <w:t xml:space="preserve"> иштеп чыгуу жана киргизүү</w:t>
      </w:r>
      <w:r w:rsidR="00EB37FB" w:rsidRPr="00EB37FB">
        <w:rPr>
          <w:rFonts w:ascii="Times New Roman" w:hAnsi="Times New Roman" w:cs="Times New Roman"/>
          <w:sz w:val="28"/>
          <w:szCs w:val="28"/>
          <w:lang w:val="ky-KG"/>
        </w:rPr>
        <w:t xml:space="preserve">. Ишканалардын жана аудитордук фирмалардын кызматкерлерин </w:t>
      </w:r>
      <w:proofErr w:type="gramStart"/>
      <w:r w:rsidR="00EB37FB">
        <w:rPr>
          <w:rFonts w:ascii="Times New Roman" w:hAnsi="Times New Roman" w:cs="Times New Roman"/>
          <w:sz w:val="28"/>
          <w:szCs w:val="28"/>
          <w:lang w:val="ky-KG"/>
        </w:rPr>
        <w:t>б</w:t>
      </w:r>
      <w:r w:rsidRPr="00EB37FB">
        <w:rPr>
          <w:rFonts w:ascii="Times New Roman" w:hAnsi="Times New Roman" w:cs="Times New Roman"/>
          <w:sz w:val="28"/>
          <w:szCs w:val="28"/>
          <w:lang w:val="ky-KG"/>
        </w:rPr>
        <w:t>ул</w:t>
      </w:r>
      <w:proofErr w:type="gramEnd"/>
      <w:r w:rsidRPr="00EB37FB">
        <w:rPr>
          <w:rFonts w:ascii="Times New Roman" w:hAnsi="Times New Roman" w:cs="Times New Roman"/>
          <w:sz w:val="28"/>
          <w:szCs w:val="28"/>
          <w:lang w:val="ky-KG"/>
        </w:rPr>
        <w:t xml:space="preserve"> стандарттарды колдонуу</w:t>
      </w:r>
      <w:r w:rsidR="00EB37FB">
        <w:rPr>
          <w:rFonts w:ascii="Times New Roman" w:hAnsi="Times New Roman" w:cs="Times New Roman"/>
          <w:sz w:val="28"/>
          <w:szCs w:val="28"/>
          <w:lang w:val="ky-KG"/>
        </w:rPr>
        <w:t xml:space="preserve"> боюнча окутууну камсыз кылуу.</w:t>
      </w:r>
    </w:p>
    <w:p w14:paraId="28231870" w14:textId="7EE64AE5" w:rsidR="00896D21" w:rsidRPr="00EB37FB" w:rsidRDefault="006B21EE" w:rsidP="00896D21">
      <w:pPr>
        <w:spacing w:after="0" w:line="240" w:lineRule="auto"/>
        <w:ind w:firstLine="709"/>
        <w:jc w:val="both"/>
        <w:rPr>
          <w:rFonts w:ascii="Times New Roman" w:hAnsi="Times New Roman" w:cs="Times New Roman"/>
          <w:sz w:val="28"/>
          <w:szCs w:val="28"/>
          <w:lang w:val="ky-KG"/>
        </w:rPr>
      </w:pPr>
      <w:r w:rsidRPr="00EB37FB">
        <w:rPr>
          <w:rFonts w:ascii="Times New Roman" w:hAnsi="Times New Roman" w:cs="Times New Roman"/>
          <w:sz w:val="28"/>
          <w:szCs w:val="28"/>
          <w:lang w:val="ky-KG"/>
        </w:rPr>
        <w:t xml:space="preserve">2. </w:t>
      </w:r>
      <w:r w:rsidR="00EB37FB">
        <w:rPr>
          <w:rFonts w:ascii="Times New Roman" w:hAnsi="Times New Roman" w:cs="Times New Roman"/>
          <w:sz w:val="28"/>
          <w:szCs w:val="28"/>
          <w:lang w:val="ky-KG"/>
        </w:rPr>
        <w:t>Инвестициялар жана ижара</w:t>
      </w:r>
      <w:r w:rsidR="00896D21" w:rsidRPr="00EB37FB">
        <w:rPr>
          <w:rFonts w:ascii="Times New Roman" w:hAnsi="Times New Roman" w:cs="Times New Roman"/>
          <w:sz w:val="28"/>
          <w:szCs w:val="28"/>
          <w:lang w:val="ky-KG"/>
        </w:rPr>
        <w:t xml:space="preserve"> боюнча эсеп</w:t>
      </w:r>
      <w:r w:rsidR="00EB37FB">
        <w:rPr>
          <w:rFonts w:ascii="Times New Roman" w:hAnsi="Times New Roman" w:cs="Times New Roman"/>
          <w:sz w:val="28"/>
          <w:szCs w:val="28"/>
          <w:lang w:val="ky-KG"/>
        </w:rPr>
        <w:t xml:space="preserve">тин </w:t>
      </w:r>
      <w:r w:rsidR="00896D21" w:rsidRPr="00EB37FB">
        <w:rPr>
          <w:rFonts w:ascii="Times New Roman" w:hAnsi="Times New Roman" w:cs="Times New Roman"/>
          <w:sz w:val="28"/>
          <w:szCs w:val="28"/>
          <w:lang w:val="ky-KG"/>
        </w:rPr>
        <w:t xml:space="preserve">жана отчеттуулуктун тактыгын текшерүү үчүн ички </w:t>
      </w:r>
      <w:r w:rsidR="00EB37FB">
        <w:rPr>
          <w:rFonts w:ascii="Times New Roman" w:hAnsi="Times New Roman" w:cs="Times New Roman"/>
          <w:sz w:val="28"/>
          <w:szCs w:val="28"/>
          <w:lang w:val="ky-KG"/>
        </w:rPr>
        <w:t>көзөмөлдү</w:t>
      </w:r>
      <w:r w:rsidR="00896D21" w:rsidRPr="00EB37FB">
        <w:rPr>
          <w:rFonts w:ascii="Times New Roman" w:hAnsi="Times New Roman" w:cs="Times New Roman"/>
          <w:sz w:val="28"/>
          <w:szCs w:val="28"/>
          <w:lang w:val="ky-KG"/>
        </w:rPr>
        <w:t xml:space="preserve">н натыйжалуу </w:t>
      </w:r>
      <w:r w:rsidR="00CF2617">
        <w:rPr>
          <w:rFonts w:ascii="Times New Roman" w:hAnsi="Times New Roman" w:cs="Times New Roman"/>
          <w:sz w:val="28"/>
          <w:szCs w:val="28"/>
          <w:lang w:val="ky-KG"/>
        </w:rPr>
        <w:t>жол-жоболорун</w:t>
      </w:r>
      <w:r w:rsidR="00896D21" w:rsidRPr="00EB37FB">
        <w:rPr>
          <w:rFonts w:ascii="Times New Roman" w:hAnsi="Times New Roman" w:cs="Times New Roman"/>
          <w:sz w:val="28"/>
          <w:szCs w:val="28"/>
          <w:lang w:val="ky-KG"/>
        </w:rPr>
        <w:t xml:space="preserve"> </w:t>
      </w:r>
      <w:r w:rsidR="00EB37FB">
        <w:rPr>
          <w:rFonts w:ascii="Times New Roman" w:hAnsi="Times New Roman" w:cs="Times New Roman"/>
          <w:sz w:val="28"/>
          <w:szCs w:val="28"/>
          <w:lang w:val="ky-KG"/>
        </w:rPr>
        <w:t>кийирүү</w:t>
      </w:r>
      <w:r w:rsidR="00896D21" w:rsidRPr="00EB37FB">
        <w:rPr>
          <w:rFonts w:ascii="Times New Roman" w:hAnsi="Times New Roman" w:cs="Times New Roman"/>
          <w:sz w:val="28"/>
          <w:szCs w:val="28"/>
          <w:lang w:val="ky-KG"/>
        </w:rPr>
        <w:t xml:space="preserve">, </w:t>
      </w:r>
      <w:r w:rsidR="00EB37FB">
        <w:rPr>
          <w:rFonts w:ascii="Times New Roman" w:hAnsi="Times New Roman" w:cs="Times New Roman"/>
          <w:sz w:val="28"/>
          <w:szCs w:val="28"/>
          <w:lang w:val="ky-KG"/>
        </w:rPr>
        <w:t xml:space="preserve">ал үчүн мүмкүн болгон катачылыктарды жана дал келбөөчүлүктөрдү ачыктоо жана жоюу максатында ички </w:t>
      </w:r>
      <w:r w:rsidR="00CF2617">
        <w:rPr>
          <w:rFonts w:ascii="Times New Roman" w:hAnsi="Times New Roman" w:cs="Times New Roman"/>
          <w:sz w:val="28"/>
          <w:szCs w:val="28"/>
          <w:lang w:val="ky-KG"/>
        </w:rPr>
        <w:t>контролдун үзгүлтүксүз</w:t>
      </w:r>
      <w:r w:rsidR="00EB37FB">
        <w:rPr>
          <w:rFonts w:ascii="Times New Roman" w:hAnsi="Times New Roman" w:cs="Times New Roman"/>
          <w:sz w:val="28"/>
          <w:szCs w:val="28"/>
          <w:lang w:val="ky-KG"/>
        </w:rPr>
        <w:t xml:space="preserve"> аудитин өткөрүү</w:t>
      </w:r>
      <w:r w:rsidR="00896D21" w:rsidRPr="00EB37FB">
        <w:rPr>
          <w:rFonts w:ascii="Times New Roman" w:hAnsi="Times New Roman" w:cs="Times New Roman"/>
          <w:sz w:val="28"/>
          <w:szCs w:val="28"/>
          <w:lang w:val="ky-KG"/>
        </w:rPr>
        <w:t>.</w:t>
      </w:r>
    </w:p>
    <w:p w14:paraId="656D374F" w14:textId="77777777" w:rsidR="00EB37FB" w:rsidRPr="00356DED" w:rsidRDefault="00896D21" w:rsidP="00EB37FB">
      <w:pPr>
        <w:spacing w:after="0" w:line="235" w:lineRule="auto"/>
        <w:ind w:firstLine="709"/>
        <w:jc w:val="both"/>
        <w:rPr>
          <w:rFonts w:ascii="Times New Roman" w:hAnsi="Times New Roman" w:cs="Times New Roman"/>
          <w:sz w:val="28"/>
          <w:szCs w:val="28"/>
          <w:lang w:val="ky-KG"/>
        </w:rPr>
      </w:pPr>
      <w:r w:rsidRPr="002C67AF">
        <w:rPr>
          <w:rFonts w:ascii="Times New Roman" w:hAnsi="Times New Roman" w:cs="Times New Roman"/>
          <w:sz w:val="28"/>
          <w:szCs w:val="28"/>
          <w:lang w:val="ky-KG"/>
        </w:rPr>
        <w:t xml:space="preserve">3. </w:t>
      </w:r>
      <w:r w:rsidR="00EB37FB" w:rsidRPr="002C67AF">
        <w:rPr>
          <w:rFonts w:ascii="Times New Roman" w:hAnsi="Times New Roman" w:cs="Times New Roman"/>
          <w:sz w:val="28"/>
          <w:szCs w:val="28"/>
          <w:lang w:val="ky-KG"/>
        </w:rPr>
        <w:t xml:space="preserve">Эсеп менен отчеттуулуктун инвестиция менен ижара боюнча маалыматтардын так жана өз убагында берилишин камсыздаган автоматташтырылган системаларын кийирүү, </w:t>
      </w:r>
      <w:r w:rsidR="002C67AF" w:rsidRPr="002C67AF">
        <w:rPr>
          <w:rFonts w:ascii="Times New Roman" w:hAnsi="Times New Roman" w:cs="Times New Roman"/>
          <w:sz w:val="28"/>
          <w:szCs w:val="28"/>
          <w:lang w:val="ky-KG"/>
        </w:rPr>
        <w:t xml:space="preserve">финансылык көрсөткүчтөрдү эсептөөнү жана конкреттүү келишимдерди аткаруунун мониторинги камтылган </w:t>
      </w:r>
      <w:r w:rsidR="00EB37FB" w:rsidRPr="002C67AF">
        <w:rPr>
          <w:rFonts w:ascii="Times New Roman" w:hAnsi="Times New Roman" w:cs="Times New Roman"/>
          <w:sz w:val="28"/>
          <w:szCs w:val="28"/>
          <w:lang w:val="ky-KG"/>
        </w:rPr>
        <w:t>программ</w:t>
      </w:r>
      <w:r w:rsidR="002C67AF" w:rsidRPr="002C67AF">
        <w:rPr>
          <w:rFonts w:ascii="Times New Roman" w:hAnsi="Times New Roman" w:cs="Times New Roman"/>
          <w:sz w:val="28"/>
          <w:szCs w:val="28"/>
          <w:lang w:val="ky-KG"/>
        </w:rPr>
        <w:t>алык чечимдерди пайдалануу</w:t>
      </w:r>
      <w:r w:rsidR="00EB37FB" w:rsidRPr="002C67AF">
        <w:rPr>
          <w:rFonts w:ascii="Times New Roman" w:hAnsi="Times New Roman" w:cs="Times New Roman"/>
          <w:sz w:val="28"/>
          <w:szCs w:val="28"/>
          <w:lang w:val="ky-KG"/>
        </w:rPr>
        <w:t xml:space="preserve">. </w:t>
      </w:r>
      <w:r w:rsidR="002C67AF" w:rsidRPr="002C67AF">
        <w:rPr>
          <w:rFonts w:ascii="Times New Roman" w:hAnsi="Times New Roman" w:cs="Times New Roman"/>
          <w:sz w:val="28"/>
          <w:szCs w:val="28"/>
          <w:lang w:val="ky-KG"/>
        </w:rPr>
        <w:t xml:space="preserve">Чон маалыматтарды талдоонун заманбап технологияларын жана инвестициялар менен ижаранын эсеби жана аудити үчүн эл аралык стандарттарга таянган жана жол курулушуна мүнөздүү болгон функционалдык мүмкүнчүлүктөргө ээ болгон </w:t>
      </w:r>
      <w:r w:rsidR="00EB37FB" w:rsidRPr="002C67AF">
        <w:rPr>
          <w:rFonts w:ascii="Times New Roman" w:hAnsi="Times New Roman" w:cs="Times New Roman"/>
          <w:sz w:val="28"/>
          <w:szCs w:val="28"/>
          <w:lang w:val="ky-KG"/>
        </w:rPr>
        <w:t>автомат</w:t>
      </w:r>
      <w:r w:rsidR="002C67AF" w:rsidRPr="002C67AF">
        <w:rPr>
          <w:rFonts w:ascii="Times New Roman" w:hAnsi="Times New Roman" w:cs="Times New Roman"/>
          <w:sz w:val="28"/>
          <w:szCs w:val="28"/>
          <w:lang w:val="ky-KG"/>
        </w:rPr>
        <w:t xml:space="preserve">таштырылган </w:t>
      </w:r>
      <w:r w:rsidR="002C67AF" w:rsidRPr="002C67AF">
        <w:rPr>
          <w:rFonts w:ascii="Times New Roman" w:hAnsi="Times New Roman" w:cs="Times New Roman"/>
          <w:sz w:val="28"/>
          <w:szCs w:val="28"/>
          <w:lang w:val="ky-KG"/>
        </w:rPr>
        <w:lastRenderedPageBreak/>
        <w:t>шаймандарды кийирүү маалыматтарды иштетүүнүн тактыгын жогорулатууга, ката кетирүү ыктымалдуулугун минималдаштырууга</w:t>
      </w:r>
      <w:r w:rsidR="00EB37FB" w:rsidRPr="002C67AF">
        <w:rPr>
          <w:rFonts w:ascii="Times New Roman" w:hAnsi="Times New Roman" w:cs="Times New Roman"/>
          <w:sz w:val="28"/>
          <w:szCs w:val="28"/>
          <w:lang w:val="ky-KG"/>
        </w:rPr>
        <w:t xml:space="preserve"> </w:t>
      </w:r>
      <w:r w:rsidR="002C67AF" w:rsidRPr="002C67AF">
        <w:rPr>
          <w:rFonts w:ascii="Times New Roman" w:hAnsi="Times New Roman" w:cs="Times New Roman"/>
          <w:sz w:val="28"/>
          <w:szCs w:val="28"/>
          <w:lang w:val="ky-KG"/>
        </w:rPr>
        <w:t>жана финансылык отчеттуулуктун ишенимдүүлүгүн жана ачыктыгын камсыз кылууга мүмкүндүк берет.</w:t>
      </w:r>
      <w:r w:rsidR="00EB37FB" w:rsidRPr="00356DED">
        <w:rPr>
          <w:rFonts w:ascii="Times New Roman" w:hAnsi="Times New Roman" w:cs="Times New Roman"/>
          <w:sz w:val="28"/>
          <w:szCs w:val="28"/>
          <w:lang w:val="ky-KG"/>
        </w:rPr>
        <w:t xml:space="preserve"> </w:t>
      </w:r>
      <w:r w:rsidR="002C67AF" w:rsidRPr="002C67AF">
        <w:rPr>
          <w:rFonts w:ascii="Times New Roman" w:hAnsi="Times New Roman" w:cs="Times New Roman"/>
          <w:sz w:val="28"/>
          <w:szCs w:val="28"/>
          <w:lang w:val="ky-KG"/>
        </w:rPr>
        <w:t xml:space="preserve">КРнын жол курулуш тармагына Санариптик жол </w:t>
      </w:r>
      <w:r w:rsidR="00EB37FB" w:rsidRPr="00356DED">
        <w:rPr>
          <w:rFonts w:ascii="Times New Roman" w:hAnsi="Times New Roman" w:cs="Times New Roman"/>
          <w:sz w:val="28"/>
          <w:szCs w:val="28"/>
          <w:lang w:val="ky-KG"/>
        </w:rPr>
        <w:t>систем</w:t>
      </w:r>
      <w:r w:rsidR="002C67AF" w:rsidRPr="002C67AF">
        <w:rPr>
          <w:rFonts w:ascii="Times New Roman" w:hAnsi="Times New Roman" w:cs="Times New Roman"/>
          <w:sz w:val="28"/>
          <w:szCs w:val="28"/>
          <w:lang w:val="ky-KG"/>
        </w:rPr>
        <w:t>аларын кийирүү</w:t>
      </w:r>
      <w:r w:rsidR="00EB37FB" w:rsidRPr="00356DED">
        <w:rPr>
          <w:rFonts w:ascii="Times New Roman" w:hAnsi="Times New Roman" w:cs="Times New Roman"/>
          <w:sz w:val="28"/>
          <w:szCs w:val="28"/>
          <w:lang w:val="ky-KG"/>
        </w:rPr>
        <w:t xml:space="preserve"> </w:t>
      </w:r>
      <w:r w:rsidR="002C67AF" w:rsidRPr="002C67AF">
        <w:rPr>
          <w:rFonts w:ascii="Times New Roman" w:hAnsi="Times New Roman" w:cs="Times New Roman"/>
          <w:sz w:val="28"/>
          <w:szCs w:val="28"/>
          <w:lang w:val="ky-KG"/>
        </w:rPr>
        <w:t>натыйжалуулуктун бир топ жогорулашына, жол кыймылынын коопсуздугунун жана тейлөө сапатынын жакшырышына</w:t>
      </w:r>
      <w:r w:rsidR="002C67AF" w:rsidRPr="00356DED">
        <w:rPr>
          <w:rFonts w:ascii="Times New Roman" w:hAnsi="Times New Roman" w:cs="Times New Roman"/>
          <w:sz w:val="28"/>
          <w:szCs w:val="28"/>
          <w:lang w:val="ky-KG"/>
        </w:rPr>
        <w:t>, ошондой эле жүргүнчүлөр үчүн жолдо жүрүү убактысынын кыскарышына жана жол инфраструктурасын натыйжалуу</w:t>
      </w:r>
      <w:r w:rsidR="002C67AF" w:rsidRPr="00C365E6">
        <w:rPr>
          <w:rFonts w:ascii="Times New Roman" w:hAnsi="Times New Roman" w:cs="Times New Roman"/>
          <w:sz w:val="28"/>
          <w:szCs w:val="28"/>
          <w:lang w:val="ky-KG"/>
        </w:rPr>
        <w:t>раак</w:t>
      </w:r>
      <w:r w:rsidR="002C67AF" w:rsidRPr="00356DED">
        <w:rPr>
          <w:rFonts w:ascii="Times New Roman" w:hAnsi="Times New Roman" w:cs="Times New Roman"/>
          <w:sz w:val="28"/>
          <w:szCs w:val="28"/>
          <w:lang w:val="ky-KG"/>
        </w:rPr>
        <w:t xml:space="preserve"> пайдаланууга шарт түзөт</w:t>
      </w:r>
      <w:r w:rsidR="002C67AF" w:rsidRPr="00C365E6">
        <w:rPr>
          <w:rFonts w:ascii="Times New Roman" w:hAnsi="Times New Roman" w:cs="Times New Roman"/>
          <w:sz w:val="28"/>
          <w:szCs w:val="28"/>
          <w:lang w:val="ky-KG"/>
        </w:rPr>
        <w:t xml:space="preserve">, бул </w:t>
      </w:r>
      <w:r w:rsidR="002C67AF" w:rsidRPr="00356DED">
        <w:rPr>
          <w:rFonts w:ascii="Times New Roman" w:hAnsi="Times New Roman" w:cs="Times New Roman"/>
          <w:sz w:val="28"/>
          <w:szCs w:val="28"/>
          <w:lang w:val="ky-KG"/>
        </w:rPr>
        <w:t>инвесторлорго жол курулушунда иштөө</w:t>
      </w:r>
      <w:r w:rsidR="002C67AF" w:rsidRPr="00C365E6">
        <w:rPr>
          <w:rFonts w:ascii="Times New Roman" w:hAnsi="Times New Roman" w:cs="Times New Roman"/>
          <w:sz w:val="28"/>
          <w:szCs w:val="28"/>
          <w:lang w:val="ky-KG"/>
        </w:rPr>
        <w:t xml:space="preserve"> үчүн</w:t>
      </w:r>
      <w:r w:rsidR="002C67AF" w:rsidRPr="00356DED">
        <w:rPr>
          <w:rFonts w:ascii="Times New Roman" w:hAnsi="Times New Roman" w:cs="Times New Roman"/>
          <w:sz w:val="28"/>
          <w:szCs w:val="28"/>
          <w:lang w:val="ky-KG"/>
        </w:rPr>
        <w:t xml:space="preserve"> жагымдуураак шарттар</w:t>
      </w:r>
      <w:r w:rsidR="002C67AF" w:rsidRPr="00C365E6">
        <w:rPr>
          <w:rFonts w:ascii="Times New Roman" w:hAnsi="Times New Roman" w:cs="Times New Roman"/>
          <w:sz w:val="28"/>
          <w:szCs w:val="28"/>
          <w:lang w:val="ky-KG"/>
        </w:rPr>
        <w:t>ды</w:t>
      </w:r>
      <w:r w:rsidR="002C67AF" w:rsidRPr="00356DED">
        <w:rPr>
          <w:rFonts w:ascii="Times New Roman" w:hAnsi="Times New Roman" w:cs="Times New Roman"/>
          <w:sz w:val="28"/>
          <w:szCs w:val="28"/>
          <w:lang w:val="ky-KG"/>
        </w:rPr>
        <w:t xml:space="preserve"> берет</w:t>
      </w:r>
      <w:r w:rsidR="00EB37FB" w:rsidRPr="00356DED">
        <w:rPr>
          <w:rFonts w:ascii="Times New Roman" w:hAnsi="Times New Roman" w:cs="Times New Roman"/>
          <w:sz w:val="28"/>
          <w:szCs w:val="28"/>
          <w:lang w:val="ky-KG"/>
        </w:rPr>
        <w:t xml:space="preserve">. </w:t>
      </w:r>
    </w:p>
    <w:p w14:paraId="29EFBB80" w14:textId="77777777" w:rsidR="00C365E6" w:rsidRPr="00C365E6" w:rsidRDefault="002C67AF" w:rsidP="00C365E6">
      <w:pPr>
        <w:spacing w:after="0" w:line="240" w:lineRule="auto"/>
        <w:ind w:firstLine="709"/>
        <w:jc w:val="both"/>
        <w:rPr>
          <w:rFonts w:ascii="Times New Roman" w:hAnsi="Times New Roman" w:cs="Times New Roman"/>
          <w:sz w:val="28"/>
          <w:szCs w:val="28"/>
          <w:lang w:val="ky-KG"/>
        </w:rPr>
      </w:pPr>
      <w:r w:rsidRPr="00356DED">
        <w:rPr>
          <w:rFonts w:ascii="Times New Roman" w:hAnsi="Times New Roman" w:cs="Times New Roman"/>
          <w:sz w:val="28"/>
          <w:szCs w:val="28"/>
          <w:lang w:val="ky-KG"/>
        </w:rPr>
        <w:t xml:space="preserve">4. </w:t>
      </w:r>
      <w:r w:rsidR="00C365E6" w:rsidRPr="00C365E6">
        <w:rPr>
          <w:rFonts w:ascii="Times New Roman" w:hAnsi="Times New Roman" w:cs="Times New Roman"/>
          <w:sz w:val="28"/>
          <w:szCs w:val="28"/>
          <w:lang w:val="ky-KG"/>
        </w:rPr>
        <w:t>Бухгалтерлер, финансылык аналитиктер жана аудиторлор үчүн инвестициялардын жана ижаранын эсеби жана аудити боюнча ФОЭС</w:t>
      </w:r>
      <w:r w:rsidR="00DE158A">
        <w:rPr>
          <w:rFonts w:ascii="Times New Roman" w:hAnsi="Times New Roman" w:cs="Times New Roman"/>
          <w:sz w:val="28"/>
          <w:szCs w:val="28"/>
          <w:lang w:val="ky-KG"/>
        </w:rPr>
        <w:t xml:space="preserve"> менен </w:t>
      </w:r>
      <w:r w:rsidR="00C365E6" w:rsidRPr="00C365E6">
        <w:rPr>
          <w:rFonts w:ascii="Times New Roman" w:hAnsi="Times New Roman" w:cs="Times New Roman"/>
          <w:sz w:val="28"/>
          <w:szCs w:val="28"/>
          <w:lang w:val="ky-KG"/>
        </w:rPr>
        <w:t>АЭСтин талаптарын терең түшүнүүгө</w:t>
      </w:r>
      <w:r w:rsidR="00DE158A">
        <w:rPr>
          <w:rFonts w:ascii="Times New Roman" w:hAnsi="Times New Roman" w:cs="Times New Roman"/>
          <w:sz w:val="28"/>
          <w:szCs w:val="28"/>
          <w:lang w:val="ky-KG"/>
        </w:rPr>
        <w:t xml:space="preserve"> багытталган тренинг-</w:t>
      </w:r>
      <w:r w:rsidR="00C365E6" w:rsidRPr="00C365E6">
        <w:rPr>
          <w:rFonts w:ascii="Times New Roman" w:hAnsi="Times New Roman" w:cs="Times New Roman"/>
          <w:sz w:val="28"/>
          <w:szCs w:val="28"/>
          <w:lang w:val="ky-KG"/>
        </w:rPr>
        <w:t xml:space="preserve">семинарларды уюштуруу. Мыкты тажрыйбаларды </w:t>
      </w:r>
      <w:r w:rsidR="00DE158A">
        <w:rPr>
          <w:rFonts w:ascii="Times New Roman" w:hAnsi="Times New Roman" w:cs="Times New Roman"/>
          <w:sz w:val="28"/>
          <w:szCs w:val="28"/>
          <w:lang w:val="ky-KG"/>
        </w:rPr>
        <w:t>жайылтуу</w:t>
      </w:r>
      <w:r w:rsidR="00C365E6" w:rsidRPr="00C365E6">
        <w:rPr>
          <w:rFonts w:ascii="Times New Roman" w:hAnsi="Times New Roman" w:cs="Times New Roman"/>
          <w:sz w:val="28"/>
          <w:szCs w:val="28"/>
          <w:lang w:val="ky-KG"/>
        </w:rPr>
        <w:t xml:space="preserve"> үчүн такрмактын адистери менен эл аралык эксперттердин ортосунда тажрыйба алмашууну колго алуу.</w:t>
      </w:r>
    </w:p>
    <w:p w14:paraId="6CF8E341" w14:textId="3924E928" w:rsidR="002C67AF" w:rsidRPr="00C365E6" w:rsidRDefault="002C67AF" w:rsidP="002C67AF">
      <w:pPr>
        <w:spacing w:after="0" w:line="235" w:lineRule="auto"/>
        <w:ind w:firstLine="709"/>
        <w:jc w:val="both"/>
        <w:rPr>
          <w:rFonts w:ascii="Times New Roman" w:hAnsi="Times New Roman" w:cs="Times New Roman"/>
          <w:sz w:val="28"/>
          <w:szCs w:val="28"/>
          <w:lang w:val="ky-KG"/>
        </w:rPr>
      </w:pPr>
      <w:r w:rsidRPr="00C365E6">
        <w:rPr>
          <w:rFonts w:ascii="Times New Roman" w:hAnsi="Times New Roman" w:cs="Times New Roman"/>
          <w:sz w:val="28"/>
          <w:szCs w:val="28"/>
          <w:lang w:val="ky-KG"/>
        </w:rPr>
        <w:t xml:space="preserve">5. </w:t>
      </w:r>
      <w:r w:rsidR="00C365E6" w:rsidRPr="00C365E6">
        <w:rPr>
          <w:rFonts w:ascii="Times New Roman" w:hAnsi="Times New Roman" w:cs="Times New Roman"/>
          <w:sz w:val="28"/>
          <w:szCs w:val="28"/>
          <w:lang w:val="ky-KG"/>
        </w:rPr>
        <w:t xml:space="preserve">ФОЭС жана АЭСтин жаңыланууларына, бухгалтердик эсеп жана аудит чөйрөсүндөгү улуттук мыйзамдарга өзгөрүүлөргө мониторинг жүргүзүү; бул өзгөрүүлөрдүн КРнын жол курулуш тармагына тийгизген таасирин талдоо жана эсеп жана аудит </w:t>
      </w:r>
      <w:r w:rsidR="00CF2617">
        <w:rPr>
          <w:rFonts w:ascii="Times New Roman" w:hAnsi="Times New Roman" w:cs="Times New Roman"/>
          <w:sz w:val="28"/>
          <w:szCs w:val="28"/>
          <w:lang w:val="ky-KG"/>
        </w:rPr>
        <w:t>жол-жоболорун</w:t>
      </w:r>
      <w:r w:rsidR="00C365E6" w:rsidRPr="00C365E6">
        <w:rPr>
          <w:rFonts w:ascii="Times New Roman" w:hAnsi="Times New Roman" w:cs="Times New Roman"/>
          <w:sz w:val="28"/>
          <w:szCs w:val="28"/>
          <w:lang w:val="ky-KG"/>
        </w:rPr>
        <w:t xml:space="preserve"> өзгөртүүлөргө жана жаңылоолорго адаптациялоо.</w:t>
      </w:r>
      <w:r w:rsidRPr="00C365E6">
        <w:rPr>
          <w:rFonts w:ascii="Times New Roman" w:hAnsi="Times New Roman" w:cs="Times New Roman"/>
          <w:sz w:val="28"/>
          <w:szCs w:val="28"/>
          <w:lang w:val="ky-KG"/>
        </w:rPr>
        <w:t xml:space="preserve"> </w:t>
      </w:r>
    </w:p>
    <w:p w14:paraId="233338F0" w14:textId="77777777" w:rsidR="00C365E6" w:rsidRPr="00C365E6" w:rsidRDefault="002C67AF" w:rsidP="002C67AF">
      <w:pPr>
        <w:spacing w:after="0" w:line="235" w:lineRule="auto"/>
        <w:ind w:firstLine="709"/>
        <w:jc w:val="both"/>
        <w:rPr>
          <w:rFonts w:ascii="Times New Roman" w:hAnsi="Times New Roman" w:cs="Times New Roman"/>
          <w:sz w:val="28"/>
          <w:szCs w:val="28"/>
          <w:lang w:val="ky-KG"/>
        </w:rPr>
      </w:pPr>
      <w:r w:rsidRPr="00C365E6">
        <w:rPr>
          <w:rFonts w:ascii="Times New Roman" w:hAnsi="Times New Roman" w:cs="Times New Roman"/>
          <w:sz w:val="28"/>
          <w:szCs w:val="28"/>
          <w:lang w:val="ky-KG"/>
        </w:rPr>
        <w:t xml:space="preserve">6. </w:t>
      </w:r>
      <w:r w:rsidR="00C365E6" w:rsidRPr="00C365E6">
        <w:rPr>
          <w:rFonts w:ascii="Times New Roman" w:hAnsi="Times New Roman" w:cs="Times New Roman"/>
          <w:sz w:val="28"/>
          <w:szCs w:val="28"/>
          <w:lang w:val="ky-KG"/>
        </w:rPr>
        <w:t>Улуттук экономиканын жана тармактын спецификасын эске алуу менен инвестициялар жана ижара боюнча маалыматтардын ачык-айкындуулугун, ишенимдүүлүгүн жана толуктугун жакшыртууга багытталган эсеп жана отчеттуулук системасын өнүктүрүүнүн стратегиялык планын иштеп чыгуу жана ишке ашыруу.</w:t>
      </w:r>
    </w:p>
    <w:p w14:paraId="7F1C20A2" w14:textId="77777777" w:rsidR="00C365E6" w:rsidRPr="00356DED" w:rsidRDefault="002C67AF" w:rsidP="002C67AF">
      <w:pPr>
        <w:spacing w:after="0" w:line="235" w:lineRule="auto"/>
        <w:ind w:firstLine="709"/>
        <w:jc w:val="both"/>
        <w:rPr>
          <w:rFonts w:ascii="Times New Roman" w:hAnsi="Times New Roman" w:cs="Times New Roman"/>
          <w:sz w:val="28"/>
          <w:szCs w:val="28"/>
          <w:lang w:val="ky-KG"/>
        </w:rPr>
      </w:pPr>
      <w:r w:rsidRPr="00356DED">
        <w:rPr>
          <w:rFonts w:ascii="Times New Roman" w:hAnsi="Times New Roman" w:cs="Times New Roman"/>
          <w:sz w:val="28"/>
          <w:szCs w:val="28"/>
          <w:lang w:val="ky-KG"/>
        </w:rPr>
        <w:t xml:space="preserve">7. </w:t>
      </w:r>
      <w:r w:rsidR="00C365E6" w:rsidRPr="00C365E6">
        <w:rPr>
          <w:rFonts w:ascii="Times New Roman" w:hAnsi="Times New Roman" w:cs="Times New Roman"/>
          <w:sz w:val="28"/>
          <w:szCs w:val="28"/>
          <w:lang w:val="ky-KG"/>
        </w:rPr>
        <w:t xml:space="preserve">Финансылык отчеттуулукту көз карандысыз текшерүүнү жана инвестициялар жана ижара боюнча эсеп маалыматтарынын аудитин камсыз кылуу үчүн аудитордук уюмдар менен өз ара аракеттешүүнү күчөтүү, алдыңкы аудитордук компаниялар менен өнөктөштүк мамилелерди түзүү. </w:t>
      </w:r>
    </w:p>
    <w:p w14:paraId="751CD1B2" w14:textId="5500B9F6" w:rsidR="002C67AF" w:rsidRPr="00356DED" w:rsidRDefault="002C67AF" w:rsidP="002C67AF">
      <w:pPr>
        <w:spacing w:after="0" w:line="235" w:lineRule="auto"/>
        <w:ind w:firstLine="709"/>
        <w:jc w:val="both"/>
        <w:rPr>
          <w:rFonts w:ascii="Times New Roman" w:hAnsi="Times New Roman" w:cs="Times New Roman"/>
          <w:color w:val="FF0000"/>
          <w:sz w:val="28"/>
          <w:szCs w:val="28"/>
          <w:lang w:val="ky-KG"/>
        </w:rPr>
      </w:pPr>
      <w:r w:rsidRPr="00356DED">
        <w:rPr>
          <w:rFonts w:ascii="Times New Roman" w:hAnsi="Times New Roman" w:cs="Times New Roman"/>
          <w:sz w:val="28"/>
          <w:szCs w:val="28"/>
          <w:lang w:val="ky-KG"/>
        </w:rPr>
        <w:t xml:space="preserve">8. </w:t>
      </w:r>
      <w:r w:rsidR="00C365E6">
        <w:rPr>
          <w:rFonts w:ascii="Times New Roman" w:hAnsi="Times New Roman" w:cs="Times New Roman"/>
          <w:sz w:val="28"/>
          <w:szCs w:val="28"/>
          <w:lang w:val="ky-KG"/>
        </w:rPr>
        <w:t xml:space="preserve">ФОЭС 16 </w:t>
      </w:r>
      <w:r w:rsidR="00C365E6" w:rsidRPr="00356DED">
        <w:rPr>
          <w:rFonts w:ascii="Times New Roman" w:hAnsi="Times New Roman" w:cs="Times New Roman"/>
          <w:sz w:val="28"/>
          <w:szCs w:val="28"/>
          <w:lang w:val="ky-KG"/>
        </w:rPr>
        <w:t>«</w:t>
      </w:r>
      <w:r w:rsidR="00C365E6">
        <w:rPr>
          <w:rFonts w:ascii="Times New Roman" w:hAnsi="Times New Roman" w:cs="Times New Roman"/>
          <w:sz w:val="28"/>
          <w:szCs w:val="28"/>
          <w:lang w:val="ky-KG"/>
        </w:rPr>
        <w:t>Ижара</w:t>
      </w:r>
      <w:r w:rsidR="00C365E6" w:rsidRPr="00356DED">
        <w:rPr>
          <w:rFonts w:ascii="Times New Roman" w:hAnsi="Times New Roman" w:cs="Times New Roman"/>
          <w:sz w:val="28"/>
          <w:szCs w:val="28"/>
          <w:lang w:val="ky-KG"/>
        </w:rPr>
        <w:t xml:space="preserve">» </w:t>
      </w:r>
      <w:r w:rsidR="00C365E6">
        <w:rPr>
          <w:rFonts w:ascii="Times New Roman" w:hAnsi="Times New Roman" w:cs="Times New Roman"/>
          <w:sz w:val="28"/>
          <w:szCs w:val="28"/>
          <w:lang w:val="ky-KG"/>
        </w:rPr>
        <w:t xml:space="preserve">жана башка эл аралык стандарттарды колдонуу боюнча тиешелүү </w:t>
      </w:r>
      <w:r w:rsidR="00D11579">
        <w:rPr>
          <w:rFonts w:ascii="Times New Roman" w:hAnsi="Times New Roman" w:cs="Times New Roman"/>
          <w:sz w:val="28"/>
          <w:szCs w:val="28"/>
          <w:lang w:val="ky-KG"/>
        </w:rPr>
        <w:t>методикалык</w:t>
      </w:r>
      <w:r w:rsidR="00C365E6">
        <w:rPr>
          <w:rFonts w:ascii="Times New Roman" w:hAnsi="Times New Roman" w:cs="Times New Roman"/>
          <w:sz w:val="28"/>
          <w:szCs w:val="28"/>
          <w:lang w:val="ky-KG"/>
        </w:rPr>
        <w:t xml:space="preserve"> сунуштамаларды иштеп чыгуу жана жайылтуу</w:t>
      </w:r>
      <w:r w:rsidRPr="00356DED">
        <w:rPr>
          <w:rFonts w:ascii="Times New Roman" w:hAnsi="Times New Roman" w:cs="Times New Roman"/>
          <w:color w:val="FF0000"/>
          <w:sz w:val="28"/>
          <w:szCs w:val="28"/>
          <w:lang w:val="ky-KG"/>
        </w:rPr>
        <w:t>.</w:t>
      </w:r>
    </w:p>
    <w:p w14:paraId="6DA59AC3" w14:textId="10D80635" w:rsidR="00EE6E79" w:rsidRDefault="00896D21" w:rsidP="00C365E6">
      <w:pPr>
        <w:spacing w:after="0" w:line="240" w:lineRule="auto"/>
        <w:ind w:firstLine="708"/>
        <w:jc w:val="both"/>
        <w:rPr>
          <w:rFonts w:ascii="Times New Roman" w:hAnsi="Times New Roman" w:cs="Times New Roman"/>
          <w:sz w:val="28"/>
          <w:szCs w:val="28"/>
          <w:lang w:val="ky-KG"/>
        </w:rPr>
      </w:pPr>
      <w:r w:rsidRPr="00896D21">
        <w:rPr>
          <w:rFonts w:ascii="Times New Roman" w:hAnsi="Times New Roman" w:cs="Times New Roman"/>
          <w:sz w:val="28"/>
          <w:szCs w:val="28"/>
          <w:lang w:val="ky-KG"/>
        </w:rPr>
        <w:t>Жогоруда</w:t>
      </w:r>
      <w:r w:rsidR="00C365E6">
        <w:rPr>
          <w:rFonts w:ascii="Times New Roman" w:hAnsi="Times New Roman" w:cs="Times New Roman"/>
          <w:sz w:val="28"/>
          <w:szCs w:val="28"/>
          <w:lang w:val="ky-KG"/>
        </w:rPr>
        <w:t xml:space="preserve"> берилген</w:t>
      </w:r>
      <w:r w:rsidRPr="00896D21">
        <w:rPr>
          <w:rFonts w:ascii="Times New Roman" w:hAnsi="Times New Roman" w:cs="Times New Roman"/>
          <w:sz w:val="28"/>
          <w:szCs w:val="28"/>
          <w:lang w:val="ky-KG"/>
        </w:rPr>
        <w:t xml:space="preserve"> сунуштар Кыргыз Республикасынын жол курулушундагы инвестицияларды</w:t>
      </w:r>
      <w:r w:rsidR="00C365E6">
        <w:rPr>
          <w:rFonts w:ascii="Times New Roman" w:hAnsi="Times New Roman" w:cs="Times New Roman"/>
          <w:sz w:val="28"/>
          <w:szCs w:val="28"/>
          <w:lang w:val="ky-KG"/>
        </w:rPr>
        <w:t>н</w:t>
      </w:r>
      <w:r w:rsidRPr="00896D21">
        <w:rPr>
          <w:rFonts w:ascii="Times New Roman" w:hAnsi="Times New Roman" w:cs="Times New Roman"/>
          <w:sz w:val="28"/>
          <w:szCs w:val="28"/>
          <w:lang w:val="ky-KG"/>
        </w:rPr>
        <w:t xml:space="preserve"> жана ижара</w:t>
      </w:r>
      <w:r w:rsidR="00C365E6">
        <w:rPr>
          <w:rFonts w:ascii="Times New Roman" w:hAnsi="Times New Roman" w:cs="Times New Roman"/>
          <w:sz w:val="28"/>
          <w:szCs w:val="28"/>
          <w:lang w:val="ky-KG"/>
        </w:rPr>
        <w:t>нын</w:t>
      </w:r>
      <w:r w:rsidRPr="00896D21">
        <w:rPr>
          <w:rFonts w:ascii="Times New Roman" w:hAnsi="Times New Roman" w:cs="Times New Roman"/>
          <w:sz w:val="28"/>
          <w:szCs w:val="28"/>
          <w:lang w:val="ky-KG"/>
        </w:rPr>
        <w:t xml:space="preserve"> эсе</w:t>
      </w:r>
      <w:r w:rsidR="00C365E6">
        <w:rPr>
          <w:rFonts w:ascii="Times New Roman" w:hAnsi="Times New Roman" w:cs="Times New Roman"/>
          <w:sz w:val="28"/>
          <w:szCs w:val="28"/>
          <w:lang w:val="ky-KG"/>
        </w:rPr>
        <w:t xml:space="preserve">бинин </w:t>
      </w:r>
      <w:r w:rsidRPr="00896D21">
        <w:rPr>
          <w:rFonts w:ascii="Times New Roman" w:hAnsi="Times New Roman" w:cs="Times New Roman"/>
          <w:sz w:val="28"/>
          <w:szCs w:val="28"/>
          <w:lang w:val="ky-KG"/>
        </w:rPr>
        <w:t>жана аудитинин метод</w:t>
      </w:r>
      <w:r w:rsidR="009674EA">
        <w:rPr>
          <w:rFonts w:ascii="Times New Roman" w:hAnsi="Times New Roman" w:cs="Times New Roman"/>
          <w:sz w:val="28"/>
          <w:szCs w:val="28"/>
          <w:lang w:val="ky-KG"/>
        </w:rPr>
        <w:t>икасын</w:t>
      </w:r>
      <w:r w:rsidRPr="00896D21">
        <w:rPr>
          <w:rFonts w:ascii="Times New Roman" w:hAnsi="Times New Roman" w:cs="Times New Roman"/>
          <w:sz w:val="28"/>
          <w:szCs w:val="28"/>
          <w:lang w:val="ky-KG"/>
        </w:rPr>
        <w:t xml:space="preserve">, методологиясын жана практикасын комплекстүү </w:t>
      </w:r>
      <w:r w:rsidR="009674EA">
        <w:rPr>
          <w:rFonts w:ascii="Times New Roman" w:hAnsi="Times New Roman" w:cs="Times New Roman"/>
          <w:sz w:val="28"/>
          <w:szCs w:val="28"/>
          <w:lang w:val="ky-KG"/>
        </w:rPr>
        <w:t>жакшыртууга</w:t>
      </w:r>
      <w:r w:rsidRPr="00896D21">
        <w:rPr>
          <w:rFonts w:ascii="Times New Roman" w:hAnsi="Times New Roman" w:cs="Times New Roman"/>
          <w:sz w:val="28"/>
          <w:szCs w:val="28"/>
          <w:lang w:val="ky-KG"/>
        </w:rPr>
        <w:t xml:space="preserve">, демек, финансылык башкаруунун ачык-айкындуулугун жана </w:t>
      </w:r>
      <w:r w:rsidR="009674EA">
        <w:rPr>
          <w:rFonts w:ascii="Times New Roman" w:hAnsi="Times New Roman" w:cs="Times New Roman"/>
          <w:sz w:val="28"/>
          <w:szCs w:val="28"/>
          <w:lang w:val="ky-KG"/>
        </w:rPr>
        <w:t>натыйжалуулугун камсыз кылууга мүмкүндүк берет</w:t>
      </w:r>
      <w:r w:rsidRPr="00896D21">
        <w:rPr>
          <w:rFonts w:ascii="Times New Roman" w:hAnsi="Times New Roman" w:cs="Times New Roman"/>
          <w:sz w:val="28"/>
          <w:szCs w:val="28"/>
          <w:lang w:val="ky-KG"/>
        </w:rPr>
        <w:t xml:space="preserve"> деп ишенебиз.</w:t>
      </w:r>
    </w:p>
    <w:p w14:paraId="4A72D1AE" w14:textId="77777777" w:rsidR="00283627" w:rsidRDefault="00283627" w:rsidP="00C365E6">
      <w:pPr>
        <w:spacing w:after="0" w:line="240" w:lineRule="auto"/>
        <w:ind w:firstLine="708"/>
        <w:jc w:val="both"/>
        <w:rPr>
          <w:rFonts w:ascii="Times New Roman" w:hAnsi="Times New Roman" w:cs="Times New Roman"/>
          <w:sz w:val="28"/>
          <w:szCs w:val="28"/>
          <w:lang w:val="ky-KG"/>
        </w:rPr>
      </w:pPr>
    </w:p>
    <w:p w14:paraId="052F29D9" w14:textId="77777777" w:rsidR="00A41E8A" w:rsidRPr="00DE158A" w:rsidRDefault="00754B74" w:rsidP="00DE158A">
      <w:pPr>
        <w:spacing w:after="0" w:line="240" w:lineRule="auto"/>
        <w:ind w:firstLine="425"/>
        <w:jc w:val="center"/>
        <w:rPr>
          <w:rFonts w:ascii="Times New Roman" w:hAnsi="Times New Roman" w:cs="Times New Roman"/>
          <w:b/>
          <w:sz w:val="28"/>
          <w:szCs w:val="28"/>
          <w:lang w:val="ky-KG"/>
        </w:rPr>
      </w:pPr>
      <w:r w:rsidRPr="008618D3">
        <w:rPr>
          <w:rFonts w:ascii="Times New Roman" w:hAnsi="Times New Roman" w:cs="Times New Roman"/>
          <w:b/>
          <w:sz w:val="28"/>
          <w:szCs w:val="28"/>
        </w:rPr>
        <w:t>ДИССЕРТАЦИЯНЫН ТЕМАСЫ БОЮНЧА ЖАРЫЯЛАНГАН ЭМГЕКТЕРДИН ТИЗМЕСИ</w:t>
      </w:r>
      <w:r w:rsidR="00DE158A">
        <w:rPr>
          <w:rFonts w:ascii="Times New Roman" w:hAnsi="Times New Roman" w:cs="Times New Roman"/>
          <w:b/>
          <w:sz w:val="28"/>
          <w:szCs w:val="28"/>
          <w:lang w:val="ky-KG"/>
        </w:rPr>
        <w:t>:</w:t>
      </w:r>
    </w:p>
    <w:p w14:paraId="7D6518CF" w14:textId="77777777" w:rsidR="003A311E" w:rsidRPr="008554B0" w:rsidRDefault="003A311E" w:rsidP="009674EA">
      <w:pPr>
        <w:spacing w:after="0" w:line="240" w:lineRule="auto"/>
        <w:ind w:firstLine="709"/>
        <w:jc w:val="both"/>
        <w:rPr>
          <w:rFonts w:ascii="Times New Roman" w:hAnsi="Times New Roman" w:cs="Times New Roman"/>
          <w:b/>
          <w:sz w:val="26"/>
          <w:szCs w:val="26"/>
          <w:lang w:val="ky-KG"/>
        </w:rPr>
      </w:pPr>
      <w:r w:rsidRPr="008554B0">
        <w:rPr>
          <w:rFonts w:ascii="Times New Roman" w:hAnsi="Times New Roman" w:cs="Times New Roman"/>
          <w:sz w:val="26"/>
          <w:szCs w:val="26"/>
        </w:rPr>
        <w:t xml:space="preserve">1.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Основные проблемы ведения бухгалтерского учета на предприятиях добывающей промышленности [Текст] / И.Р.</w:t>
      </w:r>
      <w:r w:rsidR="00DE158A"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Мырзаибраимова // Известия Иссык-Кульского форума бухгалтеров и аудиторов стран Центральной Азии. - 2018. - №2 (21). - С. 356-359. </w:t>
      </w:r>
      <w:hyperlink r:id="rId35" w:history="1">
        <w:r w:rsidRPr="008554B0">
          <w:rPr>
            <w:rStyle w:val="a6"/>
            <w:rFonts w:ascii="Times New Roman" w:hAnsi="Times New Roman" w:cs="Times New Roman"/>
            <w:sz w:val="26"/>
            <w:szCs w:val="26"/>
          </w:rPr>
          <w:t>https://www.elibrary.ru/item.asp?id=36273670</w:t>
        </w:r>
      </w:hyperlink>
      <w:r w:rsidRPr="008554B0">
        <w:rPr>
          <w:rStyle w:val="a6"/>
          <w:rFonts w:ascii="Times New Roman" w:hAnsi="Times New Roman" w:cs="Times New Roman"/>
          <w:sz w:val="26"/>
          <w:szCs w:val="26"/>
          <w:lang w:val="ky-KG"/>
        </w:rPr>
        <w:t>.</w:t>
      </w:r>
      <w:r w:rsidRPr="008554B0">
        <w:rPr>
          <w:rFonts w:ascii="Times New Roman" w:hAnsi="Times New Roman" w:cs="Times New Roman"/>
          <w:b/>
          <w:sz w:val="26"/>
          <w:szCs w:val="26"/>
          <w:lang w:val="ky-KG"/>
        </w:rPr>
        <w:t xml:space="preserve"> </w:t>
      </w:r>
    </w:p>
    <w:p w14:paraId="2A75B922"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lang w:val="ky-KG"/>
        </w:rPr>
        <w:t xml:space="preserve">2.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К вопросу о совершенствовании системы учета и отчетности в Кыргызской Республике [Текст] / И.Р. Мырзаибраимова // Известия ВУЗов Кыргызстана</w:t>
      </w:r>
      <w:r w:rsidR="00DE158A" w:rsidRPr="008554B0">
        <w:rPr>
          <w:rFonts w:ascii="Times New Roman" w:hAnsi="Times New Roman" w:cs="Times New Roman"/>
          <w:sz w:val="26"/>
          <w:szCs w:val="26"/>
          <w:lang w:val="ky-KG"/>
        </w:rPr>
        <w:t>.</w:t>
      </w:r>
      <w:r w:rsidRPr="008554B0">
        <w:rPr>
          <w:rFonts w:ascii="Times New Roman" w:hAnsi="Times New Roman" w:cs="Times New Roman"/>
          <w:sz w:val="26"/>
          <w:szCs w:val="26"/>
        </w:rPr>
        <w:t xml:space="preserve"> - 2018. - №6. – С. 82-85. </w:t>
      </w:r>
      <w:hyperlink r:id="rId36" w:history="1">
        <w:r w:rsidRPr="008554B0">
          <w:rPr>
            <w:rStyle w:val="a6"/>
            <w:rFonts w:ascii="Times New Roman" w:hAnsi="Times New Roman" w:cs="Times New Roman"/>
            <w:sz w:val="26"/>
            <w:szCs w:val="26"/>
          </w:rPr>
          <w:t>https://www.elibrary.ru/item.asp?id=37136368</w:t>
        </w:r>
      </w:hyperlink>
      <w:r w:rsidRPr="008554B0">
        <w:rPr>
          <w:rStyle w:val="a6"/>
          <w:rFonts w:ascii="Times New Roman" w:hAnsi="Times New Roman" w:cs="Times New Roman"/>
          <w:sz w:val="26"/>
          <w:szCs w:val="26"/>
          <w:lang w:val="ky-KG"/>
        </w:rPr>
        <w:t>.</w:t>
      </w:r>
    </w:p>
    <w:p w14:paraId="014C119E"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rPr>
        <w:lastRenderedPageBreak/>
        <w:t xml:space="preserve">3. </w:t>
      </w:r>
      <w:r w:rsidRPr="008554B0">
        <w:rPr>
          <w:rFonts w:ascii="Times New Roman" w:hAnsi="Times New Roman" w:cs="Times New Roman"/>
          <w:b/>
          <w:bCs/>
          <w:sz w:val="26"/>
          <w:szCs w:val="26"/>
        </w:rPr>
        <w:t>Мырзаибраимова, И.Р.</w:t>
      </w:r>
      <w:r w:rsidRPr="008554B0">
        <w:rPr>
          <w:rFonts w:ascii="Times New Roman" w:hAnsi="Times New Roman" w:cs="Times New Roman"/>
          <w:bCs/>
          <w:sz w:val="26"/>
          <w:szCs w:val="26"/>
        </w:rPr>
        <w:t xml:space="preserve"> </w:t>
      </w:r>
      <w:r w:rsidRPr="008554B0">
        <w:rPr>
          <w:rFonts w:ascii="Times New Roman" w:hAnsi="Times New Roman" w:cs="Times New Roman"/>
          <w:sz w:val="26"/>
          <w:szCs w:val="26"/>
        </w:rPr>
        <w:t>К в</w:t>
      </w:r>
      <w:proofErr w:type="gramStart"/>
      <w:r w:rsidRPr="008554B0">
        <w:rPr>
          <w:rFonts w:ascii="Times New Roman" w:hAnsi="Times New Roman" w:cs="Times New Roman"/>
          <w:sz w:val="26"/>
          <w:szCs w:val="26"/>
        </w:rPr>
        <w:t>o</w:t>
      </w:r>
      <w:proofErr w:type="gramEnd"/>
      <w:r w:rsidRPr="008554B0">
        <w:rPr>
          <w:rFonts w:ascii="Times New Roman" w:hAnsi="Times New Roman" w:cs="Times New Roman"/>
          <w:sz w:val="26"/>
          <w:szCs w:val="26"/>
        </w:rPr>
        <w:t>прocу o тенденциях coциальнoгo развития Кыргызcкoй Реcпублики в coвременных уcлoвиях</w:t>
      </w:r>
      <w:r w:rsidRPr="008554B0">
        <w:rPr>
          <w:rFonts w:ascii="Times New Roman" w:hAnsi="Times New Roman" w:cs="Times New Roman"/>
          <w:bCs/>
          <w:sz w:val="26"/>
          <w:szCs w:val="26"/>
        </w:rPr>
        <w:t xml:space="preserve"> </w:t>
      </w:r>
      <w:r w:rsidRPr="008554B0">
        <w:rPr>
          <w:rFonts w:ascii="Times New Roman" w:hAnsi="Times New Roman" w:cs="Times New Roman"/>
          <w:sz w:val="26"/>
          <w:szCs w:val="26"/>
        </w:rPr>
        <w:t>[Текст] / И.Р.</w:t>
      </w:r>
      <w:r w:rsidR="00DE158A"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Мырзаибраимова // Актуальные вопросы современной экономики. – 2018. – № 9. – </w:t>
      </w:r>
      <w:r w:rsidRPr="008554B0">
        <w:rPr>
          <w:rFonts w:ascii="Times New Roman" w:hAnsi="Times New Roman" w:cs="Times New Roman"/>
          <w:sz w:val="26"/>
          <w:szCs w:val="26"/>
          <w:lang w:val="en-US"/>
        </w:rPr>
        <w:t>C</w:t>
      </w:r>
      <w:r w:rsidRPr="008554B0">
        <w:rPr>
          <w:rFonts w:ascii="Times New Roman" w:hAnsi="Times New Roman" w:cs="Times New Roman"/>
          <w:sz w:val="26"/>
          <w:szCs w:val="26"/>
        </w:rPr>
        <w:t xml:space="preserve">. 297-302. </w:t>
      </w:r>
      <w:hyperlink r:id="rId37" w:history="1">
        <w:r w:rsidRPr="008554B0">
          <w:rPr>
            <w:rStyle w:val="a6"/>
            <w:rFonts w:ascii="Times New Roman" w:hAnsi="Times New Roman" w:cs="Times New Roman"/>
            <w:sz w:val="26"/>
            <w:szCs w:val="26"/>
            <w:lang w:val="en-US"/>
          </w:rPr>
          <w:t>https://www.elibrary.ru/item.asp?id=37304402</w:t>
        </w:r>
      </w:hyperlink>
      <w:r w:rsidRPr="008554B0">
        <w:rPr>
          <w:rStyle w:val="a6"/>
          <w:rFonts w:ascii="Times New Roman" w:hAnsi="Times New Roman" w:cs="Times New Roman"/>
          <w:sz w:val="26"/>
          <w:szCs w:val="26"/>
          <w:lang w:val="ky-KG"/>
        </w:rPr>
        <w:t>.</w:t>
      </w:r>
    </w:p>
    <w:p w14:paraId="5E4C79B8"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lang w:val="en-US"/>
        </w:rPr>
        <w:t xml:space="preserve">4. </w:t>
      </w:r>
      <w:r w:rsidRPr="008554B0">
        <w:rPr>
          <w:rFonts w:ascii="Times New Roman" w:hAnsi="Times New Roman" w:cs="Times New Roman"/>
          <w:b/>
          <w:sz w:val="26"/>
          <w:szCs w:val="26"/>
          <w:lang w:val="en-US"/>
        </w:rPr>
        <w:t>Myrzaibraimova, I.R.</w:t>
      </w:r>
      <w:r w:rsidRPr="008554B0">
        <w:rPr>
          <w:rFonts w:ascii="Times New Roman" w:hAnsi="Times New Roman" w:cs="Times New Roman"/>
          <w:sz w:val="26"/>
          <w:szCs w:val="26"/>
          <w:lang w:val="en-US"/>
        </w:rPr>
        <w:t xml:space="preserve"> Problems and Prospects of Economic Digitalization in Kyrgyzstan (article) </w:t>
      </w:r>
      <w:r w:rsidRPr="008554B0">
        <w:rPr>
          <w:rFonts w:ascii="Times New Roman" w:hAnsi="Times New Roman" w:cs="Times New Roman"/>
          <w:w w:val="108"/>
          <w:sz w:val="26"/>
          <w:szCs w:val="26"/>
          <w:lang w:val="en-US"/>
        </w:rPr>
        <w:t>Digital Economy /</w:t>
      </w:r>
      <w:r w:rsidRPr="008554B0">
        <w:rPr>
          <w:rFonts w:ascii="Times New Roman" w:hAnsi="Times New Roman" w:cs="Times New Roman"/>
          <w:b/>
          <w:sz w:val="26"/>
          <w:szCs w:val="26"/>
          <w:lang w:val="en-US"/>
        </w:rPr>
        <w:t xml:space="preserve"> </w:t>
      </w:r>
      <w:r w:rsidRPr="008554B0">
        <w:rPr>
          <w:rFonts w:ascii="Times New Roman" w:hAnsi="Times New Roman" w:cs="Times New Roman"/>
          <w:sz w:val="26"/>
          <w:szCs w:val="26"/>
          <w:lang w:val="en-US"/>
        </w:rPr>
        <w:t>I.R.</w:t>
      </w:r>
      <w:r w:rsidRPr="008554B0">
        <w:rPr>
          <w:rFonts w:ascii="Times New Roman" w:hAnsi="Times New Roman" w:cs="Times New Roman"/>
          <w:w w:val="108"/>
          <w:sz w:val="26"/>
          <w:szCs w:val="26"/>
          <w:lang w:val="en-US"/>
        </w:rPr>
        <w:t xml:space="preserve"> </w:t>
      </w:r>
      <w:r w:rsidRPr="008554B0">
        <w:rPr>
          <w:rFonts w:ascii="Times New Roman" w:hAnsi="Times New Roman" w:cs="Times New Roman"/>
          <w:sz w:val="26"/>
          <w:szCs w:val="26"/>
          <w:lang w:val="en-US"/>
        </w:rPr>
        <w:t>Myrzaibraimova, A.M. Khamzaeva, K.A.</w:t>
      </w:r>
      <w:r w:rsidRPr="008554B0">
        <w:rPr>
          <w:rFonts w:ascii="Times New Roman" w:hAnsi="Times New Roman" w:cs="Times New Roman"/>
          <w:w w:val="108"/>
          <w:sz w:val="26"/>
          <w:szCs w:val="26"/>
          <w:lang w:val="en-US"/>
        </w:rPr>
        <w:t xml:space="preserve"> </w:t>
      </w:r>
      <w:r w:rsidRPr="008554B0">
        <w:rPr>
          <w:rFonts w:ascii="Times New Roman" w:hAnsi="Times New Roman" w:cs="Times New Roman"/>
          <w:sz w:val="26"/>
          <w:szCs w:val="26"/>
          <w:lang w:val="en-US"/>
        </w:rPr>
        <w:t>Mamashov</w:t>
      </w:r>
      <w:r w:rsidRPr="008554B0">
        <w:rPr>
          <w:rFonts w:ascii="Times New Roman" w:hAnsi="Times New Roman" w:cs="Times New Roman"/>
          <w:w w:val="108"/>
          <w:sz w:val="26"/>
          <w:szCs w:val="26"/>
          <w:lang w:val="en-US"/>
        </w:rPr>
        <w:t xml:space="preserve"> // Complexity and Variety vs. Rationality. 2019. - </w:t>
      </w:r>
      <w:r w:rsidRPr="008554B0">
        <w:rPr>
          <w:rFonts w:ascii="Times New Roman" w:hAnsi="Times New Roman" w:cs="Times New Roman"/>
          <w:w w:val="108"/>
          <w:sz w:val="26"/>
          <w:szCs w:val="26"/>
        </w:rPr>
        <w:t>р</w:t>
      </w:r>
      <w:r w:rsidRPr="008554B0">
        <w:rPr>
          <w:rFonts w:ascii="Times New Roman" w:hAnsi="Times New Roman" w:cs="Times New Roman"/>
          <w:w w:val="108"/>
          <w:sz w:val="26"/>
          <w:szCs w:val="26"/>
          <w:lang w:val="en-US"/>
        </w:rPr>
        <w:t xml:space="preserve">. 876-882. </w:t>
      </w:r>
      <w:proofErr w:type="gramStart"/>
      <w:r w:rsidRPr="008554B0">
        <w:rPr>
          <w:rFonts w:ascii="Times New Roman" w:hAnsi="Times New Roman" w:cs="Times New Roman"/>
          <w:sz w:val="26"/>
          <w:szCs w:val="26"/>
          <w:lang w:val="en-US"/>
        </w:rPr>
        <w:t>ISSN 2367-3370.</w:t>
      </w:r>
      <w:proofErr w:type="gramEnd"/>
      <w:r w:rsidRPr="008554B0">
        <w:rPr>
          <w:rFonts w:ascii="Times New Roman" w:hAnsi="Times New Roman" w:cs="Times New Roman"/>
          <w:sz w:val="26"/>
          <w:szCs w:val="26"/>
          <w:lang w:val="en-US"/>
        </w:rPr>
        <w:t xml:space="preserve"> Lecture Notes in Networks and Systems </w:t>
      </w:r>
      <w:proofErr w:type="gramStart"/>
      <w:r w:rsidRPr="008554B0">
        <w:rPr>
          <w:rFonts w:ascii="Times New Roman" w:hAnsi="Times New Roman" w:cs="Times New Roman"/>
          <w:sz w:val="26"/>
          <w:szCs w:val="26"/>
          <w:lang w:val="en-US"/>
        </w:rPr>
        <w:t>company</w:t>
      </w:r>
      <w:proofErr w:type="gramEnd"/>
      <w:r w:rsidRPr="008554B0">
        <w:rPr>
          <w:rFonts w:ascii="Times New Roman" w:hAnsi="Times New Roman" w:cs="Times New Roman"/>
          <w:sz w:val="26"/>
          <w:szCs w:val="26"/>
          <w:lang w:val="en-US"/>
        </w:rPr>
        <w:t xml:space="preserve"> Springer Nature Switzerland</w:t>
      </w:r>
      <w:r w:rsidRPr="008554B0">
        <w:rPr>
          <w:rFonts w:ascii="Times New Roman" w:hAnsi="Times New Roman" w:cs="Times New Roman"/>
          <w:sz w:val="26"/>
          <w:szCs w:val="26"/>
          <w:lang w:val="ky-KG"/>
        </w:rPr>
        <w:t xml:space="preserve">. </w:t>
      </w:r>
      <w:hyperlink r:id="rId38" w:history="1">
        <w:r w:rsidRPr="008554B0">
          <w:rPr>
            <w:rStyle w:val="a6"/>
            <w:rFonts w:ascii="Times New Roman" w:hAnsi="Times New Roman" w:cs="Times New Roman"/>
            <w:sz w:val="26"/>
            <w:szCs w:val="26"/>
            <w:lang w:val="en-US"/>
          </w:rPr>
          <w:t>https</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www</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scopus</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com</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record</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display</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uri</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eid</w:t>
        </w:r>
        <w:r w:rsidRPr="00326EF9">
          <w:rPr>
            <w:rStyle w:val="a6"/>
            <w:rFonts w:ascii="Times New Roman" w:hAnsi="Times New Roman" w:cs="Times New Roman"/>
            <w:sz w:val="26"/>
            <w:szCs w:val="26"/>
          </w:rPr>
          <w:t>=2-</w:t>
        </w:r>
        <w:r w:rsidRPr="008554B0">
          <w:rPr>
            <w:rStyle w:val="a6"/>
            <w:rFonts w:ascii="Times New Roman" w:hAnsi="Times New Roman" w:cs="Times New Roman"/>
            <w:sz w:val="26"/>
            <w:szCs w:val="26"/>
            <w:lang w:val="en-US"/>
          </w:rPr>
          <w:t>s</w:t>
        </w:r>
        <w:r w:rsidRPr="00326EF9">
          <w:rPr>
            <w:rStyle w:val="a6"/>
            <w:rFonts w:ascii="Times New Roman" w:hAnsi="Times New Roman" w:cs="Times New Roman"/>
            <w:sz w:val="26"/>
            <w:szCs w:val="26"/>
          </w:rPr>
          <w:t>2.0-85072882942&amp;</w:t>
        </w:r>
        <w:r w:rsidRPr="008554B0">
          <w:rPr>
            <w:rStyle w:val="a6"/>
            <w:rFonts w:ascii="Times New Roman" w:hAnsi="Times New Roman" w:cs="Times New Roman"/>
            <w:sz w:val="26"/>
            <w:szCs w:val="26"/>
            <w:lang w:val="en-US"/>
          </w:rPr>
          <w:t>origin</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resultslist</w:t>
        </w:r>
      </w:hyperlink>
      <w:r w:rsidRPr="008554B0">
        <w:rPr>
          <w:rFonts w:ascii="Times New Roman" w:hAnsi="Times New Roman" w:cs="Times New Roman"/>
          <w:sz w:val="26"/>
          <w:szCs w:val="26"/>
          <w:lang w:val="ky-KG"/>
        </w:rPr>
        <w:t xml:space="preserve">. </w:t>
      </w:r>
    </w:p>
    <w:p w14:paraId="36E65ED6"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lang w:val="en-US"/>
        </w:rPr>
        <w:t xml:space="preserve">5. </w:t>
      </w:r>
      <w:r w:rsidRPr="008554B0">
        <w:rPr>
          <w:rFonts w:ascii="Times New Roman" w:hAnsi="Times New Roman" w:cs="Times New Roman"/>
          <w:b/>
          <w:sz w:val="26"/>
          <w:szCs w:val="26"/>
          <w:lang w:val="en-US"/>
        </w:rPr>
        <w:t xml:space="preserve">Myrzaibraimova, I.R. </w:t>
      </w:r>
      <w:r w:rsidRPr="008554B0">
        <w:rPr>
          <w:rFonts w:ascii="Times New Roman" w:hAnsi="Times New Roman" w:cs="Times New Roman"/>
          <w:sz w:val="26"/>
          <w:szCs w:val="26"/>
          <w:lang w:val="en-US"/>
        </w:rPr>
        <w:t>The Role of Scientific and Educational Platform in Formation of the Innovative Economy of Kyrgyzstan: Foreign Experience, Realities, and Prospects (article)</w:t>
      </w:r>
      <w:r w:rsidRPr="008554B0">
        <w:rPr>
          <w:rFonts w:ascii="Times New Roman" w:hAnsi="Times New Roman" w:cs="Times New Roman"/>
          <w:w w:val="108"/>
          <w:sz w:val="26"/>
          <w:szCs w:val="26"/>
          <w:lang w:val="en-US"/>
        </w:rPr>
        <w:t xml:space="preserve"> / </w:t>
      </w:r>
      <w:r w:rsidRPr="008554B0">
        <w:rPr>
          <w:rFonts w:ascii="Times New Roman" w:hAnsi="Times New Roman" w:cs="Times New Roman"/>
          <w:sz w:val="26"/>
          <w:szCs w:val="26"/>
          <w:lang w:val="en-US"/>
        </w:rPr>
        <w:t>I.R. Myrzaibraimova, Ch.R. Kulueva, G.B</w:t>
      </w:r>
      <w:r w:rsidRPr="008554B0">
        <w:rPr>
          <w:rFonts w:ascii="Times New Roman" w:hAnsi="Times New Roman" w:cs="Times New Roman"/>
          <w:w w:val="108"/>
          <w:sz w:val="26"/>
          <w:szCs w:val="26"/>
          <w:lang w:val="en-US"/>
        </w:rPr>
        <w:t xml:space="preserve">. </w:t>
      </w:r>
      <w:r w:rsidRPr="008554B0">
        <w:rPr>
          <w:rFonts w:ascii="Times New Roman" w:hAnsi="Times New Roman" w:cs="Times New Roman"/>
          <w:sz w:val="26"/>
          <w:szCs w:val="26"/>
          <w:lang w:val="en-US"/>
        </w:rPr>
        <w:t xml:space="preserve">Alimova // </w:t>
      </w:r>
      <w:proofErr w:type="gramStart"/>
      <w:r w:rsidRPr="008554B0">
        <w:rPr>
          <w:rFonts w:ascii="Times New Roman" w:hAnsi="Times New Roman" w:cs="Times New Roman"/>
          <w:w w:val="108"/>
          <w:sz w:val="26"/>
          <w:szCs w:val="26"/>
          <w:lang w:val="en-US"/>
        </w:rPr>
        <w:t>The</w:t>
      </w:r>
      <w:proofErr w:type="gramEnd"/>
      <w:r w:rsidRPr="008554B0">
        <w:rPr>
          <w:rFonts w:ascii="Times New Roman" w:hAnsi="Times New Roman" w:cs="Times New Roman"/>
          <w:w w:val="108"/>
          <w:sz w:val="26"/>
          <w:szCs w:val="26"/>
          <w:lang w:val="en-US"/>
        </w:rPr>
        <w:t xml:space="preserve"> 21</w:t>
      </w:r>
      <w:r w:rsidRPr="008554B0">
        <w:rPr>
          <w:rFonts w:ascii="Times New Roman" w:hAnsi="Times New Roman" w:cs="Times New Roman"/>
          <w:w w:val="108"/>
          <w:sz w:val="26"/>
          <w:szCs w:val="26"/>
          <w:vertAlign w:val="superscript"/>
          <w:lang w:val="en-US"/>
        </w:rPr>
        <w:t>st</w:t>
      </w:r>
      <w:r w:rsidRPr="008554B0">
        <w:rPr>
          <w:rFonts w:ascii="Times New Roman" w:hAnsi="Times New Roman" w:cs="Times New Roman"/>
          <w:w w:val="108"/>
          <w:sz w:val="26"/>
          <w:szCs w:val="26"/>
          <w:lang w:val="en-US"/>
        </w:rPr>
        <w:t xml:space="preserve"> Century from the Positions of Modern Science: Intellectual, Digital and Innovative Aspects</w:t>
      </w:r>
      <w:r w:rsidRPr="008554B0">
        <w:rPr>
          <w:rFonts w:ascii="Times New Roman" w:hAnsi="Times New Roman" w:cs="Times New Roman"/>
          <w:w w:val="108"/>
          <w:sz w:val="26"/>
          <w:szCs w:val="26"/>
          <w:lang w:val="ky-KG"/>
        </w:rPr>
        <w:t xml:space="preserve">. – 2019. - </w:t>
      </w:r>
      <w:r w:rsidRPr="008554B0">
        <w:rPr>
          <w:rFonts w:ascii="Times New Roman" w:hAnsi="Times New Roman" w:cs="Times New Roman"/>
          <w:w w:val="108"/>
          <w:sz w:val="26"/>
          <w:szCs w:val="26"/>
          <w:lang w:val="en-US"/>
        </w:rPr>
        <w:t>p.</w:t>
      </w:r>
      <w:r w:rsidRPr="008554B0">
        <w:rPr>
          <w:rFonts w:ascii="Times New Roman" w:hAnsi="Times New Roman" w:cs="Times New Roman"/>
          <w:w w:val="108"/>
          <w:sz w:val="26"/>
          <w:szCs w:val="26"/>
          <w:lang w:val="ky-KG"/>
        </w:rPr>
        <w:t xml:space="preserve"> </w:t>
      </w:r>
      <w:r w:rsidRPr="008554B0">
        <w:rPr>
          <w:rFonts w:ascii="Times New Roman" w:hAnsi="Times New Roman" w:cs="Times New Roman"/>
          <w:w w:val="108"/>
          <w:sz w:val="26"/>
          <w:szCs w:val="26"/>
          <w:lang w:val="en-US"/>
        </w:rPr>
        <w:t>484-495.</w:t>
      </w:r>
      <w:r w:rsidRPr="008554B0">
        <w:rPr>
          <w:rFonts w:ascii="Times New Roman" w:hAnsi="Times New Roman" w:cs="Times New Roman"/>
          <w:sz w:val="26"/>
          <w:szCs w:val="26"/>
          <w:lang w:val="en-US"/>
        </w:rPr>
        <w:t xml:space="preserve"> Lecture Notes in Networks and Systems</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lang w:val="en-US"/>
        </w:rPr>
        <w:t>company Springer Nature Switzerland</w:t>
      </w:r>
      <w:r w:rsidRPr="008554B0">
        <w:rPr>
          <w:rFonts w:ascii="Times New Roman" w:hAnsi="Times New Roman" w:cs="Times New Roman"/>
          <w:sz w:val="26"/>
          <w:szCs w:val="26"/>
          <w:lang w:val="ky-KG"/>
        </w:rPr>
        <w:t xml:space="preserve">. </w:t>
      </w:r>
      <w:hyperlink r:id="rId39" w:history="1">
        <w:r w:rsidRPr="008554B0">
          <w:rPr>
            <w:rStyle w:val="a6"/>
            <w:rFonts w:ascii="Times New Roman" w:hAnsi="Times New Roman" w:cs="Times New Roman"/>
            <w:sz w:val="26"/>
            <w:szCs w:val="26"/>
            <w:lang w:val="en-US"/>
          </w:rPr>
          <w:t>https</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www</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scopus</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com</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record</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display</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uri</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eid</w:t>
        </w:r>
        <w:r w:rsidRPr="00326EF9">
          <w:rPr>
            <w:rStyle w:val="a6"/>
            <w:rFonts w:ascii="Times New Roman" w:hAnsi="Times New Roman" w:cs="Times New Roman"/>
            <w:sz w:val="26"/>
            <w:szCs w:val="26"/>
          </w:rPr>
          <w:t>=2-</w:t>
        </w:r>
        <w:r w:rsidRPr="008554B0">
          <w:rPr>
            <w:rStyle w:val="a6"/>
            <w:rFonts w:ascii="Times New Roman" w:hAnsi="Times New Roman" w:cs="Times New Roman"/>
            <w:sz w:val="26"/>
            <w:szCs w:val="26"/>
            <w:lang w:val="en-US"/>
          </w:rPr>
          <w:t>s</w:t>
        </w:r>
        <w:r w:rsidRPr="00326EF9">
          <w:rPr>
            <w:rStyle w:val="a6"/>
            <w:rFonts w:ascii="Times New Roman" w:hAnsi="Times New Roman" w:cs="Times New Roman"/>
            <w:sz w:val="26"/>
            <w:szCs w:val="26"/>
          </w:rPr>
          <w:t>2.0-85075035395&amp;</w:t>
        </w:r>
        <w:r w:rsidRPr="008554B0">
          <w:rPr>
            <w:rStyle w:val="a6"/>
            <w:rFonts w:ascii="Times New Roman" w:hAnsi="Times New Roman" w:cs="Times New Roman"/>
            <w:sz w:val="26"/>
            <w:szCs w:val="26"/>
            <w:lang w:val="en-US"/>
          </w:rPr>
          <w:t>origin</w:t>
        </w:r>
        <w:r w:rsidRPr="00326EF9">
          <w:rPr>
            <w:rStyle w:val="a6"/>
            <w:rFonts w:ascii="Times New Roman" w:hAnsi="Times New Roman" w:cs="Times New Roman"/>
            <w:sz w:val="26"/>
            <w:szCs w:val="26"/>
          </w:rPr>
          <w:t>=</w:t>
        </w:r>
        <w:r w:rsidRPr="008554B0">
          <w:rPr>
            <w:rStyle w:val="a6"/>
            <w:rFonts w:ascii="Times New Roman" w:hAnsi="Times New Roman" w:cs="Times New Roman"/>
            <w:sz w:val="26"/>
            <w:szCs w:val="26"/>
            <w:lang w:val="en-US"/>
          </w:rPr>
          <w:t>resultslist</w:t>
        </w:r>
      </w:hyperlink>
      <w:r w:rsidRPr="008554B0">
        <w:rPr>
          <w:rFonts w:ascii="Times New Roman" w:hAnsi="Times New Roman" w:cs="Times New Roman"/>
          <w:sz w:val="26"/>
          <w:szCs w:val="26"/>
          <w:lang w:val="ky-KG"/>
        </w:rPr>
        <w:t xml:space="preserve">. </w:t>
      </w:r>
    </w:p>
    <w:p w14:paraId="3ED118A0"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326EF9">
        <w:rPr>
          <w:rFonts w:ascii="Times New Roman" w:hAnsi="Times New Roman" w:cs="Times New Roman"/>
          <w:sz w:val="26"/>
          <w:szCs w:val="26"/>
        </w:rPr>
        <w:t xml:space="preserve"> </w:t>
      </w:r>
      <w:r w:rsidRPr="008554B0">
        <w:rPr>
          <w:rFonts w:ascii="Times New Roman" w:hAnsi="Times New Roman" w:cs="Times New Roman"/>
          <w:sz w:val="26"/>
          <w:szCs w:val="26"/>
        </w:rPr>
        <w:t xml:space="preserve">6.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Совершенствование учета инвестиции по МСФО [Текст] / И.Р. Мырзаибраимова // Известия Иссык-Кульского форума бухгалтеров и аудиторов стран Центральной Азии. - №2 (37) – II</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часть. - 2022. – С. 229-233. </w:t>
      </w:r>
      <w:hyperlink r:id="rId40" w:history="1">
        <w:r w:rsidRPr="008554B0">
          <w:rPr>
            <w:rStyle w:val="a6"/>
            <w:rFonts w:ascii="Times New Roman" w:hAnsi="Times New Roman" w:cs="Times New Roman"/>
            <w:sz w:val="26"/>
            <w:szCs w:val="26"/>
          </w:rPr>
          <w:t>https://www.elibrary.ru/item.asp?id=49541521</w:t>
        </w:r>
      </w:hyperlink>
      <w:r w:rsidRPr="008554B0">
        <w:rPr>
          <w:rStyle w:val="a6"/>
          <w:rFonts w:ascii="Times New Roman" w:hAnsi="Times New Roman" w:cs="Times New Roman"/>
          <w:sz w:val="26"/>
          <w:szCs w:val="26"/>
          <w:lang w:val="ky-KG"/>
        </w:rPr>
        <w:t>.</w:t>
      </w:r>
    </w:p>
    <w:p w14:paraId="76AA86A4" w14:textId="77777777" w:rsidR="003A311E" w:rsidRPr="008554B0" w:rsidRDefault="003A311E" w:rsidP="009674EA">
      <w:pPr>
        <w:shd w:val="clear" w:color="auto" w:fill="FFFFFF"/>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rPr>
        <w:t xml:space="preserve">7.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Особенности учета аренды по МСФО и их эффективность в инвестициях [Текст] /</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И.Р.</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Мырзаибраимова // Известия Иссык-Кульского форума бухгалтеров и аудиторов стран Центральной Азии. </w:t>
      </w:r>
      <w:r w:rsidRPr="008554B0">
        <w:rPr>
          <w:rFonts w:ascii="Times New Roman" w:hAnsi="Times New Roman" w:cs="Times New Roman"/>
          <w:sz w:val="26"/>
          <w:szCs w:val="26"/>
          <w:lang w:val="ky-KG"/>
        </w:rPr>
        <w:t>-</w:t>
      </w:r>
      <w:r w:rsidRPr="008554B0">
        <w:rPr>
          <w:rFonts w:ascii="Times New Roman" w:hAnsi="Times New Roman" w:cs="Times New Roman"/>
          <w:sz w:val="26"/>
          <w:szCs w:val="26"/>
        </w:rPr>
        <w:t>2022. -</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№3 (38)</w:t>
      </w:r>
      <w:r w:rsidRPr="008554B0">
        <w:rPr>
          <w:rFonts w:ascii="Times New Roman" w:hAnsi="Times New Roman" w:cs="Times New Roman"/>
          <w:sz w:val="26"/>
          <w:szCs w:val="26"/>
          <w:lang w:val="ky-KG"/>
        </w:rPr>
        <w:t>.</w:t>
      </w:r>
      <w:r w:rsidRPr="008554B0">
        <w:rPr>
          <w:rFonts w:ascii="Times New Roman" w:hAnsi="Times New Roman" w:cs="Times New Roman"/>
          <w:sz w:val="26"/>
          <w:szCs w:val="26"/>
        </w:rPr>
        <w:t xml:space="preserve"> - С. 175-180. </w:t>
      </w:r>
      <w:hyperlink r:id="rId41" w:history="1">
        <w:r w:rsidRPr="008554B0">
          <w:rPr>
            <w:rStyle w:val="a6"/>
            <w:rFonts w:ascii="Times New Roman" w:hAnsi="Times New Roman" w:cs="Times New Roman"/>
            <w:sz w:val="26"/>
            <w:szCs w:val="26"/>
          </w:rPr>
          <w:t>https://www.elibrary.ru/item.asp?id=50127674</w:t>
        </w:r>
      </w:hyperlink>
      <w:r w:rsidRPr="008554B0">
        <w:rPr>
          <w:rStyle w:val="a6"/>
          <w:rFonts w:ascii="Times New Roman" w:hAnsi="Times New Roman" w:cs="Times New Roman"/>
          <w:sz w:val="26"/>
          <w:szCs w:val="26"/>
          <w:lang w:val="ky-KG"/>
        </w:rPr>
        <w:t>.</w:t>
      </w:r>
    </w:p>
    <w:p w14:paraId="06FC3D97"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rPr>
        <w:t xml:space="preserve">8.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Эффективность лизинга в инвестировании бизнеса [Текст] / И.Р. Мырзаибраимова // Известия Иссык-Кульского форума бухгалтеров и аудиторов стран Центральной Азии. - 2023. – №2 (5). - С.</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44-49. </w:t>
      </w:r>
      <w:hyperlink r:id="rId42" w:history="1">
        <w:r w:rsidRPr="008554B0">
          <w:rPr>
            <w:rStyle w:val="a6"/>
            <w:rFonts w:ascii="Times New Roman" w:hAnsi="Times New Roman" w:cs="Times New Roman"/>
            <w:sz w:val="26"/>
            <w:szCs w:val="26"/>
          </w:rPr>
          <w:t>https://www.elibrary.ru/item.asp?id=59938591</w:t>
        </w:r>
      </w:hyperlink>
      <w:r w:rsidRPr="008554B0">
        <w:rPr>
          <w:rStyle w:val="a6"/>
          <w:rFonts w:ascii="Times New Roman" w:hAnsi="Times New Roman" w:cs="Times New Roman"/>
          <w:sz w:val="26"/>
          <w:szCs w:val="26"/>
          <w:lang w:val="ky-KG"/>
        </w:rPr>
        <w:t>.</w:t>
      </w:r>
    </w:p>
    <w:p w14:paraId="15D36EA6" w14:textId="77777777" w:rsidR="003A311E" w:rsidRPr="008554B0" w:rsidRDefault="003A311E" w:rsidP="009674EA">
      <w:pPr>
        <w:pStyle w:val="a3"/>
        <w:shd w:val="clear" w:color="auto" w:fill="FFFFFF"/>
        <w:spacing w:before="0" w:beforeAutospacing="0" w:after="0" w:afterAutospacing="0"/>
        <w:ind w:firstLine="709"/>
        <w:jc w:val="both"/>
        <w:rPr>
          <w:sz w:val="26"/>
          <w:szCs w:val="26"/>
          <w:lang w:val="ky-KG"/>
        </w:rPr>
      </w:pPr>
      <w:r w:rsidRPr="008554B0">
        <w:rPr>
          <w:sz w:val="26"/>
          <w:szCs w:val="26"/>
        </w:rPr>
        <w:t xml:space="preserve">9. </w:t>
      </w:r>
      <w:r w:rsidRPr="008554B0">
        <w:rPr>
          <w:b/>
          <w:sz w:val="26"/>
          <w:szCs w:val="26"/>
        </w:rPr>
        <w:t>Мырзаибраимова, И.</w:t>
      </w:r>
      <w:proofErr w:type="gramStart"/>
      <w:r w:rsidRPr="008554B0">
        <w:rPr>
          <w:b/>
          <w:sz w:val="26"/>
          <w:szCs w:val="26"/>
        </w:rPr>
        <w:t>Р</w:t>
      </w:r>
      <w:proofErr w:type="gramEnd"/>
      <w:r w:rsidRPr="008554B0">
        <w:rPr>
          <w:sz w:val="26"/>
          <w:szCs w:val="26"/>
        </w:rPr>
        <w:t xml:space="preserve"> Методика ведени</w:t>
      </w:r>
      <w:r w:rsidRPr="008554B0">
        <w:rPr>
          <w:sz w:val="26"/>
          <w:szCs w:val="26"/>
          <w:lang w:val="ky-KG"/>
        </w:rPr>
        <w:t xml:space="preserve">я </w:t>
      </w:r>
      <w:r w:rsidRPr="008554B0">
        <w:rPr>
          <w:sz w:val="26"/>
          <w:szCs w:val="26"/>
        </w:rPr>
        <w:t xml:space="preserve">учета инвестиционных ресурсов компании по МСФО [Текст] / И.Р. Мырзаибраимова // Известия Иссык-Кульского форума бухгалтеров и аудиторов стран Центральной Азии. </w:t>
      </w:r>
      <w:r w:rsidRPr="008554B0">
        <w:rPr>
          <w:sz w:val="26"/>
          <w:szCs w:val="26"/>
          <w:lang w:val="ky-KG"/>
        </w:rPr>
        <w:t xml:space="preserve">- </w:t>
      </w:r>
      <w:r w:rsidRPr="008554B0">
        <w:rPr>
          <w:sz w:val="26"/>
          <w:szCs w:val="26"/>
        </w:rPr>
        <w:t>2023. -</w:t>
      </w:r>
      <w:r w:rsidRPr="008554B0">
        <w:rPr>
          <w:sz w:val="26"/>
          <w:szCs w:val="26"/>
          <w:lang w:val="ky-KG"/>
        </w:rPr>
        <w:t xml:space="preserve"> </w:t>
      </w:r>
      <w:r w:rsidRPr="008554B0">
        <w:rPr>
          <w:sz w:val="26"/>
          <w:szCs w:val="26"/>
        </w:rPr>
        <w:t xml:space="preserve">№3 (42). - С. 38-44. </w:t>
      </w:r>
      <w:hyperlink r:id="rId43" w:history="1">
        <w:r w:rsidRPr="008554B0">
          <w:rPr>
            <w:rStyle w:val="a6"/>
            <w:sz w:val="26"/>
            <w:szCs w:val="26"/>
          </w:rPr>
          <w:t>https://www.elibrary.ru/item.asp?id=59938590</w:t>
        </w:r>
      </w:hyperlink>
      <w:r w:rsidRPr="008554B0">
        <w:rPr>
          <w:rStyle w:val="a6"/>
          <w:sz w:val="26"/>
          <w:szCs w:val="26"/>
          <w:lang w:val="ky-KG"/>
        </w:rPr>
        <w:t>.</w:t>
      </w:r>
    </w:p>
    <w:p w14:paraId="6B4890E5" w14:textId="77777777" w:rsidR="003A311E" w:rsidRPr="008554B0" w:rsidRDefault="003A311E" w:rsidP="009674EA">
      <w:pPr>
        <w:shd w:val="clear" w:color="auto" w:fill="FFFFFF"/>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rPr>
        <w:t xml:space="preserve">10.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Основы учета интеллектуальной инвестиции [Текст] / И.Р. Мырзаибраимова //</w:t>
      </w:r>
      <w:r w:rsidRPr="008554B0">
        <w:rPr>
          <w:rFonts w:ascii="Times New Roman" w:hAnsi="Times New Roman" w:cs="Times New Roman"/>
          <w:bCs/>
          <w:sz w:val="26"/>
          <w:szCs w:val="26"/>
        </w:rPr>
        <w:t xml:space="preserve"> </w:t>
      </w:r>
      <w:r w:rsidRPr="008554B0">
        <w:rPr>
          <w:rFonts w:ascii="Times New Roman" w:hAnsi="Times New Roman" w:cs="Times New Roman"/>
          <w:sz w:val="26"/>
          <w:szCs w:val="26"/>
        </w:rPr>
        <w:t xml:space="preserve">Наука, новые технологии и инновации Кыргызстана. – </w:t>
      </w:r>
      <w:r w:rsidRPr="008554B0">
        <w:rPr>
          <w:rFonts w:ascii="Times New Roman" w:hAnsi="Times New Roman" w:cs="Times New Roman"/>
          <w:sz w:val="26"/>
          <w:szCs w:val="26"/>
          <w:lang w:val="ky-KG"/>
        </w:rPr>
        <w:t xml:space="preserve">2023. - </w:t>
      </w:r>
      <w:r w:rsidRPr="008554B0">
        <w:rPr>
          <w:rFonts w:ascii="Times New Roman" w:hAnsi="Times New Roman" w:cs="Times New Roman"/>
          <w:sz w:val="26"/>
          <w:szCs w:val="26"/>
        </w:rPr>
        <w:t>№9. –</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С.</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104-107.</w:t>
      </w:r>
      <w:r w:rsidRPr="008554B0">
        <w:rPr>
          <w:rFonts w:ascii="Times New Roman" w:hAnsi="Times New Roman" w:cs="Times New Roman"/>
          <w:sz w:val="26"/>
          <w:szCs w:val="26"/>
          <w:lang w:val="ky-KG"/>
        </w:rPr>
        <w:t xml:space="preserve"> </w:t>
      </w:r>
      <w:hyperlink r:id="rId44" w:history="1">
        <w:r w:rsidRPr="008554B0">
          <w:rPr>
            <w:rStyle w:val="a6"/>
            <w:rFonts w:ascii="Times New Roman" w:hAnsi="Times New Roman" w:cs="Times New Roman"/>
            <w:sz w:val="26"/>
            <w:szCs w:val="26"/>
          </w:rPr>
          <w:t>https://www.elibrary.ru/item.asp?id=65668326</w:t>
        </w:r>
      </w:hyperlink>
      <w:r w:rsidRPr="008554B0">
        <w:rPr>
          <w:rStyle w:val="a6"/>
          <w:rFonts w:ascii="Times New Roman" w:hAnsi="Times New Roman" w:cs="Times New Roman"/>
          <w:sz w:val="26"/>
          <w:szCs w:val="26"/>
          <w:lang w:val="ky-KG"/>
        </w:rPr>
        <w:t>.</w:t>
      </w:r>
    </w:p>
    <w:p w14:paraId="59EBA30A" w14:textId="77777777" w:rsidR="003A311E" w:rsidRPr="008554B0" w:rsidRDefault="003A311E" w:rsidP="009674EA">
      <w:pPr>
        <w:spacing w:after="0" w:line="240" w:lineRule="auto"/>
        <w:ind w:firstLine="709"/>
        <w:jc w:val="both"/>
        <w:rPr>
          <w:rFonts w:ascii="Times New Roman" w:hAnsi="Times New Roman" w:cs="Times New Roman"/>
          <w:sz w:val="26"/>
          <w:szCs w:val="26"/>
          <w:lang w:val="ky-KG"/>
        </w:rPr>
      </w:pPr>
      <w:r w:rsidRPr="008554B0">
        <w:rPr>
          <w:rFonts w:ascii="Times New Roman" w:hAnsi="Times New Roman" w:cs="Times New Roman"/>
          <w:sz w:val="26"/>
          <w:szCs w:val="26"/>
        </w:rPr>
        <w:t xml:space="preserve">11.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Инвестиции в недвижимость как фактор инвестиционной деятельности [Текст] / И.Р. Мырзаибраимова // Наука, новые технологии и инновации Кыргызстана. - № 9. – Бишкек, 2023. – С. 100-103. </w:t>
      </w:r>
      <w:hyperlink r:id="rId45" w:history="1">
        <w:r w:rsidRPr="008554B0">
          <w:rPr>
            <w:rStyle w:val="a6"/>
            <w:rFonts w:ascii="Times New Roman" w:hAnsi="Times New Roman" w:cs="Times New Roman"/>
            <w:sz w:val="26"/>
            <w:szCs w:val="26"/>
          </w:rPr>
          <w:t>https://www.elibrary.ru/item.asp?id=65668325</w:t>
        </w:r>
      </w:hyperlink>
      <w:r w:rsidRPr="008554B0">
        <w:rPr>
          <w:rStyle w:val="a6"/>
          <w:rFonts w:ascii="Times New Roman" w:hAnsi="Times New Roman" w:cs="Times New Roman"/>
          <w:sz w:val="26"/>
          <w:szCs w:val="26"/>
          <w:lang w:val="ky-KG"/>
        </w:rPr>
        <w:t>.</w:t>
      </w:r>
    </w:p>
    <w:p w14:paraId="3FDAAE98" w14:textId="77777777" w:rsidR="003A311E" w:rsidRPr="008554B0" w:rsidRDefault="003A311E" w:rsidP="009674EA">
      <w:pPr>
        <w:pStyle w:val="a3"/>
        <w:shd w:val="clear" w:color="auto" w:fill="FFFFFF"/>
        <w:spacing w:before="0" w:beforeAutospacing="0" w:after="0" w:afterAutospacing="0"/>
        <w:ind w:firstLine="709"/>
        <w:jc w:val="both"/>
        <w:rPr>
          <w:sz w:val="26"/>
          <w:szCs w:val="26"/>
          <w:lang w:val="ky-KG"/>
        </w:rPr>
      </w:pPr>
      <w:r w:rsidRPr="008554B0">
        <w:rPr>
          <w:sz w:val="26"/>
          <w:szCs w:val="26"/>
        </w:rPr>
        <w:t xml:space="preserve">12. </w:t>
      </w:r>
      <w:r w:rsidRPr="008554B0">
        <w:rPr>
          <w:b/>
          <w:sz w:val="26"/>
          <w:szCs w:val="26"/>
        </w:rPr>
        <w:t>Мырзаибраимова, И.Р.</w:t>
      </w:r>
      <w:r w:rsidRPr="008554B0">
        <w:rPr>
          <w:sz w:val="26"/>
          <w:szCs w:val="26"/>
        </w:rPr>
        <w:t xml:space="preserve"> Инвестирование бизнеса на основе аренды и их учет по МСФО [Текст] / И.Р. Мырзаибраимова // Экономика и бизнес: теория и практика. – </w:t>
      </w:r>
      <w:r w:rsidRPr="008554B0">
        <w:rPr>
          <w:sz w:val="26"/>
          <w:szCs w:val="26"/>
          <w:lang w:val="ky-KG"/>
        </w:rPr>
        <w:t xml:space="preserve">2023. - </w:t>
      </w:r>
      <w:r w:rsidRPr="008554B0">
        <w:rPr>
          <w:sz w:val="26"/>
          <w:szCs w:val="26"/>
        </w:rPr>
        <w:t xml:space="preserve">№ 12-2 (106). - С. 111-116. </w:t>
      </w:r>
      <w:hyperlink r:id="rId46" w:history="1">
        <w:r w:rsidRPr="008554B0">
          <w:rPr>
            <w:rStyle w:val="a6"/>
            <w:sz w:val="26"/>
            <w:szCs w:val="26"/>
          </w:rPr>
          <w:t>https://www.elibrary.ru/item.asp?id=59760535</w:t>
        </w:r>
      </w:hyperlink>
      <w:r w:rsidRPr="008554B0">
        <w:rPr>
          <w:rStyle w:val="a6"/>
          <w:sz w:val="26"/>
          <w:szCs w:val="26"/>
          <w:lang w:val="ky-KG"/>
        </w:rPr>
        <w:t>.</w:t>
      </w:r>
    </w:p>
    <w:p w14:paraId="4368CFA4"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13.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Учет и оценка инвестиционных проектов в бизнесе [Текст] / И.Р. Мырзаибраимова // Экономика и бизнес: теория и практика. – </w:t>
      </w:r>
      <w:r w:rsidRPr="008554B0">
        <w:rPr>
          <w:rFonts w:ascii="Times New Roman" w:hAnsi="Times New Roman" w:cs="Times New Roman"/>
          <w:sz w:val="26"/>
          <w:szCs w:val="26"/>
          <w:lang w:val="ky-KG"/>
        </w:rPr>
        <w:t xml:space="preserve">2023. - </w:t>
      </w:r>
      <w:r w:rsidRPr="008554B0">
        <w:rPr>
          <w:rFonts w:ascii="Times New Roman" w:hAnsi="Times New Roman" w:cs="Times New Roman"/>
          <w:sz w:val="26"/>
          <w:szCs w:val="26"/>
        </w:rPr>
        <w:t xml:space="preserve">№ 12-2 (106). - С. 117-121. </w:t>
      </w:r>
      <w:hyperlink r:id="rId47" w:history="1">
        <w:r w:rsidRPr="008554B0">
          <w:rPr>
            <w:rStyle w:val="a6"/>
            <w:rFonts w:ascii="Times New Roman" w:hAnsi="Times New Roman" w:cs="Times New Roman"/>
            <w:sz w:val="26"/>
            <w:szCs w:val="26"/>
          </w:rPr>
          <w:t>https://www.elibrary.ru/item.asp?id=59760536</w:t>
        </w:r>
      </w:hyperlink>
      <w:r w:rsidRPr="008554B0">
        <w:rPr>
          <w:rFonts w:ascii="Times New Roman" w:hAnsi="Times New Roman" w:cs="Times New Roman"/>
          <w:sz w:val="26"/>
          <w:szCs w:val="26"/>
        </w:rPr>
        <w:t>.</w:t>
      </w:r>
    </w:p>
    <w:p w14:paraId="26F298ED"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lastRenderedPageBreak/>
        <w:t xml:space="preserve">14. </w:t>
      </w:r>
      <w:r w:rsidRPr="008554B0">
        <w:rPr>
          <w:rFonts w:ascii="Times New Roman" w:hAnsi="Times New Roman" w:cs="Times New Roman"/>
          <w:b/>
          <w:sz w:val="26"/>
          <w:szCs w:val="26"/>
        </w:rPr>
        <w:t xml:space="preserve">Мырзаибраимова, И.Р. </w:t>
      </w:r>
      <w:r w:rsidRPr="008554B0">
        <w:rPr>
          <w:rFonts w:ascii="Times New Roman" w:hAnsi="Times New Roman" w:cs="Times New Roman"/>
          <w:sz w:val="26"/>
          <w:szCs w:val="26"/>
        </w:rPr>
        <w:t>Учет хеджирование и его эффективность в инвестировании [Текст] / И.Р.</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Мырзаибраимова // Экономика и бизнес: теория и практика. – </w:t>
      </w:r>
      <w:r w:rsidRPr="008554B0">
        <w:rPr>
          <w:rFonts w:ascii="Times New Roman" w:hAnsi="Times New Roman" w:cs="Times New Roman"/>
          <w:sz w:val="26"/>
          <w:szCs w:val="26"/>
          <w:lang w:val="ky-KG"/>
        </w:rPr>
        <w:t xml:space="preserve">2024. - </w:t>
      </w:r>
      <w:r w:rsidRPr="008554B0">
        <w:rPr>
          <w:rFonts w:ascii="Times New Roman" w:hAnsi="Times New Roman" w:cs="Times New Roman"/>
          <w:sz w:val="26"/>
          <w:szCs w:val="26"/>
        </w:rPr>
        <w:t xml:space="preserve">№ 1-2(107). - С. 77-81. </w:t>
      </w:r>
      <w:hyperlink r:id="rId48" w:history="1">
        <w:r w:rsidRPr="008554B0">
          <w:rPr>
            <w:rStyle w:val="a6"/>
            <w:rFonts w:ascii="Times New Roman" w:hAnsi="Times New Roman" w:cs="Times New Roman"/>
            <w:sz w:val="26"/>
            <w:szCs w:val="26"/>
          </w:rPr>
          <w:t>https://www.elibrary.ru/item.asp?id=59760536</w:t>
        </w:r>
      </w:hyperlink>
      <w:r w:rsidRPr="008554B0">
        <w:rPr>
          <w:rStyle w:val="a6"/>
          <w:rFonts w:ascii="Times New Roman" w:hAnsi="Times New Roman" w:cs="Times New Roman"/>
          <w:sz w:val="26"/>
          <w:szCs w:val="26"/>
        </w:rPr>
        <w:t>.</w:t>
      </w:r>
    </w:p>
    <w:p w14:paraId="43E1877A" w14:textId="77777777" w:rsidR="003A311E" w:rsidRPr="008554B0" w:rsidRDefault="003A311E" w:rsidP="009674EA">
      <w:pPr>
        <w:tabs>
          <w:tab w:val="left" w:pos="0"/>
          <w:tab w:val="left" w:pos="709"/>
        </w:tabs>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  15.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Недвижимость как активный элемент инвестиции [Текст] / И.Р. Мырзаибраимова // Экономика и бизнес: теория и практика. – </w:t>
      </w:r>
      <w:r w:rsidRPr="008554B0">
        <w:rPr>
          <w:rFonts w:ascii="Times New Roman" w:hAnsi="Times New Roman" w:cs="Times New Roman"/>
          <w:sz w:val="26"/>
          <w:szCs w:val="26"/>
          <w:lang w:val="ky-KG"/>
        </w:rPr>
        <w:t xml:space="preserve">2024. - </w:t>
      </w:r>
      <w:r w:rsidRPr="008554B0">
        <w:rPr>
          <w:rFonts w:ascii="Times New Roman" w:hAnsi="Times New Roman" w:cs="Times New Roman"/>
          <w:sz w:val="26"/>
          <w:szCs w:val="26"/>
        </w:rPr>
        <w:t xml:space="preserve">№ 1-2 (107). - С. 71-76 </w:t>
      </w:r>
      <w:hyperlink r:id="rId49" w:history="1">
        <w:r w:rsidRPr="008554B0">
          <w:rPr>
            <w:rStyle w:val="a6"/>
            <w:rFonts w:ascii="Times New Roman" w:hAnsi="Times New Roman" w:cs="Times New Roman"/>
            <w:sz w:val="26"/>
            <w:szCs w:val="26"/>
          </w:rPr>
          <w:t>https://www.elibrary.ru/item.asp?id=60271578</w:t>
        </w:r>
      </w:hyperlink>
      <w:r w:rsidRPr="008554B0">
        <w:rPr>
          <w:rStyle w:val="a6"/>
          <w:rFonts w:ascii="Times New Roman" w:hAnsi="Times New Roman" w:cs="Times New Roman"/>
          <w:sz w:val="26"/>
          <w:szCs w:val="26"/>
        </w:rPr>
        <w:t>.</w:t>
      </w:r>
    </w:p>
    <w:p w14:paraId="3E1722D2" w14:textId="77777777" w:rsidR="003A311E" w:rsidRPr="008554B0" w:rsidRDefault="003A311E" w:rsidP="009674EA">
      <w:pPr>
        <w:shd w:val="clear" w:color="auto" w:fill="FFFFFF"/>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16.</w:t>
      </w:r>
      <w:r w:rsidRPr="008554B0">
        <w:rPr>
          <w:rFonts w:ascii="Times New Roman" w:hAnsi="Times New Roman" w:cs="Times New Roman"/>
          <w:sz w:val="26"/>
          <w:szCs w:val="26"/>
          <w:lang w:val="ky-KG"/>
        </w:rPr>
        <w:t xml:space="preserve"> </w:t>
      </w:r>
      <w:r w:rsidRPr="008554B0">
        <w:rPr>
          <w:rFonts w:ascii="Times New Roman" w:hAnsi="Times New Roman" w:cs="Times New Roman"/>
          <w:b/>
          <w:sz w:val="26"/>
          <w:szCs w:val="26"/>
        </w:rPr>
        <w:t>Мырзаибраимова,</w:t>
      </w:r>
      <w:r w:rsidRPr="008554B0">
        <w:rPr>
          <w:rFonts w:ascii="Times New Roman" w:hAnsi="Times New Roman" w:cs="Times New Roman"/>
          <w:sz w:val="26"/>
          <w:szCs w:val="26"/>
        </w:rPr>
        <w:t xml:space="preserve"> И.Р. Концепция государственно-частного партнерства как элемент инвестиции и их учет [Текст] / И.Р. Мырзаибраимова // Интернаука. - №3-3 (320). - С. 7-10. </w:t>
      </w:r>
      <w:hyperlink r:id="rId50" w:history="1">
        <w:r w:rsidRPr="008554B0">
          <w:rPr>
            <w:rStyle w:val="a6"/>
            <w:rFonts w:ascii="Times New Roman" w:hAnsi="Times New Roman" w:cs="Times New Roman"/>
            <w:sz w:val="26"/>
            <w:szCs w:val="26"/>
          </w:rPr>
          <w:t>https://www.elibrary.ru/item.asp?id=59995320</w:t>
        </w:r>
      </w:hyperlink>
    </w:p>
    <w:p w14:paraId="189FA16B" w14:textId="0544A1E4"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17.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Государственная субсидия как элемент инвестиционных отношений и их учет по МСФО [Текст] / И.Р.</w:t>
      </w:r>
      <w:r w:rsidR="00DE158A"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Мырзаибраимова // Сборник трудов </w:t>
      </w:r>
      <w:r w:rsidRPr="008554B0">
        <w:rPr>
          <w:rFonts w:ascii="Times New Roman" w:hAnsi="Times New Roman" w:cs="Times New Roman"/>
          <w:bCs/>
          <w:sz w:val="26"/>
          <w:szCs w:val="26"/>
        </w:rPr>
        <w:t xml:space="preserve">I Международной научно-практической конференции на тему: «Актуальные вопросы развития бухгалтерского учета, аудита, </w:t>
      </w:r>
      <w:r w:rsidR="007105E7">
        <w:rPr>
          <w:rFonts w:ascii="Times New Roman" w:hAnsi="Times New Roman" w:cs="Times New Roman"/>
          <w:bCs/>
          <w:sz w:val="26"/>
          <w:szCs w:val="26"/>
          <w:lang w:val="ky-KG"/>
        </w:rPr>
        <w:t>анализ</w:t>
      </w:r>
      <w:r w:rsidRPr="008554B0">
        <w:rPr>
          <w:rFonts w:ascii="Times New Roman" w:hAnsi="Times New Roman" w:cs="Times New Roman"/>
          <w:bCs/>
          <w:sz w:val="26"/>
          <w:szCs w:val="26"/>
        </w:rPr>
        <w:t>а, налогообложения, государственного финансового контроля: современные вызовы и вектор развития»</w:t>
      </w:r>
      <w:r w:rsidRPr="008554B0">
        <w:rPr>
          <w:rFonts w:ascii="Times New Roman" w:hAnsi="Times New Roman" w:cs="Times New Roman"/>
          <w:sz w:val="26"/>
          <w:szCs w:val="26"/>
        </w:rPr>
        <w:t xml:space="preserve">. – Душанбе. – 2024. </w:t>
      </w:r>
    </w:p>
    <w:p w14:paraId="3F003227"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18.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rPr>
        <w:t xml:space="preserve"> Основы методики учета инвестиции в ассоциированных предприятиях [Текст] / И.Р. Мырзаибраимова // Международный журнал гуманитарных и естественных наук. – 2024</w:t>
      </w:r>
      <w:r w:rsidRPr="008554B0">
        <w:rPr>
          <w:rFonts w:ascii="Times New Roman" w:hAnsi="Times New Roman" w:cs="Times New Roman"/>
          <w:sz w:val="26"/>
          <w:szCs w:val="26"/>
          <w:lang w:val="ky-KG"/>
        </w:rPr>
        <w:t>.</w:t>
      </w:r>
      <w:r w:rsidRPr="008554B0">
        <w:rPr>
          <w:rFonts w:ascii="Times New Roman" w:hAnsi="Times New Roman" w:cs="Times New Roman"/>
          <w:sz w:val="26"/>
          <w:szCs w:val="26"/>
        </w:rPr>
        <w:t xml:space="preserve"> - №1-4(88). - С. 129-135. </w:t>
      </w:r>
      <w:hyperlink r:id="rId51" w:history="1">
        <w:r w:rsidRPr="008554B0">
          <w:rPr>
            <w:rStyle w:val="a6"/>
            <w:rFonts w:ascii="Times New Roman" w:hAnsi="Times New Roman" w:cs="Times New Roman"/>
            <w:sz w:val="26"/>
            <w:szCs w:val="26"/>
          </w:rPr>
          <w:t>https://www.elibrary.ru/item.asp?id=60274756</w:t>
        </w:r>
      </w:hyperlink>
      <w:r w:rsidRPr="008554B0">
        <w:rPr>
          <w:rStyle w:val="a6"/>
          <w:rFonts w:ascii="Times New Roman" w:hAnsi="Times New Roman" w:cs="Times New Roman"/>
          <w:sz w:val="26"/>
          <w:szCs w:val="26"/>
        </w:rPr>
        <w:t>.</w:t>
      </w:r>
    </w:p>
    <w:p w14:paraId="0590E96C" w14:textId="77777777" w:rsidR="003A311E" w:rsidRPr="008554B0" w:rsidRDefault="003A311E" w:rsidP="009674EA">
      <w:pPr>
        <w:pStyle w:val="a3"/>
        <w:shd w:val="clear" w:color="auto" w:fill="FFFFFF"/>
        <w:spacing w:before="0" w:beforeAutospacing="0" w:after="0" w:afterAutospacing="0"/>
        <w:ind w:firstLine="709"/>
        <w:jc w:val="both"/>
        <w:rPr>
          <w:sz w:val="26"/>
          <w:szCs w:val="26"/>
        </w:rPr>
      </w:pPr>
      <w:r w:rsidRPr="008554B0">
        <w:rPr>
          <w:sz w:val="26"/>
          <w:szCs w:val="26"/>
        </w:rPr>
        <w:t xml:space="preserve">19. </w:t>
      </w:r>
      <w:r w:rsidRPr="008554B0">
        <w:rPr>
          <w:b/>
          <w:sz w:val="26"/>
          <w:szCs w:val="26"/>
        </w:rPr>
        <w:t>Мырзаибраимова</w:t>
      </w:r>
      <w:r w:rsidRPr="008554B0">
        <w:rPr>
          <w:b/>
          <w:sz w:val="26"/>
          <w:szCs w:val="26"/>
          <w:lang w:val="ky-KG"/>
        </w:rPr>
        <w:t>,</w:t>
      </w:r>
      <w:r w:rsidRPr="008554B0">
        <w:rPr>
          <w:b/>
          <w:sz w:val="26"/>
          <w:szCs w:val="26"/>
        </w:rPr>
        <w:t xml:space="preserve"> И.Р.</w:t>
      </w:r>
      <w:r w:rsidRPr="008554B0">
        <w:rPr>
          <w:b/>
          <w:sz w:val="26"/>
          <w:szCs w:val="26"/>
          <w:lang w:val="ky-KG"/>
        </w:rPr>
        <w:t xml:space="preserve"> </w:t>
      </w:r>
      <w:r w:rsidRPr="008554B0">
        <w:rPr>
          <w:sz w:val="26"/>
          <w:szCs w:val="26"/>
        </w:rPr>
        <w:t xml:space="preserve">Эффективность экологических инвестиций в современных условиях [Текст] / Т.М. Исраилов, Б.С. Раимбердиев // Сборник трудов международной научно-практической конференции «Эффективное управление экологическими затратами в обеспечении экологической безопасности окружающей среды и здоровья человека в условиях цифровизации» АГЭУ. – Алматы. - 2024. </w:t>
      </w:r>
    </w:p>
    <w:p w14:paraId="23579340"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20.  </w:t>
      </w:r>
      <w:r w:rsidRPr="008554B0">
        <w:rPr>
          <w:rFonts w:ascii="Times New Roman" w:hAnsi="Times New Roman" w:cs="Times New Roman"/>
          <w:b/>
          <w:sz w:val="26"/>
          <w:szCs w:val="26"/>
        </w:rPr>
        <w:t>Мырзаибраимова</w:t>
      </w:r>
      <w:r w:rsidRPr="008554B0">
        <w:rPr>
          <w:rFonts w:ascii="Times New Roman" w:hAnsi="Times New Roman" w:cs="Times New Roman"/>
          <w:b/>
          <w:sz w:val="26"/>
          <w:szCs w:val="26"/>
          <w:lang w:val="ky-KG"/>
        </w:rPr>
        <w:t>,</w:t>
      </w:r>
      <w:r w:rsidRPr="008554B0">
        <w:rPr>
          <w:rFonts w:ascii="Times New Roman" w:hAnsi="Times New Roman" w:cs="Times New Roman"/>
          <w:b/>
          <w:sz w:val="26"/>
          <w:szCs w:val="26"/>
        </w:rPr>
        <w:t xml:space="preserve"> И.Р. </w:t>
      </w:r>
      <w:r w:rsidRPr="008554B0">
        <w:rPr>
          <w:rFonts w:ascii="Times New Roman" w:hAnsi="Times New Roman" w:cs="Times New Roman"/>
          <w:sz w:val="26"/>
          <w:szCs w:val="26"/>
        </w:rPr>
        <w:t>Концессия как инвестиционная модель и их учет по международному стандарту финансовой отчетности [Текст] / И.Р.Мырзаибраимова // Наука, новые технологии и инновации Кыргызстана</w:t>
      </w:r>
      <w:r w:rsidRPr="008554B0">
        <w:rPr>
          <w:rFonts w:ascii="Times New Roman" w:hAnsi="Times New Roman" w:cs="Times New Roman"/>
          <w:sz w:val="26"/>
          <w:szCs w:val="26"/>
          <w:lang w:val="ky-KG"/>
        </w:rPr>
        <w:t>. 2024. -</w:t>
      </w:r>
      <w:r w:rsidRPr="008554B0">
        <w:rPr>
          <w:rFonts w:ascii="Times New Roman" w:hAnsi="Times New Roman" w:cs="Times New Roman"/>
          <w:sz w:val="26"/>
          <w:szCs w:val="26"/>
        </w:rPr>
        <w:t xml:space="preserve"> № 1</w:t>
      </w:r>
      <w:r w:rsidRPr="008554B0">
        <w:rPr>
          <w:rFonts w:ascii="Times New Roman" w:hAnsi="Times New Roman" w:cs="Times New Roman"/>
          <w:sz w:val="26"/>
          <w:szCs w:val="26"/>
          <w:lang w:val="ky-KG"/>
        </w:rPr>
        <w:t>.</w:t>
      </w:r>
      <w:r w:rsidRPr="008554B0">
        <w:rPr>
          <w:rFonts w:ascii="Times New Roman" w:hAnsi="Times New Roman" w:cs="Times New Roman"/>
          <w:sz w:val="26"/>
          <w:szCs w:val="26"/>
        </w:rPr>
        <w:t xml:space="preserve"> – С.116-120.</w:t>
      </w:r>
    </w:p>
    <w:p w14:paraId="71B8CEDF"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21. </w:t>
      </w:r>
      <w:r w:rsidRPr="008554B0">
        <w:rPr>
          <w:rFonts w:ascii="Times New Roman" w:hAnsi="Times New Roman" w:cs="Times New Roman"/>
          <w:b/>
          <w:sz w:val="26"/>
          <w:szCs w:val="26"/>
        </w:rPr>
        <w:t>Мырзаибраимова</w:t>
      </w:r>
      <w:r w:rsidRPr="008554B0">
        <w:rPr>
          <w:rFonts w:ascii="Times New Roman" w:hAnsi="Times New Roman" w:cs="Times New Roman"/>
          <w:b/>
          <w:sz w:val="26"/>
          <w:szCs w:val="26"/>
          <w:lang w:val="ky-KG"/>
        </w:rPr>
        <w:t>,</w:t>
      </w:r>
      <w:r w:rsidRPr="008554B0">
        <w:rPr>
          <w:rFonts w:ascii="Times New Roman" w:hAnsi="Times New Roman" w:cs="Times New Roman"/>
          <w:b/>
          <w:sz w:val="26"/>
          <w:szCs w:val="26"/>
        </w:rPr>
        <w:t xml:space="preserve"> И.Р.</w:t>
      </w:r>
      <w:r w:rsidRPr="008554B0">
        <w:rPr>
          <w:rFonts w:ascii="Times New Roman" w:hAnsi="Times New Roman" w:cs="Times New Roman"/>
          <w:sz w:val="26"/>
          <w:szCs w:val="26"/>
          <w:shd w:val="clear" w:color="auto" w:fill="FFFFFF"/>
        </w:rPr>
        <w:t xml:space="preserve"> Методология этапов учета реализации инвестиционных проектов </w:t>
      </w:r>
      <w:r w:rsidRPr="008554B0">
        <w:rPr>
          <w:rFonts w:ascii="Times New Roman" w:hAnsi="Times New Roman" w:cs="Times New Roman"/>
          <w:sz w:val="26"/>
          <w:szCs w:val="26"/>
        </w:rPr>
        <w:t>[Текст] / И.Р. Мырзаибраимова // Наука, новые технологии и инновации Кыргызстана. –</w:t>
      </w:r>
      <w:r w:rsidRPr="008554B0">
        <w:rPr>
          <w:rFonts w:ascii="Times New Roman" w:hAnsi="Times New Roman" w:cs="Times New Roman"/>
          <w:sz w:val="26"/>
          <w:szCs w:val="26"/>
          <w:lang w:val="ky-KG"/>
        </w:rPr>
        <w:t xml:space="preserve"> 2024. -</w:t>
      </w:r>
      <w:r w:rsidRPr="008554B0">
        <w:rPr>
          <w:rFonts w:ascii="Times New Roman" w:hAnsi="Times New Roman" w:cs="Times New Roman"/>
          <w:sz w:val="26"/>
          <w:szCs w:val="26"/>
        </w:rPr>
        <w:t xml:space="preserve"> № 1. - С. 121-124. </w:t>
      </w:r>
    </w:p>
    <w:p w14:paraId="59E52BEF"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shd w:val="clear" w:color="auto" w:fill="FFFFFF"/>
        </w:rPr>
        <w:t xml:space="preserve">22.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shd w:val="clear" w:color="auto" w:fill="FFFFFF"/>
        </w:rPr>
        <w:t xml:space="preserve"> Особенности учета доходов и расходов в дорожно-транспортных компаниях </w:t>
      </w:r>
      <w:r w:rsidRPr="008554B0">
        <w:rPr>
          <w:rFonts w:ascii="Times New Roman" w:hAnsi="Times New Roman" w:cs="Times New Roman"/>
          <w:sz w:val="26"/>
          <w:szCs w:val="26"/>
        </w:rPr>
        <w:t>[Текст] / И.Р. Мырзаибраимова // Известия Иссык-Кульского форума бухгалтеров и аудиторов стран Центральной Азии. –</w:t>
      </w:r>
      <w:r w:rsidRPr="008554B0">
        <w:rPr>
          <w:rFonts w:ascii="Times New Roman" w:hAnsi="Times New Roman" w:cs="Times New Roman"/>
          <w:sz w:val="26"/>
          <w:szCs w:val="26"/>
          <w:lang w:val="ky-KG"/>
        </w:rPr>
        <w:t xml:space="preserve"> 2023. - </w:t>
      </w:r>
      <w:r w:rsidRPr="008554B0">
        <w:rPr>
          <w:rFonts w:ascii="Times New Roman" w:hAnsi="Times New Roman" w:cs="Times New Roman"/>
          <w:sz w:val="26"/>
          <w:szCs w:val="26"/>
        </w:rPr>
        <w:t xml:space="preserve">№-4 (43). </w:t>
      </w:r>
      <w:r w:rsidRPr="008554B0">
        <w:rPr>
          <w:rFonts w:ascii="Times New Roman" w:hAnsi="Times New Roman" w:cs="Times New Roman"/>
          <w:sz w:val="26"/>
          <w:szCs w:val="26"/>
          <w:lang w:val="ky-KG"/>
        </w:rPr>
        <w:t>-</w:t>
      </w:r>
      <w:r w:rsidRPr="008554B0">
        <w:rPr>
          <w:rFonts w:ascii="Times New Roman" w:hAnsi="Times New Roman" w:cs="Times New Roman"/>
          <w:sz w:val="26"/>
          <w:szCs w:val="26"/>
        </w:rPr>
        <w:t xml:space="preserve"> С. 125-132. </w:t>
      </w:r>
      <w:hyperlink r:id="rId52" w:history="1">
        <w:r w:rsidRPr="008554B0">
          <w:rPr>
            <w:rStyle w:val="a6"/>
            <w:rFonts w:ascii="Times New Roman" w:hAnsi="Times New Roman" w:cs="Times New Roman"/>
            <w:sz w:val="26"/>
            <w:szCs w:val="26"/>
          </w:rPr>
          <w:t>https://www.elibrary.ru/item.asp?id=65473917</w:t>
        </w:r>
      </w:hyperlink>
      <w:r w:rsidRPr="008554B0">
        <w:rPr>
          <w:rStyle w:val="a6"/>
          <w:rFonts w:ascii="Times New Roman" w:hAnsi="Times New Roman" w:cs="Times New Roman"/>
          <w:sz w:val="26"/>
          <w:szCs w:val="26"/>
        </w:rPr>
        <w:t>.</w:t>
      </w:r>
    </w:p>
    <w:p w14:paraId="47D35175" w14:textId="77777777" w:rsidR="003A311E" w:rsidRPr="008554B0" w:rsidRDefault="003A311E" w:rsidP="009674EA">
      <w:pPr>
        <w:spacing w:after="0" w:line="240" w:lineRule="auto"/>
        <w:ind w:firstLine="709"/>
        <w:jc w:val="both"/>
        <w:rPr>
          <w:rFonts w:ascii="Times New Roman" w:hAnsi="Times New Roman" w:cs="Times New Roman"/>
          <w:sz w:val="26"/>
          <w:szCs w:val="26"/>
        </w:rPr>
      </w:pPr>
      <w:r w:rsidRPr="008554B0">
        <w:rPr>
          <w:rFonts w:ascii="Times New Roman" w:hAnsi="Times New Roman" w:cs="Times New Roman"/>
          <w:sz w:val="26"/>
          <w:szCs w:val="26"/>
        </w:rPr>
        <w:t xml:space="preserve">23. </w:t>
      </w:r>
      <w:r w:rsidRPr="008554B0">
        <w:rPr>
          <w:rFonts w:ascii="Times New Roman" w:hAnsi="Times New Roman" w:cs="Times New Roman"/>
          <w:b/>
          <w:sz w:val="26"/>
          <w:szCs w:val="26"/>
        </w:rPr>
        <w:t>Мырзаибраимова, И.Р.</w:t>
      </w:r>
      <w:r w:rsidRPr="008554B0">
        <w:rPr>
          <w:rFonts w:ascii="Times New Roman" w:hAnsi="Times New Roman" w:cs="Times New Roman"/>
          <w:sz w:val="26"/>
          <w:szCs w:val="26"/>
          <w:shd w:val="clear" w:color="auto" w:fill="FFFFFF"/>
        </w:rPr>
        <w:t xml:space="preserve"> </w:t>
      </w:r>
      <w:r w:rsidRPr="008554B0">
        <w:rPr>
          <w:rFonts w:ascii="Times New Roman" w:hAnsi="Times New Roman" w:cs="Times New Roman"/>
          <w:sz w:val="26"/>
          <w:szCs w:val="26"/>
        </w:rPr>
        <w:t xml:space="preserve">Экономическая оценка экологических инвестиций и их учет по МСФО [Текст] / И.Р. Мырзаибраимова // Экономика и бизнес: теория и практика. - 2024. - № 3-2 (109). - С. 36-42. </w:t>
      </w:r>
      <w:hyperlink r:id="rId53" w:history="1">
        <w:r w:rsidRPr="008554B0">
          <w:rPr>
            <w:rStyle w:val="a6"/>
            <w:rFonts w:ascii="Times New Roman" w:hAnsi="Times New Roman" w:cs="Times New Roman"/>
            <w:sz w:val="26"/>
            <w:szCs w:val="26"/>
          </w:rPr>
          <w:t>https://www.elibrary.ru/item.asp?id=65617976</w:t>
        </w:r>
      </w:hyperlink>
      <w:r w:rsidRPr="008554B0">
        <w:rPr>
          <w:rStyle w:val="a6"/>
          <w:rFonts w:ascii="Times New Roman" w:hAnsi="Times New Roman" w:cs="Times New Roman"/>
          <w:sz w:val="26"/>
          <w:szCs w:val="26"/>
        </w:rPr>
        <w:t>.</w:t>
      </w:r>
    </w:p>
    <w:p w14:paraId="10E8C2FC" w14:textId="77777777" w:rsidR="003A311E" w:rsidRPr="008554B0" w:rsidRDefault="003A311E" w:rsidP="009674EA">
      <w:pPr>
        <w:spacing w:after="0" w:line="240" w:lineRule="auto"/>
        <w:ind w:firstLine="709"/>
        <w:jc w:val="both"/>
        <w:rPr>
          <w:rFonts w:ascii="Times New Roman" w:hAnsi="Times New Roman" w:cs="Times New Roman"/>
          <w:sz w:val="26"/>
          <w:szCs w:val="26"/>
          <w:lang w:val="en-US"/>
        </w:rPr>
      </w:pPr>
      <w:r w:rsidRPr="008554B0">
        <w:rPr>
          <w:rFonts w:ascii="Times New Roman" w:hAnsi="Times New Roman" w:cs="Times New Roman"/>
          <w:sz w:val="26"/>
          <w:szCs w:val="26"/>
        </w:rPr>
        <w:t xml:space="preserve">24. </w:t>
      </w:r>
      <w:r w:rsidRPr="008554B0">
        <w:rPr>
          <w:rFonts w:ascii="Times New Roman" w:hAnsi="Times New Roman" w:cs="Times New Roman"/>
          <w:b/>
          <w:sz w:val="26"/>
          <w:szCs w:val="26"/>
        </w:rPr>
        <w:t xml:space="preserve">Мырзаибраимова, И.Р. </w:t>
      </w:r>
      <w:r w:rsidRPr="008554B0">
        <w:rPr>
          <w:rFonts w:ascii="Times New Roman" w:hAnsi="Times New Roman" w:cs="Times New Roman"/>
          <w:sz w:val="26"/>
          <w:szCs w:val="26"/>
          <w:shd w:val="clear" w:color="auto" w:fill="FFFFFF"/>
        </w:rPr>
        <w:t xml:space="preserve">Автотранспорттук компаниялардын инвестициялык мумкунчулукторунун озгочолуктору </w:t>
      </w:r>
      <w:r w:rsidRPr="008554B0">
        <w:rPr>
          <w:rFonts w:ascii="Times New Roman" w:hAnsi="Times New Roman" w:cs="Times New Roman"/>
          <w:sz w:val="26"/>
          <w:szCs w:val="26"/>
        </w:rPr>
        <w:t>[Текст] / И.Р.</w:t>
      </w:r>
      <w:r w:rsidR="00DE158A"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rPr>
        <w:t xml:space="preserve">Мырзаибраимова // Вестник Ошского государственного университета Экономика. - №1(4)/2024. - С. 81-88. </w:t>
      </w:r>
      <w:hyperlink r:id="rId54" w:history="1">
        <w:r w:rsidRPr="008554B0">
          <w:rPr>
            <w:rStyle w:val="a6"/>
            <w:rFonts w:ascii="Times New Roman" w:hAnsi="Times New Roman" w:cs="Times New Roman"/>
            <w:sz w:val="26"/>
            <w:szCs w:val="26"/>
            <w:lang w:val="en-US"/>
          </w:rPr>
          <w:t>https://journal.oshsu.kg/index.php/economy</w:t>
        </w:r>
      </w:hyperlink>
      <w:r w:rsidRPr="008554B0">
        <w:rPr>
          <w:rFonts w:ascii="Times New Roman" w:hAnsi="Times New Roman" w:cs="Times New Roman"/>
          <w:sz w:val="26"/>
          <w:szCs w:val="26"/>
          <w:lang w:val="en-US"/>
        </w:rPr>
        <w:t>.</w:t>
      </w:r>
    </w:p>
    <w:p w14:paraId="4C8CE9FB" w14:textId="77777777" w:rsidR="008618D3" w:rsidRPr="008554B0" w:rsidRDefault="003A311E" w:rsidP="009674EA">
      <w:pPr>
        <w:spacing w:after="0" w:line="240" w:lineRule="auto"/>
        <w:ind w:firstLine="709"/>
        <w:jc w:val="both"/>
        <w:rPr>
          <w:rFonts w:ascii="Times New Roman" w:hAnsi="Times New Roman" w:cs="Times New Roman"/>
          <w:sz w:val="26"/>
          <w:szCs w:val="26"/>
          <w:lang w:val="en-US"/>
        </w:rPr>
      </w:pPr>
      <w:r w:rsidRPr="008554B0">
        <w:rPr>
          <w:rFonts w:ascii="Times New Roman" w:hAnsi="Times New Roman" w:cs="Times New Roman"/>
          <w:sz w:val="26"/>
          <w:szCs w:val="26"/>
          <w:lang w:val="ky-KG"/>
        </w:rPr>
        <w:t xml:space="preserve">25. </w:t>
      </w:r>
      <w:r w:rsidRPr="008554B0">
        <w:rPr>
          <w:rFonts w:ascii="Times New Roman" w:hAnsi="Times New Roman" w:cs="Times New Roman"/>
          <w:b/>
          <w:sz w:val="26"/>
          <w:szCs w:val="26"/>
          <w:lang w:val="en-US"/>
        </w:rPr>
        <w:t>Myrzaibraimova, I.R.</w:t>
      </w:r>
      <w:r w:rsidRPr="008554B0">
        <w:rPr>
          <w:rFonts w:ascii="Times New Roman" w:hAnsi="Times New Roman" w:cs="Times New Roman"/>
          <w:b/>
          <w:sz w:val="26"/>
          <w:szCs w:val="26"/>
          <w:lang w:val="ky-KG"/>
        </w:rPr>
        <w:t xml:space="preserve"> </w:t>
      </w:r>
      <w:r w:rsidRPr="008554B0">
        <w:rPr>
          <w:rFonts w:ascii="Times New Roman" w:hAnsi="Times New Roman" w:cs="Times New Roman"/>
          <w:sz w:val="26"/>
          <w:szCs w:val="26"/>
          <w:lang w:val="en-US"/>
        </w:rPr>
        <w:t>Impact of leasing transactions on business development in Kyrgyzstan</w:t>
      </w:r>
      <w:r w:rsidRPr="008554B0">
        <w:rPr>
          <w:rFonts w:ascii="Times New Roman" w:hAnsi="Times New Roman" w:cs="Times New Roman"/>
          <w:sz w:val="26"/>
          <w:szCs w:val="26"/>
          <w:lang w:val="ky-KG"/>
        </w:rPr>
        <w:t xml:space="preserve"> / </w:t>
      </w:r>
      <w:r w:rsidRPr="008554B0">
        <w:rPr>
          <w:rFonts w:ascii="Times New Roman" w:hAnsi="Times New Roman" w:cs="Times New Roman"/>
          <w:sz w:val="26"/>
          <w:szCs w:val="26"/>
          <w:lang w:val="en-US"/>
        </w:rPr>
        <w:t>A. Bekmuratov,</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lang w:val="en-US"/>
        </w:rPr>
        <w:t>I. Myrzaibraimova,</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lang w:val="en-US"/>
        </w:rPr>
        <w:t>K. Mamashov,</w:t>
      </w:r>
      <w:r w:rsidRPr="008554B0">
        <w:rPr>
          <w:rFonts w:ascii="Times New Roman" w:hAnsi="Times New Roman" w:cs="Times New Roman"/>
          <w:sz w:val="26"/>
          <w:szCs w:val="26"/>
          <w:lang w:val="ky-KG"/>
        </w:rPr>
        <w:t xml:space="preserve"> </w:t>
      </w:r>
      <w:r w:rsidRPr="008554B0">
        <w:rPr>
          <w:rFonts w:ascii="Times New Roman" w:hAnsi="Times New Roman" w:cs="Times New Roman"/>
          <w:sz w:val="26"/>
          <w:szCs w:val="26"/>
          <w:lang w:val="en-US"/>
        </w:rPr>
        <w:t>B. Raimberdiev, D. Tookeeva</w:t>
      </w:r>
      <w:r w:rsidRPr="008554B0">
        <w:rPr>
          <w:rFonts w:ascii="Times New Roman" w:hAnsi="Times New Roman" w:cs="Times New Roman"/>
          <w:sz w:val="26"/>
          <w:szCs w:val="26"/>
          <w:lang w:val="ky-KG"/>
        </w:rPr>
        <w:t xml:space="preserve"> // </w:t>
      </w:r>
      <w:r w:rsidRPr="008554B0">
        <w:rPr>
          <w:rFonts w:ascii="Times New Roman" w:hAnsi="Times New Roman" w:cs="Times New Roman"/>
          <w:sz w:val="26"/>
          <w:szCs w:val="26"/>
          <w:lang w:val="en-US"/>
        </w:rPr>
        <w:t xml:space="preserve">Scientific Bulletin of Mukachevo State University. </w:t>
      </w:r>
      <w:proofErr w:type="gramStart"/>
      <w:r w:rsidRPr="008554B0">
        <w:rPr>
          <w:rFonts w:ascii="Times New Roman" w:hAnsi="Times New Roman" w:cs="Times New Roman"/>
          <w:sz w:val="26"/>
          <w:szCs w:val="26"/>
          <w:lang w:val="en-US"/>
        </w:rPr>
        <w:t>Series Economics</w:t>
      </w:r>
      <w:r w:rsidRPr="008554B0">
        <w:rPr>
          <w:rFonts w:ascii="Times New Roman" w:hAnsi="Times New Roman" w:cs="Times New Roman"/>
          <w:sz w:val="26"/>
          <w:szCs w:val="26"/>
          <w:lang w:val="ky-KG"/>
        </w:rPr>
        <w:t>.</w:t>
      </w:r>
      <w:proofErr w:type="gramEnd"/>
      <w:r w:rsidRPr="008554B0">
        <w:rPr>
          <w:rFonts w:ascii="Times New Roman" w:hAnsi="Times New Roman" w:cs="Times New Roman"/>
          <w:sz w:val="26"/>
          <w:szCs w:val="26"/>
          <w:lang w:val="ky-KG"/>
        </w:rPr>
        <w:t xml:space="preserve"> – 2024. - №</w:t>
      </w:r>
      <w:r w:rsidRPr="008554B0">
        <w:rPr>
          <w:rFonts w:ascii="Times New Roman" w:hAnsi="Times New Roman" w:cs="Times New Roman"/>
          <w:sz w:val="26"/>
          <w:szCs w:val="26"/>
          <w:lang w:val="en-US"/>
        </w:rPr>
        <w:t>11(3)</w:t>
      </w:r>
      <w:r w:rsidRPr="008554B0">
        <w:rPr>
          <w:rFonts w:ascii="Times New Roman" w:hAnsi="Times New Roman" w:cs="Times New Roman"/>
          <w:sz w:val="26"/>
          <w:szCs w:val="26"/>
          <w:lang w:val="ky-KG"/>
        </w:rPr>
        <w:t xml:space="preserve">. – </w:t>
      </w:r>
      <w:r w:rsidRPr="008554B0">
        <w:rPr>
          <w:rFonts w:ascii="Times New Roman" w:hAnsi="Times New Roman" w:cs="Times New Roman"/>
          <w:sz w:val="26"/>
          <w:szCs w:val="26"/>
          <w:lang w:val="en-US"/>
        </w:rPr>
        <w:t xml:space="preserve">p. </w:t>
      </w:r>
      <w:proofErr w:type="gramStart"/>
      <w:r w:rsidRPr="008554B0">
        <w:rPr>
          <w:rFonts w:ascii="Times New Roman" w:hAnsi="Times New Roman" w:cs="Times New Roman"/>
          <w:sz w:val="26"/>
          <w:szCs w:val="26"/>
          <w:lang w:val="en-US"/>
        </w:rPr>
        <w:t xml:space="preserve">21-33. </w:t>
      </w:r>
      <w:hyperlink r:id="rId55" w:history="1">
        <w:r w:rsidRPr="008554B0">
          <w:rPr>
            <w:rStyle w:val="a6"/>
            <w:rFonts w:ascii="Times New Roman" w:hAnsi="Times New Roman" w:cs="Times New Roman"/>
            <w:sz w:val="26"/>
            <w:szCs w:val="26"/>
            <w:lang w:val="en-US"/>
          </w:rPr>
          <w:t>https://www.scopus.com/authid/detail.uri?authorId=57211181719</w:t>
        </w:r>
      </w:hyperlink>
      <w:r w:rsidR="008618D3" w:rsidRPr="008554B0">
        <w:rPr>
          <w:rFonts w:ascii="Times New Roman" w:hAnsi="Times New Roman" w:cs="Times New Roman"/>
          <w:sz w:val="26"/>
          <w:szCs w:val="26"/>
          <w:lang w:val="en-US"/>
        </w:rPr>
        <w:t>.</w:t>
      </w:r>
      <w:proofErr w:type="gramEnd"/>
      <w:r w:rsidR="008618D3" w:rsidRPr="008554B0">
        <w:rPr>
          <w:rFonts w:ascii="Times New Roman" w:hAnsi="Times New Roman" w:cs="Times New Roman"/>
          <w:sz w:val="26"/>
          <w:szCs w:val="26"/>
          <w:lang w:val="en-US"/>
        </w:rPr>
        <w:t xml:space="preserve"> </w:t>
      </w:r>
    </w:p>
    <w:p w14:paraId="3B1EC336" w14:textId="77777777" w:rsidR="00A030E4" w:rsidRPr="00343886" w:rsidRDefault="00A030E4" w:rsidP="008618D3">
      <w:pPr>
        <w:spacing w:after="0" w:line="240" w:lineRule="auto"/>
        <w:jc w:val="center"/>
        <w:rPr>
          <w:rFonts w:ascii="Times New Roman" w:hAnsi="Times New Roman" w:cs="Times New Roman"/>
          <w:b/>
          <w:bCs/>
          <w:sz w:val="28"/>
          <w:szCs w:val="28"/>
          <w:lang w:val="en-US"/>
        </w:rPr>
      </w:pPr>
    </w:p>
    <w:p w14:paraId="28AFC3EE" w14:textId="77777777" w:rsidR="00A030E4" w:rsidRPr="00343886" w:rsidRDefault="00A030E4" w:rsidP="008618D3">
      <w:pPr>
        <w:spacing w:after="0" w:line="240" w:lineRule="auto"/>
        <w:jc w:val="center"/>
        <w:rPr>
          <w:rFonts w:ascii="Times New Roman" w:hAnsi="Times New Roman" w:cs="Times New Roman"/>
          <w:b/>
          <w:bCs/>
          <w:sz w:val="28"/>
          <w:szCs w:val="28"/>
          <w:lang w:val="en-US"/>
        </w:rPr>
      </w:pPr>
    </w:p>
    <w:p w14:paraId="2B272DA9" w14:textId="2633B4E7" w:rsidR="008618D3" w:rsidRPr="008618D3" w:rsidRDefault="008618D3" w:rsidP="008618D3">
      <w:pPr>
        <w:spacing w:after="0" w:line="240" w:lineRule="auto"/>
        <w:jc w:val="center"/>
        <w:rPr>
          <w:rFonts w:ascii="Times New Roman" w:hAnsi="Times New Roman" w:cs="Times New Roman"/>
          <w:b/>
          <w:bCs/>
          <w:sz w:val="28"/>
          <w:szCs w:val="28"/>
        </w:rPr>
      </w:pPr>
      <w:r w:rsidRPr="008618D3">
        <w:rPr>
          <w:rFonts w:ascii="Times New Roman" w:hAnsi="Times New Roman" w:cs="Times New Roman"/>
          <w:b/>
          <w:bCs/>
          <w:sz w:val="28"/>
          <w:szCs w:val="28"/>
        </w:rPr>
        <w:lastRenderedPageBreak/>
        <w:t>РЕЗЮМЕ</w:t>
      </w:r>
    </w:p>
    <w:p w14:paraId="190F6A10" w14:textId="592F36E6" w:rsidR="008618D3" w:rsidRPr="008618D3" w:rsidRDefault="008618D3" w:rsidP="008618D3">
      <w:pPr>
        <w:spacing w:after="0" w:line="240" w:lineRule="auto"/>
        <w:jc w:val="both"/>
        <w:rPr>
          <w:rFonts w:ascii="Times New Roman" w:hAnsi="Times New Roman" w:cs="Times New Roman"/>
          <w:b/>
          <w:bCs/>
          <w:sz w:val="28"/>
          <w:szCs w:val="28"/>
        </w:rPr>
      </w:pPr>
      <w:r w:rsidRPr="008618D3">
        <w:rPr>
          <w:rFonts w:ascii="Times New Roman" w:hAnsi="Times New Roman" w:cs="Times New Roman"/>
          <w:b/>
          <w:bCs/>
          <w:sz w:val="28"/>
          <w:szCs w:val="28"/>
        </w:rPr>
        <w:t xml:space="preserve">диссертации Мырзаибраимовой Инабаркан Рахмановны на тему </w:t>
      </w:r>
      <w:r w:rsidRPr="008618D3">
        <w:rPr>
          <w:rFonts w:ascii="Times New Roman" w:hAnsi="Times New Roman" w:cs="Times New Roman"/>
          <w:b/>
          <w:sz w:val="28"/>
          <w:szCs w:val="28"/>
        </w:rPr>
        <w:t>«Проблемы учета и аудита инвестиции и аренды в соответствии с МСФО и МСА: теория, методология и организация (на примере дорожно-транспортной отрасли Кыргызской Республики)», представленной</w:t>
      </w:r>
      <w:r w:rsidRPr="008618D3">
        <w:rPr>
          <w:rFonts w:ascii="Times New Roman" w:hAnsi="Times New Roman" w:cs="Times New Roman"/>
          <w:b/>
          <w:bCs/>
          <w:sz w:val="28"/>
          <w:szCs w:val="28"/>
        </w:rPr>
        <w:t xml:space="preserve"> на соискание ученой степени доктора экономических наук по специальности 08.00.12 – бухгалтерский учет, статистика</w:t>
      </w:r>
    </w:p>
    <w:p w14:paraId="7F64AE17" w14:textId="77777777" w:rsidR="008618D3" w:rsidRPr="008618D3" w:rsidRDefault="008618D3" w:rsidP="008618D3">
      <w:pPr>
        <w:spacing w:after="0" w:line="240" w:lineRule="auto"/>
        <w:jc w:val="both"/>
        <w:rPr>
          <w:rFonts w:ascii="Times New Roman" w:hAnsi="Times New Roman" w:cs="Times New Roman"/>
          <w:b/>
          <w:bCs/>
          <w:sz w:val="28"/>
          <w:szCs w:val="28"/>
        </w:rPr>
      </w:pPr>
    </w:p>
    <w:p w14:paraId="5477B718" w14:textId="77777777" w:rsidR="008618D3" w:rsidRPr="008618D3" w:rsidRDefault="008618D3" w:rsidP="008618D3">
      <w:pPr>
        <w:spacing w:after="0" w:line="240" w:lineRule="auto"/>
        <w:ind w:firstLine="709"/>
        <w:jc w:val="both"/>
        <w:rPr>
          <w:rFonts w:ascii="Times New Roman" w:hAnsi="Times New Roman" w:cs="Times New Roman"/>
          <w:sz w:val="28"/>
          <w:szCs w:val="28"/>
        </w:rPr>
      </w:pPr>
      <w:r w:rsidRPr="008618D3">
        <w:rPr>
          <w:rFonts w:ascii="Times New Roman" w:hAnsi="Times New Roman" w:cs="Times New Roman"/>
          <w:b/>
          <w:bCs/>
          <w:sz w:val="28"/>
          <w:szCs w:val="28"/>
        </w:rPr>
        <w:t xml:space="preserve">Ключевые слова: </w:t>
      </w:r>
      <w:r w:rsidRPr="008618D3">
        <w:rPr>
          <w:rFonts w:ascii="Times New Roman" w:hAnsi="Times New Roman" w:cs="Times New Roman"/>
          <w:sz w:val="28"/>
          <w:szCs w:val="28"/>
        </w:rPr>
        <w:t>дорожное строительство, учет инвестиций, учет аренды, аудит учета инвестиций, аудит учета аренды, МСФО, МСА, методы оценки инвестиций, эффективность инвестиционных проектов.</w:t>
      </w:r>
    </w:p>
    <w:p w14:paraId="0FB7EE9C" w14:textId="77777777" w:rsidR="008618D3" w:rsidRPr="008618D3" w:rsidRDefault="008618D3" w:rsidP="008618D3">
      <w:pPr>
        <w:spacing w:after="0" w:line="240" w:lineRule="auto"/>
        <w:ind w:firstLine="709"/>
        <w:jc w:val="both"/>
        <w:rPr>
          <w:rFonts w:ascii="Times New Roman" w:hAnsi="Times New Roman" w:cs="Times New Roman"/>
          <w:sz w:val="28"/>
          <w:szCs w:val="28"/>
        </w:rPr>
      </w:pPr>
      <w:r w:rsidRPr="008618D3">
        <w:rPr>
          <w:rFonts w:ascii="Times New Roman" w:hAnsi="Times New Roman" w:cs="Times New Roman"/>
          <w:b/>
          <w:sz w:val="28"/>
          <w:szCs w:val="28"/>
        </w:rPr>
        <w:t xml:space="preserve">Цель исследования </w:t>
      </w:r>
      <w:r w:rsidRPr="008618D3">
        <w:rPr>
          <w:rFonts w:ascii="Times New Roman" w:hAnsi="Times New Roman" w:cs="Times New Roman"/>
          <w:sz w:val="28"/>
          <w:szCs w:val="28"/>
        </w:rPr>
        <w:t xml:space="preserve">заключается в разработке и обосновании теоретико-методологических и практических положений организации учета и аудита инвестиции и аренды в дорожно-транспортных предприятиях в соответствии с МСФО и МСА с учетом отраслевых особенностей. </w:t>
      </w:r>
    </w:p>
    <w:p w14:paraId="1E4996D0" w14:textId="77777777" w:rsidR="008618D3" w:rsidRPr="008618D3" w:rsidRDefault="008618D3" w:rsidP="008618D3">
      <w:pPr>
        <w:shd w:val="clear" w:color="auto" w:fill="FFFFFF"/>
        <w:spacing w:after="0" w:line="240" w:lineRule="auto"/>
        <w:ind w:firstLine="709"/>
        <w:jc w:val="both"/>
        <w:rPr>
          <w:rFonts w:ascii="Times New Roman" w:hAnsi="Times New Roman" w:cs="Times New Roman"/>
          <w:sz w:val="28"/>
          <w:szCs w:val="28"/>
        </w:rPr>
      </w:pPr>
      <w:r w:rsidRPr="008618D3">
        <w:rPr>
          <w:rFonts w:ascii="Times New Roman" w:hAnsi="Times New Roman" w:cs="Times New Roman"/>
          <w:b/>
          <w:bCs/>
          <w:sz w:val="28"/>
          <w:szCs w:val="28"/>
        </w:rPr>
        <w:t>Объектом исследования</w:t>
      </w:r>
      <w:r w:rsidRPr="008618D3">
        <w:rPr>
          <w:rFonts w:ascii="Times New Roman" w:hAnsi="Times New Roman" w:cs="Times New Roman"/>
          <w:sz w:val="28"/>
          <w:szCs w:val="28"/>
        </w:rPr>
        <w:t xml:space="preserve"> явились </w:t>
      </w:r>
      <w:r w:rsidRPr="008618D3">
        <w:rPr>
          <w:rFonts w:ascii="Times New Roman" w:hAnsi="Times New Roman" w:cs="Times New Roman"/>
          <w:sz w:val="28"/>
          <w:szCs w:val="28"/>
          <w:lang w:val="ky-KG"/>
        </w:rPr>
        <w:t>организации</w:t>
      </w:r>
      <w:r w:rsidRPr="008618D3">
        <w:rPr>
          <w:rFonts w:ascii="Times New Roman" w:hAnsi="Times New Roman" w:cs="Times New Roman"/>
          <w:sz w:val="28"/>
          <w:szCs w:val="28"/>
        </w:rPr>
        <w:t xml:space="preserve"> дорожно-транспортной отрасли Кыргызс</w:t>
      </w:r>
      <w:r w:rsidRPr="008618D3">
        <w:rPr>
          <w:rFonts w:ascii="Times New Roman" w:hAnsi="Times New Roman" w:cs="Times New Roman"/>
          <w:sz w:val="28"/>
          <w:szCs w:val="28"/>
          <w:lang w:val="ky-KG"/>
        </w:rPr>
        <w:t>кой Республики</w:t>
      </w:r>
      <w:r w:rsidRPr="008618D3">
        <w:rPr>
          <w:rFonts w:ascii="Times New Roman" w:hAnsi="Times New Roman" w:cs="Times New Roman"/>
          <w:sz w:val="28"/>
          <w:szCs w:val="28"/>
        </w:rPr>
        <w:t xml:space="preserve">. </w:t>
      </w:r>
    </w:p>
    <w:p w14:paraId="082B6FA0" w14:textId="77777777" w:rsidR="008618D3" w:rsidRPr="008618D3" w:rsidRDefault="008618D3" w:rsidP="008618D3">
      <w:pPr>
        <w:shd w:val="clear" w:color="auto" w:fill="FFFFFF"/>
        <w:spacing w:after="0" w:line="240" w:lineRule="auto"/>
        <w:ind w:firstLine="709"/>
        <w:jc w:val="both"/>
        <w:rPr>
          <w:rFonts w:ascii="Times New Roman" w:hAnsi="Times New Roman" w:cs="Times New Roman"/>
          <w:sz w:val="28"/>
          <w:szCs w:val="28"/>
        </w:rPr>
      </w:pPr>
      <w:r w:rsidRPr="008618D3">
        <w:rPr>
          <w:rFonts w:ascii="Times New Roman" w:hAnsi="Times New Roman" w:cs="Times New Roman"/>
          <w:b/>
          <w:sz w:val="28"/>
          <w:szCs w:val="28"/>
        </w:rPr>
        <w:t xml:space="preserve">Предмет исследования </w:t>
      </w:r>
      <w:r w:rsidRPr="008618D3">
        <w:rPr>
          <w:rFonts w:ascii="Times New Roman" w:hAnsi="Times New Roman" w:cs="Times New Roman"/>
          <w:sz w:val="28"/>
          <w:szCs w:val="28"/>
        </w:rPr>
        <w:t>- проблемы учета и аудита инвестиции и аренды в дорожном строительстве в соответствии с МСФО и МСА и пути их разрешения.</w:t>
      </w:r>
    </w:p>
    <w:p w14:paraId="0565FA3C" w14:textId="5C6DF588" w:rsidR="008618D3" w:rsidRPr="008618D3" w:rsidRDefault="008618D3" w:rsidP="008618D3">
      <w:pPr>
        <w:spacing w:after="0" w:line="240" w:lineRule="auto"/>
        <w:ind w:firstLine="709"/>
        <w:jc w:val="both"/>
        <w:rPr>
          <w:rFonts w:ascii="Times New Roman" w:hAnsi="Times New Roman" w:cs="Times New Roman"/>
          <w:sz w:val="28"/>
          <w:szCs w:val="28"/>
        </w:rPr>
      </w:pPr>
      <w:r w:rsidRPr="008618D3">
        <w:rPr>
          <w:rFonts w:ascii="Times New Roman" w:hAnsi="Times New Roman" w:cs="Times New Roman"/>
          <w:b/>
          <w:bCs/>
          <w:sz w:val="28"/>
          <w:szCs w:val="28"/>
        </w:rPr>
        <w:t xml:space="preserve">Методы </w:t>
      </w:r>
      <w:r w:rsidRPr="008618D3">
        <w:rPr>
          <w:rFonts w:ascii="Times New Roman" w:hAnsi="Times New Roman" w:cs="Times New Roman"/>
          <w:b/>
          <w:sz w:val="28"/>
          <w:szCs w:val="28"/>
        </w:rPr>
        <w:t>исследования</w:t>
      </w:r>
      <w:r w:rsidRPr="008618D3">
        <w:rPr>
          <w:rFonts w:ascii="Times New Roman" w:hAnsi="Times New Roman" w:cs="Times New Roman"/>
          <w:sz w:val="28"/>
          <w:szCs w:val="28"/>
        </w:rPr>
        <w:t xml:space="preserve">: современные методы познания, в том числе логического моделирования, диалектического, системного и экономико-математического </w:t>
      </w:r>
      <w:r w:rsidR="007105E7">
        <w:rPr>
          <w:rFonts w:ascii="Times New Roman" w:hAnsi="Times New Roman" w:cs="Times New Roman"/>
          <w:sz w:val="28"/>
          <w:szCs w:val="28"/>
          <w:lang w:val="ky-KG"/>
        </w:rPr>
        <w:t>анализ</w:t>
      </w:r>
      <w:r w:rsidRPr="008618D3">
        <w:rPr>
          <w:rFonts w:ascii="Times New Roman" w:hAnsi="Times New Roman" w:cs="Times New Roman"/>
          <w:sz w:val="28"/>
          <w:szCs w:val="28"/>
        </w:rPr>
        <w:t>а, специальные методологические приемы и подходы.</w:t>
      </w:r>
    </w:p>
    <w:p w14:paraId="343D909C" w14:textId="3A90C977" w:rsidR="008618D3" w:rsidRPr="008618D3" w:rsidRDefault="008618D3" w:rsidP="008618D3">
      <w:pPr>
        <w:tabs>
          <w:tab w:val="left" w:pos="993"/>
        </w:tabs>
        <w:spacing w:after="0" w:line="240" w:lineRule="auto"/>
        <w:ind w:firstLine="708"/>
        <w:jc w:val="both"/>
        <w:rPr>
          <w:rFonts w:ascii="Times New Roman" w:hAnsi="Times New Roman" w:cs="Times New Roman"/>
          <w:sz w:val="28"/>
          <w:szCs w:val="28"/>
        </w:rPr>
      </w:pPr>
      <w:r w:rsidRPr="008618D3">
        <w:rPr>
          <w:rFonts w:ascii="Times New Roman" w:hAnsi="Times New Roman"/>
          <w:b/>
          <w:sz w:val="28"/>
          <w:szCs w:val="28"/>
        </w:rPr>
        <w:t xml:space="preserve">Полученные результаты и их новизна: </w:t>
      </w:r>
      <w:r w:rsidRPr="008618D3">
        <w:rPr>
          <w:rFonts w:ascii="Times New Roman" w:hAnsi="Times New Roman" w:cs="Times New Roman"/>
          <w:sz w:val="28"/>
          <w:szCs w:val="28"/>
        </w:rPr>
        <w:t>систематизированы концептуальные подходы к учету и аудиту инвестиций и аренды; обобщены современные подходы к оценке и учету инвестиций и аренды в соответствии с МСФО;</w:t>
      </w:r>
      <w:r w:rsidRPr="008618D3">
        <w:rPr>
          <w:rFonts w:ascii="Times New Roman" w:hAnsi="Times New Roman" w:cs="Times New Roman"/>
          <w:b/>
          <w:sz w:val="28"/>
          <w:szCs w:val="28"/>
        </w:rPr>
        <w:t xml:space="preserve"> </w:t>
      </w:r>
      <w:r w:rsidRPr="008618D3">
        <w:rPr>
          <w:rFonts w:ascii="Times New Roman" w:hAnsi="Times New Roman" w:cs="Times New Roman"/>
          <w:sz w:val="28"/>
          <w:szCs w:val="28"/>
        </w:rPr>
        <w:t xml:space="preserve">определены методологические особенности проведения аудита инвестиций и аренды в дорожно-транспортном строительстве; дана оценка современного состояния и перспектив развития организации учета, </w:t>
      </w:r>
      <w:r w:rsidR="007105E7">
        <w:rPr>
          <w:rFonts w:ascii="Times New Roman" w:hAnsi="Times New Roman" w:cs="Times New Roman"/>
          <w:sz w:val="28"/>
          <w:szCs w:val="28"/>
          <w:lang w:val="ky-KG"/>
        </w:rPr>
        <w:t>анализ</w:t>
      </w:r>
      <w:r w:rsidRPr="008618D3">
        <w:rPr>
          <w:rFonts w:ascii="Times New Roman" w:hAnsi="Times New Roman" w:cs="Times New Roman"/>
          <w:sz w:val="28"/>
          <w:szCs w:val="28"/>
        </w:rPr>
        <w:t xml:space="preserve">а и аудита инвестиций и аренды в дорожном строительстве </w:t>
      </w:r>
      <w:proofErr w:type="gramStart"/>
      <w:r w:rsidRPr="008618D3">
        <w:rPr>
          <w:rFonts w:ascii="Times New Roman" w:hAnsi="Times New Roman" w:cs="Times New Roman"/>
          <w:sz w:val="28"/>
          <w:szCs w:val="28"/>
        </w:rPr>
        <w:t>КР</w:t>
      </w:r>
      <w:proofErr w:type="gramEnd"/>
      <w:r w:rsidRPr="008618D3">
        <w:rPr>
          <w:rFonts w:ascii="Times New Roman" w:hAnsi="Times New Roman" w:cs="Times New Roman"/>
          <w:sz w:val="28"/>
          <w:szCs w:val="28"/>
        </w:rPr>
        <w:t xml:space="preserve">; обобщены проблемы учета и контроля инвестиционной и арендной деятельности в дорожном строительстве и выработаны рекомендации по их разрешению; разработаны методические рекомендации по совершенствованию учета и аудита аренды в организациях дорожного строительства; предложены меры по повышению эффективности инвестиций в дорожное строительство </w:t>
      </w:r>
      <w:proofErr w:type="gramStart"/>
      <w:r w:rsidRPr="008618D3">
        <w:rPr>
          <w:rFonts w:ascii="Times New Roman" w:hAnsi="Times New Roman" w:cs="Times New Roman"/>
          <w:sz w:val="28"/>
          <w:szCs w:val="28"/>
        </w:rPr>
        <w:t>КР</w:t>
      </w:r>
      <w:proofErr w:type="gramEnd"/>
      <w:r w:rsidRPr="008618D3">
        <w:rPr>
          <w:rFonts w:ascii="Times New Roman" w:hAnsi="Times New Roman" w:cs="Times New Roman"/>
          <w:sz w:val="28"/>
          <w:szCs w:val="28"/>
        </w:rPr>
        <w:t xml:space="preserve">; обоснована необходимость создания депозитария финансовой отчетности организаций отрасли. </w:t>
      </w:r>
    </w:p>
    <w:p w14:paraId="38E18F15" w14:textId="58C0B98A" w:rsidR="008618D3" w:rsidRPr="008618D3" w:rsidRDefault="008618D3" w:rsidP="008618D3">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618D3">
        <w:rPr>
          <w:rFonts w:ascii="Times New Roman" w:hAnsi="Times New Roman" w:cs="Times New Roman"/>
          <w:b/>
          <w:sz w:val="28"/>
          <w:szCs w:val="28"/>
        </w:rPr>
        <w:t>Степень использования</w:t>
      </w:r>
      <w:r w:rsidRPr="008618D3">
        <w:rPr>
          <w:rFonts w:ascii="Times New Roman" w:hAnsi="Times New Roman" w:cs="Times New Roman"/>
          <w:b/>
          <w:bCs/>
          <w:sz w:val="28"/>
          <w:szCs w:val="28"/>
        </w:rPr>
        <w:t>.</w:t>
      </w:r>
      <w:r w:rsidRPr="008618D3">
        <w:rPr>
          <w:rFonts w:ascii="Times New Roman" w:hAnsi="Times New Roman" w:cs="Times New Roman"/>
          <w:sz w:val="28"/>
          <w:szCs w:val="28"/>
        </w:rPr>
        <w:t xml:space="preserve"> Разработанные рекомендации могут использоваться в практической деятельности</w:t>
      </w:r>
      <w:r w:rsidRPr="008618D3">
        <w:rPr>
          <w:rFonts w:ascii="Times New Roman" w:hAnsi="Times New Roman" w:cs="Times New Roman"/>
          <w:sz w:val="28"/>
          <w:szCs w:val="28"/>
          <w:lang w:val="ky-KG"/>
        </w:rPr>
        <w:t xml:space="preserve"> предприятий </w:t>
      </w:r>
      <w:r w:rsidRPr="008618D3">
        <w:rPr>
          <w:rFonts w:ascii="Times New Roman" w:hAnsi="Times New Roman" w:cs="Times New Roman"/>
          <w:sz w:val="28"/>
          <w:szCs w:val="28"/>
        </w:rPr>
        <w:t xml:space="preserve">дорожно-транспортной отрасли, </w:t>
      </w:r>
      <w:r w:rsidRPr="008618D3">
        <w:rPr>
          <w:rFonts w:ascii="Times New Roman" w:hAnsi="Times New Roman" w:cs="Times New Roman"/>
          <w:sz w:val="28"/>
          <w:szCs w:val="28"/>
          <w:lang w:val="ky-KG"/>
        </w:rPr>
        <w:t xml:space="preserve">а также в работе учреждений и организаций, </w:t>
      </w:r>
      <w:r w:rsidRPr="008618D3">
        <w:rPr>
          <w:rFonts w:ascii="Times New Roman" w:hAnsi="Times New Roman" w:cs="Times New Roman"/>
          <w:sz w:val="28"/>
          <w:szCs w:val="28"/>
        </w:rPr>
        <w:t xml:space="preserve">занимающихся проблемами регулирования учета, </w:t>
      </w:r>
      <w:r w:rsidR="007105E7">
        <w:rPr>
          <w:rFonts w:ascii="Times New Roman" w:hAnsi="Times New Roman" w:cs="Times New Roman"/>
          <w:sz w:val="28"/>
          <w:szCs w:val="28"/>
          <w:lang w:val="ky-KG"/>
        </w:rPr>
        <w:t>анализ</w:t>
      </w:r>
      <w:r w:rsidRPr="008618D3">
        <w:rPr>
          <w:rFonts w:ascii="Times New Roman" w:hAnsi="Times New Roman" w:cs="Times New Roman"/>
          <w:sz w:val="28"/>
          <w:szCs w:val="28"/>
        </w:rPr>
        <w:t>а и контроля инвестиций и аренды</w:t>
      </w:r>
    </w:p>
    <w:p w14:paraId="403AED60" w14:textId="77777777" w:rsidR="008618D3" w:rsidRPr="008618D3" w:rsidRDefault="008618D3" w:rsidP="008618D3">
      <w:pPr>
        <w:pStyle w:val="ac"/>
        <w:spacing w:line="240" w:lineRule="auto"/>
        <w:ind w:firstLine="709"/>
        <w:jc w:val="both"/>
        <w:rPr>
          <w:rFonts w:ascii="Times New Roman" w:hAnsi="Times New Roman" w:cs="Times New Roman"/>
          <w:sz w:val="28"/>
          <w:szCs w:val="28"/>
          <w:lang w:val="ky-KG"/>
        </w:rPr>
      </w:pPr>
      <w:r w:rsidRPr="008618D3">
        <w:rPr>
          <w:rFonts w:ascii="Times New Roman" w:hAnsi="Times New Roman" w:cs="Times New Roman"/>
          <w:b/>
          <w:sz w:val="28"/>
          <w:szCs w:val="28"/>
        </w:rPr>
        <w:t>Область применения</w:t>
      </w:r>
      <w:r w:rsidRPr="008618D3">
        <w:rPr>
          <w:rFonts w:ascii="Times New Roman" w:hAnsi="Times New Roman" w:cs="Times New Roman"/>
          <w:b/>
          <w:sz w:val="28"/>
          <w:szCs w:val="28"/>
          <w:lang w:val="ky-KG"/>
        </w:rPr>
        <w:t>.</w:t>
      </w:r>
      <w:r w:rsidRPr="008618D3">
        <w:rPr>
          <w:b/>
          <w:sz w:val="28"/>
          <w:szCs w:val="28"/>
          <w:lang w:val="ky-KG"/>
        </w:rPr>
        <w:t xml:space="preserve"> </w:t>
      </w:r>
      <w:r w:rsidRPr="008618D3">
        <w:rPr>
          <w:rFonts w:ascii="Times New Roman" w:hAnsi="Times New Roman" w:cs="Times New Roman"/>
          <w:sz w:val="28"/>
          <w:szCs w:val="28"/>
        </w:rPr>
        <w:t xml:space="preserve">Основные выводы и рекомендации исследования могут быть использованы </w:t>
      </w:r>
      <w:r w:rsidRPr="008618D3">
        <w:rPr>
          <w:rFonts w:ascii="Times New Roman" w:hAnsi="Times New Roman" w:cs="Times New Roman"/>
          <w:sz w:val="28"/>
          <w:szCs w:val="28"/>
          <w:lang w:val="ky-KG"/>
        </w:rPr>
        <w:t xml:space="preserve">в высших учебных заведениях </w:t>
      </w:r>
      <w:r w:rsidRPr="008618D3">
        <w:rPr>
          <w:rFonts w:ascii="Times New Roman" w:hAnsi="Times New Roman" w:cs="Times New Roman"/>
          <w:sz w:val="28"/>
          <w:szCs w:val="28"/>
        </w:rPr>
        <w:t>в процессе преподавания,</w:t>
      </w:r>
      <w:r w:rsidRPr="008618D3">
        <w:rPr>
          <w:rFonts w:ascii="Times New Roman" w:hAnsi="Times New Roman" w:cs="Times New Roman"/>
          <w:sz w:val="28"/>
          <w:szCs w:val="28"/>
          <w:lang w:val="ky-KG"/>
        </w:rPr>
        <w:t xml:space="preserve"> в дальнейших научных изысканиях по теме исследования.</w:t>
      </w:r>
    </w:p>
    <w:p w14:paraId="2FB14010" w14:textId="77777777" w:rsidR="008618D3" w:rsidRPr="008618D3" w:rsidRDefault="008618D3" w:rsidP="008618D3">
      <w:pPr>
        <w:spacing w:after="0" w:line="240" w:lineRule="auto"/>
        <w:jc w:val="both"/>
        <w:rPr>
          <w:rFonts w:ascii="Times New Roman" w:eastAsia="Times New Roman" w:hAnsi="Times New Roman" w:cs="Times New Roman"/>
          <w:b/>
          <w:sz w:val="28"/>
          <w:szCs w:val="28"/>
          <w:lang w:val="ky-KG"/>
        </w:rPr>
      </w:pPr>
      <w:r w:rsidRPr="008618D3">
        <w:rPr>
          <w:rFonts w:ascii="Times New Roman" w:eastAsia="Times New Roman" w:hAnsi="Times New Roman" w:cs="Times New Roman"/>
          <w:b/>
          <w:sz w:val="28"/>
          <w:szCs w:val="28"/>
          <w:lang w:val="ky-KG"/>
        </w:rPr>
        <w:lastRenderedPageBreak/>
        <w:t>Мырзаибраимо</w:t>
      </w:r>
      <w:r w:rsidR="00EA4C9F">
        <w:rPr>
          <w:rFonts w:ascii="Times New Roman" w:eastAsia="Times New Roman" w:hAnsi="Times New Roman" w:cs="Times New Roman"/>
          <w:b/>
          <w:sz w:val="28"/>
          <w:szCs w:val="28"/>
          <w:lang w:val="ky-KG"/>
        </w:rPr>
        <w:t>ва Инабаркан Рахмановнанын “ФОЭСке</w:t>
      </w:r>
      <w:r w:rsidRPr="008618D3">
        <w:rPr>
          <w:rFonts w:ascii="Times New Roman" w:eastAsia="Times New Roman" w:hAnsi="Times New Roman" w:cs="Times New Roman"/>
          <w:b/>
          <w:sz w:val="28"/>
          <w:szCs w:val="28"/>
          <w:lang w:val="ky-KG"/>
        </w:rPr>
        <w:t xml:space="preserve"> жана АЭСк</w:t>
      </w:r>
      <w:r w:rsidR="00EA4C9F">
        <w:rPr>
          <w:rFonts w:ascii="Times New Roman" w:eastAsia="Times New Roman" w:hAnsi="Times New Roman" w:cs="Times New Roman"/>
          <w:b/>
          <w:sz w:val="28"/>
          <w:szCs w:val="28"/>
          <w:lang w:val="ky-KG"/>
        </w:rPr>
        <w:t>е</w:t>
      </w:r>
      <w:r w:rsidRPr="008618D3">
        <w:rPr>
          <w:rFonts w:ascii="Times New Roman" w:hAnsi="Times New Roman" w:cs="Times New Roman"/>
          <w:b/>
          <w:sz w:val="28"/>
          <w:szCs w:val="28"/>
          <w:lang w:val="ky-KG"/>
        </w:rPr>
        <w:t xml:space="preserve"> ылайык инвестициялардын жана ижаранын эсебинин жана аудитинин көйгөйлөрү: теориясы, методологиясы жана уюштуруу (Кыргыз Республикасынын жол-транспорт тармагынын мисалында)» </w:t>
      </w:r>
      <w:r w:rsidRPr="008618D3">
        <w:rPr>
          <w:rFonts w:ascii="Times New Roman" w:eastAsia="Times New Roman" w:hAnsi="Times New Roman" w:cs="Times New Roman"/>
          <w:b/>
          <w:sz w:val="28"/>
          <w:szCs w:val="28"/>
          <w:lang w:val="ky-KG"/>
        </w:rPr>
        <w:t>деген темада 08.00.12 – бухгалтердик эсеп, статистика адистиги боюнча экономика илимдеринин доктору окумуштуулук даражасын изденип алуу үчүн жазылган диссертациясынын</w:t>
      </w:r>
    </w:p>
    <w:p w14:paraId="3DF36487" w14:textId="77777777" w:rsidR="008618D3" w:rsidRPr="008618D3" w:rsidRDefault="008618D3" w:rsidP="008618D3">
      <w:pPr>
        <w:spacing w:after="0" w:line="240" w:lineRule="auto"/>
        <w:jc w:val="center"/>
        <w:rPr>
          <w:rFonts w:ascii="Times New Roman" w:eastAsia="Times New Roman" w:hAnsi="Times New Roman" w:cs="Times New Roman"/>
          <w:b/>
          <w:sz w:val="28"/>
          <w:szCs w:val="28"/>
          <w:lang w:val="ky-KG"/>
        </w:rPr>
      </w:pPr>
      <w:r w:rsidRPr="008618D3">
        <w:rPr>
          <w:rFonts w:ascii="Times New Roman" w:eastAsia="Times New Roman" w:hAnsi="Times New Roman" w:cs="Times New Roman"/>
          <w:b/>
          <w:sz w:val="28"/>
          <w:szCs w:val="28"/>
          <w:lang w:val="ky-KG"/>
        </w:rPr>
        <w:t>РЕЗЮМЕСИ</w:t>
      </w:r>
    </w:p>
    <w:p w14:paraId="3D646A28" w14:textId="3D337CA8" w:rsidR="008618D3" w:rsidRPr="008618D3" w:rsidRDefault="008618D3" w:rsidP="008618D3">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t>Негизги сөздөр:</w:t>
      </w:r>
      <w:r w:rsidRPr="008618D3">
        <w:rPr>
          <w:rFonts w:ascii="Times New Roman" w:eastAsia="Times New Roman" w:hAnsi="Times New Roman" w:cs="Times New Roman"/>
          <w:sz w:val="28"/>
          <w:szCs w:val="28"/>
          <w:lang w:val="ky-KG"/>
        </w:rPr>
        <w:t xml:space="preserve"> жол курулушу, инвестициялардын эсеби, ижаранын эсеби, инвестициялардын эсебинин аудити, ижаранын эсебинин аудити, ФОЭС, АЭС, инвестицияларды баалоо </w:t>
      </w:r>
      <w:r w:rsidR="00D11579">
        <w:rPr>
          <w:rFonts w:ascii="Times New Roman" w:eastAsia="Times New Roman" w:hAnsi="Times New Roman" w:cs="Times New Roman"/>
          <w:sz w:val="28"/>
          <w:szCs w:val="28"/>
          <w:lang w:val="ky-KG"/>
        </w:rPr>
        <w:t>методдору</w:t>
      </w:r>
      <w:r w:rsidRPr="008618D3">
        <w:rPr>
          <w:rFonts w:ascii="Times New Roman" w:eastAsia="Times New Roman" w:hAnsi="Times New Roman" w:cs="Times New Roman"/>
          <w:sz w:val="28"/>
          <w:szCs w:val="28"/>
          <w:lang w:val="ky-KG"/>
        </w:rPr>
        <w:t>, инвестициялык долбоорлордун натыйжалуулугу.</w:t>
      </w:r>
    </w:p>
    <w:p w14:paraId="50495593" w14:textId="77777777" w:rsidR="008618D3" w:rsidRPr="008618D3" w:rsidRDefault="008618D3" w:rsidP="008618D3">
      <w:pPr>
        <w:spacing w:after="0" w:line="240" w:lineRule="auto"/>
        <w:ind w:firstLine="709"/>
        <w:jc w:val="both"/>
        <w:rPr>
          <w:rFonts w:ascii="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 максаты</w:t>
      </w:r>
      <w:r w:rsidRPr="008618D3">
        <w:rPr>
          <w:rFonts w:ascii="Times New Roman" w:hAnsi="Times New Roman" w:cs="Times New Roman"/>
          <w:sz w:val="28"/>
          <w:szCs w:val="28"/>
          <w:lang w:val="ky-KG"/>
        </w:rPr>
        <w:t xml:space="preserve"> болуп жол-транспорт ишканаларында тармактык өзгөчөлүктөрдү эске алуу менен ФОЭАСка жана АЭАСка ылайык инвестициялар менен ижаранын эсебин жана аудитин уюштуруунун теориялык-методологиялык жана практикалык жоболорун иштеп чыгуу жана негиздөө саналат.</w:t>
      </w:r>
    </w:p>
    <w:p w14:paraId="2864C876" w14:textId="2339AB0C" w:rsidR="008618D3" w:rsidRPr="008618D3" w:rsidRDefault="008618D3" w:rsidP="008618D3">
      <w:pPr>
        <w:spacing w:after="0" w:line="240" w:lineRule="auto"/>
        <w:ind w:firstLine="709"/>
        <w:jc w:val="both"/>
        <w:rPr>
          <w:rFonts w:ascii="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w:t>
      </w:r>
      <w:r w:rsidRPr="008618D3">
        <w:rPr>
          <w:rFonts w:ascii="Times New Roman" w:hAnsi="Times New Roman" w:cs="Times New Roman"/>
          <w:b/>
          <w:sz w:val="28"/>
          <w:szCs w:val="28"/>
          <w:lang w:val="ky-KG"/>
        </w:rPr>
        <w:t xml:space="preserve"> объекти</w:t>
      </w:r>
      <w:r w:rsidRPr="008618D3">
        <w:rPr>
          <w:rFonts w:ascii="Times New Roman" w:hAnsi="Times New Roman" w:cs="Times New Roman"/>
          <w:sz w:val="28"/>
          <w:szCs w:val="28"/>
          <w:lang w:val="ky-KG"/>
        </w:rPr>
        <w:t xml:space="preserve"> болуп Кыргыз Республикасынын жол</w:t>
      </w:r>
      <w:r w:rsidR="001B0E66">
        <w:rPr>
          <w:rFonts w:ascii="Times New Roman" w:hAnsi="Times New Roman" w:cs="Times New Roman"/>
          <w:sz w:val="28"/>
          <w:szCs w:val="28"/>
          <w:lang w:val="ky-KG"/>
        </w:rPr>
        <w:t xml:space="preserve"> курулуш </w:t>
      </w:r>
      <w:r w:rsidRPr="008618D3">
        <w:rPr>
          <w:rFonts w:ascii="Times New Roman" w:hAnsi="Times New Roman" w:cs="Times New Roman"/>
          <w:sz w:val="28"/>
          <w:szCs w:val="28"/>
          <w:lang w:val="ky-KG"/>
        </w:rPr>
        <w:t>тармагынын уюмдары эсептелди.</w:t>
      </w:r>
    </w:p>
    <w:p w14:paraId="3D6B2B76" w14:textId="77777777" w:rsidR="008618D3" w:rsidRPr="008618D3" w:rsidRDefault="008618D3" w:rsidP="008618D3">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t>Изилдөөнүн предмети</w:t>
      </w:r>
      <w:r w:rsidRPr="008618D3">
        <w:rPr>
          <w:rFonts w:ascii="Times New Roman" w:eastAsia="Times New Roman" w:hAnsi="Times New Roman" w:cs="Times New Roman"/>
          <w:sz w:val="28"/>
          <w:szCs w:val="28"/>
          <w:lang w:val="ky-KG"/>
        </w:rPr>
        <w:t xml:space="preserve"> </w:t>
      </w:r>
      <w:r w:rsidRPr="008618D3">
        <w:rPr>
          <w:rFonts w:ascii="Times New Roman" w:hAnsi="Times New Roman" w:cs="Times New Roman"/>
          <w:sz w:val="28"/>
          <w:szCs w:val="28"/>
          <w:lang w:val="ky-KG"/>
        </w:rPr>
        <w:t>- ФОЭАСка жана АЭАСка ылайык инвестициялар менен ижаранын эсебинин жана аудитинин көйгөйлөрү, аларды чечүү жолдору.</w:t>
      </w:r>
    </w:p>
    <w:p w14:paraId="536F2A7A" w14:textId="642B1815" w:rsidR="008618D3" w:rsidRPr="008618D3" w:rsidRDefault="008618D3" w:rsidP="008618D3">
      <w:pPr>
        <w:spacing w:after="0" w:line="240" w:lineRule="auto"/>
        <w:ind w:firstLine="709"/>
        <w:jc w:val="both"/>
        <w:rPr>
          <w:rFonts w:ascii="Times New Roman" w:eastAsia="Times New Roman" w:hAnsi="Times New Roman" w:cs="Times New Roman"/>
          <w:sz w:val="28"/>
          <w:szCs w:val="28"/>
          <w:highlight w:val="green"/>
          <w:lang w:val="ky-KG"/>
        </w:rPr>
      </w:pPr>
      <w:r w:rsidRPr="008618D3">
        <w:rPr>
          <w:rFonts w:ascii="Times New Roman" w:eastAsia="Times New Roman" w:hAnsi="Times New Roman" w:cs="Times New Roman"/>
          <w:b/>
          <w:sz w:val="28"/>
          <w:szCs w:val="28"/>
          <w:lang w:val="ky-KG"/>
        </w:rPr>
        <w:t xml:space="preserve">Изилдөө </w:t>
      </w:r>
      <w:r w:rsidR="009A1878">
        <w:rPr>
          <w:rFonts w:ascii="Times New Roman" w:eastAsia="Times New Roman" w:hAnsi="Times New Roman" w:cs="Times New Roman"/>
          <w:b/>
          <w:sz w:val="28"/>
          <w:szCs w:val="28"/>
          <w:lang w:val="ky-KG"/>
        </w:rPr>
        <w:t>методдору</w:t>
      </w:r>
      <w:r w:rsidRPr="008618D3">
        <w:rPr>
          <w:rFonts w:ascii="Times New Roman" w:eastAsia="Times New Roman" w:hAnsi="Times New Roman" w:cs="Times New Roman"/>
          <w:b/>
          <w:sz w:val="28"/>
          <w:szCs w:val="28"/>
          <w:lang w:val="ky-KG"/>
        </w:rPr>
        <w:t xml:space="preserve">: </w:t>
      </w:r>
      <w:r w:rsidRPr="008618D3">
        <w:rPr>
          <w:rFonts w:ascii="Times New Roman" w:eastAsia="Times New Roman" w:hAnsi="Times New Roman" w:cs="Times New Roman"/>
          <w:sz w:val="28"/>
          <w:szCs w:val="28"/>
          <w:lang w:val="ky-KG"/>
        </w:rPr>
        <w:t xml:space="preserve">таануунун заманбап </w:t>
      </w:r>
      <w:r w:rsidR="00D11579">
        <w:rPr>
          <w:rFonts w:ascii="Times New Roman" w:eastAsia="Times New Roman" w:hAnsi="Times New Roman" w:cs="Times New Roman"/>
          <w:sz w:val="28"/>
          <w:szCs w:val="28"/>
          <w:lang w:val="ky-KG"/>
        </w:rPr>
        <w:t>методикалары</w:t>
      </w:r>
      <w:r w:rsidRPr="008618D3">
        <w:rPr>
          <w:rFonts w:ascii="Times New Roman" w:eastAsia="Times New Roman" w:hAnsi="Times New Roman" w:cs="Times New Roman"/>
          <w:sz w:val="28"/>
          <w:szCs w:val="28"/>
          <w:lang w:val="ky-KG"/>
        </w:rPr>
        <w:t>, анын ичинде логикалык моделдештирүү, диалектикалык, системалык жана</w:t>
      </w:r>
      <w:r w:rsidRPr="008618D3">
        <w:rPr>
          <w:rFonts w:ascii="Times New Roman" w:eastAsia="Times New Roman" w:hAnsi="Times New Roman" w:cs="Times New Roman"/>
          <w:b/>
          <w:sz w:val="28"/>
          <w:szCs w:val="28"/>
          <w:lang w:val="ky-KG"/>
        </w:rPr>
        <w:t xml:space="preserve"> </w:t>
      </w:r>
      <w:r w:rsidRPr="008618D3">
        <w:rPr>
          <w:rFonts w:ascii="Times New Roman" w:eastAsia="Times New Roman" w:hAnsi="Times New Roman" w:cs="Times New Roman"/>
          <w:sz w:val="28"/>
          <w:szCs w:val="28"/>
          <w:lang w:val="ky-KG"/>
        </w:rPr>
        <w:t xml:space="preserve">экономикалык-математикалык </w:t>
      </w:r>
      <w:r w:rsidR="007F5788">
        <w:rPr>
          <w:rFonts w:ascii="Times New Roman" w:eastAsia="Times New Roman" w:hAnsi="Times New Roman" w:cs="Times New Roman"/>
          <w:sz w:val="28"/>
          <w:szCs w:val="28"/>
          <w:lang w:val="ky-KG"/>
        </w:rPr>
        <w:t>талдоо</w:t>
      </w:r>
      <w:r w:rsidRPr="008618D3">
        <w:rPr>
          <w:rFonts w:ascii="Times New Roman" w:eastAsia="Times New Roman" w:hAnsi="Times New Roman" w:cs="Times New Roman"/>
          <w:sz w:val="28"/>
          <w:szCs w:val="28"/>
          <w:lang w:val="ky-KG"/>
        </w:rPr>
        <w:t xml:space="preserve"> </w:t>
      </w:r>
      <w:r w:rsidR="00D11579">
        <w:rPr>
          <w:rFonts w:ascii="Times New Roman" w:eastAsia="Times New Roman" w:hAnsi="Times New Roman" w:cs="Times New Roman"/>
          <w:sz w:val="28"/>
          <w:szCs w:val="28"/>
          <w:lang w:val="ky-KG"/>
        </w:rPr>
        <w:t>методдору</w:t>
      </w:r>
      <w:r w:rsidRPr="008618D3">
        <w:rPr>
          <w:rFonts w:ascii="Times New Roman" w:eastAsia="Times New Roman" w:hAnsi="Times New Roman" w:cs="Times New Roman"/>
          <w:sz w:val="28"/>
          <w:szCs w:val="28"/>
          <w:lang w:val="ky-KG"/>
        </w:rPr>
        <w:t xml:space="preserve">, атайын методологиялык </w:t>
      </w:r>
      <w:r w:rsidR="00CF2617">
        <w:rPr>
          <w:rFonts w:ascii="Times New Roman" w:eastAsia="Times New Roman" w:hAnsi="Times New Roman" w:cs="Times New Roman"/>
          <w:sz w:val="28"/>
          <w:szCs w:val="28"/>
          <w:lang w:val="ky-KG"/>
        </w:rPr>
        <w:t>мамилелер</w:t>
      </w:r>
      <w:r w:rsidRPr="008618D3">
        <w:rPr>
          <w:rFonts w:ascii="Times New Roman" w:hAnsi="Times New Roman" w:cs="Times New Roman"/>
          <w:sz w:val="28"/>
          <w:szCs w:val="28"/>
          <w:lang w:val="ky-KG"/>
        </w:rPr>
        <w:t>.</w:t>
      </w:r>
    </w:p>
    <w:p w14:paraId="6ABD77A3" w14:textId="491AA2F7" w:rsidR="008618D3" w:rsidRPr="008618D3" w:rsidRDefault="008618D3" w:rsidP="008618D3">
      <w:pPr>
        <w:spacing w:after="0" w:line="240" w:lineRule="auto"/>
        <w:ind w:firstLine="709"/>
        <w:jc w:val="both"/>
        <w:rPr>
          <w:rFonts w:ascii="Times New Roman" w:hAnsi="Times New Roman" w:cs="Times New Roman"/>
          <w:sz w:val="28"/>
          <w:szCs w:val="28"/>
          <w:lang w:val="ky-KG"/>
        </w:rPr>
      </w:pPr>
      <w:r w:rsidRPr="008618D3">
        <w:rPr>
          <w:rFonts w:ascii="Times New Roman" w:hAnsi="Times New Roman" w:cs="Times New Roman"/>
          <w:b/>
          <w:sz w:val="28"/>
          <w:szCs w:val="28"/>
          <w:lang w:val="ky-KG"/>
        </w:rPr>
        <w:t xml:space="preserve">Алынган жыйынтыктар жана алардын жаңылыгы: </w:t>
      </w:r>
      <w:r w:rsidRPr="008618D3">
        <w:rPr>
          <w:rFonts w:ascii="Times New Roman" w:hAnsi="Times New Roman" w:cs="Times New Roman"/>
          <w:sz w:val="28"/>
          <w:szCs w:val="28"/>
          <w:lang w:val="ky-KG"/>
        </w:rPr>
        <w:t xml:space="preserve">инвестициялар менен ижаранын эсебине жана аудитине концептуалдык көз караштар системалаштырылды; ФОЭАСка ылайык инвестициялар менен ижаранын эсеби жана баалоонун заманбап </w:t>
      </w:r>
      <w:r w:rsidR="00D11579">
        <w:rPr>
          <w:rFonts w:ascii="Times New Roman" w:hAnsi="Times New Roman" w:cs="Times New Roman"/>
          <w:sz w:val="28"/>
          <w:szCs w:val="28"/>
          <w:lang w:val="ky-KG"/>
        </w:rPr>
        <w:t>методикалары</w:t>
      </w:r>
      <w:r w:rsidRPr="008618D3">
        <w:rPr>
          <w:rFonts w:ascii="Times New Roman" w:hAnsi="Times New Roman" w:cs="Times New Roman"/>
          <w:sz w:val="28"/>
          <w:szCs w:val="28"/>
          <w:lang w:val="ky-KG"/>
        </w:rPr>
        <w:t xml:space="preserve"> жалпыланды;</w:t>
      </w:r>
      <w:r w:rsidRPr="008618D3">
        <w:rPr>
          <w:rFonts w:ascii="Times New Roman" w:hAnsi="Times New Roman" w:cs="Times New Roman"/>
          <w:b/>
          <w:sz w:val="28"/>
          <w:szCs w:val="28"/>
          <w:lang w:val="ky-KG"/>
        </w:rPr>
        <w:t xml:space="preserve"> </w:t>
      </w:r>
      <w:r w:rsidRPr="008618D3">
        <w:rPr>
          <w:rFonts w:ascii="Times New Roman" w:hAnsi="Times New Roman" w:cs="Times New Roman"/>
          <w:sz w:val="28"/>
          <w:szCs w:val="28"/>
          <w:lang w:val="ky-KG"/>
        </w:rPr>
        <w:t>жол-транспорт курулушунда</w:t>
      </w:r>
      <w:r w:rsidRPr="008618D3">
        <w:rPr>
          <w:rFonts w:ascii="Times New Roman" w:hAnsi="Times New Roman" w:cs="Times New Roman"/>
          <w:b/>
          <w:sz w:val="28"/>
          <w:szCs w:val="28"/>
          <w:lang w:val="ky-KG"/>
        </w:rPr>
        <w:t xml:space="preserve"> </w:t>
      </w:r>
      <w:r w:rsidRPr="008618D3">
        <w:rPr>
          <w:rFonts w:ascii="Times New Roman" w:hAnsi="Times New Roman" w:cs="Times New Roman"/>
          <w:sz w:val="28"/>
          <w:szCs w:val="28"/>
          <w:lang w:val="ky-KG"/>
        </w:rPr>
        <w:t xml:space="preserve">инвестиция жана ижаранын аудитин жүргүзүүнүн методологиялык өзгөчөлүктөрү аныкталды; КРнын жол курулушунда инвестициялар менен ижаранын эсебин, </w:t>
      </w:r>
      <w:r w:rsidR="007F5788">
        <w:rPr>
          <w:rFonts w:ascii="Times New Roman" w:hAnsi="Times New Roman" w:cs="Times New Roman"/>
          <w:sz w:val="28"/>
          <w:szCs w:val="28"/>
          <w:lang w:val="ky-KG"/>
        </w:rPr>
        <w:t>талдоо</w:t>
      </w:r>
      <w:r w:rsidR="00E24447">
        <w:rPr>
          <w:rFonts w:ascii="Times New Roman" w:hAnsi="Times New Roman" w:cs="Times New Roman"/>
          <w:sz w:val="28"/>
          <w:szCs w:val="28"/>
          <w:lang w:val="ky-KG"/>
        </w:rPr>
        <w:t>ну</w:t>
      </w:r>
      <w:r w:rsidRPr="008618D3">
        <w:rPr>
          <w:rFonts w:ascii="Times New Roman" w:hAnsi="Times New Roman" w:cs="Times New Roman"/>
          <w:sz w:val="28"/>
          <w:szCs w:val="28"/>
          <w:lang w:val="ky-KG"/>
        </w:rPr>
        <w:t xml:space="preserve"> жана аудитин уюштуруунун учурдагы абалына жана өнүгүү келечегине баа берилди; жол курулушунда инвестициялык жана ижаралык иштин эсебинин жана көзөмөлүнүн көйгөйлөрү жалпыланды, аларды чечүү боюнча сунуштар берилди; жол курулуш уюмдарында ижаранын эсебин жана аудитин өркүндөтүү боюнча чаралар иштелип чыкты; Кыргыз Республикасынын жол куруу тармагына инвестициялардын натыйжалуулугун көтөрүү боюнча чаралар сунушталды; тармактын ишканаларынын финансылык отчеттуулугунун депозитарийин түзүү зарылдыгы негизделди. </w:t>
      </w:r>
    </w:p>
    <w:p w14:paraId="01A3A8F2" w14:textId="49012F2E" w:rsidR="008618D3" w:rsidRPr="008618D3" w:rsidRDefault="008618D3" w:rsidP="008618D3">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t xml:space="preserve">Колдонуу </w:t>
      </w:r>
      <w:r w:rsidR="009A1878">
        <w:rPr>
          <w:rFonts w:ascii="Times New Roman" w:eastAsia="Times New Roman" w:hAnsi="Times New Roman" w:cs="Times New Roman"/>
          <w:b/>
          <w:sz w:val="28"/>
          <w:szCs w:val="28"/>
          <w:lang w:val="ky-KG"/>
        </w:rPr>
        <w:t>даражасы.</w:t>
      </w:r>
      <w:r w:rsidRPr="008618D3">
        <w:rPr>
          <w:rFonts w:ascii="Times New Roman" w:eastAsia="Times New Roman" w:hAnsi="Times New Roman" w:cs="Times New Roman"/>
          <w:sz w:val="28"/>
          <w:szCs w:val="28"/>
          <w:lang w:val="ky-KG"/>
        </w:rPr>
        <w:t xml:space="preserve"> Иштелип чыккан сунуштамалар жол-транспорт ишканаларынын практикалык </w:t>
      </w:r>
      <w:r w:rsidR="00CC5EDD">
        <w:rPr>
          <w:rFonts w:ascii="Times New Roman" w:eastAsia="Times New Roman" w:hAnsi="Times New Roman" w:cs="Times New Roman"/>
          <w:sz w:val="28"/>
          <w:szCs w:val="28"/>
          <w:lang w:val="ky-KG"/>
        </w:rPr>
        <w:t>ишинде</w:t>
      </w:r>
      <w:r w:rsidRPr="008618D3">
        <w:rPr>
          <w:rFonts w:ascii="Times New Roman" w:eastAsia="Times New Roman" w:hAnsi="Times New Roman" w:cs="Times New Roman"/>
          <w:sz w:val="28"/>
          <w:szCs w:val="28"/>
          <w:lang w:val="ky-KG"/>
        </w:rPr>
        <w:t xml:space="preserve">, ошондой эле инвестициялар менен ижаранын эсебин, </w:t>
      </w:r>
      <w:r w:rsidR="007F5788">
        <w:rPr>
          <w:rFonts w:ascii="Times New Roman" w:eastAsia="Times New Roman" w:hAnsi="Times New Roman" w:cs="Times New Roman"/>
          <w:sz w:val="28"/>
          <w:szCs w:val="28"/>
          <w:lang w:val="ky-KG"/>
        </w:rPr>
        <w:t>талдоо</w:t>
      </w:r>
      <w:r w:rsidR="007105E7">
        <w:rPr>
          <w:rFonts w:ascii="Times New Roman" w:eastAsia="Times New Roman" w:hAnsi="Times New Roman" w:cs="Times New Roman"/>
          <w:sz w:val="28"/>
          <w:szCs w:val="28"/>
          <w:lang w:val="ky-KG"/>
        </w:rPr>
        <w:t>н</w:t>
      </w:r>
      <w:r w:rsidR="00E24447">
        <w:rPr>
          <w:rFonts w:ascii="Times New Roman" w:eastAsia="Times New Roman" w:hAnsi="Times New Roman" w:cs="Times New Roman"/>
          <w:sz w:val="28"/>
          <w:szCs w:val="28"/>
          <w:lang w:val="ky-KG"/>
        </w:rPr>
        <w:t>у</w:t>
      </w:r>
      <w:r w:rsidRPr="008618D3">
        <w:rPr>
          <w:rFonts w:ascii="Times New Roman" w:eastAsia="Times New Roman" w:hAnsi="Times New Roman" w:cs="Times New Roman"/>
          <w:sz w:val="28"/>
          <w:szCs w:val="28"/>
          <w:lang w:val="ky-KG"/>
        </w:rPr>
        <w:t xml:space="preserve"> жана көзөмөлүн жөнгө салуу маселелери менен алектенген мекеме-уюмдардын ишинде пайдаланылышы мүмкүн.</w:t>
      </w:r>
    </w:p>
    <w:p w14:paraId="7E9501A2" w14:textId="77777777" w:rsidR="008618D3" w:rsidRPr="008618D3" w:rsidRDefault="008618D3" w:rsidP="008618D3">
      <w:pPr>
        <w:spacing w:after="0" w:line="240" w:lineRule="auto"/>
        <w:ind w:firstLine="709"/>
        <w:jc w:val="both"/>
        <w:rPr>
          <w:rFonts w:ascii="Times New Roman" w:eastAsia="Times New Roman" w:hAnsi="Times New Roman" w:cs="Times New Roman"/>
          <w:sz w:val="28"/>
          <w:szCs w:val="28"/>
          <w:lang w:val="ky-KG"/>
        </w:rPr>
      </w:pPr>
      <w:r w:rsidRPr="008618D3">
        <w:rPr>
          <w:rFonts w:ascii="Times New Roman" w:eastAsia="Times New Roman" w:hAnsi="Times New Roman" w:cs="Times New Roman"/>
          <w:b/>
          <w:sz w:val="28"/>
          <w:szCs w:val="28"/>
          <w:lang w:val="ky-KG"/>
        </w:rPr>
        <w:lastRenderedPageBreak/>
        <w:t>Колдонуу чөйрөсү.</w:t>
      </w:r>
      <w:r w:rsidRPr="008618D3">
        <w:rPr>
          <w:rFonts w:ascii="Times New Roman" w:eastAsia="Times New Roman" w:hAnsi="Times New Roman" w:cs="Times New Roman"/>
          <w:sz w:val="28"/>
          <w:szCs w:val="28"/>
          <w:lang w:val="ky-KG"/>
        </w:rPr>
        <w:t xml:space="preserve"> Изилдөөнүн негизги тыянактары жана сунуштамалары ЖОЖдордо окутуу процессинде, ошондой эле изилдөөнүн темасы боюнча мындан аркы илим-изилдөө иштеринде колдонулушу мүмкүн.</w:t>
      </w:r>
    </w:p>
    <w:p w14:paraId="356CAD1F" w14:textId="77777777" w:rsidR="008618D3" w:rsidRPr="008618D3" w:rsidRDefault="008618D3" w:rsidP="008618D3">
      <w:pPr>
        <w:spacing w:after="0" w:line="240" w:lineRule="auto"/>
        <w:ind w:firstLine="709"/>
        <w:jc w:val="center"/>
        <w:rPr>
          <w:rFonts w:ascii="Times New Roman" w:hAnsi="Times New Roman" w:cs="Times New Roman"/>
          <w:b/>
          <w:sz w:val="28"/>
          <w:szCs w:val="28"/>
          <w:lang w:val="en-US"/>
        </w:rPr>
      </w:pPr>
      <w:r w:rsidRPr="008618D3">
        <w:rPr>
          <w:rFonts w:ascii="Times New Roman" w:hAnsi="Times New Roman" w:cs="Times New Roman"/>
          <w:b/>
          <w:sz w:val="28"/>
          <w:szCs w:val="28"/>
          <w:lang w:val="en-US"/>
        </w:rPr>
        <w:t>SUMMARY</w:t>
      </w:r>
    </w:p>
    <w:p w14:paraId="253A5AA6" w14:textId="77777777" w:rsidR="008618D3" w:rsidRPr="008618D3" w:rsidRDefault="008618D3" w:rsidP="008618D3">
      <w:pPr>
        <w:spacing w:after="0" w:line="240" w:lineRule="auto"/>
        <w:jc w:val="both"/>
        <w:rPr>
          <w:rFonts w:ascii="Times New Roman" w:hAnsi="Times New Roman" w:cs="Times New Roman"/>
          <w:b/>
          <w:sz w:val="28"/>
          <w:szCs w:val="28"/>
          <w:lang w:val="en-US"/>
        </w:rPr>
      </w:pPr>
      <w:proofErr w:type="gramStart"/>
      <w:r w:rsidRPr="008618D3">
        <w:rPr>
          <w:rFonts w:ascii="Times New Roman" w:hAnsi="Times New Roman" w:cs="Times New Roman"/>
          <w:b/>
          <w:sz w:val="28"/>
          <w:szCs w:val="28"/>
          <w:lang w:val="en-US"/>
        </w:rPr>
        <w:t>dissertation</w:t>
      </w:r>
      <w:proofErr w:type="gramEnd"/>
      <w:r w:rsidRPr="008618D3">
        <w:rPr>
          <w:rFonts w:ascii="Times New Roman" w:hAnsi="Times New Roman" w:cs="Times New Roman"/>
          <w:b/>
          <w:sz w:val="28"/>
          <w:szCs w:val="28"/>
          <w:lang w:val="en-US"/>
        </w:rPr>
        <w:t xml:space="preserve"> of Myrzaibraimova Inabarkan Rakhmanovna on the topic “Problems of accounting and auditing of investments and leases in accordance with IFRS and ISA: theory, methodology and organization (using the example of the road transport industry of the Kyrgyz Republic)” for the degree of Doctor of Economic Sciences in the specialty 00.00.12 – accounting, statistics</w:t>
      </w:r>
    </w:p>
    <w:p w14:paraId="4AB46AB8" w14:textId="77777777" w:rsidR="008618D3" w:rsidRPr="008618D3" w:rsidRDefault="008618D3" w:rsidP="008618D3">
      <w:pPr>
        <w:spacing w:after="0" w:line="240" w:lineRule="auto"/>
        <w:jc w:val="both"/>
        <w:rPr>
          <w:rFonts w:ascii="Times New Roman" w:hAnsi="Times New Roman" w:cs="Times New Roman"/>
          <w:sz w:val="28"/>
          <w:szCs w:val="28"/>
          <w:lang w:val="en-US"/>
        </w:rPr>
      </w:pPr>
    </w:p>
    <w:p w14:paraId="066EFB93" w14:textId="77777777" w:rsidR="008618D3" w:rsidRPr="008618D3" w:rsidRDefault="008618D3" w:rsidP="008618D3">
      <w:pPr>
        <w:spacing w:after="0" w:line="240" w:lineRule="auto"/>
        <w:ind w:firstLine="709"/>
        <w:jc w:val="both"/>
        <w:rPr>
          <w:rFonts w:ascii="Times New Roman" w:hAnsi="Times New Roman" w:cs="Times New Roman"/>
          <w:sz w:val="28"/>
          <w:szCs w:val="28"/>
          <w:lang w:val="en-US"/>
        </w:rPr>
      </w:pPr>
      <w:r w:rsidRPr="008618D3">
        <w:rPr>
          <w:rFonts w:ascii="Times New Roman" w:hAnsi="Times New Roman" w:cs="Times New Roman"/>
          <w:b/>
          <w:sz w:val="28"/>
          <w:szCs w:val="28"/>
          <w:lang w:val="en-US"/>
        </w:rPr>
        <w:t xml:space="preserve">Key words: </w:t>
      </w:r>
      <w:r w:rsidRPr="008618D3">
        <w:rPr>
          <w:rFonts w:ascii="Times New Roman" w:hAnsi="Times New Roman" w:cs="Times New Roman"/>
          <w:sz w:val="28"/>
          <w:szCs w:val="28"/>
          <w:lang w:val="en-US"/>
        </w:rPr>
        <w:t>road, road construction complex, capital construction, costs, production accounting, internal control, investment, budgeting, cost management, construction costs, construction contract, contractors, construction projects, accounting policies, primary documentation.</w:t>
      </w:r>
    </w:p>
    <w:p w14:paraId="6AB5EB00" w14:textId="77777777" w:rsidR="008618D3" w:rsidRPr="008618D3" w:rsidRDefault="008618D3" w:rsidP="008618D3">
      <w:pPr>
        <w:spacing w:after="0" w:line="240" w:lineRule="auto"/>
        <w:ind w:firstLine="709"/>
        <w:jc w:val="both"/>
        <w:rPr>
          <w:rFonts w:ascii="Times New Roman" w:hAnsi="Times New Roman" w:cs="Times New Roman"/>
          <w:sz w:val="28"/>
          <w:szCs w:val="28"/>
          <w:lang w:val="en-US"/>
        </w:rPr>
      </w:pPr>
      <w:r w:rsidRPr="008618D3">
        <w:rPr>
          <w:rFonts w:ascii="Times New Roman" w:hAnsi="Times New Roman" w:cs="Times New Roman"/>
          <w:b/>
          <w:sz w:val="28"/>
          <w:szCs w:val="28"/>
          <w:lang w:val="en-US"/>
        </w:rPr>
        <w:t xml:space="preserve">Purpose of the study: </w:t>
      </w:r>
      <w:r w:rsidRPr="008618D3">
        <w:rPr>
          <w:rFonts w:ascii="Times New Roman" w:hAnsi="Times New Roman" w:cs="Times New Roman"/>
          <w:sz w:val="28"/>
          <w:szCs w:val="28"/>
          <w:lang w:val="en-US"/>
        </w:rPr>
        <w:t>The purpose of this study is to study the development and justification of a holistic concept for accounting for investments and leases in accordance with International Financial Reporting Standards (IFRS) and International Standards on Auditing (ISA), taking into account the characteristics of the road transport industry of the Kyrgyz Republic.</w:t>
      </w:r>
    </w:p>
    <w:p w14:paraId="60054C78" w14:textId="77777777" w:rsidR="008618D3" w:rsidRPr="008618D3" w:rsidRDefault="008618D3" w:rsidP="008618D3">
      <w:pPr>
        <w:spacing w:after="0" w:line="240" w:lineRule="auto"/>
        <w:ind w:firstLine="709"/>
        <w:jc w:val="both"/>
        <w:rPr>
          <w:rFonts w:ascii="Times New Roman" w:hAnsi="Times New Roman" w:cs="Times New Roman"/>
          <w:sz w:val="28"/>
          <w:szCs w:val="28"/>
          <w:lang w:val="en-US"/>
        </w:rPr>
      </w:pPr>
      <w:r w:rsidRPr="008618D3">
        <w:rPr>
          <w:rFonts w:ascii="Times New Roman" w:hAnsi="Times New Roman" w:cs="Times New Roman"/>
          <w:b/>
          <w:sz w:val="28"/>
          <w:szCs w:val="28"/>
          <w:lang w:val="en-US"/>
        </w:rPr>
        <w:t xml:space="preserve">The object </w:t>
      </w:r>
      <w:r w:rsidRPr="008618D3">
        <w:rPr>
          <w:rFonts w:ascii="Times New Roman" w:hAnsi="Times New Roman" w:cs="Times New Roman"/>
          <w:sz w:val="28"/>
          <w:szCs w:val="28"/>
          <w:lang w:val="en-US"/>
        </w:rPr>
        <w:t>of the study is accounting for investments and leases in the road transport industry of the Kyrgyz Republic.</w:t>
      </w:r>
    </w:p>
    <w:p w14:paraId="46537FE5" w14:textId="77777777" w:rsidR="008618D3" w:rsidRPr="008618D3" w:rsidRDefault="008618D3" w:rsidP="008618D3">
      <w:pPr>
        <w:spacing w:after="0" w:line="240" w:lineRule="auto"/>
        <w:ind w:firstLine="709"/>
        <w:jc w:val="both"/>
        <w:rPr>
          <w:rFonts w:ascii="Times New Roman" w:hAnsi="Times New Roman" w:cs="Times New Roman"/>
          <w:sz w:val="28"/>
          <w:szCs w:val="28"/>
          <w:lang w:val="en-US"/>
        </w:rPr>
      </w:pPr>
      <w:r w:rsidRPr="008618D3">
        <w:rPr>
          <w:rFonts w:ascii="Times New Roman" w:hAnsi="Times New Roman" w:cs="Times New Roman"/>
          <w:b/>
          <w:sz w:val="28"/>
          <w:szCs w:val="28"/>
          <w:lang w:val="en-US"/>
        </w:rPr>
        <w:t xml:space="preserve">Research methods: </w:t>
      </w:r>
      <w:r w:rsidRPr="008618D3">
        <w:rPr>
          <w:rFonts w:ascii="Times New Roman" w:hAnsi="Times New Roman" w:cs="Times New Roman"/>
          <w:sz w:val="28"/>
          <w:szCs w:val="28"/>
          <w:lang w:val="en-US"/>
        </w:rPr>
        <w:t>works of leading domestic and foreign economists in the field of investment and rental of production organization, real estate, finance and management, regulatory documents in the field of road construction. The research methodology is based on the use of dialectical logic and a systematic approach. In the process of writing the work, general scientific, statistical, and special methodological techniques of analysis and management were used. The scientific novelty and theoretical significance lies in the substantiation of the theoretical, methodological and practical provisions for accounting for investments and leases and analysis in the study of road transport enterprises in the conditions of transformation of accounting and reporting, as well as concepts, proposals and recommendations for their improvement. The scientific novelty of the study lies in the fact that it represents a comprehensive study of the problems of accounting and auditing of investments and leases in the context of International Financial Reporting Standards (IFRS) and International Standards of Auditing (ISA) using theoretical, methodological and organizational approaches. Particular attention is paid to the specifics of the road transport industry of the Kyrgyz Republic, which allows us to identify unique aspects of the application of these standards in this sector of the economy.</w:t>
      </w:r>
    </w:p>
    <w:p w14:paraId="0C5E480A" w14:textId="77777777" w:rsidR="00401550" w:rsidRPr="008618D3" w:rsidRDefault="008618D3" w:rsidP="008618D3">
      <w:pPr>
        <w:spacing w:after="0" w:line="240" w:lineRule="auto"/>
        <w:ind w:firstLine="709"/>
        <w:jc w:val="both"/>
        <w:rPr>
          <w:rFonts w:ascii="Times New Roman" w:hAnsi="Times New Roman" w:cs="Times New Roman"/>
          <w:sz w:val="28"/>
          <w:szCs w:val="28"/>
          <w:lang w:val="en-US"/>
        </w:rPr>
      </w:pPr>
      <w:proofErr w:type="gramStart"/>
      <w:r w:rsidRPr="008618D3">
        <w:rPr>
          <w:rFonts w:ascii="Times New Roman" w:hAnsi="Times New Roman" w:cs="Times New Roman"/>
          <w:b/>
          <w:sz w:val="28"/>
          <w:szCs w:val="28"/>
          <w:lang w:val="en-US"/>
        </w:rPr>
        <w:t>Extent of use.</w:t>
      </w:r>
      <w:proofErr w:type="gramEnd"/>
      <w:r w:rsidRPr="008618D3">
        <w:rPr>
          <w:rFonts w:ascii="Times New Roman" w:hAnsi="Times New Roman" w:cs="Times New Roman"/>
          <w:b/>
          <w:sz w:val="28"/>
          <w:szCs w:val="28"/>
          <w:lang w:val="en-US"/>
        </w:rPr>
        <w:t xml:space="preserve"> </w:t>
      </w:r>
      <w:r w:rsidRPr="008618D3">
        <w:rPr>
          <w:rFonts w:ascii="Times New Roman" w:hAnsi="Times New Roman" w:cs="Times New Roman"/>
          <w:sz w:val="28"/>
          <w:szCs w:val="28"/>
          <w:lang w:val="en-US"/>
        </w:rPr>
        <w:t>The developed recommendations can be used in the practical activities of road organizations and government bodies dealing with investment and rental issues. The theoretical principles and conclusions formulated in the work can be used to improve educational programs in the relevant discipline in universities of the republic.</w:t>
      </w:r>
    </w:p>
    <w:sectPr w:rsidR="00401550" w:rsidRPr="008618D3" w:rsidSect="00492345">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267FE" w14:textId="77777777" w:rsidR="00282E9F" w:rsidRDefault="00282E9F" w:rsidP="005A1D23">
      <w:pPr>
        <w:spacing w:after="0" w:line="240" w:lineRule="auto"/>
      </w:pPr>
      <w:r>
        <w:separator/>
      </w:r>
    </w:p>
  </w:endnote>
  <w:endnote w:type="continuationSeparator" w:id="0">
    <w:p w14:paraId="1310AAA7" w14:textId="77777777" w:rsidR="00282E9F" w:rsidRDefault="00282E9F" w:rsidP="005A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5623D" w14:textId="77777777" w:rsidR="00282E9F" w:rsidRDefault="00282E9F" w:rsidP="005A1D23">
      <w:pPr>
        <w:spacing w:after="0" w:line="240" w:lineRule="auto"/>
      </w:pPr>
      <w:r>
        <w:separator/>
      </w:r>
    </w:p>
  </w:footnote>
  <w:footnote w:type="continuationSeparator" w:id="0">
    <w:p w14:paraId="232110EB" w14:textId="77777777" w:rsidR="00282E9F" w:rsidRDefault="00282E9F" w:rsidP="005A1D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0F3"/>
    <w:multiLevelType w:val="multilevel"/>
    <w:tmpl w:val="50A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A608E"/>
    <w:multiLevelType w:val="hybridMultilevel"/>
    <w:tmpl w:val="0A608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D035A"/>
    <w:multiLevelType w:val="hybridMultilevel"/>
    <w:tmpl w:val="8698E128"/>
    <w:lvl w:ilvl="0" w:tplc="0C02128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A9458B"/>
    <w:multiLevelType w:val="multilevel"/>
    <w:tmpl w:val="53B01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5376C9"/>
    <w:multiLevelType w:val="multilevel"/>
    <w:tmpl w:val="BEA6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796165"/>
    <w:multiLevelType w:val="hybridMultilevel"/>
    <w:tmpl w:val="7ABAD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5836FD"/>
    <w:multiLevelType w:val="hybridMultilevel"/>
    <w:tmpl w:val="A2BA5AA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C0749AC"/>
    <w:multiLevelType w:val="hybridMultilevel"/>
    <w:tmpl w:val="E962E902"/>
    <w:lvl w:ilvl="0" w:tplc="7D94172A">
      <w:start w:val="24"/>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8">
    <w:nsid w:val="5E732BB5"/>
    <w:multiLevelType w:val="hybridMultilevel"/>
    <w:tmpl w:val="328476CE"/>
    <w:lvl w:ilvl="0" w:tplc="10A4B3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8"/>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1"/>
    <w:rsid w:val="0000471C"/>
    <w:rsid w:val="00012DF4"/>
    <w:rsid w:val="000300C4"/>
    <w:rsid w:val="000328C7"/>
    <w:rsid w:val="000356A1"/>
    <w:rsid w:val="00036CCD"/>
    <w:rsid w:val="0004130B"/>
    <w:rsid w:val="00043E51"/>
    <w:rsid w:val="0004774C"/>
    <w:rsid w:val="000538F9"/>
    <w:rsid w:val="0006228C"/>
    <w:rsid w:val="00072E55"/>
    <w:rsid w:val="0008619A"/>
    <w:rsid w:val="00090E40"/>
    <w:rsid w:val="00095DA9"/>
    <w:rsid w:val="000A2A04"/>
    <w:rsid w:val="000A3767"/>
    <w:rsid w:val="000A5AE4"/>
    <w:rsid w:val="000B34F4"/>
    <w:rsid w:val="000B4EA8"/>
    <w:rsid w:val="000D163E"/>
    <w:rsid w:val="000D7AA3"/>
    <w:rsid w:val="000E1344"/>
    <w:rsid w:val="000E4EC9"/>
    <w:rsid w:val="000E73E0"/>
    <w:rsid w:val="00103312"/>
    <w:rsid w:val="001136AA"/>
    <w:rsid w:val="00114FF9"/>
    <w:rsid w:val="001159CD"/>
    <w:rsid w:val="00121414"/>
    <w:rsid w:val="0012549E"/>
    <w:rsid w:val="00125A90"/>
    <w:rsid w:val="00130DC9"/>
    <w:rsid w:val="00131A93"/>
    <w:rsid w:val="001343DA"/>
    <w:rsid w:val="001476BD"/>
    <w:rsid w:val="00150641"/>
    <w:rsid w:val="00150934"/>
    <w:rsid w:val="00153563"/>
    <w:rsid w:val="00153ADE"/>
    <w:rsid w:val="00165EF7"/>
    <w:rsid w:val="00173990"/>
    <w:rsid w:val="00185789"/>
    <w:rsid w:val="00185AA8"/>
    <w:rsid w:val="001B0B0E"/>
    <w:rsid w:val="001B0E66"/>
    <w:rsid w:val="001B70D4"/>
    <w:rsid w:val="001C2B66"/>
    <w:rsid w:val="001C40B3"/>
    <w:rsid w:val="001D7336"/>
    <w:rsid w:val="001E295E"/>
    <w:rsid w:val="001E3A11"/>
    <w:rsid w:val="001E66BC"/>
    <w:rsid w:val="001E7355"/>
    <w:rsid w:val="001E75E0"/>
    <w:rsid w:val="001E7FBF"/>
    <w:rsid w:val="001F502B"/>
    <w:rsid w:val="001F5091"/>
    <w:rsid w:val="002002E3"/>
    <w:rsid w:val="002077F6"/>
    <w:rsid w:val="0021633B"/>
    <w:rsid w:val="00222347"/>
    <w:rsid w:val="00226AB7"/>
    <w:rsid w:val="00227726"/>
    <w:rsid w:val="002467F3"/>
    <w:rsid w:val="0025252C"/>
    <w:rsid w:val="002624A3"/>
    <w:rsid w:val="0026267C"/>
    <w:rsid w:val="002643D6"/>
    <w:rsid w:val="00266171"/>
    <w:rsid w:val="00276DC4"/>
    <w:rsid w:val="00277D9F"/>
    <w:rsid w:val="002822F3"/>
    <w:rsid w:val="00282E9F"/>
    <w:rsid w:val="00283627"/>
    <w:rsid w:val="00291481"/>
    <w:rsid w:val="00292337"/>
    <w:rsid w:val="002955D7"/>
    <w:rsid w:val="00296DC6"/>
    <w:rsid w:val="002B0DE3"/>
    <w:rsid w:val="002B2590"/>
    <w:rsid w:val="002B3F0F"/>
    <w:rsid w:val="002B73B7"/>
    <w:rsid w:val="002C31A1"/>
    <w:rsid w:val="002C67AF"/>
    <w:rsid w:val="002E4496"/>
    <w:rsid w:val="002E491E"/>
    <w:rsid w:val="002E73C2"/>
    <w:rsid w:val="002F0F69"/>
    <w:rsid w:val="002F707E"/>
    <w:rsid w:val="003149AA"/>
    <w:rsid w:val="00314A8A"/>
    <w:rsid w:val="00316530"/>
    <w:rsid w:val="00321FA0"/>
    <w:rsid w:val="00326EF9"/>
    <w:rsid w:val="00327814"/>
    <w:rsid w:val="00330F6D"/>
    <w:rsid w:val="003352A2"/>
    <w:rsid w:val="003353A4"/>
    <w:rsid w:val="00342329"/>
    <w:rsid w:val="00343886"/>
    <w:rsid w:val="00343A42"/>
    <w:rsid w:val="00354EE1"/>
    <w:rsid w:val="00356DED"/>
    <w:rsid w:val="00365187"/>
    <w:rsid w:val="00375688"/>
    <w:rsid w:val="00390348"/>
    <w:rsid w:val="003A311E"/>
    <w:rsid w:val="003A570E"/>
    <w:rsid w:val="003B5ED4"/>
    <w:rsid w:val="003E354F"/>
    <w:rsid w:val="003E418F"/>
    <w:rsid w:val="003E70AB"/>
    <w:rsid w:val="003F1112"/>
    <w:rsid w:val="003F5FBB"/>
    <w:rsid w:val="0040085F"/>
    <w:rsid w:val="00401550"/>
    <w:rsid w:val="0040591D"/>
    <w:rsid w:val="0040632D"/>
    <w:rsid w:val="0041574A"/>
    <w:rsid w:val="00420CEF"/>
    <w:rsid w:val="00421207"/>
    <w:rsid w:val="00422799"/>
    <w:rsid w:val="00425446"/>
    <w:rsid w:val="0043797C"/>
    <w:rsid w:val="00445162"/>
    <w:rsid w:val="0045348F"/>
    <w:rsid w:val="004541D8"/>
    <w:rsid w:val="00463ECD"/>
    <w:rsid w:val="00482C17"/>
    <w:rsid w:val="00492345"/>
    <w:rsid w:val="004A0138"/>
    <w:rsid w:val="004A36A9"/>
    <w:rsid w:val="004B63C1"/>
    <w:rsid w:val="004C1C22"/>
    <w:rsid w:val="004D00C6"/>
    <w:rsid w:val="004E124F"/>
    <w:rsid w:val="004F7A37"/>
    <w:rsid w:val="00505940"/>
    <w:rsid w:val="00514642"/>
    <w:rsid w:val="00520CFD"/>
    <w:rsid w:val="00524547"/>
    <w:rsid w:val="005253CE"/>
    <w:rsid w:val="00525722"/>
    <w:rsid w:val="005330DA"/>
    <w:rsid w:val="00534C70"/>
    <w:rsid w:val="0053538E"/>
    <w:rsid w:val="0054652F"/>
    <w:rsid w:val="005543D0"/>
    <w:rsid w:val="005573C3"/>
    <w:rsid w:val="005725BB"/>
    <w:rsid w:val="00577759"/>
    <w:rsid w:val="00577E2D"/>
    <w:rsid w:val="00585401"/>
    <w:rsid w:val="0058741E"/>
    <w:rsid w:val="005931C5"/>
    <w:rsid w:val="005975E3"/>
    <w:rsid w:val="005A0AC7"/>
    <w:rsid w:val="005A1D23"/>
    <w:rsid w:val="005A7853"/>
    <w:rsid w:val="005A7BDF"/>
    <w:rsid w:val="005B4619"/>
    <w:rsid w:val="005D29BD"/>
    <w:rsid w:val="005D3668"/>
    <w:rsid w:val="005D6A20"/>
    <w:rsid w:val="005D6B35"/>
    <w:rsid w:val="005D6B40"/>
    <w:rsid w:val="005E041B"/>
    <w:rsid w:val="005E29EC"/>
    <w:rsid w:val="005E4807"/>
    <w:rsid w:val="006024C6"/>
    <w:rsid w:val="006047B0"/>
    <w:rsid w:val="00607C22"/>
    <w:rsid w:val="00615E04"/>
    <w:rsid w:val="00621CAC"/>
    <w:rsid w:val="00627622"/>
    <w:rsid w:val="00631689"/>
    <w:rsid w:val="00635677"/>
    <w:rsid w:val="006376D6"/>
    <w:rsid w:val="00640871"/>
    <w:rsid w:val="00645871"/>
    <w:rsid w:val="00645D2F"/>
    <w:rsid w:val="00650AAF"/>
    <w:rsid w:val="00666973"/>
    <w:rsid w:val="00670938"/>
    <w:rsid w:val="006733B7"/>
    <w:rsid w:val="00684A28"/>
    <w:rsid w:val="006914C5"/>
    <w:rsid w:val="006B21EE"/>
    <w:rsid w:val="006B37F1"/>
    <w:rsid w:val="006B383D"/>
    <w:rsid w:val="006C3F29"/>
    <w:rsid w:val="006E3044"/>
    <w:rsid w:val="00707F67"/>
    <w:rsid w:val="007105E7"/>
    <w:rsid w:val="00715F5B"/>
    <w:rsid w:val="007243D3"/>
    <w:rsid w:val="00732448"/>
    <w:rsid w:val="00754B74"/>
    <w:rsid w:val="00754C9D"/>
    <w:rsid w:val="00756C6E"/>
    <w:rsid w:val="007649DE"/>
    <w:rsid w:val="0076687B"/>
    <w:rsid w:val="007A3C11"/>
    <w:rsid w:val="007B4D67"/>
    <w:rsid w:val="007B67EF"/>
    <w:rsid w:val="007D29A9"/>
    <w:rsid w:val="007D6EB0"/>
    <w:rsid w:val="007D7A77"/>
    <w:rsid w:val="007F325A"/>
    <w:rsid w:val="007F5788"/>
    <w:rsid w:val="0080612B"/>
    <w:rsid w:val="0081117C"/>
    <w:rsid w:val="0082520C"/>
    <w:rsid w:val="008322DC"/>
    <w:rsid w:val="0083645E"/>
    <w:rsid w:val="008401E8"/>
    <w:rsid w:val="00850BC9"/>
    <w:rsid w:val="008554B0"/>
    <w:rsid w:val="0085598C"/>
    <w:rsid w:val="008612EA"/>
    <w:rsid w:val="008618D3"/>
    <w:rsid w:val="00872E8B"/>
    <w:rsid w:val="008774CF"/>
    <w:rsid w:val="0087769E"/>
    <w:rsid w:val="00880AD8"/>
    <w:rsid w:val="00885B04"/>
    <w:rsid w:val="00887939"/>
    <w:rsid w:val="0089230F"/>
    <w:rsid w:val="008938CD"/>
    <w:rsid w:val="00893C69"/>
    <w:rsid w:val="00896D21"/>
    <w:rsid w:val="008B2739"/>
    <w:rsid w:val="008B317B"/>
    <w:rsid w:val="008B3339"/>
    <w:rsid w:val="008B35DB"/>
    <w:rsid w:val="008B4DEC"/>
    <w:rsid w:val="008C2360"/>
    <w:rsid w:val="008C6A94"/>
    <w:rsid w:val="008C6F60"/>
    <w:rsid w:val="008D0A50"/>
    <w:rsid w:val="008F2CDB"/>
    <w:rsid w:val="00902ED1"/>
    <w:rsid w:val="00904614"/>
    <w:rsid w:val="00910CC5"/>
    <w:rsid w:val="00910FD2"/>
    <w:rsid w:val="009178E4"/>
    <w:rsid w:val="00930F7A"/>
    <w:rsid w:val="00941A73"/>
    <w:rsid w:val="0094644E"/>
    <w:rsid w:val="0095150E"/>
    <w:rsid w:val="009539A2"/>
    <w:rsid w:val="0096600B"/>
    <w:rsid w:val="009674EA"/>
    <w:rsid w:val="009838DC"/>
    <w:rsid w:val="0098479D"/>
    <w:rsid w:val="009A1878"/>
    <w:rsid w:val="009A2678"/>
    <w:rsid w:val="009B2ADA"/>
    <w:rsid w:val="009B4FAA"/>
    <w:rsid w:val="009B6EE8"/>
    <w:rsid w:val="009D20BA"/>
    <w:rsid w:val="009D365C"/>
    <w:rsid w:val="009D714F"/>
    <w:rsid w:val="009E1CEE"/>
    <w:rsid w:val="009F2DCA"/>
    <w:rsid w:val="009F4F7B"/>
    <w:rsid w:val="00A030E4"/>
    <w:rsid w:val="00A06DD0"/>
    <w:rsid w:val="00A109C9"/>
    <w:rsid w:val="00A13CC0"/>
    <w:rsid w:val="00A1533D"/>
    <w:rsid w:val="00A17BC7"/>
    <w:rsid w:val="00A3147B"/>
    <w:rsid w:val="00A35DEE"/>
    <w:rsid w:val="00A41E8A"/>
    <w:rsid w:val="00A44418"/>
    <w:rsid w:val="00A46EFE"/>
    <w:rsid w:val="00A62992"/>
    <w:rsid w:val="00A65A99"/>
    <w:rsid w:val="00A707D1"/>
    <w:rsid w:val="00A72D8D"/>
    <w:rsid w:val="00A76ADB"/>
    <w:rsid w:val="00A77D7D"/>
    <w:rsid w:val="00A823E1"/>
    <w:rsid w:val="00A82FBC"/>
    <w:rsid w:val="00A844F9"/>
    <w:rsid w:val="00A901EF"/>
    <w:rsid w:val="00A902DF"/>
    <w:rsid w:val="00A90DBC"/>
    <w:rsid w:val="00A915A1"/>
    <w:rsid w:val="00A943E1"/>
    <w:rsid w:val="00AA02E7"/>
    <w:rsid w:val="00AA79B5"/>
    <w:rsid w:val="00AC12AF"/>
    <w:rsid w:val="00AD15AE"/>
    <w:rsid w:val="00AE16C9"/>
    <w:rsid w:val="00AE5CF2"/>
    <w:rsid w:val="00AF4513"/>
    <w:rsid w:val="00AF7593"/>
    <w:rsid w:val="00B00172"/>
    <w:rsid w:val="00B07F66"/>
    <w:rsid w:val="00B11626"/>
    <w:rsid w:val="00B157BD"/>
    <w:rsid w:val="00B20038"/>
    <w:rsid w:val="00B33D77"/>
    <w:rsid w:val="00B51C9F"/>
    <w:rsid w:val="00B55C66"/>
    <w:rsid w:val="00B66D34"/>
    <w:rsid w:val="00B8514F"/>
    <w:rsid w:val="00B87700"/>
    <w:rsid w:val="00B97E19"/>
    <w:rsid w:val="00BA297A"/>
    <w:rsid w:val="00BA32F4"/>
    <w:rsid w:val="00BA42BF"/>
    <w:rsid w:val="00BA68CD"/>
    <w:rsid w:val="00BA7717"/>
    <w:rsid w:val="00BB1937"/>
    <w:rsid w:val="00BB2B4E"/>
    <w:rsid w:val="00BC246C"/>
    <w:rsid w:val="00BC48EC"/>
    <w:rsid w:val="00BC5A1C"/>
    <w:rsid w:val="00BC6881"/>
    <w:rsid w:val="00BD198C"/>
    <w:rsid w:val="00BD220D"/>
    <w:rsid w:val="00BD4160"/>
    <w:rsid w:val="00BF5C00"/>
    <w:rsid w:val="00C00F03"/>
    <w:rsid w:val="00C03189"/>
    <w:rsid w:val="00C04919"/>
    <w:rsid w:val="00C04EB5"/>
    <w:rsid w:val="00C10C3A"/>
    <w:rsid w:val="00C125FC"/>
    <w:rsid w:val="00C14197"/>
    <w:rsid w:val="00C150D5"/>
    <w:rsid w:val="00C178EC"/>
    <w:rsid w:val="00C21D67"/>
    <w:rsid w:val="00C2663D"/>
    <w:rsid w:val="00C365E6"/>
    <w:rsid w:val="00C377E0"/>
    <w:rsid w:val="00C4234B"/>
    <w:rsid w:val="00C44FD0"/>
    <w:rsid w:val="00C4569B"/>
    <w:rsid w:val="00C5447A"/>
    <w:rsid w:val="00C72C16"/>
    <w:rsid w:val="00C834EB"/>
    <w:rsid w:val="00C83800"/>
    <w:rsid w:val="00C86259"/>
    <w:rsid w:val="00C8635B"/>
    <w:rsid w:val="00C91001"/>
    <w:rsid w:val="00C919B5"/>
    <w:rsid w:val="00CA3832"/>
    <w:rsid w:val="00CC2843"/>
    <w:rsid w:val="00CC4FA7"/>
    <w:rsid w:val="00CC5EDD"/>
    <w:rsid w:val="00CD6306"/>
    <w:rsid w:val="00CD648B"/>
    <w:rsid w:val="00CD6D5C"/>
    <w:rsid w:val="00CE028F"/>
    <w:rsid w:val="00CE3F33"/>
    <w:rsid w:val="00CE49F8"/>
    <w:rsid w:val="00CE7830"/>
    <w:rsid w:val="00CF2487"/>
    <w:rsid w:val="00CF2617"/>
    <w:rsid w:val="00CF4C7D"/>
    <w:rsid w:val="00CF4DE1"/>
    <w:rsid w:val="00D11579"/>
    <w:rsid w:val="00D14AAD"/>
    <w:rsid w:val="00D1515D"/>
    <w:rsid w:val="00D21314"/>
    <w:rsid w:val="00D23615"/>
    <w:rsid w:val="00D24EF5"/>
    <w:rsid w:val="00D311F4"/>
    <w:rsid w:val="00D44C29"/>
    <w:rsid w:val="00D545F1"/>
    <w:rsid w:val="00D5519E"/>
    <w:rsid w:val="00D55449"/>
    <w:rsid w:val="00D55BB0"/>
    <w:rsid w:val="00D60E8B"/>
    <w:rsid w:val="00D64404"/>
    <w:rsid w:val="00D6541D"/>
    <w:rsid w:val="00D67A38"/>
    <w:rsid w:val="00D763DE"/>
    <w:rsid w:val="00D81DD8"/>
    <w:rsid w:val="00D826CC"/>
    <w:rsid w:val="00DA0316"/>
    <w:rsid w:val="00DA2216"/>
    <w:rsid w:val="00DA478F"/>
    <w:rsid w:val="00DA78B8"/>
    <w:rsid w:val="00DB1A0A"/>
    <w:rsid w:val="00DB29F7"/>
    <w:rsid w:val="00DB330A"/>
    <w:rsid w:val="00DC38B9"/>
    <w:rsid w:val="00DD1022"/>
    <w:rsid w:val="00DD1C5B"/>
    <w:rsid w:val="00DD686B"/>
    <w:rsid w:val="00DE158A"/>
    <w:rsid w:val="00DE40E8"/>
    <w:rsid w:val="00DF1086"/>
    <w:rsid w:val="00E11AB2"/>
    <w:rsid w:val="00E15D65"/>
    <w:rsid w:val="00E212BF"/>
    <w:rsid w:val="00E222C8"/>
    <w:rsid w:val="00E23C3C"/>
    <w:rsid w:val="00E24447"/>
    <w:rsid w:val="00E366D5"/>
    <w:rsid w:val="00E44287"/>
    <w:rsid w:val="00E44E39"/>
    <w:rsid w:val="00E52821"/>
    <w:rsid w:val="00E554FD"/>
    <w:rsid w:val="00E6122C"/>
    <w:rsid w:val="00E640E1"/>
    <w:rsid w:val="00E66658"/>
    <w:rsid w:val="00E67008"/>
    <w:rsid w:val="00E6793C"/>
    <w:rsid w:val="00E67B00"/>
    <w:rsid w:val="00E71601"/>
    <w:rsid w:val="00E9084C"/>
    <w:rsid w:val="00E9652E"/>
    <w:rsid w:val="00EA4C9F"/>
    <w:rsid w:val="00EA7E50"/>
    <w:rsid w:val="00EB0046"/>
    <w:rsid w:val="00EB0815"/>
    <w:rsid w:val="00EB37FB"/>
    <w:rsid w:val="00EB46F0"/>
    <w:rsid w:val="00EC0694"/>
    <w:rsid w:val="00EC20B7"/>
    <w:rsid w:val="00EC5A6F"/>
    <w:rsid w:val="00EC69C9"/>
    <w:rsid w:val="00ED3706"/>
    <w:rsid w:val="00ED3F2F"/>
    <w:rsid w:val="00ED502A"/>
    <w:rsid w:val="00EE0120"/>
    <w:rsid w:val="00EE2B7B"/>
    <w:rsid w:val="00EE5CB8"/>
    <w:rsid w:val="00EE5DB6"/>
    <w:rsid w:val="00EE6E79"/>
    <w:rsid w:val="00EF5683"/>
    <w:rsid w:val="00F01EF4"/>
    <w:rsid w:val="00F1284E"/>
    <w:rsid w:val="00F14C63"/>
    <w:rsid w:val="00F20169"/>
    <w:rsid w:val="00F230AB"/>
    <w:rsid w:val="00F25DA8"/>
    <w:rsid w:val="00F2735A"/>
    <w:rsid w:val="00F33FD6"/>
    <w:rsid w:val="00F3448E"/>
    <w:rsid w:val="00F42B06"/>
    <w:rsid w:val="00F42B4D"/>
    <w:rsid w:val="00F46B92"/>
    <w:rsid w:val="00F476B9"/>
    <w:rsid w:val="00F536E4"/>
    <w:rsid w:val="00F54F67"/>
    <w:rsid w:val="00F5569B"/>
    <w:rsid w:val="00F6219A"/>
    <w:rsid w:val="00F771DE"/>
    <w:rsid w:val="00F96D64"/>
    <w:rsid w:val="00F97DEB"/>
    <w:rsid w:val="00FB64AF"/>
    <w:rsid w:val="00FC34C6"/>
    <w:rsid w:val="00FC3E3A"/>
    <w:rsid w:val="00FC588B"/>
    <w:rsid w:val="00FC7FE8"/>
    <w:rsid w:val="00FD5B46"/>
    <w:rsid w:val="00FF2787"/>
    <w:rsid w:val="00FF5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8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2821"/>
    <w:rPr>
      <w:b/>
      <w:bCs/>
    </w:rPr>
  </w:style>
  <w:style w:type="paragraph" w:styleId="z-">
    <w:name w:val="HTML Top of Form"/>
    <w:basedOn w:val="a"/>
    <w:next w:val="a"/>
    <w:link w:val="z-0"/>
    <w:hidden/>
    <w:uiPriority w:val="99"/>
    <w:unhideWhenUsed/>
    <w:rsid w:val="00E528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E52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28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52821"/>
    <w:rPr>
      <w:rFonts w:ascii="Arial" w:eastAsia="Times New Roman" w:hAnsi="Arial" w:cs="Arial"/>
      <w:vanish/>
      <w:sz w:val="16"/>
      <w:szCs w:val="16"/>
      <w:lang w:eastAsia="ru-RU"/>
    </w:rPr>
  </w:style>
  <w:style w:type="paragraph" w:styleId="3">
    <w:name w:val="Body Text Indent 3"/>
    <w:basedOn w:val="a"/>
    <w:link w:val="30"/>
    <w:uiPriority w:val="99"/>
    <w:rsid w:val="00A41E8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A41E8A"/>
    <w:rPr>
      <w:rFonts w:ascii="Times New Roman" w:eastAsia="Times New Roman" w:hAnsi="Times New Roman" w:cs="Times New Roman"/>
      <w:sz w:val="16"/>
      <w:szCs w:val="16"/>
      <w:lang w:eastAsia="ru-RU"/>
    </w:rPr>
  </w:style>
  <w:style w:type="paragraph" w:customStyle="1" w:styleId="ListParagraph1">
    <w:name w:val="List Paragraph1"/>
    <w:basedOn w:val="a"/>
    <w:uiPriority w:val="99"/>
    <w:rsid w:val="0054652F"/>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5E4807"/>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14C5"/>
    <w:rPr>
      <w:color w:val="0000FF" w:themeColor="hyperlink"/>
      <w:u w:val="single"/>
    </w:rPr>
  </w:style>
  <w:style w:type="paragraph" w:styleId="a7">
    <w:name w:val="List Paragraph"/>
    <w:basedOn w:val="a"/>
    <w:uiPriority w:val="1"/>
    <w:qFormat/>
    <w:rsid w:val="00012DF4"/>
    <w:pPr>
      <w:ind w:left="720"/>
      <w:contextualSpacing/>
    </w:pPr>
  </w:style>
  <w:style w:type="paragraph" w:styleId="a8">
    <w:name w:val="header"/>
    <w:basedOn w:val="a"/>
    <w:link w:val="a9"/>
    <w:uiPriority w:val="99"/>
    <w:unhideWhenUsed/>
    <w:rsid w:val="005A1D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1D23"/>
  </w:style>
  <w:style w:type="paragraph" w:styleId="aa">
    <w:name w:val="footer"/>
    <w:basedOn w:val="a"/>
    <w:link w:val="ab"/>
    <w:uiPriority w:val="99"/>
    <w:unhideWhenUsed/>
    <w:rsid w:val="005A1D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1D23"/>
  </w:style>
  <w:style w:type="character" w:customStyle="1" w:styleId="6">
    <w:name w:val="Основной текст (6)_"/>
    <w:basedOn w:val="a0"/>
    <w:link w:val="61"/>
    <w:uiPriority w:val="99"/>
    <w:locked/>
    <w:rsid w:val="00095DA9"/>
    <w:rPr>
      <w:rFonts w:ascii="Times New Roman" w:hAnsi="Times New Roman" w:cs="Times New Roman"/>
      <w:sz w:val="18"/>
      <w:szCs w:val="18"/>
      <w:shd w:val="clear" w:color="auto" w:fill="FFFFFF"/>
    </w:rPr>
  </w:style>
  <w:style w:type="character" w:customStyle="1" w:styleId="60">
    <w:name w:val="Основной текст (6) + Полужирный"/>
    <w:basedOn w:val="6"/>
    <w:uiPriority w:val="99"/>
    <w:rsid w:val="00095DA9"/>
    <w:rPr>
      <w:rFonts w:ascii="Times New Roman" w:hAnsi="Times New Roman" w:cs="Times New Roman"/>
      <w:b/>
      <w:bCs/>
      <w:sz w:val="18"/>
      <w:szCs w:val="18"/>
      <w:shd w:val="clear" w:color="auto" w:fill="FFFFFF"/>
    </w:rPr>
  </w:style>
  <w:style w:type="paragraph" w:customStyle="1" w:styleId="61">
    <w:name w:val="Основной текст (6)1"/>
    <w:basedOn w:val="a"/>
    <w:link w:val="6"/>
    <w:uiPriority w:val="99"/>
    <w:rsid w:val="00095DA9"/>
    <w:pPr>
      <w:shd w:val="clear" w:color="auto" w:fill="FFFFFF"/>
      <w:spacing w:after="0" w:line="226" w:lineRule="exact"/>
      <w:jc w:val="center"/>
    </w:pPr>
    <w:rPr>
      <w:rFonts w:ascii="Times New Roman" w:hAnsi="Times New Roman" w:cs="Times New Roman"/>
      <w:sz w:val="18"/>
      <w:szCs w:val="18"/>
    </w:rPr>
  </w:style>
  <w:style w:type="character" w:customStyle="1" w:styleId="49">
    <w:name w:val="Основной текст (49)_"/>
    <w:basedOn w:val="a0"/>
    <w:link w:val="491"/>
    <w:uiPriority w:val="99"/>
    <w:locked/>
    <w:rsid w:val="003E418F"/>
    <w:rPr>
      <w:rFonts w:ascii="Times New Roman" w:hAnsi="Times New Roman" w:cs="Times New Roman"/>
      <w:sz w:val="23"/>
      <w:szCs w:val="23"/>
      <w:shd w:val="clear" w:color="auto" w:fill="FFFFFF"/>
    </w:rPr>
  </w:style>
  <w:style w:type="character" w:customStyle="1" w:styleId="50">
    <w:name w:val="Основной текст (50)_"/>
    <w:basedOn w:val="a0"/>
    <w:link w:val="500"/>
    <w:uiPriority w:val="99"/>
    <w:locked/>
    <w:rsid w:val="003E418F"/>
    <w:rPr>
      <w:rFonts w:ascii="Times New Roman" w:hAnsi="Times New Roman" w:cs="Times New Roman"/>
      <w:sz w:val="23"/>
      <w:szCs w:val="23"/>
      <w:shd w:val="clear" w:color="auto" w:fill="FFFFFF"/>
    </w:rPr>
  </w:style>
  <w:style w:type="paragraph" w:customStyle="1" w:styleId="491">
    <w:name w:val="Основной текст (49)1"/>
    <w:basedOn w:val="a"/>
    <w:link w:val="49"/>
    <w:uiPriority w:val="99"/>
    <w:rsid w:val="003E418F"/>
    <w:pPr>
      <w:shd w:val="clear" w:color="auto" w:fill="FFFFFF"/>
      <w:spacing w:after="0" w:line="274" w:lineRule="exact"/>
      <w:jc w:val="center"/>
    </w:pPr>
    <w:rPr>
      <w:rFonts w:ascii="Times New Roman" w:hAnsi="Times New Roman" w:cs="Times New Roman"/>
      <w:sz w:val="23"/>
      <w:szCs w:val="23"/>
    </w:rPr>
  </w:style>
  <w:style w:type="paragraph" w:customStyle="1" w:styleId="500">
    <w:name w:val="Основной текст (50)"/>
    <w:basedOn w:val="a"/>
    <w:link w:val="50"/>
    <w:uiPriority w:val="99"/>
    <w:rsid w:val="003E418F"/>
    <w:pPr>
      <w:shd w:val="clear" w:color="auto" w:fill="FFFFFF"/>
      <w:spacing w:after="0" w:line="240" w:lineRule="atLeast"/>
      <w:jc w:val="center"/>
    </w:pPr>
    <w:rPr>
      <w:rFonts w:ascii="Times New Roman" w:hAnsi="Times New Roman" w:cs="Times New Roman"/>
      <w:sz w:val="23"/>
      <w:szCs w:val="23"/>
    </w:rPr>
  </w:style>
  <w:style w:type="paragraph" w:styleId="ac">
    <w:name w:val="Body Text"/>
    <w:basedOn w:val="a"/>
    <w:link w:val="ad"/>
    <w:uiPriority w:val="99"/>
    <w:semiHidden/>
    <w:unhideWhenUsed/>
    <w:rsid w:val="00276DC4"/>
    <w:pPr>
      <w:spacing w:after="120"/>
    </w:pPr>
  </w:style>
  <w:style w:type="character" w:customStyle="1" w:styleId="ad">
    <w:name w:val="Основной текст Знак"/>
    <w:basedOn w:val="a0"/>
    <w:link w:val="ac"/>
    <w:uiPriority w:val="99"/>
    <w:semiHidden/>
    <w:rsid w:val="00276DC4"/>
  </w:style>
  <w:style w:type="paragraph" w:styleId="ae">
    <w:name w:val="caption"/>
    <w:basedOn w:val="a"/>
    <w:next w:val="a"/>
    <w:uiPriority w:val="35"/>
    <w:unhideWhenUsed/>
    <w:qFormat/>
    <w:rsid w:val="00185789"/>
    <w:pPr>
      <w:spacing w:line="240" w:lineRule="auto"/>
    </w:pPr>
    <w:rPr>
      <w:i/>
      <w:iCs/>
      <w:color w:val="1F497D" w:themeColor="text2"/>
      <w:kern w:val="2"/>
      <w:sz w:val="18"/>
      <w:szCs w:val="18"/>
    </w:rPr>
  </w:style>
  <w:style w:type="paragraph" w:styleId="af">
    <w:name w:val="Balloon Text"/>
    <w:basedOn w:val="a"/>
    <w:link w:val="af0"/>
    <w:uiPriority w:val="99"/>
    <w:semiHidden/>
    <w:unhideWhenUsed/>
    <w:rsid w:val="00296D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6DC6"/>
    <w:rPr>
      <w:rFonts w:ascii="Tahoma" w:hAnsi="Tahoma" w:cs="Tahoma"/>
      <w:sz w:val="16"/>
      <w:szCs w:val="16"/>
    </w:rPr>
  </w:style>
  <w:style w:type="character" w:styleId="af1">
    <w:name w:val="FollowedHyperlink"/>
    <w:basedOn w:val="a0"/>
    <w:uiPriority w:val="99"/>
    <w:semiHidden/>
    <w:unhideWhenUsed/>
    <w:rsid w:val="00296DC6"/>
    <w:rPr>
      <w:color w:val="800080" w:themeColor="followedHyperlink"/>
      <w:u w:val="single"/>
    </w:rPr>
  </w:style>
  <w:style w:type="character" w:customStyle="1" w:styleId="a121">
    <w:name w:val="a121"/>
    <w:rsid w:val="00375688"/>
    <w:rPr>
      <w:rFonts w:ascii="Arial" w:hAnsi="Arial" w:cs="Arial"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8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2821"/>
    <w:rPr>
      <w:b/>
      <w:bCs/>
    </w:rPr>
  </w:style>
  <w:style w:type="paragraph" w:styleId="z-">
    <w:name w:val="HTML Top of Form"/>
    <w:basedOn w:val="a"/>
    <w:next w:val="a"/>
    <w:link w:val="z-0"/>
    <w:hidden/>
    <w:uiPriority w:val="99"/>
    <w:unhideWhenUsed/>
    <w:rsid w:val="00E528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E52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28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52821"/>
    <w:rPr>
      <w:rFonts w:ascii="Arial" w:eastAsia="Times New Roman" w:hAnsi="Arial" w:cs="Arial"/>
      <w:vanish/>
      <w:sz w:val="16"/>
      <w:szCs w:val="16"/>
      <w:lang w:eastAsia="ru-RU"/>
    </w:rPr>
  </w:style>
  <w:style w:type="paragraph" w:styleId="3">
    <w:name w:val="Body Text Indent 3"/>
    <w:basedOn w:val="a"/>
    <w:link w:val="30"/>
    <w:uiPriority w:val="99"/>
    <w:rsid w:val="00A41E8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A41E8A"/>
    <w:rPr>
      <w:rFonts w:ascii="Times New Roman" w:eastAsia="Times New Roman" w:hAnsi="Times New Roman" w:cs="Times New Roman"/>
      <w:sz w:val="16"/>
      <w:szCs w:val="16"/>
      <w:lang w:eastAsia="ru-RU"/>
    </w:rPr>
  </w:style>
  <w:style w:type="paragraph" w:customStyle="1" w:styleId="ListParagraph1">
    <w:name w:val="List Paragraph1"/>
    <w:basedOn w:val="a"/>
    <w:uiPriority w:val="99"/>
    <w:rsid w:val="0054652F"/>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5E4807"/>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14C5"/>
    <w:rPr>
      <w:color w:val="0000FF" w:themeColor="hyperlink"/>
      <w:u w:val="single"/>
    </w:rPr>
  </w:style>
  <w:style w:type="paragraph" w:styleId="a7">
    <w:name w:val="List Paragraph"/>
    <w:basedOn w:val="a"/>
    <w:uiPriority w:val="1"/>
    <w:qFormat/>
    <w:rsid w:val="00012DF4"/>
    <w:pPr>
      <w:ind w:left="720"/>
      <w:contextualSpacing/>
    </w:pPr>
  </w:style>
  <w:style w:type="paragraph" w:styleId="a8">
    <w:name w:val="header"/>
    <w:basedOn w:val="a"/>
    <w:link w:val="a9"/>
    <w:uiPriority w:val="99"/>
    <w:unhideWhenUsed/>
    <w:rsid w:val="005A1D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1D23"/>
  </w:style>
  <w:style w:type="paragraph" w:styleId="aa">
    <w:name w:val="footer"/>
    <w:basedOn w:val="a"/>
    <w:link w:val="ab"/>
    <w:uiPriority w:val="99"/>
    <w:unhideWhenUsed/>
    <w:rsid w:val="005A1D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1D23"/>
  </w:style>
  <w:style w:type="character" w:customStyle="1" w:styleId="6">
    <w:name w:val="Основной текст (6)_"/>
    <w:basedOn w:val="a0"/>
    <w:link w:val="61"/>
    <w:uiPriority w:val="99"/>
    <w:locked/>
    <w:rsid w:val="00095DA9"/>
    <w:rPr>
      <w:rFonts w:ascii="Times New Roman" w:hAnsi="Times New Roman" w:cs="Times New Roman"/>
      <w:sz w:val="18"/>
      <w:szCs w:val="18"/>
      <w:shd w:val="clear" w:color="auto" w:fill="FFFFFF"/>
    </w:rPr>
  </w:style>
  <w:style w:type="character" w:customStyle="1" w:styleId="60">
    <w:name w:val="Основной текст (6) + Полужирный"/>
    <w:basedOn w:val="6"/>
    <w:uiPriority w:val="99"/>
    <w:rsid w:val="00095DA9"/>
    <w:rPr>
      <w:rFonts w:ascii="Times New Roman" w:hAnsi="Times New Roman" w:cs="Times New Roman"/>
      <w:b/>
      <w:bCs/>
      <w:sz w:val="18"/>
      <w:szCs w:val="18"/>
      <w:shd w:val="clear" w:color="auto" w:fill="FFFFFF"/>
    </w:rPr>
  </w:style>
  <w:style w:type="paragraph" w:customStyle="1" w:styleId="61">
    <w:name w:val="Основной текст (6)1"/>
    <w:basedOn w:val="a"/>
    <w:link w:val="6"/>
    <w:uiPriority w:val="99"/>
    <w:rsid w:val="00095DA9"/>
    <w:pPr>
      <w:shd w:val="clear" w:color="auto" w:fill="FFFFFF"/>
      <w:spacing w:after="0" w:line="226" w:lineRule="exact"/>
      <w:jc w:val="center"/>
    </w:pPr>
    <w:rPr>
      <w:rFonts w:ascii="Times New Roman" w:hAnsi="Times New Roman" w:cs="Times New Roman"/>
      <w:sz w:val="18"/>
      <w:szCs w:val="18"/>
    </w:rPr>
  </w:style>
  <w:style w:type="character" w:customStyle="1" w:styleId="49">
    <w:name w:val="Основной текст (49)_"/>
    <w:basedOn w:val="a0"/>
    <w:link w:val="491"/>
    <w:uiPriority w:val="99"/>
    <w:locked/>
    <w:rsid w:val="003E418F"/>
    <w:rPr>
      <w:rFonts w:ascii="Times New Roman" w:hAnsi="Times New Roman" w:cs="Times New Roman"/>
      <w:sz w:val="23"/>
      <w:szCs w:val="23"/>
      <w:shd w:val="clear" w:color="auto" w:fill="FFFFFF"/>
    </w:rPr>
  </w:style>
  <w:style w:type="character" w:customStyle="1" w:styleId="50">
    <w:name w:val="Основной текст (50)_"/>
    <w:basedOn w:val="a0"/>
    <w:link w:val="500"/>
    <w:uiPriority w:val="99"/>
    <w:locked/>
    <w:rsid w:val="003E418F"/>
    <w:rPr>
      <w:rFonts w:ascii="Times New Roman" w:hAnsi="Times New Roman" w:cs="Times New Roman"/>
      <w:sz w:val="23"/>
      <w:szCs w:val="23"/>
      <w:shd w:val="clear" w:color="auto" w:fill="FFFFFF"/>
    </w:rPr>
  </w:style>
  <w:style w:type="paragraph" w:customStyle="1" w:styleId="491">
    <w:name w:val="Основной текст (49)1"/>
    <w:basedOn w:val="a"/>
    <w:link w:val="49"/>
    <w:uiPriority w:val="99"/>
    <w:rsid w:val="003E418F"/>
    <w:pPr>
      <w:shd w:val="clear" w:color="auto" w:fill="FFFFFF"/>
      <w:spacing w:after="0" w:line="274" w:lineRule="exact"/>
      <w:jc w:val="center"/>
    </w:pPr>
    <w:rPr>
      <w:rFonts w:ascii="Times New Roman" w:hAnsi="Times New Roman" w:cs="Times New Roman"/>
      <w:sz w:val="23"/>
      <w:szCs w:val="23"/>
    </w:rPr>
  </w:style>
  <w:style w:type="paragraph" w:customStyle="1" w:styleId="500">
    <w:name w:val="Основной текст (50)"/>
    <w:basedOn w:val="a"/>
    <w:link w:val="50"/>
    <w:uiPriority w:val="99"/>
    <w:rsid w:val="003E418F"/>
    <w:pPr>
      <w:shd w:val="clear" w:color="auto" w:fill="FFFFFF"/>
      <w:spacing w:after="0" w:line="240" w:lineRule="atLeast"/>
      <w:jc w:val="center"/>
    </w:pPr>
    <w:rPr>
      <w:rFonts w:ascii="Times New Roman" w:hAnsi="Times New Roman" w:cs="Times New Roman"/>
      <w:sz w:val="23"/>
      <w:szCs w:val="23"/>
    </w:rPr>
  </w:style>
  <w:style w:type="paragraph" w:styleId="ac">
    <w:name w:val="Body Text"/>
    <w:basedOn w:val="a"/>
    <w:link w:val="ad"/>
    <w:uiPriority w:val="99"/>
    <w:semiHidden/>
    <w:unhideWhenUsed/>
    <w:rsid w:val="00276DC4"/>
    <w:pPr>
      <w:spacing w:after="120"/>
    </w:pPr>
  </w:style>
  <w:style w:type="character" w:customStyle="1" w:styleId="ad">
    <w:name w:val="Основной текст Знак"/>
    <w:basedOn w:val="a0"/>
    <w:link w:val="ac"/>
    <w:uiPriority w:val="99"/>
    <w:semiHidden/>
    <w:rsid w:val="00276DC4"/>
  </w:style>
  <w:style w:type="paragraph" w:styleId="ae">
    <w:name w:val="caption"/>
    <w:basedOn w:val="a"/>
    <w:next w:val="a"/>
    <w:uiPriority w:val="35"/>
    <w:unhideWhenUsed/>
    <w:qFormat/>
    <w:rsid w:val="00185789"/>
    <w:pPr>
      <w:spacing w:line="240" w:lineRule="auto"/>
    </w:pPr>
    <w:rPr>
      <w:i/>
      <w:iCs/>
      <w:color w:val="1F497D" w:themeColor="text2"/>
      <w:kern w:val="2"/>
      <w:sz w:val="18"/>
      <w:szCs w:val="18"/>
    </w:rPr>
  </w:style>
  <w:style w:type="paragraph" w:styleId="af">
    <w:name w:val="Balloon Text"/>
    <w:basedOn w:val="a"/>
    <w:link w:val="af0"/>
    <w:uiPriority w:val="99"/>
    <w:semiHidden/>
    <w:unhideWhenUsed/>
    <w:rsid w:val="00296D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6DC6"/>
    <w:rPr>
      <w:rFonts w:ascii="Tahoma" w:hAnsi="Tahoma" w:cs="Tahoma"/>
      <w:sz w:val="16"/>
      <w:szCs w:val="16"/>
    </w:rPr>
  </w:style>
  <w:style w:type="character" w:styleId="af1">
    <w:name w:val="FollowedHyperlink"/>
    <w:basedOn w:val="a0"/>
    <w:uiPriority w:val="99"/>
    <w:semiHidden/>
    <w:unhideWhenUsed/>
    <w:rsid w:val="00296DC6"/>
    <w:rPr>
      <w:color w:val="800080" w:themeColor="followedHyperlink"/>
      <w:u w:val="single"/>
    </w:rPr>
  </w:style>
  <w:style w:type="character" w:customStyle="1" w:styleId="a121">
    <w:name w:val="a121"/>
    <w:rsid w:val="00375688"/>
    <w:rPr>
      <w:rFonts w:ascii="Arial" w:hAnsi="Arial" w:cs="Arial"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3783">
      <w:bodyDiv w:val="1"/>
      <w:marLeft w:val="0"/>
      <w:marRight w:val="0"/>
      <w:marTop w:val="0"/>
      <w:marBottom w:val="0"/>
      <w:divBdr>
        <w:top w:val="none" w:sz="0" w:space="0" w:color="auto"/>
        <w:left w:val="none" w:sz="0" w:space="0" w:color="auto"/>
        <w:bottom w:val="none" w:sz="0" w:space="0" w:color="auto"/>
        <w:right w:val="none" w:sz="0" w:space="0" w:color="auto"/>
      </w:divBdr>
    </w:div>
    <w:div w:id="403995401">
      <w:bodyDiv w:val="1"/>
      <w:marLeft w:val="0"/>
      <w:marRight w:val="0"/>
      <w:marTop w:val="0"/>
      <w:marBottom w:val="0"/>
      <w:divBdr>
        <w:top w:val="none" w:sz="0" w:space="0" w:color="auto"/>
        <w:left w:val="none" w:sz="0" w:space="0" w:color="auto"/>
        <w:bottom w:val="none" w:sz="0" w:space="0" w:color="auto"/>
        <w:right w:val="none" w:sz="0" w:space="0" w:color="auto"/>
      </w:divBdr>
      <w:divsChild>
        <w:div w:id="1136488256">
          <w:marLeft w:val="0"/>
          <w:marRight w:val="0"/>
          <w:marTop w:val="0"/>
          <w:marBottom w:val="0"/>
          <w:divBdr>
            <w:top w:val="none" w:sz="0" w:space="0" w:color="auto"/>
            <w:left w:val="none" w:sz="0" w:space="0" w:color="auto"/>
            <w:bottom w:val="none" w:sz="0" w:space="0" w:color="auto"/>
            <w:right w:val="none" w:sz="0" w:space="0" w:color="auto"/>
          </w:divBdr>
          <w:divsChild>
            <w:div w:id="133715946">
              <w:marLeft w:val="0"/>
              <w:marRight w:val="0"/>
              <w:marTop w:val="100"/>
              <w:marBottom w:val="0"/>
              <w:divBdr>
                <w:top w:val="none" w:sz="0" w:space="0" w:color="auto"/>
                <w:left w:val="none" w:sz="0" w:space="0" w:color="auto"/>
                <w:bottom w:val="none" w:sz="0" w:space="0" w:color="auto"/>
                <w:right w:val="none" w:sz="0" w:space="0" w:color="auto"/>
              </w:divBdr>
              <w:divsChild>
                <w:div w:id="1869641702">
                  <w:marLeft w:val="0"/>
                  <w:marRight w:val="0"/>
                  <w:marTop w:val="0"/>
                  <w:marBottom w:val="0"/>
                  <w:divBdr>
                    <w:top w:val="none" w:sz="0" w:space="0" w:color="auto"/>
                    <w:left w:val="none" w:sz="0" w:space="0" w:color="auto"/>
                    <w:bottom w:val="none" w:sz="0" w:space="0" w:color="auto"/>
                    <w:right w:val="none" w:sz="0" w:space="0" w:color="auto"/>
                  </w:divBdr>
                </w:div>
                <w:div w:id="1369992643">
                  <w:marLeft w:val="0"/>
                  <w:marRight w:val="0"/>
                  <w:marTop w:val="0"/>
                  <w:marBottom w:val="0"/>
                  <w:divBdr>
                    <w:top w:val="none" w:sz="0" w:space="0" w:color="auto"/>
                    <w:left w:val="none" w:sz="0" w:space="0" w:color="auto"/>
                    <w:bottom w:val="none" w:sz="0" w:space="0" w:color="auto"/>
                    <w:right w:val="none" w:sz="0" w:space="0" w:color="auto"/>
                  </w:divBdr>
                </w:div>
              </w:divsChild>
            </w:div>
            <w:div w:id="1768185624">
              <w:marLeft w:val="0"/>
              <w:marRight w:val="0"/>
              <w:marTop w:val="0"/>
              <w:marBottom w:val="0"/>
              <w:divBdr>
                <w:top w:val="none" w:sz="0" w:space="0" w:color="auto"/>
                <w:left w:val="none" w:sz="0" w:space="0" w:color="auto"/>
                <w:bottom w:val="none" w:sz="0" w:space="0" w:color="auto"/>
                <w:right w:val="none" w:sz="0" w:space="0" w:color="auto"/>
              </w:divBdr>
              <w:divsChild>
                <w:div w:id="13783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43">
          <w:marLeft w:val="0"/>
          <w:marRight w:val="0"/>
          <w:marTop w:val="0"/>
          <w:marBottom w:val="0"/>
          <w:divBdr>
            <w:top w:val="none" w:sz="0" w:space="0" w:color="auto"/>
            <w:left w:val="none" w:sz="0" w:space="0" w:color="auto"/>
            <w:bottom w:val="none" w:sz="0" w:space="0" w:color="auto"/>
            <w:right w:val="none" w:sz="0" w:space="0" w:color="auto"/>
          </w:divBdr>
          <w:divsChild>
            <w:div w:id="1129738091">
              <w:marLeft w:val="0"/>
              <w:marRight w:val="0"/>
              <w:marTop w:val="0"/>
              <w:marBottom w:val="0"/>
              <w:divBdr>
                <w:top w:val="none" w:sz="0" w:space="0" w:color="auto"/>
                <w:left w:val="none" w:sz="0" w:space="0" w:color="auto"/>
                <w:bottom w:val="none" w:sz="0" w:space="0" w:color="auto"/>
                <w:right w:val="none" w:sz="0" w:space="0" w:color="auto"/>
              </w:divBdr>
              <w:divsChild>
                <w:div w:id="429355898">
                  <w:marLeft w:val="0"/>
                  <w:marRight w:val="0"/>
                  <w:marTop w:val="0"/>
                  <w:marBottom w:val="0"/>
                  <w:divBdr>
                    <w:top w:val="none" w:sz="0" w:space="0" w:color="auto"/>
                    <w:left w:val="none" w:sz="0" w:space="0" w:color="auto"/>
                    <w:bottom w:val="none" w:sz="0" w:space="0" w:color="auto"/>
                    <w:right w:val="none" w:sz="0" w:space="0" w:color="auto"/>
                  </w:divBdr>
                  <w:divsChild>
                    <w:div w:id="1015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hyperlink" Target="https://www.scopus.com/record/display.uri?eid=2-s2.0-85075035395&amp;origin=resultslist" TargetMode="External"/><Relationship Id="rId21" Type="http://schemas.openxmlformats.org/officeDocument/2006/relationships/diagramData" Target="diagrams/data3.xml"/><Relationship Id="rId34" Type="http://schemas.openxmlformats.org/officeDocument/2006/relationships/chart" Target="charts/chart4.xml"/><Relationship Id="rId42" Type="http://schemas.openxmlformats.org/officeDocument/2006/relationships/hyperlink" Target="https://www.elibrary.ru/item.asp?id=59938591" TargetMode="External"/><Relationship Id="rId47" Type="http://schemas.openxmlformats.org/officeDocument/2006/relationships/hyperlink" Target="https://www.elibrary.ru/item.asp?id=59760536" TargetMode="External"/><Relationship Id="rId50" Type="http://schemas.openxmlformats.org/officeDocument/2006/relationships/hyperlink" Target="https://www.elibrary.ru/item.asp?id=59995320" TargetMode="External"/><Relationship Id="rId55" Type="http://schemas.openxmlformats.org/officeDocument/2006/relationships/hyperlink" Target="https://www.scopus.com/authid/detail.uri?authorId=5721118171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chart" Target="charts/chart2.xml"/><Relationship Id="rId37" Type="http://schemas.openxmlformats.org/officeDocument/2006/relationships/hyperlink" Target="https://www.elibrary.ru/item.asp?id=37304402" TargetMode="External"/><Relationship Id="rId40" Type="http://schemas.openxmlformats.org/officeDocument/2006/relationships/hyperlink" Target="https://www.elibrary.ru/item.asp?id=49541521" TargetMode="External"/><Relationship Id="rId45" Type="http://schemas.openxmlformats.org/officeDocument/2006/relationships/hyperlink" Target="https://www.elibrary.ru/item.asp?id=65668325" TargetMode="External"/><Relationship Id="rId53" Type="http://schemas.openxmlformats.org/officeDocument/2006/relationships/hyperlink" Target="https://www.elibrary.ru/item.asp?id=65617976" TargetMode="External"/><Relationship Id="rId5" Type="http://schemas.openxmlformats.org/officeDocument/2006/relationships/settings" Target="settings.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yperlink" Target="https://vc.vak.kg/b/082-wra-13n-j9d"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yperlink" Target="https://www.elibrary.ru/item.asp?id=36273670" TargetMode="External"/><Relationship Id="rId43" Type="http://schemas.openxmlformats.org/officeDocument/2006/relationships/hyperlink" Target="https://www.elibrary.ru/item.asp?id=59938590" TargetMode="External"/><Relationship Id="rId48" Type="http://schemas.openxmlformats.org/officeDocument/2006/relationships/hyperlink" Target="https://www.elibrary.ru/item.asp?id=59760536"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elibrary.ru/item.asp?id=60274756"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chart" Target="charts/chart3.xml"/><Relationship Id="rId38" Type="http://schemas.openxmlformats.org/officeDocument/2006/relationships/hyperlink" Target="https://www.scopus.com/record/display.uri?eid=2-s2.0-85072882942&amp;origin=resultslist" TargetMode="External"/><Relationship Id="rId46" Type="http://schemas.openxmlformats.org/officeDocument/2006/relationships/hyperlink" Target="https://www.elibrary.ru/item.asp?id=59760535" TargetMode="External"/><Relationship Id="rId20" Type="http://schemas.microsoft.com/office/2007/relationships/diagramDrawing" Target="diagrams/drawing2.xml"/><Relationship Id="rId41" Type="http://schemas.openxmlformats.org/officeDocument/2006/relationships/hyperlink" Target="https://www.elibrary.ru/item.asp?id=50127674" TargetMode="External"/><Relationship Id="rId54" Type="http://schemas.openxmlformats.org/officeDocument/2006/relationships/hyperlink" Target="https://journal.oshsu.kg/index.php/econom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https://www.elibrary.ru/item.asp?id=37136368" TargetMode="External"/><Relationship Id="rId49" Type="http://schemas.openxmlformats.org/officeDocument/2006/relationships/hyperlink" Target="https://www.elibrary.ru/item.asp?id=60271578" TargetMode="External"/><Relationship Id="rId57" Type="http://schemas.openxmlformats.org/officeDocument/2006/relationships/theme" Target="theme/theme1.xml"/><Relationship Id="rId10" Type="http://schemas.openxmlformats.org/officeDocument/2006/relationships/hyperlink" Target="https://stepen.vak.kg/d_08_23_666/myrzaibraimova-inabarkan-rahmanovna/" TargetMode="External"/><Relationship Id="rId31" Type="http://schemas.openxmlformats.org/officeDocument/2006/relationships/chart" Target="charts/chart1.xml"/><Relationship Id="rId44" Type="http://schemas.openxmlformats.org/officeDocument/2006/relationships/hyperlink" Target="https://www.elibrary.ru/item.asp?id=65668326" TargetMode="External"/><Relationship Id="rId52" Type="http://schemas.openxmlformats.org/officeDocument/2006/relationships/hyperlink" Target="https://www.elibrary.ru/item.asp?id=654739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42;&#1042;&#1055;.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76;&#1084;&#1080;&#1085;\Desktop\&#1082;&#1086;&#1088;&#1088;%20&#1072;&#1085;&#1072;&#1083;&#1080;&#1079;%20&#1044;&#1054;&#1056;&#1054;&#1043;&#10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'Лист1 (2)'!$B$2</c:f>
              <c:strCache>
                <c:ptCount val="1"/>
                <c:pt idx="0">
                  <c:v>Сумма дорожного строительства (млрд. сом)</c:v>
                </c:pt>
              </c:strCache>
            </c:strRef>
          </c:tx>
          <c:spPr>
            <a:solidFill>
              <a:schemeClr val="accent1"/>
            </a:solidFill>
            <a:ln>
              <a:noFill/>
            </a:ln>
            <a:effectLst/>
          </c:spP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(2)'!$B$3:$B$13</c:f>
              <c:numCache>
                <c:formatCode>0.0</c:formatCode>
                <c:ptCount val="11"/>
                <c:pt idx="0">
                  <c:v>7.6319999999999988</c:v>
                </c:pt>
                <c:pt idx="1">
                  <c:v>11.359844999999998</c:v>
                </c:pt>
                <c:pt idx="2">
                  <c:v>10.745280000000001</c:v>
                </c:pt>
                <c:pt idx="3">
                  <c:v>10.1676</c:v>
                </c:pt>
                <c:pt idx="4">
                  <c:v>13.639745</c:v>
                </c:pt>
                <c:pt idx="5">
                  <c:v>19.58736</c:v>
                </c:pt>
                <c:pt idx="6">
                  <c:v>25.909335000000006</c:v>
                </c:pt>
                <c:pt idx="7">
                  <c:v>10.230600000000001</c:v>
                </c:pt>
                <c:pt idx="8">
                  <c:v>18.901889999999998</c:v>
                </c:pt>
                <c:pt idx="9">
                  <c:v>30.156319999999994</c:v>
                </c:pt>
                <c:pt idx="10">
                  <c:v>44.20000000000001</c:v>
                </c:pt>
              </c:numCache>
            </c:numRef>
          </c:val>
          <c:extLst xmlns:c16r2="http://schemas.microsoft.com/office/drawing/2015/06/chart">
            <c:ext xmlns:c16="http://schemas.microsoft.com/office/drawing/2014/chart" uri="{C3380CC4-5D6E-409C-BE32-E72D297353CC}">
              <c16:uniqueId val="{00000000-BBD4-46D8-97B4-500AA5CF348C}"/>
            </c:ext>
          </c:extLst>
        </c:ser>
        <c:dLbls>
          <c:showLegendKey val="0"/>
          <c:showVal val="1"/>
          <c:showCatName val="0"/>
          <c:showSerName val="0"/>
          <c:showPercent val="0"/>
          <c:showBubbleSize val="0"/>
        </c:dLbls>
        <c:axId val="139699200"/>
        <c:axId val="298996224"/>
      </c:areaChart>
      <c:catAx>
        <c:axId val="1396992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ru-RU"/>
          </a:p>
        </c:txPr>
        <c:crossAx val="298996224"/>
        <c:crosses val="autoZero"/>
        <c:auto val="1"/>
        <c:lblAlgn val="ctr"/>
        <c:lblOffset val="100"/>
        <c:noMultiLvlLbl val="0"/>
      </c:catAx>
      <c:valAx>
        <c:axId val="298996224"/>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ru-RU"/>
          </a:p>
        </c:txPr>
        <c:crossAx val="139699200"/>
        <c:crosses val="autoZero"/>
        <c:crossBetween val="midCat"/>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813951271655244E-2"/>
          <c:y val="2.9239766081871343E-2"/>
          <c:w val="0.92440740627265949"/>
          <c:h val="0.66203961346936901"/>
        </c:manualLayout>
      </c:layout>
      <c:lineChart>
        <c:grouping val="standard"/>
        <c:varyColors val="0"/>
        <c:ser>
          <c:idx val="0"/>
          <c:order val="0"/>
          <c:tx>
            <c:strRef>
              <c:f>'Лист1 (2)'!$C$2</c:f>
              <c:strCache>
                <c:ptCount val="1"/>
                <c:pt idx="0">
                  <c:v>Курулуштагы жол курулушунун үлүшү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(2)'!$C$3:$C$13</c:f>
              <c:numCache>
                <c:formatCode>General</c:formatCode>
                <c:ptCount val="11"/>
                <c:pt idx="0">
                  <c:v>30</c:v>
                </c:pt>
                <c:pt idx="1">
                  <c:v>35</c:v>
                </c:pt>
                <c:pt idx="2">
                  <c:v>32</c:v>
                </c:pt>
                <c:pt idx="3">
                  <c:v>30</c:v>
                </c:pt>
                <c:pt idx="4">
                  <c:v>35</c:v>
                </c:pt>
                <c:pt idx="5">
                  <c:v>40</c:v>
                </c:pt>
                <c:pt idx="6">
                  <c:v>45</c:v>
                </c:pt>
                <c:pt idx="7">
                  <c:v>25</c:v>
                </c:pt>
                <c:pt idx="8">
                  <c:v>35</c:v>
                </c:pt>
                <c:pt idx="9">
                  <c:v>40</c:v>
                </c:pt>
                <c:pt idx="10">
                  <c:v>40</c:v>
                </c:pt>
              </c:numCache>
            </c:numRef>
          </c:val>
          <c:smooth val="0"/>
          <c:extLst xmlns:c16r2="http://schemas.microsoft.com/office/drawing/2015/06/chart">
            <c:ext xmlns:c16="http://schemas.microsoft.com/office/drawing/2014/chart" uri="{C3380CC4-5D6E-409C-BE32-E72D297353CC}">
              <c16:uniqueId val="{00000000-6319-4DEA-A0EC-9E578B9C0B24}"/>
            </c:ext>
          </c:extLst>
        </c:ser>
        <c:ser>
          <c:idx val="1"/>
          <c:order val="1"/>
          <c:tx>
            <c:strRef>
              <c:f>'Лист1 (2)'!$D$2</c:f>
              <c:strCache>
                <c:ptCount val="1"/>
                <c:pt idx="0">
                  <c:v>ИДПдагы жол курулушунун үлүшү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(2)'!$D$3:$D$13</c:f>
              <c:numCache>
                <c:formatCode>0.0</c:formatCode>
                <c:ptCount val="11"/>
                <c:pt idx="0">
                  <c:v>2.2499999999999996</c:v>
                </c:pt>
                <c:pt idx="1">
                  <c:v>2.8349999999999995</c:v>
                </c:pt>
                <c:pt idx="2">
                  <c:v>2.4960000000000004</c:v>
                </c:pt>
                <c:pt idx="3">
                  <c:v>2.2200000000000002</c:v>
                </c:pt>
                <c:pt idx="4">
                  <c:v>2.7649999999999997</c:v>
                </c:pt>
                <c:pt idx="5">
                  <c:v>3.44</c:v>
                </c:pt>
                <c:pt idx="6">
                  <c:v>4.1850000000000005</c:v>
                </c:pt>
                <c:pt idx="7">
                  <c:v>1.7000000000000002</c:v>
                </c:pt>
                <c:pt idx="8">
                  <c:v>2.5550000000000002</c:v>
                </c:pt>
                <c:pt idx="9">
                  <c:v>3.2799999999999994</c:v>
                </c:pt>
                <c:pt idx="10">
                  <c:v>3.4000000000000008</c:v>
                </c:pt>
              </c:numCache>
            </c:numRef>
          </c:val>
          <c:smooth val="0"/>
          <c:extLst xmlns:c16r2="http://schemas.microsoft.com/office/drawing/2015/06/chart">
            <c:ext xmlns:c16="http://schemas.microsoft.com/office/drawing/2014/chart" uri="{C3380CC4-5D6E-409C-BE32-E72D297353CC}">
              <c16:uniqueId val="{00000001-6319-4DEA-A0EC-9E578B9C0B24}"/>
            </c:ext>
          </c:extLst>
        </c:ser>
        <c:ser>
          <c:idx val="2"/>
          <c:order val="2"/>
          <c:tx>
            <c:strRef>
              <c:f>'Лист1 (2)'!$B$2</c:f>
              <c:strCache>
                <c:ptCount val="1"/>
                <c:pt idx="0">
                  <c:v>Жол курулушунун көлөмү (млрд. сом)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 (2)'!$A$3:$A$13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 (2)'!$B$3:$B$13</c:f>
              <c:numCache>
                <c:formatCode>0.0</c:formatCode>
                <c:ptCount val="11"/>
                <c:pt idx="0">
                  <c:v>7.6319999999999988</c:v>
                </c:pt>
                <c:pt idx="1">
                  <c:v>11.359844999999998</c:v>
                </c:pt>
                <c:pt idx="2">
                  <c:v>10.745280000000001</c:v>
                </c:pt>
                <c:pt idx="3">
                  <c:v>10.1676</c:v>
                </c:pt>
                <c:pt idx="4">
                  <c:v>13.639745</c:v>
                </c:pt>
                <c:pt idx="5">
                  <c:v>19.58736</c:v>
                </c:pt>
                <c:pt idx="6">
                  <c:v>25.909335000000006</c:v>
                </c:pt>
                <c:pt idx="7">
                  <c:v>10.230600000000001</c:v>
                </c:pt>
                <c:pt idx="8">
                  <c:v>18.901889999999998</c:v>
                </c:pt>
                <c:pt idx="9">
                  <c:v>30.156319999999994</c:v>
                </c:pt>
                <c:pt idx="10">
                  <c:v>44.20000000000001</c:v>
                </c:pt>
              </c:numCache>
            </c:numRef>
          </c:val>
          <c:smooth val="0"/>
          <c:extLst xmlns:c16r2="http://schemas.microsoft.com/office/drawing/2015/06/chart">
            <c:ext xmlns:c16="http://schemas.microsoft.com/office/drawing/2014/chart" uri="{C3380CC4-5D6E-409C-BE32-E72D297353CC}">
              <c16:uniqueId val="{00000002-6319-4DEA-A0EC-9E578B9C0B24}"/>
            </c:ext>
          </c:extLst>
        </c:ser>
        <c:dLbls>
          <c:showLegendKey val="0"/>
          <c:showVal val="0"/>
          <c:showCatName val="0"/>
          <c:showSerName val="0"/>
          <c:showPercent val="0"/>
          <c:showBubbleSize val="0"/>
        </c:dLbls>
        <c:marker val="1"/>
        <c:smooth val="0"/>
        <c:axId val="229768704"/>
        <c:axId val="298999104"/>
      </c:lineChart>
      <c:catAx>
        <c:axId val="22976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98999104"/>
        <c:crosses val="autoZero"/>
        <c:auto val="1"/>
        <c:lblAlgn val="ctr"/>
        <c:lblOffset val="100"/>
        <c:noMultiLvlLbl val="0"/>
      </c:catAx>
      <c:valAx>
        <c:axId val="29899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29768704"/>
        <c:crosses val="autoZero"/>
        <c:crossBetween val="between"/>
      </c:valAx>
      <c:spPr>
        <a:noFill/>
        <a:ln>
          <a:noFill/>
        </a:ln>
        <a:effectLst/>
      </c:spPr>
    </c:plotArea>
    <c:legend>
      <c:legendPos val="b"/>
      <c:layout>
        <c:manualLayout>
          <c:xMode val="edge"/>
          <c:yMode val="edge"/>
          <c:x val="2.5913273486728557E-2"/>
          <c:y val="0.83698830019128956"/>
          <c:w val="0.94568921072365952"/>
          <c:h val="0.14486720939543574"/>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2018</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Лист1!$B$2</c:f>
              <c:numCache>
                <c:formatCode>General</c:formatCode>
                <c:ptCount val="1"/>
                <c:pt idx="0">
                  <c:v>7745.9</c:v>
                </c:pt>
              </c:numCache>
            </c:numRef>
          </c:val>
          <c:extLst xmlns:c16r2="http://schemas.microsoft.com/office/drawing/2015/06/chart">
            <c:ext xmlns:c16="http://schemas.microsoft.com/office/drawing/2014/chart" uri="{C3380CC4-5D6E-409C-BE32-E72D297353CC}">
              <c16:uniqueId val="{00000000-CB30-499D-B00C-9E579D481242}"/>
            </c:ext>
          </c:extLst>
        </c:ser>
        <c:ser>
          <c:idx val="1"/>
          <c:order val="1"/>
          <c:tx>
            <c:strRef>
              <c:f>Лист1!$C$1</c:f>
              <c:strCache>
                <c:ptCount val="1"/>
                <c:pt idx="0">
                  <c:v>2019</c:v>
                </c:pt>
              </c:strCache>
            </c:strRef>
          </c:tx>
          <c:spPr>
            <a:solidFill>
              <a:schemeClr val="accent1">
                <a:tint val="70000"/>
              </a:schemeClr>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30-499D-B00C-9E579D48124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Лист1!$C$2</c:f>
              <c:numCache>
                <c:formatCode>General</c:formatCode>
                <c:ptCount val="1"/>
                <c:pt idx="0">
                  <c:v>10221.799999999999</c:v>
                </c:pt>
              </c:numCache>
            </c:numRef>
          </c:val>
          <c:extLst xmlns:c16r2="http://schemas.microsoft.com/office/drawing/2015/06/chart">
            <c:ext xmlns:c16="http://schemas.microsoft.com/office/drawing/2014/chart" uri="{C3380CC4-5D6E-409C-BE32-E72D297353CC}">
              <c16:uniqueId val="{00000002-CB30-499D-B00C-9E579D481242}"/>
            </c:ext>
          </c:extLst>
        </c:ser>
        <c:ser>
          <c:idx val="2"/>
          <c:order val="2"/>
          <c:tx>
            <c:strRef>
              <c:f>Лист1!$D$1</c:f>
              <c:strCache>
                <c:ptCount val="1"/>
                <c:pt idx="0">
                  <c:v>2020</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Лист1!$D$2</c:f>
              <c:numCache>
                <c:formatCode>General</c:formatCode>
                <c:ptCount val="1"/>
                <c:pt idx="0">
                  <c:v>15543.7</c:v>
                </c:pt>
              </c:numCache>
            </c:numRef>
          </c:val>
          <c:extLst xmlns:c16r2="http://schemas.microsoft.com/office/drawing/2015/06/chart">
            <c:ext xmlns:c16="http://schemas.microsoft.com/office/drawing/2014/chart" uri="{C3380CC4-5D6E-409C-BE32-E72D297353CC}">
              <c16:uniqueId val="{00000003-CB30-499D-B00C-9E579D481242}"/>
            </c:ext>
          </c:extLst>
        </c:ser>
        <c:ser>
          <c:idx val="3"/>
          <c:order val="3"/>
          <c:tx>
            <c:strRef>
              <c:f>Лист1!$E$1</c:f>
              <c:strCache>
                <c:ptCount val="1"/>
                <c:pt idx="0">
                  <c:v>2021</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Лист1!$E$2</c:f>
              <c:numCache>
                <c:formatCode>General</c:formatCode>
                <c:ptCount val="1"/>
                <c:pt idx="0">
                  <c:v>17374.5</c:v>
                </c:pt>
              </c:numCache>
            </c:numRef>
          </c:val>
          <c:extLst xmlns:c16r2="http://schemas.microsoft.com/office/drawing/2015/06/chart">
            <c:ext xmlns:c16="http://schemas.microsoft.com/office/drawing/2014/chart" uri="{C3380CC4-5D6E-409C-BE32-E72D297353CC}">
              <c16:uniqueId val="{00000004-CB30-499D-B00C-9E579D481242}"/>
            </c:ext>
          </c:extLst>
        </c:ser>
        <c:ser>
          <c:idx val="4"/>
          <c:order val="4"/>
          <c:tx>
            <c:strRef>
              <c:f>Лист1!$F$1</c:f>
              <c:strCache>
                <c:ptCount val="1"/>
                <c:pt idx="0">
                  <c:v>2022</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Лист1!$F$2</c:f>
              <c:numCache>
                <c:formatCode>General</c:formatCode>
                <c:ptCount val="1"/>
                <c:pt idx="0">
                  <c:v>16494.3</c:v>
                </c:pt>
              </c:numCache>
            </c:numRef>
          </c:val>
          <c:extLst xmlns:c16r2="http://schemas.microsoft.com/office/drawing/2015/06/chart">
            <c:ext xmlns:c16="http://schemas.microsoft.com/office/drawing/2014/chart" uri="{C3380CC4-5D6E-409C-BE32-E72D297353CC}">
              <c16:uniqueId val="{00000005-CB30-499D-B00C-9E579D481242}"/>
            </c:ext>
          </c:extLst>
        </c:ser>
        <c:ser>
          <c:idx val="5"/>
          <c:order val="5"/>
          <c:tx>
            <c:strRef>
              <c:f>Лист1!$G$1</c:f>
              <c:strCache>
                <c:ptCount val="1"/>
                <c:pt idx="0">
                  <c:v>2023</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Транспорт</c:v>
                </c:pt>
              </c:strCache>
            </c:strRef>
          </c:cat>
          <c:val>
            <c:numRef>
              <c:f>Лист1!$G$2</c:f>
              <c:numCache>
                <c:formatCode>General</c:formatCode>
                <c:ptCount val="1"/>
                <c:pt idx="0">
                  <c:v>13942.9</c:v>
                </c:pt>
              </c:numCache>
            </c:numRef>
          </c:val>
          <c:extLst xmlns:c16r2="http://schemas.microsoft.com/office/drawing/2015/06/chart">
            <c:ext xmlns:c16="http://schemas.microsoft.com/office/drawing/2014/chart" uri="{C3380CC4-5D6E-409C-BE32-E72D297353CC}">
              <c16:uniqueId val="{00000006-CB30-499D-B00C-9E579D481242}"/>
            </c:ext>
          </c:extLst>
        </c:ser>
        <c:dLbls>
          <c:showLegendKey val="0"/>
          <c:showVal val="0"/>
          <c:showCatName val="0"/>
          <c:showSerName val="0"/>
          <c:showPercent val="0"/>
          <c:showBubbleSize val="0"/>
        </c:dLbls>
        <c:gapWidth val="100"/>
        <c:overlap val="-24"/>
        <c:axId val="317899776"/>
        <c:axId val="307429952"/>
      </c:barChart>
      <c:catAx>
        <c:axId val="317899776"/>
        <c:scaling>
          <c:orientation val="minMax"/>
        </c:scaling>
        <c:delete val="1"/>
        <c:axPos val="b"/>
        <c:numFmt formatCode="General" sourceLinked="1"/>
        <c:majorTickMark val="none"/>
        <c:minorTickMark val="none"/>
        <c:tickLblPos val="nextTo"/>
        <c:crossAx val="307429952"/>
        <c:crosses val="autoZero"/>
        <c:auto val="1"/>
        <c:lblAlgn val="ctr"/>
        <c:lblOffset val="100"/>
        <c:noMultiLvlLbl val="0"/>
      </c:catAx>
      <c:valAx>
        <c:axId val="307429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317899776"/>
        <c:crosses val="autoZero"/>
        <c:crossBetween val="between"/>
      </c:valAx>
      <c:spPr>
        <a:noFill/>
        <a:ln>
          <a:noFill/>
        </a:ln>
        <a:effectLst/>
      </c:spPr>
    </c:plotArea>
    <c:legend>
      <c:legendPos val="b"/>
      <c:layout>
        <c:manualLayout>
          <c:xMode val="edge"/>
          <c:yMode val="edge"/>
          <c:x val="0.11162073490813648"/>
          <c:y val="0.75583989501312332"/>
          <c:w val="0.82085783142542534"/>
          <c:h val="0.142367389261527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163557799549872E-2"/>
          <c:y val="0.12535612535612536"/>
          <c:w val="0.89684237943539502"/>
          <c:h val="0.66725620835857058"/>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'Лист1 (2)'!$B$4:$B$13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'Лист1 (2)'!$C$4:$C$13</c:f>
              <c:numCache>
                <c:formatCode>#,##0.00</c:formatCode>
                <c:ptCount val="10"/>
                <c:pt idx="0" formatCode="General">
                  <c:v>920</c:v>
                </c:pt>
                <c:pt idx="1">
                  <c:v>1150</c:v>
                </c:pt>
                <c:pt idx="2" formatCode="General">
                  <c:v>1290</c:v>
                </c:pt>
                <c:pt idx="3" formatCode="General">
                  <c:v>2250</c:v>
                </c:pt>
                <c:pt idx="4" formatCode="General">
                  <c:v>2800</c:v>
                </c:pt>
                <c:pt idx="5" formatCode="General">
                  <c:v>2750</c:v>
                </c:pt>
                <c:pt idx="6" formatCode="General">
                  <c:v>2910</c:v>
                </c:pt>
                <c:pt idx="7" formatCode="General">
                  <c:v>3300</c:v>
                </c:pt>
                <c:pt idx="8" formatCode="General">
                  <c:v>3760</c:v>
                </c:pt>
                <c:pt idx="9">
                  <c:v>4000</c:v>
                </c:pt>
              </c:numCache>
            </c:numRef>
          </c:yVal>
          <c:smooth val="0"/>
          <c:extLst xmlns:c16r2="http://schemas.microsoft.com/office/drawing/2015/06/chart">
            <c:ext xmlns:c16="http://schemas.microsoft.com/office/drawing/2014/chart" uri="{C3380CC4-5D6E-409C-BE32-E72D297353CC}">
              <c16:uniqueId val="{00000000-3EE9-41EC-B08D-370B94305958}"/>
            </c:ext>
          </c:extLst>
        </c:ser>
        <c:dLbls>
          <c:showLegendKey val="0"/>
          <c:showVal val="0"/>
          <c:showCatName val="0"/>
          <c:showSerName val="0"/>
          <c:showPercent val="0"/>
          <c:showBubbleSize val="0"/>
        </c:dLbls>
        <c:axId val="307431104"/>
        <c:axId val="307431680"/>
      </c:scatterChart>
      <c:valAx>
        <c:axId val="30743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431680"/>
        <c:crosses val="autoZero"/>
        <c:crossBetween val="midCat"/>
      </c:valAx>
      <c:valAx>
        <c:axId val="30743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7431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1DAC71-C097-4F23-9BCD-41A2AC9E0B9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2AD59CA4-4A09-4B8F-AA0E-9B436176F932}">
      <dgm:prSet phldrT="[Текст]"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3175"/>
      </dgm:spPr>
      <dgm:t>
        <a:bodyPr/>
        <a:lstStyle/>
        <a:p>
          <a:pPr algn="ctr"/>
          <a:r>
            <a:rPr lang="ru-RU" sz="1100">
              <a:latin typeface="Times New Roman" pitchFamily="18" charset="0"/>
              <a:cs typeface="Times New Roman" pitchFamily="18" charset="0"/>
            </a:rPr>
            <a:t>Жол курулушундагы КНЧ</a:t>
          </a:r>
          <a:endParaRPr lang="ru-RU" sz="1100" b="0">
            <a:latin typeface="Times New Roman" pitchFamily="18" charset="0"/>
            <a:cs typeface="Times New Roman" pitchFamily="18" charset="0"/>
          </a:endParaRPr>
        </a:p>
      </dgm:t>
    </dgm:pt>
    <dgm:pt modelId="{31879206-E763-4DCA-995E-67E953135CC1}" type="parTrans" cxnId="{231CCF51-8F5F-4894-BE70-FD8105A71DFD}">
      <dgm:prSet/>
      <dgm:spPr/>
      <dgm:t>
        <a:bodyPr/>
        <a:lstStyle/>
        <a:p>
          <a:pPr algn="ctr"/>
          <a:endParaRPr lang="ru-RU"/>
        </a:p>
      </dgm:t>
    </dgm:pt>
    <dgm:pt modelId="{79617126-252C-469F-BC60-2D3D2A8179F8}" type="sibTrans" cxnId="{231CCF51-8F5F-4894-BE70-FD8105A71DFD}">
      <dgm:prSet/>
      <dgm:spPr/>
      <dgm:t>
        <a:bodyPr/>
        <a:lstStyle/>
        <a:p>
          <a:pPr algn="ctr"/>
          <a:endParaRPr lang="ru-RU"/>
        </a:p>
      </dgm:t>
    </dgm:pt>
    <dgm:pt modelId="{C12AB182-34FB-46EE-A536-6ABC780992FF}" type="asst">
      <dgm:prSet phldrT="[Текст]"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3175"/>
      </dgm:spPr>
      <dgm:t>
        <a:bodyPr/>
        <a:lstStyle/>
        <a:p>
          <a:pPr algn="ctr"/>
          <a:r>
            <a:rPr lang="ru-RU" sz="1100">
              <a:latin typeface="Times New Roman" pitchFamily="18" charset="0"/>
              <a:cs typeface="Times New Roman" pitchFamily="18" charset="0"/>
            </a:rPr>
            <a:t>Чийки затты казып алуу (асфальт, шагыл, кум)</a:t>
          </a:r>
          <a:endParaRPr lang="ru-RU" sz="1200" b="0">
            <a:latin typeface="Times New Roman" pitchFamily="18" charset="0"/>
            <a:cs typeface="Times New Roman" pitchFamily="18" charset="0"/>
          </a:endParaRPr>
        </a:p>
      </dgm:t>
    </dgm:pt>
    <dgm:pt modelId="{BA8E3E0C-FAB6-4B60-93F4-D7E4CB63E434}" type="parTrans" cxnId="{69969D79-52E8-41B0-980C-7D29EA868D8E}">
      <dgm:prSet/>
      <dgm:spPr>
        <a:ln w="6350"/>
      </dgm:spPr>
      <dgm:t>
        <a:bodyPr/>
        <a:lstStyle/>
        <a:p>
          <a:pPr algn="ctr"/>
          <a:endParaRPr lang="ru-RU"/>
        </a:p>
      </dgm:t>
    </dgm:pt>
    <dgm:pt modelId="{96C2099B-2D49-4D4B-B0ED-48B95FC4D071}" type="sibTrans" cxnId="{69969D79-52E8-41B0-980C-7D29EA868D8E}">
      <dgm:prSet/>
      <dgm:spPr/>
      <dgm:t>
        <a:bodyPr/>
        <a:lstStyle/>
        <a:p>
          <a:pPr algn="ctr"/>
          <a:endParaRPr lang="ru-RU"/>
        </a:p>
      </dgm:t>
    </dgm:pt>
    <dgm:pt modelId="{8491E811-6149-464D-9B04-FD507556F358}">
      <dgm:prSet phldrT="[Текст]"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3175"/>
      </dgm:spPr>
      <dgm:t>
        <a:bodyPr/>
        <a:lstStyle/>
        <a:p>
          <a:pPr algn="ctr"/>
          <a:r>
            <a:rPr lang="ru-RU" sz="1100">
              <a:latin typeface="Times New Roman" pitchFamily="18" charset="0"/>
              <a:cs typeface="Times New Roman" pitchFamily="18" charset="0"/>
            </a:rPr>
            <a:t>Жолдорду куруу жана оңдоо</a:t>
          </a:r>
          <a:endParaRPr lang="ru-RU" sz="1100" b="0">
            <a:latin typeface="Times New Roman" pitchFamily="18" charset="0"/>
            <a:cs typeface="Times New Roman" pitchFamily="18" charset="0"/>
          </a:endParaRPr>
        </a:p>
      </dgm:t>
    </dgm:pt>
    <dgm:pt modelId="{033A056C-5CB7-4108-852B-4DC0681845A5}" type="parTrans" cxnId="{8CEC67E3-EF3D-45F4-97D6-2AE7BED396ED}">
      <dgm:prSet/>
      <dgm:spPr>
        <a:ln w="6350"/>
      </dgm:spPr>
      <dgm:t>
        <a:bodyPr/>
        <a:lstStyle/>
        <a:p>
          <a:pPr algn="ctr"/>
          <a:endParaRPr lang="ru-RU"/>
        </a:p>
      </dgm:t>
    </dgm:pt>
    <dgm:pt modelId="{10232563-8C3E-4EB5-975B-5031623C5A5E}" type="sibTrans" cxnId="{8CEC67E3-EF3D-45F4-97D6-2AE7BED396ED}">
      <dgm:prSet/>
      <dgm:spPr/>
      <dgm:t>
        <a:bodyPr/>
        <a:lstStyle/>
        <a:p>
          <a:pPr algn="ctr"/>
          <a:endParaRPr lang="ru-RU"/>
        </a:p>
      </dgm:t>
    </dgm:pt>
    <dgm:pt modelId="{2ECC4B67-A433-4A30-BF5A-E13B491A8FB6}">
      <dgm:prSet phldrT="[Текст]"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3175"/>
      </dgm:spPr>
      <dgm:t>
        <a:bodyPr/>
        <a:lstStyle/>
        <a:p>
          <a:pPr algn="ctr"/>
          <a:r>
            <a:rPr lang="ru-RU" sz="1100">
              <a:latin typeface="Times New Roman" pitchFamily="18" charset="0"/>
              <a:cs typeface="Times New Roman" pitchFamily="18" charset="0"/>
            </a:rPr>
            <a:t>Жолдорду башкаруу жана тейлөө</a:t>
          </a:r>
          <a:endParaRPr lang="ru-RU" sz="1100" b="0">
            <a:latin typeface="Times New Roman" pitchFamily="18" charset="0"/>
            <a:cs typeface="Times New Roman" pitchFamily="18" charset="0"/>
          </a:endParaRPr>
        </a:p>
      </dgm:t>
    </dgm:pt>
    <dgm:pt modelId="{FF13E4A0-5CBD-4FD2-BCF7-34F6774B56D6}" type="parTrans" cxnId="{F971FA9A-2EBD-4F54-A80D-A403A22502A2}">
      <dgm:prSet/>
      <dgm:spPr>
        <a:ln w="6350"/>
      </dgm:spPr>
      <dgm:t>
        <a:bodyPr/>
        <a:lstStyle/>
        <a:p>
          <a:pPr algn="ctr"/>
          <a:endParaRPr lang="ru-RU"/>
        </a:p>
      </dgm:t>
    </dgm:pt>
    <dgm:pt modelId="{0EA98857-44DD-4D4C-A815-231F52A2EC3D}" type="sibTrans" cxnId="{F971FA9A-2EBD-4F54-A80D-A403A22502A2}">
      <dgm:prSet/>
      <dgm:spPr/>
      <dgm:t>
        <a:bodyPr/>
        <a:lstStyle/>
        <a:p>
          <a:pPr algn="ctr"/>
          <a:endParaRPr lang="ru-RU"/>
        </a:p>
      </dgm:t>
    </dgm:pt>
    <dgm:pt modelId="{6DA5BFB2-1A59-4E15-8F1E-B113731712E8}">
      <dgm:prSet phldrT="[Текст]"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3175"/>
      </dgm:spPr>
      <dgm:t>
        <a:bodyPr/>
        <a:lstStyle/>
        <a:p>
          <a:pPr algn="ctr"/>
          <a:r>
            <a:rPr lang="ru-RU" sz="1100">
              <a:latin typeface="Times New Roman" pitchFamily="18" charset="0"/>
              <a:cs typeface="Times New Roman" pitchFamily="18" charset="0"/>
            </a:rPr>
            <a:t>Инжиниринг кызматтары жана консультация</a:t>
          </a:r>
          <a:endParaRPr lang="ru-RU" sz="1100" b="0">
            <a:latin typeface="Times New Roman" pitchFamily="18" charset="0"/>
            <a:cs typeface="Times New Roman" pitchFamily="18" charset="0"/>
          </a:endParaRPr>
        </a:p>
      </dgm:t>
    </dgm:pt>
    <dgm:pt modelId="{2EA1648C-8395-4591-966C-D03A0FCDCDCA}" type="parTrans" cxnId="{39D75523-C3B7-4E18-BCBD-D7D84387ACB6}">
      <dgm:prSet/>
      <dgm:spPr>
        <a:ln w="6350"/>
      </dgm:spPr>
      <dgm:t>
        <a:bodyPr/>
        <a:lstStyle/>
        <a:p>
          <a:pPr algn="ctr"/>
          <a:endParaRPr lang="ru-RU"/>
        </a:p>
      </dgm:t>
    </dgm:pt>
    <dgm:pt modelId="{0092C02A-B06D-483A-884E-8FFAC868F687}" type="sibTrans" cxnId="{39D75523-C3B7-4E18-BCBD-D7D84387ACB6}">
      <dgm:prSet/>
      <dgm:spPr/>
      <dgm:t>
        <a:bodyPr/>
        <a:lstStyle/>
        <a:p>
          <a:pPr algn="ctr"/>
          <a:endParaRPr lang="ru-RU"/>
        </a:p>
      </dgm:t>
    </dgm:pt>
    <dgm:pt modelId="{5DB90A01-5E05-475A-817E-8424140D9183}" type="asst">
      <dgm:prSet custT="1">
        <dgm:style>
          <a:lnRef idx="2">
            <a:schemeClr val="dk1"/>
          </a:lnRef>
          <a:fillRef idx="1">
            <a:schemeClr val="lt1"/>
          </a:fillRef>
          <a:effectRef idx="0">
            <a:schemeClr val="dk1"/>
          </a:effectRef>
          <a:fontRef idx="minor">
            <a:schemeClr val="dk1"/>
          </a:fontRef>
        </dgm:style>
      </dgm:prSet>
      <dgm:spPr>
        <a:solidFill>
          <a:schemeClr val="tx2">
            <a:lumMod val="20000"/>
            <a:lumOff val="80000"/>
          </a:schemeClr>
        </a:solidFill>
        <a:ln w="3175"/>
      </dgm:spPr>
      <dgm:t>
        <a:bodyPr/>
        <a:lstStyle/>
        <a:p>
          <a:pPr algn="ctr"/>
          <a:r>
            <a:rPr lang="ru-RU" sz="1100">
              <a:latin typeface="Times New Roman" pitchFamily="18" charset="0"/>
              <a:cs typeface="Times New Roman" pitchFamily="18" charset="0"/>
            </a:rPr>
            <a:t>Курулуш материалдарын өндүрүү</a:t>
          </a:r>
          <a:endParaRPr lang="ru-RU" sz="1100" b="0">
            <a:latin typeface="Times New Roman" pitchFamily="18" charset="0"/>
            <a:cs typeface="Times New Roman" pitchFamily="18" charset="0"/>
          </a:endParaRPr>
        </a:p>
      </dgm:t>
    </dgm:pt>
    <dgm:pt modelId="{EE47026A-1A03-418F-8E4C-98343838C34D}" type="parTrans" cxnId="{CD36D732-A731-4585-8669-093925113B35}">
      <dgm:prSet/>
      <dgm:spPr>
        <a:ln w="6350"/>
      </dgm:spPr>
      <dgm:t>
        <a:bodyPr/>
        <a:lstStyle/>
        <a:p>
          <a:pPr algn="ctr"/>
          <a:endParaRPr lang="ru-RU"/>
        </a:p>
      </dgm:t>
    </dgm:pt>
    <dgm:pt modelId="{F77AC51A-9E70-4349-8E21-224606768674}" type="sibTrans" cxnId="{CD36D732-A731-4585-8669-093925113B35}">
      <dgm:prSet/>
      <dgm:spPr/>
      <dgm:t>
        <a:bodyPr/>
        <a:lstStyle/>
        <a:p>
          <a:pPr algn="ctr"/>
          <a:endParaRPr lang="ru-RU"/>
        </a:p>
      </dgm:t>
    </dgm:pt>
    <dgm:pt modelId="{B9C98EEF-41F9-4F38-80C1-167321CA5237}" type="pres">
      <dgm:prSet presAssocID="{B71DAC71-C097-4F23-9BCD-41A2AC9E0B9F}" presName="hierChild1" presStyleCnt="0">
        <dgm:presLayoutVars>
          <dgm:orgChart val="1"/>
          <dgm:chPref val="1"/>
          <dgm:dir/>
          <dgm:animOne val="branch"/>
          <dgm:animLvl val="lvl"/>
          <dgm:resizeHandles/>
        </dgm:presLayoutVars>
      </dgm:prSet>
      <dgm:spPr/>
      <dgm:t>
        <a:bodyPr/>
        <a:lstStyle/>
        <a:p>
          <a:endParaRPr lang="ru-RU"/>
        </a:p>
      </dgm:t>
    </dgm:pt>
    <dgm:pt modelId="{CF5A5B4E-6D2B-4472-BDE0-961EC25B2942}" type="pres">
      <dgm:prSet presAssocID="{2AD59CA4-4A09-4B8F-AA0E-9B436176F932}" presName="hierRoot1" presStyleCnt="0">
        <dgm:presLayoutVars>
          <dgm:hierBranch val="init"/>
        </dgm:presLayoutVars>
      </dgm:prSet>
      <dgm:spPr/>
    </dgm:pt>
    <dgm:pt modelId="{F9CC52C7-AA5E-4FC2-B90A-07207BE8D16F}" type="pres">
      <dgm:prSet presAssocID="{2AD59CA4-4A09-4B8F-AA0E-9B436176F932}" presName="rootComposite1" presStyleCnt="0"/>
      <dgm:spPr/>
    </dgm:pt>
    <dgm:pt modelId="{DCEF8D06-1586-4BB0-985D-0874908482EA}" type="pres">
      <dgm:prSet presAssocID="{2AD59CA4-4A09-4B8F-AA0E-9B436176F932}" presName="rootText1" presStyleLbl="node0" presStyleIdx="0" presStyleCnt="1" custScaleX="323722" custScaleY="65873" custLinFactNeighborX="-7202" custLinFactNeighborY="-187">
        <dgm:presLayoutVars>
          <dgm:chPref val="3"/>
        </dgm:presLayoutVars>
      </dgm:prSet>
      <dgm:spPr/>
      <dgm:t>
        <a:bodyPr/>
        <a:lstStyle/>
        <a:p>
          <a:endParaRPr lang="ru-RU"/>
        </a:p>
      </dgm:t>
    </dgm:pt>
    <dgm:pt modelId="{0B855C92-EC5B-4DF3-BF31-49A04462C236}" type="pres">
      <dgm:prSet presAssocID="{2AD59CA4-4A09-4B8F-AA0E-9B436176F932}" presName="rootConnector1" presStyleLbl="node1" presStyleIdx="0" presStyleCnt="0"/>
      <dgm:spPr/>
      <dgm:t>
        <a:bodyPr/>
        <a:lstStyle/>
        <a:p>
          <a:endParaRPr lang="ru-RU"/>
        </a:p>
      </dgm:t>
    </dgm:pt>
    <dgm:pt modelId="{E5E97FC5-0F06-4CDB-B1A4-9332B2F50AEB}" type="pres">
      <dgm:prSet presAssocID="{2AD59CA4-4A09-4B8F-AA0E-9B436176F932}" presName="hierChild2" presStyleCnt="0"/>
      <dgm:spPr/>
    </dgm:pt>
    <dgm:pt modelId="{72DCB76C-3F17-40FF-9FE6-CE93F0003926}" type="pres">
      <dgm:prSet presAssocID="{033A056C-5CB7-4108-852B-4DC0681845A5}" presName="Name37" presStyleLbl="parChTrans1D2" presStyleIdx="0" presStyleCnt="5"/>
      <dgm:spPr/>
      <dgm:t>
        <a:bodyPr/>
        <a:lstStyle/>
        <a:p>
          <a:endParaRPr lang="ru-RU"/>
        </a:p>
      </dgm:t>
    </dgm:pt>
    <dgm:pt modelId="{B98340F0-319A-4DB9-A866-5DF2994C4295}" type="pres">
      <dgm:prSet presAssocID="{8491E811-6149-464D-9B04-FD507556F358}" presName="hierRoot2" presStyleCnt="0">
        <dgm:presLayoutVars>
          <dgm:hierBranch val="init"/>
        </dgm:presLayoutVars>
      </dgm:prSet>
      <dgm:spPr/>
    </dgm:pt>
    <dgm:pt modelId="{29979205-C708-46B2-AF1D-06EA6A253ACE}" type="pres">
      <dgm:prSet presAssocID="{8491E811-6149-464D-9B04-FD507556F358}" presName="rootComposite" presStyleCnt="0"/>
      <dgm:spPr/>
    </dgm:pt>
    <dgm:pt modelId="{2D7694D3-09E5-4C16-A7D2-2480B0B467FF}" type="pres">
      <dgm:prSet presAssocID="{8491E811-6149-464D-9B04-FD507556F358}" presName="rootText" presStyleLbl="node2" presStyleIdx="0" presStyleCnt="3" custScaleX="224906" custScaleY="95430" custLinFactNeighborX="-3636" custLinFactNeighborY="-33874">
        <dgm:presLayoutVars>
          <dgm:chPref val="3"/>
        </dgm:presLayoutVars>
      </dgm:prSet>
      <dgm:spPr/>
      <dgm:t>
        <a:bodyPr/>
        <a:lstStyle/>
        <a:p>
          <a:endParaRPr lang="ru-RU"/>
        </a:p>
      </dgm:t>
    </dgm:pt>
    <dgm:pt modelId="{222BB2C5-F297-44E0-8180-E0C2C84EE861}" type="pres">
      <dgm:prSet presAssocID="{8491E811-6149-464D-9B04-FD507556F358}" presName="rootConnector" presStyleLbl="node2" presStyleIdx="0" presStyleCnt="3"/>
      <dgm:spPr/>
      <dgm:t>
        <a:bodyPr/>
        <a:lstStyle/>
        <a:p>
          <a:endParaRPr lang="ru-RU"/>
        </a:p>
      </dgm:t>
    </dgm:pt>
    <dgm:pt modelId="{15067F37-9481-4277-89B5-3C00F1206CFF}" type="pres">
      <dgm:prSet presAssocID="{8491E811-6149-464D-9B04-FD507556F358}" presName="hierChild4" presStyleCnt="0"/>
      <dgm:spPr/>
    </dgm:pt>
    <dgm:pt modelId="{4C020840-DA34-4FF8-ABFC-0962B377A326}" type="pres">
      <dgm:prSet presAssocID="{8491E811-6149-464D-9B04-FD507556F358}" presName="hierChild5" presStyleCnt="0"/>
      <dgm:spPr/>
    </dgm:pt>
    <dgm:pt modelId="{41B85AD6-F6AE-44CF-94C4-03613DEC7EF0}" type="pres">
      <dgm:prSet presAssocID="{FF13E4A0-5CBD-4FD2-BCF7-34F6774B56D6}" presName="Name37" presStyleLbl="parChTrans1D2" presStyleIdx="1" presStyleCnt="5"/>
      <dgm:spPr/>
      <dgm:t>
        <a:bodyPr/>
        <a:lstStyle/>
        <a:p>
          <a:endParaRPr lang="ru-RU"/>
        </a:p>
      </dgm:t>
    </dgm:pt>
    <dgm:pt modelId="{E081F517-E9A7-4CAF-B996-02E4DC6AC2E1}" type="pres">
      <dgm:prSet presAssocID="{2ECC4B67-A433-4A30-BF5A-E13B491A8FB6}" presName="hierRoot2" presStyleCnt="0">
        <dgm:presLayoutVars>
          <dgm:hierBranch val="init"/>
        </dgm:presLayoutVars>
      </dgm:prSet>
      <dgm:spPr/>
    </dgm:pt>
    <dgm:pt modelId="{ABB32305-B7EC-4045-A397-0C89C3D73324}" type="pres">
      <dgm:prSet presAssocID="{2ECC4B67-A433-4A30-BF5A-E13B491A8FB6}" presName="rootComposite" presStyleCnt="0"/>
      <dgm:spPr/>
    </dgm:pt>
    <dgm:pt modelId="{42AE67F1-21A1-4FBA-BD6C-870A492ED018}" type="pres">
      <dgm:prSet presAssocID="{2ECC4B67-A433-4A30-BF5A-E13B491A8FB6}" presName="rootText" presStyleLbl="node2" presStyleIdx="1" presStyleCnt="3" custScaleX="247824" custScaleY="98293" custLinFactNeighborX="8506" custLinFactNeighborY="-34264">
        <dgm:presLayoutVars>
          <dgm:chPref val="3"/>
        </dgm:presLayoutVars>
      </dgm:prSet>
      <dgm:spPr/>
      <dgm:t>
        <a:bodyPr/>
        <a:lstStyle/>
        <a:p>
          <a:endParaRPr lang="ru-RU"/>
        </a:p>
      </dgm:t>
    </dgm:pt>
    <dgm:pt modelId="{1C9F9C99-F3DF-4717-AB0A-810F54599BE7}" type="pres">
      <dgm:prSet presAssocID="{2ECC4B67-A433-4A30-BF5A-E13B491A8FB6}" presName="rootConnector" presStyleLbl="node2" presStyleIdx="1" presStyleCnt="3"/>
      <dgm:spPr/>
      <dgm:t>
        <a:bodyPr/>
        <a:lstStyle/>
        <a:p>
          <a:endParaRPr lang="ru-RU"/>
        </a:p>
      </dgm:t>
    </dgm:pt>
    <dgm:pt modelId="{78878CF8-E540-4024-89EB-FD92F17907C4}" type="pres">
      <dgm:prSet presAssocID="{2ECC4B67-A433-4A30-BF5A-E13B491A8FB6}" presName="hierChild4" presStyleCnt="0"/>
      <dgm:spPr/>
    </dgm:pt>
    <dgm:pt modelId="{5EA41EB4-B69F-4D43-96C4-1DF97A9D3051}" type="pres">
      <dgm:prSet presAssocID="{2ECC4B67-A433-4A30-BF5A-E13B491A8FB6}" presName="hierChild5" presStyleCnt="0"/>
      <dgm:spPr/>
    </dgm:pt>
    <dgm:pt modelId="{C51E806A-5715-434D-AE11-B87BC51720F0}" type="pres">
      <dgm:prSet presAssocID="{2EA1648C-8395-4591-966C-D03A0FCDCDCA}" presName="Name37" presStyleLbl="parChTrans1D2" presStyleIdx="2" presStyleCnt="5"/>
      <dgm:spPr/>
      <dgm:t>
        <a:bodyPr/>
        <a:lstStyle/>
        <a:p>
          <a:endParaRPr lang="ru-RU"/>
        </a:p>
      </dgm:t>
    </dgm:pt>
    <dgm:pt modelId="{FC5AFC68-DD8E-4148-94F1-D2474A45A010}" type="pres">
      <dgm:prSet presAssocID="{6DA5BFB2-1A59-4E15-8F1E-B113731712E8}" presName="hierRoot2" presStyleCnt="0">
        <dgm:presLayoutVars>
          <dgm:hierBranch val="init"/>
        </dgm:presLayoutVars>
      </dgm:prSet>
      <dgm:spPr/>
    </dgm:pt>
    <dgm:pt modelId="{0FFD3E80-EAB4-4C6C-A3C9-73B4B263CD1A}" type="pres">
      <dgm:prSet presAssocID="{6DA5BFB2-1A59-4E15-8F1E-B113731712E8}" presName="rootComposite" presStyleCnt="0"/>
      <dgm:spPr/>
    </dgm:pt>
    <dgm:pt modelId="{156BFF53-A5EC-464D-ACB0-AA49E72E09E9}" type="pres">
      <dgm:prSet presAssocID="{6DA5BFB2-1A59-4E15-8F1E-B113731712E8}" presName="rootText" presStyleLbl="node2" presStyleIdx="2" presStyleCnt="3" custScaleX="255797" custScaleY="96600" custLinFactNeighborX="12744" custLinFactNeighborY="-35033">
        <dgm:presLayoutVars>
          <dgm:chPref val="3"/>
        </dgm:presLayoutVars>
      </dgm:prSet>
      <dgm:spPr/>
      <dgm:t>
        <a:bodyPr/>
        <a:lstStyle/>
        <a:p>
          <a:endParaRPr lang="ru-RU"/>
        </a:p>
      </dgm:t>
    </dgm:pt>
    <dgm:pt modelId="{781C1440-B59A-4A35-999D-23EFEC0B2A18}" type="pres">
      <dgm:prSet presAssocID="{6DA5BFB2-1A59-4E15-8F1E-B113731712E8}" presName="rootConnector" presStyleLbl="node2" presStyleIdx="2" presStyleCnt="3"/>
      <dgm:spPr/>
      <dgm:t>
        <a:bodyPr/>
        <a:lstStyle/>
        <a:p>
          <a:endParaRPr lang="ru-RU"/>
        </a:p>
      </dgm:t>
    </dgm:pt>
    <dgm:pt modelId="{8A7951CE-8D10-4C80-833D-81037E5ED99D}" type="pres">
      <dgm:prSet presAssocID="{6DA5BFB2-1A59-4E15-8F1E-B113731712E8}" presName="hierChild4" presStyleCnt="0"/>
      <dgm:spPr/>
    </dgm:pt>
    <dgm:pt modelId="{2B60A433-108A-4627-8BE1-41017A1EF14F}" type="pres">
      <dgm:prSet presAssocID="{6DA5BFB2-1A59-4E15-8F1E-B113731712E8}" presName="hierChild5" presStyleCnt="0"/>
      <dgm:spPr/>
    </dgm:pt>
    <dgm:pt modelId="{97291DA7-4530-46A3-AA55-5E6836694A2D}" type="pres">
      <dgm:prSet presAssocID="{2AD59CA4-4A09-4B8F-AA0E-9B436176F932}" presName="hierChild3" presStyleCnt="0"/>
      <dgm:spPr/>
    </dgm:pt>
    <dgm:pt modelId="{064D42C8-5BB9-4139-9A17-AEBF9DE083B6}" type="pres">
      <dgm:prSet presAssocID="{BA8E3E0C-FAB6-4B60-93F4-D7E4CB63E434}" presName="Name111" presStyleLbl="parChTrans1D2" presStyleIdx="3" presStyleCnt="5"/>
      <dgm:spPr/>
      <dgm:t>
        <a:bodyPr/>
        <a:lstStyle/>
        <a:p>
          <a:endParaRPr lang="ru-RU"/>
        </a:p>
      </dgm:t>
    </dgm:pt>
    <dgm:pt modelId="{9542D0DF-20E6-4563-8E71-29B44F15254F}" type="pres">
      <dgm:prSet presAssocID="{C12AB182-34FB-46EE-A536-6ABC780992FF}" presName="hierRoot3" presStyleCnt="0">
        <dgm:presLayoutVars>
          <dgm:hierBranch val="init"/>
        </dgm:presLayoutVars>
      </dgm:prSet>
      <dgm:spPr/>
    </dgm:pt>
    <dgm:pt modelId="{66C15EF8-A328-46A2-9DF5-8AAD7CB6DD23}" type="pres">
      <dgm:prSet presAssocID="{C12AB182-34FB-46EE-A536-6ABC780992FF}" presName="rootComposite3" presStyleCnt="0"/>
      <dgm:spPr/>
    </dgm:pt>
    <dgm:pt modelId="{D063B61C-F8DB-482B-8E88-17D4D3B4E78F}" type="pres">
      <dgm:prSet presAssocID="{C12AB182-34FB-46EE-A536-6ABC780992FF}" presName="rootText3" presStyleLbl="asst1" presStyleIdx="0" presStyleCnt="2" custScaleX="244635" custScaleY="86549" custLinFactNeighborX="-49027" custLinFactNeighborY="-30284">
        <dgm:presLayoutVars>
          <dgm:chPref val="3"/>
        </dgm:presLayoutVars>
      </dgm:prSet>
      <dgm:spPr/>
      <dgm:t>
        <a:bodyPr/>
        <a:lstStyle/>
        <a:p>
          <a:endParaRPr lang="ru-RU"/>
        </a:p>
      </dgm:t>
    </dgm:pt>
    <dgm:pt modelId="{75F0839D-7890-49CC-A826-9ED785719256}" type="pres">
      <dgm:prSet presAssocID="{C12AB182-34FB-46EE-A536-6ABC780992FF}" presName="rootConnector3" presStyleLbl="asst1" presStyleIdx="0" presStyleCnt="2"/>
      <dgm:spPr/>
      <dgm:t>
        <a:bodyPr/>
        <a:lstStyle/>
        <a:p>
          <a:endParaRPr lang="ru-RU"/>
        </a:p>
      </dgm:t>
    </dgm:pt>
    <dgm:pt modelId="{29985A13-0626-4EB4-8428-9B3314BC61AE}" type="pres">
      <dgm:prSet presAssocID="{C12AB182-34FB-46EE-A536-6ABC780992FF}" presName="hierChild6" presStyleCnt="0"/>
      <dgm:spPr/>
    </dgm:pt>
    <dgm:pt modelId="{8E4BC463-8BF8-40A2-B9F2-DF091B15AC6D}" type="pres">
      <dgm:prSet presAssocID="{C12AB182-34FB-46EE-A536-6ABC780992FF}" presName="hierChild7" presStyleCnt="0"/>
      <dgm:spPr/>
    </dgm:pt>
    <dgm:pt modelId="{93DF4BD5-E213-4588-B421-4901DE70F5FF}" type="pres">
      <dgm:prSet presAssocID="{EE47026A-1A03-418F-8E4C-98343838C34D}" presName="Name111" presStyleLbl="parChTrans1D2" presStyleIdx="4" presStyleCnt="5"/>
      <dgm:spPr/>
      <dgm:t>
        <a:bodyPr/>
        <a:lstStyle/>
        <a:p>
          <a:endParaRPr lang="ru-RU"/>
        </a:p>
      </dgm:t>
    </dgm:pt>
    <dgm:pt modelId="{6E42BC37-8E11-4589-8934-C860E88C7CF9}" type="pres">
      <dgm:prSet presAssocID="{5DB90A01-5E05-475A-817E-8424140D9183}" presName="hierRoot3" presStyleCnt="0">
        <dgm:presLayoutVars>
          <dgm:hierBranch val="init"/>
        </dgm:presLayoutVars>
      </dgm:prSet>
      <dgm:spPr/>
    </dgm:pt>
    <dgm:pt modelId="{79CBB94F-85D9-4C5A-A71B-D95CA0A9E1ED}" type="pres">
      <dgm:prSet presAssocID="{5DB90A01-5E05-475A-817E-8424140D9183}" presName="rootComposite3" presStyleCnt="0"/>
      <dgm:spPr/>
    </dgm:pt>
    <dgm:pt modelId="{071D22CB-ED8E-449D-B7C0-03D516CD5B04}" type="pres">
      <dgm:prSet presAssocID="{5DB90A01-5E05-475A-817E-8424140D9183}" presName="rootText3" presStyleLbl="asst1" presStyleIdx="1" presStyleCnt="2" custScaleX="270070" custScaleY="88373" custLinFactNeighborX="31753" custLinFactNeighborY="-30934">
        <dgm:presLayoutVars>
          <dgm:chPref val="3"/>
        </dgm:presLayoutVars>
      </dgm:prSet>
      <dgm:spPr/>
      <dgm:t>
        <a:bodyPr/>
        <a:lstStyle/>
        <a:p>
          <a:endParaRPr lang="ru-RU"/>
        </a:p>
      </dgm:t>
    </dgm:pt>
    <dgm:pt modelId="{17299EDE-EF3D-4A36-A0FE-248B61BE90A4}" type="pres">
      <dgm:prSet presAssocID="{5DB90A01-5E05-475A-817E-8424140D9183}" presName="rootConnector3" presStyleLbl="asst1" presStyleIdx="1" presStyleCnt="2"/>
      <dgm:spPr/>
      <dgm:t>
        <a:bodyPr/>
        <a:lstStyle/>
        <a:p>
          <a:endParaRPr lang="ru-RU"/>
        </a:p>
      </dgm:t>
    </dgm:pt>
    <dgm:pt modelId="{2723062D-D53E-4D52-A79F-3DEC8C3855A7}" type="pres">
      <dgm:prSet presAssocID="{5DB90A01-5E05-475A-817E-8424140D9183}" presName="hierChild6" presStyleCnt="0"/>
      <dgm:spPr/>
    </dgm:pt>
    <dgm:pt modelId="{165A9624-23AC-4307-88F8-5D41D6A7067B}" type="pres">
      <dgm:prSet presAssocID="{5DB90A01-5E05-475A-817E-8424140D9183}" presName="hierChild7" presStyleCnt="0"/>
      <dgm:spPr/>
    </dgm:pt>
  </dgm:ptLst>
  <dgm:cxnLst>
    <dgm:cxn modelId="{736C9E3C-9334-432B-8E3D-05B3BE0D445B}" type="presOf" srcId="{2AD59CA4-4A09-4B8F-AA0E-9B436176F932}" destId="{DCEF8D06-1586-4BB0-985D-0874908482EA}" srcOrd="0" destOrd="0" presId="urn:microsoft.com/office/officeart/2005/8/layout/orgChart1"/>
    <dgm:cxn modelId="{43B3489B-C9E0-4126-B97A-55D333822274}" type="presOf" srcId="{6DA5BFB2-1A59-4E15-8F1E-B113731712E8}" destId="{781C1440-B59A-4A35-999D-23EFEC0B2A18}" srcOrd="1" destOrd="0" presId="urn:microsoft.com/office/officeart/2005/8/layout/orgChart1"/>
    <dgm:cxn modelId="{21D08F35-6B2E-4BE7-B11D-9B6E7B5E7D19}" type="presOf" srcId="{BA8E3E0C-FAB6-4B60-93F4-D7E4CB63E434}" destId="{064D42C8-5BB9-4139-9A17-AEBF9DE083B6}" srcOrd="0" destOrd="0" presId="urn:microsoft.com/office/officeart/2005/8/layout/orgChart1"/>
    <dgm:cxn modelId="{A3382A0D-5CCE-48A4-B484-96AD02FAC6A7}" type="presOf" srcId="{2EA1648C-8395-4591-966C-D03A0FCDCDCA}" destId="{C51E806A-5715-434D-AE11-B87BC51720F0}" srcOrd="0" destOrd="0" presId="urn:microsoft.com/office/officeart/2005/8/layout/orgChart1"/>
    <dgm:cxn modelId="{0074B64B-D1E1-4A2D-8CCB-BDAFC1FE976B}" type="presOf" srcId="{2ECC4B67-A433-4A30-BF5A-E13B491A8FB6}" destId="{42AE67F1-21A1-4FBA-BD6C-870A492ED018}" srcOrd="0" destOrd="0" presId="urn:microsoft.com/office/officeart/2005/8/layout/orgChart1"/>
    <dgm:cxn modelId="{1EE1E7A1-9950-4D5F-BD60-C1761045CC9A}" type="presOf" srcId="{8491E811-6149-464D-9B04-FD507556F358}" destId="{2D7694D3-09E5-4C16-A7D2-2480B0B467FF}" srcOrd="0" destOrd="0" presId="urn:microsoft.com/office/officeart/2005/8/layout/orgChart1"/>
    <dgm:cxn modelId="{7F12A539-8C4B-4A5D-8FA2-E9475F0A3EDA}" type="presOf" srcId="{5DB90A01-5E05-475A-817E-8424140D9183}" destId="{17299EDE-EF3D-4A36-A0FE-248B61BE90A4}" srcOrd="1" destOrd="0" presId="urn:microsoft.com/office/officeart/2005/8/layout/orgChart1"/>
    <dgm:cxn modelId="{8FC1AA17-D871-4396-BB17-EC575BE3B414}" type="presOf" srcId="{B71DAC71-C097-4F23-9BCD-41A2AC9E0B9F}" destId="{B9C98EEF-41F9-4F38-80C1-167321CA5237}" srcOrd="0" destOrd="0" presId="urn:microsoft.com/office/officeart/2005/8/layout/orgChart1"/>
    <dgm:cxn modelId="{231CCF51-8F5F-4894-BE70-FD8105A71DFD}" srcId="{B71DAC71-C097-4F23-9BCD-41A2AC9E0B9F}" destId="{2AD59CA4-4A09-4B8F-AA0E-9B436176F932}" srcOrd="0" destOrd="0" parTransId="{31879206-E763-4DCA-995E-67E953135CC1}" sibTransId="{79617126-252C-469F-BC60-2D3D2A8179F8}"/>
    <dgm:cxn modelId="{D7B971AA-E806-4747-8184-518D01631A31}" type="presOf" srcId="{2AD59CA4-4A09-4B8F-AA0E-9B436176F932}" destId="{0B855C92-EC5B-4DF3-BF31-49A04462C236}" srcOrd="1" destOrd="0" presId="urn:microsoft.com/office/officeart/2005/8/layout/orgChart1"/>
    <dgm:cxn modelId="{00625B05-2F90-4804-87D4-B3336C5F72B1}" type="presOf" srcId="{2ECC4B67-A433-4A30-BF5A-E13B491A8FB6}" destId="{1C9F9C99-F3DF-4717-AB0A-810F54599BE7}" srcOrd="1" destOrd="0" presId="urn:microsoft.com/office/officeart/2005/8/layout/orgChart1"/>
    <dgm:cxn modelId="{54BEE35A-CE9F-435F-83AD-B2B73A0F21F9}" type="presOf" srcId="{5DB90A01-5E05-475A-817E-8424140D9183}" destId="{071D22CB-ED8E-449D-B7C0-03D516CD5B04}" srcOrd="0" destOrd="0" presId="urn:microsoft.com/office/officeart/2005/8/layout/orgChart1"/>
    <dgm:cxn modelId="{5DC4328E-36F5-4479-A712-CDA6A62A899E}" type="presOf" srcId="{6DA5BFB2-1A59-4E15-8F1E-B113731712E8}" destId="{156BFF53-A5EC-464D-ACB0-AA49E72E09E9}" srcOrd="0" destOrd="0" presId="urn:microsoft.com/office/officeart/2005/8/layout/orgChart1"/>
    <dgm:cxn modelId="{919578DD-65CC-44A5-8782-3D52FAE9E2FA}" type="presOf" srcId="{C12AB182-34FB-46EE-A536-6ABC780992FF}" destId="{75F0839D-7890-49CC-A826-9ED785719256}" srcOrd="1" destOrd="0" presId="urn:microsoft.com/office/officeart/2005/8/layout/orgChart1"/>
    <dgm:cxn modelId="{2E4F0D36-684B-4CC1-B2E7-0A57AAFA476D}" type="presOf" srcId="{FF13E4A0-5CBD-4FD2-BCF7-34F6774B56D6}" destId="{41B85AD6-F6AE-44CF-94C4-03613DEC7EF0}" srcOrd="0" destOrd="0" presId="urn:microsoft.com/office/officeart/2005/8/layout/orgChart1"/>
    <dgm:cxn modelId="{39D75523-C3B7-4E18-BCBD-D7D84387ACB6}" srcId="{2AD59CA4-4A09-4B8F-AA0E-9B436176F932}" destId="{6DA5BFB2-1A59-4E15-8F1E-B113731712E8}" srcOrd="4" destOrd="0" parTransId="{2EA1648C-8395-4591-966C-D03A0FCDCDCA}" sibTransId="{0092C02A-B06D-483A-884E-8FFAC868F687}"/>
    <dgm:cxn modelId="{CD36D732-A731-4585-8669-093925113B35}" srcId="{2AD59CA4-4A09-4B8F-AA0E-9B436176F932}" destId="{5DB90A01-5E05-475A-817E-8424140D9183}" srcOrd="1" destOrd="0" parTransId="{EE47026A-1A03-418F-8E4C-98343838C34D}" sibTransId="{F77AC51A-9E70-4349-8E21-224606768674}"/>
    <dgm:cxn modelId="{F971FA9A-2EBD-4F54-A80D-A403A22502A2}" srcId="{2AD59CA4-4A09-4B8F-AA0E-9B436176F932}" destId="{2ECC4B67-A433-4A30-BF5A-E13B491A8FB6}" srcOrd="3" destOrd="0" parTransId="{FF13E4A0-5CBD-4FD2-BCF7-34F6774B56D6}" sibTransId="{0EA98857-44DD-4D4C-A815-231F52A2EC3D}"/>
    <dgm:cxn modelId="{5E68E587-FAE6-401F-AD0D-D1AF85D05AC1}" type="presOf" srcId="{033A056C-5CB7-4108-852B-4DC0681845A5}" destId="{72DCB76C-3F17-40FF-9FE6-CE93F0003926}" srcOrd="0" destOrd="0" presId="urn:microsoft.com/office/officeart/2005/8/layout/orgChart1"/>
    <dgm:cxn modelId="{66929503-BDF8-4B94-9B6C-1AE491744B5A}" type="presOf" srcId="{8491E811-6149-464D-9B04-FD507556F358}" destId="{222BB2C5-F297-44E0-8180-E0C2C84EE861}" srcOrd="1" destOrd="0" presId="urn:microsoft.com/office/officeart/2005/8/layout/orgChart1"/>
    <dgm:cxn modelId="{8D15A585-225E-49D2-8C44-7470A87EF959}" type="presOf" srcId="{C12AB182-34FB-46EE-A536-6ABC780992FF}" destId="{D063B61C-F8DB-482B-8E88-17D4D3B4E78F}" srcOrd="0" destOrd="0" presId="urn:microsoft.com/office/officeart/2005/8/layout/orgChart1"/>
    <dgm:cxn modelId="{69969D79-52E8-41B0-980C-7D29EA868D8E}" srcId="{2AD59CA4-4A09-4B8F-AA0E-9B436176F932}" destId="{C12AB182-34FB-46EE-A536-6ABC780992FF}" srcOrd="0" destOrd="0" parTransId="{BA8E3E0C-FAB6-4B60-93F4-D7E4CB63E434}" sibTransId="{96C2099B-2D49-4D4B-B0ED-48B95FC4D071}"/>
    <dgm:cxn modelId="{8CEC67E3-EF3D-45F4-97D6-2AE7BED396ED}" srcId="{2AD59CA4-4A09-4B8F-AA0E-9B436176F932}" destId="{8491E811-6149-464D-9B04-FD507556F358}" srcOrd="2" destOrd="0" parTransId="{033A056C-5CB7-4108-852B-4DC0681845A5}" sibTransId="{10232563-8C3E-4EB5-975B-5031623C5A5E}"/>
    <dgm:cxn modelId="{6EFB10C5-8AD7-4296-9669-B7117ECFC7D3}" type="presOf" srcId="{EE47026A-1A03-418F-8E4C-98343838C34D}" destId="{93DF4BD5-E213-4588-B421-4901DE70F5FF}" srcOrd="0" destOrd="0" presId="urn:microsoft.com/office/officeart/2005/8/layout/orgChart1"/>
    <dgm:cxn modelId="{C6B9BE45-4F90-4F98-AFF3-96CC4F586564}" type="presParOf" srcId="{B9C98EEF-41F9-4F38-80C1-167321CA5237}" destId="{CF5A5B4E-6D2B-4472-BDE0-961EC25B2942}" srcOrd="0" destOrd="0" presId="urn:microsoft.com/office/officeart/2005/8/layout/orgChart1"/>
    <dgm:cxn modelId="{B18A1BFE-73CE-4389-9587-077E993775E1}" type="presParOf" srcId="{CF5A5B4E-6D2B-4472-BDE0-961EC25B2942}" destId="{F9CC52C7-AA5E-4FC2-B90A-07207BE8D16F}" srcOrd="0" destOrd="0" presId="urn:microsoft.com/office/officeart/2005/8/layout/orgChart1"/>
    <dgm:cxn modelId="{E6B48594-C8B6-4F4A-B2FC-719DA305FDD0}" type="presParOf" srcId="{F9CC52C7-AA5E-4FC2-B90A-07207BE8D16F}" destId="{DCEF8D06-1586-4BB0-985D-0874908482EA}" srcOrd="0" destOrd="0" presId="urn:microsoft.com/office/officeart/2005/8/layout/orgChart1"/>
    <dgm:cxn modelId="{F846A1E4-C4D9-4F52-B49D-010CA6C0367C}" type="presParOf" srcId="{F9CC52C7-AA5E-4FC2-B90A-07207BE8D16F}" destId="{0B855C92-EC5B-4DF3-BF31-49A04462C236}" srcOrd="1" destOrd="0" presId="urn:microsoft.com/office/officeart/2005/8/layout/orgChart1"/>
    <dgm:cxn modelId="{C64237F3-F419-46BA-938D-CA2A2E8CE1F9}" type="presParOf" srcId="{CF5A5B4E-6D2B-4472-BDE0-961EC25B2942}" destId="{E5E97FC5-0F06-4CDB-B1A4-9332B2F50AEB}" srcOrd="1" destOrd="0" presId="urn:microsoft.com/office/officeart/2005/8/layout/orgChart1"/>
    <dgm:cxn modelId="{B5AD3B89-D0E2-46F4-97AF-F8335D3E69CF}" type="presParOf" srcId="{E5E97FC5-0F06-4CDB-B1A4-9332B2F50AEB}" destId="{72DCB76C-3F17-40FF-9FE6-CE93F0003926}" srcOrd="0" destOrd="0" presId="urn:microsoft.com/office/officeart/2005/8/layout/orgChart1"/>
    <dgm:cxn modelId="{B15C5391-A0D3-4B7B-86D5-90EA54F95777}" type="presParOf" srcId="{E5E97FC5-0F06-4CDB-B1A4-9332B2F50AEB}" destId="{B98340F0-319A-4DB9-A866-5DF2994C4295}" srcOrd="1" destOrd="0" presId="urn:microsoft.com/office/officeart/2005/8/layout/orgChart1"/>
    <dgm:cxn modelId="{621CB7D5-5759-4C19-B3F6-38384873A595}" type="presParOf" srcId="{B98340F0-319A-4DB9-A866-5DF2994C4295}" destId="{29979205-C708-46B2-AF1D-06EA6A253ACE}" srcOrd="0" destOrd="0" presId="urn:microsoft.com/office/officeart/2005/8/layout/orgChart1"/>
    <dgm:cxn modelId="{3C831097-B686-44CD-BD32-76F005F8E24C}" type="presParOf" srcId="{29979205-C708-46B2-AF1D-06EA6A253ACE}" destId="{2D7694D3-09E5-4C16-A7D2-2480B0B467FF}" srcOrd="0" destOrd="0" presId="urn:microsoft.com/office/officeart/2005/8/layout/orgChart1"/>
    <dgm:cxn modelId="{C8913B70-E0FC-47C7-8384-B207F88E91E9}" type="presParOf" srcId="{29979205-C708-46B2-AF1D-06EA6A253ACE}" destId="{222BB2C5-F297-44E0-8180-E0C2C84EE861}" srcOrd="1" destOrd="0" presId="urn:microsoft.com/office/officeart/2005/8/layout/orgChart1"/>
    <dgm:cxn modelId="{36B70789-81C4-4F6D-A155-43A8E3829E27}" type="presParOf" srcId="{B98340F0-319A-4DB9-A866-5DF2994C4295}" destId="{15067F37-9481-4277-89B5-3C00F1206CFF}" srcOrd="1" destOrd="0" presId="urn:microsoft.com/office/officeart/2005/8/layout/orgChart1"/>
    <dgm:cxn modelId="{3F2E7308-5CD5-47F3-80F3-B8F7A5121836}" type="presParOf" srcId="{B98340F0-319A-4DB9-A866-5DF2994C4295}" destId="{4C020840-DA34-4FF8-ABFC-0962B377A326}" srcOrd="2" destOrd="0" presId="urn:microsoft.com/office/officeart/2005/8/layout/orgChart1"/>
    <dgm:cxn modelId="{30728825-DB20-43E1-A9DA-28A69B488A05}" type="presParOf" srcId="{E5E97FC5-0F06-4CDB-B1A4-9332B2F50AEB}" destId="{41B85AD6-F6AE-44CF-94C4-03613DEC7EF0}" srcOrd="2" destOrd="0" presId="urn:microsoft.com/office/officeart/2005/8/layout/orgChart1"/>
    <dgm:cxn modelId="{BB8C494D-F6BE-486B-A319-F477CF00DD98}" type="presParOf" srcId="{E5E97FC5-0F06-4CDB-B1A4-9332B2F50AEB}" destId="{E081F517-E9A7-4CAF-B996-02E4DC6AC2E1}" srcOrd="3" destOrd="0" presId="urn:microsoft.com/office/officeart/2005/8/layout/orgChart1"/>
    <dgm:cxn modelId="{43FB4F52-FCEC-42DA-B022-D8576790C758}" type="presParOf" srcId="{E081F517-E9A7-4CAF-B996-02E4DC6AC2E1}" destId="{ABB32305-B7EC-4045-A397-0C89C3D73324}" srcOrd="0" destOrd="0" presId="urn:microsoft.com/office/officeart/2005/8/layout/orgChart1"/>
    <dgm:cxn modelId="{7E8F4F4C-07D4-403C-B00C-0ADB33EFE69D}" type="presParOf" srcId="{ABB32305-B7EC-4045-A397-0C89C3D73324}" destId="{42AE67F1-21A1-4FBA-BD6C-870A492ED018}" srcOrd="0" destOrd="0" presId="urn:microsoft.com/office/officeart/2005/8/layout/orgChart1"/>
    <dgm:cxn modelId="{41BB8396-5F83-4A15-9B60-75DE90404775}" type="presParOf" srcId="{ABB32305-B7EC-4045-A397-0C89C3D73324}" destId="{1C9F9C99-F3DF-4717-AB0A-810F54599BE7}" srcOrd="1" destOrd="0" presId="urn:microsoft.com/office/officeart/2005/8/layout/orgChart1"/>
    <dgm:cxn modelId="{8E00BDAB-75C6-4254-A92C-A60B086A7FF9}" type="presParOf" srcId="{E081F517-E9A7-4CAF-B996-02E4DC6AC2E1}" destId="{78878CF8-E540-4024-89EB-FD92F17907C4}" srcOrd="1" destOrd="0" presId="urn:microsoft.com/office/officeart/2005/8/layout/orgChart1"/>
    <dgm:cxn modelId="{98AF7D53-A56D-4FC8-8DC4-ED5C4BC43596}" type="presParOf" srcId="{E081F517-E9A7-4CAF-B996-02E4DC6AC2E1}" destId="{5EA41EB4-B69F-4D43-96C4-1DF97A9D3051}" srcOrd="2" destOrd="0" presId="urn:microsoft.com/office/officeart/2005/8/layout/orgChart1"/>
    <dgm:cxn modelId="{F35A321E-EB3E-4082-9789-644CD5527621}" type="presParOf" srcId="{E5E97FC5-0F06-4CDB-B1A4-9332B2F50AEB}" destId="{C51E806A-5715-434D-AE11-B87BC51720F0}" srcOrd="4" destOrd="0" presId="urn:microsoft.com/office/officeart/2005/8/layout/orgChart1"/>
    <dgm:cxn modelId="{9A1D0042-2C24-4604-8112-B56A3CFD7CCF}" type="presParOf" srcId="{E5E97FC5-0F06-4CDB-B1A4-9332B2F50AEB}" destId="{FC5AFC68-DD8E-4148-94F1-D2474A45A010}" srcOrd="5" destOrd="0" presId="urn:microsoft.com/office/officeart/2005/8/layout/orgChart1"/>
    <dgm:cxn modelId="{0727B48F-38E4-4F15-99E5-568D149D880E}" type="presParOf" srcId="{FC5AFC68-DD8E-4148-94F1-D2474A45A010}" destId="{0FFD3E80-EAB4-4C6C-A3C9-73B4B263CD1A}" srcOrd="0" destOrd="0" presId="urn:microsoft.com/office/officeart/2005/8/layout/orgChart1"/>
    <dgm:cxn modelId="{7B4C19B5-5573-4217-8FBD-9B598ECF266A}" type="presParOf" srcId="{0FFD3E80-EAB4-4C6C-A3C9-73B4B263CD1A}" destId="{156BFF53-A5EC-464D-ACB0-AA49E72E09E9}" srcOrd="0" destOrd="0" presId="urn:microsoft.com/office/officeart/2005/8/layout/orgChart1"/>
    <dgm:cxn modelId="{05B7D191-331B-4C89-B97D-729729815F48}" type="presParOf" srcId="{0FFD3E80-EAB4-4C6C-A3C9-73B4B263CD1A}" destId="{781C1440-B59A-4A35-999D-23EFEC0B2A18}" srcOrd="1" destOrd="0" presId="urn:microsoft.com/office/officeart/2005/8/layout/orgChart1"/>
    <dgm:cxn modelId="{EC23B475-7890-42BB-B1B9-985C529F850B}" type="presParOf" srcId="{FC5AFC68-DD8E-4148-94F1-D2474A45A010}" destId="{8A7951CE-8D10-4C80-833D-81037E5ED99D}" srcOrd="1" destOrd="0" presId="urn:microsoft.com/office/officeart/2005/8/layout/orgChart1"/>
    <dgm:cxn modelId="{54AE6D83-7D07-4AB2-AACE-8D7C261649BE}" type="presParOf" srcId="{FC5AFC68-DD8E-4148-94F1-D2474A45A010}" destId="{2B60A433-108A-4627-8BE1-41017A1EF14F}" srcOrd="2" destOrd="0" presId="urn:microsoft.com/office/officeart/2005/8/layout/orgChart1"/>
    <dgm:cxn modelId="{8CA5BBE1-C820-4BEF-9533-87E3EE2D459B}" type="presParOf" srcId="{CF5A5B4E-6D2B-4472-BDE0-961EC25B2942}" destId="{97291DA7-4530-46A3-AA55-5E6836694A2D}" srcOrd="2" destOrd="0" presId="urn:microsoft.com/office/officeart/2005/8/layout/orgChart1"/>
    <dgm:cxn modelId="{5896CD5D-DA83-450A-B9ED-09DA2C25ED9C}" type="presParOf" srcId="{97291DA7-4530-46A3-AA55-5E6836694A2D}" destId="{064D42C8-5BB9-4139-9A17-AEBF9DE083B6}" srcOrd="0" destOrd="0" presId="urn:microsoft.com/office/officeart/2005/8/layout/orgChart1"/>
    <dgm:cxn modelId="{BDF9C388-EEAB-469B-A4CD-1E28FDD63125}" type="presParOf" srcId="{97291DA7-4530-46A3-AA55-5E6836694A2D}" destId="{9542D0DF-20E6-4563-8E71-29B44F15254F}" srcOrd="1" destOrd="0" presId="urn:microsoft.com/office/officeart/2005/8/layout/orgChart1"/>
    <dgm:cxn modelId="{50052253-3B76-4194-8B31-0A05A3D3F1D7}" type="presParOf" srcId="{9542D0DF-20E6-4563-8E71-29B44F15254F}" destId="{66C15EF8-A328-46A2-9DF5-8AAD7CB6DD23}" srcOrd="0" destOrd="0" presId="urn:microsoft.com/office/officeart/2005/8/layout/orgChart1"/>
    <dgm:cxn modelId="{31A1A77E-5C50-475F-9054-C55A9DE45262}" type="presParOf" srcId="{66C15EF8-A328-46A2-9DF5-8AAD7CB6DD23}" destId="{D063B61C-F8DB-482B-8E88-17D4D3B4E78F}" srcOrd="0" destOrd="0" presId="urn:microsoft.com/office/officeart/2005/8/layout/orgChart1"/>
    <dgm:cxn modelId="{671D104E-F897-4BFF-9B24-DFDD81D3AD51}" type="presParOf" srcId="{66C15EF8-A328-46A2-9DF5-8AAD7CB6DD23}" destId="{75F0839D-7890-49CC-A826-9ED785719256}" srcOrd="1" destOrd="0" presId="urn:microsoft.com/office/officeart/2005/8/layout/orgChart1"/>
    <dgm:cxn modelId="{9EEB470E-CFD5-4AA6-A946-B3E19A6AA2B2}" type="presParOf" srcId="{9542D0DF-20E6-4563-8E71-29B44F15254F}" destId="{29985A13-0626-4EB4-8428-9B3314BC61AE}" srcOrd="1" destOrd="0" presId="urn:microsoft.com/office/officeart/2005/8/layout/orgChart1"/>
    <dgm:cxn modelId="{842FBA0D-79F1-4237-A854-5252CA80F77A}" type="presParOf" srcId="{9542D0DF-20E6-4563-8E71-29B44F15254F}" destId="{8E4BC463-8BF8-40A2-B9F2-DF091B15AC6D}" srcOrd="2" destOrd="0" presId="urn:microsoft.com/office/officeart/2005/8/layout/orgChart1"/>
    <dgm:cxn modelId="{2A5B4DD7-CE19-4B4B-A297-BEC2482ACCC4}" type="presParOf" srcId="{97291DA7-4530-46A3-AA55-5E6836694A2D}" destId="{93DF4BD5-E213-4588-B421-4901DE70F5FF}" srcOrd="2" destOrd="0" presId="urn:microsoft.com/office/officeart/2005/8/layout/orgChart1"/>
    <dgm:cxn modelId="{FB6293B1-4484-4CB4-BB2D-95D5E5B5FBC5}" type="presParOf" srcId="{97291DA7-4530-46A3-AA55-5E6836694A2D}" destId="{6E42BC37-8E11-4589-8934-C860E88C7CF9}" srcOrd="3" destOrd="0" presId="urn:microsoft.com/office/officeart/2005/8/layout/orgChart1"/>
    <dgm:cxn modelId="{802C1A44-5A8B-4A81-84C3-AD5C0AEE6D37}" type="presParOf" srcId="{6E42BC37-8E11-4589-8934-C860E88C7CF9}" destId="{79CBB94F-85D9-4C5A-A71B-D95CA0A9E1ED}" srcOrd="0" destOrd="0" presId="urn:microsoft.com/office/officeart/2005/8/layout/orgChart1"/>
    <dgm:cxn modelId="{88F0C9B7-8F78-4CA1-9B1F-BA4CE3D7FB93}" type="presParOf" srcId="{79CBB94F-85D9-4C5A-A71B-D95CA0A9E1ED}" destId="{071D22CB-ED8E-449D-B7C0-03D516CD5B04}" srcOrd="0" destOrd="0" presId="urn:microsoft.com/office/officeart/2005/8/layout/orgChart1"/>
    <dgm:cxn modelId="{31106504-4667-48B3-8EB7-5560058A409C}" type="presParOf" srcId="{79CBB94F-85D9-4C5A-A71B-D95CA0A9E1ED}" destId="{17299EDE-EF3D-4A36-A0FE-248B61BE90A4}" srcOrd="1" destOrd="0" presId="urn:microsoft.com/office/officeart/2005/8/layout/orgChart1"/>
    <dgm:cxn modelId="{9E6D62F3-0888-481B-A192-0DBDEA45F1C4}" type="presParOf" srcId="{6E42BC37-8E11-4589-8934-C860E88C7CF9}" destId="{2723062D-D53E-4D52-A79F-3DEC8C3855A7}" srcOrd="1" destOrd="0" presId="urn:microsoft.com/office/officeart/2005/8/layout/orgChart1"/>
    <dgm:cxn modelId="{F339A354-D14C-469C-A626-E4731EA5F628}" type="presParOf" srcId="{6E42BC37-8E11-4589-8934-C860E88C7CF9}" destId="{165A9624-23AC-4307-88F8-5D41D6A7067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49B2D6-D35A-4ED3-A21A-853B29CA6B60}" type="doc">
      <dgm:prSet loTypeId="urn:microsoft.com/office/officeart/2005/8/layout/orgChart1" loCatId="hierarchy" qsTypeId="urn:microsoft.com/office/officeart/2005/8/quickstyle/simple3" qsCatId="simple" csTypeId="urn:microsoft.com/office/officeart/2005/8/colors/accent1_5" csCatId="accent1" phldr="1"/>
      <dgm:spPr/>
      <dgm:t>
        <a:bodyPr/>
        <a:lstStyle/>
        <a:p>
          <a:endParaRPr lang="ru-RU"/>
        </a:p>
      </dgm:t>
    </dgm:pt>
    <dgm:pt modelId="{7597FE71-1878-4E5A-A6D8-622C511DC6F1}">
      <dgm:prSet phldrT="[Текст]" custT="1"/>
      <dgm:spPr/>
      <dgm:t>
        <a:bodyPr/>
        <a:lstStyle/>
        <a:p>
          <a:pPr algn="ctr"/>
          <a:r>
            <a:rPr lang="ky-KG" sz="1200" b="0">
              <a:latin typeface="Times New Roman" panose="02020603050405020304" pitchFamily="18" charset="0"/>
              <a:cs typeface="Times New Roman" panose="02020603050405020304" pitchFamily="18" charset="0"/>
            </a:rPr>
            <a:t>Жол системаларын санариптештирүү</a:t>
          </a:r>
          <a:endParaRPr lang="ru-RU" sz="1200" b="0">
            <a:latin typeface="Times New Roman" panose="02020603050405020304" pitchFamily="18" charset="0"/>
            <a:cs typeface="Times New Roman" panose="02020603050405020304" pitchFamily="18" charset="0"/>
          </a:endParaRPr>
        </a:p>
      </dgm:t>
    </dgm:pt>
    <dgm:pt modelId="{9EA07DD2-5FB2-46BA-B092-B1B2F4A19046}" type="parTrans" cxnId="{BD828145-9C0D-4431-ABA6-6962D8563C5D}">
      <dgm:prSet/>
      <dgm:spPr/>
      <dgm:t>
        <a:bodyPr/>
        <a:lstStyle/>
        <a:p>
          <a:pPr algn="ctr"/>
          <a:endParaRPr lang="ru-RU" b="1">
            <a:latin typeface="Times New Roman" panose="02020603050405020304" pitchFamily="18" charset="0"/>
            <a:cs typeface="Times New Roman" panose="02020603050405020304" pitchFamily="18" charset="0"/>
          </a:endParaRPr>
        </a:p>
      </dgm:t>
    </dgm:pt>
    <dgm:pt modelId="{E6F13519-3495-41B8-847A-A6AC5883150D}" type="sibTrans" cxnId="{BD828145-9C0D-4431-ABA6-6962D8563C5D}">
      <dgm:prSet/>
      <dgm:spPr/>
      <dgm:t>
        <a:bodyPr/>
        <a:lstStyle/>
        <a:p>
          <a:pPr algn="ctr"/>
          <a:endParaRPr lang="ru-RU" b="1">
            <a:latin typeface="Times New Roman" panose="02020603050405020304" pitchFamily="18" charset="0"/>
            <a:cs typeface="Times New Roman" panose="02020603050405020304" pitchFamily="18" charset="0"/>
          </a:endParaRPr>
        </a:p>
      </dgm:t>
    </dgm:pt>
    <dgm:pt modelId="{4FE2AA3C-2D2A-439E-8246-0AFE7C546706}" type="asst">
      <dgm:prSet phldrT="[Текст]" custT="1"/>
      <dgm:spPr/>
      <dgm:t>
        <a:bodyPr/>
        <a:lstStyle/>
        <a:p>
          <a:pPr algn="ctr"/>
          <a:r>
            <a:rPr lang="ru-RU" sz="1200" b="0">
              <a:latin typeface="Times New Roman" panose="02020603050405020304" pitchFamily="18" charset="0"/>
              <a:cs typeface="Times New Roman" panose="02020603050405020304" pitchFamily="18" charset="0"/>
            </a:rPr>
            <a:t>Жол кыймылынын коопсуздугун жакшыртуу</a:t>
          </a:r>
        </a:p>
      </dgm:t>
    </dgm:pt>
    <dgm:pt modelId="{9D9077C2-3725-4683-9096-B9CBFF2D09B5}" type="parTrans" cxnId="{6D4D56A1-EBD4-41C8-B3CE-7691C86996BF}">
      <dgm:prSet/>
      <dgm:spPr/>
      <dgm:t>
        <a:bodyPr/>
        <a:lstStyle/>
        <a:p>
          <a:pPr algn="ctr"/>
          <a:endParaRPr lang="ru-RU" b="1">
            <a:latin typeface="Times New Roman" panose="02020603050405020304" pitchFamily="18" charset="0"/>
            <a:cs typeface="Times New Roman" panose="02020603050405020304" pitchFamily="18" charset="0"/>
          </a:endParaRPr>
        </a:p>
      </dgm:t>
    </dgm:pt>
    <dgm:pt modelId="{009880CA-A453-4587-9AD3-ABD4C7CF4086}" type="sibTrans" cxnId="{6D4D56A1-EBD4-41C8-B3CE-7691C86996BF}">
      <dgm:prSet/>
      <dgm:spPr/>
      <dgm:t>
        <a:bodyPr/>
        <a:lstStyle/>
        <a:p>
          <a:pPr algn="ctr"/>
          <a:endParaRPr lang="ru-RU" b="1">
            <a:latin typeface="Times New Roman" panose="02020603050405020304" pitchFamily="18" charset="0"/>
            <a:cs typeface="Times New Roman" panose="02020603050405020304" pitchFamily="18" charset="0"/>
          </a:endParaRPr>
        </a:p>
      </dgm:t>
    </dgm:pt>
    <dgm:pt modelId="{A642DCB8-8F95-4C2A-8387-3DFF497108A7}">
      <dgm:prSet phldrT="[Текст]" custT="1"/>
      <dgm:spPr/>
      <dgm:t>
        <a:bodyPr/>
        <a:lstStyle/>
        <a:p>
          <a:pPr algn="ctr"/>
          <a:r>
            <a:rPr lang="ru-RU" sz="1200" b="0">
              <a:latin typeface="Times New Roman" panose="02020603050405020304" pitchFamily="18" charset="0"/>
              <a:cs typeface="Times New Roman" panose="02020603050405020304" pitchFamily="18" charset="0"/>
            </a:rPr>
            <a:t>Жолдордун мониторинги жана тейлөө</a:t>
          </a:r>
        </a:p>
      </dgm:t>
    </dgm:pt>
    <dgm:pt modelId="{6A88291D-E9C8-47E2-AB83-14C1FF97E767}" type="parTrans" cxnId="{961EEA90-143B-4D3F-BDA2-2E67B14E868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9F9D1679-5863-4102-8C99-44FB07C9596A}" type="sibTrans" cxnId="{961EEA90-143B-4D3F-BDA2-2E67B14E868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AE79763C-04D8-4CA5-96E8-E132ECA4398C}">
      <dgm:prSet phldrT="[Текст]" custT="1"/>
      <dgm:spPr/>
      <dgm:t>
        <a:bodyPr/>
        <a:lstStyle/>
        <a:p>
          <a:pPr algn="ctr"/>
          <a:r>
            <a:rPr lang="ru-RU" sz="1200" b="0">
              <a:latin typeface="Times New Roman" panose="02020603050405020304" pitchFamily="18" charset="0"/>
              <a:cs typeface="Times New Roman" panose="02020603050405020304" pitchFamily="18" charset="0"/>
            </a:rPr>
            <a:t>Коомдук транспортту жакшыртуу </a:t>
          </a:r>
        </a:p>
      </dgm:t>
    </dgm:pt>
    <dgm:pt modelId="{79293C77-08A0-4B7F-9EE7-4ECA1D3203A7}" type="parTrans" cxnId="{64554A6E-3F51-4B4E-ABA3-E4FDCF597DC6}">
      <dgm:prSet/>
      <dgm:spPr/>
      <dgm:t>
        <a:bodyPr/>
        <a:lstStyle/>
        <a:p>
          <a:pPr algn="ctr"/>
          <a:endParaRPr lang="ru-RU" b="1">
            <a:latin typeface="Times New Roman" panose="02020603050405020304" pitchFamily="18" charset="0"/>
            <a:cs typeface="Times New Roman" panose="02020603050405020304" pitchFamily="18" charset="0"/>
          </a:endParaRPr>
        </a:p>
      </dgm:t>
    </dgm:pt>
    <dgm:pt modelId="{13E32038-DBA2-4550-8AF2-ABC71BEF91A3}" type="sibTrans" cxnId="{64554A6E-3F51-4B4E-ABA3-E4FDCF597DC6}">
      <dgm:prSet/>
      <dgm:spPr/>
      <dgm:t>
        <a:bodyPr/>
        <a:lstStyle/>
        <a:p>
          <a:pPr algn="ctr"/>
          <a:endParaRPr lang="ru-RU" b="1">
            <a:latin typeface="Times New Roman" panose="02020603050405020304" pitchFamily="18" charset="0"/>
            <a:cs typeface="Times New Roman" panose="02020603050405020304" pitchFamily="18" charset="0"/>
          </a:endParaRPr>
        </a:p>
      </dgm:t>
    </dgm:pt>
    <dgm:pt modelId="{BAEB84FD-43BC-42A6-892B-313CB1DBC84F}">
      <dgm:prSet phldrT="[Текст]" custT="1"/>
      <dgm:spPr/>
      <dgm:t>
        <a:bodyPr/>
        <a:lstStyle/>
        <a:p>
          <a:pPr algn="ctr"/>
          <a:r>
            <a:rPr lang="ru-RU" sz="1200" b="0">
              <a:latin typeface="Times New Roman" panose="02020603050405020304" pitchFamily="18" charset="0"/>
              <a:cs typeface="Times New Roman" panose="02020603050405020304" pitchFamily="18" charset="0"/>
            </a:rPr>
            <a:t>Маалымат жыйноо жана талдоо                                                                                                                                                               </a:t>
          </a:r>
        </a:p>
      </dgm:t>
    </dgm:pt>
    <dgm:pt modelId="{8571591A-B5B4-4C9C-B3C7-7F2FF99669CF}" type="parTrans" cxnId="{7C9A5637-6916-4F92-BF60-0921C45756E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C82D31C7-84FE-4583-9E28-F113D7CBF9B2}" type="sibTrans" cxnId="{7C9A5637-6916-4F92-BF60-0921C45756E5}">
      <dgm:prSet/>
      <dgm:spPr/>
      <dgm:t>
        <a:bodyPr/>
        <a:lstStyle/>
        <a:p>
          <a:pPr algn="ctr"/>
          <a:endParaRPr lang="ru-RU" b="1">
            <a:latin typeface="Times New Roman" panose="02020603050405020304" pitchFamily="18" charset="0"/>
            <a:cs typeface="Times New Roman" panose="02020603050405020304" pitchFamily="18" charset="0"/>
          </a:endParaRPr>
        </a:p>
      </dgm:t>
    </dgm:pt>
    <dgm:pt modelId="{CA83C218-A212-4635-A74D-E7F1FF076278}" type="asst">
      <dgm:prSet custT="1"/>
      <dgm:spPr/>
      <dgm:t>
        <a:bodyPr/>
        <a:lstStyle/>
        <a:p>
          <a:pPr algn="ctr"/>
          <a:r>
            <a:rPr lang="ru-RU" sz="1200" b="0">
              <a:latin typeface="Times New Roman" panose="02020603050405020304" pitchFamily="18" charset="0"/>
              <a:cs typeface="Times New Roman" panose="02020603050405020304" pitchFamily="18" charset="0"/>
            </a:rPr>
            <a:t>Транспорт инфраструктурасын башкарууну оптималдаштыруу</a:t>
          </a:r>
        </a:p>
      </dgm:t>
    </dgm:pt>
    <dgm:pt modelId="{7CC685DC-C018-4708-A7ED-81661766C848}" type="parTrans" cxnId="{6AA6C136-97CB-457B-829C-5DB232BE9FB4}">
      <dgm:prSet/>
      <dgm:spPr/>
      <dgm:t>
        <a:bodyPr/>
        <a:lstStyle/>
        <a:p>
          <a:pPr algn="ctr"/>
          <a:endParaRPr lang="ru-RU" b="1">
            <a:latin typeface="Times New Roman" panose="02020603050405020304" pitchFamily="18" charset="0"/>
            <a:cs typeface="Times New Roman" panose="02020603050405020304" pitchFamily="18" charset="0"/>
          </a:endParaRPr>
        </a:p>
      </dgm:t>
    </dgm:pt>
    <dgm:pt modelId="{37215EDC-F019-4D7C-80CD-65FF8DA60172}" type="sibTrans" cxnId="{6AA6C136-97CB-457B-829C-5DB232BE9FB4}">
      <dgm:prSet/>
      <dgm:spPr/>
      <dgm:t>
        <a:bodyPr/>
        <a:lstStyle/>
        <a:p>
          <a:pPr algn="ctr"/>
          <a:endParaRPr lang="ru-RU" b="1">
            <a:latin typeface="Times New Roman" panose="02020603050405020304" pitchFamily="18" charset="0"/>
            <a:cs typeface="Times New Roman" panose="02020603050405020304" pitchFamily="18" charset="0"/>
          </a:endParaRPr>
        </a:p>
      </dgm:t>
    </dgm:pt>
    <dgm:pt modelId="{75CC34AC-9D45-45AC-B55A-D52B2055DDC7}" type="pres">
      <dgm:prSet presAssocID="{1849B2D6-D35A-4ED3-A21A-853B29CA6B60}" presName="hierChild1" presStyleCnt="0">
        <dgm:presLayoutVars>
          <dgm:orgChart val="1"/>
          <dgm:chPref val="1"/>
          <dgm:dir/>
          <dgm:animOne val="branch"/>
          <dgm:animLvl val="lvl"/>
          <dgm:resizeHandles/>
        </dgm:presLayoutVars>
      </dgm:prSet>
      <dgm:spPr/>
      <dgm:t>
        <a:bodyPr/>
        <a:lstStyle/>
        <a:p>
          <a:endParaRPr lang="ru-RU"/>
        </a:p>
      </dgm:t>
    </dgm:pt>
    <dgm:pt modelId="{15BB768F-62B8-46AB-AA5D-D38E4BD61BE9}" type="pres">
      <dgm:prSet presAssocID="{7597FE71-1878-4E5A-A6D8-622C511DC6F1}" presName="hierRoot1" presStyleCnt="0">
        <dgm:presLayoutVars>
          <dgm:hierBranch val="init"/>
        </dgm:presLayoutVars>
      </dgm:prSet>
      <dgm:spPr/>
    </dgm:pt>
    <dgm:pt modelId="{96F2AC95-980B-4A39-BF17-F8EA78A9DE9A}" type="pres">
      <dgm:prSet presAssocID="{7597FE71-1878-4E5A-A6D8-622C511DC6F1}" presName="rootComposite1" presStyleCnt="0"/>
      <dgm:spPr/>
    </dgm:pt>
    <dgm:pt modelId="{7161CC48-DC1D-4C12-9716-C683F879CE39}" type="pres">
      <dgm:prSet presAssocID="{7597FE71-1878-4E5A-A6D8-622C511DC6F1}" presName="rootText1" presStyleLbl="node0" presStyleIdx="0" presStyleCnt="1" custScaleX="247739" custScaleY="73571" custLinFactNeighborY="-19003">
        <dgm:presLayoutVars>
          <dgm:chPref val="3"/>
        </dgm:presLayoutVars>
      </dgm:prSet>
      <dgm:spPr/>
      <dgm:t>
        <a:bodyPr/>
        <a:lstStyle/>
        <a:p>
          <a:endParaRPr lang="ru-RU"/>
        </a:p>
      </dgm:t>
    </dgm:pt>
    <dgm:pt modelId="{B1CFE9CE-27CE-430B-8DA5-CC5E8A6233D0}" type="pres">
      <dgm:prSet presAssocID="{7597FE71-1878-4E5A-A6D8-622C511DC6F1}" presName="rootConnector1" presStyleLbl="node1" presStyleIdx="0" presStyleCnt="0"/>
      <dgm:spPr/>
      <dgm:t>
        <a:bodyPr/>
        <a:lstStyle/>
        <a:p>
          <a:endParaRPr lang="ru-RU"/>
        </a:p>
      </dgm:t>
    </dgm:pt>
    <dgm:pt modelId="{70065A82-C729-4800-82AC-C8B517BEAAD2}" type="pres">
      <dgm:prSet presAssocID="{7597FE71-1878-4E5A-A6D8-622C511DC6F1}" presName="hierChild2" presStyleCnt="0"/>
      <dgm:spPr/>
    </dgm:pt>
    <dgm:pt modelId="{620B6684-175B-4676-8BE4-614C86E7C1B8}" type="pres">
      <dgm:prSet presAssocID="{6A88291D-E9C8-47E2-AB83-14C1FF97E767}" presName="Name37" presStyleLbl="parChTrans1D2" presStyleIdx="0" presStyleCnt="5"/>
      <dgm:spPr/>
      <dgm:t>
        <a:bodyPr/>
        <a:lstStyle/>
        <a:p>
          <a:endParaRPr lang="ru-RU"/>
        </a:p>
      </dgm:t>
    </dgm:pt>
    <dgm:pt modelId="{D6FFF8BD-5AF2-42CA-B097-633EE6763170}" type="pres">
      <dgm:prSet presAssocID="{A642DCB8-8F95-4C2A-8387-3DFF497108A7}" presName="hierRoot2" presStyleCnt="0">
        <dgm:presLayoutVars>
          <dgm:hierBranch val="init"/>
        </dgm:presLayoutVars>
      </dgm:prSet>
      <dgm:spPr/>
    </dgm:pt>
    <dgm:pt modelId="{5EE48EBD-365D-4BEE-9DE7-7253D65B6ADD}" type="pres">
      <dgm:prSet presAssocID="{A642DCB8-8F95-4C2A-8387-3DFF497108A7}" presName="rootComposite" presStyleCnt="0"/>
      <dgm:spPr/>
    </dgm:pt>
    <dgm:pt modelId="{91CD7AD6-FA1E-49A8-A1AE-5C908D4E58E2}" type="pres">
      <dgm:prSet presAssocID="{A642DCB8-8F95-4C2A-8387-3DFF497108A7}" presName="rootText" presStyleLbl="node2" presStyleIdx="0" presStyleCnt="3" custScaleX="221891" custScaleY="94400" custLinFactNeighborX="9684" custLinFactNeighborY="-38187">
        <dgm:presLayoutVars>
          <dgm:chPref val="3"/>
        </dgm:presLayoutVars>
      </dgm:prSet>
      <dgm:spPr/>
      <dgm:t>
        <a:bodyPr/>
        <a:lstStyle/>
        <a:p>
          <a:endParaRPr lang="ru-RU"/>
        </a:p>
      </dgm:t>
    </dgm:pt>
    <dgm:pt modelId="{EEFF0106-6EF8-4CD0-B7C2-8EF1F90074A2}" type="pres">
      <dgm:prSet presAssocID="{A642DCB8-8F95-4C2A-8387-3DFF497108A7}" presName="rootConnector" presStyleLbl="node2" presStyleIdx="0" presStyleCnt="3"/>
      <dgm:spPr/>
      <dgm:t>
        <a:bodyPr/>
        <a:lstStyle/>
        <a:p>
          <a:endParaRPr lang="ru-RU"/>
        </a:p>
      </dgm:t>
    </dgm:pt>
    <dgm:pt modelId="{17ACB609-E33F-4CA8-BD8C-CDE2CB64C327}" type="pres">
      <dgm:prSet presAssocID="{A642DCB8-8F95-4C2A-8387-3DFF497108A7}" presName="hierChild4" presStyleCnt="0"/>
      <dgm:spPr/>
    </dgm:pt>
    <dgm:pt modelId="{BF9C468E-7841-4BCC-987B-0FA84321C450}" type="pres">
      <dgm:prSet presAssocID="{A642DCB8-8F95-4C2A-8387-3DFF497108A7}" presName="hierChild5" presStyleCnt="0"/>
      <dgm:spPr/>
    </dgm:pt>
    <dgm:pt modelId="{DEA16F77-F0A9-49A8-BDFD-E1BADE71AABC}" type="pres">
      <dgm:prSet presAssocID="{79293C77-08A0-4B7F-9EE7-4ECA1D3203A7}" presName="Name37" presStyleLbl="parChTrans1D2" presStyleIdx="1" presStyleCnt="5"/>
      <dgm:spPr/>
      <dgm:t>
        <a:bodyPr/>
        <a:lstStyle/>
        <a:p>
          <a:endParaRPr lang="ru-RU"/>
        </a:p>
      </dgm:t>
    </dgm:pt>
    <dgm:pt modelId="{4949211B-4A73-4FFE-B4D8-30FC5A585A95}" type="pres">
      <dgm:prSet presAssocID="{AE79763C-04D8-4CA5-96E8-E132ECA4398C}" presName="hierRoot2" presStyleCnt="0">
        <dgm:presLayoutVars>
          <dgm:hierBranch val="init"/>
        </dgm:presLayoutVars>
      </dgm:prSet>
      <dgm:spPr/>
    </dgm:pt>
    <dgm:pt modelId="{B117EE25-F2A1-4DE2-B6BC-F7F4A4E59FF5}" type="pres">
      <dgm:prSet presAssocID="{AE79763C-04D8-4CA5-96E8-E132ECA4398C}" presName="rootComposite" presStyleCnt="0"/>
      <dgm:spPr/>
    </dgm:pt>
    <dgm:pt modelId="{0D1CE532-528D-42AD-8A52-5A7FD79133C0}" type="pres">
      <dgm:prSet presAssocID="{AE79763C-04D8-4CA5-96E8-E132ECA4398C}" presName="rootText" presStyleLbl="node2" presStyleIdx="1" presStyleCnt="3" custScaleX="205091" custScaleY="93723" custLinFactNeighborX="308" custLinFactNeighborY="-36368">
        <dgm:presLayoutVars>
          <dgm:chPref val="3"/>
        </dgm:presLayoutVars>
      </dgm:prSet>
      <dgm:spPr/>
      <dgm:t>
        <a:bodyPr/>
        <a:lstStyle/>
        <a:p>
          <a:endParaRPr lang="ru-RU"/>
        </a:p>
      </dgm:t>
    </dgm:pt>
    <dgm:pt modelId="{12BBE066-4D53-4E93-AEFA-F30DFFDCDD9B}" type="pres">
      <dgm:prSet presAssocID="{AE79763C-04D8-4CA5-96E8-E132ECA4398C}" presName="rootConnector" presStyleLbl="node2" presStyleIdx="1" presStyleCnt="3"/>
      <dgm:spPr/>
      <dgm:t>
        <a:bodyPr/>
        <a:lstStyle/>
        <a:p>
          <a:endParaRPr lang="ru-RU"/>
        </a:p>
      </dgm:t>
    </dgm:pt>
    <dgm:pt modelId="{2097D7D3-5FDE-4E66-B13A-63FBAA6A623A}" type="pres">
      <dgm:prSet presAssocID="{AE79763C-04D8-4CA5-96E8-E132ECA4398C}" presName="hierChild4" presStyleCnt="0"/>
      <dgm:spPr/>
    </dgm:pt>
    <dgm:pt modelId="{05C96247-65AF-4F30-AFD3-93E52140F685}" type="pres">
      <dgm:prSet presAssocID="{AE79763C-04D8-4CA5-96E8-E132ECA4398C}" presName="hierChild5" presStyleCnt="0"/>
      <dgm:spPr/>
    </dgm:pt>
    <dgm:pt modelId="{F15C051F-D0B8-4E2B-8816-73D72F63E8E5}" type="pres">
      <dgm:prSet presAssocID="{8571591A-B5B4-4C9C-B3C7-7F2FF99669CF}" presName="Name37" presStyleLbl="parChTrans1D2" presStyleIdx="2" presStyleCnt="5"/>
      <dgm:spPr/>
      <dgm:t>
        <a:bodyPr/>
        <a:lstStyle/>
        <a:p>
          <a:endParaRPr lang="ru-RU"/>
        </a:p>
      </dgm:t>
    </dgm:pt>
    <dgm:pt modelId="{E9B953BE-6DB2-4696-A0AB-064AD6AF95D7}" type="pres">
      <dgm:prSet presAssocID="{BAEB84FD-43BC-42A6-892B-313CB1DBC84F}" presName="hierRoot2" presStyleCnt="0">
        <dgm:presLayoutVars>
          <dgm:hierBranch val="init"/>
        </dgm:presLayoutVars>
      </dgm:prSet>
      <dgm:spPr/>
    </dgm:pt>
    <dgm:pt modelId="{B34A7EFC-6658-40D7-BFC4-E74A7EF44192}" type="pres">
      <dgm:prSet presAssocID="{BAEB84FD-43BC-42A6-892B-313CB1DBC84F}" presName="rootComposite" presStyleCnt="0"/>
      <dgm:spPr/>
    </dgm:pt>
    <dgm:pt modelId="{10086FDA-1AA6-4492-A5FC-2288163456A5}" type="pres">
      <dgm:prSet presAssocID="{BAEB84FD-43BC-42A6-892B-313CB1DBC84F}" presName="rootText" presStyleLbl="node2" presStyleIdx="2" presStyleCnt="3" custScaleX="189306" custScaleY="94185" custLinFactNeighborX="-44" custLinFactNeighborY="-39142">
        <dgm:presLayoutVars>
          <dgm:chPref val="3"/>
        </dgm:presLayoutVars>
      </dgm:prSet>
      <dgm:spPr/>
      <dgm:t>
        <a:bodyPr/>
        <a:lstStyle/>
        <a:p>
          <a:endParaRPr lang="ru-RU"/>
        </a:p>
      </dgm:t>
    </dgm:pt>
    <dgm:pt modelId="{031FD605-CA99-43F4-A0FD-1F9E1EA383F4}" type="pres">
      <dgm:prSet presAssocID="{BAEB84FD-43BC-42A6-892B-313CB1DBC84F}" presName="rootConnector" presStyleLbl="node2" presStyleIdx="2" presStyleCnt="3"/>
      <dgm:spPr/>
      <dgm:t>
        <a:bodyPr/>
        <a:lstStyle/>
        <a:p>
          <a:endParaRPr lang="ru-RU"/>
        </a:p>
      </dgm:t>
    </dgm:pt>
    <dgm:pt modelId="{9A825694-CEC9-4927-B5BF-D52E4B2BC0B4}" type="pres">
      <dgm:prSet presAssocID="{BAEB84FD-43BC-42A6-892B-313CB1DBC84F}" presName="hierChild4" presStyleCnt="0"/>
      <dgm:spPr/>
    </dgm:pt>
    <dgm:pt modelId="{4408A578-B4E4-45C5-80E0-EA721455B360}" type="pres">
      <dgm:prSet presAssocID="{BAEB84FD-43BC-42A6-892B-313CB1DBC84F}" presName="hierChild5" presStyleCnt="0"/>
      <dgm:spPr/>
    </dgm:pt>
    <dgm:pt modelId="{5F980540-9999-4268-B1C8-5B99DB121460}" type="pres">
      <dgm:prSet presAssocID="{7597FE71-1878-4E5A-A6D8-622C511DC6F1}" presName="hierChild3" presStyleCnt="0"/>
      <dgm:spPr/>
    </dgm:pt>
    <dgm:pt modelId="{950156F1-C691-4DCE-823F-8A7EFDD3C5C4}" type="pres">
      <dgm:prSet presAssocID="{9D9077C2-3725-4683-9096-B9CBFF2D09B5}" presName="Name111" presStyleLbl="parChTrans1D2" presStyleIdx="3" presStyleCnt="5"/>
      <dgm:spPr/>
      <dgm:t>
        <a:bodyPr/>
        <a:lstStyle/>
        <a:p>
          <a:endParaRPr lang="ru-RU"/>
        </a:p>
      </dgm:t>
    </dgm:pt>
    <dgm:pt modelId="{39F5DACE-410A-477F-8E08-B1368A982856}" type="pres">
      <dgm:prSet presAssocID="{4FE2AA3C-2D2A-439E-8246-0AFE7C546706}" presName="hierRoot3" presStyleCnt="0">
        <dgm:presLayoutVars>
          <dgm:hierBranch val="init"/>
        </dgm:presLayoutVars>
      </dgm:prSet>
      <dgm:spPr/>
    </dgm:pt>
    <dgm:pt modelId="{14B18AFF-1D8E-4C95-BB67-FAD61434A7CF}" type="pres">
      <dgm:prSet presAssocID="{4FE2AA3C-2D2A-439E-8246-0AFE7C546706}" presName="rootComposite3" presStyleCnt="0"/>
      <dgm:spPr/>
    </dgm:pt>
    <dgm:pt modelId="{89426958-B263-4AF7-905F-41FAE4AAF4F8}" type="pres">
      <dgm:prSet presAssocID="{4FE2AA3C-2D2A-439E-8246-0AFE7C546706}" presName="rootText3" presStyleLbl="asst1" presStyleIdx="0" presStyleCnt="2" custScaleX="217982" custScaleY="86071" custLinFactNeighborX="-3325" custLinFactNeighborY="-32264">
        <dgm:presLayoutVars>
          <dgm:chPref val="3"/>
        </dgm:presLayoutVars>
      </dgm:prSet>
      <dgm:spPr/>
      <dgm:t>
        <a:bodyPr/>
        <a:lstStyle/>
        <a:p>
          <a:endParaRPr lang="ru-RU"/>
        </a:p>
      </dgm:t>
    </dgm:pt>
    <dgm:pt modelId="{E228D3A4-25E9-4652-975C-C460C06FDC30}" type="pres">
      <dgm:prSet presAssocID="{4FE2AA3C-2D2A-439E-8246-0AFE7C546706}" presName="rootConnector3" presStyleLbl="asst1" presStyleIdx="0" presStyleCnt="2"/>
      <dgm:spPr/>
      <dgm:t>
        <a:bodyPr/>
        <a:lstStyle/>
        <a:p>
          <a:endParaRPr lang="ru-RU"/>
        </a:p>
      </dgm:t>
    </dgm:pt>
    <dgm:pt modelId="{5F41489D-087C-49FD-82D7-65F30877F66E}" type="pres">
      <dgm:prSet presAssocID="{4FE2AA3C-2D2A-439E-8246-0AFE7C546706}" presName="hierChild6" presStyleCnt="0"/>
      <dgm:spPr/>
    </dgm:pt>
    <dgm:pt modelId="{038B3092-3357-4A10-9AF1-91FA5D7FC14E}" type="pres">
      <dgm:prSet presAssocID="{4FE2AA3C-2D2A-439E-8246-0AFE7C546706}" presName="hierChild7" presStyleCnt="0"/>
      <dgm:spPr/>
    </dgm:pt>
    <dgm:pt modelId="{E58BF233-C2DE-4820-BF75-B8F1955C1412}" type="pres">
      <dgm:prSet presAssocID="{7CC685DC-C018-4708-A7ED-81661766C848}" presName="Name111" presStyleLbl="parChTrans1D2" presStyleIdx="4" presStyleCnt="5"/>
      <dgm:spPr/>
      <dgm:t>
        <a:bodyPr/>
        <a:lstStyle/>
        <a:p>
          <a:endParaRPr lang="ru-RU"/>
        </a:p>
      </dgm:t>
    </dgm:pt>
    <dgm:pt modelId="{2291F2B1-227D-4D13-84B5-D66EDD2820C7}" type="pres">
      <dgm:prSet presAssocID="{CA83C218-A212-4635-A74D-E7F1FF076278}" presName="hierRoot3" presStyleCnt="0">
        <dgm:presLayoutVars>
          <dgm:hierBranch val="init"/>
        </dgm:presLayoutVars>
      </dgm:prSet>
      <dgm:spPr/>
    </dgm:pt>
    <dgm:pt modelId="{1FF295E2-5798-4F5C-BF29-9DC7F558B2AC}" type="pres">
      <dgm:prSet presAssocID="{CA83C218-A212-4635-A74D-E7F1FF076278}" presName="rootComposite3" presStyleCnt="0"/>
      <dgm:spPr/>
    </dgm:pt>
    <dgm:pt modelId="{8C51BE0E-7728-4C89-A9DE-189FD9C6F4D1}" type="pres">
      <dgm:prSet presAssocID="{CA83C218-A212-4635-A74D-E7F1FF076278}" presName="rootText3" presStyleLbl="asst1" presStyleIdx="1" presStyleCnt="2" custScaleX="276428" custScaleY="81517" custLinFactNeighborX="6821" custLinFactNeighborY="-32233">
        <dgm:presLayoutVars>
          <dgm:chPref val="3"/>
        </dgm:presLayoutVars>
      </dgm:prSet>
      <dgm:spPr/>
      <dgm:t>
        <a:bodyPr/>
        <a:lstStyle/>
        <a:p>
          <a:endParaRPr lang="ru-RU"/>
        </a:p>
      </dgm:t>
    </dgm:pt>
    <dgm:pt modelId="{84444BD8-1B67-4AFD-BA9B-4F61266C432B}" type="pres">
      <dgm:prSet presAssocID="{CA83C218-A212-4635-A74D-E7F1FF076278}" presName="rootConnector3" presStyleLbl="asst1" presStyleIdx="1" presStyleCnt="2"/>
      <dgm:spPr/>
      <dgm:t>
        <a:bodyPr/>
        <a:lstStyle/>
        <a:p>
          <a:endParaRPr lang="ru-RU"/>
        </a:p>
      </dgm:t>
    </dgm:pt>
    <dgm:pt modelId="{9FABA2EF-9F98-4924-A3AB-8C01864FA43C}" type="pres">
      <dgm:prSet presAssocID="{CA83C218-A212-4635-A74D-E7F1FF076278}" presName="hierChild6" presStyleCnt="0"/>
      <dgm:spPr/>
    </dgm:pt>
    <dgm:pt modelId="{721CB9AB-6BE1-4A3E-A880-EC8060B6B2BA}" type="pres">
      <dgm:prSet presAssocID="{CA83C218-A212-4635-A74D-E7F1FF076278}" presName="hierChild7" presStyleCnt="0"/>
      <dgm:spPr/>
    </dgm:pt>
  </dgm:ptLst>
  <dgm:cxnLst>
    <dgm:cxn modelId="{09004D06-F499-4737-BB97-06F3740D676D}" type="presOf" srcId="{AE79763C-04D8-4CA5-96E8-E132ECA4398C}" destId="{0D1CE532-528D-42AD-8A52-5A7FD79133C0}" srcOrd="0" destOrd="0" presId="urn:microsoft.com/office/officeart/2005/8/layout/orgChart1"/>
    <dgm:cxn modelId="{05CAB923-9CDA-433C-9523-4E8B710CAD98}" type="presOf" srcId="{4FE2AA3C-2D2A-439E-8246-0AFE7C546706}" destId="{E228D3A4-25E9-4652-975C-C460C06FDC30}" srcOrd="1" destOrd="0" presId="urn:microsoft.com/office/officeart/2005/8/layout/orgChart1"/>
    <dgm:cxn modelId="{7C9A5637-6916-4F92-BF60-0921C45756E5}" srcId="{7597FE71-1878-4E5A-A6D8-622C511DC6F1}" destId="{BAEB84FD-43BC-42A6-892B-313CB1DBC84F}" srcOrd="4" destOrd="0" parTransId="{8571591A-B5B4-4C9C-B3C7-7F2FF99669CF}" sibTransId="{C82D31C7-84FE-4583-9E28-F113D7CBF9B2}"/>
    <dgm:cxn modelId="{EDA19A6F-D045-478C-A756-F35EF3B1FD00}" type="presOf" srcId="{7597FE71-1878-4E5A-A6D8-622C511DC6F1}" destId="{B1CFE9CE-27CE-430B-8DA5-CC5E8A6233D0}" srcOrd="1" destOrd="0" presId="urn:microsoft.com/office/officeart/2005/8/layout/orgChart1"/>
    <dgm:cxn modelId="{98C1AD7D-CE42-44FA-99E6-FED3CB39BAF0}" type="presOf" srcId="{CA83C218-A212-4635-A74D-E7F1FF076278}" destId="{8C51BE0E-7728-4C89-A9DE-189FD9C6F4D1}" srcOrd="0" destOrd="0" presId="urn:microsoft.com/office/officeart/2005/8/layout/orgChart1"/>
    <dgm:cxn modelId="{6D4D56A1-EBD4-41C8-B3CE-7691C86996BF}" srcId="{7597FE71-1878-4E5A-A6D8-622C511DC6F1}" destId="{4FE2AA3C-2D2A-439E-8246-0AFE7C546706}" srcOrd="0" destOrd="0" parTransId="{9D9077C2-3725-4683-9096-B9CBFF2D09B5}" sibTransId="{009880CA-A453-4587-9AD3-ABD4C7CF4086}"/>
    <dgm:cxn modelId="{906CB139-CFE0-41BA-809E-D71FDBAB0D19}" type="presOf" srcId="{9D9077C2-3725-4683-9096-B9CBFF2D09B5}" destId="{950156F1-C691-4DCE-823F-8A7EFDD3C5C4}" srcOrd="0" destOrd="0" presId="urn:microsoft.com/office/officeart/2005/8/layout/orgChart1"/>
    <dgm:cxn modelId="{284BE26D-8A5A-4F8A-B4B6-73C94B2B2916}" type="presOf" srcId="{4FE2AA3C-2D2A-439E-8246-0AFE7C546706}" destId="{89426958-B263-4AF7-905F-41FAE4AAF4F8}" srcOrd="0" destOrd="0" presId="urn:microsoft.com/office/officeart/2005/8/layout/orgChart1"/>
    <dgm:cxn modelId="{948AD766-0610-4D0A-B13C-FBD4E86D55C9}" type="presOf" srcId="{AE79763C-04D8-4CA5-96E8-E132ECA4398C}" destId="{12BBE066-4D53-4E93-AEFA-F30DFFDCDD9B}" srcOrd="1" destOrd="0" presId="urn:microsoft.com/office/officeart/2005/8/layout/orgChart1"/>
    <dgm:cxn modelId="{BD828145-9C0D-4431-ABA6-6962D8563C5D}" srcId="{1849B2D6-D35A-4ED3-A21A-853B29CA6B60}" destId="{7597FE71-1878-4E5A-A6D8-622C511DC6F1}" srcOrd="0" destOrd="0" parTransId="{9EA07DD2-5FB2-46BA-B092-B1B2F4A19046}" sibTransId="{E6F13519-3495-41B8-847A-A6AC5883150D}"/>
    <dgm:cxn modelId="{2BEE5D0C-F60A-4727-8D36-DC67989C48D1}" type="presOf" srcId="{7CC685DC-C018-4708-A7ED-81661766C848}" destId="{E58BF233-C2DE-4820-BF75-B8F1955C1412}" srcOrd="0" destOrd="0" presId="urn:microsoft.com/office/officeart/2005/8/layout/orgChart1"/>
    <dgm:cxn modelId="{855C69C2-F6A8-44B8-A541-B6A6D34EE5F6}" type="presOf" srcId="{6A88291D-E9C8-47E2-AB83-14C1FF97E767}" destId="{620B6684-175B-4676-8BE4-614C86E7C1B8}" srcOrd="0" destOrd="0" presId="urn:microsoft.com/office/officeart/2005/8/layout/orgChart1"/>
    <dgm:cxn modelId="{CC7DDB41-5C8D-42F6-804B-022BE3B1F9E7}" type="presOf" srcId="{A642DCB8-8F95-4C2A-8387-3DFF497108A7}" destId="{91CD7AD6-FA1E-49A8-A1AE-5C908D4E58E2}" srcOrd="0" destOrd="0" presId="urn:microsoft.com/office/officeart/2005/8/layout/orgChart1"/>
    <dgm:cxn modelId="{BCB9F892-4570-4B24-BBFD-CEFBEFD32875}" type="presOf" srcId="{CA83C218-A212-4635-A74D-E7F1FF076278}" destId="{84444BD8-1B67-4AFD-BA9B-4F61266C432B}" srcOrd="1" destOrd="0" presId="urn:microsoft.com/office/officeart/2005/8/layout/orgChart1"/>
    <dgm:cxn modelId="{961EEA90-143B-4D3F-BDA2-2E67B14E8685}" srcId="{7597FE71-1878-4E5A-A6D8-622C511DC6F1}" destId="{A642DCB8-8F95-4C2A-8387-3DFF497108A7}" srcOrd="2" destOrd="0" parTransId="{6A88291D-E9C8-47E2-AB83-14C1FF97E767}" sibTransId="{9F9D1679-5863-4102-8C99-44FB07C9596A}"/>
    <dgm:cxn modelId="{879DE72B-9512-4F0E-A5CE-EB4E014E3B21}" type="presOf" srcId="{7597FE71-1878-4E5A-A6D8-622C511DC6F1}" destId="{7161CC48-DC1D-4C12-9716-C683F879CE39}" srcOrd="0" destOrd="0" presId="urn:microsoft.com/office/officeart/2005/8/layout/orgChart1"/>
    <dgm:cxn modelId="{49BCC4C1-350F-435D-9E93-1C13A10FB561}" type="presOf" srcId="{BAEB84FD-43BC-42A6-892B-313CB1DBC84F}" destId="{031FD605-CA99-43F4-A0FD-1F9E1EA383F4}" srcOrd="1" destOrd="0" presId="urn:microsoft.com/office/officeart/2005/8/layout/orgChart1"/>
    <dgm:cxn modelId="{AB05CE83-3D18-4F39-80FB-856B1349AA41}" type="presOf" srcId="{8571591A-B5B4-4C9C-B3C7-7F2FF99669CF}" destId="{F15C051F-D0B8-4E2B-8816-73D72F63E8E5}" srcOrd="0" destOrd="0" presId="urn:microsoft.com/office/officeart/2005/8/layout/orgChart1"/>
    <dgm:cxn modelId="{9A7C1FED-99DD-4FEF-91A3-369B1EC45013}" type="presOf" srcId="{A642DCB8-8F95-4C2A-8387-3DFF497108A7}" destId="{EEFF0106-6EF8-4CD0-B7C2-8EF1F90074A2}" srcOrd="1" destOrd="0" presId="urn:microsoft.com/office/officeart/2005/8/layout/orgChart1"/>
    <dgm:cxn modelId="{B8BBE67D-2CDC-4BAD-8B59-09C2CABFEDBC}" type="presOf" srcId="{BAEB84FD-43BC-42A6-892B-313CB1DBC84F}" destId="{10086FDA-1AA6-4492-A5FC-2288163456A5}" srcOrd="0" destOrd="0" presId="urn:microsoft.com/office/officeart/2005/8/layout/orgChart1"/>
    <dgm:cxn modelId="{E7A00435-CFD5-4240-A441-0FFF36205D58}" type="presOf" srcId="{79293C77-08A0-4B7F-9EE7-4ECA1D3203A7}" destId="{DEA16F77-F0A9-49A8-BDFD-E1BADE71AABC}" srcOrd="0" destOrd="0" presId="urn:microsoft.com/office/officeart/2005/8/layout/orgChart1"/>
    <dgm:cxn modelId="{6AA6C136-97CB-457B-829C-5DB232BE9FB4}" srcId="{7597FE71-1878-4E5A-A6D8-622C511DC6F1}" destId="{CA83C218-A212-4635-A74D-E7F1FF076278}" srcOrd="1" destOrd="0" parTransId="{7CC685DC-C018-4708-A7ED-81661766C848}" sibTransId="{37215EDC-F019-4D7C-80CD-65FF8DA60172}"/>
    <dgm:cxn modelId="{64554A6E-3F51-4B4E-ABA3-E4FDCF597DC6}" srcId="{7597FE71-1878-4E5A-A6D8-622C511DC6F1}" destId="{AE79763C-04D8-4CA5-96E8-E132ECA4398C}" srcOrd="3" destOrd="0" parTransId="{79293C77-08A0-4B7F-9EE7-4ECA1D3203A7}" sibTransId="{13E32038-DBA2-4550-8AF2-ABC71BEF91A3}"/>
    <dgm:cxn modelId="{1C1A1060-8A4C-432D-BC73-93776BA4E3B7}" type="presOf" srcId="{1849B2D6-D35A-4ED3-A21A-853B29CA6B60}" destId="{75CC34AC-9D45-45AC-B55A-D52B2055DDC7}" srcOrd="0" destOrd="0" presId="urn:microsoft.com/office/officeart/2005/8/layout/orgChart1"/>
    <dgm:cxn modelId="{8199170B-1FBE-4F22-99AB-99881091EBB9}" type="presParOf" srcId="{75CC34AC-9D45-45AC-B55A-D52B2055DDC7}" destId="{15BB768F-62B8-46AB-AA5D-D38E4BD61BE9}" srcOrd="0" destOrd="0" presId="urn:microsoft.com/office/officeart/2005/8/layout/orgChart1"/>
    <dgm:cxn modelId="{B4E7C867-4882-4959-B600-3B94877FC928}" type="presParOf" srcId="{15BB768F-62B8-46AB-AA5D-D38E4BD61BE9}" destId="{96F2AC95-980B-4A39-BF17-F8EA78A9DE9A}" srcOrd="0" destOrd="0" presId="urn:microsoft.com/office/officeart/2005/8/layout/orgChart1"/>
    <dgm:cxn modelId="{56D593D6-BE8B-4DBE-8782-309296A3224B}" type="presParOf" srcId="{96F2AC95-980B-4A39-BF17-F8EA78A9DE9A}" destId="{7161CC48-DC1D-4C12-9716-C683F879CE39}" srcOrd="0" destOrd="0" presId="urn:microsoft.com/office/officeart/2005/8/layout/orgChart1"/>
    <dgm:cxn modelId="{C0F6B4A6-F4A0-4E4F-8404-B26DACFFB162}" type="presParOf" srcId="{96F2AC95-980B-4A39-BF17-F8EA78A9DE9A}" destId="{B1CFE9CE-27CE-430B-8DA5-CC5E8A6233D0}" srcOrd="1" destOrd="0" presId="urn:microsoft.com/office/officeart/2005/8/layout/orgChart1"/>
    <dgm:cxn modelId="{1E63E269-0991-4CB4-8EE6-DFED278CCA3E}" type="presParOf" srcId="{15BB768F-62B8-46AB-AA5D-D38E4BD61BE9}" destId="{70065A82-C729-4800-82AC-C8B517BEAAD2}" srcOrd="1" destOrd="0" presId="urn:microsoft.com/office/officeart/2005/8/layout/orgChart1"/>
    <dgm:cxn modelId="{22E5E2AC-EC1E-4DC6-AE52-99C0906DF76D}" type="presParOf" srcId="{70065A82-C729-4800-82AC-C8B517BEAAD2}" destId="{620B6684-175B-4676-8BE4-614C86E7C1B8}" srcOrd="0" destOrd="0" presId="urn:microsoft.com/office/officeart/2005/8/layout/orgChart1"/>
    <dgm:cxn modelId="{285E2CA7-A9D1-417E-B9BC-29021737A345}" type="presParOf" srcId="{70065A82-C729-4800-82AC-C8B517BEAAD2}" destId="{D6FFF8BD-5AF2-42CA-B097-633EE6763170}" srcOrd="1" destOrd="0" presId="urn:microsoft.com/office/officeart/2005/8/layout/orgChart1"/>
    <dgm:cxn modelId="{973BC450-AA9C-42E2-BE3F-2A9FBE2DFBEC}" type="presParOf" srcId="{D6FFF8BD-5AF2-42CA-B097-633EE6763170}" destId="{5EE48EBD-365D-4BEE-9DE7-7253D65B6ADD}" srcOrd="0" destOrd="0" presId="urn:microsoft.com/office/officeart/2005/8/layout/orgChart1"/>
    <dgm:cxn modelId="{F3B1ED73-FE8F-43B8-AE6F-0288F8A23751}" type="presParOf" srcId="{5EE48EBD-365D-4BEE-9DE7-7253D65B6ADD}" destId="{91CD7AD6-FA1E-49A8-A1AE-5C908D4E58E2}" srcOrd="0" destOrd="0" presId="urn:microsoft.com/office/officeart/2005/8/layout/orgChart1"/>
    <dgm:cxn modelId="{4BC3CA4F-DC6C-4111-9024-7303E3C19217}" type="presParOf" srcId="{5EE48EBD-365D-4BEE-9DE7-7253D65B6ADD}" destId="{EEFF0106-6EF8-4CD0-B7C2-8EF1F90074A2}" srcOrd="1" destOrd="0" presId="urn:microsoft.com/office/officeart/2005/8/layout/orgChart1"/>
    <dgm:cxn modelId="{80B667B2-8DAD-4D35-ACAC-0A881926FDE3}" type="presParOf" srcId="{D6FFF8BD-5AF2-42CA-B097-633EE6763170}" destId="{17ACB609-E33F-4CA8-BD8C-CDE2CB64C327}" srcOrd="1" destOrd="0" presId="urn:microsoft.com/office/officeart/2005/8/layout/orgChart1"/>
    <dgm:cxn modelId="{E765EC84-DE9D-4877-B572-DB2BD57F7158}" type="presParOf" srcId="{D6FFF8BD-5AF2-42CA-B097-633EE6763170}" destId="{BF9C468E-7841-4BCC-987B-0FA84321C450}" srcOrd="2" destOrd="0" presId="urn:microsoft.com/office/officeart/2005/8/layout/orgChart1"/>
    <dgm:cxn modelId="{4F2DF089-6F25-40B1-89B7-600D76BB06C1}" type="presParOf" srcId="{70065A82-C729-4800-82AC-C8B517BEAAD2}" destId="{DEA16F77-F0A9-49A8-BDFD-E1BADE71AABC}" srcOrd="2" destOrd="0" presId="urn:microsoft.com/office/officeart/2005/8/layout/orgChart1"/>
    <dgm:cxn modelId="{21420145-8773-4399-8EAB-D4C99FE44294}" type="presParOf" srcId="{70065A82-C729-4800-82AC-C8B517BEAAD2}" destId="{4949211B-4A73-4FFE-B4D8-30FC5A585A95}" srcOrd="3" destOrd="0" presId="urn:microsoft.com/office/officeart/2005/8/layout/orgChart1"/>
    <dgm:cxn modelId="{21803B44-0904-4CE9-96FA-5F6EF466177C}" type="presParOf" srcId="{4949211B-4A73-4FFE-B4D8-30FC5A585A95}" destId="{B117EE25-F2A1-4DE2-B6BC-F7F4A4E59FF5}" srcOrd="0" destOrd="0" presId="urn:microsoft.com/office/officeart/2005/8/layout/orgChart1"/>
    <dgm:cxn modelId="{0D8B8BC2-EAB4-48F8-84ED-B2AFDE9C0CE4}" type="presParOf" srcId="{B117EE25-F2A1-4DE2-B6BC-F7F4A4E59FF5}" destId="{0D1CE532-528D-42AD-8A52-5A7FD79133C0}" srcOrd="0" destOrd="0" presId="urn:microsoft.com/office/officeart/2005/8/layout/orgChart1"/>
    <dgm:cxn modelId="{E07B2646-1753-448E-B319-8EA726E9BE3F}" type="presParOf" srcId="{B117EE25-F2A1-4DE2-B6BC-F7F4A4E59FF5}" destId="{12BBE066-4D53-4E93-AEFA-F30DFFDCDD9B}" srcOrd="1" destOrd="0" presId="urn:microsoft.com/office/officeart/2005/8/layout/orgChart1"/>
    <dgm:cxn modelId="{B24675C6-C8EA-4903-B882-AA60F396E619}" type="presParOf" srcId="{4949211B-4A73-4FFE-B4D8-30FC5A585A95}" destId="{2097D7D3-5FDE-4E66-B13A-63FBAA6A623A}" srcOrd="1" destOrd="0" presId="urn:microsoft.com/office/officeart/2005/8/layout/orgChart1"/>
    <dgm:cxn modelId="{6D70E726-6FC3-47D7-90AC-0E63A1D79E51}" type="presParOf" srcId="{4949211B-4A73-4FFE-B4D8-30FC5A585A95}" destId="{05C96247-65AF-4F30-AFD3-93E52140F685}" srcOrd="2" destOrd="0" presId="urn:microsoft.com/office/officeart/2005/8/layout/orgChart1"/>
    <dgm:cxn modelId="{2B04B006-DCB2-426D-BF53-343885A54BF4}" type="presParOf" srcId="{70065A82-C729-4800-82AC-C8B517BEAAD2}" destId="{F15C051F-D0B8-4E2B-8816-73D72F63E8E5}" srcOrd="4" destOrd="0" presId="urn:microsoft.com/office/officeart/2005/8/layout/orgChart1"/>
    <dgm:cxn modelId="{B057AE6B-A9BE-4A08-BB7B-B3886A1CE7CE}" type="presParOf" srcId="{70065A82-C729-4800-82AC-C8B517BEAAD2}" destId="{E9B953BE-6DB2-4696-A0AB-064AD6AF95D7}" srcOrd="5" destOrd="0" presId="urn:microsoft.com/office/officeart/2005/8/layout/orgChart1"/>
    <dgm:cxn modelId="{AE43C12C-4598-4CE6-86EF-3867F623996D}" type="presParOf" srcId="{E9B953BE-6DB2-4696-A0AB-064AD6AF95D7}" destId="{B34A7EFC-6658-40D7-BFC4-E74A7EF44192}" srcOrd="0" destOrd="0" presId="urn:microsoft.com/office/officeart/2005/8/layout/orgChart1"/>
    <dgm:cxn modelId="{72870911-FD7B-4E24-8228-721634358A8B}" type="presParOf" srcId="{B34A7EFC-6658-40D7-BFC4-E74A7EF44192}" destId="{10086FDA-1AA6-4492-A5FC-2288163456A5}" srcOrd="0" destOrd="0" presId="urn:microsoft.com/office/officeart/2005/8/layout/orgChart1"/>
    <dgm:cxn modelId="{9952AE4C-07AB-4184-9317-15B36E5BD87E}" type="presParOf" srcId="{B34A7EFC-6658-40D7-BFC4-E74A7EF44192}" destId="{031FD605-CA99-43F4-A0FD-1F9E1EA383F4}" srcOrd="1" destOrd="0" presId="urn:microsoft.com/office/officeart/2005/8/layout/orgChart1"/>
    <dgm:cxn modelId="{F7254362-6882-45D0-BF2A-2B92E6B17F23}" type="presParOf" srcId="{E9B953BE-6DB2-4696-A0AB-064AD6AF95D7}" destId="{9A825694-CEC9-4927-B5BF-D52E4B2BC0B4}" srcOrd="1" destOrd="0" presId="urn:microsoft.com/office/officeart/2005/8/layout/orgChart1"/>
    <dgm:cxn modelId="{DBF10955-AA24-48AA-A5ED-DD3939896425}" type="presParOf" srcId="{E9B953BE-6DB2-4696-A0AB-064AD6AF95D7}" destId="{4408A578-B4E4-45C5-80E0-EA721455B360}" srcOrd="2" destOrd="0" presId="urn:microsoft.com/office/officeart/2005/8/layout/orgChart1"/>
    <dgm:cxn modelId="{56FBC950-707E-4FDF-AF59-1A7AA80B9300}" type="presParOf" srcId="{15BB768F-62B8-46AB-AA5D-D38E4BD61BE9}" destId="{5F980540-9999-4268-B1C8-5B99DB121460}" srcOrd="2" destOrd="0" presId="urn:microsoft.com/office/officeart/2005/8/layout/orgChart1"/>
    <dgm:cxn modelId="{DA6A750F-9BE3-4D05-A641-2B06EB1DA32D}" type="presParOf" srcId="{5F980540-9999-4268-B1C8-5B99DB121460}" destId="{950156F1-C691-4DCE-823F-8A7EFDD3C5C4}" srcOrd="0" destOrd="0" presId="urn:microsoft.com/office/officeart/2005/8/layout/orgChart1"/>
    <dgm:cxn modelId="{9AF9BECB-E9B6-46BF-A3B9-63A8E68D8C25}" type="presParOf" srcId="{5F980540-9999-4268-B1C8-5B99DB121460}" destId="{39F5DACE-410A-477F-8E08-B1368A982856}" srcOrd="1" destOrd="0" presId="urn:microsoft.com/office/officeart/2005/8/layout/orgChart1"/>
    <dgm:cxn modelId="{ED364E0A-C2F9-4AA8-854D-CA6BA9C127A0}" type="presParOf" srcId="{39F5DACE-410A-477F-8E08-B1368A982856}" destId="{14B18AFF-1D8E-4C95-BB67-FAD61434A7CF}" srcOrd="0" destOrd="0" presId="urn:microsoft.com/office/officeart/2005/8/layout/orgChart1"/>
    <dgm:cxn modelId="{6A99979D-414F-4F6B-9331-DFD79BB45BF3}" type="presParOf" srcId="{14B18AFF-1D8E-4C95-BB67-FAD61434A7CF}" destId="{89426958-B263-4AF7-905F-41FAE4AAF4F8}" srcOrd="0" destOrd="0" presId="urn:microsoft.com/office/officeart/2005/8/layout/orgChart1"/>
    <dgm:cxn modelId="{7008CAF6-AE96-414D-B121-18A943767502}" type="presParOf" srcId="{14B18AFF-1D8E-4C95-BB67-FAD61434A7CF}" destId="{E228D3A4-25E9-4652-975C-C460C06FDC30}" srcOrd="1" destOrd="0" presId="urn:microsoft.com/office/officeart/2005/8/layout/orgChart1"/>
    <dgm:cxn modelId="{84A0B0F8-420E-4058-BD02-076D87693EE6}" type="presParOf" srcId="{39F5DACE-410A-477F-8E08-B1368A982856}" destId="{5F41489D-087C-49FD-82D7-65F30877F66E}" srcOrd="1" destOrd="0" presId="urn:microsoft.com/office/officeart/2005/8/layout/orgChart1"/>
    <dgm:cxn modelId="{B926A794-45E6-433D-B27F-00F94AEC976D}" type="presParOf" srcId="{39F5DACE-410A-477F-8E08-B1368A982856}" destId="{038B3092-3357-4A10-9AF1-91FA5D7FC14E}" srcOrd="2" destOrd="0" presId="urn:microsoft.com/office/officeart/2005/8/layout/orgChart1"/>
    <dgm:cxn modelId="{C447B388-01D7-405C-A79D-A3291C5E8E77}" type="presParOf" srcId="{5F980540-9999-4268-B1C8-5B99DB121460}" destId="{E58BF233-C2DE-4820-BF75-B8F1955C1412}" srcOrd="2" destOrd="0" presId="urn:microsoft.com/office/officeart/2005/8/layout/orgChart1"/>
    <dgm:cxn modelId="{27FDFC4C-D96A-4043-8CDF-825CE673A309}" type="presParOf" srcId="{5F980540-9999-4268-B1C8-5B99DB121460}" destId="{2291F2B1-227D-4D13-84B5-D66EDD2820C7}" srcOrd="3" destOrd="0" presId="urn:microsoft.com/office/officeart/2005/8/layout/orgChart1"/>
    <dgm:cxn modelId="{B452BC99-1900-47B1-9D56-C23E44B8C97B}" type="presParOf" srcId="{2291F2B1-227D-4D13-84B5-D66EDD2820C7}" destId="{1FF295E2-5798-4F5C-BF29-9DC7F558B2AC}" srcOrd="0" destOrd="0" presId="urn:microsoft.com/office/officeart/2005/8/layout/orgChart1"/>
    <dgm:cxn modelId="{DC69EE32-0479-48F7-AAF5-F5E487BDE2A7}" type="presParOf" srcId="{1FF295E2-5798-4F5C-BF29-9DC7F558B2AC}" destId="{8C51BE0E-7728-4C89-A9DE-189FD9C6F4D1}" srcOrd="0" destOrd="0" presId="urn:microsoft.com/office/officeart/2005/8/layout/orgChart1"/>
    <dgm:cxn modelId="{F33439B1-9F1E-4F75-84A0-2D5574353C29}" type="presParOf" srcId="{1FF295E2-5798-4F5C-BF29-9DC7F558B2AC}" destId="{84444BD8-1B67-4AFD-BA9B-4F61266C432B}" srcOrd="1" destOrd="0" presId="urn:microsoft.com/office/officeart/2005/8/layout/orgChart1"/>
    <dgm:cxn modelId="{4931110E-4066-4A87-848C-CEEAAD41D8BF}" type="presParOf" srcId="{2291F2B1-227D-4D13-84B5-D66EDD2820C7}" destId="{9FABA2EF-9F98-4924-A3AB-8C01864FA43C}" srcOrd="1" destOrd="0" presId="urn:microsoft.com/office/officeart/2005/8/layout/orgChart1"/>
    <dgm:cxn modelId="{723507E1-F0BF-4DF1-B1A8-3354E9F48147}" type="presParOf" srcId="{2291F2B1-227D-4D13-84B5-D66EDD2820C7}" destId="{721CB9AB-6BE1-4A3E-A880-EC8060B6B2BA}"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D5F08D-E246-418A-AD69-4874DD699848}"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ru-RU"/>
        </a:p>
      </dgm:t>
    </dgm:pt>
    <dgm:pt modelId="{C01850B3-A044-4DEA-8BBB-B6BA07116FE8}">
      <dgm:prSet phldrT="[Текст]" custT="1"/>
      <dgm:spPr/>
      <dgm:t>
        <a:bodyPr/>
        <a:lstStyle/>
        <a:p>
          <a:r>
            <a:rPr lang="ky-KG" sz="900" i="0" baseline="0">
              <a:latin typeface="Times New Roman" panose="02020603050405020304" pitchFamily="18" charset="0"/>
              <a:cs typeface="Times New Roman" panose="02020603050405020304" pitchFamily="18" charset="0"/>
            </a:rPr>
            <a:t>Баштапкы документтерден операциялар тууралуу маалыматтарды жыйноо</a:t>
          </a:r>
          <a:endParaRPr lang="ru-RU" sz="900" i="0" baseline="0">
            <a:latin typeface="Times New Roman" panose="02020603050405020304" pitchFamily="18" charset="0"/>
            <a:cs typeface="Times New Roman" panose="02020603050405020304" pitchFamily="18" charset="0"/>
          </a:endParaRPr>
        </a:p>
      </dgm:t>
    </dgm:pt>
    <dgm:pt modelId="{AC97C96D-58AE-4E20-AA67-365577762D56}" type="parTrans" cxnId="{B5DE3C93-4563-44C1-B296-2C1F654E6729}">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04CAEEF3-73F7-42C0-AFE5-9E6BF82E9717}" type="sibTrans" cxnId="{B5DE3C93-4563-44C1-B296-2C1F654E6729}">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B7C8494B-DA6E-4C18-BAB8-E9A2CFA2A153}">
      <dgm:prSet phldrT="[Текст]" custT="1"/>
      <dgm:spPr/>
      <dgm:t>
        <a:bodyPr/>
        <a:lstStyle/>
        <a:p>
          <a:r>
            <a:rPr lang="ky-KG" sz="900" i="0" baseline="0">
              <a:latin typeface="Times New Roman" panose="02020603050405020304" pitchFamily="18" charset="0"/>
              <a:cs typeface="Times New Roman" panose="02020603050405020304" pitchFamily="18" charset="0"/>
            </a:rPr>
            <a:t>Операцияларды талдоо жана журналдарды толтуруу</a:t>
          </a:r>
          <a:endParaRPr lang="ru-RU" sz="900" i="0" baseline="0">
            <a:latin typeface="Times New Roman" panose="02020603050405020304" pitchFamily="18" charset="0"/>
            <a:cs typeface="Times New Roman" panose="02020603050405020304" pitchFamily="18" charset="0"/>
          </a:endParaRPr>
        </a:p>
      </dgm:t>
    </dgm:pt>
    <dgm:pt modelId="{CAEF90F5-1A43-4262-897D-6F40F66DD5C4}" type="parTrans" cxnId="{AF37B441-885C-4CA1-A015-3C6A423CA9C4}">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144EFCEB-320C-4377-9EEC-91473BD5E7CD}" type="sibTrans" cxnId="{AF37B441-885C-4CA1-A015-3C6A423CA9C4}">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513CEFC8-F53C-4EF5-94BF-9A2FE5EA4AE3}">
      <dgm:prSet custT="1"/>
      <dgm:spPr/>
      <dgm:t>
        <a:bodyPr/>
        <a:lstStyle/>
        <a:p>
          <a:r>
            <a:rPr lang="ky-KG" sz="900" i="0" baseline="0">
              <a:latin typeface="Times New Roman" panose="02020603050405020304" pitchFamily="18" charset="0"/>
              <a:cs typeface="Times New Roman" panose="02020603050405020304" pitchFamily="18" charset="0"/>
            </a:rPr>
            <a:t>Түзөтүлгөн сынамык балансты даярдоо</a:t>
          </a:r>
          <a:endParaRPr lang="ru-RU" sz="900" i="0" baseline="0">
            <a:latin typeface="Times New Roman" panose="02020603050405020304" pitchFamily="18" charset="0"/>
            <a:cs typeface="Times New Roman" panose="02020603050405020304" pitchFamily="18" charset="0"/>
          </a:endParaRPr>
        </a:p>
      </dgm:t>
    </dgm:pt>
    <dgm:pt modelId="{71F3D45E-12EC-4FA5-AE9F-B1F90075988E}" type="parTrans" cxnId="{B67319F3-BA6A-4659-AD13-5002E76B8F67}">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136FD536-B012-42AA-AC8F-1CA9B6FA70C2}" type="sibTrans" cxnId="{B67319F3-BA6A-4659-AD13-5002E76B8F67}">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1EBB59C6-ADD2-47B4-8030-DEB1EDFFBA6D}">
      <dgm:prSet phldrT="[Текст]" custT="1"/>
      <dgm:spPr/>
      <dgm:t>
        <a:bodyPr/>
        <a:lstStyle/>
        <a:p>
          <a:r>
            <a:rPr lang="ky-KG" sz="900" i="0" baseline="0">
              <a:latin typeface="Times New Roman" panose="02020603050405020304" pitchFamily="18" charset="0"/>
              <a:cs typeface="Times New Roman" panose="02020603050405020304" pitchFamily="18" charset="0"/>
            </a:rPr>
            <a:t>Түзөтүүгө чейинки сынамык </a:t>
          </a:r>
          <a:r>
            <a:rPr lang="ru-RU" sz="900" i="0" baseline="0">
              <a:latin typeface="Times New Roman" panose="02020603050405020304" pitchFamily="18" charset="0"/>
              <a:cs typeface="Times New Roman" panose="02020603050405020304" pitchFamily="18" charset="0"/>
            </a:rPr>
            <a:t>баланс</a:t>
          </a:r>
          <a:r>
            <a:rPr lang="ky-KG" sz="900" i="0" baseline="0">
              <a:latin typeface="Times New Roman" panose="02020603050405020304" pitchFamily="18" charset="0"/>
              <a:cs typeface="Times New Roman" panose="02020603050405020304" pitchFamily="18" charset="0"/>
            </a:rPr>
            <a:t>ты түзүү</a:t>
          </a:r>
          <a:endParaRPr lang="ru-RU" sz="900" i="0" baseline="0">
            <a:latin typeface="Times New Roman" panose="02020603050405020304" pitchFamily="18" charset="0"/>
            <a:cs typeface="Times New Roman" panose="02020603050405020304" pitchFamily="18" charset="0"/>
          </a:endParaRPr>
        </a:p>
      </dgm:t>
    </dgm:pt>
    <dgm:pt modelId="{C00E81A6-D7B0-4575-98CC-3863AF795EFF}" type="parTrans" cxnId="{480DAEE0-9A62-4680-A007-52F6BC7F10D1}">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978793EB-59B4-40CD-B5FE-B07F30072897}" type="sibTrans" cxnId="{480DAEE0-9A62-4680-A007-52F6BC7F10D1}">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8FF19676-7DC3-40E0-B8D0-5F5D498C86AE}">
      <dgm:prSet custT="1"/>
      <dgm:spPr/>
      <dgm:t>
        <a:bodyPr/>
        <a:lstStyle/>
        <a:p>
          <a:r>
            <a:rPr lang="ky-KG" sz="900" i="0" baseline="0">
              <a:latin typeface="Times New Roman" panose="02020603050405020304" pitchFamily="18" charset="0"/>
              <a:cs typeface="Times New Roman" panose="02020603050405020304" pitchFamily="18" charset="0"/>
            </a:rPr>
            <a:t>Түзөтүүчү жазууларды түзүү</a:t>
          </a:r>
          <a:endParaRPr lang="ru-RU" sz="900" i="0" baseline="0">
            <a:latin typeface="Times New Roman" panose="02020603050405020304" pitchFamily="18" charset="0"/>
            <a:cs typeface="Times New Roman" panose="02020603050405020304" pitchFamily="18" charset="0"/>
          </a:endParaRPr>
        </a:p>
      </dgm:t>
    </dgm:pt>
    <dgm:pt modelId="{FBDB7F88-2CCD-404C-B946-83BB05AF4952}" type="parTrans" cxnId="{D095C55B-8820-4751-996F-1064EB60C1EF}">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E53A298C-742E-4017-B35B-E995D1A555AE}" type="sibTrans" cxnId="{D095C55B-8820-4751-996F-1064EB60C1EF}">
      <dgm:prSet custT="1"/>
      <dgm:spPr/>
      <dgm:t>
        <a:bodyPr/>
        <a:lstStyle/>
        <a:p>
          <a:endParaRPr lang="ru-RU" sz="900" i="0" baseline="0">
            <a:latin typeface="Times New Roman" panose="02020603050405020304" pitchFamily="18" charset="0"/>
            <a:cs typeface="Times New Roman" panose="02020603050405020304" pitchFamily="18" charset="0"/>
          </a:endParaRPr>
        </a:p>
      </dgm:t>
    </dgm:pt>
    <dgm:pt modelId="{4064F8C3-504D-4911-97E1-B7E5E144210D}">
      <dgm:prSet custT="1"/>
      <dgm:spPr/>
      <dgm:t>
        <a:bodyPr/>
        <a:lstStyle/>
        <a:p>
          <a:r>
            <a:rPr lang="ky-KG" sz="900" i="0" baseline="0">
              <a:latin typeface="Times New Roman" panose="02020603050405020304" pitchFamily="18" charset="0"/>
              <a:cs typeface="Times New Roman" panose="02020603050405020304" pitchFamily="18" charset="0"/>
            </a:rPr>
            <a:t>Финансылык отчеттуулукту даярдоо</a:t>
          </a:r>
          <a:endParaRPr lang="ru-RU" sz="900" i="0" baseline="0">
            <a:latin typeface="Times New Roman" panose="02020603050405020304" pitchFamily="18" charset="0"/>
            <a:cs typeface="Times New Roman" panose="02020603050405020304" pitchFamily="18" charset="0"/>
          </a:endParaRPr>
        </a:p>
      </dgm:t>
    </dgm:pt>
    <dgm:pt modelId="{8173F132-2F16-4889-9C84-31765D15D513}" type="parTrans" cxnId="{1E16C1F6-D8A6-4216-A42A-9BFD07BDA003}">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F8CC7CD5-9C67-4731-B807-DA5884CCBDE2}" type="sibTrans" cxnId="{1E16C1F6-D8A6-4216-A42A-9BFD07BDA003}">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68486AF6-1EB1-43B6-ADB1-9538390CB67E}">
      <dgm:prSet custT="1"/>
      <dgm:spPr/>
      <dgm:t>
        <a:bodyPr/>
        <a:lstStyle/>
        <a:p>
          <a:r>
            <a:rPr lang="ky-KG" sz="900" i="0" baseline="0">
              <a:latin typeface="Times New Roman" panose="02020603050405020304" pitchFamily="18" charset="0"/>
              <a:cs typeface="Times New Roman" panose="02020603050405020304" pitchFamily="18" charset="0"/>
            </a:rPr>
            <a:t>Жабуучу жазууларды жүргүзүү</a:t>
          </a:r>
          <a:endParaRPr lang="ru-RU" sz="900" i="0" baseline="0">
            <a:latin typeface="Times New Roman" panose="02020603050405020304" pitchFamily="18" charset="0"/>
            <a:cs typeface="Times New Roman" panose="02020603050405020304" pitchFamily="18" charset="0"/>
          </a:endParaRPr>
        </a:p>
      </dgm:t>
    </dgm:pt>
    <dgm:pt modelId="{D46A8F78-5E07-4C3D-AA23-930E71AA741B}" type="parTrans" cxnId="{5600B02B-92D7-4337-8A85-B811D8E8018F}">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BA0ED49A-7FB8-42B6-BE88-CE0057597B6D}" type="sibTrans" cxnId="{5600B02B-92D7-4337-8A85-B811D8E8018F}">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BB772925-F496-4FB0-BC5B-034862446CB3}">
      <dgm:prSet custT="1"/>
      <dgm:spPr/>
      <dgm:t>
        <a:bodyPr/>
        <a:lstStyle/>
        <a:p>
          <a:r>
            <a:rPr lang="ky-KG" sz="900" i="0" baseline="0">
              <a:latin typeface="Times New Roman" panose="02020603050405020304" pitchFamily="18" charset="0"/>
              <a:cs typeface="Times New Roman" panose="02020603050405020304" pitchFamily="18" charset="0"/>
            </a:rPr>
            <a:t>Жыйынтыктоочу сынамык балансты даярдоо</a:t>
          </a:r>
          <a:endParaRPr lang="ru-RU" sz="900" i="0" baseline="0">
            <a:latin typeface="Times New Roman" panose="02020603050405020304" pitchFamily="18" charset="0"/>
            <a:cs typeface="Times New Roman" panose="02020603050405020304" pitchFamily="18" charset="0"/>
          </a:endParaRPr>
        </a:p>
      </dgm:t>
    </dgm:pt>
    <dgm:pt modelId="{66E34A86-1870-4E14-8283-7FAFDF368452}" type="parTrans" cxnId="{47337136-FCCD-4C36-A152-AAB6A83AA8F2}">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939ED5E1-C99C-4805-BE51-72F618AD128E}" type="sibTrans" cxnId="{47337136-FCCD-4C36-A152-AAB6A83AA8F2}">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07178651-E906-4252-9B14-04D2C3ACC8C8}">
      <dgm:prSet custT="1"/>
      <dgm:spPr/>
      <dgm:t>
        <a:bodyPr/>
        <a:lstStyle/>
        <a:p>
          <a:r>
            <a:rPr lang="ky-KG" sz="900" i="0" baseline="0">
              <a:latin typeface="Times New Roman" panose="02020603050405020304" pitchFamily="18" charset="0"/>
              <a:cs typeface="Times New Roman" panose="02020603050405020304" pitchFamily="18" charset="0"/>
            </a:rPr>
            <a:t>Башкы китептин </a:t>
          </a:r>
          <a:r>
            <a:rPr lang="ru-RU" sz="900" i="0" baseline="0">
              <a:latin typeface="Times New Roman" panose="02020603050405020304" pitchFamily="18" charset="0"/>
              <a:cs typeface="Times New Roman" panose="02020603050405020304" pitchFamily="18" charset="0"/>
            </a:rPr>
            <a:t>счет</a:t>
          </a:r>
          <a:r>
            <a:rPr lang="ky-KG" sz="900" i="0" baseline="0">
              <a:latin typeface="Times New Roman" panose="02020603050405020304" pitchFamily="18" charset="0"/>
              <a:cs typeface="Times New Roman" panose="02020603050405020304" pitchFamily="18" charset="0"/>
            </a:rPr>
            <a:t>торун толтуруу</a:t>
          </a:r>
          <a:endParaRPr lang="ru-RU" sz="900" i="0" baseline="0">
            <a:latin typeface="Times New Roman" panose="02020603050405020304" pitchFamily="18" charset="0"/>
            <a:cs typeface="Times New Roman" panose="02020603050405020304" pitchFamily="18" charset="0"/>
          </a:endParaRPr>
        </a:p>
      </dgm:t>
    </dgm:pt>
    <dgm:pt modelId="{7AAD296B-E2E4-46A5-BD2A-859CDA6AB375}" type="parTrans" cxnId="{C0EC519B-AC69-4E34-87C1-191281CBD897}">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D04FC775-BF47-4CB0-AEEF-5597C25344BE}" type="sibTrans" cxnId="{C0EC519B-AC69-4E34-87C1-191281CBD897}">
      <dgm:prSet custT="1">
        <dgm:style>
          <a:lnRef idx="3">
            <a:schemeClr val="accent5"/>
          </a:lnRef>
          <a:fillRef idx="0">
            <a:schemeClr val="accent5"/>
          </a:fillRef>
          <a:effectRef idx="2">
            <a:schemeClr val="accent5"/>
          </a:effectRef>
          <a:fontRef idx="minor">
            <a:schemeClr val="tx1"/>
          </a:fontRef>
        </dgm:style>
      </dgm:prSet>
      <dgm:spPr/>
      <dgm:t>
        <a:bodyPr/>
        <a:lstStyle/>
        <a:p>
          <a:endParaRPr lang="ru-RU" sz="900" i="0" baseline="0">
            <a:latin typeface="Times New Roman" panose="02020603050405020304" pitchFamily="18" charset="0"/>
            <a:cs typeface="Times New Roman" panose="02020603050405020304" pitchFamily="18" charset="0"/>
          </a:endParaRPr>
        </a:p>
      </dgm:t>
    </dgm:pt>
    <dgm:pt modelId="{57E5FC3C-C143-48C1-8A12-5791C6F69C3B}" type="pres">
      <dgm:prSet presAssocID="{14D5F08D-E246-418A-AD69-4874DD699848}" presName="Name0" presStyleCnt="0">
        <dgm:presLayoutVars>
          <dgm:dir/>
          <dgm:resizeHandles val="exact"/>
        </dgm:presLayoutVars>
      </dgm:prSet>
      <dgm:spPr/>
      <dgm:t>
        <a:bodyPr/>
        <a:lstStyle/>
        <a:p>
          <a:endParaRPr lang="ru-RU"/>
        </a:p>
      </dgm:t>
    </dgm:pt>
    <dgm:pt modelId="{CC82A468-3AA2-4EDD-A7CF-0C7D84179FC7}" type="pres">
      <dgm:prSet presAssocID="{C01850B3-A044-4DEA-8BBB-B6BA07116FE8}" presName="node" presStyleLbl="node1" presStyleIdx="0" presStyleCnt="9" custScaleX="169250">
        <dgm:presLayoutVars>
          <dgm:bulletEnabled val="1"/>
        </dgm:presLayoutVars>
      </dgm:prSet>
      <dgm:spPr/>
      <dgm:t>
        <a:bodyPr/>
        <a:lstStyle/>
        <a:p>
          <a:endParaRPr lang="ru-RU"/>
        </a:p>
      </dgm:t>
    </dgm:pt>
    <dgm:pt modelId="{11D57C4B-2342-4215-8A50-B4EF992E7C9C}" type="pres">
      <dgm:prSet presAssocID="{04CAEEF3-73F7-42C0-AFE5-9E6BF82E9717}" presName="sibTrans" presStyleLbl="sibTrans1D1" presStyleIdx="0" presStyleCnt="8"/>
      <dgm:spPr>
        <a:prstGeom prst="rightArrow">
          <a:avLst/>
        </a:prstGeom>
      </dgm:spPr>
      <dgm:t>
        <a:bodyPr/>
        <a:lstStyle/>
        <a:p>
          <a:endParaRPr lang="ru-RU"/>
        </a:p>
      </dgm:t>
    </dgm:pt>
    <dgm:pt modelId="{B130DCA4-0900-4284-8DEB-01CB1CFE54CA}" type="pres">
      <dgm:prSet presAssocID="{04CAEEF3-73F7-42C0-AFE5-9E6BF82E9717}" presName="connectorText" presStyleLbl="sibTrans1D1" presStyleIdx="0" presStyleCnt="8"/>
      <dgm:spPr/>
      <dgm:t>
        <a:bodyPr/>
        <a:lstStyle/>
        <a:p>
          <a:endParaRPr lang="ru-RU"/>
        </a:p>
      </dgm:t>
    </dgm:pt>
    <dgm:pt modelId="{96DC2316-AF50-4165-B101-25CFB7315288}" type="pres">
      <dgm:prSet presAssocID="{B7C8494B-DA6E-4C18-BAB8-E9A2CFA2A153}" presName="node" presStyleLbl="node1" presStyleIdx="1" presStyleCnt="9" custScaleX="114522">
        <dgm:presLayoutVars>
          <dgm:bulletEnabled val="1"/>
        </dgm:presLayoutVars>
      </dgm:prSet>
      <dgm:spPr/>
      <dgm:t>
        <a:bodyPr/>
        <a:lstStyle/>
        <a:p>
          <a:endParaRPr lang="ru-RU"/>
        </a:p>
      </dgm:t>
    </dgm:pt>
    <dgm:pt modelId="{09B87723-C6BE-46DA-BFD5-B9CD958F0331}" type="pres">
      <dgm:prSet presAssocID="{144EFCEB-320C-4377-9EEC-91473BD5E7CD}" presName="sibTrans" presStyleLbl="sibTrans1D1" presStyleIdx="1" presStyleCnt="8"/>
      <dgm:spPr>
        <a:prstGeom prst="rightArrow">
          <a:avLst/>
        </a:prstGeom>
      </dgm:spPr>
      <dgm:t>
        <a:bodyPr/>
        <a:lstStyle/>
        <a:p>
          <a:endParaRPr lang="ru-RU"/>
        </a:p>
      </dgm:t>
    </dgm:pt>
    <dgm:pt modelId="{7B7D8680-A98A-4C3B-A95E-BD581F5D9D8E}" type="pres">
      <dgm:prSet presAssocID="{144EFCEB-320C-4377-9EEC-91473BD5E7CD}" presName="connectorText" presStyleLbl="sibTrans1D1" presStyleIdx="1" presStyleCnt="8"/>
      <dgm:spPr/>
      <dgm:t>
        <a:bodyPr/>
        <a:lstStyle/>
        <a:p>
          <a:endParaRPr lang="ru-RU"/>
        </a:p>
      </dgm:t>
    </dgm:pt>
    <dgm:pt modelId="{E69024D3-CBFF-4004-9E1D-FF545D4E386A}" type="pres">
      <dgm:prSet presAssocID="{07178651-E906-4252-9B14-04D2C3ACC8C8}" presName="node" presStyleLbl="node1" presStyleIdx="2" presStyleCnt="9" custScaleX="110725">
        <dgm:presLayoutVars>
          <dgm:bulletEnabled val="1"/>
        </dgm:presLayoutVars>
      </dgm:prSet>
      <dgm:spPr/>
      <dgm:t>
        <a:bodyPr/>
        <a:lstStyle/>
        <a:p>
          <a:endParaRPr lang="ru-RU"/>
        </a:p>
      </dgm:t>
    </dgm:pt>
    <dgm:pt modelId="{13FE9B94-1C99-4215-8B91-FD3902C8220B}" type="pres">
      <dgm:prSet presAssocID="{D04FC775-BF47-4CB0-AEEF-5597C25344BE}" presName="sibTrans" presStyleLbl="sibTrans1D1" presStyleIdx="2" presStyleCnt="8"/>
      <dgm:spPr>
        <a:prstGeom prst="rightArrow">
          <a:avLst/>
        </a:prstGeom>
      </dgm:spPr>
      <dgm:t>
        <a:bodyPr/>
        <a:lstStyle/>
        <a:p>
          <a:endParaRPr lang="ru-RU"/>
        </a:p>
      </dgm:t>
    </dgm:pt>
    <dgm:pt modelId="{E25EC429-B00E-4770-93B1-EA7ACF80A218}" type="pres">
      <dgm:prSet presAssocID="{D04FC775-BF47-4CB0-AEEF-5597C25344BE}" presName="connectorText" presStyleLbl="sibTrans1D1" presStyleIdx="2" presStyleCnt="8"/>
      <dgm:spPr/>
      <dgm:t>
        <a:bodyPr/>
        <a:lstStyle/>
        <a:p>
          <a:endParaRPr lang="ru-RU"/>
        </a:p>
      </dgm:t>
    </dgm:pt>
    <dgm:pt modelId="{50A72F2D-3E04-448E-89E9-C8A91422D345}" type="pres">
      <dgm:prSet presAssocID="{1EBB59C6-ADD2-47B4-8030-DEB1EDFFBA6D}" presName="node" presStyleLbl="node1" presStyleIdx="3" presStyleCnt="9" custScaleX="123801">
        <dgm:presLayoutVars>
          <dgm:bulletEnabled val="1"/>
        </dgm:presLayoutVars>
      </dgm:prSet>
      <dgm:spPr/>
      <dgm:t>
        <a:bodyPr/>
        <a:lstStyle/>
        <a:p>
          <a:endParaRPr lang="ru-RU"/>
        </a:p>
      </dgm:t>
    </dgm:pt>
    <dgm:pt modelId="{DE8A9DDD-BBC2-485C-B7C4-FAC21A58841C}" type="pres">
      <dgm:prSet presAssocID="{978793EB-59B4-40CD-B5FE-B07F30072897}" presName="sibTrans" presStyleLbl="sibTrans1D1" presStyleIdx="3" presStyleCnt="8"/>
      <dgm:spPr>
        <a:prstGeom prst="rightArrow">
          <a:avLst/>
        </a:prstGeom>
      </dgm:spPr>
      <dgm:t>
        <a:bodyPr/>
        <a:lstStyle/>
        <a:p>
          <a:endParaRPr lang="ru-RU"/>
        </a:p>
      </dgm:t>
    </dgm:pt>
    <dgm:pt modelId="{608C6450-5514-4400-AEB7-7863A786BC12}" type="pres">
      <dgm:prSet presAssocID="{978793EB-59B4-40CD-B5FE-B07F30072897}" presName="connectorText" presStyleLbl="sibTrans1D1" presStyleIdx="3" presStyleCnt="8"/>
      <dgm:spPr/>
      <dgm:t>
        <a:bodyPr/>
        <a:lstStyle/>
        <a:p>
          <a:endParaRPr lang="ru-RU"/>
        </a:p>
      </dgm:t>
    </dgm:pt>
    <dgm:pt modelId="{4F45B355-0B14-4DDC-946D-6A4DD7F08879}" type="pres">
      <dgm:prSet presAssocID="{8FF19676-7DC3-40E0-B8D0-5F5D498C86AE}" presName="node" presStyleLbl="node1" presStyleIdx="4" presStyleCnt="9" custScaleX="105000">
        <dgm:presLayoutVars>
          <dgm:bulletEnabled val="1"/>
        </dgm:presLayoutVars>
      </dgm:prSet>
      <dgm:spPr/>
      <dgm:t>
        <a:bodyPr/>
        <a:lstStyle/>
        <a:p>
          <a:endParaRPr lang="ru-RU"/>
        </a:p>
      </dgm:t>
    </dgm:pt>
    <dgm:pt modelId="{1F40767C-DBBE-4C47-9B7D-8FF25BD7CE79}" type="pres">
      <dgm:prSet presAssocID="{E53A298C-742E-4017-B35B-E995D1A555AE}" presName="sibTrans" presStyleLbl="sibTrans1D1" presStyleIdx="4" presStyleCnt="8"/>
      <dgm:spPr/>
      <dgm:t>
        <a:bodyPr/>
        <a:lstStyle/>
        <a:p>
          <a:endParaRPr lang="ru-RU"/>
        </a:p>
      </dgm:t>
    </dgm:pt>
    <dgm:pt modelId="{E336FC1C-715F-4701-94BA-7A4E099782E2}" type="pres">
      <dgm:prSet presAssocID="{E53A298C-742E-4017-B35B-E995D1A555AE}" presName="connectorText" presStyleLbl="sibTrans1D1" presStyleIdx="4" presStyleCnt="8"/>
      <dgm:spPr/>
      <dgm:t>
        <a:bodyPr/>
        <a:lstStyle/>
        <a:p>
          <a:endParaRPr lang="ru-RU"/>
        </a:p>
      </dgm:t>
    </dgm:pt>
    <dgm:pt modelId="{95692EB9-6F09-4A71-8884-8046EC2616C8}" type="pres">
      <dgm:prSet presAssocID="{513CEFC8-F53C-4EF5-94BF-9A2FE5EA4AE3}" presName="node" presStyleLbl="node1" presStyleIdx="5" presStyleCnt="9" custScaleX="162107">
        <dgm:presLayoutVars>
          <dgm:bulletEnabled val="1"/>
        </dgm:presLayoutVars>
      </dgm:prSet>
      <dgm:spPr/>
      <dgm:t>
        <a:bodyPr/>
        <a:lstStyle/>
        <a:p>
          <a:endParaRPr lang="ru-RU"/>
        </a:p>
      </dgm:t>
    </dgm:pt>
    <dgm:pt modelId="{36446E0D-7AF4-45E2-9376-654FA391D2B3}" type="pres">
      <dgm:prSet presAssocID="{136FD536-B012-42AA-AC8F-1CA9B6FA70C2}" presName="sibTrans" presStyleLbl="sibTrans1D1" presStyleIdx="5" presStyleCnt="8"/>
      <dgm:spPr>
        <a:prstGeom prst="rightArrow">
          <a:avLst/>
        </a:prstGeom>
      </dgm:spPr>
      <dgm:t>
        <a:bodyPr/>
        <a:lstStyle/>
        <a:p>
          <a:endParaRPr lang="ru-RU"/>
        </a:p>
      </dgm:t>
    </dgm:pt>
    <dgm:pt modelId="{16D95F14-7561-401F-8975-225F85E9689A}" type="pres">
      <dgm:prSet presAssocID="{136FD536-B012-42AA-AC8F-1CA9B6FA70C2}" presName="connectorText" presStyleLbl="sibTrans1D1" presStyleIdx="5" presStyleCnt="8"/>
      <dgm:spPr/>
      <dgm:t>
        <a:bodyPr/>
        <a:lstStyle/>
        <a:p>
          <a:endParaRPr lang="ru-RU"/>
        </a:p>
      </dgm:t>
    </dgm:pt>
    <dgm:pt modelId="{18A07D4B-D49B-4467-AD71-F33D8B6AFD26}" type="pres">
      <dgm:prSet presAssocID="{4064F8C3-504D-4911-97E1-B7E5E144210D}" presName="node" presStyleLbl="node1" presStyleIdx="6" presStyleCnt="9" custScaleX="167724" custLinFactNeighborX="-791" custLinFactNeighborY="85">
        <dgm:presLayoutVars>
          <dgm:bulletEnabled val="1"/>
        </dgm:presLayoutVars>
      </dgm:prSet>
      <dgm:spPr/>
      <dgm:t>
        <a:bodyPr/>
        <a:lstStyle/>
        <a:p>
          <a:endParaRPr lang="ru-RU"/>
        </a:p>
      </dgm:t>
    </dgm:pt>
    <dgm:pt modelId="{BD27C22B-E0FA-4753-A15A-1C80B6F865A4}" type="pres">
      <dgm:prSet presAssocID="{F8CC7CD5-9C67-4731-B807-DA5884CCBDE2}" presName="sibTrans" presStyleLbl="sibTrans1D1" presStyleIdx="6" presStyleCnt="8"/>
      <dgm:spPr>
        <a:prstGeom prst="rightArrow">
          <a:avLst/>
        </a:prstGeom>
      </dgm:spPr>
      <dgm:t>
        <a:bodyPr/>
        <a:lstStyle/>
        <a:p>
          <a:endParaRPr lang="ru-RU"/>
        </a:p>
      </dgm:t>
    </dgm:pt>
    <dgm:pt modelId="{64971BBB-8ADE-41AB-A070-1268E830C05E}" type="pres">
      <dgm:prSet presAssocID="{F8CC7CD5-9C67-4731-B807-DA5884CCBDE2}" presName="connectorText" presStyleLbl="sibTrans1D1" presStyleIdx="6" presStyleCnt="8"/>
      <dgm:spPr/>
      <dgm:t>
        <a:bodyPr/>
        <a:lstStyle/>
        <a:p>
          <a:endParaRPr lang="ru-RU"/>
        </a:p>
      </dgm:t>
    </dgm:pt>
    <dgm:pt modelId="{DE30E11F-29D5-4344-AE51-CC1CBD46329B}" type="pres">
      <dgm:prSet presAssocID="{68486AF6-1EB1-43B6-ADB1-9538390CB67E}" presName="node" presStyleLbl="node1" presStyleIdx="7" presStyleCnt="9" custScaleX="149434">
        <dgm:presLayoutVars>
          <dgm:bulletEnabled val="1"/>
        </dgm:presLayoutVars>
      </dgm:prSet>
      <dgm:spPr/>
      <dgm:t>
        <a:bodyPr/>
        <a:lstStyle/>
        <a:p>
          <a:endParaRPr lang="ru-RU"/>
        </a:p>
      </dgm:t>
    </dgm:pt>
    <dgm:pt modelId="{7C041CA7-E597-46DA-9569-4C89FBF7F8D9}" type="pres">
      <dgm:prSet presAssocID="{BA0ED49A-7FB8-42B6-BE88-CE0057597B6D}" presName="sibTrans" presStyleLbl="sibTrans1D1" presStyleIdx="7" presStyleCnt="8"/>
      <dgm:spPr>
        <a:prstGeom prst="rightArrow">
          <a:avLst/>
        </a:prstGeom>
      </dgm:spPr>
      <dgm:t>
        <a:bodyPr/>
        <a:lstStyle/>
        <a:p>
          <a:endParaRPr lang="ru-RU"/>
        </a:p>
      </dgm:t>
    </dgm:pt>
    <dgm:pt modelId="{4F65DD60-6346-45DB-A3BE-42CDF4BE5F2E}" type="pres">
      <dgm:prSet presAssocID="{BA0ED49A-7FB8-42B6-BE88-CE0057597B6D}" presName="connectorText" presStyleLbl="sibTrans1D1" presStyleIdx="7" presStyleCnt="8"/>
      <dgm:spPr/>
      <dgm:t>
        <a:bodyPr/>
        <a:lstStyle/>
        <a:p>
          <a:endParaRPr lang="ru-RU"/>
        </a:p>
      </dgm:t>
    </dgm:pt>
    <dgm:pt modelId="{4A424307-FE6A-45A8-9396-56467E302FB3}" type="pres">
      <dgm:prSet presAssocID="{BB772925-F496-4FB0-BC5B-034862446CB3}" presName="node" presStyleLbl="node1" presStyleIdx="8" presStyleCnt="9" custScaleX="166364">
        <dgm:presLayoutVars>
          <dgm:bulletEnabled val="1"/>
        </dgm:presLayoutVars>
      </dgm:prSet>
      <dgm:spPr/>
      <dgm:t>
        <a:bodyPr/>
        <a:lstStyle/>
        <a:p>
          <a:endParaRPr lang="ru-RU"/>
        </a:p>
      </dgm:t>
    </dgm:pt>
  </dgm:ptLst>
  <dgm:cxnLst>
    <dgm:cxn modelId="{C0EC519B-AC69-4E34-87C1-191281CBD897}" srcId="{14D5F08D-E246-418A-AD69-4874DD699848}" destId="{07178651-E906-4252-9B14-04D2C3ACC8C8}" srcOrd="2" destOrd="0" parTransId="{7AAD296B-E2E4-46A5-BD2A-859CDA6AB375}" sibTransId="{D04FC775-BF47-4CB0-AEEF-5597C25344BE}"/>
    <dgm:cxn modelId="{EC1B3EFF-3E60-4C9E-BD02-A24D1C18F949}" type="presOf" srcId="{513CEFC8-F53C-4EF5-94BF-9A2FE5EA4AE3}" destId="{95692EB9-6F09-4A71-8884-8046EC2616C8}" srcOrd="0" destOrd="0" presId="urn:microsoft.com/office/officeart/2005/8/layout/bProcess3"/>
    <dgm:cxn modelId="{3D61A12D-136C-43DA-A3C7-538EAC74BF50}" type="presOf" srcId="{4064F8C3-504D-4911-97E1-B7E5E144210D}" destId="{18A07D4B-D49B-4467-AD71-F33D8B6AFD26}" srcOrd="0" destOrd="0" presId="urn:microsoft.com/office/officeart/2005/8/layout/bProcess3"/>
    <dgm:cxn modelId="{B67319F3-BA6A-4659-AD13-5002E76B8F67}" srcId="{14D5F08D-E246-418A-AD69-4874DD699848}" destId="{513CEFC8-F53C-4EF5-94BF-9A2FE5EA4AE3}" srcOrd="5" destOrd="0" parTransId="{71F3D45E-12EC-4FA5-AE9F-B1F90075988E}" sibTransId="{136FD536-B012-42AA-AC8F-1CA9B6FA70C2}"/>
    <dgm:cxn modelId="{96AADFED-E3EA-45B6-A4D7-1AE5543E3DCC}" type="presOf" srcId="{136FD536-B012-42AA-AC8F-1CA9B6FA70C2}" destId="{36446E0D-7AF4-45E2-9376-654FA391D2B3}" srcOrd="0" destOrd="0" presId="urn:microsoft.com/office/officeart/2005/8/layout/bProcess3"/>
    <dgm:cxn modelId="{334B17AB-5EFF-48B6-A493-AA85BCB46C6A}" type="presOf" srcId="{136FD536-B012-42AA-AC8F-1CA9B6FA70C2}" destId="{16D95F14-7561-401F-8975-225F85E9689A}" srcOrd="1" destOrd="0" presId="urn:microsoft.com/office/officeart/2005/8/layout/bProcess3"/>
    <dgm:cxn modelId="{92CA8773-5ECB-4474-BA3B-171916870425}" type="presOf" srcId="{978793EB-59B4-40CD-B5FE-B07F30072897}" destId="{DE8A9DDD-BBC2-485C-B7C4-FAC21A58841C}" srcOrd="0" destOrd="0" presId="urn:microsoft.com/office/officeart/2005/8/layout/bProcess3"/>
    <dgm:cxn modelId="{91D5302F-B6D8-4D1F-A422-F7FDD7FF4D29}" type="presOf" srcId="{D04FC775-BF47-4CB0-AEEF-5597C25344BE}" destId="{13FE9B94-1C99-4215-8B91-FD3902C8220B}" srcOrd="0" destOrd="0" presId="urn:microsoft.com/office/officeart/2005/8/layout/bProcess3"/>
    <dgm:cxn modelId="{AF37B441-885C-4CA1-A015-3C6A423CA9C4}" srcId="{14D5F08D-E246-418A-AD69-4874DD699848}" destId="{B7C8494B-DA6E-4C18-BAB8-E9A2CFA2A153}" srcOrd="1" destOrd="0" parTransId="{CAEF90F5-1A43-4262-897D-6F40F66DD5C4}" sibTransId="{144EFCEB-320C-4377-9EEC-91473BD5E7CD}"/>
    <dgm:cxn modelId="{D340ACD4-2E66-4339-B1CF-94AAFF857B0B}" type="presOf" srcId="{B7C8494B-DA6E-4C18-BAB8-E9A2CFA2A153}" destId="{96DC2316-AF50-4165-B101-25CFB7315288}" srcOrd="0" destOrd="0" presId="urn:microsoft.com/office/officeart/2005/8/layout/bProcess3"/>
    <dgm:cxn modelId="{42A56AE7-207C-479C-9486-DE93C182813D}" type="presOf" srcId="{D04FC775-BF47-4CB0-AEEF-5597C25344BE}" destId="{E25EC429-B00E-4770-93B1-EA7ACF80A218}" srcOrd="1" destOrd="0" presId="urn:microsoft.com/office/officeart/2005/8/layout/bProcess3"/>
    <dgm:cxn modelId="{47337136-FCCD-4C36-A152-AAB6A83AA8F2}" srcId="{14D5F08D-E246-418A-AD69-4874DD699848}" destId="{BB772925-F496-4FB0-BC5B-034862446CB3}" srcOrd="8" destOrd="0" parTransId="{66E34A86-1870-4E14-8283-7FAFDF368452}" sibTransId="{939ED5E1-C99C-4805-BE51-72F618AD128E}"/>
    <dgm:cxn modelId="{6B5AE3C2-50B9-4A87-ACF1-30C790C095F3}" type="presOf" srcId="{C01850B3-A044-4DEA-8BBB-B6BA07116FE8}" destId="{CC82A468-3AA2-4EDD-A7CF-0C7D84179FC7}" srcOrd="0" destOrd="0" presId="urn:microsoft.com/office/officeart/2005/8/layout/bProcess3"/>
    <dgm:cxn modelId="{CFC1A512-F6BA-498F-8219-470D612FFF86}" type="presOf" srcId="{BB772925-F496-4FB0-BC5B-034862446CB3}" destId="{4A424307-FE6A-45A8-9396-56467E302FB3}" srcOrd="0" destOrd="0" presId="urn:microsoft.com/office/officeart/2005/8/layout/bProcess3"/>
    <dgm:cxn modelId="{E14325F2-B75F-44A7-B32C-9DE5355E1C1D}" type="presOf" srcId="{04CAEEF3-73F7-42C0-AFE5-9E6BF82E9717}" destId="{11D57C4B-2342-4215-8A50-B4EF992E7C9C}" srcOrd="0" destOrd="0" presId="urn:microsoft.com/office/officeart/2005/8/layout/bProcess3"/>
    <dgm:cxn modelId="{5600B02B-92D7-4337-8A85-B811D8E8018F}" srcId="{14D5F08D-E246-418A-AD69-4874DD699848}" destId="{68486AF6-1EB1-43B6-ADB1-9538390CB67E}" srcOrd="7" destOrd="0" parTransId="{D46A8F78-5E07-4C3D-AA23-930E71AA741B}" sibTransId="{BA0ED49A-7FB8-42B6-BE88-CE0057597B6D}"/>
    <dgm:cxn modelId="{92593328-5E3A-4F9B-9696-06299B129BFF}" type="presOf" srcId="{144EFCEB-320C-4377-9EEC-91473BD5E7CD}" destId="{09B87723-C6BE-46DA-BFD5-B9CD958F0331}" srcOrd="0" destOrd="0" presId="urn:microsoft.com/office/officeart/2005/8/layout/bProcess3"/>
    <dgm:cxn modelId="{853BFBA6-AF95-4F2E-8584-D391859171D0}" type="presOf" srcId="{07178651-E906-4252-9B14-04D2C3ACC8C8}" destId="{E69024D3-CBFF-4004-9E1D-FF545D4E386A}" srcOrd="0" destOrd="0" presId="urn:microsoft.com/office/officeart/2005/8/layout/bProcess3"/>
    <dgm:cxn modelId="{402F67CC-3B9F-4927-B9F1-699D95E3A2AE}" type="presOf" srcId="{BA0ED49A-7FB8-42B6-BE88-CE0057597B6D}" destId="{7C041CA7-E597-46DA-9569-4C89FBF7F8D9}" srcOrd="0" destOrd="0" presId="urn:microsoft.com/office/officeart/2005/8/layout/bProcess3"/>
    <dgm:cxn modelId="{F6653F99-A5FE-447A-A8A6-904469381138}" type="presOf" srcId="{F8CC7CD5-9C67-4731-B807-DA5884CCBDE2}" destId="{64971BBB-8ADE-41AB-A070-1268E830C05E}" srcOrd="1" destOrd="0" presId="urn:microsoft.com/office/officeart/2005/8/layout/bProcess3"/>
    <dgm:cxn modelId="{F1AEE383-3BD8-4101-A932-E947798914A1}" type="presOf" srcId="{144EFCEB-320C-4377-9EEC-91473BD5E7CD}" destId="{7B7D8680-A98A-4C3B-A95E-BD581F5D9D8E}" srcOrd="1" destOrd="0" presId="urn:microsoft.com/office/officeart/2005/8/layout/bProcess3"/>
    <dgm:cxn modelId="{9180AAC4-92DD-4ADD-B22D-C92ABA2A6A06}" type="presOf" srcId="{68486AF6-1EB1-43B6-ADB1-9538390CB67E}" destId="{DE30E11F-29D5-4344-AE51-CC1CBD46329B}" srcOrd="0" destOrd="0" presId="urn:microsoft.com/office/officeart/2005/8/layout/bProcess3"/>
    <dgm:cxn modelId="{2289615E-75E2-44E6-B8A6-3603DF8CFC3B}" type="presOf" srcId="{F8CC7CD5-9C67-4731-B807-DA5884CCBDE2}" destId="{BD27C22B-E0FA-4753-A15A-1C80B6F865A4}" srcOrd="0" destOrd="0" presId="urn:microsoft.com/office/officeart/2005/8/layout/bProcess3"/>
    <dgm:cxn modelId="{B5DE3C93-4563-44C1-B296-2C1F654E6729}" srcId="{14D5F08D-E246-418A-AD69-4874DD699848}" destId="{C01850B3-A044-4DEA-8BBB-B6BA07116FE8}" srcOrd="0" destOrd="0" parTransId="{AC97C96D-58AE-4E20-AA67-365577762D56}" sibTransId="{04CAEEF3-73F7-42C0-AFE5-9E6BF82E9717}"/>
    <dgm:cxn modelId="{D9562518-B18B-482F-9B6C-3474171BDDBE}" type="presOf" srcId="{BA0ED49A-7FB8-42B6-BE88-CE0057597B6D}" destId="{4F65DD60-6346-45DB-A3BE-42CDF4BE5F2E}" srcOrd="1" destOrd="0" presId="urn:microsoft.com/office/officeart/2005/8/layout/bProcess3"/>
    <dgm:cxn modelId="{91130E41-AA51-4292-8D63-1103BC719FC9}" type="presOf" srcId="{E53A298C-742E-4017-B35B-E995D1A555AE}" destId="{E336FC1C-715F-4701-94BA-7A4E099782E2}" srcOrd="1" destOrd="0" presId="urn:microsoft.com/office/officeart/2005/8/layout/bProcess3"/>
    <dgm:cxn modelId="{592E2B01-195A-4985-8CE0-12B79735664A}" type="presOf" srcId="{8FF19676-7DC3-40E0-B8D0-5F5D498C86AE}" destId="{4F45B355-0B14-4DDC-946D-6A4DD7F08879}" srcOrd="0" destOrd="0" presId="urn:microsoft.com/office/officeart/2005/8/layout/bProcess3"/>
    <dgm:cxn modelId="{529FB8FE-DF29-46AB-9C5F-6262EB706589}" type="presOf" srcId="{14D5F08D-E246-418A-AD69-4874DD699848}" destId="{57E5FC3C-C143-48C1-8A12-5791C6F69C3B}" srcOrd="0" destOrd="0" presId="urn:microsoft.com/office/officeart/2005/8/layout/bProcess3"/>
    <dgm:cxn modelId="{1E16C1F6-D8A6-4216-A42A-9BFD07BDA003}" srcId="{14D5F08D-E246-418A-AD69-4874DD699848}" destId="{4064F8C3-504D-4911-97E1-B7E5E144210D}" srcOrd="6" destOrd="0" parTransId="{8173F132-2F16-4889-9C84-31765D15D513}" sibTransId="{F8CC7CD5-9C67-4731-B807-DA5884CCBDE2}"/>
    <dgm:cxn modelId="{D095C55B-8820-4751-996F-1064EB60C1EF}" srcId="{14D5F08D-E246-418A-AD69-4874DD699848}" destId="{8FF19676-7DC3-40E0-B8D0-5F5D498C86AE}" srcOrd="4" destOrd="0" parTransId="{FBDB7F88-2CCD-404C-B946-83BB05AF4952}" sibTransId="{E53A298C-742E-4017-B35B-E995D1A555AE}"/>
    <dgm:cxn modelId="{C7CFE349-4C5F-4447-AE60-BDE50DFACBDF}" type="presOf" srcId="{1EBB59C6-ADD2-47B4-8030-DEB1EDFFBA6D}" destId="{50A72F2D-3E04-448E-89E9-C8A91422D345}" srcOrd="0" destOrd="0" presId="urn:microsoft.com/office/officeart/2005/8/layout/bProcess3"/>
    <dgm:cxn modelId="{F77DB1BA-865C-4280-BCCE-3FC1F6B4C446}" type="presOf" srcId="{04CAEEF3-73F7-42C0-AFE5-9E6BF82E9717}" destId="{B130DCA4-0900-4284-8DEB-01CB1CFE54CA}" srcOrd="1" destOrd="0" presId="urn:microsoft.com/office/officeart/2005/8/layout/bProcess3"/>
    <dgm:cxn modelId="{480DAEE0-9A62-4680-A007-52F6BC7F10D1}" srcId="{14D5F08D-E246-418A-AD69-4874DD699848}" destId="{1EBB59C6-ADD2-47B4-8030-DEB1EDFFBA6D}" srcOrd="3" destOrd="0" parTransId="{C00E81A6-D7B0-4575-98CC-3863AF795EFF}" sibTransId="{978793EB-59B4-40CD-B5FE-B07F30072897}"/>
    <dgm:cxn modelId="{D2F49ACA-A7B7-4E1A-BD7F-8D315F8C0503}" type="presOf" srcId="{E53A298C-742E-4017-B35B-E995D1A555AE}" destId="{1F40767C-DBBE-4C47-9B7D-8FF25BD7CE79}" srcOrd="0" destOrd="0" presId="urn:microsoft.com/office/officeart/2005/8/layout/bProcess3"/>
    <dgm:cxn modelId="{77AA83E7-5114-4A1F-B5DB-924623CE8B81}" type="presOf" srcId="{978793EB-59B4-40CD-B5FE-B07F30072897}" destId="{608C6450-5514-4400-AEB7-7863A786BC12}" srcOrd="1" destOrd="0" presId="urn:microsoft.com/office/officeart/2005/8/layout/bProcess3"/>
    <dgm:cxn modelId="{028FDA6A-5E36-4A26-82D7-9C1AA7BA3E32}" type="presParOf" srcId="{57E5FC3C-C143-48C1-8A12-5791C6F69C3B}" destId="{CC82A468-3AA2-4EDD-A7CF-0C7D84179FC7}" srcOrd="0" destOrd="0" presId="urn:microsoft.com/office/officeart/2005/8/layout/bProcess3"/>
    <dgm:cxn modelId="{CE70AC48-731E-4695-8790-405CAB23EAAC}" type="presParOf" srcId="{57E5FC3C-C143-48C1-8A12-5791C6F69C3B}" destId="{11D57C4B-2342-4215-8A50-B4EF992E7C9C}" srcOrd="1" destOrd="0" presId="urn:microsoft.com/office/officeart/2005/8/layout/bProcess3"/>
    <dgm:cxn modelId="{D13138BC-6AB7-44CA-A03E-F721E18501FE}" type="presParOf" srcId="{11D57C4B-2342-4215-8A50-B4EF992E7C9C}" destId="{B130DCA4-0900-4284-8DEB-01CB1CFE54CA}" srcOrd="0" destOrd="0" presId="urn:microsoft.com/office/officeart/2005/8/layout/bProcess3"/>
    <dgm:cxn modelId="{83941B18-D02E-4749-82FE-A187067A74A8}" type="presParOf" srcId="{57E5FC3C-C143-48C1-8A12-5791C6F69C3B}" destId="{96DC2316-AF50-4165-B101-25CFB7315288}" srcOrd="2" destOrd="0" presId="urn:microsoft.com/office/officeart/2005/8/layout/bProcess3"/>
    <dgm:cxn modelId="{5D30D7C5-DD3B-4BCC-A152-F6AFE63AA5E7}" type="presParOf" srcId="{57E5FC3C-C143-48C1-8A12-5791C6F69C3B}" destId="{09B87723-C6BE-46DA-BFD5-B9CD958F0331}" srcOrd="3" destOrd="0" presId="urn:microsoft.com/office/officeart/2005/8/layout/bProcess3"/>
    <dgm:cxn modelId="{2B3E8298-D359-403E-AF47-1DFB099B7591}" type="presParOf" srcId="{09B87723-C6BE-46DA-BFD5-B9CD958F0331}" destId="{7B7D8680-A98A-4C3B-A95E-BD581F5D9D8E}" srcOrd="0" destOrd="0" presId="urn:microsoft.com/office/officeart/2005/8/layout/bProcess3"/>
    <dgm:cxn modelId="{588E1035-7A65-4C64-A3D2-60C5419C40BB}" type="presParOf" srcId="{57E5FC3C-C143-48C1-8A12-5791C6F69C3B}" destId="{E69024D3-CBFF-4004-9E1D-FF545D4E386A}" srcOrd="4" destOrd="0" presId="urn:microsoft.com/office/officeart/2005/8/layout/bProcess3"/>
    <dgm:cxn modelId="{B16C32F6-E72E-48A2-BA11-1CDF96BDC31B}" type="presParOf" srcId="{57E5FC3C-C143-48C1-8A12-5791C6F69C3B}" destId="{13FE9B94-1C99-4215-8B91-FD3902C8220B}" srcOrd="5" destOrd="0" presId="urn:microsoft.com/office/officeart/2005/8/layout/bProcess3"/>
    <dgm:cxn modelId="{F540C3A4-C754-4B9D-82F5-604505CA9EFF}" type="presParOf" srcId="{13FE9B94-1C99-4215-8B91-FD3902C8220B}" destId="{E25EC429-B00E-4770-93B1-EA7ACF80A218}" srcOrd="0" destOrd="0" presId="urn:microsoft.com/office/officeart/2005/8/layout/bProcess3"/>
    <dgm:cxn modelId="{A4142DF8-4279-462B-8271-FE5DD55F2844}" type="presParOf" srcId="{57E5FC3C-C143-48C1-8A12-5791C6F69C3B}" destId="{50A72F2D-3E04-448E-89E9-C8A91422D345}" srcOrd="6" destOrd="0" presId="urn:microsoft.com/office/officeart/2005/8/layout/bProcess3"/>
    <dgm:cxn modelId="{94988CC1-4A75-409D-9B14-6D97F4BC2F92}" type="presParOf" srcId="{57E5FC3C-C143-48C1-8A12-5791C6F69C3B}" destId="{DE8A9DDD-BBC2-485C-B7C4-FAC21A58841C}" srcOrd="7" destOrd="0" presId="urn:microsoft.com/office/officeart/2005/8/layout/bProcess3"/>
    <dgm:cxn modelId="{6D98DEE3-C7F9-4F4C-863D-39B4AE18D839}" type="presParOf" srcId="{DE8A9DDD-BBC2-485C-B7C4-FAC21A58841C}" destId="{608C6450-5514-4400-AEB7-7863A786BC12}" srcOrd="0" destOrd="0" presId="urn:microsoft.com/office/officeart/2005/8/layout/bProcess3"/>
    <dgm:cxn modelId="{8CC96A7D-A160-4BA9-8E9C-C01EBC65E7D5}" type="presParOf" srcId="{57E5FC3C-C143-48C1-8A12-5791C6F69C3B}" destId="{4F45B355-0B14-4DDC-946D-6A4DD7F08879}" srcOrd="8" destOrd="0" presId="urn:microsoft.com/office/officeart/2005/8/layout/bProcess3"/>
    <dgm:cxn modelId="{E6AD0118-2D03-40FF-B9A2-49EDA788E5C7}" type="presParOf" srcId="{57E5FC3C-C143-48C1-8A12-5791C6F69C3B}" destId="{1F40767C-DBBE-4C47-9B7D-8FF25BD7CE79}" srcOrd="9" destOrd="0" presId="urn:microsoft.com/office/officeart/2005/8/layout/bProcess3"/>
    <dgm:cxn modelId="{5D807A8F-C68F-4B19-A442-AB73C62DBE73}" type="presParOf" srcId="{1F40767C-DBBE-4C47-9B7D-8FF25BD7CE79}" destId="{E336FC1C-715F-4701-94BA-7A4E099782E2}" srcOrd="0" destOrd="0" presId="urn:microsoft.com/office/officeart/2005/8/layout/bProcess3"/>
    <dgm:cxn modelId="{DE2DAFB8-EDA0-4E7F-B4F5-DED7C4AF17D4}" type="presParOf" srcId="{57E5FC3C-C143-48C1-8A12-5791C6F69C3B}" destId="{95692EB9-6F09-4A71-8884-8046EC2616C8}" srcOrd="10" destOrd="0" presId="urn:microsoft.com/office/officeart/2005/8/layout/bProcess3"/>
    <dgm:cxn modelId="{3D440977-93BE-4A67-85F7-880FC1D30C9A}" type="presParOf" srcId="{57E5FC3C-C143-48C1-8A12-5791C6F69C3B}" destId="{36446E0D-7AF4-45E2-9376-654FA391D2B3}" srcOrd="11" destOrd="0" presId="urn:microsoft.com/office/officeart/2005/8/layout/bProcess3"/>
    <dgm:cxn modelId="{0002A32F-84F9-4796-8998-F66B0E50DE8A}" type="presParOf" srcId="{36446E0D-7AF4-45E2-9376-654FA391D2B3}" destId="{16D95F14-7561-401F-8975-225F85E9689A}" srcOrd="0" destOrd="0" presId="urn:microsoft.com/office/officeart/2005/8/layout/bProcess3"/>
    <dgm:cxn modelId="{553D9E5A-CB37-40C2-827F-EE08502A49D6}" type="presParOf" srcId="{57E5FC3C-C143-48C1-8A12-5791C6F69C3B}" destId="{18A07D4B-D49B-4467-AD71-F33D8B6AFD26}" srcOrd="12" destOrd="0" presId="urn:microsoft.com/office/officeart/2005/8/layout/bProcess3"/>
    <dgm:cxn modelId="{7A6E5416-8AF2-4DCD-86C1-B7898FA52C7A}" type="presParOf" srcId="{57E5FC3C-C143-48C1-8A12-5791C6F69C3B}" destId="{BD27C22B-E0FA-4753-A15A-1C80B6F865A4}" srcOrd="13" destOrd="0" presId="urn:microsoft.com/office/officeart/2005/8/layout/bProcess3"/>
    <dgm:cxn modelId="{747058A1-E744-445E-9433-30A13D9B8C7C}" type="presParOf" srcId="{BD27C22B-E0FA-4753-A15A-1C80B6F865A4}" destId="{64971BBB-8ADE-41AB-A070-1268E830C05E}" srcOrd="0" destOrd="0" presId="urn:microsoft.com/office/officeart/2005/8/layout/bProcess3"/>
    <dgm:cxn modelId="{706C2CE9-3765-4FDE-A5D0-2CC0686D72B6}" type="presParOf" srcId="{57E5FC3C-C143-48C1-8A12-5791C6F69C3B}" destId="{DE30E11F-29D5-4344-AE51-CC1CBD46329B}" srcOrd="14" destOrd="0" presId="urn:microsoft.com/office/officeart/2005/8/layout/bProcess3"/>
    <dgm:cxn modelId="{364CB356-2CF0-4266-9092-E17B2F4A6772}" type="presParOf" srcId="{57E5FC3C-C143-48C1-8A12-5791C6F69C3B}" destId="{7C041CA7-E597-46DA-9569-4C89FBF7F8D9}" srcOrd="15" destOrd="0" presId="urn:microsoft.com/office/officeart/2005/8/layout/bProcess3"/>
    <dgm:cxn modelId="{D14C860C-09D2-405A-AABE-B08CB29DB68F}" type="presParOf" srcId="{7C041CA7-E597-46DA-9569-4C89FBF7F8D9}" destId="{4F65DD60-6346-45DB-A3BE-42CDF4BE5F2E}" srcOrd="0" destOrd="0" presId="urn:microsoft.com/office/officeart/2005/8/layout/bProcess3"/>
    <dgm:cxn modelId="{9427A04C-774F-4486-891C-75F113C57D24}" type="presParOf" srcId="{57E5FC3C-C143-48C1-8A12-5791C6F69C3B}" destId="{4A424307-FE6A-45A8-9396-56467E302FB3}" srcOrd="16" destOrd="0" presId="urn:microsoft.com/office/officeart/2005/8/layout/b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2C9621-FD88-464D-BDD9-029DA7D05ACE}" type="doc">
      <dgm:prSet loTypeId="urn:microsoft.com/office/officeart/2005/8/layout/hierarchy3" loCatId="list" qsTypeId="urn:microsoft.com/office/officeart/2005/8/quickstyle/simple3" qsCatId="simple" csTypeId="urn:microsoft.com/office/officeart/2005/8/colors/accent1_2" csCatId="accent1" phldr="1"/>
      <dgm:spPr/>
      <dgm:t>
        <a:bodyPr/>
        <a:lstStyle/>
        <a:p>
          <a:endParaRPr lang="ru-RU"/>
        </a:p>
      </dgm:t>
    </dgm:pt>
    <dgm:pt modelId="{A5FB2422-8AC1-4FD0-823F-6C9FEB8FBF24}">
      <dgm:prSet phldrT="[Текст]" custT="1"/>
      <dgm:spPr/>
      <dgm:t>
        <a:bodyPr/>
        <a:lstStyle/>
        <a:p>
          <a:r>
            <a:rPr lang="ru-RU" sz="900">
              <a:latin typeface="Times New Roman" panose="02020603050405020304" pitchFamily="18" charset="0"/>
              <a:cs typeface="Times New Roman" panose="02020603050405020304" pitchFamily="18" charset="0"/>
            </a:rPr>
            <a:t>Инвестицияларды эсепке алуунун жана чагылдыруунун тууралыгын аныктоо</a:t>
          </a:r>
          <a:endParaRPr lang="ru-RU" sz="900"/>
        </a:p>
      </dgm:t>
    </dgm:pt>
    <dgm:pt modelId="{5CF89A45-7507-4809-A546-6070F805BDEE}" type="parTrans" cxnId="{AAFFBE38-6619-4A23-80CF-A9B2EC602AD0}">
      <dgm:prSet/>
      <dgm:spPr/>
      <dgm:t>
        <a:bodyPr/>
        <a:lstStyle/>
        <a:p>
          <a:endParaRPr lang="ru-RU"/>
        </a:p>
      </dgm:t>
    </dgm:pt>
    <dgm:pt modelId="{BB42B5E0-7C13-44BA-AF11-56E2DD0FA6BB}" type="sibTrans" cxnId="{AAFFBE38-6619-4A23-80CF-A9B2EC602AD0}">
      <dgm:prSet/>
      <dgm:spPr/>
      <dgm:t>
        <a:bodyPr/>
        <a:lstStyle/>
        <a:p>
          <a:endParaRPr lang="ru-RU"/>
        </a:p>
      </dgm:t>
    </dgm:pt>
    <dgm:pt modelId="{AE25954C-5230-4D62-A64A-6BCCFDB91F22}">
      <dgm:prSet phldrT="[Текст]"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Инвестициялардын классификациясынын тууралыгы</a:t>
          </a:r>
        </a:p>
      </dgm:t>
    </dgm:pt>
    <dgm:pt modelId="{441218E4-476B-4914-A248-4414F1C659B5}" type="parTrans" cxnId="{0E123669-7A7F-49E2-BC9F-FB942DAA2964}">
      <dgm:prSet/>
      <dgm:spPr/>
      <dgm:t>
        <a:bodyPr/>
        <a:lstStyle/>
        <a:p>
          <a:endParaRPr lang="ru-RU"/>
        </a:p>
      </dgm:t>
    </dgm:pt>
    <dgm:pt modelId="{D43FC84D-D806-4194-BB7D-2284950D64EA}" type="sibTrans" cxnId="{0E123669-7A7F-49E2-BC9F-FB942DAA2964}">
      <dgm:prSet/>
      <dgm:spPr/>
      <dgm:t>
        <a:bodyPr/>
        <a:lstStyle/>
        <a:p>
          <a:endParaRPr lang="ru-RU"/>
        </a:p>
      </dgm:t>
    </dgm:pt>
    <dgm:pt modelId="{C8904DA2-3802-49D0-B175-06208DCD5E76}">
      <dgm:prSet phldrT="[Текст]" custT="1"/>
      <dgm:spPr>
        <a:solidFill>
          <a:schemeClr val="tx2">
            <a:lumMod val="20000"/>
            <a:lumOff val="80000"/>
            <a:alpha val="90000"/>
          </a:schemeClr>
        </a:solidFill>
      </dgm:spPr>
      <dgm:t>
        <a:bodyPr/>
        <a:lstStyle/>
        <a:p>
          <a:r>
            <a:rPr lang="ru-RU" sz="800" baseline="0">
              <a:latin typeface="Times New Roman" panose="02020603050405020304" pitchFamily="18" charset="0"/>
              <a:cs typeface="Times New Roman" panose="02020603050405020304" pitchFamily="18" charset="0"/>
            </a:rPr>
            <a:t>Инвестициялардын наркын баалоо</a:t>
          </a:r>
        </a:p>
      </dgm:t>
    </dgm:pt>
    <dgm:pt modelId="{7EAC5589-93AE-47D8-8E23-55E0BFCC1CE6}" type="parTrans" cxnId="{78B6D724-937F-41AD-9C08-45EA2C422381}">
      <dgm:prSet/>
      <dgm:spPr/>
      <dgm:t>
        <a:bodyPr/>
        <a:lstStyle/>
        <a:p>
          <a:endParaRPr lang="ru-RU"/>
        </a:p>
      </dgm:t>
    </dgm:pt>
    <dgm:pt modelId="{3A6082D3-F68E-4A1F-844A-A6468462DBE5}" type="sibTrans" cxnId="{78B6D724-937F-41AD-9C08-45EA2C422381}">
      <dgm:prSet/>
      <dgm:spPr/>
      <dgm:t>
        <a:bodyPr/>
        <a:lstStyle/>
        <a:p>
          <a:endParaRPr lang="ru-RU"/>
        </a:p>
      </dgm:t>
    </dgm:pt>
    <dgm:pt modelId="{215D7A1F-71F1-4B71-B41A-7DDBBA001E31}">
      <dgm:prSet phldrT="[Текст]" custT="1"/>
      <dgm:spPr/>
      <dgm:t>
        <a:bodyPr/>
        <a:lstStyle/>
        <a:p>
          <a:r>
            <a:rPr lang="ru-RU" sz="950">
              <a:latin typeface="Times New Roman" panose="02020603050405020304" pitchFamily="18" charset="0"/>
              <a:cs typeface="Times New Roman" panose="02020603050405020304" pitchFamily="18" charset="0"/>
            </a:rPr>
            <a:t>Инвестициялар менен операциялардын мыйзамдарга ылайык келишин аныктоо</a:t>
          </a:r>
        </a:p>
      </dgm:t>
    </dgm:pt>
    <dgm:pt modelId="{B8488010-6EED-4E54-90FD-CBAE1D0E3740}" type="parTrans" cxnId="{1071FC60-322E-4414-8D47-8B7110DD3568}">
      <dgm:prSet/>
      <dgm:spPr/>
      <dgm:t>
        <a:bodyPr/>
        <a:lstStyle/>
        <a:p>
          <a:endParaRPr lang="ru-RU"/>
        </a:p>
      </dgm:t>
    </dgm:pt>
    <dgm:pt modelId="{9CAFF145-906E-4ECB-BB63-64AF9DDDAB06}" type="sibTrans" cxnId="{1071FC60-322E-4414-8D47-8B7110DD3568}">
      <dgm:prSet/>
      <dgm:spPr/>
      <dgm:t>
        <a:bodyPr/>
        <a:lstStyle/>
        <a:p>
          <a:endParaRPr lang="ru-RU"/>
        </a:p>
      </dgm:t>
    </dgm:pt>
    <dgm:pt modelId="{C72312C7-8CF6-435C-80C8-46252B24BCA9}">
      <dgm:prSet phldrT="[Текст]"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Мыйзамдарды жана ченемдик документ-терди талдоо</a:t>
          </a:r>
        </a:p>
      </dgm:t>
    </dgm:pt>
    <dgm:pt modelId="{972CEDC9-66A5-43CE-A475-506F75AFEC2E}" type="parTrans" cxnId="{7BE34D3E-300B-47F5-AE28-8DFF87F219C7}">
      <dgm:prSet/>
      <dgm:spPr/>
      <dgm:t>
        <a:bodyPr/>
        <a:lstStyle/>
        <a:p>
          <a:endParaRPr lang="ru-RU"/>
        </a:p>
      </dgm:t>
    </dgm:pt>
    <dgm:pt modelId="{31E5AC38-BC38-422B-B0DD-7687FE21C708}" type="sibTrans" cxnId="{7BE34D3E-300B-47F5-AE28-8DFF87F219C7}">
      <dgm:prSet/>
      <dgm:spPr/>
      <dgm:t>
        <a:bodyPr/>
        <a:lstStyle/>
        <a:p>
          <a:endParaRPr lang="ru-RU"/>
        </a:p>
      </dgm:t>
    </dgm:pt>
    <dgm:pt modelId="{26C454C1-4E49-441F-A728-84F23422FED1}">
      <dgm:prSet phldrT="[Текст]"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Бүтүмдөрдү мыйзамдар жана ички ченемдик актылар менен салыштыруу</a:t>
          </a:r>
        </a:p>
      </dgm:t>
    </dgm:pt>
    <dgm:pt modelId="{1040FE26-E414-4D16-85EB-F2A1B2D915B9}" type="parTrans" cxnId="{08A02340-F0C5-402C-8838-42206B1EBC71}">
      <dgm:prSet/>
      <dgm:spPr/>
      <dgm:t>
        <a:bodyPr/>
        <a:lstStyle/>
        <a:p>
          <a:endParaRPr lang="ru-RU"/>
        </a:p>
      </dgm:t>
    </dgm:pt>
    <dgm:pt modelId="{72658163-52E6-4EF9-8CED-456D6436CB63}" type="sibTrans" cxnId="{08A02340-F0C5-402C-8838-42206B1EBC71}">
      <dgm:prSet/>
      <dgm:spPr/>
      <dgm:t>
        <a:bodyPr/>
        <a:lstStyle/>
        <a:p>
          <a:endParaRPr lang="ru-RU"/>
        </a:p>
      </dgm:t>
    </dgm:pt>
    <dgm:pt modelId="{C843CE3B-FEEE-4B6C-8F65-EDD369F2EEC0}">
      <dgm:prSet phldrT="[Текст]" custT="1"/>
      <dgm:spPr/>
      <dgm:t>
        <a:bodyPr/>
        <a:lstStyle/>
        <a:p>
          <a:r>
            <a:rPr lang="ru-RU" sz="950">
              <a:latin typeface="Times New Roman" panose="02020603050405020304" pitchFamily="18" charset="0"/>
              <a:cs typeface="Times New Roman" panose="02020603050405020304" pitchFamily="18" charset="0"/>
            </a:rPr>
            <a:t>Инвестицияларды алуу жана  ишке ашыруу жол-жоболорунун сакталышын текшерүү</a:t>
          </a:r>
          <a:endParaRPr lang="ru-RU" sz="950"/>
        </a:p>
      </dgm:t>
    </dgm:pt>
    <dgm:pt modelId="{96B348AD-0FB9-4A62-85C7-58735300D4D4}" type="parTrans" cxnId="{14D0A636-1F03-4310-8F45-85277330C6E8}">
      <dgm:prSet/>
      <dgm:spPr/>
      <dgm:t>
        <a:bodyPr/>
        <a:lstStyle/>
        <a:p>
          <a:endParaRPr lang="ru-RU"/>
        </a:p>
      </dgm:t>
    </dgm:pt>
    <dgm:pt modelId="{10A941D5-9AF6-4F65-8691-00ACC211754B}" type="sibTrans" cxnId="{14D0A636-1F03-4310-8F45-85277330C6E8}">
      <dgm:prSet/>
      <dgm:spPr/>
      <dgm:t>
        <a:bodyPr/>
        <a:lstStyle/>
        <a:p>
          <a:endParaRPr lang="ru-RU"/>
        </a:p>
      </dgm:t>
    </dgm:pt>
    <dgm:pt modelId="{34B47785-C867-423A-B769-9A8C26663D12}">
      <dgm:prSet phldrT="[Текст]"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Финансылык салым-дардын компаниянын стратегиясына шайкеш келиши</a:t>
          </a:r>
        </a:p>
      </dgm:t>
    </dgm:pt>
    <dgm:pt modelId="{349CE156-53EC-46F5-BC63-5F8CDC9C13E6}" type="parTrans" cxnId="{DE2376B1-08D5-4913-A4A9-54A292F706FB}">
      <dgm:prSet/>
      <dgm:spPr/>
      <dgm:t>
        <a:bodyPr/>
        <a:lstStyle/>
        <a:p>
          <a:endParaRPr lang="ru-RU"/>
        </a:p>
      </dgm:t>
    </dgm:pt>
    <dgm:pt modelId="{45A9D4D4-67CC-482E-9D4B-32CB7F87F093}" type="sibTrans" cxnId="{DE2376B1-08D5-4913-A4A9-54A292F706FB}">
      <dgm:prSet/>
      <dgm:spPr/>
      <dgm:t>
        <a:bodyPr/>
        <a:lstStyle/>
        <a:p>
          <a:endParaRPr lang="ru-RU"/>
        </a:p>
      </dgm:t>
    </dgm:pt>
    <dgm:pt modelId="{F2DE0546-74D9-4638-8900-553AF5907095}">
      <dgm:prSet custT="1"/>
      <dgm:spPr>
        <a:solidFill>
          <a:schemeClr val="tx2">
            <a:lumMod val="20000"/>
            <a:lumOff val="80000"/>
            <a:alpha val="90000"/>
          </a:schemeClr>
        </a:solidFill>
      </dgm:spPr>
      <dgm:t>
        <a:bodyPr/>
        <a:lstStyle/>
        <a:p>
          <a:r>
            <a:rPr lang="ru-RU" sz="700">
              <a:latin typeface="Times New Roman" panose="02020603050405020304" pitchFamily="18" charset="0"/>
              <a:cs typeface="Times New Roman" panose="02020603050405020304" pitchFamily="18" charset="0"/>
            </a:rPr>
            <a:t>Баасыздыкка дуушар болуу критерийлерине шайкештигин текшерүү</a:t>
          </a:r>
        </a:p>
      </dgm:t>
    </dgm:pt>
    <dgm:pt modelId="{08DE9E7C-C7A3-4767-8A4D-954536617962}" type="parTrans" cxnId="{D90D4B05-06A3-4739-AF33-EFD78171F848}">
      <dgm:prSet/>
      <dgm:spPr/>
      <dgm:t>
        <a:bodyPr/>
        <a:lstStyle/>
        <a:p>
          <a:endParaRPr lang="ru-RU"/>
        </a:p>
      </dgm:t>
    </dgm:pt>
    <dgm:pt modelId="{1F81B782-0A56-46BE-BDCE-6DE5A57C9E52}" type="sibTrans" cxnId="{D90D4B05-06A3-4739-AF33-EFD78171F848}">
      <dgm:prSet/>
      <dgm:spPr/>
      <dgm:t>
        <a:bodyPr/>
        <a:lstStyle/>
        <a:p>
          <a:endParaRPr lang="ru-RU"/>
        </a:p>
      </dgm:t>
    </dgm:pt>
    <dgm:pt modelId="{AA9FA6A6-8C48-4E9C-8C34-E9834666B750}">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Тобокелдиктерди жана мүмкүнчүлүктөрдү баалоо</a:t>
          </a:r>
        </a:p>
      </dgm:t>
    </dgm:pt>
    <dgm:pt modelId="{F32815FD-CFD0-43DC-8773-52BE9F6386D0}" type="parTrans" cxnId="{A78FDF8C-DE7B-49D4-BA35-27DEE259F223}">
      <dgm:prSet/>
      <dgm:spPr/>
      <dgm:t>
        <a:bodyPr/>
        <a:lstStyle/>
        <a:p>
          <a:endParaRPr lang="ru-RU"/>
        </a:p>
      </dgm:t>
    </dgm:pt>
    <dgm:pt modelId="{3DB3B2CC-190C-4AA7-82E9-989046354A45}" type="sibTrans" cxnId="{A78FDF8C-DE7B-49D4-BA35-27DEE259F223}">
      <dgm:prSet/>
      <dgm:spPr/>
      <dgm:t>
        <a:bodyPr/>
        <a:lstStyle/>
        <a:p>
          <a:endParaRPr lang="ru-RU"/>
        </a:p>
      </dgm:t>
    </dgm:pt>
    <dgm:pt modelId="{37816EE5-547F-4BD5-83AB-43F41C60CF9C}">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Колдонуудагы стандарттарга жана эрежелерге ылайык келүү</a:t>
          </a:r>
        </a:p>
      </dgm:t>
    </dgm:pt>
    <dgm:pt modelId="{95381B0B-D385-483F-9C90-F02911B113EB}" type="parTrans" cxnId="{ECA8F8BC-9EE3-45F3-BCF5-81E22FC26C1F}">
      <dgm:prSet/>
      <dgm:spPr/>
      <dgm:t>
        <a:bodyPr/>
        <a:lstStyle/>
        <a:p>
          <a:endParaRPr lang="ru-RU"/>
        </a:p>
      </dgm:t>
    </dgm:pt>
    <dgm:pt modelId="{7CF725DB-D9B0-4B00-B714-9902192DE7A4}" type="sibTrans" cxnId="{ECA8F8BC-9EE3-45F3-BCF5-81E22FC26C1F}">
      <dgm:prSet/>
      <dgm:spPr/>
      <dgm:t>
        <a:bodyPr/>
        <a:lstStyle/>
        <a:p>
          <a:endParaRPr lang="ru-RU"/>
        </a:p>
      </dgm:t>
    </dgm:pt>
    <dgm:pt modelId="{E2AEB072-8F7A-4D66-8BB5-145FB27DFD4A}">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Документтердин жана операцияларды эсепке алуунун тууралыгын текшерүү </a:t>
          </a:r>
        </a:p>
      </dgm:t>
    </dgm:pt>
    <dgm:pt modelId="{86412528-FA1A-4A83-9DBA-B1DF6BE728B8}" type="parTrans" cxnId="{EB6C6F6C-01B0-4784-ACAA-C35E9522C1BA}">
      <dgm:prSet/>
      <dgm:spPr/>
      <dgm:t>
        <a:bodyPr/>
        <a:lstStyle/>
        <a:p>
          <a:endParaRPr lang="ru-RU"/>
        </a:p>
      </dgm:t>
    </dgm:pt>
    <dgm:pt modelId="{53AC32B6-7BC1-4A7D-AA1A-5F1E4FAAAECE}" type="sibTrans" cxnId="{EB6C6F6C-01B0-4784-ACAA-C35E9522C1BA}">
      <dgm:prSet/>
      <dgm:spPr/>
      <dgm:t>
        <a:bodyPr/>
        <a:lstStyle/>
        <a:p>
          <a:endParaRPr lang="ru-RU"/>
        </a:p>
      </dgm:t>
    </dgm:pt>
    <dgm:pt modelId="{B6D968DE-B6C5-4323-AE8E-65F358F3A87D}">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Ички көзөмөл системасынын натыйжалуулугун баалоо</a:t>
          </a:r>
        </a:p>
      </dgm:t>
    </dgm:pt>
    <dgm:pt modelId="{3AC24DDF-5B8F-4165-8ECF-7E27607DB0BE}" type="parTrans" cxnId="{379FD4B7-C284-4484-AC2E-BA5A72AF1FA2}">
      <dgm:prSet/>
      <dgm:spPr/>
      <dgm:t>
        <a:bodyPr/>
        <a:lstStyle/>
        <a:p>
          <a:endParaRPr lang="ru-RU"/>
        </a:p>
      </dgm:t>
    </dgm:pt>
    <dgm:pt modelId="{E26C4D62-9744-40DE-B1AE-1CA3ED0B6216}" type="sibTrans" cxnId="{379FD4B7-C284-4484-AC2E-BA5A72AF1FA2}">
      <dgm:prSet/>
      <dgm:spPr/>
      <dgm:t>
        <a:bodyPr/>
        <a:lstStyle/>
        <a:p>
          <a:endParaRPr lang="ru-RU"/>
        </a:p>
      </dgm:t>
    </dgm:pt>
    <dgm:pt modelId="{EB83D536-8400-4367-80D2-8051BF4DE948}">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Ички эрежелерди жана жол-жоболорду сактоо</a:t>
          </a:r>
        </a:p>
      </dgm:t>
    </dgm:pt>
    <dgm:pt modelId="{9AE94C4D-8A1E-4F7A-B35B-608194C3F9D0}" type="parTrans" cxnId="{9BDE2A43-DC7A-4D00-816F-0080A9EB3030}">
      <dgm:prSet/>
      <dgm:spPr/>
      <dgm:t>
        <a:bodyPr/>
        <a:lstStyle/>
        <a:p>
          <a:endParaRPr lang="ru-RU"/>
        </a:p>
      </dgm:t>
    </dgm:pt>
    <dgm:pt modelId="{6896A9FF-07E4-46AA-B7FE-3CD3EA8BB101}" type="sibTrans" cxnId="{9BDE2A43-DC7A-4D00-816F-0080A9EB3030}">
      <dgm:prSet/>
      <dgm:spPr/>
      <dgm:t>
        <a:bodyPr/>
        <a:lstStyle/>
        <a:p>
          <a:endParaRPr lang="ru-RU"/>
        </a:p>
      </dgm:t>
    </dgm:pt>
    <dgm:pt modelId="{625C1745-3319-491A-A309-0C877AF09725}">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Бүтүмдөрдүн мыйзамдуулугу жана негиздүүлүгү</a:t>
          </a:r>
        </a:p>
      </dgm:t>
    </dgm:pt>
    <dgm:pt modelId="{ADCCC9DE-49D4-4C5E-B419-00E9E2C2BE17}" type="parTrans" cxnId="{30125255-D42F-4E97-BD34-B6172711BBB5}">
      <dgm:prSet/>
      <dgm:spPr/>
      <dgm:t>
        <a:bodyPr/>
        <a:lstStyle/>
        <a:p>
          <a:endParaRPr lang="ru-RU"/>
        </a:p>
      </dgm:t>
    </dgm:pt>
    <dgm:pt modelId="{14C09FF3-523A-4999-B4F2-87A5458AF334}" type="sibTrans" cxnId="{30125255-D42F-4E97-BD34-B6172711BBB5}">
      <dgm:prSet/>
      <dgm:spPr/>
      <dgm:t>
        <a:bodyPr/>
        <a:lstStyle/>
        <a:p>
          <a:endParaRPr lang="ru-RU"/>
        </a:p>
      </dgm:t>
    </dgm:pt>
    <dgm:pt modelId="{2488C8F2-CBCE-4E55-A5C9-B4E18363C71D}">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Келишимдик милдеттенмелердин аткарылышын көзөмөлдөө</a:t>
          </a:r>
        </a:p>
      </dgm:t>
    </dgm:pt>
    <dgm:pt modelId="{B09B7348-B8A9-4AE6-ACF6-E66041427D32}" type="parTrans" cxnId="{E9AD36D8-1D76-453C-ADF9-BBDC661D3751}">
      <dgm:prSet/>
      <dgm:spPr/>
      <dgm:t>
        <a:bodyPr/>
        <a:lstStyle/>
        <a:p>
          <a:endParaRPr lang="ru-RU"/>
        </a:p>
      </dgm:t>
    </dgm:pt>
    <dgm:pt modelId="{B7DD33ED-741F-48D6-BB43-352CA5A82795}" type="sibTrans" cxnId="{E9AD36D8-1D76-453C-ADF9-BBDC661D3751}">
      <dgm:prSet/>
      <dgm:spPr/>
      <dgm:t>
        <a:bodyPr/>
        <a:lstStyle/>
        <a:p>
          <a:endParaRPr lang="ru-RU"/>
        </a:p>
      </dgm:t>
    </dgm:pt>
    <dgm:pt modelId="{0AFCAE52-6C61-4AD0-86EC-EF8135ECDF66}">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Отчеттордун жана документтердин мыйзам талаптарына ылайык келиши</a:t>
          </a:r>
        </a:p>
      </dgm:t>
    </dgm:pt>
    <dgm:pt modelId="{D3BF5EAE-F024-4B9E-A200-80501B61E2AC}" type="parTrans" cxnId="{8CB53EAE-154C-4B40-8294-81BB4082DB2B}">
      <dgm:prSet/>
      <dgm:spPr/>
      <dgm:t>
        <a:bodyPr/>
        <a:lstStyle/>
        <a:p>
          <a:endParaRPr lang="ru-RU"/>
        </a:p>
      </dgm:t>
    </dgm:pt>
    <dgm:pt modelId="{2D802E6A-C0EF-4FF9-B6C0-40952D5C9E95}" type="sibTrans" cxnId="{8CB53EAE-154C-4B40-8294-81BB4082DB2B}">
      <dgm:prSet/>
      <dgm:spPr/>
      <dgm:t>
        <a:bodyPr/>
        <a:lstStyle/>
        <a:p>
          <a:endParaRPr lang="ru-RU"/>
        </a:p>
      </dgm:t>
    </dgm:pt>
    <dgm:pt modelId="{01D65165-AAF4-40E6-B2B9-CFE70131D0B0}">
      <dgm:prSet custT="1"/>
      <dgm:spPr/>
      <dgm:t>
        <a:bodyPr/>
        <a:lstStyle/>
        <a:p>
          <a:r>
            <a:rPr lang="ru-RU" sz="950">
              <a:latin typeface="Times New Roman" panose="02020603050405020304" pitchFamily="18" charset="0"/>
              <a:cs typeface="Times New Roman" panose="02020603050405020304" pitchFamily="18" charset="0"/>
            </a:rPr>
            <a:t>Инвестициялык иш жөнүндө маалыматтардын тууралыгын жана толуктугун текшерүү</a:t>
          </a:r>
        </a:p>
      </dgm:t>
    </dgm:pt>
    <dgm:pt modelId="{0C28F046-1E91-499F-9F26-A83D0E7851AB}" type="parTrans" cxnId="{EBD657E9-D6FF-4498-AB5E-E64DCD2C3B10}">
      <dgm:prSet/>
      <dgm:spPr/>
      <dgm:t>
        <a:bodyPr/>
        <a:lstStyle/>
        <a:p>
          <a:endParaRPr lang="ru-RU"/>
        </a:p>
      </dgm:t>
    </dgm:pt>
    <dgm:pt modelId="{0C018067-F555-472B-941E-D16C73F0B1FD}" type="sibTrans" cxnId="{EBD657E9-D6FF-4498-AB5E-E64DCD2C3B10}">
      <dgm:prSet/>
      <dgm:spPr/>
      <dgm:t>
        <a:bodyPr/>
        <a:lstStyle/>
        <a:p>
          <a:endParaRPr lang="ru-RU"/>
        </a:p>
      </dgm:t>
    </dgm:pt>
    <dgm:pt modelId="{9098ADFC-C304-41EC-8413-3907B3B57FBA}">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Документтерди жана жазууларды текшерүү</a:t>
          </a:r>
        </a:p>
      </dgm:t>
    </dgm:pt>
    <dgm:pt modelId="{CC27D1E9-7244-45DE-B409-F7FA59E8BDB2}" type="parTrans" cxnId="{4272930F-C8D0-4D11-B0EF-FC761FEB6D48}">
      <dgm:prSet/>
      <dgm:spPr/>
      <dgm:t>
        <a:bodyPr/>
        <a:lstStyle/>
        <a:p>
          <a:endParaRPr lang="ru-RU"/>
        </a:p>
      </dgm:t>
    </dgm:pt>
    <dgm:pt modelId="{A73C560E-D534-4154-97C3-9428B753FB5B}" type="sibTrans" cxnId="{4272930F-C8D0-4D11-B0EF-FC761FEB6D48}">
      <dgm:prSet/>
      <dgm:spPr/>
      <dgm:t>
        <a:bodyPr/>
        <a:lstStyle/>
        <a:p>
          <a:endParaRPr lang="ru-RU"/>
        </a:p>
      </dgm:t>
    </dgm:pt>
    <dgm:pt modelId="{A5B58597-4659-4FDF-AE30-047EE0CFC813}">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Бухгалтердик эсептин тууралыгын текшерүү</a:t>
          </a:r>
        </a:p>
      </dgm:t>
    </dgm:pt>
    <dgm:pt modelId="{0445339B-38BC-4A43-8F24-D5064DBF9E35}" type="parTrans" cxnId="{03C13A7E-0D67-4221-AC94-C20B52DCA8D3}">
      <dgm:prSet/>
      <dgm:spPr/>
      <dgm:t>
        <a:bodyPr/>
        <a:lstStyle/>
        <a:p>
          <a:endParaRPr lang="ru-RU"/>
        </a:p>
      </dgm:t>
    </dgm:pt>
    <dgm:pt modelId="{C0C3B71C-2551-418F-AAAB-44454D1E7D40}" type="sibTrans" cxnId="{03C13A7E-0D67-4221-AC94-C20B52DCA8D3}">
      <dgm:prSet/>
      <dgm:spPr/>
      <dgm:t>
        <a:bodyPr/>
        <a:lstStyle/>
        <a:p>
          <a:endParaRPr lang="ru-RU"/>
        </a:p>
      </dgm:t>
    </dgm:pt>
    <dgm:pt modelId="{B209AA34-4E64-4A65-A0FC-3BAC83C7D1DB}">
      <dgm:prSet custT="1"/>
      <dgm:spPr>
        <a:solidFill>
          <a:schemeClr val="tx2">
            <a:lumMod val="20000"/>
            <a:lumOff val="80000"/>
            <a:alpha val="90000"/>
          </a:schemeClr>
        </a:solidFill>
      </dgm:spPr>
      <dgm:t>
        <a:bodyPr/>
        <a:lstStyle/>
        <a:p>
          <a:r>
            <a:rPr lang="ru-RU" sz="800">
              <a:latin typeface="Times New Roman" panose="02020603050405020304" pitchFamily="18" charset="0"/>
              <a:cs typeface="Times New Roman" panose="02020603050405020304" pitchFamily="18" charset="0"/>
            </a:rPr>
            <a:t>Финансылык көрсөткүчтөрдү талдоо</a:t>
          </a:r>
        </a:p>
      </dgm:t>
    </dgm:pt>
    <dgm:pt modelId="{F1C82728-C74F-4B0D-84A7-DF0D5079E546}" type="parTrans" cxnId="{4C9DD0AA-5E3B-483F-B185-53C1340C6378}">
      <dgm:prSet/>
      <dgm:spPr/>
      <dgm:t>
        <a:bodyPr/>
        <a:lstStyle/>
        <a:p>
          <a:endParaRPr lang="ru-RU"/>
        </a:p>
      </dgm:t>
    </dgm:pt>
    <dgm:pt modelId="{299F4DDA-8939-4B1C-A62A-364381FD9E63}" type="sibTrans" cxnId="{4C9DD0AA-5E3B-483F-B185-53C1340C6378}">
      <dgm:prSet/>
      <dgm:spPr/>
      <dgm:t>
        <a:bodyPr/>
        <a:lstStyle/>
        <a:p>
          <a:endParaRPr lang="ru-RU"/>
        </a:p>
      </dgm:t>
    </dgm:pt>
    <dgm:pt modelId="{44B70C43-D3A9-492A-A6B6-35EF180DA18F}" type="pres">
      <dgm:prSet presAssocID="{812C9621-FD88-464D-BDD9-029DA7D05ACE}" presName="diagram" presStyleCnt="0">
        <dgm:presLayoutVars>
          <dgm:chPref val="1"/>
          <dgm:dir/>
          <dgm:animOne val="branch"/>
          <dgm:animLvl val="lvl"/>
          <dgm:resizeHandles/>
        </dgm:presLayoutVars>
      </dgm:prSet>
      <dgm:spPr/>
      <dgm:t>
        <a:bodyPr/>
        <a:lstStyle/>
        <a:p>
          <a:endParaRPr lang="ru-RU"/>
        </a:p>
      </dgm:t>
    </dgm:pt>
    <dgm:pt modelId="{B03197AF-48BD-4F5A-9970-003132CB9498}" type="pres">
      <dgm:prSet presAssocID="{A5FB2422-8AC1-4FD0-823F-6C9FEB8FBF24}" presName="root" presStyleCnt="0"/>
      <dgm:spPr/>
    </dgm:pt>
    <dgm:pt modelId="{A04CBAF7-F52F-492D-AB67-EBE86F006071}" type="pres">
      <dgm:prSet presAssocID="{A5FB2422-8AC1-4FD0-823F-6C9FEB8FBF24}" presName="rootComposite" presStyleCnt="0"/>
      <dgm:spPr/>
    </dgm:pt>
    <dgm:pt modelId="{279AB9C5-E14F-4502-87B6-780E77E7D82B}" type="pres">
      <dgm:prSet presAssocID="{A5FB2422-8AC1-4FD0-823F-6C9FEB8FBF24}" presName="rootText" presStyleLbl="node1" presStyleIdx="0" presStyleCnt="4" custScaleX="218835" custScaleY="175257" custLinFactNeighborY="-128"/>
      <dgm:spPr/>
      <dgm:t>
        <a:bodyPr/>
        <a:lstStyle/>
        <a:p>
          <a:endParaRPr lang="ru-RU"/>
        </a:p>
      </dgm:t>
    </dgm:pt>
    <dgm:pt modelId="{BAA07CE4-90D9-485D-8C67-A00B430910B0}" type="pres">
      <dgm:prSet presAssocID="{A5FB2422-8AC1-4FD0-823F-6C9FEB8FBF24}" presName="rootConnector" presStyleLbl="node1" presStyleIdx="0" presStyleCnt="4"/>
      <dgm:spPr/>
      <dgm:t>
        <a:bodyPr/>
        <a:lstStyle/>
        <a:p>
          <a:endParaRPr lang="ru-RU"/>
        </a:p>
      </dgm:t>
    </dgm:pt>
    <dgm:pt modelId="{7BFEA741-167A-4858-ACC2-FC7982319E07}" type="pres">
      <dgm:prSet presAssocID="{A5FB2422-8AC1-4FD0-823F-6C9FEB8FBF24}" presName="childShape" presStyleCnt="0"/>
      <dgm:spPr/>
    </dgm:pt>
    <dgm:pt modelId="{16FBB837-A37F-48D4-BAD5-F7E0E387EDEF}" type="pres">
      <dgm:prSet presAssocID="{441218E4-476B-4914-A248-4414F1C659B5}" presName="Name13" presStyleLbl="parChTrans1D2" presStyleIdx="0" presStyleCnt="17"/>
      <dgm:spPr/>
      <dgm:t>
        <a:bodyPr/>
        <a:lstStyle/>
        <a:p>
          <a:endParaRPr lang="ru-RU"/>
        </a:p>
      </dgm:t>
    </dgm:pt>
    <dgm:pt modelId="{62A37C56-06E7-4BB1-B1C9-9960B685D1BA}" type="pres">
      <dgm:prSet presAssocID="{AE25954C-5230-4D62-A64A-6BCCFDB91F22}" presName="childText" presStyleLbl="bgAcc1" presStyleIdx="0" presStyleCnt="17" custScaleX="244729" custScaleY="113774" custLinFactNeighborY="-3780">
        <dgm:presLayoutVars>
          <dgm:bulletEnabled val="1"/>
        </dgm:presLayoutVars>
      </dgm:prSet>
      <dgm:spPr/>
      <dgm:t>
        <a:bodyPr/>
        <a:lstStyle/>
        <a:p>
          <a:endParaRPr lang="ru-RU"/>
        </a:p>
      </dgm:t>
    </dgm:pt>
    <dgm:pt modelId="{BC412B7E-51D5-400A-A5CC-1C8540BB3D74}" type="pres">
      <dgm:prSet presAssocID="{7EAC5589-93AE-47D8-8E23-55E0BFCC1CE6}" presName="Name13" presStyleLbl="parChTrans1D2" presStyleIdx="1" presStyleCnt="17"/>
      <dgm:spPr/>
      <dgm:t>
        <a:bodyPr/>
        <a:lstStyle/>
        <a:p>
          <a:endParaRPr lang="ru-RU"/>
        </a:p>
      </dgm:t>
    </dgm:pt>
    <dgm:pt modelId="{1AF2BCC2-86DF-4FA1-8161-58F11DD9A64E}" type="pres">
      <dgm:prSet presAssocID="{C8904DA2-3802-49D0-B175-06208DCD5E76}" presName="childText" presStyleLbl="bgAcc1" presStyleIdx="1" presStyleCnt="17" custScaleX="241889" custScaleY="94318" custLinFactNeighborY="-13231">
        <dgm:presLayoutVars>
          <dgm:bulletEnabled val="1"/>
        </dgm:presLayoutVars>
      </dgm:prSet>
      <dgm:spPr/>
      <dgm:t>
        <a:bodyPr/>
        <a:lstStyle/>
        <a:p>
          <a:endParaRPr lang="ru-RU"/>
        </a:p>
      </dgm:t>
    </dgm:pt>
    <dgm:pt modelId="{285CFB64-F3B0-4072-82BC-1BE5504F1E6B}" type="pres">
      <dgm:prSet presAssocID="{F32815FD-CFD0-43DC-8773-52BE9F6386D0}" presName="Name13" presStyleLbl="parChTrans1D2" presStyleIdx="2" presStyleCnt="17"/>
      <dgm:spPr/>
      <dgm:t>
        <a:bodyPr/>
        <a:lstStyle/>
        <a:p>
          <a:endParaRPr lang="ru-RU"/>
        </a:p>
      </dgm:t>
    </dgm:pt>
    <dgm:pt modelId="{D6E00244-CE5E-41E0-8321-B2399D1C5910}" type="pres">
      <dgm:prSet presAssocID="{AA9FA6A6-8C48-4E9C-8C34-E9834666B750}" presName="childText" presStyleLbl="bgAcc1" presStyleIdx="2" presStyleCnt="17" custScaleX="238206" custScaleY="141690" custLinFactNeighborY="-22681">
        <dgm:presLayoutVars>
          <dgm:bulletEnabled val="1"/>
        </dgm:presLayoutVars>
      </dgm:prSet>
      <dgm:spPr/>
      <dgm:t>
        <a:bodyPr/>
        <a:lstStyle/>
        <a:p>
          <a:endParaRPr lang="ru-RU"/>
        </a:p>
      </dgm:t>
    </dgm:pt>
    <dgm:pt modelId="{996B8E42-1692-43E9-86DF-761093BA9C39}" type="pres">
      <dgm:prSet presAssocID="{08DE9E7C-C7A3-4767-8A4D-954536617962}" presName="Name13" presStyleLbl="parChTrans1D2" presStyleIdx="3" presStyleCnt="17"/>
      <dgm:spPr/>
      <dgm:t>
        <a:bodyPr/>
        <a:lstStyle/>
        <a:p>
          <a:endParaRPr lang="ru-RU"/>
        </a:p>
      </dgm:t>
    </dgm:pt>
    <dgm:pt modelId="{C7F58338-455A-4380-995D-934DCD2FEE5A}" type="pres">
      <dgm:prSet presAssocID="{F2DE0546-74D9-4638-8900-553AF5907095}" presName="childText" presStyleLbl="bgAcc1" presStyleIdx="3" presStyleCnt="17" custScaleX="236666" custScaleY="128318" custLinFactNeighborX="1181" custLinFactNeighborY="-30242">
        <dgm:presLayoutVars>
          <dgm:bulletEnabled val="1"/>
        </dgm:presLayoutVars>
      </dgm:prSet>
      <dgm:spPr/>
      <dgm:t>
        <a:bodyPr/>
        <a:lstStyle/>
        <a:p>
          <a:endParaRPr lang="ru-RU"/>
        </a:p>
      </dgm:t>
    </dgm:pt>
    <dgm:pt modelId="{8DCF1B9B-3BBC-4C3E-921B-6B4556E7C3D5}" type="pres">
      <dgm:prSet presAssocID="{95381B0B-D385-483F-9C90-F02911B113EB}" presName="Name13" presStyleLbl="parChTrans1D2" presStyleIdx="4" presStyleCnt="17"/>
      <dgm:spPr/>
      <dgm:t>
        <a:bodyPr/>
        <a:lstStyle/>
        <a:p>
          <a:endParaRPr lang="ru-RU"/>
        </a:p>
      </dgm:t>
    </dgm:pt>
    <dgm:pt modelId="{7BF928D9-F014-43E6-9287-49BC2D41B7B2}" type="pres">
      <dgm:prSet presAssocID="{37816EE5-547F-4BD5-83AB-43F41C60CF9C}" presName="childText" presStyleLbl="bgAcc1" presStyleIdx="4" presStyleCnt="17" custScaleX="234204" custScaleY="137264" custLinFactNeighborX="2363" custLinFactNeighborY="-39693">
        <dgm:presLayoutVars>
          <dgm:bulletEnabled val="1"/>
        </dgm:presLayoutVars>
      </dgm:prSet>
      <dgm:spPr/>
      <dgm:t>
        <a:bodyPr/>
        <a:lstStyle/>
        <a:p>
          <a:endParaRPr lang="ru-RU"/>
        </a:p>
      </dgm:t>
    </dgm:pt>
    <dgm:pt modelId="{7ED3832E-9DC0-46B9-A363-84C9784F8D55}" type="pres">
      <dgm:prSet presAssocID="{215D7A1F-71F1-4B71-B41A-7DDBBA001E31}" presName="root" presStyleCnt="0"/>
      <dgm:spPr/>
    </dgm:pt>
    <dgm:pt modelId="{C865DAFC-059A-4283-AB14-62220D11DDAB}" type="pres">
      <dgm:prSet presAssocID="{215D7A1F-71F1-4B71-B41A-7DDBBA001E31}" presName="rootComposite" presStyleCnt="0"/>
      <dgm:spPr/>
    </dgm:pt>
    <dgm:pt modelId="{24222978-0867-4AAB-8CAE-CA126B9756FD}" type="pres">
      <dgm:prSet presAssocID="{215D7A1F-71F1-4B71-B41A-7DDBBA001E31}" presName="rootText" presStyleLbl="node1" presStyleIdx="1" presStyleCnt="4" custScaleX="241991" custScaleY="176051" custLinFactNeighborX="-1686" custLinFactNeighborY="-264"/>
      <dgm:spPr/>
      <dgm:t>
        <a:bodyPr/>
        <a:lstStyle/>
        <a:p>
          <a:endParaRPr lang="ru-RU"/>
        </a:p>
      </dgm:t>
    </dgm:pt>
    <dgm:pt modelId="{70C002A8-5719-4995-B68C-F93849602428}" type="pres">
      <dgm:prSet presAssocID="{215D7A1F-71F1-4B71-B41A-7DDBBA001E31}" presName="rootConnector" presStyleLbl="node1" presStyleIdx="1" presStyleCnt="4"/>
      <dgm:spPr/>
      <dgm:t>
        <a:bodyPr/>
        <a:lstStyle/>
        <a:p>
          <a:endParaRPr lang="ru-RU"/>
        </a:p>
      </dgm:t>
    </dgm:pt>
    <dgm:pt modelId="{77DE1426-B6FA-410C-AAC0-DB8657A36A3B}" type="pres">
      <dgm:prSet presAssocID="{215D7A1F-71F1-4B71-B41A-7DDBBA001E31}" presName="childShape" presStyleCnt="0"/>
      <dgm:spPr/>
    </dgm:pt>
    <dgm:pt modelId="{08D7B2E8-2D49-4834-92AA-03DF36E1C325}" type="pres">
      <dgm:prSet presAssocID="{972CEDC9-66A5-43CE-A475-506F75AFEC2E}" presName="Name13" presStyleLbl="parChTrans1D2" presStyleIdx="5" presStyleCnt="17"/>
      <dgm:spPr/>
      <dgm:t>
        <a:bodyPr/>
        <a:lstStyle/>
        <a:p>
          <a:endParaRPr lang="ru-RU"/>
        </a:p>
      </dgm:t>
    </dgm:pt>
    <dgm:pt modelId="{578B7F4B-23F2-4ADD-86BD-98BE55C2EB10}" type="pres">
      <dgm:prSet presAssocID="{C72312C7-8CF6-435C-80C8-46252B24BCA9}" presName="childText" presStyleLbl="bgAcc1" presStyleIdx="5" presStyleCnt="17" custScaleX="233442" custScaleY="131264">
        <dgm:presLayoutVars>
          <dgm:bulletEnabled val="1"/>
        </dgm:presLayoutVars>
      </dgm:prSet>
      <dgm:spPr/>
      <dgm:t>
        <a:bodyPr/>
        <a:lstStyle/>
        <a:p>
          <a:endParaRPr lang="ru-RU"/>
        </a:p>
      </dgm:t>
    </dgm:pt>
    <dgm:pt modelId="{8958E051-8ACE-4B0C-AEBA-64EA5BBD0A94}" type="pres">
      <dgm:prSet presAssocID="{1040FE26-E414-4D16-85EB-F2A1B2D915B9}" presName="Name13" presStyleLbl="parChTrans1D2" presStyleIdx="6" presStyleCnt="17"/>
      <dgm:spPr/>
      <dgm:t>
        <a:bodyPr/>
        <a:lstStyle/>
        <a:p>
          <a:endParaRPr lang="ru-RU"/>
        </a:p>
      </dgm:t>
    </dgm:pt>
    <dgm:pt modelId="{7DDDD0B1-21DA-4684-A388-701649ED1B08}" type="pres">
      <dgm:prSet presAssocID="{26C454C1-4E49-441F-A728-84F23422FED1}" presName="childText" presStyleLbl="bgAcc1" presStyleIdx="6" presStyleCnt="17" custScaleX="237086" custScaleY="156540">
        <dgm:presLayoutVars>
          <dgm:bulletEnabled val="1"/>
        </dgm:presLayoutVars>
      </dgm:prSet>
      <dgm:spPr/>
      <dgm:t>
        <a:bodyPr/>
        <a:lstStyle/>
        <a:p>
          <a:endParaRPr lang="ru-RU"/>
        </a:p>
      </dgm:t>
    </dgm:pt>
    <dgm:pt modelId="{DF177A58-2C01-4BC5-A9C1-F45E1A7B0141}" type="pres">
      <dgm:prSet presAssocID="{86412528-FA1A-4A83-9DBA-B1DF6BE728B8}" presName="Name13" presStyleLbl="parChTrans1D2" presStyleIdx="7" presStyleCnt="17"/>
      <dgm:spPr/>
      <dgm:t>
        <a:bodyPr/>
        <a:lstStyle/>
        <a:p>
          <a:endParaRPr lang="ru-RU"/>
        </a:p>
      </dgm:t>
    </dgm:pt>
    <dgm:pt modelId="{0F3BA268-0E0C-4FAD-9300-E4BECE1E6138}" type="pres">
      <dgm:prSet presAssocID="{E2AEB072-8F7A-4D66-8BB5-145FB27DFD4A}" presName="childText" presStyleLbl="bgAcc1" presStyleIdx="7" presStyleCnt="17" custScaleX="240612" custScaleY="150613">
        <dgm:presLayoutVars>
          <dgm:bulletEnabled val="1"/>
        </dgm:presLayoutVars>
      </dgm:prSet>
      <dgm:spPr/>
      <dgm:t>
        <a:bodyPr/>
        <a:lstStyle/>
        <a:p>
          <a:endParaRPr lang="ru-RU"/>
        </a:p>
      </dgm:t>
    </dgm:pt>
    <dgm:pt modelId="{7480BEC6-2F7E-429F-B7F6-311AACE2FA25}" type="pres">
      <dgm:prSet presAssocID="{3AC24DDF-5B8F-4165-8ECF-7E27607DB0BE}" presName="Name13" presStyleLbl="parChTrans1D2" presStyleIdx="8" presStyleCnt="17"/>
      <dgm:spPr/>
      <dgm:t>
        <a:bodyPr/>
        <a:lstStyle/>
        <a:p>
          <a:endParaRPr lang="ru-RU"/>
        </a:p>
      </dgm:t>
    </dgm:pt>
    <dgm:pt modelId="{293C5FF1-13B8-4A1A-A648-C828E7C333DC}" type="pres">
      <dgm:prSet presAssocID="{B6D968DE-B6C5-4323-AE8E-65F358F3A87D}" presName="childText" presStyleLbl="bgAcc1" presStyleIdx="8" presStyleCnt="17" custScaleX="239592" custScaleY="140417">
        <dgm:presLayoutVars>
          <dgm:bulletEnabled val="1"/>
        </dgm:presLayoutVars>
      </dgm:prSet>
      <dgm:spPr/>
      <dgm:t>
        <a:bodyPr/>
        <a:lstStyle/>
        <a:p>
          <a:endParaRPr lang="ru-RU"/>
        </a:p>
      </dgm:t>
    </dgm:pt>
    <dgm:pt modelId="{B004D946-2ADC-4760-81D4-EE8A1D79290F}" type="pres">
      <dgm:prSet presAssocID="{C843CE3B-FEEE-4B6C-8F65-EDD369F2EEC0}" presName="root" presStyleCnt="0"/>
      <dgm:spPr/>
    </dgm:pt>
    <dgm:pt modelId="{D326673D-81B2-4D37-B5FF-661517E0119E}" type="pres">
      <dgm:prSet presAssocID="{C843CE3B-FEEE-4B6C-8F65-EDD369F2EEC0}" presName="rootComposite" presStyleCnt="0"/>
      <dgm:spPr/>
    </dgm:pt>
    <dgm:pt modelId="{F85EB5C6-CFD6-476C-BD53-9DE55CFD45D2}" type="pres">
      <dgm:prSet presAssocID="{C843CE3B-FEEE-4B6C-8F65-EDD369F2EEC0}" presName="rootText" presStyleLbl="node1" presStyleIdx="2" presStyleCnt="4" custScaleX="267439" custScaleY="172107" custLinFactNeighborX="1890" custLinFactNeighborY="-63"/>
      <dgm:spPr/>
      <dgm:t>
        <a:bodyPr/>
        <a:lstStyle/>
        <a:p>
          <a:endParaRPr lang="ru-RU"/>
        </a:p>
      </dgm:t>
    </dgm:pt>
    <dgm:pt modelId="{F846A18D-96A4-4815-9486-FB35CE3FC940}" type="pres">
      <dgm:prSet presAssocID="{C843CE3B-FEEE-4B6C-8F65-EDD369F2EEC0}" presName="rootConnector" presStyleLbl="node1" presStyleIdx="2" presStyleCnt="4"/>
      <dgm:spPr/>
      <dgm:t>
        <a:bodyPr/>
        <a:lstStyle/>
        <a:p>
          <a:endParaRPr lang="ru-RU"/>
        </a:p>
      </dgm:t>
    </dgm:pt>
    <dgm:pt modelId="{1C5654B0-1D60-4C14-9A3F-77A09585744D}" type="pres">
      <dgm:prSet presAssocID="{C843CE3B-FEEE-4B6C-8F65-EDD369F2EEC0}" presName="childShape" presStyleCnt="0"/>
      <dgm:spPr/>
    </dgm:pt>
    <dgm:pt modelId="{E4DD51AD-E62F-46E3-AB74-42F08BD9A1FA}" type="pres">
      <dgm:prSet presAssocID="{9AE94C4D-8A1E-4F7A-B35B-608194C3F9D0}" presName="Name13" presStyleLbl="parChTrans1D2" presStyleIdx="9" presStyleCnt="17"/>
      <dgm:spPr/>
      <dgm:t>
        <a:bodyPr/>
        <a:lstStyle/>
        <a:p>
          <a:endParaRPr lang="ru-RU"/>
        </a:p>
      </dgm:t>
    </dgm:pt>
    <dgm:pt modelId="{FEF88989-DA4B-420A-B75F-B2A3D0B09779}" type="pres">
      <dgm:prSet presAssocID="{EB83D536-8400-4367-80D2-8051BF4DE948}" presName="childText" presStyleLbl="bgAcc1" presStyleIdx="9" presStyleCnt="17" custScaleX="254805" custLinFactNeighborY="-7560">
        <dgm:presLayoutVars>
          <dgm:bulletEnabled val="1"/>
        </dgm:presLayoutVars>
      </dgm:prSet>
      <dgm:spPr/>
      <dgm:t>
        <a:bodyPr/>
        <a:lstStyle/>
        <a:p>
          <a:endParaRPr lang="ru-RU"/>
        </a:p>
      </dgm:t>
    </dgm:pt>
    <dgm:pt modelId="{257AE65E-7364-4ABF-BAC4-33BBBB638EEC}" type="pres">
      <dgm:prSet presAssocID="{349CE156-53EC-46F5-BC63-5F8CDC9C13E6}" presName="Name13" presStyleLbl="parChTrans1D2" presStyleIdx="10" presStyleCnt="17"/>
      <dgm:spPr/>
      <dgm:t>
        <a:bodyPr/>
        <a:lstStyle/>
        <a:p>
          <a:endParaRPr lang="ru-RU"/>
        </a:p>
      </dgm:t>
    </dgm:pt>
    <dgm:pt modelId="{7FC63B3F-69A5-4F1B-BB35-A5DE35A11234}" type="pres">
      <dgm:prSet presAssocID="{34B47785-C867-423A-B769-9A8C26663D12}" presName="childText" presStyleLbl="bgAcc1" presStyleIdx="10" presStyleCnt="17" custScaleX="246971" custScaleY="154392" custLinFactY="19621" custLinFactNeighborX="6006" custLinFactNeighborY="100000">
        <dgm:presLayoutVars>
          <dgm:bulletEnabled val="1"/>
        </dgm:presLayoutVars>
      </dgm:prSet>
      <dgm:spPr/>
      <dgm:t>
        <a:bodyPr/>
        <a:lstStyle/>
        <a:p>
          <a:endParaRPr lang="ru-RU"/>
        </a:p>
      </dgm:t>
    </dgm:pt>
    <dgm:pt modelId="{38114961-3A4D-4E48-91CA-B0A76AFDACF1}" type="pres">
      <dgm:prSet presAssocID="{D3BF5EAE-F024-4B9E-A200-80501B61E2AC}" presName="Name13" presStyleLbl="parChTrans1D2" presStyleIdx="11" presStyleCnt="17"/>
      <dgm:spPr/>
      <dgm:t>
        <a:bodyPr/>
        <a:lstStyle/>
        <a:p>
          <a:endParaRPr lang="ru-RU"/>
        </a:p>
      </dgm:t>
    </dgm:pt>
    <dgm:pt modelId="{8F8D0F60-4EDB-4D5F-969F-FD1E8376E2B6}" type="pres">
      <dgm:prSet presAssocID="{0AFCAE52-6C61-4AD0-86EC-EF8135ECDF66}" presName="childText" presStyleLbl="bgAcc1" presStyleIdx="11" presStyleCnt="17" custScaleX="276042" custScaleY="141550" custLinFactY="11003" custLinFactNeighborX="9622" custLinFactNeighborY="100000">
        <dgm:presLayoutVars>
          <dgm:bulletEnabled val="1"/>
        </dgm:presLayoutVars>
      </dgm:prSet>
      <dgm:spPr/>
      <dgm:t>
        <a:bodyPr/>
        <a:lstStyle/>
        <a:p>
          <a:endParaRPr lang="ru-RU"/>
        </a:p>
      </dgm:t>
    </dgm:pt>
    <dgm:pt modelId="{B639FE8F-F21C-4778-A24D-AE1DFA5D3719}" type="pres">
      <dgm:prSet presAssocID="{B09B7348-B8A9-4AE6-ACF6-E66041427D32}" presName="Name13" presStyleLbl="parChTrans1D2" presStyleIdx="12" presStyleCnt="17"/>
      <dgm:spPr/>
      <dgm:t>
        <a:bodyPr/>
        <a:lstStyle/>
        <a:p>
          <a:endParaRPr lang="ru-RU"/>
        </a:p>
      </dgm:t>
    </dgm:pt>
    <dgm:pt modelId="{B35AA188-269C-4B33-AB30-207469EB6A39}" type="pres">
      <dgm:prSet presAssocID="{2488C8F2-CBCE-4E55-A5C9-B4E18363C71D}" presName="childText" presStyleLbl="bgAcc1" presStyleIdx="12" presStyleCnt="17" custScaleX="279863" custScaleY="129343" custLinFactY="1092" custLinFactNeighborX="20011" custLinFactNeighborY="100000">
        <dgm:presLayoutVars>
          <dgm:bulletEnabled val="1"/>
        </dgm:presLayoutVars>
      </dgm:prSet>
      <dgm:spPr/>
      <dgm:t>
        <a:bodyPr/>
        <a:lstStyle/>
        <a:p>
          <a:endParaRPr lang="ru-RU"/>
        </a:p>
      </dgm:t>
    </dgm:pt>
    <dgm:pt modelId="{AF384768-B4C3-43F5-9C6F-745B0022F9C7}" type="pres">
      <dgm:prSet presAssocID="{ADCCC9DE-49D4-4C5E-B419-00E9E2C2BE17}" presName="Name13" presStyleLbl="parChTrans1D2" presStyleIdx="13" presStyleCnt="17"/>
      <dgm:spPr/>
      <dgm:t>
        <a:bodyPr/>
        <a:lstStyle/>
        <a:p>
          <a:endParaRPr lang="ru-RU"/>
        </a:p>
      </dgm:t>
    </dgm:pt>
    <dgm:pt modelId="{CF8E5A4E-101A-4E4B-9295-550FF7C1517E}" type="pres">
      <dgm:prSet presAssocID="{625C1745-3319-491A-A309-0C877AF09725}" presName="childText" presStyleLbl="bgAcc1" presStyleIdx="13" presStyleCnt="17" custScaleX="245899" custLinFactY="-202179" custLinFactNeighborX="5934" custLinFactNeighborY="-300000">
        <dgm:presLayoutVars>
          <dgm:bulletEnabled val="1"/>
        </dgm:presLayoutVars>
      </dgm:prSet>
      <dgm:spPr/>
      <dgm:t>
        <a:bodyPr/>
        <a:lstStyle/>
        <a:p>
          <a:endParaRPr lang="ru-RU"/>
        </a:p>
      </dgm:t>
    </dgm:pt>
    <dgm:pt modelId="{5B76F689-DD97-4C95-85B0-5494ADDC9EB8}" type="pres">
      <dgm:prSet presAssocID="{01D65165-AAF4-40E6-B2B9-CFE70131D0B0}" presName="root" presStyleCnt="0"/>
      <dgm:spPr/>
    </dgm:pt>
    <dgm:pt modelId="{792156D0-3A05-4B85-8885-3E58A51CDD5C}" type="pres">
      <dgm:prSet presAssocID="{01D65165-AAF4-40E6-B2B9-CFE70131D0B0}" presName="rootComposite" presStyleCnt="0"/>
      <dgm:spPr/>
    </dgm:pt>
    <dgm:pt modelId="{C4B4D194-593F-43A6-ABD5-26B850EDFA93}" type="pres">
      <dgm:prSet presAssocID="{01D65165-AAF4-40E6-B2B9-CFE70131D0B0}" presName="rootText" presStyleLbl="node1" presStyleIdx="3" presStyleCnt="4" custScaleX="309189" custScaleY="174248" custLinFactNeighborX="-978" custLinFactNeighborY="-264"/>
      <dgm:spPr/>
      <dgm:t>
        <a:bodyPr/>
        <a:lstStyle/>
        <a:p>
          <a:endParaRPr lang="ru-RU"/>
        </a:p>
      </dgm:t>
    </dgm:pt>
    <dgm:pt modelId="{B60613CE-8020-43C2-A880-3331542D7598}" type="pres">
      <dgm:prSet presAssocID="{01D65165-AAF4-40E6-B2B9-CFE70131D0B0}" presName="rootConnector" presStyleLbl="node1" presStyleIdx="3" presStyleCnt="4"/>
      <dgm:spPr/>
      <dgm:t>
        <a:bodyPr/>
        <a:lstStyle/>
        <a:p>
          <a:endParaRPr lang="ru-RU"/>
        </a:p>
      </dgm:t>
    </dgm:pt>
    <dgm:pt modelId="{5ED34C21-C80F-4535-925A-BD1D1D23C187}" type="pres">
      <dgm:prSet presAssocID="{01D65165-AAF4-40E6-B2B9-CFE70131D0B0}" presName="childShape" presStyleCnt="0"/>
      <dgm:spPr/>
    </dgm:pt>
    <dgm:pt modelId="{857D6351-2AD9-4079-9880-393AC54638A9}" type="pres">
      <dgm:prSet presAssocID="{CC27D1E9-7244-45DE-B409-F7FA59E8BDB2}" presName="Name13" presStyleLbl="parChTrans1D2" presStyleIdx="14" presStyleCnt="17"/>
      <dgm:spPr/>
      <dgm:t>
        <a:bodyPr/>
        <a:lstStyle/>
        <a:p>
          <a:endParaRPr lang="ru-RU"/>
        </a:p>
      </dgm:t>
    </dgm:pt>
    <dgm:pt modelId="{AED07C14-B61C-44D8-80F9-184792AFB297}" type="pres">
      <dgm:prSet presAssocID="{9098ADFC-C304-41EC-8413-3907B3B57FBA}" presName="childText" presStyleLbl="bgAcc1" presStyleIdx="14" presStyleCnt="17" custScaleX="240847">
        <dgm:presLayoutVars>
          <dgm:bulletEnabled val="1"/>
        </dgm:presLayoutVars>
      </dgm:prSet>
      <dgm:spPr/>
      <dgm:t>
        <a:bodyPr/>
        <a:lstStyle/>
        <a:p>
          <a:endParaRPr lang="ru-RU"/>
        </a:p>
      </dgm:t>
    </dgm:pt>
    <dgm:pt modelId="{DCACA178-4A99-4539-98A3-B08E3AF71F08}" type="pres">
      <dgm:prSet presAssocID="{F1C82728-C74F-4B0D-84A7-DF0D5079E546}" presName="Name13" presStyleLbl="parChTrans1D2" presStyleIdx="15" presStyleCnt="17"/>
      <dgm:spPr/>
      <dgm:t>
        <a:bodyPr/>
        <a:lstStyle/>
        <a:p>
          <a:endParaRPr lang="ru-RU"/>
        </a:p>
      </dgm:t>
    </dgm:pt>
    <dgm:pt modelId="{10F83E7B-85CE-4B22-8025-4639DF44B7B1}" type="pres">
      <dgm:prSet presAssocID="{B209AA34-4E64-4A65-A0FC-3BAC83C7D1DB}" presName="childText" presStyleLbl="bgAcc1" presStyleIdx="15" presStyleCnt="17" custScaleX="243802">
        <dgm:presLayoutVars>
          <dgm:bulletEnabled val="1"/>
        </dgm:presLayoutVars>
      </dgm:prSet>
      <dgm:spPr/>
      <dgm:t>
        <a:bodyPr/>
        <a:lstStyle/>
        <a:p>
          <a:endParaRPr lang="ru-RU"/>
        </a:p>
      </dgm:t>
    </dgm:pt>
    <dgm:pt modelId="{6470952F-E3BA-420F-A99B-AF4C1164562F}" type="pres">
      <dgm:prSet presAssocID="{0445339B-38BC-4A43-8F24-D5064DBF9E35}" presName="Name13" presStyleLbl="parChTrans1D2" presStyleIdx="16" presStyleCnt="17"/>
      <dgm:spPr/>
      <dgm:t>
        <a:bodyPr/>
        <a:lstStyle/>
        <a:p>
          <a:endParaRPr lang="ru-RU"/>
        </a:p>
      </dgm:t>
    </dgm:pt>
    <dgm:pt modelId="{D07B8486-C28F-43F1-B46E-277D5A26D8B8}" type="pres">
      <dgm:prSet presAssocID="{A5B58597-4659-4FDF-AE30-047EE0CFC813}" presName="childText" presStyleLbl="bgAcc1" presStyleIdx="16" presStyleCnt="17" custScaleX="244755">
        <dgm:presLayoutVars>
          <dgm:bulletEnabled val="1"/>
        </dgm:presLayoutVars>
      </dgm:prSet>
      <dgm:spPr/>
      <dgm:t>
        <a:bodyPr/>
        <a:lstStyle/>
        <a:p>
          <a:endParaRPr lang="ru-RU"/>
        </a:p>
      </dgm:t>
    </dgm:pt>
  </dgm:ptLst>
  <dgm:cxnLst>
    <dgm:cxn modelId="{1565AFBC-87E7-4BF2-91E9-CBED8DE75B91}" type="presOf" srcId="{0445339B-38BC-4A43-8F24-D5064DBF9E35}" destId="{6470952F-E3BA-420F-A99B-AF4C1164562F}" srcOrd="0" destOrd="0" presId="urn:microsoft.com/office/officeart/2005/8/layout/hierarchy3"/>
    <dgm:cxn modelId="{7BE34D3E-300B-47F5-AE28-8DFF87F219C7}" srcId="{215D7A1F-71F1-4B71-B41A-7DDBBA001E31}" destId="{C72312C7-8CF6-435C-80C8-46252B24BCA9}" srcOrd="0" destOrd="0" parTransId="{972CEDC9-66A5-43CE-A475-506F75AFEC2E}" sibTransId="{31E5AC38-BC38-422B-B0DD-7687FE21C708}"/>
    <dgm:cxn modelId="{B91407D3-9CBF-4760-9D89-5164A6789301}" type="presOf" srcId="{B209AA34-4E64-4A65-A0FC-3BAC83C7D1DB}" destId="{10F83E7B-85CE-4B22-8025-4639DF44B7B1}" srcOrd="0" destOrd="0" presId="urn:microsoft.com/office/officeart/2005/8/layout/hierarchy3"/>
    <dgm:cxn modelId="{2E97F604-3557-490B-80B7-5F1F64B56663}" type="presOf" srcId="{01D65165-AAF4-40E6-B2B9-CFE70131D0B0}" destId="{C4B4D194-593F-43A6-ABD5-26B850EDFA93}" srcOrd="0" destOrd="0" presId="urn:microsoft.com/office/officeart/2005/8/layout/hierarchy3"/>
    <dgm:cxn modelId="{EDA9BEB6-14AE-4365-8144-C37B1A960AF5}" type="presOf" srcId="{C72312C7-8CF6-435C-80C8-46252B24BCA9}" destId="{578B7F4B-23F2-4ADD-86BD-98BE55C2EB10}" srcOrd="0" destOrd="0" presId="urn:microsoft.com/office/officeart/2005/8/layout/hierarchy3"/>
    <dgm:cxn modelId="{706BE58D-45EE-429F-8BBF-45E009D2023E}" type="presOf" srcId="{ADCCC9DE-49D4-4C5E-B419-00E9E2C2BE17}" destId="{AF384768-B4C3-43F5-9C6F-745B0022F9C7}" srcOrd="0" destOrd="0" presId="urn:microsoft.com/office/officeart/2005/8/layout/hierarchy3"/>
    <dgm:cxn modelId="{E9AD36D8-1D76-453C-ADF9-BBDC661D3751}" srcId="{C843CE3B-FEEE-4B6C-8F65-EDD369F2EEC0}" destId="{2488C8F2-CBCE-4E55-A5C9-B4E18363C71D}" srcOrd="3" destOrd="0" parTransId="{B09B7348-B8A9-4AE6-ACF6-E66041427D32}" sibTransId="{B7DD33ED-741F-48D6-BB43-352CA5A82795}"/>
    <dgm:cxn modelId="{BDD04D11-E98C-4068-BB14-BAF835CE9E6E}" type="presOf" srcId="{A5B58597-4659-4FDF-AE30-047EE0CFC813}" destId="{D07B8486-C28F-43F1-B46E-277D5A26D8B8}" srcOrd="0" destOrd="0" presId="urn:microsoft.com/office/officeart/2005/8/layout/hierarchy3"/>
    <dgm:cxn modelId="{F5236EE4-FB7B-44A1-93E4-D9BB41DC3D56}" type="presOf" srcId="{F1C82728-C74F-4B0D-84A7-DF0D5079E546}" destId="{DCACA178-4A99-4539-98A3-B08E3AF71F08}" srcOrd="0" destOrd="0" presId="urn:microsoft.com/office/officeart/2005/8/layout/hierarchy3"/>
    <dgm:cxn modelId="{EBD91653-F280-4C49-A0E7-BD0F00B3FDEE}" type="presOf" srcId="{A5FB2422-8AC1-4FD0-823F-6C9FEB8FBF24}" destId="{279AB9C5-E14F-4502-87B6-780E77E7D82B}" srcOrd="0" destOrd="0" presId="urn:microsoft.com/office/officeart/2005/8/layout/hierarchy3"/>
    <dgm:cxn modelId="{A8F0B7F6-BA03-45D2-94E8-14F2B36419C9}" type="presOf" srcId="{26C454C1-4E49-441F-A728-84F23422FED1}" destId="{7DDDD0B1-21DA-4684-A388-701649ED1B08}" srcOrd="0" destOrd="0" presId="urn:microsoft.com/office/officeart/2005/8/layout/hierarchy3"/>
    <dgm:cxn modelId="{204705E2-0164-45C6-A043-25D7CD27D6CA}" type="presOf" srcId="{86412528-FA1A-4A83-9DBA-B1DF6BE728B8}" destId="{DF177A58-2C01-4BC5-A9C1-F45E1A7B0141}" srcOrd="0" destOrd="0" presId="urn:microsoft.com/office/officeart/2005/8/layout/hierarchy3"/>
    <dgm:cxn modelId="{8FF0B71A-1558-4E8D-8587-24BE7974A1A9}" type="presOf" srcId="{D3BF5EAE-F024-4B9E-A200-80501B61E2AC}" destId="{38114961-3A4D-4E48-91CA-B0A76AFDACF1}" srcOrd="0" destOrd="0" presId="urn:microsoft.com/office/officeart/2005/8/layout/hierarchy3"/>
    <dgm:cxn modelId="{DE2376B1-08D5-4913-A4A9-54A292F706FB}" srcId="{C843CE3B-FEEE-4B6C-8F65-EDD369F2EEC0}" destId="{34B47785-C867-423A-B769-9A8C26663D12}" srcOrd="1" destOrd="0" parTransId="{349CE156-53EC-46F5-BC63-5F8CDC9C13E6}" sibTransId="{45A9D4D4-67CC-482E-9D4B-32CB7F87F093}"/>
    <dgm:cxn modelId="{25215046-1744-4E54-BC69-3AC8235C3F45}" type="presOf" srcId="{812C9621-FD88-464D-BDD9-029DA7D05ACE}" destId="{44B70C43-D3A9-492A-A6B6-35EF180DA18F}" srcOrd="0" destOrd="0" presId="urn:microsoft.com/office/officeart/2005/8/layout/hierarchy3"/>
    <dgm:cxn modelId="{8E463CF6-BDC6-4762-A537-FDF2E3AE27E6}" type="presOf" srcId="{B09B7348-B8A9-4AE6-ACF6-E66041427D32}" destId="{B639FE8F-F21C-4778-A24D-AE1DFA5D3719}" srcOrd="0" destOrd="0" presId="urn:microsoft.com/office/officeart/2005/8/layout/hierarchy3"/>
    <dgm:cxn modelId="{600589AA-4EE7-4EBE-8CB8-BE6FBC0CC7C2}" type="presOf" srcId="{C8904DA2-3802-49D0-B175-06208DCD5E76}" destId="{1AF2BCC2-86DF-4FA1-8161-58F11DD9A64E}" srcOrd="0" destOrd="0" presId="urn:microsoft.com/office/officeart/2005/8/layout/hierarchy3"/>
    <dgm:cxn modelId="{30125255-D42F-4E97-BD34-B6172711BBB5}" srcId="{C843CE3B-FEEE-4B6C-8F65-EDD369F2EEC0}" destId="{625C1745-3319-491A-A309-0C877AF09725}" srcOrd="4" destOrd="0" parTransId="{ADCCC9DE-49D4-4C5E-B419-00E9E2C2BE17}" sibTransId="{14C09FF3-523A-4999-B4F2-87A5458AF334}"/>
    <dgm:cxn modelId="{D63BB689-D7E6-43D1-9B47-87DF8059870F}" type="presOf" srcId="{AA9FA6A6-8C48-4E9C-8C34-E9834666B750}" destId="{D6E00244-CE5E-41E0-8321-B2399D1C5910}" srcOrd="0" destOrd="0" presId="urn:microsoft.com/office/officeart/2005/8/layout/hierarchy3"/>
    <dgm:cxn modelId="{73F4F72E-6221-43E0-BE12-F327D73ED661}" type="presOf" srcId="{F2DE0546-74D9-4638-8900-553AF5907095}" destId="{C7F58338-455A-4380-995D-934DCD2FEE5A}" srcOrd="0" destOrd="0" presId="urn:microsoft.com/office/officeart/2005/8/layout/hierarchy3"/>
    <dgm:cxn modelId="{8CB53EAE-154C-4B40-8294-81BB4082DB2B}" srcId="{C843CE3B-FEEE-4B6C-8F65-EDD369F2EEC0}" destId="{0AFCAE52-6C61-4AD0-86EC-EF8135ECDF66}" srcOrd="2" destOrd="0" parTransId="{D3BF5EAE-F024-4B9E-A200-80501B61E2AC}" sibTransId="{2D802E6A-C0EF-4FF9-B6C0-40952D5C9E95}"/>
    <dgm:cxn modelId="{AAFFBE38-6619-4A23-80CF-A9B2EC602AD0}" srcId="{812C9621-FD88-464D-BDD9-029DA7D05ACE}" destId="{A5FB2422-8AC1-4FD0-823F-6C9FEB8FBF24}" srcOrd="0" destOrd="0" parTransId="{5CF89A45-7507-4809-A546-6070F805BDEE}" sibTransId="{BB42B5E0-7C13-44BA-AF11-56E2DD0FA6BB}"/>
    <dgm:cxn modelId="{38C7EE88-5F3C-4A64-A847-949495087E91}" type="presOf" srcId="{CC27D1E9-7244-45DE-B409-F7FA59E8BDB2}" destId="{857D6351-2AD9-4079-9880-393AC54638A9}" srcOrd="0" destOrd="0" presId="urn:microsoft.com/office/officeart/2005/8/layout/hierarchy3"/>
    <dgm:cxn modelId="{9BDE2A43-DC7A-4D00-816F-0080A9EB3030}" srcId="{C843CE3B-FEEE-4B6C-8F65-EDD369F2EEC0}" destId="{EB83D536-8400-4367-80D2-8051BF4DE948}" srcOrd="0" destOrd="0" parTransId="{9AE94C4D-8A1E-4F7A-B35B-608194C3F9D0}" sibTransId="{6896A9FF-07E4-46AA-B7FE-3CD3EA8BB101}"/>
    <dgm:cxn modelId="{06613DDF-CD09-4F35-90B4-437FCF179466}" type="presOf" srcId="{972CEDC9-66A5-43CE-A475-506F75AFEC2E}" destId="{08D7B2E8-2D49-4834-92AA-03DF36E1C325}" srcOrd="0" destOrd="0" presId="urn:microsoft.com/office/officeart/2005/8/layout/hierarchy3"/>
    <dgm:cxn modelId="{B167DEF5-A5B0-4853-B9C7-AF1B6D02758C}" type="presOf" srcId="{7EAC5589-93AE-47D8-8E23-55E0BFCC1CE6}" destId="{BC412B7E-51D5-400A-A5CC-1C8540BB3D74}" srcOrd="0" destOrd="0" presId="urn:microsoft.com/office/officeart/2005/8/layout/hierarchy3"/>
    <dgm:cxn modelId="{EB6C6F6C-01B0-4784-ACAA-C35E9522C1BA}" srcId="{215D7A1F-71F1-4B71-B41A-7DDBBA001E31}" destId="{E2AEB072-8F7A-4D66-8BB5-145FB27DFD4A}" srcOrd="2" destOrd="0" parTransId="{86412528-FA1A-4A83-9DBA-B1DF6BE728B8}" sibTransId="{53AC32B6-7BC1-4A7D-AA1A-5F1E4FAAAECE}"/>
    <dgm:cxn modelId="{8C2FBB0D-A29A-4F33-90B1-4E98E822C7E4}" type="presOf" srcId="{A5FB2422-8AC1-4FD0-823F-6C9FEB8FBF24}" destId="{BAA07CE4-90D9-485D-8C67-A00B430910B0}" srcOrd="1" destOrd="0" presId="urn:microsoft.com/office/officeart/2005/8/layout/hierarchy3"/>
    <dgm:cxn modelId="{0E123669-7A7F-49E2-BC9F-FB942DAA2964}" srcId="{A5FB2422-8AC1-4FD0-823F-6C9FEB8FBF24}" destId="{AE25954C-5230-4D62-A64A-6BCCFDB91F22}" srcOrd="0" destOrd="0" parTransId="{441218E4-476B-4914-A248-4414F1C659B5}" sibTransId="{D43FC84D-D806-4194-BB7D-2284950D64EA}"/>
    <dgm:cxn modelId="{ECA8F8BC-9EE3-45F3-BCF5-81E22FC26C1F}" srcId="{A5FB2422-8AC1-4FD0-823F-6C9FEB8FBF24}" destId="{37816EE5-547F-4BD5-83AB-43F41C60CF9C}" srcOrd="4" destOrd="0" parTransId="{95381B0B-D385-483F-9C90-F02911B113EB}" sibTransId="{7CF725DB-D9B0-4B00-B714-9902192DE7A4}"/>
    <dgm:cxn modelId="{3B723F97-6C24-4ED5-85D9-4C6E26C9CCBA}" type="presOf" srcId="{1040FE26-E414-4D16-85EB-F2A1B2D915B9}" destId="{8958E051-8ACE-4B0C-AEBA-64EA5BBD0A94}" srcOrd="0" destOrd="0" presId="urn:microsoft.com/office/officeart/2005/8/layout/hierarchy3"/>
    <dgm:cxn modelId="{4272930F-C8D0-4D11-B0EF-FC761FEB6D48}" srcId="{01D65165-AAF4-40E6-B2B9-CFE70131D0B0}" destId="{9098ADFC-C304-41EC-8413-3907B3B57FBA}" srcOrd="0" destOrd="0" parTransId="{CC27D1E9-7244-45DE-B409-F7FA59E8BDB2}" sibTransId="{A73C560E-D534-4154-97C3-9428B753FB5B}"/>
    <dgm:cxn modelId="{5C6E52B1-07C3-44AB-94EA-EA68AC10D877}" type="presOf" srcId="{215D7A1F-71F1-4B71-B41A-7DDBBA001E31}" destId="{70C002A8-5719-4995-B68C-F93849602428}" srcOrd="1" destOrd="0" presId="urn:microsoft.com/office/officeart/2005/8/layout/hierarchy3"/>
    <dgm:cxn modelId="{4365D2CF-FAC3-47E3-A197-A16A9D8BB522}" type="presOf" srcId="{C843CE3B-FEEE-4B6C-8F65-EDD369F2EEC0}" destId="{F846A18D-96A4-4815-9486-FB35CE3FC940}" srcOrd="1" destOrd="0" presId="urn:microsoft.com/office/officeart/2005/8/layout/hierarchy3"/>
    <dgm:cxn modelId="{64682412-345C-40E0-AE8E-5A3D4E810FE5}" type="presOf" srcId="{E2AEB072-8F7A-4D66-8BB5-145FB27DFD4A}" destId="{0F3BA268-0E0C-4FAD-9300-E4BECE1E6138}" srcOrd="0" destOrd="0" presId="urn:microsoft.com/office/officeart/2005/8/layout/hierarchy3"/>
    <dgm:cxn modelId="{1071FC60-322E-4414-8D47-8B7110DD3568}" srcId="{812C9621-FD88-464D-BDD9-029DA7D05ACE}" destId="{215D7A1F-71F1-4B71-B41A-7DDBBA001E31}" srcOrd="1" destOrd="0" parTransId="{B8488010-6EED-4E54-90FD-CBAE1D0E3740}" sibTransId="{9CAFF145-906E-4ECB-BB63-64AF9DDDAB06}"/>
    <dgm:cxn modelId="{5674FA1C-EC6B-40BB-A77F-22CB8D89F6F4}" type="presOf" srcId="{AE25954C-5230-4D62-A64A-6BCCFDB91F22}" destId="{62A37C56-06E7-4BB1-B1C9-9960B685D1BA}" srcOrd="0" destOrd="0" presId="urn:microsoft.com/office/officeart/2005/8/layout/hierarchy3"/>
    <dgm:cxn modelId="{379FD4B7-C284-4484-AC2E-BA5A72AF1FA2}" srcId="{215D7A1F-71F1-4B71-B41A-7DDBBA001E31}" destId="{B6D968DE-B6C5-4323-AE8E-65F358F3A87D}" srcOrd="3" destOrd="0" parTransId="{3AC24DDF-5B8F-4165-8ECF-7E27607DB0BE}" sibTransId="{E26C4D62-9744-40DE-B1AE-1CA3ED0B6216}"/>
    <dgm:cxn modelId="{3B31D7DE-30FA-4061-A584-22FC53E5DCEC}" type="presOf" srcId="{3AC24DDF-5B8F-4165-8ECF-7E27607DB0BE}" destId="{7480BEC6-2F7E-429F-B7F6-311AACE2FA25}" srcOrd="0" destOrd="0" presId="urn:microsoft.com/office/officeart/2005/8/layout/hierarchy3"/>
    <dgm:cxn modelId="{D6DFE3F4-FA2F-46D1-B079-7183A4B87343}" type="presOf" srcId="{B6D968DE-B6C5-4323-AE8E-65F358F3A87D}" destId="{293C5FF1-13B8-4A1A-A648-C828E7C333DC}" srcOrd="0" destOrd="0" presId="urn:microsoft.com/office/officeart/2005/8/layout/hierarchy3"/>
    <dgm:cxn modelId="{A78FDF8C-DE7B-49D4-BA35-27DEE259F223}" srcId="{A5FB2422-8AC1-4FD0-823F-6C9FEB8FBF24}" destId="{AA9FA6A6-8C48-4E9C-8C34-E9834666B750}" srcOrd="2" destOrd="0" parTransId="{F32815FD-CFD0-43DC-8773-52BE9F6386D0}" sibTransId="{3DB3B2CC-190C-4AA7-82E9-989046354A45}"/>
    <dgm:cxn modelId="{C7785402-FC5D-41B2-BA08-B0C1955B7F82}" type="presOf" srcId="{EB83D536-8400-4367-80D2-8051BF4DE948}" destId="{FEF88989-DA4B-420A-B75F-B2A3D0B09779}" srcOrd="0" destOrd="0" presId="urn:microsoft.com/office/officeart/2005/8/layout/hierarchy3"/>
    <dgm:cxn modelId="{D90D4B05-06A3-4739-AF33-EFD78171F848}" srcId="{A5FB2422-8AC1-4FD0-823F-6C9FEB8FBF24}" destId="{F2DE0546-74D9-4638-8900-553AF5907095}" srcOrd="3" destOrd="0" parTransId="{08DE9E7C-C7A3-4767-8A4D-954536617962}" sibTransId="{1F81B782-0A56-46BE-BDCE-6DE5A57C9E52}"/>
    <dgm:cxn modelId="{78B6D724-937F-41AD-9C08-45EA2C422381}" srcId="{A5FB2422-8AC1-4FD0-823F-6C9FEB8FBF24}" destId="{C8904DA2-3802-49D0-B175-06208DCD5E76}" srcOrd="1" destOrd="0" parTransId="{7EAC5589-93AE-47D8-8E23-55E0BFCC1CE6}" sibTransId="{3A6082D3-F68E-4A1F-844A-A6468462DBE5}"/>
    <dgm:cxn modelId="{64F3999D-E496-4AEB-9A9A-57AE7F7F2C22}" type="presOf" srcId="{441218E4-476B-4914-A248-4414F1C659B5}" destId="{16FBB837-A37F-48D4-BAD5-F7E0E387EDEF}" srcOrd="0" destOrd="0" presId="urn:microsoft.com/office/officeart/2005/8/layout/hierarchy3"/>
    <dgm:cxn modelId="{B5FC057B-1AB3-47E6-A0AF-A08066083BEA}" type="presOf" srcId="{01D65165-AAF4-40E6-B2B9-CFE70131D0B0}" destId="{B60613CE-8020-43C2-A880-3331542D7598}" srcOrd="1" destOrd="0" presId="urn:microsoft.com/office/officeart/2005/8/layout/hierarchy3"/>
    <dgm:cxn modelId="{C6721985-CF5F-473A-A03E-52D66A2B286E}" type="presOf" srcId="{95381B0B-D385-483F-9C90-F02911B113EB}" destId="{8DCF1B9B-3BBC-4C3E-921B-6B4556E7C3D5}" srcOrd="0" destOrd="0" presId="urn:microsoft.com/office/officeart/2005/8/layout/hierarchy3"/>
    <dgm:cxn modelId="{B48DEC53-2A0D-4404-AC79-FD6F203F3B6F}" type="presOf" srcId="{9AE94C4D-8A1E-4F7A-B35B-608194C3F9D0}" destId="{E4DD51AD-E62F-46E3-AB74-42F08BD9A1FA}" srcOrd="0" destOrd="0" presId="urn:microsoft.com/office/officeart/2005/8/layout/hierarchy3"/>
    <dgm:cxn modelId="{D6F0BAA2-1CDE-455C-B38B-037AF00D14DA}" type="presOf" srcId="{08DE9E7C-C7A3-4767-8A4D-954536617962}" destId="{996B8E42-1692-43E9-86DF-761093BA9C39}" srcOrd="0" destOrd="0" presId="urn:microsoft.com/office/officeart/2005/8/layout/hierarchy3"/>
    <dgm:cxn modelId="{08A02340-F0C5-402C-8838-42206B1EBC71}" srcId="{215D7A1F-71F1-4B71-B41A-7DDBBA001E31}" destId="{26C454C1-4E49-441F-A728-84F23422FED1}" srcOrd="1" destOrd="0" parTransId="{1040FE26-E414-4D16-85EB-F2A1B2D915B9}" sibTransId="{72658163-52E6-4EF9-8CED-456D6436CB63}"/>
    <dgm:cxn modelId="{03C13A7E-0D67-4221-AC94-C20B52DCA8D3}" srcId="{01D65165-AAF4-40E6-B2B9-CFE70131D0B0}" destId="{A5B58597-4659-4FDF-AE30-047EE0CFC813}" srcOrd="2" destOrd="0" parTransId="{0445339B-38BC-4A43-8F24-D5064DBF9E35}" sibTransId="{C0C3B71C-2551-418F-AAAB-44454D1E7D40}"/>
    <dgm:cxn modelId="{6D5039F4-4142-451C-A9A1-BE572E95AF2A}" type="presOf" srcId="{37816EE5-547F-4BD5-83AB-43F41C60CF9C}" destId="{7BF928D9-F014-43E6-9287-49BC2D41B7B2}" srcOrd="0" destOrd="0" presId="urn:microsoft.com/office/officeart/2005/8/layout/hierarchy3"/>
    <dgm:cxn modelId="{E9AB81E1-3007-402F-A6BE-44BD93F41BEC}" type="presOf" srcId="{F32815FD-CFD0-43DC-8773-52BE9F6386D0}" destId="{285CFB64-F3B0-4072-82BC-1BE5504F1E6B}" srcOrd="0" destOrd="0" presId="urn:microsoft.com/office/officeart/2005/8/layout/hierarchy3"/>
    <dgm:cxn modelId="{965F5575-7360-47A9-A652-554AAEE4D96F}" type="presOf" srcId="{9098ADFC-C304-41EC-8413-3907B3B57FBA}" destId="{AED07C14-B61C-44D8-80F9-184792AFB297}" srcOrd="0" destOrd="0" presId="urn:microsoft.com/office/officeart/2005/8/layout/hierarchy3"/>
    <dgm:cxn modelId="{7B55A2ED-91B6-4C06-912F-A6D5EF93E4CE}" type="presOf" srcId="{34B47785-C867-423A-B769-9A8C26663D12}" destId="{7FC63B3F-69A5-4F1B-BB35-A5DE35A11234}" srcOrd="0" destOrd="0" presId="urn:microsoft.com/office/officeart/2005/8/layout/hierarchy3"/>
    <dgm:cxn modelId="{DEBE6A16-C2CF-45E3-8B0D-2EDF31BB6BB7}" type="presOf" srcId="{349CE156-53EC-46F5-BC63-5F8CDC9C13E6}" destId="{257AE65E-7364-4ABF-BAC4-33BBBB638EEC}" srcOrd="0" destOrd="0" presId="urn:microsoft.com/office/officeart/2005/8/layout/hierarchy3"/>
    <dgm:cxn modelId="{B8816F89-0BC8-4263-9DB1-04F0AD5A8CD0}" type="presOf" srcId="{215D7A1F-71F1-4B71-B41A-7DDBBA001E31}" destId="{24222978-0867-4AAB-8CAE-CA126B9756FD}" srcOrd="0" destOrd="0" presId="urn:microsoft.com/office/officeart/2005/8/layout/hierarchy3"/>
    <dgm:cxn modelId="{0919865D-6BED-4BF8-9FAD-20E4810504A1}" type="presOf" srcId="{625C1745-3319-491A-A309-0C877AF09725}" destId="{CF8E5A4E-101A-4E4B-9295-550FF7C1517E}" srcOrd="0" destOrd="0" presId="urn:microsoft.com/office/officeart/2005/8/layout/hierarchy3"/>
    <dgm:cxn modelId="{14D0A636-1F03-4310-8F45-85277330C6E8}" srcId="{812C9621-FD88-464D-BDD9-029DA7D05ACE}" destId="{C843CE3B-FEEE-4B6C-8F65-EDD369F2EEC0}" srcOrd="2" destOrd="0" parTransId="{96B348AD-0FB9-4A62-85C7-58735300D4D4}" sibTransId="{10A941D5-9AF6-4F65-8691-00ACC211754B}"/>
    <dgm:cxn modelId="{B69A57E8-29EC-4AFC-9190-689B37655AB7}" type="presOf" srcId="{2488C8F2-CBCE-4E55-A5C9-B4E18363C71D}" destId="{B35AA188-269C-4B33-AB30-207469EB6A39}" srcOrd="0" destOrd="0" presId="urn:microsoft.com/office/officeart/2005/8/layout/hierarchy3"/>
    <dgm:cxn modelId="{F7DAF9C6-B6AC-43ED-8612-34038B0B7690}" type="presOf" srcId="{0AFCAE52-6C61-4AD0-86EC-EF8135ECDF66}" destId="{8F8D0F60-4EDB-4D5F-969F-FD1E8376E2B6}" srcOrd="0" destOrd="0" presId="urn:microsoft.com/office/officeart/2005/8/layout/hierarchy3"/>
    <dgm:cxn modelId="{15D91116-7ADE-4E93-8678-849A87AAC215}" type="presOf" srcId="{C843CE3B-FEEE-4B6C-8F65-EDD369F2EEC0}" destId="{F85EB5C6-CFD6-476C-BD53-9DE55CFD45D2}" srcOrd="0" destOrd="0" presId="urn:microsoft.com/office/officeart/2005/8/layout/hierarchy3"/>
    <dgm:cxn modelId="{4C9DD0AA-5E3B-483F-B185-53C1340C6378}" srcId="{01D65165-AAF4-40E6-B2B9-CFE70131D0B0}" destId="{B209AA34-4E64-4A65-A0FC-3BAC83C7D1DB}" srcOrd="1" destOrd="0" parTransId="{F1C82728-C74F-4B0D-84A7-DF0D5079E546}" sibTransId="{299F4DDA-8939-4B1C-A62A-364381FD9E63}"/>
    <dgm:cxn modelId="{EBD657E9-D6FF-4498-AB5E-E64DCD2C3B10}" srcId="{812C9621-FD88-464D-BDD9-029DA7D05ACE}" destId="{01D65165-AAF4-40E6-B2B9-CFE70131D0B0}" srcOrd="3" destOrd="0" parTransId="{0C28F046-1E91-499F-9F26-A83D0E7851AB}" sibTransId="{0C018067-F555-472B-941E-D16C73F0B1FD}"/>
    <dgm:cxn modelId="{0C2D38D2-CC7E-4A3C-AC7B-6449CCFDFF4C}" type="presParOf" srcId="{44B70C43-D3A9-492A-A6B6-35EF180DA18F}" destId="{B03197AF-48BD-4F5A-9970-003132CB9498}" srcOrd="0" destOrd="0" presId="urn:microsoft.com/office/officeart/2005/8/layout/hierarchy3"/>
    <dgm:cxn modelId="{0340216B-AC11-4180-B1F8-A9BC7C2F83BD}" type="presParOf" srcId="{B03197AF-48BD-4F5A-9970-003132CB9498}" destId="{A04CBAF7-F52F-492D-AB67-EBE86F006071}" srcOrd="0" destOrd="0" presId="urn:microsoft.com/office/officeart/2005/8/layout/hierarchy3"/>
    <dgm:cxn modelId="{5FE52A90-3D62-497F-8012-F48B58F6A956}" type="presParOf" srcId="{A04CBAF7-F52F-492D-AB67-EBE86F006071}" destId="{279AB9C5-E14F-4502-87B6-780E77E7D82B}" srcOrd="0" destOrd="0" presId="urn:microsoft.com/office/officeart/2005/8/layout/hierarchy3"/>
    <dgm:cxn modelId="{6163BB7C-BC01-4794-A57F-59BA2E3EFF4F}" type="presParOf" srcId="{A04CBAF7-F52F-492D-AB67-EBE86F006071}" destId="{BAA07CE4-90D9-485D-8C67-A00B430910B0}" srcOrd="1" destOrd="0" presId="urn:microsoft.com/office/officeart/2005/8/layout/hierarchy3"/>
    <dgm:cxn modelId="{D1B00831-3227-48DF-B2BF-410FD98589BC}" type="presParOf" srcId="{B03197AF-48BD-4F5A-9970-003132CB9498}" destId="{7BFEA741-167A-4858-ACC2-FC7982319E07}" srcOrd="1" destOrd="0" presId="urn:microsoft.com/office/officeart/2005/8/layout/hierarchy3"/>
    <dgm:cxn modelId="{9A72D07D-731D-4BF9-A2F6-C569A1985309}" type="presParOf" srcId="{7BFEA741-167A-4858-ACC2-FC7982319E07}" destId="{16FBB837-A37F-48D4-BAD5-F7E0E387EDEF}" srcOrd="0" destOrd="0" presId="urn:microsoft.com/office/officeart/2005/8/layout/hierarchy3"/>
    <dgm:cxn modelId="{98659B78-7DC7-4D71-9C6C-9B28D7AE20B0}" type="presParOf" srcId="{7BFEA741-167A-4858-ACC2-FC7982319E07}" destId="{62A37C56-06E7-4BB1-B1C9-9960B685D1BA}" srcOrd="1" destOrd="0" presId="urn:microsoft.com/office/officeart/2005/8/layout/hierarchy3"/>
    <dgm:cxn modelId="{41A77964-3F67-48E2-A57D-54529A7E6E1F}" type="presParOf" srcId="{7BFEA741-167A-4858-ACC2-FC7982319E07}" destId="{BC412B7E-51D5-400A-A5CC-1C8540BB3D74}" srcOrd="2" destOrd="0" presId="urn:microsoft.com/office/officeart/2005/8/layout/hierarchy3"/>
    <dgm:cxn modelId="{B33D2904-16F1-461E-8FEC-FF8C4C6FA384}" type="presParOf" srcId="{7BFEA741-167A-4858-ACC2-FC7982319E07}" destId="{1AF2BCC2-86DF-4FA1-8161-58F11DD9A64E}" srcOrd="3" destOrd="0" presId="urn:microsoft.com/office/officeart/2005/8/layout/hierarchy3"/>
    <dgm:cxn modelId="{F3F9150E-8599-48CB-A4A6-1FEC7C1B4484}" type="presParOf" srcId="{7BFEA741-167A-4858-ACC2-FC7982319E07}" destId="{285CFB64-F3B0-4072-82BC-1BE5504F1E6B}" srcOrd="4" destOrd="0" presId="urn:microsoft.com/office/officeart/2005/8/layout/hierarchy3"/>
    <dgm:cxn modelId="{6EDEC9EB-7A00-45D6-9E9A-44F14CC1AEF3}" type="presParOf" srcId="{7BFEA741-167A-4858-ACC2-FC7982319E07}" destId="{D6E00244-CE5E-41E0-8321-B2399D1C5910}" srcOrd="5" destOrd="0" presId="urn:microsoft.com/office/officeart/2005/8/layout/hierarchy3"/>
    <dgm:cxn modelId="{5E48A46C-908F-4F61-9B73-6EA0573A2615}" type="presParOf" srcId="{7BFEA741-167A-4858-ACC2-FC7982319E07}" destId="{996B8E42-1692-43E9-86DF-761093BA9C39}" srcOrd="6" destOrd="0" presId="urn:microsoft.com/office/officeart/2005/8/layout/hierarchy3"/>
    <dgm:cxn modelId="{017F569C-84C8-46EB-A81A-2732D8619C44}" type="presParOf" srcId="{7BFEA741-167A-4858-ACC2-FC7982319E07}" destId="{C7F58338-455A-4380-995D-934DCD2FEE5A}" srcOrd="7" destOrd="0" presId="urn:microsoft.com/office/officeart/2005/8/layout/hierarchy3"/>
    <dgm:cxn modelId="{7DD98D6B-CD20-4322-9A8E-DC10F1A20AE1}" type="presParOf" srcId="{7BFEA741-167A-4858-ACC2-FC7982319E07}" destId="{8DCF1B9B-3BBC-4C3E-921B-6B4556E7C3D5}" srcOrd="8" destOrd="0" presId="urn:microsoft.com/office/officeart/2005/8/layout/hierarchy3"/>
    <dgm:cxn modelId="{43ACF86B-268C-4BE7-AC0E-88F46FD8E98F}" type="presParOf" srcId="{7BFEA741-167A-4858-ACC2-FC7982319E07}" destId="{7BF928D9-F014-43E6-9287-49BC2D41B7B2}" srcOrd="9" destOrd="0" presId="urn:microsoft.com/office/officeart/2005/8/layout/hierarchy3"/>
    <dgm:cxn modelId="{CE68F2E3-4482-4B46-A9EB-5DDCFB4B221D}" type="presParOf" srcId="{44B70C43-D3A9-492A-A6B6-35EF180DA18F}" destId="{7ED3832E-9DC0-46B9-A363-84C9784F8D55}" srcOrd="1" destOrd="0" presId="urn:microsoft.com/office/officeart/2005/8/layout/hierarchy3"/>
    <dgm:cxn modelId="{BD95A1F3-DE3A-41E2-B48C-57EACB6863EF}" type="presParOf" srcId="{7ED3832E-9DC0-46B9-A363-84C9784F8D55}" destId="{C865DAFC-059A-4283-AB14-62220D11DDAB}" srcOrd="0" destOrd="0" presId="urn:microsoft.com/office/officeart/2005/8/layout/hierarchy3"/>
    <dgm:cxn modelId="{6098BC45-B2AF-4F6F-AC59-9F1F51603A16}" type="presParOf" srcId="{C865DAFC-059A-4283-AB14-62220D11DDAB}" destId="{24222978-0867-4AAB-8CAE-CA126B9756FD}" srcOrd="0" destOrd="0" presId="urn:microsoft.com/office/officeart/2005/8/layout/hierarchy3"/>
    <dgm:cxn modelId="{7612B675-2379-4491-8D2F-80BE19B6E883}" type="presParOf" srcId="{C865DAFC-059A-4283-AB14-62220D11DDAB}" destId="{70C002A8-5719-4995-B68C-F93849602428}" srcOrd="1" destOrd="0" presId="urn:microsoft.com/office/officeart/2005/8/layout/hierarchy3"/>
    <dgm:cxn modelId="{F72FC587-8E62-46BB-BC27-C092DE72D0A8}" type="presParOf" srcId="{7ED3832E-9DC0-46B9-A363-84C9784F8D55}" destId="{77DE1426-B6FA-410C-AAC0-DB8657A36A3B}" srcOrd="1" destOrd="0" presId="urn:microsoft.com/office/officeart/2005/8/layout/hierarchy3"/>
    <dgm:cxn modelId="{96D2BF20-FE35-4646-961A-6707AA54FD8A}" type="presParOf" srcId="{77DE1426-B6FA-410C-AAC0-DB8657A36A3B}" destId="{08D7B2E8-2D49-4834-92AA-03DF36E1C325}" srcOrd="0" destOrd="0" presId="urn:microsoft.com/office/officeart/2005/8/layout/hierarchy3"/>
    <dgm:cxn modelId="{B4224F04-F667-46ED-87A7-D43CFE6CE84B}" type="presParOf" srcId="{77DE1426-B6FA-410C-AAC0-DB8657A36A3B}" destId="{578B7F4B-23F2-4ADD-86BD-98BE55C2EB10}" srcOrd="1" destOrd="0" presId="urn:microsoft.com/office/officeart/2005/8/layout/hierarchy3"/>
    <dgm:cxn modelId="{3E227E55-206C-4480-B2F1-70CE4F44F62C}" type="presParOf" srcId="{77DE1426-B6FA-410C-AAC0-DB8657A36A3B}" destId="{8958E051-8ACE-4B0C-AEBA-64EA5BBD0A94}" srcOrd="2" destOrd="0" presId="urn:microsoft.com/office/officeart/2005/8/layout/hierarchy3"/>
    <dgm:cxn modelId="{21520960-31F7-4EC5-8CF4-1049261ABDBA}" type="presParOf" srcId="{77DE1426-B6FA-410C-AAC0-DB8657A36A3B}" destId="{7DDDD0B1-21DA-4684-A388-701649ED1B08}" srcOrd="3" destOrd="0" presId="urn:microsoft.com/office/officeart/2005/8/layout/hierarchy3"/>
    <dgm:cxn modelId="{32AD1627-7FF0-4327-AAD4-28C35A932CF6}" type="presParOf" srcId="{77DE1426-B6FA-410C-AAC0-DB8657A36A3B}" destId="{DF177A58-2C01-4BC5-A9C1-F45E1A7B0141}" srcOrd="4" destOrd="0" presId="urn:microsoft.com/office/officeart/2005/8/layout/hierarchy3"/>
    <dgm:cxn modelId="{2DA7FAF4-1AFD-4FFA-949C-1CA62E99080F}" type="presParOf" srcId="{77DE1426-B6FA-410C-AAC0-DB8657A36A3B}" destId="{0F3BA268-0E0C-4FAD-9300-E4BECE1E6138}" srcOrd="5" destOrd="0" presId="urn:microsoft.com/office/officeart/2005/8/layout/hierarchy3"/>
    <dgm:cxn modelId="{097B64CC-3EB8-4948-B43D-4A954B2CEB9F}" type="presParOf" srcId="{77DE1426-B6FA-410C-AAC0-DB8657A36A3B}" destId="{7480BEC6-2F7E-429F-B7F6-311AACE2FA25}" srcOrd="6" destOrd="0" presId="urn:microsoft.com/office/officeart/2005/8/layout/hierarchy3"/>
    <dgm:cxn modelId="{63FD98AA-AA4E-47FC-AC87-3B7FE4B317F0}" type="presParOf" srcId="{77DE1426-B6FA-410C-AAC0-DB8657A36A3B}" destId="{293C5FF1-13B8-4A1A-A648-C828E7C333DC}" srcOrd="7" destOrd="0" presId="urn:microsoft.com/office/officeart/2005/8/layout/hierarchy3"/>
    <dgm:cxn modelId="{AE6B8E2F-6B46-4D3E-866C-41356928A808}" type="presParOf" srcId="{44B70C43-D3A9-492A-A6B6-35EF180DA18F}" destId="{B004D946-2ADC-4760-81D4-EE8A1D79290F}" srcOrd="2" destOrd="0" presId="urn:microsoft.com/office/officeart/2005/8/layout/hierarchy3"/>
    <dgm:cxn modelId="{C996813A-4A06-465C-8720-66273CEA57A3}" type="presParOf" srcId="{B004D946-2ADC-4760-81D4-EE8A1D79290F}" destId="{D326673D-81B2-4D37-B5FF-661517E0119E}" srcOrd="0" destOrd="0" presId="urn:microsoft.com/office/officeart/2005/8/layout/hierarchy3"/>
    <dgm:cxn modelId="{F122EC67-908C-40E8-83BB-6C0FDD3745E2}" type="presParOf" srcId="{D326673D-81B2-4D37-B5FF-661517E0119E}" destId="{F85EB5C6-CFD6-476C-BD53-9DE55CFD45D2}" srcOrd="0" destOrd="0" presId="urn:microsoft.com/office/officeart/2005/8/layout/hierarchy3"/>
    <dgm:cxn modelId="{64B715FD-5C8E-4F6D-9AAF-006FD809453A}" type="presParOf" srcId="{D326673D-81B2-4D37-B5FF-661517E0119E}" destId="{F846A18D-96A4-4815-9486-FB35CE3FC940}" srcOrd="1" destOrd="0" presId="urn:microsoft.com/office/officeart/2005/8/layout/hierarchy3"/>
    <dgm:cxn modelId="{DA996AD2-2D69-46F2-BF62-B8B7008AB459}" type="presParOf" srcId="{B004D946-2ADC-4760-81D4-EE8A1D79290F}" destId="{1C5654B0-1D60-4C14-9A3F-77A09585744D}" srcOrd="1" destOrd="0" presId="urn:microsoft.com/office/officeart/2005/8/layout/hierarchy3"/>
    <dgm:cxn modelId="{06D32747-7B3B-4D49-9E39-83C1F0420A3B}" type="presParOf" srcId="{1C5654B0-1D60-4C14-9A3F-77A09585744D}" destId="{E4DD51AD-E62F-46E3-AB74-42F08BD9A1FA}" srcOrd="0" destOrd="0" presId="urn:microsoft.com/office/officeart/2005/8/layout/hierarchy3"/>
    <dgm:cxn modelId="{AFE90624-1F23-4315-A3EF-879CF3C86313}" type="presParOf" srcId="{1C5654B0-1D60-4C14-9A3F-77A09585744D}" destId="{FEF88989-DA4B-420A-B75F-B2A3D0B09779}" srcOrd="1" destOrd="0" presId="urn:microsoft.com/office/officeart/2005/8/layout/hierarchy3"/>
    <dgm:cxn modelId="{C80A9BF5-F192-47AA-8031-DE412162D1A2}" type="presParOf" srcId="{1C5654B0-1D60-4C14-9A3F-77A09585744D}" destId="{257AE65E-7364-4ABF-BAC4-33BBBB638EEC}" srcOrd="2" destOrd="0" presId="urn:microsoft.com/office/officeart/2005/8/layout/hierarchy3"/>
    <dgm:cxn modelId="{6177469B-317C-4C4A-875F-623F87B058A0}" type="presParOf" srcId="{1C5654B0-1D60-4C14-9A3F-77A09585744D}" destId="{7FC63B3F-69A5-4F1B-BB35-A5DE35A11234}" srcOrd="3" destOrd="0" presId="urn:microsoft.com/office/officeart/2005/8/layout/hierarchy3"/>
    <dgm:cxn modelId="{E56C0F7F-1FC1-4489-A5EB-A3D2EDB8E95E}" type="presParOf" srcId="{1C5654B0-1D60-4C14-9A3F-77A09585744D}" destId="{38114961-3A4D-4E48-91CA-B0A76AFDACF1}" srcOrd="4" destOrd="0" presId="urn:microsoft.com/office/officeart/2005/8/layout/hierarchy3"/>
    <dgm:cxn modelId="{4C18951C-4771-4935-8143-8CAAAE1E6F25}" type="presParOf" srcId="{1C5654B0-1D60-4C14-9A3F-77A09585744D}" destId="{8F8D0F60-4EDB-4D5F-969F-FD1E8376E2B6}" srcOrd="5" destOrd="0" presId="urn:microsoft.com/office/officeart/2005/8/layout/hierarchy3"/>
    <dgm:cxn modelId="{21E20D6E-155D-4330-9203-3C2D52BC57E7}" type="presParOf" srcId="{1C5654B0-1D60-4C14-9A3F-77A09585744D}" destId="{B639FE8F-F21C-4778-A24D-AE1DFA5D3719}" srcOrd="6" destOrd="0" presId="urn:microsoft.com/office/officeart/2005/8/layout/hierarchy3"/>
    <dgm:cxn modelId="{3686B323-6B81-4ADA-8437-4609039CBE83}" type="presParOf" srcId="{1C5654B0-1D60-4C14-9A3F-77A09585744D}" destId="{B35AA188-269C-4B33-AB30-207469EB6A39}" srcOrd="7" destOrd="0" presId="urn:microsoft.com/office/officeart/2005/8/layout/hierarchy3"/>
    <dgm:cxn modelId="{3F283081-64FF-4F23-B92E-942BA76A224C}" type="presParOf" srcId="{1C5654B0-1D60-4C14-9A3F-77A09585744D}" destId="{AF384768-B4C3-43F5-9C6F-745B0022F9C7}" srcOrd="8" destOrd="0" presId="urn:microsoft.com/office/officeart/2005/8/layout/hierarchy3"/>
    <dgm:cxn modelId="{23D2E201-D204-42D6-970D-A59111E5AD4B}" type="presParOf" srcId="{1C5654B0-1D60-4C14-9A3F-77A09585744D}" destId="{CF8E5A4E-101A-4E4B-9295-550FF7C1517E}" srcOrd="9" destOrd="0" presId="urn:microsoft.com/office/officeart/2005/8/layout/hierarchy3"/>
    <dgm:cxn modelId="{8C756C9B-4543-452F-8D5A-C54089A4A7F6}" type="presParOf" srcId="{44B70C43-D3A9-492A-A6B6-35EF180DA18F}" destId="{5B76F689-DD97-4C95-85B0-5494ADDC9EB8}" srcOrd="3" destOrd="0" presId="urn:microsoft.com/office/officeart/2005/8/layout/hierarchy3"/>
    <dgm:cxn modelId="{C03BFBA7-9BF4-4D40-8D5C-AE632A7577C1}" type="presParOf" srcId="{5B76F689-DD97-4C95-85B0-5494ADDC9EB8}" destId="{792156D0-3A05-4B85-8885-3E58A51CDD5C}" srcOrd="0" destOrd="0" presId="urn:microsoft.com/office/officeart/2005/8/layout/hierarchy3"/>
    <dgm:cxn modelId="{D43E34E7-A572-442B-8E8E-A2199257E0B9}" type="presParOf" srcId="{792156D0-3A05-4B85-8885-3E58A51CDD5C}" destId="{C4B4D194-593F-43A6-ABD5-26B850EDFA93}" srcOrd="0" destOrd="0" presId="urn:microsoft.com/office/officeart/2005/8/layout/hierarchy3"/>
    <dgm:cxn modelId="{7F75362B-C0AE-4CE5-9859-04F7B7966FA2}" type="presParOf" srcId="{792156D0-3A05-4B85-8885-3E58A51CDD5C}" destId="{B60613CE-8020-43C2-A880-3331542D7598}" srcOrd="1" destOrd="0" presId="urn:microsoft.com/office/officeart/2005/8/layout/hierarchy3"/>
    <dgm:cxn modelId="{A3AE096B-A045-4EF3-892E-557743BDE647}" type="presParOf" srcId="{5B76F689-DD97-4C95-85B0-5494ADDC9EB8}" destId="{5ED34C21-C80F-4535-925A-BD1D1D23C187}" srcOrd="1" destOrd="0" presId="urn:microsoft.com/office/officeart/2005/8/layout/hierarchy3"/>
    <dgm:cxn modelId="{C8F96A6A-1A25-4B43-81AC-D5BD05621F2B}" type="presParOf" srcId="{5ED34C21-C80F-4535-925A-BD1D1D23C187}" destId="{857D6351-2AD9-4079-9880-393AC54638A9}" srcOrd="0" destOrd="0" presId="urn:microsoft.com/office/officeart/2005/8/layout/hierarchy3"/>
    <dgm:cxn modelId="{9D310CDA-CB62-432B-99D8-DF81E87A822E}" type="presParOf" srcId="{5ED34C21-C80F-4535-925A-BD1D1D23C187}" destId="{AED07C14-B61C-44D8-80F9-184792AFB297}" srcOrd="1" destOrd="0" presId="urn:microsoft.com/office/officeart/2005/8/layout/hierarchy3"/>
    <dgm:cxn modelId="{DFFC8F2D-033F-42A8-81D4-7BDC5864DF59}" type="presParOf" srcId="{5ED34C21-C80F-4535-925A-BD1D1D23C187}" destId="{DCACA178-4A99-4539-98A3-B08E3AF71F08}" srcOrd="2" destOrd="0" presId="urn:microsoft.com/office/officeart/2005/8/layout/hierarchy3"/>
    <dgm:cxn modelId="{34D6DE41-12CD-477E-9363-E7A8D49F2690}" type="presParOf" srcId="{5ED34C21-C80F-4535-925A-BD1D1D23C187}" destId="{10F83E7B-85CE-4B22-8025-4639DF44B7B1}" srcOrd="3" destOrd="0" presId="urn:microsoft.com/office/officeart/2005/8/layout/hierarchy3"/>
    <dgm:cxn modelId="{40EF3F28-7341-40D9-9E95-D9373AAA429E}" type="presParOf" srcId="{5ED34C21-C80F-4535-925A-BD1D1D23C187}" destId="{6470952F-E3BA-420F-A99B-AF4C1164562F}" srcOrd="4" destOrd="0" presId="urn:microsoft.com/office/officeart/2005/8/layout/hierarchy3"/>
    <dgm:cxn modelId="{E940DD59-F474-48AC-BE5A-AF5219B7B0CF}" type="presParOf" srcId="{5ED34C21-C80F-4535-925A-BD1D1D23C187}" destId="{D07B8486-C28F-43F1-B46E-277D5A26D8B8}" srcOrd="5" destOrd="0" presId="urn:microsoft.com/office/officeart/2005/8/layout/hierarchy3"/>
  </dgm:cxnLst>
  <dgm:bg>
    <a:noFill/>
  </dgm:bg>
  <dgm:whole>
    <a:ln>
      <a:solidFill>
        <a:schemeClr val="bg1"/>
      </a:solidFill>
    </a:ln>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F4BD5-E213-4588-B421-4901DE70F5FF}">
      <dsp:nvSpPr>
        <dsp:cNvPr id="0" name=""/>
        <dsp:cNvSpPr/>
      </dsp:nvSpPr>
      <dsp:spPr>
        <a:xfrm>
          <a:off x="3011828" y="208980"/>
          <a:ext cx="313790" cy="193905"/>
        </a:xfrm>
        <a:custGeom>
          <a:avLst/>
          <a:gdLst/>
          <a:ahLst/>
          <a:cxnLst/>
          <a:rect l="0" t="0" r="0" b="0"/>
          <a:pathLst>
            <a:path>
              <a:moveTo>
                <a:pt x="0" y="0"/>
              </a:moveTo>
              <a:lnTo>
                <a:pt x="0" y="193905"/>
              </a:lnTo>
              <a:lnTo>
                <a:pt x="313790" y="19390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64D42C8-5BB9-4139-9A17-AEBF9DE083B6}">
      <dsp:nvSpPr>
        <dsp:cNvPr id="0" name=""/>
        <dsp:cNvSpPr/>
      </dsp:nvSpPr>
      <dsp:spPr>
        <a:xfrm>
          <a:off x="2679828" y="208980"/>
          <a:ext cx="332000" cy="195967"/>
        </a:xfrm>
        <a:custGeom>
          <a:avLst/>
          <a:gdLst/>
          <a:ahLst/>
          <a:cxnLst/>
          <a:rect l="0" t="0" r="0" b="0"/>
          <a:pathLst>
            <a:path>
              <a:moveTo>
                <a:pt x="332000" y="0"/>
              </a:moveTo>
              <a:lnTo>
                <a:pt x="332000" y="195967"/>
              </a:lnTo>
              <a:lnTo>
                <a:pt x="0" y="195967"/>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51E806A-5715-434D-AE11-B87BC51720F0}">
      <dsp:nvSpPr>
        <dsp:cNvPr id="0" name=""/>
        <dsp:cNvSpPr/>
      </dsp:nvSpPr>
      <dsp:spPr>
        <a:xfrm>
          <a:off x="3011828" y="208980"/>
          <a:ext cx="1759527" cy="472769"/>
        </a:xfrm>
        <a:custGeom>
          <a:avLst/>
          <a:gdLst/>
          <a:ahLst/>
          <a:cxnLst/>
          <a:rect l="0" t="0" r="0" b="0"/>
          <a:pathLst>
            <a:path>
              <a:moveTo>
                <a:pt x="0" y="0"/>
              </a:moveTo>
              <a:lnTo>
                <a:pt x="0" y="406147"/>
              </a:lnTo>
              <a:lnTo>
                <a:pt x="1759527" y="406147"/>
              </a:lnTo>
              <a:lnTo>
                <a:pt x="1759527" y="47276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1B85AD6-F6AE-44CF-94C4-03613DEC7EF0}">
      <dsp:nvSpPr>
        <dsp:cNvPr id="0" name=""/>
        <dsp:cNvSpPr/>
      </dsp:nvSpPr>
      <dsp:spPr>
        <a:xfrm>
          <a:off x="2966108" y="208980"/>
          <a:ext cx="91440" cy="475209"/>
        </a:xfrm>
        <a:custGeom>
          <a:avLst/>
          <a:gdLst/>
          <a:ahLst/>
          <a:cxnLst/>
          <a:rect l="0" t="0" r="0" b="0"/>
          <a:pathLst>
            <a:path>
              <a:moveTo>
                <a:pt x="45720" y="0"/>
              </a:moveTo>
              <a:lnTo>
                <a:pt x="45720" y="408587"/>
              </a:lnTo>
              <a:lnTo>
                <a:pt x="47385" y="408587"/>
              </a:lnTo>
              <a:lnTo>
                <a:pt x="47385" y="47520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2DCB76C-3F17-40FF-9FE6-CE93F0003926}">
      <dsp:nvSpPr>
        <dsp:cNvPr id="0" name=""/>
        <dsp:cNvSpPr/>
      </dsp:nvSpPr>
      <dsp:spPr>
        <a:xfrm>
          <a:off x="1303482" y="208980"/>
          <a:ext cx="1708345" cy="476446"/>
        </a:xfrm>
        <a:custGeom>
          <a:avLst/>
          <a:gdLst/>
          <a:ahLst/>
          <a:cxnLst/>
          <a:rect l="0" t="0" r="0" b="0"/>
          <a:pathLst>
            <a:path>
              <a:moveTo>
                <a:pt x="1708345" y="0"/>
              </a:moveTo>
              <a:lnTo>
                <a:pt x="1708345" y="409824"/>
              </a:lnTo>
              <a:lnTo>
                <a:pt x="0" y="409824"/>
              </a:lnTo>
              <a:lnTo>
                <a:pt x="0" y="47644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CEF8D06-1586-4BB0-985D-0874908482EA}">
      <dsp:nvSpPr>
        <dsp:cNvPr id="0" name=""/>
        <dsp:cNvSpPr/>
      </dsp:nvSpPr>
      <dsp:spPr>
        <a:xfrm>
          <a:off x="1984826" y="0"/>
          <a:ext cx="2054003" cy="208980"/>
        </a:xfrm>
        <a:prstGeom prst="rect">
          <a:avLst/>
        </a:prstGeom>
        <a:solidFill>
          <a:schemeClr val="tx2">
            <a:lumMod val="20000"/>
            <a:lumOff val="80000"/>
          </a:schemeClr>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Жол курулушундагы КНЧ</a:t>
          </a:r>
          <a:endParaRPr lang="ru-RU" sz="1100" b="0" kern="1200">
            <a:latin typeface="Times New Roman" pitchFamily="18" charset="0"/>
            <a:cs typeface="Times New Roman" pitchFamily="18" charset="0"/>
          </a:endParaRPr>
        </a:p>
      </dsp:txBody>
      <dsp:txXfrm>
        <a:off x="1984826" y="0"/>
        <a:ext cx="2054003" cy="208980"/>
      </dsp:txXfrm>
    </dsp:sp>
    <dsp:sp modelId="{2D7694D3-09E5-4C16-A7D2-2480B0B467FF}">
      <dsp:nvSpPr>
        <dsp:cNvPr id="0" name=""/>
        <dsp:cNvSpPr/>
      </dsp:nvSpPr>
      <dsp:spPr>
        <a:xfrm>
          <a:off x="589972" y="685427"/>
          <a:ext cx="1427019" cy="302749"/>
        </a:xfrm>
        <a:prstGeom prst="rect">
          <a:avLst/>
        </a:prstGeom>
        <a:solidFill>
          <a:schemeClr val="tx2">
            <a:lumMod val="20000"/>
            <a:lumOff val="80000"/>
          </a:schemeClr>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Жолдорду куруу жана оңдоо</a:t>
          </a:r>
          <a:endParaRPr lang="ru-RU" sz="1100" b="0" kern="1200">
            <a:latin typeface="Times New Roman" pitchFamily="18" charset="0"/>
            <a:cs typeface="Times New Roman" pitchFamily="18" charset="0"/>
          </a:endParaRPr>
        </a:p>
      </dsp:txBody>
      <dsp:txXfrm>
        <a:off x="589972" y="685427"/>
        <a:ext cx="1427019" cy="302749"/>
      </dsp:txXfrm>
    </dsp:sp>
    <dsp:sp modelId="{42AE67F1-21A1-4FBA-BD6C-870A492ED018}">
      <dsp:nvSpPr>
        <dsp:cNvPr id="0" name=""/>
        <dsp:cNvSpPr/>
      </dsp:nvSpPr>
      <dsp:spPr>
        <a:xfrm>
          <a:off x="2227277" y="684190"/>
          <a:ext cx="1572433" cy="311832"/>
        </a:xfrm>
        <a:prstGeom prst="rect">
          <a:avLst/>
        </a:prstGeom>
        <a:solidFill>
          <a:schemeClr val="tx2">
            <a:lumMod val="20000"/>
            <a:lumOff val="80000"/>
          </a:schemeClr>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Жолдорду башкаруу жана тейлөө</a:t>
          </a:r>
          <a:endParaRPr lang="ru-RU" sz="1100" b="0" kern="1200">
            <a:latin typeface="Times New Roman" pitchFamily="18" charset="0"/>
            <a:cs typeface="Times New Roman" pitchFamily="18" charset="0"/>
          </a:endParaRPr>
        </a:p>
      </dsp:txBody>
      <dsp:txXfrm>
        <a:off x="2227277" y="684190"/>
        <a:ext cx="1572433" cy="311832"/>
      </dsp:txXfrm>
    </dsp:sp>
    <dsp:sp modelId="{156BFF53-A5EC-464D-ACB0-AA49E72E09E9}">
      <dsp:nvSpPr>
        <dsp:cNvPr id="0" name=""/>
        <dsp:cNvSpPr/>
      </dsp:nvSpPr>
      <dsp:spPr>
        <a:xfrm>
          <a:off x="3959845" y="681750"/>
          <a:ext cx="1623022" cy="306461"/>
        </a:xfrm>
        <a:prstGeom prst="rect">
          <a:avLst/>
        </a:prstGeom>
        <a:solidFill>
          <a:schemeClr val="tx2">
            <a:lumMod val="20000"/>
            <a:lumOff val="80000"/>
          </a:schemeClr>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Инжиниринг кызматтары жана консультация</a:t>
          </a:r>
          <a:endParaRPr lang="ru-RU" sz="1100" b="0" kern="1200">
            <a:latin typeface="Times New Roman" pitchFamily="18" charset="0"/>
            <a:cs typeface="Times New Roman" pitchFamily="18" charset="0"/>
          </a:endParaRPr>
        </a:p>
      </dsp:txBody>
      <dsp:txXfrm>
        <a:off x="3959845" y="681750"/>
        <a:ext cx="1623022" cy="306461"/>
      </dsp:txXfrm>
    </dsp:sp>
    <dsp:sp modelId="{D063B61C-F8DB-482B-8E88-17D4D3B4E78F}">
      <dsp:nvSpPr>
        <dsp:cNvPr id="0" name=""/>
        <dsp:cNvSpPr/>
      </dsp:nvSpPr>
      <dsp:spPr>
        <a:xfrm>
          <a:off x="1127628" y="267661"/>
          <a:ext cx="1552199" cy="274575"/>
        </a:xfrm>
        <a:prstGeom prst="rect">
          <a:avLst/>
        </a:prstGeom>
        <a:solidFill>
          <a:schemeClr val="tx2">
            <a:lumMod val="20000"/>
            <a:lumOff val="80000"/>
          </a:schemeClr>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Чийки затты казып алуу (асфальт, шагыл, кум)</a:t>
          </a:r>
          <a:endParaRPr lang="ru-RU" sz="1200" b="0" kern="1200">
            <a:latin typeface="Times New Roman" pitchFamily="18" charset="0"/>
            <a:cs typeface="Times New Roman" pitchFamily="18" charset="0"/>
          </a:endParaRPr>
        </a:p>
      </dsp:txBody>
      <dsp:txXfrm>
        <a:off x="1127628" y="267661"/>
        <a:ext cx="1552199" cy="274575"/>
      </dsp:txXfrm>
    </dsp:sp>
    <dsp:sp modelId="{071D22CB-ED8E-449D-B7C0-03D516CD5B04}">
      <dsp:nvSpPr>
        <dsp:cNvPr id="0" name=""/>
        <dsp:cNvSpPr/>
      </dsp:nvSpPr>
      <dsp:spPr>
        <a:xfrm>
          <a:off x="3325618" y="262705"/>
          <a:ext cx="1713583" cy="280361"/>
        </a:xfrm>
        <a:prstGeom prst="rect">
          <a:avLst/>
        </a:prstGeom>
        <a:solidFill>
          <a:schemeClr val="tx2">
            <a:lumMod val="20000"/>
            <a:lumOff val="80000"/>
          </a:schemeClr>
        </a:solidFill>
        <a:ln w="3175"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Курулуш материалдарын өндүрүү</a:t>
          </a:r>
          <a:endParaRPr lang="ru-RU" sz="1100" b="0" kern="1200">
            <a:latin typeface="Times New Roman" pitchFamily="18" charset="0"/>
            <a:cs typeface="Times New Roman" pitchFamily="18" charset="0"/>
          </a:endParaRPr>
        </a:p>
      </dsp:txBody>
      <dsp:txXfrm>
        <a:off x="3325618" y="262705"/>
        <a:ext cx="1713583" cy="2803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8BF233-C2DE-4820-BF75-B8F1955C1412}">
      <dsp:nvSpPr>
        <dsp:cNvPr id="0" name=""/>
        <dsp:cNvSpPr/>
      </dsp:nvSpPr>
      <dsp:spPr>
        <a:xfrm>
          <a:off x="3078480" y="298591"/>
          <a:ext cx="140596" cy="242697"/>
        </a:xfrm>
        <a:custGeom>
          <a:avLst/>
          <a:gdLst/>
          <a:ahLst/>
          <a:cxnLst/>
          <a:rect l="0" t="0" r="0" b="0"/>
          <a:pathLst>
            <a:path>
              <a:moveTo>
                <a:pt x="0" y="0"/>
              </a:moveTo>
              <a:lnTo>
                <a:pt x="0" y="242697"/>
              </a:lnTo>
              <a:lnTo>
                <a:pt x="140596" y="24269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0156F1-C691-4DCE-823F-8A7EFDD3C5C4}">
      <dsp:nvSpPr>
        <dsp:cNvPr id="0" name=""/>
        <dsp:cNvSpPr/>
      </dsp:nvSpPr>
      <dsp:spPr>
        <a:xfrm>
          <a:off x="2966261" y="298591"/>
          <a:ext cx="112218" cy="242571"/>
        </a:xfrm>
        <a:custGeom>
          <a:avLst/>
          <a:gdLst/>
          <a:ahLst/>
          <a:cxnLst/>
          <a:rect l="0" t="0" r="0" b="0"/>
          <a:pathLst>
            <a:path>
              <a:moveTo>
                <a:pt x="112218" y="0"/>
              </a:moveTo>
              <a:lnTo>
                <a:pt x="112218" y="242571"/>
              </a:lnTo>
              <a:lnTo>
                <a:pt x="0" y="24257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5C051F-D0B8-4E2B-8816-73D72F63E8E5}">
      <dsp:nvSpPr>
        <dsp:cNvPr id="0" name=""/>
        <dsp:cNvSpPr/>
      </dsp:nvSpPr>
      <dsp:spPr>
        <a:xfrm>
          <a:off x="3078480" y="298591"/>
          <a:ext cx="1903026" cy="588042"/>
        </a:xfrm>
        <a:custGeom>
          <a:avLst/>
          <a:gdLst/>
          <a:ahLst/>
          <a:cxnLst/>
          <a:rect l="0" t="0" r="0" b="0"/>
          <a:pathLst>
            <a:path>
              <a:moveTo>
                <a:pt x="0" y="0"/>
              </a:moveTo>
              <a:lnTo>
                <a:pt x="0" y="502813"/>
              </a:lnTo>
              <a:lnTo>
                <a:pt x="1903026" y="502813"/>
              </a:lnTo>
              <a:lnTo>
                <a:pt x="1903026" y="58804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16F77-F0A9-49A8-BDFD-E1BADE71AABC}">
      <dsp:nvSpPr>
        <dsp:cNvPr id="0" name=""/>
        <dsp:cNvSpPr/>
      </dsp:nvSpPr>
      <dsp:spPr>
        <a:xfrm>
          <a:off x="3078480" y="298591"/>
          <a:ext cx="134747" cy="599301"/>
        </a:xfrm>
        <a:custGeom>
          <a:avLst/>
          <a:gdLst/>
          <a:ahLst/>
          <a:cxnLst/>
          <a:rect l="0" t="0" r="0" b="0"/>
          <a:pathLst>
            <a:path>
              <a:moveTo>
                <a:pt x="0" y="0"/>
              </a:moveTo>
              <a:lnTo>
                <a:pt x="0" y="514071"/>
              </a:lnTo>
              <a:lnTo>
                <a:pt x="134747" y="514071"/>
              </a:lnTo>
              <a:lnTo>
                <a:pt x="134747" y="59930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0B6684-175B-4676-8BE4-614C86E7C1B8}">
      <dsp:nvSpPr>
        <dsp:cNvPr id="0" name=""/>
        <dsp:cNvSpPr/>
      </dsp:nvSpPr>
      <dsp:spPr>
        <a:xfrm>
          <a:off x="1385949" y="298591"/>
          <a:ext cx="1692530" cy="591918"/>
        </a:xfrm>
        <a:custGeom>
          <a:avLst/>
          <a:gdLst/>
          <a:ahLst/>
          <a:cxnLst/>
          <a:rect l="0" t="0" r="0" b="0"/>
          <a:pathLst>
            <a:path>
              <a:moveTo>
                <a:pt x="1692530" y="0"/>
              </a:moveTo>
              <a:lnTo>
                <a:pt x="1692530" y="506689"/>
              </a:lnTo>
              <a:lnTo>
                <a:pt x="0" y="506689"/>
              </a:lnTo>
              <a:lnTo>
                <a:pt x="0" y="59191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1CC48-DC1D-4C12-9716-C683F879CE39}">
      <dsp:nvSpPr>
        <dsp:cNvPr id="0" name=""/>
        <dsp:cNvSpPr/>
      </dsp:nvSpPr>
      <dsp:spPr>
        <a:xfrm>
          <a:off x="2073020" y="0"/>
          <a:ext cx="2010918" cy="298591"/>
        </a:xfrm>
        <a:prstGeom prst="rect">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y-KG" sz="1200" b="0" kern="1200">
              <a:latin typeface="Times New Roman" panose="02020603050405020304" pitchFamily="18" charset="0"/>
              <a:cs typeface="Times New Roman" panose="02020603050405020304" pitchFamily="18" charset="0"/>
            </a:rPr>
            <a:t>Жол системаларын санариптештирүү</a:t>
          </a:r>
          <a:endParaRPr lang="ru-RU" sz="1200" b="0" kern="1200">
            <a:latin typeface="Times New Roman" panose="02020603050405020304" pitchFamily="18" charset="0"/>
            <a:cs typeface="Times New Roman" panose="02020603050405020304" pitchFamily="18" charset="0"/>
          </a:endParaRPr>
        </a:p>
      </dsp:txBody>
      <dsp:txXfrm>
        <a:off x="2073020" y="0"/>
        <a:ext cx="2010918" cy="298591"/>
      </dsp:txXfrm>
    </dsp:sp>
    <dsp:sp modelId="{91CD7AD6-FA1E-49A8-A1AE-5C908D4E58E2}">
      <dsp:nvSpPr>
        <dsp:cNvPr id="0" name=""/>
        <dsp:cNvSpPr/>
      </dsp:nvSpPr>
      <dsp:spPr>
        <a:xfrm>
          <a:off x="485395" y="890509"/>
          <a:ext cx="1801108" cy="383126"/>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Жолдордун мониторинги жана тейлөө</a:t>
          </a:r>
        </a:p>
      </dsp:txBody>
      <dsp:txXfrm>
        <a:off x="485395" y="890509"/>
        <a:ext cx="1801108" cy="383126"/>
      </dsp:txXfrm>
    </dsp:sp>
    <dsp:sp modelId="{0D1CE532-528D-42AD-8A52-5A7FD79133C0}">
      <dsp:nvSpPr>
        <dsp:cNvPr id="0" name=""/>
        <dsp:cNvSpPr/>
      </dsp:nvSpPr>
      <dsp:spPr>
        <a:xfrm>
          <a:off x="2380857" y="897892"/>
          <a:ext cx="1664741" cy="380378"/>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Коомдук транспортту жакшыртуу </a:t>
          </a:r>
        </a:p>
      </dsp:txBody>
      <dsp:txXfrm>
        <a:off x="2380857" y="897892"/>
        <a:ext cx="1664741" cy="380378"/>
      </dsp:txXfrm>
    </dsp:sp>
    <dsp:sp modelId="{10086FDA-1AA6-4492-A5FC-2288163456A5}">
      <dsp:nvSpPr>
        <dsp:cNvPr id="0" name=""/>
        <dsp:cNvSpPr/>
      </dsp:nvSpPr>
      <dsp:spPr>
        <a:xfrm>
          <a:off x="4213199" y="886633"/>
          <a:ext cx="1536613" cy="382253"/>
        </a:xfrm>
        <a:prstGeom prst="rect">
          <a:avLst/>
        </a:prstGeom>
        <a:gradFill rotWithShape="0">
          <a:gsLst>
            <a:gs pos="0">
              <a:schemeClr val="accent1">
                <a:alpha val="70000"/>
                <a:hueOff val="0"/>
                <a:satOff val="0"/>
                <a:lumOff val="0"/>
                <a:alphaOff val="0"/>
                <a:tint val="50000"/>
                <a:satMod val="300000"/>
              </a:schemeClr>
            </a:gs>
            <a:gs pos="35000">
              <a:schemeClr val="accent1">
                <a:alpha val="70000"/>
                <a:hueOff val="0"/>
                <a:satOff val="0"/>
                <a:lumOff val="0"/>
                <a:alphaOff val="0"/>
                <a:tint val="37000"/>
                <a:satMod val="300000"/>
              </a:schemeClr>
            </a:gs>
            <a:gs pos="100000">
              <a:schemeClr val="accent1">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Маалымат жыйноо жана талдоо                                                                                                                                                               </a:t>
          </a:r>
        </a:p>
      </dsp:txBody>
      <dsp:txXfrm>
        <a:off x="4213199" y="886633"/>
        <a:ext cx="1536613" cy="382253"/>
      </dsp:txXfrm>
    </dsp:sp>
    <dsp:sp modelId="{89426958-B263-4AF7-905F-41FAE4AAF4F8}">
      <dsp:nvSpPr>
        <dsp:cNvPr id="0" name=""/>
        <dsp:cNvSpPr/>
      </dsp:nvSpPr>
      <dsp:spPr>
        <a:xfrm>
          <a:off x="1196882" y="366501"/>
          <a:ext cx="1769378" cy="349322"/>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Жол кыймылынын коопсуздугун жакшыртуу</a:t>
          </a:r>
        </a:p>
      </dsp:txBody>
      <dsp:txXfrm>
        <a:off x="1196882" y="366501"/>
        <a:ext cx="1769378" cy="349322"/>
      </dsp:txXfrm>
    </dsp:sp>
    <dsp:sp modelId="{8C51BE0E-7728-4C89-A9DE-189FD9C6F4D1}">
      <dsp:nvSpPr>
        <dsp:cNvPr id="0" name=""/>
        <dsp:cNvSpPr/>
      </dsp:nvSpPr>
      <dsp:spPr>
        <a:xfrm>
          <a:off x="3219076" y="375868"/>
          <a:ext cx="2243789" cy="330840"/>
        </a:xfrm>
        <a:prstGeom prst="rect">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Транспорт инфраструктурасын башкарууну оптималдаштыруу</a:t>
          </a:r>
        </a:p>
      </dsp:txBody>
      <dsp:txXfrm>
        <a:off x="3219076" y="375868"/>
        <a:ext cx="2243789" cy="3308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D57C4B-2342-4215-8A50-B4EF992E7C9C}">
      <dsp:nvSpPr>
        <dsp:cNvPr id="0" name=""/>
        <dsp:cNvSpPr/>
      </dsp:nvSpPr>
      <dsp:spPr>
        <a:xfrm>
          <a:off x="1561131" y="196588"/>
          <a:ext cx="153955"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1633495" y="241384"/>
        <a:ext cx="9227" cy="1847"/>
      </dsp:txXfrm>
    </dsp:sp>
    <dsp:sp modelId="{CC82A468-3AA2-4EDD-A7CF-0C7D84179FC7}">
      <dsp:nvSpPr>
        <dsp:cNvPr id="0" name=""/>
        <dsp:cNvSpPr/>
      </dsp:nvSpPr>
      <dsp:spPr>
        <a:xfrm>
          <a:off x="204847" y="1584"/>
          <a:ext cx="1358084"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Баштапкы документтерден операциялар тууралуу маалыматтарды жыйноо</a:t>
          </a:r>
          <a:endParaRPr lang="ru-RU" sz="900" i="0" kern="1200" baseline="0">
            <a:latin typeface="Times New Roman" panose="02020603050405020304" pitchFamily="18" charset="0"/>
            <a:cs typeface="Times New Roman" panose="02020603050405020304" pitchFamily="18" charset="0"/>
          </a:endParaRPr>
        </a:p>
      </dsp:txBody>
      <dsp:txXfrm>
        <a:off x="204847" y="1584"/>
        <a:ext cx="1358084" cy="481447"/>
      </dsp:txXfrm>
    </dsp:sp>
    <dsp:sp modelId="{09B87723-C6BE-46DA-BFD5-B9CD958F0331}">
      <dsp:nvSpPr>
        <dsp:cNvPr id="0" name=""/>
        <dsp:cNvSpPr/>
      </dsp:nvSpPr>
      <dsp:spPr>
        <a:xfrm>
          <a:off x="2664626" y="196588"/>
          <a:ext cx="153955"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2736989" y="241384"/>
        <a:ext cx="9227" cy="1847"/>
      </dsp:txXfrm>
    </dsp:sp>
    <dsp:sp modelId="{96DC2316-AF50-4165-B101-25CFB7315288}">
      <dsp:nvSpPr>
        <dsp:cNvPr id="0" name=""/>
        <dsp:cNvSpPr/>
      </dsp:nvSpPr>
      <dsp:spPr>
        <a:xfrm>
          <a:off x="1747486" y="1584"/>
          <a:ext cx="918939"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Операцияларды талдоо жана журналдарды толтуруу</a:t>
          </a:r>
          <a:endParaRPr lang="ru-RU" sz="900" i="0" kern="1200" baseline="0">
            <a:latin typeface="Times New Roman" panose="02020603050405020304" pitchFamily="18" charset="0"/>
            <a:cs typeface="Times New Roman" panose="02020603050405020304" pitchFamily="18" charset="0"/>
          </a:endParaRPr>
        </a:p>
      </dsp:txBody>
      <dsp:txXfrm>
        <a:off x="1747486" y="1584"/>
        <a:ext cx="918939" cy="481447"/>
      </dsp:txXfrm>
    </dsp:sp>
    <dsp:sp modelId="{13FE9B94-1C99-4215-8B91-FD3902C8220B}">
      <dsp:nvSpPr>
        <dsp:cNvPr id="0" name=""/>
        <dsp:cNvSpPr/>
      </dsp:nvSpPr>
      <dsp:spPr>
        <a:xfrm>
          <a:off x="3737653" y="196588"/>
          <a:ext cx="153955"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3810016" y="241384"/>
        <a:ext cx="9227" cy="1847"/>
      </dsp:txXfrm>
    </dsp:sp>
    <dsp:sp modelId="{E69024D3-CBFF-4004-9E1D-FF545D4E386A}">
      <dsp:nvSpPr>
        <dsp:cNvPr id="0" name=""/>
        <dsp:cNvSpPr/>
      </dsp:nvSpPr>
      <dsp:spPr>
        <a:xfrm>
          <a:off x="2850981" y="1584"/>
          <a:ext cx="888471"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Башкы китептин </a:t>
          </a:r>
          <a:r>
            <a:rPr lang="ru-RU" sz="900" i="0" kern="1200" baseline="0">
              <a:latin typeface="Times New Roman" panose="02020603050405020304" pitchFamily="18" charset="0"/>
              <a:cs typeface="Times New Roman" panose="02020603050405020304" pitchFamily="18" charset="0"/>
            </a:rPr>
            <a:t>счет</a:t>
          </a:r>
          <a:r>
            <a:rPr lang="ky-KG" sz="900" i="0" kern="1200" baseline="0">
              <a:latin typeface="Times New Roman" panose="02020603050405020304" pitchFamily="18" charset="0"/>
              <a:cs typeface="Times New Roman" panose="02020603050405020304" pitchFamily="18" charset="0"/>
            </a:rPr>
            <a:t>торун толтуруу</a:t>
          </a:r>
          <a:endParaRPr lang="ru-RU" sz="900" i="0" kern="1200" baseline="0">
            <a:latin typeface="Times New Roman" panose="02020603050405020304" pitchFamily="18" charset="0"/>
            <a:cs typeface="Times New Roman" panose="02020603050405020304" pitchFamily="18" charset="0"/>
          </a:endParaRPr>
        </a:p>
      </dsp:txBody>
      <dsp:txXfrm>
        <a:off x="2850981" y="1584"/>
        <a:ext cx="888471" cy="481447"/>
      </dsp:txXfrm>
    </dsp:sp>
    <dsp:sp modelId="{DE8A9DDD-BBC2-485C-B7C4-FAC21A58841C}">
      <dsp:nvSpPr>
        <dsp:cNvPr id="0" name=""/>
        <dsp:cNvSpPr/>
      </dsp:nvSpPr>
      <dsp:spPr>
        <a:xfrm>
          <a:off x="4915603" y="196588"/>
          <a:ext cx="153955"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4987967" y="241384"/>
        <a:ext cx="9227" cy="1847"/>
      </dsp:txXfrm>
    </dsp:sp>
    <dsp:sp modelId="{50A72F2D-3E04-448E-89E9-C8A91422D345}">
      <dsp:nvSpPr>
        <dsp:cNvPr id="0" name=""/>
        <dsp:cNvSpPr/>
      </dsp:nvSpPr>
      <dsp:spPr>
        <a:xfrm>
          <a:off x="3924008" y="1584"/>
          <a:ext cx="993395"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Түзөтүүгө чейинки сынамык </a:t>
          </a:r>
          <a:r>
            <a:rPr lang="ru-RU" sz="900" i="0" kern="1200" baseline="0">
              <a:latin typeface="Times New Roman" panose="02020603050405020304" pitchFamily="18" charset="0"/>
              <a:cs typeface="Times New Roman" panose="02020603050405020304" pitchFamily="18" charset="0"/>
            </a:rPr>
            <a:t>баланс</a:t>
          </a:r>
          <a:r>
            <a:rPr lang="ky-KG" sz="900" i="0" kern="1200" baseline="0">
              <a:latin typeface="Times New Roman" panose="02020603050405020304" pitchFamily="18" charset="0"/>
              <a:cs typeface="Times New Roman" panose="02020603050405020304" pitchFamily="18" charset="0"/>
            </a:rPr>
            <a:t>ты түзүү</a:t>
          </a:r>
          <a:endParaRPr lang="ru-RU" sz="900" i="0" kern="1200" baseline="0">
            <a:latin typeface="Times New Roman" panose="02020603050405020304" pitchFamily="18" charset="0"/>
            <a:cs typeface="Times New Roman" panose="02020603050405020304" pitchFamily="18" charset="0"/>
          </a:endParaRPr>
        </a:p>
      </dsp:txBody>
      <dsp:txXfrm>
        <a:off x="3924008" y="1584"/>
        <a:ext cx="993395" cy="481447"/>
      </dsp:txXfrm>
    </dsp:sp>
    <dsp:sp modelId="{1F40767C-DBBE-4C47-9B7D-8FF25BD7CE79}">
      <dsp:nvSpPr>
        <dsp:cNvPr id="0" name=""/>
        <dsp:cNvSpPr/>
      </dsp:nvSpPr>
      <dsp:spPr>
        <a:xfrm>
          <a:off x="855231" y="481232"/>
          <a:ext cx="4667994" cy="153955"/>
        </a:xfrm>
        <a:custGeom>
          <a:avLst/>
          <a:gdLst/>
          <a:ahLst/>
          <a:cxnLst/>
          <a:rect l="0" t="0" r="0" b="0"/>
          <a:pathLst>
            <a:path>
              <a:moveTo>
                <a:pt x="4667994" y="0"/>
              </a:moveTo>
              <a:lnTo>
                <a:pt x="4667994" y="94077"/>
              </a:lnTo>
              <a:lnTo>
                <a:pt x="0" y="94077"/>
              </a:lnTo>
              <a:lnTo>
                <a:pt x="0" y="153955"/>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3072437" y="557286"/>
        <a:ext cx="233582" cy="1847"/>
      </dsp:txXfrm>
    </dsp:sp>
    <dsp:sp modelId="{4F45B355-0B14-4DDC-946D-6A4DD7F08879}">
      <dsp:nvSpPr>
        <dsp:cNvPr id="0" name=""/>
        <dsp:cNvSpPr/>
      </dsp:nvSpPr>
      <dsp:spPr>
        <a:xfrm>
          <a:off x="5101958" y="1584"/>
          <a:ext cx="842533"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Түзөтүүчү жазууларды түзүү</a:t>
          </a:r>
          <a:endParaRPr lang="ru-RU" sz="900" i="0" kern="1200" baseline="0">
            <a:latin typeface="Times New Roman" panose="02020603050405020304" pitchFamily="18" charset="0"/>
            <a:cs typeface="Times New Roman" panose="02020603050405020304" pitchFamily="18" charset="0"/>
          </a:endParaRPr>
        </a:p>
      </dsp:txBody>
      <dsp:txXfrm>
        <a:off x="5101958" y="1584"/>
        <a:ext cx="842533" cy="481447"/>
      </dsp:txXfrm>
    </dsp:sp>
    <dsp:sp modelId="{36446E0D-7AF4-45E2-9376-654FA391D2B3}">
      <dsp:nvSpPr>
        <dsp:cNvPr id="0" name=""/>
        <dsp:cNvSpPr/>
      </dsp:nvSpPr>
      <dsp:spPr>
        <a:xfrm>
          <a:off x="1503815" y="862591"/>
          <a:ext cx="147607"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1573164" y="907387"/>
        <a:ext cx="8910" cy="1847"/>
      </dsp:txXfrm>
    </dsp:sp>
    <dsp:sp modelId="{95692EB9-6F09-4A71-8884-8046EC2616C8}">
      <dsp:nvSpPr>
        <dsp:cNvPr id="0" name=""/>
        <dsp:cNvSpPr/>
      </dsp:nvSpPr>
      <dsp:spPr>
        <a:xfrm>
          <a:off x="204847" y="667587"/>
          <a:ext cx="1300767"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Түзөтүлгөн сынамык балансты даярдоо</a:t>
          </a:r>
          <a:endParaRPr lang="ru-RU" sz="900" i="0" kern="1200" baseline="0">
            <a:latin typeface="Times New Roman" panose="02020603050405020304" pitchFamily="18" charset="0"/>
            <a:cs typeface="Times New Roman" panose="02020603050405020304" pitchFamily="18" charset="0"/>
          </a:endParaRPr>
        </a:p>
      </dsp:txBody>
      <dsp:txXfrm>
        <a:off x="204847" y="667587"/>
        <a:ext cx="1300767" cy="481447"/>
      </dsp:txXfrm>
    </dsp:sp>
    <dsp:sp modelId="{BD27C22B-E0FA-4753-A15A-1C80B6F865A4}">
      <dsp:nvSpPr>
        <dsp:cNvPr id="0" name=""/>
        <dsp:cNvSpPr/>
      </dsp:nvSpPr>
      <dsp:spPr>
        <a:xfrm>
          <a:off x="3027862" y="862591"/>
          <a:ext cx="160302"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3103241" y="907387"/>
        <a:ext cx="9545" cy="1847"/>
      </dsp:txXfrm>
    </dsp:sp>
    <dsp:sp modelId="{18A07D4B-D49B-4467-AD71-F33D8B6AFD26}">
      <dsp:nvSpPr>
        <dsp:cNvPr id="0" name=""/>
        <dsp:cNvSpPr/>
      </dsp:nvSpPr>
      <dsp:spPr>
        <a:xfrm>
          <a:off x="1683823" y="667996"/>
          <a:ext cx="1345839"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Финансылык отчеттуулукту даярдоо</a:t>
          </a:r>
          <a:endParaRPr lang="ru-RU" sz="900" i="0" kern="1200" baseline="0">
            <a:latin typeface="Times New Roman" panose="02020603050405020304" pitchFamily="18" charset="0"/>
            <a:cs typeface="Times New Roman" panose="02020603050405020304" pitchFamily="18" charset="0"/>
          </a:endParaRPr>
        </a:p>
      </dsp:txBody>
      <dsp:txXfrm>
        <a:off x="1683823" y="667996"/>
        <a:ext cx="1345839" cy="481447"/>
      </dsp:txXfrm>
    </dsp:sp>
    <dsp:sp modelId="{7C041CA7-E597-46DA-9569-4C89FBF7F8D9}">
      <dsp:nvSpPr>
        <dsp:cNvPr id="0" name=""/>
        <dsp:cNvSpPr/>
      </dsp:nvSpPr>
      <dsp:spPr>
        <a:xfrm>
          <a:off x="4417842" y="862591"/>
          <a:ext cx="153955" cy="91440"/>
        </a:xfrm>
        <a:prstGeom prst="rightArrow">
          <a:avLst/>
        </a:prstGeom>
        <a:noFill/>
        <a:ln w="38100" cap="flat" cmpd="sng" algn="ctr">
          <a:solidFill>
            <a:schemeClr val="accent5"/>
          </a:solidFill>
          <a:prstDash val="solid"/>
          <a:tailEnd type="arrow"/>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i="0" kern="1200" baseline="0">
            <a:latin typeface="Times New Roman" panose="02020603050405020304" pitchFamily="18" charset="0"/>
            <a:cs typeface="Times New Roman" panose="02020603050405020304" pitchFamily="18" charset="0"/>
          </a:endParaRPr>
        </a:p>
      </dsp:txBody>
      <dsp:txXfrm>
        <a:off x="4490206" y="907387"/>
        <a:ext cx="9227" cy="1847"/>
      </dsp:txXfrm>
    </dsp:sp>
    <dsp:sp modelId="{DE30E11F-29D5-4344-AE51-CC1CBD46329B}">
      <dsp:nvSpPr>
        <dsp:cNvPr id="0" name=""/>
        <dsp:cNvSpPr/>
      </dsp:nvSpPr>
      <dsp:spPr>
        <a:xfrm>
          <a:off x="3220564" y="667587"/>
          <a:ext cx="1199078"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Жабуучу жазууларды жүргүзүү</a:t>
          </a:r>
          <a:endParaRPr lang="ru-RU" sz="900" i="0" kern="1200" baseline="0">
            <a:latin typeface="Times New Roman" panose="02020603050405020304" pitchFamily="18" charset="0"/>
            <a:cs typeface="Times New Roman" panose="02020603050405020304" pitchFamily="18" charset="0"/>
          </a:endParaRPr>
        </a:p>
      </dsp:txBody>
      <dsp:txXfrm>
        <a:off x="3220564" y="667587"/>
        <a:ext cx="1199078" cy="481447"/>
      </dsp:txXfrm>
    </dsp:sp>
    <dsp:sp modelId="{4A424307-FE6A-45A8-9396-56467E302FB3}">
      <dsp:nvSpPr>
        <dsp:cNvPr id="0" name=""/>
        <dsp:cNvSpPr/>
      </dsp:nvSpPr>
      <dsp:spPr>
        <a:xfrm>
          <a:off x="4604197" y="667587"/>
          <a:ext cx="1334926" cy="48144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ky-KG" sz="900" i="0" kern="1200" baseline="0">
              <a:latin typeface="Times New Roman" panose="02020603050405020304" pitchFamily="18" charset="0"/>
              <a:cs typeface="Times New Roman" panose="02020603050405020304" pitchFamily="18" charset="0"/>
            </a:rPr>
            <a:t>Жыйынтыктоочу сынамык балансты даярдоо</a:t>
          </a:r>
          <a:endParaRPr lang="ru-RU" sz="900" i="0" kern="1200" baseline="0">
            <a:latin typeface="Times New Roman" panose="02020603050405020304" pitchFamily="18" charset="0"/>
            <a:cs typeface="Times New Roman" panose="02020603050405020304" pitchFamily="18" charset="0"/>
          </a:endParaRPr>
        </a:p>
      </dsp:txBody>
      <dsp:txXfrm>
        <a:off x="4604197" y="667587"/>
        <a:ext cx="1334926" cy="4814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9AB9C5-E14F-4502-87B6-780E77E7D82B}">
      <dsp:nvSpPr>
        <dsp:cNvPr id="0" name=""/>
        <dsp:cNvSpPr/>
      </dsp:nvSpPr>
      <dsp:spPr>
        <a:xfrm>
          <a:off x="30619" y="0"/>
          <a:ext cx="1188369" cy="47586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Инвестицияларды эсепке алуунун жана чагылдыруунун тууралыгын аныктоо</a:t>
          </a:r>
          <a:endParaRPr lang="ru-RU" sz="900" kern="1200"/>
        </a:p>
      </dsp:txBody>
      <dsp:txXfrm>
        <a:off x="44556" y="13937"/>
        <a:ext cx="1160495" cy="447986"/>
      </dsp:txXfrm>
    </dsp:sp>
    <dsp:sp modelId="{16FBB837-A37F-48D4-BAD5-F7E0E387EDEF}">
      <dsp:nvSpPr>
        <dsp:cNvPr id="0" name=""/>
        <dsp:cNvSpPr/>
      </dsp:nvSpPr>
      <dsp:spPr>
        <a:xfrm>
          <a:off x="149456" y="475860"/>
          <a:ext cx="118836" cy="212367"/>
        </a:xfrm>
        <a:custGeom>
          <a:avLst/>
          <a:gdLst/>
          <a:ahLst/>
          <a:cxnLst/>
          <a:rect l="0" t="0" r="0" b="0"/>
          <a:pathLst>
            <a:path>
              <a:moveTo>
                <a:pt x="0" y="0"/>
              </a:moveTo>
              <a:lnTo>
                <a:pt x="0" y="212367"/>
              </a:lnTo>
              <a:lnTo>
                <a:pt x="118836" y="2123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37C56-06E7-4BB1-B1C9-9960B685D1BA}">
      <dsp:nvSpPr>
        <dsp:cNvPr id="0" name=""/>
        <dsp:cNvSpPr/>
      </dsp:nvSpPr>
      <dsp:spPr>
        <a:xfrm>
          <a:off x="268293" y="533767"/>
          <a:ext cx="1063188" cy="30892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Инвестициялардын классификациясынын тууралыгы</a:t>
          </a:r>
        </a:p>
      </dsp:txBody>
      <dsp:txXfrm>
        <a:off x="277341" y="542815"/>
        <a:ext cx="1045092" cy="290825"/>
      </dsp:txXfrm>
    </dsp:sp>
    <dsp:sp modelId="{BC412B7E-51D5-400A-A5CC-1C8540BB3D74}">
      <dsp:nvSpPr>
        <dsp:cNvPr id="0" name=""/>
        <dsp:cNvSpPr/>
      </dsp:nvSpPr>
      <dsp:spPr>
        <a:xfrm>
          <a:off x="149456" y="475860"/>
          <a:ext cx="118836" cy="537093"/>
        </a:xfrm>
        <a:custGeom>
          <a:avLst/>
          <a:gdLst/>
          <a:ahLst/>
          <a:cxnLst/>
          <a:rect l="0" t="0" r="0" b="0"/>
          <a:pathLst>
            <a:path>
              <a:moveTo>
                <a:pt x="0" y="0"/>
              </a:moveTo>
              <a:lnTo>
                <a:pt x="0" y="537093"/>
              </a:lnTo>
              <a:lnTo>
                <a:pt x="118836" y="5370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F2BCC2-86DF-4FA1-8161-58F11DD9A64E}">
      <dsp:nvSpPr>
        <dsp:cNvPr id="0" name=""/>
        <dsp:cNvSpPr/>
      </dsp:nvSpPr>
      <dsp:spPr>
        <a:xfrm>
          <a:off x="268293" y="884907"/>
          <a:ext cx="1050850" cy="256093"/>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baseline="0">
              <a:latin typeface="Times New Roman" panose="02020603050405020304" pitchFamily="18" charset="0"/>
              <a:cs typeface="Times New Roman" panose="02020603050405020304" pitchFamily="18" charset="0"/>
            </a:rPr>
            <a:t>Инвестициялардын наркын баалоо</a:t>
          </a:r>
        </a:p>
      </dsp:txBody>
      <dsp:txXfrm>
        <a:off x="275794" y="892408"/>
        <a:ext cx="1035848" cy="241091"/>
      </dsp:txXfrm>
    </dsp:sp>
    <dsp:sp modelId="{285CFB64-F3B0-4072-82BC-1BE5504F1E6B}">
      <dsp:nvSpPr>
        <dsp:cNvPr id="0" name=""/>
        <dsp:cNvSpPr/>
      </dsp:nvSpPr>
      <dsp:spPr>
        <a:xfrm>
          <a:off x="149456" y="475860"/>
          <a:ext cx="118836" cy="899722"/>
        </a:xfrm>
        <a:custGeom>
          <a:avLst/>
          <a:gdLst/>
          <a:ahLst/>
          <a:cxnLst/>
          <a:rect l="0" t="0" r="0" b="0"/>
          <a:pathLst>
            <a:path>
              <a:moveTo>
                <a:pt x="0" y="0"/>
              </a:moveTo>
              <a:lnTo>
                <a:pt x="0" y="899722"/>
              </a:lnTo>
              <a:lnTo>
                <a:pt x="118836" y="8997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00244-CE5E-41E0-8321-B2399D1C5910}">
      <dsp:nvSpPr>
        <dsp:cNvPr id="0" name=""/>
        <dsp:cNvSpPr/>
      </dsp:nvSpPr>
      <dsp:spPr>
        <a:xfrm>
          <a:off x="268293" y="1183223"/>
          <a:ext cx="1034849" cy="384719"/>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Тобокелдиктерди жана мүмкүнчүлүктөрдү баалоо</a:t>
          </a:r>
        </a:p>
      </dsp:txBody>
      <dsp:txXfrm>
        <a:off x="279561" y="1194491"/>
        <a:ext cx="1012313" cy="362183"/>
      </dsp:txXfrm>
    </dsp:sp>
    <dsp:sp modelId="{996B8E42-1692-43E9-86DF-761093BA9C39}">
      <dsp:nvSpPr>
        <dsp:cNvPr id="0" name=""/>
        <dsp:cNvSpPr/>
      </dsp:nvSpPr>
      <dsp:spPr>
        <a:xfrm>
          <a:off x="149456" y="475860"/>
          <a:ext cx="123967" cy="1313638"/>
        </a:xfrm>
        <a:custGeom>
          <a:avLst/>
          <a:gdLst/>
          <a:ahLst/>
          <a:cxnLst/>
          <a:rect l="0" t="0" r="0" b="0"/>
          <a:pathLst>
            <a:path>
              <a:moveTo>
                <a:pt x="0" y="0"/>
              </a:moveTo>
              <a:lnTo>
                <a:pt x="0" y="1313638"/>
              </a:lnTo>
              <a:lnTo>
                <a:pt x="123967" y="1313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8338-455A-4380-995D-934DCD2FEE5A}">
      <dsp:nvSpPr>
        <dsp:cNvPr id="0" name=""/>
        <dsp:cNvSpPr/>
      </dsp:nvSpPr>
      <dsp:spPr>
        <a:xfrm>
          <a:off x="273424" y="1615293"/>
          <a:ext cx="1028159" cy="34841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Баасыздыкка дуушар болуу критерийлерине шайкештигин текшерүү</a:t>
          </a:r>
        </a:p>
      </dsp:txBody>
      <dsp:txXfrm>
        <a:off x="283629" y="1625498"/>
        <a:ext cx="1007749" cy="328001"/>
      </dsp:txXfrm>
    </dsp:sp>
    <dsp:sp modelId="{8DCF1B9B-3BBC-4C3E-921B-6B4556E7C3D5}">
      <dsp:nvSpPr>
        <dsp:cNvPr id="0" name=""/>
        <dsp:cNvSpPr/>
      </dsp:nvSpPr>
      <dsp:spPr>
        <a:xfrm>
          <a:off x="149456" y="475860"/>
          <a:ext cx="129102" cy="1716413"/>
        </a:xfrm>
        <a:custGeom>
          <a:avLst/>
          <a:gdLst/>
          <a:ahLst/>
          <a:cxnLst/>
          <a:rect l="0" t="0" r="0" b="0"/>
          <a:pathLst>
            <a:path>
              <a:moveTo>
                <a:pt x="0" y="0"/>
              </a:moveTo>
              <a:lnTo>
                <a:pt x="0" y="1716413"/>
              </a:lnTo>
              <a:lnTo>
                <a:pt x="129102" y="17164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928D9-F014-43E6-9287-49BC2D41B7B2}">
      <dsp:nvSpPr>
        <dsp:cNvPr id="0" name=""/>
        <dsp:cNvSpPr/>
      </dsp:nvSpPr>
      <dsp:spPr>
        <a:xfrm>
          <a:off x="278559" y="2005923"/>
          <a:ext cx="1017463" cy="37270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Колдонуудагы стандарттарга жана эрежелерге ылайык келүү</a:t>
          </a:r>
        </a:p>
      </dsp:txBody>
      <dsp:txXfrm>
        <a:off x="289475" y="2016839"/>
        <a:ext cx="995631" cy="350869"/>
      </dsp:txXfrm>
    </dsp:sp>
    <dsp:sp modelId="{24222978-0867-4AAB-8CAE-CA126B9756FD}">
      <dsp:nvSpPr>
        <dsp:cNvPr id="0" name=""/>
        <dsp:cNvSpPr/>
      </dsp:nvSpPr>
      <dsp:spPr>
        <a:xfrm>
          <a:off x="1345594" y="0"/>
          <a:ext cx="1314116" cy="4780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Инвестициялар менен операциялардын мыйзамдарга ылайык келишин аныктоо</a:t>
          </a:r>
        </a:p>
      </dsp:txBody>
      <dsp:txXfrm>
        <a:off x="1359595" y="14001"/>
        <a:ext cx="1286114" cy="450014"/>
      </dsp:txXfrm>
    </dsp:sp>
    <dsp:sp modelId="{08D7B2E8-2D49-4834-92AA-03DF36E1C325}">
      <dsp:nvSpPr>
        <dsp:cNvPr id="0" name=""/>
        <dsp:cNvSpPr/>
      </dsp:nvSpPr>
      <dsp:spPr>
        <a:xfrm>
          <a:off x="1477006" y="478016"/>
          <a:ext cx="140567" cy="246375"/>
        </a:xfrm>
        <a:custGeom>
          <a:avLst/>
          <a:gdLst/>
          <a:ahLst/>
          <a:cxnLst/>
          <a:rect l="0" t="0" r="0" b="0"/>
          <a:pathLst>
            <a:path>
              <a:moveTo>
                <a:pt x="0" y="0"/>
              </a:moveTo>
              <a:lnTo>
                <a:pt x="0" y="246375"/>
              </a:lnTo>
              <a:lnTo>
                <a:pt x="140567" y="246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B7F4B-23F2-4ADD-86BD-98BE55C2EB10}">
      <dsp:nvSpPr>
        <dsp:cNvPr id="0" name=""/>
        <dsp:cNvSpPr/>
      </dsp:nvSpPr>
      <dsp:spPr>
        <a:xfrm>
          <a:off x="1617573" y="546187"/>
          <a:ext cx="1014153" cy="356410"/>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Мыйзамдарды жана ченемдик документ-терди талдоо</a:t>
          </a:r>
        </a:p>
      </dsp:txBody>
      <dsp:txXfrm>
        <a:off x="1628012" y="556626"/>
        <a:ext cx="993275" cy="335532"/>
      </dsp:txXfrm>
    </dsp:sp>
    <dsp:sp modelId="{8958E051-8ACE-4B0C-AEBA-64EA5BBD0A94}">
      <dsp:nvSpPr>
        <dsp:cNvPr id="0" name=""/>
        <dsp:cNvSpPr/>
      </dsp:nvSpPr>
      <dsp:spPr>
        <a:xfrm>
          <a:off x="1477006" y="478016"/>
          <a:ext cx="140567" cy="704981"/>
        </a:xfrm>
        <a:custGeom>
          <a:avLst/>
          <a:gdLst/>
          <a:ahLst/>
          <a:cxnLst/>
          <a:rect l="0" t="0" r="0" b="0"/>
          <a:pathLst>
            <a:path>
              <a:moveTo>
                <a:pt x="0" y="0"/>
              </a:moveTo>
              <a:lnTo>
                <a:pt x="0" y="704981"/>
              </a:lnTo>
              <a:lnTo>
                <a:pt x="140567" y="704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DD0B1-21DA-4684-A388-701649ED1B08}">
      <dsp:nvSpPr>
        <dsp:cNvPr id="0" name=""/>
        <dsp:cNvSpPr/>
      </dsp:nvSpPr>
      <dsp:spPr>
        <a:xfrm>
          <a:off x="1617573" y="970477"/>
          <a:ext cx="1029984" cy="425040"/>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Бүтүмдөрдү мыйзамдар жана ички ченемдик актылар менен салыштыруу</a:t>
          </a:r>
        </a:p>
      </dsp:txBody>
      <dsp:txXfrm>
        <a:off x="1630022" y="982926"/>
        <a:ext cx="1005086" cy="400142"/>
      </dsp:txXfrm>
    </dsp:sp>
    <dsp:sp modelId="{DF177A58-2C01-4BC5-A9C1-F45E1A7B0141}">
      <dsp:nvSpPr>
        <dsp:cNvPr id="0" name=""/>
        <dsp:cNvSpPr/>
      </dsp:nvSpPr>
      <dsp:spPr>
        <a:xfrm>
          <a:off x="1477006" y="478016"/>
          <a:ext cx="140567" cy="1189855"/>
        </a:xfrm>
        <a:custGeom>
          <a:avLst/>
          <a:gdLst/>
          <a:ahLst/>
          <a:cxnLst/>
          <a:rect l="0" t="0" r="0" b="0"/>
          <a:pathLst>
            <a:path>
              <a:moveTo>
                <a:pt x="0" y="0"/>
              </a:moveTo>
              <a:lnTo>
                <a:pt x="0" y="1189855"/>
              </a:lnTo>
              <a:lnTo>
                <a:pt x="140567" y="11898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BA268-0E0C-4FAD-9300-E4BECE1E6138}">
      <dsp:nvSpPr>
        <dsp:cNvPr id="0" name=""/>
        <dsp:cNvSpPr/>
      </dsp:nvSpPr>
      <dsp:spPr>
        <a:xfrm>
          <a:off x="1617573" y="1463398"/>
          <a:ext cx="1045302" cy="408947"/>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Документтердин жана операцияларды эсепке алуунун тууралыгын текшерүү </a:t>
          </a:r>
        </a:p>
      </dsp:txBody>
      <dsp:txXfrm>
        <a:off x="1629551" y="1475376"/>
        <a:ext cx="1021346" cy="384991"/>
      </dsp:txXfrm>
    </dsp:sp>
    <dsp:sp modelId="{7480BEC6-2F7E-429F-B7F6-311AACE2FA25}">
      <dsp:nvSpPr>
        <dsp:cNvPr id="0" name=""/>
        <dsp:cNvSpPr/>
      </dsp:nvSpPr>
      <dsp:spPr>
        <a:xfrm>
          <a:off x="1477006" y="478016"/>
          <a:ext cx="140567" cy="1652840"/>
        </a:xfrm>
        <a:custGeom>
          <a:avLst/>
          <a:gdLst/>
          <a:ahLst/>
          <a:cxnLst/>
          <a:rect l="0" t="0" r="0" b="0"/>
          <a:pathLst>
            <a:path>
              <a:moveTo>
                <a:pt x="0" y="0"/>
              </a:moveTo>
              <a:lnTo>
                <a:pt x="0" y="1652840"/>
              </a:lnTo>
              <a:lnTo>
                <a:pt x="140567" y="16528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C5FF1-13B8-4A1A-A648-C828E7C333DC}">
      <dsp:nvSpPr>
        <dsp:cNvPr id="0" name=""/>
        <dsp:cNvSpPr/>
      </dsp:nvSpPr>
      <dsp:spPr>
        <a:xfrm>
          <a:off x="1617573" y="1940226"/>
          <a:ext cx="1040871" cy="381262"/>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Ички көзөмөл системасынын натыйжалуулугун баалоо</a:t>
          </a:r>
        </a:p>
      </dsp:txBody>
      <dsp:txXfrm>
        <a:off x="1628740" y="1951393"/>
        <a:ext cx="1018537" cy="358928"/>
      </dsp:txXfrm>
    </dsp:sp>
    <dsp:sp modelId="{F85EB5C6-CFD6-476C-BD53-9DE55CFD45D2}">
      <dsp:nvSpPr>
        <dsp:cNvPr id="0" name=""/>
        <dsp:cNvSpPr/>
      </dsp:nvSpPr>
      <dsp:spPr>
        <a:xfrm>
          <a:off x="2814891" y="118"/>
          <a:ext cx="1452310" cy="46730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Инвестицияларды алуу жана  ишке ашыруу жол-жоболорунун сакталышын текшерүү</a:t>
          </a:r>
          <a:endParaRPr lang="ru-RU" sz="950" kern="1200"/>
        </a:p>
      </dsp:txBody>
      <dsp:txXfrm>
        <a:off x="2828578" y="13805"/>
        <a:ext cx="1424936" cy="439934"/>
      </dsp:txXfrm>
    </dsp:sp>
    <dsp:sp modelId="{E4DD51AD-E62F-46E3-AB74-42F08BD9A1FA}">
      <dsp:nvSpPr>
        <dsp:cNvPr id="0" name=""/>
        <dsp:cNvSpPr/>
      </dsp:nvSpPr>
      <dsp:spPr>
        <a:xfrm>
          <a:off x="2960122" y="467426"/>
          <a:ext cx="134967" cy="183285"/>
        </a:xfrm>
        <a:custGeom>
          <a:avLst/>
          <a:gdLst/>
          <a:ahLst/>
          <a:cxnLst/>
          <a:rect l="0" t="0" r="0" b="0"/>
          <a:pathLst>
            <a:path>
              <a:moveTo>
                <a:pt x="0" y="0"/>
              </a:moveTo>
              <a:lnTo>
                <a:pt x="0" y="183285"/>
              </a:lnTo>
              <a:lnTo>
                <a:pt x="134967" y="183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88989-DA4B-420A-B75F-B2A3D0B09779}">
      <dsp:nvSpPr>
        <dsp:cNvPr id="0" name=""/>
        <dsp:cNvSpPr/>
      </dsp:nvSpPr>
      <dsp:spPr>
        <a:xfrm>
          <a:off x="3095089" y="514951"/>
          <a:ext cx="1106961" cy="27152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Ички эрежелерди жана жол-жоболорду сактоо</a:t>
          </a:r>
        </a:p>
      </dsp:txBody>
      <dsp:txXfrm>
        <a:off x="3103042" y="522904"/>
        <a:ext cx="1091055" cy="255615"/>
      </dsp:txXfrm>
    </dsp:sp>
    <dsp:sp modelId="{257AE65E-7364-4ABF-BAC4-33BBBB638EEC}">
      <dsp:nvSpPr>
        <dsp:cNvPr id="0" name=""/>
        <dsp:cNvSpPr/>
      </dsp:nvSpPr>
      <dsp:spPr>
        <a:xfrm>
          <a:off x="2960122" y="467426"/>
          <a:ext cx="161059" cy="941854"/>
        </a:xfrm>
        <a:custGeom>
          <a:avLst/>
          <a:gdLst/>
          <a:ahLst/>
          <a:cxnLst/>
          <a:rect l="0" t="0" r="0" b="0"/>
          <a:pathLst>
            <a:path>
              <a:moveTo>
                <a:pt x="0" y="0"/>
              </a:moveTo>
              <a:lnTo>
                <a:pt x="0" y="941854"/>
              </a:lnTo>
              <a:lnTo>
                <a:pt x="161059" y="9418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63B3F-69A5-4F1B-BB35-A5DE35A11234}">
      <dsp:nvSpPr>
        <dsp:cNvPr id="0" name=""/>
        <dsp:cNvSpPr/>
      </dsp:nvSpPr>
      <dsp:spPr>
        <a:xfrm>
          <a:off x="3121182" y="1199677"/>
          <a:ext cx="1072928" cy="419207"/>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Финансылык салым-дардын компаниянын стратегиясына шайкеш келиши</a:t>
          </a:r>
        </a:p>
      </dsp:txBody>
      <dsp:txXfrm>
        <a:off x="3133460" y="1211955"/>
        <a:ext cx="1048372" cy="394651"/>
      </dsp:txXfrm>
    </dsp:sp>
    <dsp:sp modelId="{38114961-3A4D-4E48-91CA-B0A76AFDACF1}">
      <dsp:nvSpPr>
        <dsp:cNvPr id="0" name=""/>
        <dsp:cNvSpPr/>
      </dsp:nvSpPr>
      <dsp:spPr>
        <a:xfrm>
          <a:off x="2960122" y="467426"/>
          <a:ext cx="176768" cy="1388109"/>
        </a:xfrm>
        <a:custGeom>
          <a:avLst/>
          <a:gdLst/>
          <a:ahLst/>
          <a:cxnLst/>
          <a:rect l="0" t="0" r="0" b="0"/>
          <a:pathLst>
            <a:path>
              <a:moveTo>
                <a:pt x="0" y="0"/>
              </a:moveTo>
              <a:lnTo>
                <a:pt x="0" y="1388109"/>
              </a:lnTo>
              <a:lnTo>
                <a:pt x="176768" y="1388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D0F60-4EDB-4D5F-969F-FD1E8376E2B6}">
      <dsp:nvSpPr>
        <dsp:cNvPr id="0" name=""/>
        <dsp:cNvSpPr/>
      </dsp:nvSpPr>
      <dsp:spPr>
        <a:xfrm>
          <a:off x="3136891" y="1663366"/>
          <a:ext cx="1199222" cy="384339"/>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Отчеттордун жана документтердин мыйзам талаптарына ылайык келиши</a:t>
          </a:r>
        </a:p>
      </dsp:txBody>
      <dsp:txXfrm>
        <a:off x="3148148" y="1674623"/>
        <a:ext cx="1176708" cy="361825"/>
      </dsp:txXfrm>
    </dsp:sp>
    <dsp:sp modelId="{B639FE8F-F21C-4778-A24D-AE1DFA5D3719}">
      <dsp:nvSpPr>
        <dsp:cNvPr id="0" name=""/>
        <dsp:cNvSpPr/>
      </dsp:nvSpPr>
      <dsp:spPr>
        <a:xfrm>
          <a:off x="2960122" y="467426"/>
          <a:ext cx="221902" cy="1796845"/>
        </a:xfrm>
        <a:custGeom>
          <a:avLst/>
          <a:gdLst/>
          <a:ahLst/>
          <a:cxnLst/>
          <a:rect l="0" t="0" r="0" b="0"/>
          <a:pathLst>
            <a:path>
              <a:moveTo>
                <a:pt x="0" y="0"/>
              </a:moveTo>
              <a:lnTo>
                <a:pt x="0" y="1796845"/>
              </a:lnTo>
              <a:lnTo>
                <a:pt x="221902" y="17968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AA188-269C-4B33-AB30-207469EB6A39}">
      <dsp:nvSpPr>
        <dsp:cNvPr id="0" name=""/>
        <dsp:cNvSpPr/>
      </dsp:nvSpPr>
      <dsp:spPr>
        <a:xfrm>
          <a:off x="3182024" y="2088675"/>
          <a:ext cx="1215822" cy="351194"/>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Келишимдик милдеттенмелердин аткарылышын көзөмөлдөө</a:t>
          </a:r>
        </a:p>
      </dsp:txBody>
      <dsp:txXfrm>
        <a:off x="3192310" y="2098961"/>
        <a:ext cx="1195250" cy="330622"/>
      </dsp:txXfrm>
    </dsp:sp>
    <dsp:sp modelId="{AF384768-B4C3-43F5-9C6F-745B0022F9C7}">
      <dsp:nvSpPr>
        <dsp:cNvPr id="0" name=""/>
        <dsp:cNvSpPr/>
      </dsp:nvSpPr>
      <dsp:spPr>
        <a:xfrm>
          <a:off x="2960122" y="467426"/>
          <a:ext cx="160746" cy="538072"/>
        </a:xfrm>
        <a:custGeom>
          <a:avLst/>
          <a:gdLst/>
          <a:ahLst/>
          <a:cxnLst/>
          <a:rect l="0" t="0" r="0" b="0"/>
          <a:pathLst>
            <a:path>
              <a:moveTo>
                <a:pt x="0" y="0"/>
              </a:moveTo>
              <a:lnTo>
                <a:pt x="0" y="538072"/>
              </a:lnTo>
              <a:lnTo>
                <a:pt x="160746" y="5380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8E5A4E-101A-4E4B-9295-550FF7C1517E}">
      <dsp:nvSpPr>
        <dsp:cNvPr id="0" name=""/>
        <dsp:cNvSpPr/>
      </dsp:nvSpPr>
      <dsp:spPr>
        <a:xfrm>
          <a:off x="3120869" y="869737"/>
          <a:ext cx="1068271" cy="27152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Бүтүмдөрдүн мыйзамдуулугу жана негиздүүлүгү</a:t>
          </a:r>
        </a:p>
      </dsp:txBody>
      <dsp:txXfrm>
        <a:off x="3128822" y="877690"/>
        <a:ext cx="1052365" cy="255615"/>
      </dsp:txXfrm>
    </dsp:sp>
    <dsp:sp modelId="{C4B4D194-593F-43A6-ABD5-26B850EDFA93}">
      <dsp:nvSpPr>
        <dsp:cNvPr id="0" name=""/>
        <dsp:cNvSpPr/>
      </dsp:nvSpPr>
      <dsp:spPr>
        <a:xfrm>
          <a:off x="4387388" y="0"/>
          <a:ext cx="1679031" cy="47312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lvl="0" algn="ctr" defTabSz="422275">
            <a:lnSpc>
              <a:spcPct val="90000"/>
            </a:lnSpc>
            <a:spcBef>
              <a:spcPct val="0"/>
            </a:spcBef>
            <a:spcAft>
              <a:spcPct val="35000"/>
            </a:spcAft>
          </a:pPr>
          <a:r>
            <a:rPr lang="ru-RU" sz="950" kern="1200">
              <a:latin typeface="Times New Roman" panose="02020603050405020304" pitchFamily="18" charset="0"/>
              <a:cs typeface="Times New Roman" panose="02020603050405020304" pitchFamily="18" charset="0"/>
            </a:rPr>
            <a:t>Инвестициялык иш жөнүндө маалыматтардын тууралыгын жана толуктугун текшерүү</a:t>
          </a:r>
        </a:p>
      </dsp:txBody>
      <dsp:txXfrm>
        <a:off x="4401245" y="13857"/>
        <a:ext cx="1651317" cy="445407"/>
      </dsp:txXfrm>
    </dsp:sp>
    <dsp:sp modelId="{857D6351-2AD9-4079-9880-393AC54638A9}">
      <dsp:nvSpPr>
        <dsp:cNvPr id="0" name=""/>
        <dsp:cNvSpPr/>
      </dsp:nvSpPr>
      <dsp:spPr>
        <a:xfrm>
          <a:off x="4555291" y="473121"/>
          <a:ext cx="173214" cy="203931"/>
        </a:xfrm>
        <a:custGeom>
          <a:avLst/>
          <a:gdLst/>
          <a:ahLst/>
          <a:cxnLst/>
          <a:rect l="0" t="0" r="0" b="0"/>
          <a:pathLst>
            <a:path>
              <a:moveTo>
                <a:pt x="0" y="0"/>
              </a:moveTo>
              <a:lnTo>
                <a:pt x="0" y="203931"/>
              </a:lnTo>
              <a:lnTo>
                <a:pt x="173214" y="203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07C14-B61C-44D8-80F9-184792AFB297}">
      <dsp:nvSpPr>
        <dsp:cNvPr id="0" name=""/>
        <dsp:cNvSpPr/>
      </dsp:nvSpPr>
      <dsp:spPr>
        <a:xfrm>
          <a:off x="4728505" y="541291"/>
          <a:ext cx="1046323" cy="27152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Документтерди жана жазууларды текшерүү</a:t>
          </a:r>
        </a:p>
      </dsp:txBody>
      <dsp:txXfrm>
        <a:off x="4736458" y="549244"/>
        <a:ext cx="1030417" cy="255615"/>
      </dsp:txXfrm>
    </dsp:sp>
    <dsp:sp modelId="{DCACA178-4A99-4539-98A3-B08E3AF71F08}">
      <dsp:nvSpPr>
        <dsp:cNvPr id="0" name=""/>
        <dsp:cNvSpPr/>
      </dsp:nvSpPr>
      <dsp:spPr>
        <a:xfrm>
          <a:off x="4555291" y="473121"/>
          <a:ext cx="173214" cy="543333"/>
        </a:xfrm>
        <a:custGeom>
          <a:avLst/>
          <a:gdLst/>
          <a:ahLst/>
          <a:cxnLst/>
          <a:rect l="0" t="0" r="0" b="0"/>
          <a:pathLst>
            <a:path>
              <a:moveTo>
                <a:pt x="0" y="0"/>
              </a:moveTo>
              <a:lnTo>
                <a:pt x="0" y="543333"/>
              </a:lnTo>
              <a:lnTo>
                <a:pt x="173214" y="5433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83E7B-85CE-4B22-8025-4639DF44B7B1}">
      <dsp:nvSpPr>
        <dsp:cNvPr id="0" name=""/>
        <dsp:cNvSpPr/>
      </dsp:nvSpPr>
      <dsp:spPr>
        <a:xfrm>
          <a:off x="4728505" y="880693"/>
          <a:ext cx="1059160" cy="27152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Финансылык көрсөткүчтөрдү талдоо</a:t>
          </a:r>
        </a:p>
      </dsp:txBody>
      <dsp:txXfrm>
        <a:off x="4736458" y="888646"/>
        <a:ext cx="1043254" cy="255615"/>
      </dsp:txXfrm>
    </dsp:sp>
    <dsp:sp modelId="{6470952F-E3BA-420F-A99B-AF4C1164562F}">
      <dsp:nvSpPr>
        <dsp:cNvPr id="0" name=""/>
        <dsp:cNvSpPr/>
      </dsp:nvSpPr>
      <dsp:spPr>
        <a:xfrm>
          <a:off x="4555291" y="473121"/>
          <a:ext cx="173214" cy="882735"/>
        </a:xfrm>
        <a:custGeom>
          <a:avLst/>
          <a:gdLst/>
          <a:ahLst/>
          <a:cxnLst/>
          <a:rect l="0" t="0" r="0" b="0"/>
          <a:pathLst>
            <a:path>
              <a:moveTo>
                <a:pt x="0" y="0"/>
              </a:moveTo>
              <a:lnTo>
                <a:pt x="0" y="882735"/>
              </a:lnTo>
              <a:lnTo>
                <a:pt x="173214" y="8827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B8486-C28F-43F1-B46E-277D5A26D8B8}">
      <dsp:nvSpPr>
        <dsp:cNvPr id="0" name=""/>
        <dsp:cNvSpPr/>
      </dsp:nvSpPr>
      <dsp:spPr>
        <a:xfrm>
          <a:off x="4728505" y="1220096"/>
          <a:ext cx="1063301" cy="271521"/>
        </a:xfrm>
        <a:prstGeom prst="roundRect">
          <a:avLst>
            <a:gd name="adj" fmla="val 10000"/>
          </a:avLst>
        </a:prstGeom>
        <a:solidFill>
          <a:schemeClr val="tx2">
            <a:lumMod val="20000"/>
            <a:lumOff val="80000"/>
            <a:alpha val="9000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Бухгалтердик эсептин тууралыгын текшерүү</a:t>
          </a:r>
        </a:p>
      </dsp:txBody>
      <dsp:txXfrm>
        <a:off x="4736458" y="1228049"/>
        <a:ext cx="1047395" cy="255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4971-AB3D-43D6-B078-50ACBE22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16448</Words>
  <Characters>93757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2025-02-20T13:22:00Z</dcterms:created>
  <dcterms:modified xsi:type="dcterms:W3CDTF">2025-02-21T02:28:00Z</dcterms:modified>
</cp:coreProperties>
</file>