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85" w:rsidRPr="0019239F" w:rsidRDefault="00D83C85" w:rsidP="00830AFC">
      <w:pPr>
        <w:pStyle w:val="af3"/>
        <w:tabs>
          <w:tab w:val="num" w:pos="0"/>
        </w:tabs>
        <w:spacing w:before="0" w:after="0" w:line="360" w:lineRule="auto"/>
        <w:ind w:firstLine="0"/>
        <w:rPr>
          <w:rFonts w:ascii="Times New Roman" w:hAnsi="Times New Roman"/>
          <w:b w:val="0"/>
          <w:caps/>
          <w:sz w:val="28"/>
          <w:szCs w:val="28"/>
        </w:rPr>
      </w:pPr>
      <w:r w:rsidRPr="0019239F">
        <w:rPr>
          <w:rFonts w:ascii="Times New Roman" w:hAnsi="Times New Roman"/>
          <w:b w:val="0"/>
          <w:caps/>
          <w:sz w:val="28"/>
          <w:szCs w:val="28"/>
        </w:rPr>
        <w:t>Министерство образования и науки</w:t>
      </w:r>
    </w:p>
    <w:p w:rsidR="00D83C85" w:rsidRPr="0019239F" w:rsidRDefault="00D83C85" w:rsidP="00830AFC">
      <w:pPr>
        <w:pStyle w:val="af3"/>
        <w:tabs>
          <w:tab w:val="num" w:pos="600"/>
        </w:tabs>
        <w:spacing w:before="0" w:after="0" w:line="360" w:lineRule="auto"/>
        <w:ind w:firstLine="0"/>
        <w:rPr>
          <w:rFonts w:ascii="Times New Roman" w:hAnsi="Times New Roman"/>
          <w:b w:val="0"/>
          <w:caps/>
          <w:sz w:val="28"/>
          <w:szCs w:val="28"/>
        </w:rPr>
      </w:pPr>
      <w:r w:rsidRPr="0019239F">
        <w:rPr>
          <w:rFonts w:ascii="Times New Roman" w:hAnsi="Times New Roman"/>
          <w:b w:val="0"/>
          <w:caps/>
          <w:sz w:val="28"/>
          <w:szCs w:val="28"/>
        </w:rPr>
        <w:t>кыргызской республики</w:t>
      </w:r>
    </w:p>
    <w:p w:rsidR="00D83C85" w:rsidRPr="0019239F" w:rsidRDefault="00D83C85" w:rsidP="00830AFC">
      <w:pPr>
        <w:spacing w:after="0" w:line="240" w:lineRule="auto"/>
        <w:jc w:val="center"/>
        <w:rPr>
          <w:rFonts w:ascii="Times New Roman" w:hAnsi="Times New Roman" w:cs="Times New Roman"/>
          <w:sz w:val="28"/>
          <w:szCs w:val="28"/>
          <w:lang w:val="x-none"/>
        </w:rPr>
      </w:pPr>
    </w:p>
    <w:p w:rsidR="00DD205A" w:rsidRPr="0019239F" w:rsidRDefault="00DD205A" w:rsidP="00830AFC">
      <w:pPr>
        <w:spacing w:after="0" w:line="360" w:lineRule="auto"/>
        <w:jc w:val="center"/>
        <w:rPr>
          <w:rFonts w:ascii="Times New Roman" w:hAnsi="Times New Roman" w:cs="Times New Roman"/>
          <w:sz w:val="28"/>
          <w:szCs w:val="28"/>
        </w:rPr>
      </w:pPr>
      <w:r w:rsidRPr="0019239F">
        <w:rPr>
          <w:rFonts w:ascii="Times New Roman" w:hAnsi="Times New Roman" w:cs="Times New Roman"/>
          <w:sz w:val="28"/>
          <w:szCs w:val="28"/>
        </w:rPr>
        <w:t>ОШСКИЙ</w:t>
      </w:r>
      <w:r w:rsidR="00504B35" w:rsidRPr="0019239F">
        <w:rPr>
          <w:rFonts w:ascii="Times New Roman" w:hAnsi="Times New Roman" w:cs="Times New Roman"/>
          <w:sz w:val="28"/>
          <w:szCs w:val="28"/>
        </w:rPr>
        <w:t xml:space="preserve"> </w:t>
      </w:r>
      <w:r w:rsidRPr="0019239F">
        <w:rPr>
          <w:rFonts w:ascii="Times New Roman" w:hAnsi="Times New Roman" w:cs="Times New Roman"/>
          <w:sz w:val="28"/>
          <w:szCs w:val="28"/>
        </w:rPr>
        <w:t>ГОСУДАРСТВЕННЫЙ</w:t>
      </w:r>
      <w:r w:rsidR="00504B35" w:rsidRPr="0019239F">
        <w:rPr>
          <w:rFonts w:ascii="Times New Roman" w:hAnsi="Times New Roman" w:cs="Times New Roman"/>
          <w:sz w:val="28"/>
          <w:szCs w:val="28"/>
        </w:rPr>
        <w:t xml:space="preserve"> </w:t>
      </w:r>
      <w:r w:rsidRPr="0019239F">
        <w:rPr>
          <w:rFonts w:ascii="Times New Roman" w:hAnsi="Times New Roman" w:cs="Times New Roman"/>
          <w:sz w:val="28"/>
          <w:szCs w:val="28"/>
        </w:rPr>
        <w:t xml:space="preserve">УНИВЕРСИТЕТ </w:t>
      </w:r>
    </w:p>
    <w:p w:rsidR="00DD205A" w:rsidRPr="00D859ED" w:rsidRDefault="00DD205A" w:rsidP="00830AFC">
      <w:pPr>
        <w:spacing w:after="0" w:line="360" w:lineRule="auto"/>
        <w:jc w:val="right"/>
        <w:rPr>
          <w:rFonts w:ascii="Times New Roman" w:hAnsi="Times New Roman" w:cs="Times New Roman"/>
          <w:sz w:val="28"/>
          <w:szCs w:val="28"/>
        </w:rPr>
      </w:pPr>
    </w:p>
    <w:p w:rsidR="000F132B" w:rsidRPr="00D859ED" w:rsidRDefault="000F132B" w:rsidP="00830AFC">
      <w:pPr>
        <w:spacing w:after="0" w:line="360" w:lineRule="auto"/>
        <w:jc w:val="right"/>
        <w:rPr>
          <w:rFonts w:ascii="Times New Roman" w:hAnsi="Times New Roman" w:cs="Times New Roman"/>
          <w:i/>
          <w:sz w:val="28"/>
          <w:szCs w:val="28"/>
        </w:rPr>
      </w:pPr>
    </w:p>
    <w:p w:rsidR="00DD205A" w:rsidRPr="00D859ED" w:rsidRDefault="00DD205A" w:rsidP="00830AFC">
      <w:pPr>
        <w:spacing w:after="0" w:line="360" w:lineRule="auto"/>
        <w:jc w:val="right"/>
        <w:rPr>
          <w:rFonts w:ascii="Times New Roman" w:hAnsi="Times New Roman" w:cs="Times New Roman"/>
          <w:i/>
          <w:sz w:val="28"/>
          <w:szCs w:val="28"/>
        </w:rPr>
      </w:pPr>
      <w:r w:rsidRPr="00D859ED">
        <w:rPr>
          <w:rFonts w:ascii="Times New Roman" w:hAnsi="Times New Roman" w:cs="Times New Roman"/>
          <w:i/>
          <w:sz w:val="28"/>
          <w:szCs w:val="28"/>
        </w:rPr>
        <w:t xml:space="preserve">На правах рукописи </w:t>
      </w:r>
    </w:p>
    <w:p w:rsidR="00DD205A" w:rsidRPr="00D859ED" w:rsidRDefault="00504B35" w:rsidP="00830AFC">
      <w:pPr>
        <w:spacing w:after="0" w:line="360" w:lineRule="auto"/>
        <w:jc w:val="right"/>
        <w:rPr>
          <w:rFonts w:ascii="Times New Roman" w:hAnsi="Times New Roman" w:cs="Times New Roman"/>
          <w:i/>
          <w:sz w:val="28"/>
          <w:szCs w:val="28"/>
        </w:rPr>
      </w:pPr>
      <w:r w:rsidRPr="00D859ED">
        <w:rPr>
          <w:rFonts w:ascii="Times New Roman" w:hAnsi="Times New Roman" w:cs="Times New Roman"/>
          <w:i/>
          <w:sz w:val="28"/>
          <w:szCs w:val="28"/>
        </w:rPr>
        <w:t xml:space="preserve">                               </w:t>
      </w:r>
      <w:r w:rsidR="006630C7" w:rsidRPr="00D859ED">
        <w:rPr>
          <w:rFonts w:ascii="Times New Roman" w:hAnsi="Times New Roman" w:cs="Times New Roman"/>
          <w:i/>
          <w:sz w:val="28"/>
          <w:szCs w:val="28"/>
        </w:rPr>
        <w:t xml:space="preserve"> </w:t>
      </w:r>
      <w:r w:rsidR="000F132B" w:rsidRPr="00D859ED">
        <w:rPr>
          <w:rFonts w:ascii="Times New Roman" w:hAnsi="Times New Roman" w:cs="Times New Roman"/>
          <w:i/>
          <w:sz w:val="28"/>
          <w:szCs w:val="28"/>
        </w:rPr>
        <w:t>УДК</w:t>
      </w:r>
      <w:r w:rsidR="00DD205A" w:rsidRPr="00D859ED">
        <w:rPr>
          <w:rFonts w:ascii="Times New Roman" w:hAnsi="Times New Roman" w:cs="Times New Roman"/>
          <w:i/>
          <w:sz w:val="28"/>
          <w:szCs w:val="28"/>
        </w:rPr>
        <w:t xml:space="preserve"> </w:t>
      </w:r>
      <w:r w:rsidR="006630C7" w:rsidRPr="00D859ED">
        <w:rPr>
          <w:rFonts w:ascii="Times New Roman" w:hAnsi="Times New Roman" w:cs="Times New Roman"/>
          <w:i/>
          <w:sz w:val="28"/>
          <w:szCs w:val="28"/>
          <w:shd w:val="clear" w:color="auto" w:fill="FFFFFF"/>
        </w:rPr>
        <w:t>65.011.56:336.143.2(575.1/.2)</w:t>
      </w:r>
    </w:p>
    <w:p w:rsidR="00DD205A" w:rsidRPr="00D859ED" w:rsidRDefault="00DD205A" w:rsidP="00830AFC">
      <w:pPr>
        <w:spacing w:after="0" w:line="360" w:lineRule="auto"/>
        <w:rPr>
          <w:rFonts w:ascii="Times New Roman" w:hAnsi="Times New Roman" w:cs="Times New Roman"/>
          <w:sz w:val="28"/>
          <w:szCs w:val="28"/>
        </w:rPr>
      </w:pPr>
    </w:p>
    <w:p w:rsidR="00DD205A" w:rsidRPr="00D859ED" w:rsidRDefault="00DD205A" w:rsidP="00830AFC">
      <w:pPr>
        <w:spacing w:after="0" w:line="240" w:lineRule="auto"/>
        <w:rPr>
          <w:rFonts w:ascii="Times New Roman" w:hAnsi="Times New Roman" w:cs="Times New Roman"/>
          <w:sz w:val="28"/>
          <w:szCs w:val="28"/>
        </w:rPr>
      </w:pPr>
    </w:p>
    <w:p w:rsidR="000F132B" w:rsidRPr="0019239F" w:rsidRDefault="000F132B" w:rsidP="00830AFC">
      <w:pPr>
        <w:spacing w:after="0" w:line="360" w:lineRule="auto"/>
        <w:jc w:val="center"/>
        <w:rPr>
          <w:rFonts w:ascii="Times New Roman" w:hAnsi="Times New Roman" w:cs="Times New Roman"/>
          <w:sz w:val="28"/>
          <w:szCs w:val="28"/>
        </w:rPr>
      </w:pPr>
      <w:r w:rsidRPr="0019239F">
        <w:rPr>
          <w:rFonts w:ascii="Times New Roman" w:hAnsi="Times New Roman" w:cs="Times New Roman"/>
          <w:sz w:val="28"/>
          <w:szCs w:val="28"/>
        </w:rPr>
        <w:t>Мырзаибраимова Инабаркан Рахмановна</w:t>
      </w:r>
    </w:p>
    <w:p w:rsidR="00DD205A" w:rsidRPr="00D859ED" w:rsidRDefault="001A191D" w:rsidP="001A191D">
      <w:pPr>
        <w:tabs>
          <w:tab w:val="left" w:pos="5556"/>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0F132B" w:rsidRPr="00D859ED">
        <w:rPr>
          <w:rFonts w:ascii="Times New Roman" w:hAnsi="Times New Roman" w:cs="Times New Roman"/>
          <w:b/>
          <w:sz w:val="28"/>
          <w:szCs w:val="28"/>
        </w:rPr>
        <w:br/>
      </w:r>
    </w:p>
    <w:p w:rsidR="000F132B" w:rsidRPr="00D859ED" w:rsidRDefault="00DD205A" w:rsidP="00830AFC">
      <w:pPr>
        <w:spacing w:after="0" w:line="360" w:lineRule="auto"/>
        <w:jc w:val="center"/>
        <w:rPr>
          <w:rFonts w:ascii="Times New Roman" w:hAnsi="Times New Roman" w:cs="Times New Roman"/>
          <w:b/>
          <w:sz w:val="28"/>
          <w:szCs w:val="28"/>
        </w:rPr>
      </w:pPr>
      <w:r w:rsidRPr="00D859ED">
        <w:rPr>
          <w:rFonts w:ascii="Times New Roman" w:hAnsi="Times New Roman" w:cs="Times New Roman"/>
          <w:b/>
          <w:sz w:val="28"/>
          <w:szCs w:val="28"/>
        </w:rPr>
        <w:t xml:space="preserve">ПРОБЛЕМЫ УЧЕТА И АУДИТА ИНВЕСТИЦИИ И АРЕНДЫ </w:t>
      </w:r>
    </w:p>
    <w:p w:rsidR="000F132B" w:rsidRPr="00D859ED" w:rsidRDefault="00DD205A" w:rsidP="00830AFC">
      <w:pPr>
        <w:spacing w:after="0" w:line="360" w:lineRule="auto"/>
        <w:jc w:val="center"/>
        <w:rPr>
          <w:rFonts w:ascii="Times New Roman" w:hAnsi="Times New Roman" w:cs="Times New Roman"/>
          <w:b/>
          <w:sz w:val="28"/>
          <w:szCs w:val="28"/>
        </w:rPr>
      </w:pPr>
      <w:r w:rsidRPr="00D859ED">
        <w:rPr>
          <w:rFonts w:ascii="Times New Roman" w:hAnsi="Times New Roman" w:cs="Times New Roman"/>
          <w:b/>
          <w:sz w:val="28"/>
          <w:szCs w:val="28"/>
        </w:rPr>
        <w:t xml:space="preserve">В СООТВЕТСТВИИ С МСФО И МСА: ТЕОРИЯ, МЕТОДОЛОГИЯ </w:t>
      </w:r>
    </w:p>
    <w:p w:rsidR="00DB4E38" w:rsidRPr="00D859ED" w:rsidRDefault="00DD205A" w:rsidP="00830AFC">
      <w:pPr>
        <w:spacing w:after="0" w:line="360" w:lineRule="auto"/>
        <w:jc w:val="center"/>
        <w:rPr>
          <w:rFonts w:ascii="Times New Roman" w:hAnsi="Times New Roman" w:cs="Times New Roman"/>
          <w:b/>
          <w:sz w:val="28"/>
          <w:szCs w:val="28"/>
        </w:rPr>
      </w:pPr>
      <w:r w:rsidRPr="00D859ED">
        <w:rPr>
          <w:rFonts w:ascii="Times New Roman" w:hAnsi="Times New Roman" w:cs="Times New Roman"/>
          <w:b/>
          <w:sz w:val="28"/>
          <w:szCs w:val="28"/>
        </w:rPr>
        <w:t>И ОРГАНИЗАЦИЯ (НА ПРИМЕРЕ ДОРОЖНО-ТРАНСПОРТНОЙ ОТРАСЛИ</w:t>
      </w:r>
      <w:r w:rsidR="00504B35" w:rsidRPr="00D859ED">
        <w:rPr>
          <w:rFonts w:ascii="Times New Roman" w:hAnsi="Times New Roman" w:cs="Times New Roman"/>
          <w:b/>
          <w:sz w:val="28"/>
          <w:szCs w:val="28"/>
        </w:rPr>
        <w:t xml:space="preserve"> </w:t>
      </w:r>
      <w:r w:rsidR="000F132B" w:rsidRPr="00D859ED">
        <w:rPr>
          <w:rFonts w:ascii="Times New Roman" w:hAnsi="Times New Roman" w:cs="Times New Roman"/>
          <w:b/>
          <w:sz w:val="28"/>
          <w:szCs w:val="28"/>
        </w:rPr>
        <w:t>КЫРГЫЗСКОЙ РЕСПУБЛИКИ)</w:t>
      </w:r>
    </w:p>
    <w:p w:rsidR="00DB4E38" w:rsidRPr="00D859ED" w:rsidRDefault="00DB4E38" w:rsidP="00830AFC">
      <w:pPr>
        <w:spacing w:after="0" w:line="360" w:lineRule="auto"/>
        <w:rPr>
          <w:rFonts w:ascii="Times New Roman" w:hAnsi="Times New Roman" w:cs="Times New Roman"/>
          <w:sz w:val="28"/>
          <w:szCs w:val="28"/>
        </w:rPr>
      </w:pPr>
    </w:p>
    <w:p w:rsidR="00DD205A" w:rsidRPr="00D859ED" w:rsidRDefault="00504B35" w:rsidP="00830AFC">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 </w:t>
      </w:r>
      <w:r w:rsidR="00DD205A" w:rsidRPr="00D859ED">
        <w:rPr>
          <w:rFonts w:ascii="Times New Roman" w:hAnsi="Times New Roman" w:cs="Times New Roman"/>
          <w:sz w:val="28"/>
          <w:szCs w:val="28"/>
        </w:rPr>
        <w:t xml:space="preserve"> </w:t>
      </w:r>
    </w:p>
    <w:p w:rsidR="00DD205A" w:rsidRPr="009244DC" w:rsidRDefault="000F132B" w:rsidP="00830AFC">
      <w:pPr>
        <w:spacing w:after="0" w:line="360" w:lineRule="auto"/>
        <w:jc w:val="center"/>
        <w:rPr>
          <w:rFonts w:ascii="Times New Roman" w:hAnsi="Times New Roman" w:cs="Times New Roman"/>
          <w:sz w:val="28"/>
          <w:szCs w:val="28"/>
        </w:rPr>
      </w:pPr>
      <w:r w:rsidRPr="009244DC">
        <w:rPr>
          <w:rFonts w:ascii="Times New Roman" w:hAnsi="Times New Roman" w:cs="Times New Roman"/>
          <w:sz w:val="28"/>
          <w:szCs w:val="28"/>
        </w:rPr>
        <w:t xml:space="preserve">Специальность </w:t>
      </w:r>
      <w:r w:rsidR="00DD205A" w:rsidRPr="009244DC">
        <w:rPr>
          <w:rFonts w:ascii="Times New Roman" w:hAnsi="Times New Roman" w:cs="Times New Roman"/>
          <w:sz w:val="28"/>
          <w:szCs w:val="28"/>
        </w:rPr>
        <w:t xml:space="preserve">08.00.12 – </w:t>
      </w:r>
      <w:r w:rsidR="00FF1E57" w:rsidRPr="009244DC">
        <w:rPr>
          <w:rFonts w:ascii="Times New Roman" w:hAnsi="Times New Roman" w:cs="Times New Roman"/>
          <w:sz w:val="28"/>
          <w:szCs w:val="28"/>
          <w:lang w:val="ky-KG"/>
        </w:rPr>
        <w:t>б</w:t>
      </w:r>
      <w:r w:rsidR="00DD205A" w:rsidRPr="009244DC">
        <w:rPr>
          <w:rFonts w:ascii="Times New Roman" w:hAnsi="Times New Roman" w:cs="Times New Roman"/>
          <w:sz w:val="28"/>
          <w:szCs w:val="28"/>
        </w:rPr>
        <w:t>ухгалтерский учет, статистика</w:t>
      </w:r>
    </w:p>
    <w:p w:rsidR="00DD205A" w:rsidRPr="009244DC" w:rsidRDefault="00DD205A" w:rsidP="00830AFC">
      <w:pPr>
        <w:spacing w:after="0" w:line="360" w:lineRule="auto"/>
        <w:rPr>
          <w:rFonts w:ascii="Times New Roman" w:hAnsi="Times New Roman" w:cs="Times New Roman"/>
          <w:sz w:val="28"/>
          <w:szCs w:val="28"/>
        </w:rPr>
      </w:pPr>
    </w:p>
    <w:p w:rsidR="000F132B" w:rsidRPr="009244DC" w:rsidRDefault="000F132B" w:rsidP="00830AFC">
      <w:pPr>
        <w:spacing w:after="0" w:line="360" w:lineRule="auto"/>
        <w:jc w:val="center"/>
        <w:rPr>
          <w:rFonts w:ascii="Times New Roman" w:hAnsi="Times New Roman" w:cs="Times New Roman"/>
          <w:sz w:val="28"/>
          <w:szCs w:val="28"/>
        </w:rPr>
      </w:pPr>
    </w:p>
    <w:p w:rsidR="00DD205A" w:rsidRPr="009244DC" w:rsidRDefault="00DD205A" w:rsidP="00830AFC">
      <w:pPr>
        <w:spacing w:after="0" w:line="360" w:lineRule="auto"/>
        <w:jc w:val="center"/>
        <w:rPr>
          <w:rFonts w:ascii="Times New Roman" w:hAnsi="Times New Roman" w:cs="Times New Roman"/>
          <w:sz w:val="28"/>
          <w:szCs w:val="28"/>
        </w:rPr>
      </w:pPr>
      <w:r w:rsidRPr="009244DC">
        <w:rPr>
          <w:rFonts w:ascii="Times New Roman" w:hAnsi="Times New Roman" w:cs="Times New Roman"/>
          <w:sz w:val="28"/>
          <w:szCs w:val="28"/>
        </w:rPr>
        <w:t xml:space="preserve">Диссертация </w:t>
      </w:r>
    </w:p>
    <w:p w:rsidR="00DD205A" w:rsidRPr="009244DC" w:rsidRDefault="00DD205A" w:rsidP="00830AFC">
      <w:pPr>
        <w:spacing w:after="0" w:line="360" w:lineRule="auto"/>
        <w:jc w:val="center"/>
        <w:rPr>
          <w:rFonts w:ascii="Times New Roman" w:hAnsi="Times New Roman" w:cs="Times New Roman"/>
          <w:sz w:val="28"/>
          <w:szCs w:val="28"/>
        </w:rPr>
      </w:pPr>
      <w:r w:rsidRPr="009244DC">
        <w:rPr>
          <w:rFonts w:ascii="Times New Roman" w:hAnsi="Times New Roman" w:cs="Times New Roman"/>
          <w:sz w:val="28"/>
          <w:szCs w:val="28"/>
        </w:rPr>
        <w:t>на соискание ученой степени доктора экономических наук</w:t>
      </w:r>
    </w:p>
    <w:p w:rsidR="00DD205A" w:rsidRPr="00D859ED" w:rsidRDefault="00DD205A" w:rsidP="00830AFC">
      <w:pPr>
        <w:spacing w:after="0" w:line="360" w:lineRule="auto"/>
        <w:rPr>
          <w:rFonts w:ascii="Times New Roman" w:hAnsi="Times New Roman" w:cs="Times New Roman"/>
          <w:b/>
          <w:sz w:val="28"/>
          <w:szCs w:val="28"/>
        </w:rPr>
      </w:pPr>
    </w:p>
    <w:p w:rsidR="00DD205A" w:rsidRPr="00D859ED" w:rsidRDefault="00DD205A" w:rsidP="00830AFC">
      <w:pPr>
        <w:spacing w:after="0" w:line="360" w:lineRule="auto"/>
        <w:rPr>
          <w:rFonts w:ascii="Times New Roman" w:hAnsi="Times New Roman" w:cs="Times New Roman"/>
          <w:b/>
          <w:sz w:val="28"/>
          <w:szCs w:val="28"/>
        </w:rPr>
      </w:pPr>
    </w:p>
    <w:p w:rsidR="00DD205A" w:rsidRPr="0019239F" w:rsidRDefault="00DD205A" w:rsidP="00830AFC">
      <w:pPr>
        <w:spacing w:after="0" w:line="360" w:lineRule="auto"/>
        <w:jc w:val="right"/>
        <w:rPr>
          <w:rFonts w:ascii="Times New Roman" w:hAnsi="Times New Roman" w:cs="Times New Roman"/>
          <w:sz w:val="28"/>
          <w:szCs w:val="28"/>
        </w:rPr>
      </w:pPr>
      <w:r w:rsidRPr="0019239F">
        <w:rPr>
          <w:rFonts w:ascii="Times New Roman" w:hAnsi="Times New Roman" w:cs="Times New Roman"/>
          <w:sz w:val="28"/>
          <w:szCs w:val="28"/>
        </w:rPr>
        <w:t xml:space="preserve">Научный консультант: </w:t>
      </w:r>
    </w:p>
    <w:p w:rsidR="00EB2913" w:rsidRPr="00D859ED" w:rsidRDefault="00DD205A" w:rsidP="00830AFC">
      <w:pPr>
        <w:spacing w:after="0" w:line="360" w:lineRule="auto"/>
        <w:jc w:val="right"/>
        <w:rPr>
          <w:rFonts w:ascii="Times New Roman" w:hAnsi="Times New Roman" w:cs="Times New Roman"/>
          <w:b/>
          <w:sz w:val="28"/>
          <w:szCs w:val="28"/>
        </w:rPr>
      </w:pPr>
      <w:r w:rsidRPr="0019239F">
        <w:rPr>
          <w:rFonts w:ascii="Times New Roman" w:hAnsi="Times New Roman" w:cs="Times New Roman"/>
          <w:sz w:val="28"/>
          <w:szCs w:val="28"/>
        </w:rPr>
        <w:t>д.э.н.,</w:t>
      </w:r>
      <w:r w:rsidR="000F132B" w:rsidRPr="0019239F">
        <w:rPr>
          <w:rFonts w:ascii="Times New Roman" w:hAnsi="Times New Roman" w:cs="Times New Roman"/>
          <w:sz w:val="28"/>
          <w:szCs w:val="28"/>
        </w:rPr>
        <w:t xml:space="preserve"> проф. </w:t>
      </w:r>
      <w:r w:rsidR="000E5D39" w:rsidRPr="0019239F">
        <w:rPr>
          <w:rFonts w:ascii="Times New Roman" w:hAnsi="Times New Roman" w:cs="Times New Roman"/>
          <w:sz w:val="28"/>
          <w:szCs w:val="28"/>
        </w:rPr>
        <w:t xml:space="preserve">М. </w:t>
      </w:r>
      <w:r w:rsidRPr="0019239F">
        <w:rPr>
          <w:rFonts w:ascii="Times New Roman" w:hAnsi="Times New Roman" w:cs="Times New Roman"/>
          <w:sz w:val="28"/>
          <w:szCs w:val="28"/>
        </w:rPr>
        <w:t>Исраилов</w:t>
      </w:r>
      <w:r w:rsidRPr="00D859ED">
        <w:rPr>
          <w:rFonts w:ascii="Times New Roman" w:hAnsi="Times New Roman" w:cs="Times New Roman"/>
          <w:b/>
          <w:sz w:val="28"/>
          <w:szCs w:val="28"/>
        </w:rPr>
        <w:t xml:space="preserve"> </w:t>
      </w:r>
    </w:p>
    <w:p w:rsidR="00EB2913" w:rsidRPr="00D859ED" w:rsidRDefault="00EB2913" w:rsidP="00830AFC">
      <w:pPr>
        <w:spacing w:after="0" w:line="360" w:lineRule="auto"/>
        <w:jc w:val="right"/>
        <w:rPr>
          <w:rFonts w:ascii="Times New Roman" w:hAnsi="Times New Roman" w:cs="Times New Roman"/>
          <w:b/>
          <w:sz w:val="28"/>
          <w:szCs w:val="28"/>
        </w:rPr>
      </w:pPr>
    </w:p>
    <w:p w:rsidR="00EB2913" w:rsidRPr="00D859ED" w:rsidRDefault="00EB2913" w:rsidP="00830AFC">
      <w:pPr>
        <w:spacing w:after="0" w:line="360" w:lineRule="auto"/>
        <w:jc w:val="right"/>
        <w:rPr>
          <w:rFonts w:ascii="Times New Roman" w:hAnsi="Times New Roman" w:cs="Times New Roman"/>
          <w:b/>
          <w:sz w:val="28"/>
          <w:szCs w:val="28"/>
        </w:rPr>
      </w:pPr>
    </w:p>
    <w:p w:rsidR="00DD205A" w:rsidRPr="009244DC" w:rsidRDefault="00FF1E57" w:rsidP="005B1B1E">
      <w:pPr>
        <w:spacing w:before="240" w:after="0" w:line="360" w:lineRule="auto"/>
        <w:jc w:val="center"/>
        <w:rPr>
          <w:rFonts w:ascii="Times New Roman" w:hAnsi="Times New Roman" w:cs="Times New Roman"/>
          <w:sz w:val="28"/>
          <w:szCs w:val="28"/>
        </w:rPr>
      </w:pPr>
      <w:r w:rsidRPr="009244DC">
        <w:rPr>
          <w:rFonts w:ascii="Times New Roman" w:hAnsi="Times New Roman" w:cs="Times New Roman"/>
          <w:sz w:val="28"/>
          <w:szCs w:val="28"/>
        </w:rPr>
        <w:t>Ош -</w:t>
      </w:r>
      <w:r w:rsidR="00830AFC" w:rsidRPr="009244DC">
        <w:rPr>
          <w:rFonts w:ascii="Times New Roman" w:hAnsi="Times New Roman" w:cs="Times New Roman"/>
          <w:sz w:val="28"/>
          <w:szCs w:val="28"/>
        </w:rPr>
        <w:t xml:space="preserve"> </w:t>
      </w:r>
      <w:r w:rsidRPr="009244DC">
        <w:rPr>
          <w:rFonts w:ascii="Times New Roman" w:hAnsi="Times New Roman" w:cs="Times New Roman"/>
          <w:sz w:val="28"/>
          <w:szCs w:val="28"/>
        </w:rPr>
        <w:t>2024</w:t>
      </w:r>
      <w:r w:rsidR="00DD205A" w:rsidRPr="009244DC">
        <w:rPr>
          <w:rFonts w:ascii="Times New Roman" w:hAnsi="Times New Roman" w:cs="Times New Roman"/>
          <w:sz w:val="28"/>
          <w:szCs w:val="28"/>
        </w:rPr>
        <w:br w:type="page"/>
      </w:r>
    </w:p>
    <w:p w:rsidR="00A53EB4" w:rsidRPr="00D859ED" w:rsidRDefault="00A53EB4" w:rsidP="000F132B">
      <w:pPr>
        <w:spacing w:after="0" w:line="360" w:lineRule="auto"/>
        <w:jc w:val="center"/>
        <w:rPr>
          <w:rFonts w:ascii="Times New Roman" w:hAnsi="Times New Roman" w:cs="Times New Roman"/>
          <w:b/>
          <w:sz w:val="32"/>
          <w:szCs w:val="32"/>
        </w:rPr>
      </w:pPr>
      <w:r w:rsidRPr="00D859ED">
        <w:rPr>
          <w:rFonts w:ascii="Times New Roman" w:hAnsi="Times New Roman" w:cs="Times New Roman"/>
          <w:b/>
          <w:sz w:val="32"/>
          <w:szCs w:val="32"/>
        </w:rPr>
        <w:lastRenderedPageBreak/>
        <w:t xml:space="preserve">ОГЛАВЛЕНИЕ </w:t>
      </w:r>
    </w:p>
    <w:p w:rsidR="00A53EB4" w:rsidRPr="00D859ED" w:rsidRDefault="000F132B" w:rsidP="00F51504">
      <w:pPr>
        <w:spacing w:after="0" w:line="360" w:lineRule="auto"/>
        <w:jc w:val="both"/>
        <w:rPr>
          <w:rFonts w:ascii="Times New Roman" w:hAnsi="Times New Roman" w:cs="Times New Roman"/>
          <w:b/>
          <w:sz w:val="28"/>
          <w:szCs w:val="28"/>
        </w:rPr>
      </w:pPr>
      <w:r w:rsidRPr="00D859ED">
        <w:rPr>
          <w:rFonts w:ascii="Times New Roman" w:hAnsi="Times New Roman" w:cs="Times New Roman"/>
          <w:b/>
          <w:sz w:val="28"/>
          <w:szCs w:val="28"/>
        </w:rPr>
        <w:t>С</w:t>
      </w:r>
      <w:r w:rsidR="00504B35" w:rsidRPr="00D859ED">
        <w:rPr>
          <w:rFonts w:ascii="Times New Roman" w:hAnsi="Times New Roman" w:cs="Times New Roman"/>
          <w:b/>
          <w:sz w:val="28"/>
          <w:szCs w:val="28"/>
        </w:rPr>
        <w:t>писок сокращений</w:t>
      </w:r>
      <w:r w:rsidRPr="00D859ED">
        <w:rPr>
          <w:rFonts w:ascii="Times New Roman" w:hAnsi="Times New Roman" w:cs="Times New Roman"/>
          <w:b/>
          <w:sz w:val="28"/>
          <w:szCs w:val="28"/>
        </w:rPr>
        <w:t xml:space="preserve"> и условны</w:t>
      </w:r>
      <w:r w:rsidR="00504B35" w:rsidRPr="00D859ED">
        <w:rPr>
          <w:rFonts w:ascii="Times New Roman" w:hAnsi="Times New Roman" w:cs="Times New Roman"/>
          <w:b/>
          <w:sz w:val="28"/>
          <w:szCs w:val="28"/>
        </w:rPr>
        <w:t>х</w:t>
      </w:r>
      <w:r w:rsidRPr="00D859ED">
        <w:rPr>
          <w:rFonts w:ascii="Times New Roman" w:hAnsi="Times New Roman" w:cs="Times New Roman"/>
          <w:b/>
          <w:sz w:val="28"/>
          <w:szCs w:val="28"/>
        </w:rPr>
        <w:t xml:space="preserve"> обозначени</w:t>
      </w:r>
      <w:r w:rsidR="00504B35" w:rsidRPr="00D859ED">
        <w:rPr>
          <w:rFonts w:ascii="Times New Roman" w:hAnsi="Times New Roman" w:cs="Times New Roman"/>
          <w:b/>
          <w:sz w:val="28"/>
          <w:szCs w:val="28"/>
        </w:rPr>
        <w:t>й….</w:t>
      </w:r>
      <w:r w:rsidRPr="00D859ED">
        <w:rPr>
          <w:rFonts w:ascii="Times New Roman" w:hAnsi="Times New Roman" w:cs="Times New Roman"/>
          <w:b/>
          <w:sz w:val="28"/>
          <w:szCs w:val="28"/>
        </w:rPr>
        <w:t>……..</w:t>
      </w:r>
      <w:r w:rsidR="00874F57" w:rsidRPr="00D859ED">
        <w:rPr>
          <w:rFonts w:ascii="Times New Roman" w:hAnsi="Times New Roman" w:cs="Times New Roman"/>
          <w:b/>
          <w:sz w:val="28"/>
          <w:szCs w:val="28"/>
        </w:rPr>
        <w:t>………</w:t>
      </w:r>
      <w:r w:rsidR="00127AAE" w:rsidRPr="00D859ED">
        <w:rPr>
          <w:rFonts w:ascii="Times New Roman" w:hAnsi="Times New Roman" w:cs="Times New Roman"/>
          <w:b/>
          <w:sz w:val="28"/>
          <w:szCs w:val="28"/>
        </w:rPr>
        <w:t>…</w:t>
      </w:r>
      <w:r w:rsidR="00504B35" w:rsidRPr="00D859ED">
        <w:rPr>
          <w:rFonts w:ascii="Times New Roman" w:hAnsi="Times New Roman" w:cs="Times New Roman"/>
          <w:b/>
          <w:sz w:val="28"/>
          <w:szCs w:val="28"/>
        </w:rPr>
        <w:t>………..</w:t>
      </w:r>
      <w:r w:rsidR="00803382" w:rsidRPr="00D859ED">
        <w:rPr>
          <w:rFonts w:ascii="Times New Roman" w:hAnsi="Times New Roman" w:cs="Times New Roman"/>
          <w:b/>
          <w:sz w:val="28"/>
          <w:szCs w:val="28"/>
        </w:rPr>
        <w:t>...4</w:t>
      </w:r>
    </w:p>
    <w:p w:rsidR="00A53EB4" w:rsidRPr="00D859ED" w:rsidRDefault="000F132B" w:rsidP="00F51504">
      <w:pPr>
        <w:spacing w:after="0" w:line="360" w:lineRule="auto"/>
        <w:jc w:val="both"/>
        <w:rPr>
          <w:rFonts w:ascii="Times New Roman" w:hAnsi="Times New Roman" w:cs="Times New Roman"/>
          <w:b/>
          <w:sz w:val="28"/>
          <w:szCs w:val="28"/>
        </w:rPr>
      </w:pPr>
      <w:r w:rsidRPr="00D859ED">
        <w:rPr>
          <w:rFonts w:ascii="Times New Roman" w:hAnsi="Times New Roman" w:cs="Times New Roman"/>
          <w:b/>
          <w:sz w:val="28"/>
          <w:szCs w:val="28"/>
        </w:rPr>
        <w:t>Введение……………..……………….………………</w:t>
      </w:r>
      <w:r w:rsidR="00504B35" w:rsidRPr="00D859ED">
        <w:rPr>
          <w:rFonts w:ascii="Times New Roman" w:hAnsi="Times New Roman" w:cs="Times New Roman"/>
          <w:b/>
          <w:sz w:val="28"/>
          <w:szCs w:val="28"/>
        </w:rPr>
        <w:t>…………...</w:t>
      </w:r>
      <w:r w:rsidRPr="00D859ED">
        <w:rPr>
          <w:rFonts w:ascii="Times New Roman" w:hAnsi="Times New Roman" w:cs="Times New Roman"/>
          <w:b/>
          <w:sz w:val="28"/>
          <w:szCs w:val="28"/>
        </w:rPr>
        <w:t>………………</w:t>
      </w:r>
      <w:r w:rsidR="00803382" w:rsidRPr="00D859ED">
        <w:rPr>
          <w:rFonts w:ascii="Times New Roman" w:hAnsi="Times New Roman" w:cs="Times New Roman"/>
          <w:b/>
          <w:sz w:val="28"/>
          <w:szCs w:val="28"/>
        </w:rPr>
        <w:t>6</w:t>
      </w:r>
    </w:p>
    <w:p w:rsidR="00DB4E38" w:rsidRPr="00D859ED" w:rsidRDefault="000F132B" w:rsidP="00F51504">
      <w:pPr>
        <w:spacing w:after="0" w:line="360" w:lineRule="auto"/>
        <w:jc w:val="both"/>
        <w:rPr>
          <w:rFonts w:ascii="Times New Roman" w:hAnsi="Times New Roman" w:cs="Times New Roman"/>
          <w:b/>
          <w:sz w:val="28"/>
          <w:szCs w:val="28"/>
        </w:rPr>
      </w:pPr>
      <w:r w:rsidRPr="00D859ED">
        <w:rPr>
          <w:rFonts w:ascii="Times New Roman" w:hAnsi="Times New Roman" w:cs="Times New Roman"/>
          <w:b/>
          <w:sz w:val="28"/>
          <w:szCs w:val="28"/>
        </w:rPr>
        <w:t xml:space="preserve">Глава </w:t>
      </w:r>
      <w:r w:rsidR="009D445A" w:rsidRPr="00D859ED">
        <w:rPr>
          <w:rFonts w:ascii="Times New Roman" w:hAnsi="Times New Roman" w:cs="Times New Roman"/>
          <w:b/>
          <w:sz w:val="28"/>
          <w:szCs w:val="28"/>
        </w:rPr>
        <w:t>1</w:t>
      </w:r>
      <w:r w:rsidR="00A53EB4" w:rsidRPr="00D859ED">
        <w:rPr>
          <w:rFonts w:ascii="Times New Roman" w:hAnsi="Times New Roman" w:cs="Times New Roman"/>
          <w:b/>
          <w:sz w:val="28"/>
          <w:szCs w:val="28"/>
        </w:rPr>
        <w:t xml:space="preserve">. </w:t>
      </w:r>
      <w:r w:rsidR="00101ED7" w:rsidRPr="00101ED7">
        <w:rPr>
          <w:rFonts w:ascii="Times New Roman" w:hAnsi="Times New Roman" w:cs="Times New Roman"/>
          <w:b/>
          <w:sz w:val="28"/>
          <w:szCs w:val="28"/>
        </w:rPr>
        <w:t xml:space="preserve">Экономическая сущность и теоретические основы учета и </w:t>
      </w:r>
      <w:r w:rsidR="00101ED7">
        <w:rPr>
          <w:rFonts w:ascii="Times New Roman" w:hAnsi="Times New Roman" w:cs="Times New Roman"/>
          <w:b/>
          <w:sz w:val="28"/>
          <w:szCs w:val="28"/>
        </w:rPr>
        <w:t>аудита инвестиций</w:t>
      </w:r>
      <w:r w:rsidR="00CA4027" w:rsidRPr="00BE5664">
        <w:rPr>
          <w:rFonts w:ascii="Times New Roman" w:hAnsi="Times New Roman" w:cs="Times New Roman"/>
          <w:b/>
          <w:sz w:val="28"/>
          <w:szCs w:val="28"/>
        </w:rPr>
        <w:t xml:space="preserve"> и аренд</w:t>
      </w:r>
      <w:r w:rsidR="00CA4027">
        <w:rPr>
          <w:rFonts w:ascii="Times New Roman" w:hAnsi="Times New Roman" w:cs="Times New Roman"/>
          <w:b/>
          <w:sz w:val="28"/>
          <w:szCs w:val="28"/>
        </w:rPr>
        <w:t>ы</w:t>
      </w:r>
      <w:r w:rsidR="002C7149">
        <w:rPr>
          <w:rFonts w:ascii="Times New Roman" w:hAnsi="Times New Roman" w:cs="Times New Roman"/>
          <w:b/>
          <w:sz w:val="28"/>
          <w:szCs w:val="28"/>
        </w:rPr>
        <w:t xml:space="preserve"> </w:t>
      </w:r>
    </w:p>
    <w:p w:rsidR="00DB4E38" w:rsidRPr="001E3ADA" w:rsidRDefault="00DB4E38" w:rsidP="00F51504">
      <w:pPr>
        <w:spacing w:after="0" w:line="360" w:lineRule="auto"/>
        <w:jc w:val="both"/>
        <w:rPr>
          <w:rFonts w:ascii="Times New Roman" w:hAnsi="Times New Roman" w:cs="Times New Roman"/>
          <w:sz w:val="28"/>
          <w:szCs w:val="28"/>
        </w:rPr>
      </w:pPr>
      <w:r w:rsidRPr="001E3ADA">
        <w:rPr>
          <w:rFonts w:ascii="Times New Roman" w:hAnsi="Times New Roman" w:cs="Times New Roman"/>
          <w:sz w:val="28"/>
          <w:szCs w:val="28"/>
        </w:rPr>
        <w:t>1.1</w:t>
      </w:r>
      <w:r w:rsidR="00E457BA" w:rsidRPr="001E3ADA">
        <w:rPr>
          <w:rFonts w:ascii="Times New Roman" w:hAnsi="Times New Roman" w:cs="Times New Roman"/>
          <w:sz w:val="28"/>
          <w:szCs w:val="28"/>
        </w:rPr>
        <w:t>.</w:t>
      </w:r>
      <w:r w:rsidR="00CA4027">
        <w:rPr>
          <w:rFonts w:ascii="Times New Roman" w:hAnsi="Times New Roman" w:cs="Times New Roman"/>
          <w:sz w:val="28"/>
          <w:szCs w:val="28"/>
        </w:rPr>
        <w:t xml:space="preserve"> Инвестиции и аренда в системе учетно-экономических категорий..</w:t>
      </w:r>
      <w:r w:rsidR="00803382" w:rsidRPr="001E3ADA">
        <w:rPr>
          <w:rFonts w:ascii="Times New Roman" w:hAnsi="Times New Roman" w:cs="Times New Roman"/>
          <w:sz w:val="28"/>
          <w:szCs w:val="28"/>
        </w:rPr>
        <w:t>…</w:t>
      </w:r>
      <w:r w:rsidR="00661A9F">
        <w:rPr>
          <w:rFonts w:ascii="Times New Roman" w:hAnsi="Times New Roman" w:cs="Times New Roman"/>
          <w:sz w:val="28"/>
          <w:szCs w:val="28"/>
        </w:rPr>
        <w:t>…</w:t>
      </w:r>
      <w:r w:rsidR="00891325">
        <w:rPr>
          <w:rFonts w:ascii="Times New Roman" w:hAnsi="Times New Roman" w:cs="Times New Roman"/>
          <w:sz w:val="28"/>
          <w:szCs w:val="28"/>
        </w:rPr>
        <w:t>14</w:t>
      </w:r>
    </w:p>
    <w:p w:rsidR="00E457BA" w:rsidRDefault="00E457BA" w:rsidP="00F51504">
      <w:pPr>
        <w:spacing w:after="0" w:line="360" w:lineRule="auto"/>
        <w:jc w:val="both"/>
        <w:rPr>
          <w:rFonts w:ascii="Times New Roman" w:hAnsi="Times New Roman" w:cs="Times New Roman"/>
          <w:sz w:val="28"/>
          <w:szCs w:val="28"/>
        </w:rPr>
      </w:pPr>
      <w:r w:rsidRPr="001E3ADA">
        <w:rPr>
          <w:rFonts w:ascii="Times New Roman" w:hAnsi="Times New Roman" w:cs="Times New Roman"/>
          <w:sz w:val="28"/>
          <w:szCs w:val="28"/>
        </w:rPr>
        <w:t xml:space="preserve">1.2. </w:t>
      </w:r>
      <w:r w:rsidR="00CA4027" w:rsidRPr="001E3ADA">
        <w:rPr>
          <w:rFonts w:ascii="Times New Roman" w:hAnsi="Times New Roman" w:cs="Times New Roman"/>
          <w:sz w:val="28"/>
          <w:szCs w:val="28"/>
        </w:rPr>
        <w:t xml:space="preserve">Теоретические </w:t>
      </w:r>
      <w:r w:rsidR="00CA4027">
        <w:rPr>
          <w:rFonts w:ascii="Times New Roman" w:hAnsi="Times New Roman" w:cs="Times New Roman"/>
          <w:sz w:val="28"/>
          <w:szCs w:val="28"/>
        </w:rPr>
        <w:t>подходы к</w:t>
      </w:r>
      <w:r w:rsidR="00CA4027" w:rsidRPr="001E3ADA">
        <w:rPr>
          <w:rFonts w:ascii="Times New Roman" w:hAnsi="Times New Roman" w:cs="Times New Roman"/>
          <w:sz w:val="28"/>
          <w:szCs w:val="28"/>
        </w:rPr>
        <w:t xml:space="preserve"> </w:t>
      </w:r>
      <w:r w:rsidR="007815EF" w:rsidRPr="00D56C67">
        <w:rPr>
          <w:rFonts w:ascii="Times New Roman" w:hAnsi="Times New Roman" w:cs="Times New Roman"/>
          <w:sz w:val="28"/>
          <w:szCs w:val="28"/>
        </w:rPr>
        <w:t>бухгалтерскому</w:t>
      </w:r>
      <w:r w:rsidR="007815EF">
        <w:rPr>
          <w:rFonts w:ascii="Times New Roman" w:hAnsi="Times New Roman" w:cs="Times New Roman"/>
          <w:sz w:val="28"/>
          <w:szCs w:val="28"/>
          <w:lang w:val="ky-KG"/>
        </w:rPr>
        <w:t xml:space="preserve"> учету</w:t>
      </w:r>
      <w:r w:rsidR="00D56C67">
        <w:rPr>
          <w:rFonts w:ascii="Times New Roman" w:hAnsi="Times New Roman" w:cs="Times New Roman"/>
          <w:sz w:val="28"/>
          <w:szCs w:val="28"/>
          <w:lang w:val="ky-KG"/>
        </w:rPr>
        <w:t xml:space="preserve"> </w:t>
      </w:r>
      <w:r w:rsidR="007815EF">
        <w:rPr>
          <w:rFonts w:ascii="Times New Roman" w:hAnsi="Times New Roman" w:cs="Times New Roman"/>
          <w:sz w:val="28"/>
          <w:szCs w:val="28"/>
          <w:lang w:val="ky-KG"/>
        </w:rPr>
        <w:t xml:space="preserve">и аудиту </w:t>
      </w:r>
      <w:r w:rsidR="00D56C67">
        <w:rPr>
          <w:rFonts w:ascii="Times New Roman" w:hAnsi="Times New Roman" w:cs="Times New Roman"/>
          <w:sz w:val="28"/>
          <w:szCs w:val="28"/>
          <w:lang w:val="ky-KG"/>
        </w:rPr>
        <w:t>инвестиций</w:t>
      </w:r>
      <w:r w:rsidR="007815EF">
        <w:rPr>
          <w:rFonts w:ascii="Times New Roman" w:hAnsi="Times New Roman" w:cs="Times New Roman"/>
          <w:sz w:val="28"/>
          <w:szCs w:val="28"/>
          <w:lang w:val="ky-KG"/>
        </w:rPr>
        <w:t xml:space="preserve"> и аренды.........................................................................................</w:t>
      </w:r>
      <w:r w:rsidR="00D56C67">
        <w:rPr>
          <w:rFonts w:ascii="Times New Roman" w:hAnsi="Times New Roman" w:cs="Times New Roman"/>
          <w:sz w:val="28"/>
          <w:szCs w:val="28"/>
          <w:lang w:val="ky-KG"/>
        </w:rPr>
        <w:t>.</w:t>
      </w:r>
      <w:r w:rsidR="004A413E">
        <w:rPr>
          <w:rFonts w:ascii="Times New Roman" w:hAnsi="Times New Roman" w:cs="Times New Roman"/>
          <w:sz w:val="28"/>
          <w:szCs w:val="28"/>
        </w:rPr>
        <w:t>……………..</w:t>
      </w:r>
      <w:r w:rsidR="009244DC" w:rsidRPr="001E3ADA">
        <w:rPr>
          <w:rFonts w:ascii="Times New Roman" w:hAnsi="Times New Roman" w:cs="Times New Roman"/>
          <w:sz w:val="28"/>
          <w:szCs w:val="28"/>
        </w:rPr>
        <w:t>…</w:t>
      </w:r>
      <w:r w:rsidR="00891325">
        <w:rPr>
          <w:rFonts w:ascii="Times New Roman" w:hAnsi="Times New Roman" w:cs="Times New Roman"/>
          <w:sz w:val="28"/>
          <w:szCs w:val="28"/>
        </w:rPr>
        <w:t>.27</w:t>
      </w:r>
    </w:p>
    <w:p w:rsidR="00F51504" w:rsidRPr="00F51504" w:rsidRDefault="00F51504" w:rsidP="00F51504">
      <w:pPr>
        <w:spacing w:after="0" w:line="360" w:lineRule="auto"/>
        <w:jc w:val="both"/>
        <w:rPr>
          <w:rFonts w:ascii="Times New Roman" w:eastAsia="Times New Roman" w:hAnsi="Times New Roman" w:cs="Times New Roman"/>
          <w:sz w:val="28"/>
          <w:szCs w:val="28"/>
          <w:shd w:val="clear" w:color="auto" w:fill="FFFFFF"/>
          <w:lang w:eastAsia="ru-RU"/>
        </w:rPr>
      </w:pPr>
      <w:r w:rsidRPr="00F51504">
        <w:rPr>
          <w:rFonts w:ascii="Times New Roman" w:eastAsia="Times New Roman" w:hAnsi="Times New Roman" w:cs="Times New Roman"/>
          <w:sz w:val="28"/>
          <w:szCs w:val="28"/>
          <w:shd w:val="clear" w:color="auto" w:fill="FFFFFF"/>
          <w:lang w:eastAsia="ru-RU"/>
        </w:rPr>
        <w:t>1.3. Специфические особе</w:t>
      </w:r>
      <w:r w:rsidR="0037383D">
        <w:rPr>
          <w:rFonts w:ascii="Times New Roman" w:eastAsia="Times New Roman" w:hAnsi="Times New Roman" w:cs="Times New Roman"/>
          <w:sz w:val="28"/>
          <w:szCs w:val="28"/>
          <w:shd w:val="clear" w:color="auto" w:fill="FFFFFF"/>
          <w:lang w:eastAsia="ru-RU"/>
        </w:rPr>
        <w:t xml:space="preserve">нности привлечения инвестиций в </w:t>
      </w:r>
      <w:r w:rsidRPr="00F51504">
        <w:rPr>
          <w:rFonts w:ascii="Times New Roman" w:eastAsia="Times New Roman" w:hAnsi="Times New Roman" w:cs="Times New Roman"/>
          <w:sz w:val="28"/>
          <w:szCs w:val="28"/>
          <w:shd w:val="clear" w:color="auto" w:fill="FFFFFF"/>
          <w:lang w:eastAsia="ru-RU"/>
        </w:rPr>
        <w:t>дорожное строительство…………………………………………………………………</w:t>
      </w:r>
      <w:r w:rsidR="00891325">
        <w:rPr>
          <w:rFonts w:ascii="Times New Roman" w:eastAsia="Times New Roman" w:hAnsi="Times New Roman" w:cs="Times New Roman"/>
          <w:sz w:val="28"/>
          <w:szCs w:val="28"/>
          <w:shd w:val="clear" w:color="auto" w:fill="FFFFFF"/>
          <w:lang w:eastAsia="ru-RU"/>
        </w:rPr>
        <w:t>….39</w:t>
      </w:r>
    </w:p>
    <w:p w:rsidR="00DB4E38" w:rsidRPr="001E3ADA" w:rsidRDefault="00504B35" w:rsidP="00F51504">
      <w:pPr>
        <w:spacing w:after="0" w:line="360" w:lineRule="auto"/>
        <w:jc w:val="both"/>
        <w:rPr>
          <w:rFonts w:ascii="Times New Roman" w:hAnsi="Times New Roman" w:cs="Times New Roman"/>
          <w:b/>
          <w:sz w:val="28"/>
          <w:szCs w:val="28"/>
        </w:rPr>
      </w:pPr>
      <w:r w:rsidRPr="00F91446">
        <w:rPr>
          <w:rFonts w:ascii="Times New Roman" w:eastAsia="Times New Roman" w:hAnsi="Times New Roman" w:cs="Times New Roman"/>
          <w:b/>
          <w:sz w:val="28"/>
          <w:szCs w:val="28"/>
          <w:shd w:val="clear" w:color="auto" w:fill="FFFFFF"/>
          <w:lang w:eastAsia="ru-RU"/>
        </w:rPr>
        <w:t>Г</w:t>
      </w:r>
      <w:r w:rsidRPr="00D859ED">
        <w:rPr>
          <w:rFonts w:ascii="Times New Roman" w:hAnsi="Times New Roman" w:cs="Times New Roman"/>
          <w:b/>
          <w:sz w:val="28"/>
          <w:szCs w:val="28"/>
        </w:rPr>
        <w:t xml:space="preserve">лава </w:t>
      </w:r>
      <w:r w:rsidR="009D445A" w:rsidRPr="00D859ED">
        <w:rPr>
          <w:rFonts w:ascii="Times New Roman" w:hAnsi="Times New Roman" w:cs="Times New Roman"/>
          <w:b/>
          <w:sz w:val="28"/>
          <w:szCs w:val="28"/>
        </w:rPr>
        <w:t>2</w:t>
      </w:r>
      <w:r w:rsidR="00A53EB4" w:rsidRPr="00D859ED">
        <w:rPr>
          <w:rFonts w:ascii="Times New Roman" w:hAnsi="Times New Roman" w:cs="Times New Roman"/>
          <w:b/>
          <w:sz w:val="28"/>
          <w:szCs w:val="28"/>
        </w:rPr>
        <w:t xml:space="preserve">. </w:t>
      </w:r>
      <w:r w:rsidR="00F91446">
        <w:rPr>
          <w:rFonts w:ascii="Times New Roman" w:hAnsi="Times New Roman" w:cs="Times New Roman"/>
          <w:b/>
          <w:sz w:val="28"/>
          <w:szCs w:val="28"/>
        </w:rPr>
        <w:t>М</w:t>
      </w:r>
      <w:r w:rsidR="001E3ADA" w:rsidRPr="006A21BB">
        <w:rPr>
          <w:rFonts w:ascii="Times New Roman" w:hAnsi="Times New Roman" w:cs="Times New Roman"/>
          <w:b/>
          <w:sz w:val="28"/>
          <w:szCs w:val="28"/>
        </w:rPr>
        <w:t>етодологи</w:t>
      </w:r>
      <w:r w:rsidR="00F91446">
        <w:rPr>
          <w:rFonts w:ascii="Times New Roman" w:hAnsi="Times New Roman" w:cs="Times New Roman"/>
          <w:b/>
          <w:sz w:val="28"/>
          <w:szCs w:val="28"/>
        </w:rPr>
        <w:t xml:space="preserve">я и практика </w:t>
      </w:r>
      <w:r w:rsidR="001E3ADA" w:rsidRPr="006A21BB">
        <w:rPr>
          <w:rFonts w:ascii="Times New Roman" w:hAnsi="Times New Roman" w:cs="Times New Roman"/>
          <w:b/>
          <w:sz w:val="28"/>
          <w:szCs w:val="28"/>
        </w:rPr>
        <w:t xml:space="preserve">учета и аудита инвестиций </w:t>
      </w:r>
      <w:r w:rsidR="001E3ADA" w:rsidRPr="001E3ADA">
        <w:rPr>
          <w:rFonts w:ascii="Times New Roman" w:hAnsi="Times New Roman" w:cs="Times New Roman"/>
          <w:b/>
          <w:sz w:val="28"/>
          <w:szCs w:val="28"/>
        </w:rPr>
        <w:t>и аренды</w:t>
      </w:r>
      <w:r w:rsidR="00CA4027" w:rsidRPr="00CA4027">
        <w:rPr>
          <w:rFonts w:ascii="Times New Roman" w:hAnsi="Times New Roman" w:cs="Times New Roman"/>
          <w:b/>
          <w:sz w:val="28"/>
          <w:szCs w:val="28"/>
        </w:rPr>
        <w:t xml:space="preserve"> </w:t>
      </w:r>
    </w:p>
    <w:p w:rsidR="0010751A" w:rsidRPr="001E3ADA" w:rsidRDefault="006C6573" w:rsidP="00F51504">
      <w:pPr>
        <w:pStyle w:val="a3"/>
        <w:shd w:val="clear" w:color="auto" w:fill="FFFFFF"/>
        <w:spacing w:before="0" w:beforeAutospacing="0" w:after="0" w:afterAutospacing="0" w:line="360" w:lineRule="auto"/>
        <w:jc w:val="both"/>
        <w:rPr>
          <w:sz w:val="28"/>
          <w:szCs w:val="28"/>
        </w:rPr>
      </w:pPr>
      <w:r w:rsidRPr="001E3ADA">
        <w:rPr>
          <w:sz w:val="28"/>
          <w:szCs w:val="28"/>
        </w:rPr>
        <w:t>2.1.</w:t>
      </w:r>
      <w:r w:rsidR="00504B35" w:rsidRPr="001E3ADA">
        <w:rPr>
          <w:sz w:val="28"/>
          <w:szCs w:val="28"/>
        </w:rPr>
        <w:t xml:space="preserve"> </w:t>
      </w:r>
      <w:r w:rsidR="00F91446">
        <w:rPr>
          <w:sz w:val="28"/>
          <w:szCs w:val="28"/>
        </w:rPr>
        <w:t>Современные м</w:t>
      </w:r>
      <w:r w:rsidR="001E3ADA" w:rsidRPr="001E3ADA">
        <w:rPr>
          <w:sz w:val="28"/>
          <w:szCs w:val="28"/>
        </w:rPr>
        <w:t xml:space="preserve">етодологические подходы к </w:t>
      </w:r>
      <w:r w:rsidR="005A0048" w:rsidRPr="001E3ADA">
        <w:rPr>
          <w:sz w:val="28"/>
          <w:szCs w:val="28"/>
        </w:rPr>
        <w:t xml:space="preserve">оценке и </w:t>
      </w:r>
      <w:r w:rsidR="001E3ADA" w:rsidRPr="001E3ADA">
        <w:rPr>
          <w:sz w:val="28"/>
          <w:szCs w:val="28"/>
        </w:rPr>
        <w:t xml:space="preserve">учету инвестиций: </w:t>
      </w:r>
      <w:r w:rsidR="00172C16">
        <w:rPr>
          <w:sz w:val="28"/>
          <w:szCs w:val="28"/>
        </w:rPr>
        <w:t>теория и передовая зарубежная практика..</w:t>
      </w:r>
      <w:r w:rsidR="00F91446">
        <w:rPr>
          <w:sz w:val="28"/>
          <w:szCs w:val="28"/>
        </w:rPr>
        <w:t>……….</w:t>
      </w:r>
      <w:r w:rsidR="00172C16">
        <w:rPr>
          <w:sz w:val="28"/>
          <w:szCs w:val="28"/>
        </w:rPr>
        <w:t>……………</w:t>
      </w:r>
      <w:r w:rsidR="00F136DA">
        <w:rPr>
          <w:sz w:val="28"/>
          <w:szCs w:val="28"/>
        </w:rPr>
        <w:t>……</w:t>
      </w:r>
      <w:r w:rsidR="00504B35" w:rsidRPr="001E3ADA">
        <w:rPr>
          <w:sz w:val="28"/>
          <w:szCs w:val="28"/>
        </w:rPr>
        <w:t>….……</w:t>
      </w:r>
      <w:r w:rsidR="00891325">
        <w:rPr>
          <w:sz w:val="28"/>
          <w:szCs w:val="28"/>
        </w:rPr>
        <w:t>51</w:t>
      </w:r>
      <w:r w:rsidR="003B453A" w:rsidRPr="001E3ADA">
        <w:rPr>
          <w:sz w:val="28"/>
          <w:szCs w:val="28"/>
        </w:rPr>
        <w:t xml:space="preserve"> </w:t>
      </w:r>
    </w:p>
    <w:p w:rsidR="00172C16" w:rsidRPr="001E3ADA" w:rsidRDefault="00172C16" w:rsidP="00F51504">
      <w:pPr>
        <w:pStyle w:val="a3"/>
        <w:shd w:val="clear" w:color="auto" w:fill="FFFFFF"/>
        <w:spacing w:before="0" w:beforeAutospacing="0" w:after="0" w:afterAutospacing="0" w:line="360" w:lineRule="auto"/>
        <w:jc w:val="both"/>
        <w:rPr>
          <w:sz w:val="28"/>
          <w:szCs w:val="28"/>
        </w:rPr>
      </w:pPr>
      <w:r w:rsidRPr="001E3ADA">
        <w:rPr>
          <w:sz w:val="28"/>
          <w:szCs w:val="28"/>
        </w:rPr>
        <w:t xml:space="preserve">2.2. </w:t>
      </w:r>
      <w:r w:rsidRPr="00172C16">
        <w:rPr>
          <w:sz w:val="28"/>
          <w:szCs w:val="28"/>
        </w:rPr>
        <w:t>Теоретические аспекты организации бухгалтерского учета аренды в соответствии с МСФО</w:t>
      </w:r>
      <w:r w:rsidR="00F136DA">
        <w:rPr>
          <w:sz w:val="28"/>
          <w:szCs w:val="28"/>
        </w:rPr>
        <w:t>………………………</w:t>
      </w:r>
      <w:r>
        <w:rPr>
          <w:sz w:val="28"/>
          <w:szCs w:val="28"/>
        </w:rPr>
        <w:t>…………………………...</w:t>
      </w:r>
      <w:r w:rsidR="00891325">
        <w:rPr>
          <w:sz w:val="28"/>
          <w:szCs w:val="28"/>
        </w:rPr>
        <w:t>……70</w:t>
      </w:r>
    </w:p>
    <w:p w:rsidR="006C6573" w:rsidRPr="001E3ADA" w:rsidRDefault="00504B35" w:rsidP="00F51504">
      <w:pPr>
        <w:pStyle w:val="a3"/>
        <w:shd w:val="clear" w:color="auto" w:fill="FFFFFF"/>
        <w:spacing w:before="0" w:beforeAutospacing="0" w:after="0" w:afterAutospacing="0" w:line="360" w:lineRule="auto"/>
        <w:jc w:val="both"/>
        <w:rPr>
          <w:bCs/>
          <w:sz w:val="28"/>
          <w:szCs w:val="28"/>
        </w:rPr>
      </w:pPr>
      <w:r w:rsidRPr="001E3ADA">
        <w:rPr>
          <w:sz w:val="28"/>
          <w:szCs w:val="28"/>
        </w:rPr>
        <w:t xml:space="preserve"> </w:t>
      </w:r>
      <w:r w:rsidR="0010751A" w:rsidRPr="001E3ADA">
        <w:rPr>
          <w:sz w:val="28"/>
          <w:szCs w:val="28"/>
        </w:rPr>
        <w:t>2.3</w:t>
      </w:r>
      <w:r w:rsidR="006C6573" w:rsidRPr="001E3ADA">
        <w:rPr>
          <w:sz w:val="28"/>
          <w:szCs w:val="28"/>
        </w:rPr>
        <w:t>.</w:t>
      </w:r>
      <w:r w:rsidRPr="001E3ADA">
        <w:rPr>
          <w:sz w:val="28"/>
          <w:szCs w:val="28"/>
        </w:rPr>
        <w:t xml:space="preserve"> </w:t>
      </w:r>
      <w:r w:rsidR="001E3ADA" w:rsidRPr="001E3ADA">
        <w:rPr>
          <w:sz w:val="28"/>
          <w:szCs w:val="28"/>
        </w:rPr>
        <w:t>Методологические особенности аудита инвестиционных и арендных операций…………………..</w:t>
      </w:r>
      <w:r w:rsidR="00830AFC" w:rsidRPr="001E3ADA">
        <w:rPr>
          <w:bCs/>
          <w:sz w:val="28"/>
          <w:szCs w:val="28"/>
        </w:rPr>
        <w:t>.</w:t>
      </w:r>
      <w:r w:rsidR="009D445A" w:rsidRPr="001E3ADA">
        <w:rPr>
          <w:bCs/>
          <w:sz w:val="28"/>
          <w:szCs w:val="28"/>
        </w:rPr>
        <w:t>…</w:t>
      </w:r>
      <w:r w:rsidR="00891325">
        <w:rPr>
          <w:bCs/>
          <w:sz w:val="28"/>
          <w:szCs w:val="28"/>
        </w:rPr>
        <w:t>………………………………………….……….88</w:t>
      </w:r>
    </w:p>
    <w:p w:rsidR="00684FEF" w:rsidRPr="0065630F" w:rsidRDefault="00504B35" w:rsidP="00F51504">
      <w:pPr>
        <w:spacing w:after="0" w:line="360" w:lineRule="auto"/>
        <w:jc w:val="both"/>
        <w:rPr>
          <w:rFonts w:ascii="Times New Roman" w:hAnsi="Times New Roman" w:cs="Times New Roman"/>
          <w:b/>
          <w:sz w:val="28"/>
          <w:szCs w:val="28"/>
        </w:rPr>
      </w:pPr>
      <w:r w:rsidRPr="00D859ED">
        <w:rPr>
          <w:rFonts w:ascii="Times New Roman" w:hAnsi="Times New Roman" w:cs="Times New Roman"/>
          <w:b/>
          <w:sz w:val="28"/>
          <w:szCs w:val="28"/>
        </w:rPr>
        <w:t xml:space="preserve">Глава </w:t>
      </w:r>
      <w:r w:rsidR="009D445A" w:rsidRPr="00D859ED">
        <w:rPr>
          <w:rFonts w:ascii="Times New Roman" w:hAnsi="Times New Roman" w:cs="Times New Roman"/>
          <w:b/>
          <w:sz w:val="28"/>
          <w:szCs w:val="28"/>
        </w:rPr>
        <w:t>3</w:t>
      </w:r>
      <w:r w:rsidR="00CA4027" w:rsidRPr="00D859ED">
        <w:rPr>
          <w:rFonts w:ascii="Times New Roman" w:hAnsi="Times New Roman" w:cs="Times New Roman"/>
          <w:b/>
          <w:sz w:val="28"/>
          <w:szCs w:val="28"/>
        </w:rPr>
        <w:t>.</w:t>
      </w:r>
      <w:r w:rsidR="00CA4027">
        <w:rPr>
          <w:rFonts w:ascii="Times New Roman" w:hAnsi="Times New Roman" w:cs="Times New Roman"/>
          <w:b/>
          <w:sz w:val="28"/>
          <w:szCs w:val="28"/>
        </w:rPr>
        <w:t xml:space="preserve"> Анализ состояния и п</w:t>
      </w:r>
      <w:r w:rsidR="00F91446">
        <w:rPr>
          <w:rFonts w:ascii="Times New Roman" w:hAnsi="Times New Roman" w:cs="Times New Roman"/>
          <w:b/>
          <w:sz w:val="28"/>
          <w:szCs w:val="28"/>
        </w:rPr>
        <w:t xml:space="preserve">роблем </w:t>
      </w:r>
      <w:r w:rsidR="002C7149">
        <w:rPr>
          <w:rFonts w:ascii="Times New Roman" w:hAnsi="Times New Roman" w:cs="Times New Roman"/>
          <w:b/>
          <w:sz w:val="28"/>
          <w:szCs w:val="28"/>
        </w:rPr>
        <w:t xml:space="preserve">организации </w:t>
      </w:r>
      <w:r w:rsidR="001E3ADA">
        <w:rPr>
          <w:rFonts w:ascii="Times New Roman" w:hAnsi="Times New Roman" w:cs="Times New Roman"/>
          <w:b/>
          <w:sz w:val="28"/>
          <w:szCs w:val="28"/>
        </w:rPr>
        <w:t>учет</w:t>
      </w:r>
      <w:r w:rsidR="002C7149">
        <w:rPr>
          <w:rFonts w:ascii="Times New Roman" w:hAnsi="Times New Roman" w:cs="Times New Roman"/>
          <w:b/>
          <w:sz w:val="28"/>
          <w:szCs w:val="28"/>
        </w:rPr>
        <w:t>а, анализа</w:t>
      </w:r>
      <w:r w:rsidR="001E3ADA">
        <w:rPr>
          <w:rFonts w:ascii="Times New Roman" w:hAnsi="Times New Roman" w:cs="Times New Roman"/>
          <w:b/>
          <w:sz w:val="28"/>
          <w:szCs w:val="28"/>
        </w:rPr>
        <w:t xml:space="preserve"> и аудит</w:t>
      </w:r>
      <w:r w:rsidR="002C7149">
        <w:rPr>
          <w:rFonts w:ascii="Times New Roman" w:hAnsi="Times New Roman" w:cs="Times New Roman"/>
          <w:b/>
          <w:sz w:val="28"/>
          <w:szCs w:val="28"/>
        </w:rPr>
        <w:t xml:space="preserve">а </w:t>
      </w:r>
      <w:r w:rsidR="001E3ADA" w:rsidRPr="004D4AB7">
        <w:rPr>
          <w:rFonts w:ascii="Times New Roman" w:hAnsi="Times New Roman" w:cs="Times New Roman"/>
          <w:b/>
          <w:sz w:val="28"/>
          <w:szCs w:val="28"/>
        </w:rPr>
        <w:t xml:space="preserve">инвестиций и аренды </w:t>
      </w:r>
      <w:r w:rsidR="00812C5E">
        <w:rPr>
          <w:rFonts w:ascii="Times New Roman" w:hAnsi="Times New Roman" w:cs="Times New Roman"/>
          <w:b/>
          <w:sz w:val="28"/>
          <w:szCs w:val="28"/>
        </w:rPr>
        <w:t>в дорожно</w:t>
      </w:r>
      <w:r w:rsidR="00133206">
        <w:rPr>
          <w:rFonts w:ascii="Times New Roman" w:hAnsi="Times New Roman" w:cs="Times New Roman"/>
          <w:b/>
          <w:sz w:val="28"/>
          <w:szCs w:val="28"/>
        </w:rPr>
        <w:t>м строительстве</w:t>
      </w:r>
      <w:r w:rsidR="00133206" w:rsidRPr="004D4AB7">
        <w:rPr>
          <w:rFonts w:ascii="Times New Roman" w:hAnsi="Times New Roman" w:cs="Times New Roman"/>
          <w:b/>
          <w:sz w:val="28"/>
          <w:szCs w:val="28"/>
        </w:rPr>
        <w:t xml:space="preserve"> </w:t>
      </w:r>
      <w:r w:rsidR="001E3ADA" w:rsidRPr="0065630F">
        <w:rPr>
          <w:rFonts w:ascii="Times New Roman" w:hAnsi="Times New Roman" w:cs="Times New Roman"/>
          <w:b/>
          <w:sz w:val="28"/>
          <w:szCs w:val="28"/>
        </w:rPr>
        <w:t>Кыргызской Республики</w:t>
      </w:r>
    </w:p>
    <w:p w:rsidR="00684FEF" w:rsidRPr="0065630F" w:rsidRDefault="001D06DF" w:rsidP="00F51504">
      <w:pPr>
        <w:spacing w:after="0" w:line="360" w:lineRule="auto"/>
        <w:jc w:val="both"/>
        <w:rPr>
          <w:rFonts w:ascii="Times New Roman" w:eastAsia="Times New Roman" w:hAnsi="Times New Roman" w:cs="Times New Roman"/>
          <w:sz w:val="28"/>
          <w:szCs w:val="28"/>
          <w:shd w:val="clear" w:color="auto" w:fill="FFFFFF"/>
          <w:lang w:eastAsia="ru-RU"/>
        </w:rPr>
      </w:pPr>
      <w:r w:rsidRPr="0065630F">
        <w:rPr>
          <w:rFonts w:ascii="Times New Roman" w:hAnsi="Times New Roman" w:cs="Times New Roman"/>
          <w:sz w:val="28"/>
          <w:szCs w:val="28"/>
        </w:rPr>
        <w:t xml:space="preserve">3.1. </w:t>
      </w:r>
      <w:r w:rsidR="00F91446" w:rsidRPr="0065630F">
        <w:rPr>
          <w:rFonts w:ascii="Times New Roman" w:eastAsia="Times New Roman" w:hAnsi="Times New Roman" w:cs="Times New Roman"/>
          <w:sz w:val="28"/>
          <w:szCs w:val="28"/>
          <w:shd w:val="clear" w:color="auto" w:fill="FFFFFF"/>
          <w:lang w:eastAsia="ru-RU"/>
        </w:rPr>
        <w:t>Нормативно-правовое регулирование учета и аудита инвестиций и аренды</w:t>
      </w:r>
      <w:r w:rsidR="00F91446" w:rsidRPr="0065630F">
        <w:rPr>
          <w:rFonts w:ascii="Times New Roman" w:hAnsi="Times New Roman" w:cs="Times New Roman"/>
          <w:sz w:val="28"/>
          <w:szCs w:val="28"/>
        </w:rPr>
        <w:t xml:space="preserve"> </w:t>
      </w:r>
      <w:r w:rsidR="00F91446" w:rsidRPr="0065630F">
        <w:rPr>
          <w:rFonts w:ascii="Times New Roman" w:eastAsia="Times New Roman" w:hAnsi="Times New Roman" w:cs="Times New Roman"/>
          <w:sz w:val="28"/>
          <w:szCs w:val="28"/>
          <w:shd w:val="clear" w:color="auto" w:fill="FFFFFF"/>
          <w:lang w:eastAsia="ru-RU"/>
        </w:rPr>
        <w:t>в Кыргызской Республике</w:t>
      </w:r>
      <w:r w:rsidR="001E3ADA" w:rsidRPr="0065630F">
        <w:rPr>
          <w:rFonts w:ascii="Times New Roman" w:eastAsia="Times New Roman" w:hAnsi="Times New Roman" w:cs="Times New Roman"/>
          <w:sz w:val="28"/>
          <w:szCs w:val="28"/>
          <w:shd w:val="clear" w:color="auto" w:fill="FFFFFF"/>
          <w:lang w:eastAsia="ru-RU"/>
        </w:rPr>
        <w:t>..…</w:t>
      </w:r>
      <w:r w:rsidR="00F136DA">
        <w:rPr>
          <w:rFonts w:ascii="Times New Roman" w:eastAsia="Times New Roman" w:hAnsi="Times New Roman" w:cs="Times New Roman"/>
          <w:sz w:val="28"/>
          <w:szCs w:val="28"/>
          <w:shd w:val="clear" w:color="auto" w:fill="FFFFFF"/>
          <w:lang w:eastAsia="ru-RU"/>
        </w:rPr>
        <w:t>…………………</w:t>
      </w:r>
      <w:r w:rsidR="00F91446" w:rsidRPr="0065630F">
        <w:rPr>
          <w:rFonts w:ascii="Times New Roman" w:eastAsia="Times New Roman" w:hAnsi="Times New Roman" w:cs="Times New Roman"/>
          <w:sz w:val="28"/>
          <w:szCs w:val="28"/>
          <w:shd w:val="clear" w:color="auto" w:fill="FFFFFF"/>
          <w:lang w:eastAsia="ru-RU"/>
        </w:rPr>
        <w:t>…………………….</w:t>
      </w:r>
      <w:r w:rsidR="00CD4618">
        <w:rPr>
          <w:rFonts w:ascii="Times New Roman" w:eastAsia="Times New Roman" w:hAnsi="Times New Roman" w:cs="Times New Roman"/>
          <w:sz w:val="28"/>
          <w:szCs w:val="28"/>
          <w:shd w:val="clear" w:color="auto" w:fill="FFFFFF"/>
          <w:lang w:eastAsia="ru-RU"/>
        </w:rPr>
        <w:t>1</w:t>
      </w:r>
      <w:r w:rsidR="00891325">
        <w:rPr>
          <w:rFonts w:ascii="Times New Roman" w:eastAsia="Times New Roman" w:hAnsi="Times New Roman" w:cs="Times New Roman"/>
          <w:sz w:val="28"/>
          <w:szCs w:val="28"/>
          <w:shd w:val="clear" w:color="auto" w:fill="FFFFFF"/>
          <w:lang w:eastAsia="ru-RU"/>
        </w:rPr>
        <w:t>08</w:t>
      </w:r>
      <w:r w:rsidR="00001B19" w:rsidRPr="0065630F">
        <w:rPr>
          <w:rFonts w:ascii="Times New Roman" w:hAnsi="Times New Roman" w:cs="Times New Roman"/>
          <w:sz w:val="28"/>
          <w:szCs w:val="28"/>
        </w:rPr>
        <w:t xml:space="preserve"> </w:t>
      </w:r>
    </w:p>
    <w:p w:rsidR="002C7149" w:rsidRPr="00FD2770" w:rsidRDefault="00684FEF" w:rsidP="00F51504">
      <w:pPr>
        <w:spacing w:after="0" w:line="360" w:lineRule="auto"/>
        <w:jc w:val="both"/>
        <w:rPr>
          <w:rFonts w:ascii="Times New Roman" w:hAnsi="Times New Roman" w:cs="Times New Roman"/>
          <w:sz w:val="28"/>
          <w:szCs w:val="28"/>
          <w:shd w:val="clear" w:color="auto" w:fill="FFFFFF"/>
        </w:rPr>
      </w:pPr>
      <w:r w:rsidRPr="0065630F">
        <w:rPr>
          <w:rFonts w:ascii="Times New Roman" w:hAnsi="Times New Roman" w:cs="Times New Roman"/>
          <w:sz w:val="28"/>
          <w:szCs w:val="28"/>
          <w:shd w:val="clear" w:color="auto" w:fill="FFFFFF"/>
        </w:rPr>
        <w:t>3.2.</w:t>
      </w:r>
      <w:r w:rsidR="00001B19" w:rsidRPr="0065630F">
        <w:rPr>
          <w:rFonts w:ascii="Times New Roman" w:hAnsi="Times New Roman" w:cs="Times New Roman"/>
          <w:sz w:val="28"/>
          <w:szCs w:val="28"/>
          <w:shd w:val="clear" w:color="auto" w:fill="FFFFFF"/>
        </w:rPr>
        <w:t xml:space="preserve"> </w:t>
      </w:r>
      <w:r w:rsidR="00D420A7">
        <w:rPr>
          <w:rFonts w:ascii="Times New Roman" w:hAnsi="Times New Roman" w:cs="Times New Roman"/>
          <w:sz w:val="28"/>
          <w:szCs w:val="28"/>
        </w:rPr>
        <w:t xml:space="preserve">Практика и проблемы </w:t>
      </w:r>
      <w:r w:rsidR="001E3ADA" w:rsidRPr="0065630F">
        <w:rPr>
          <w:rFonts w:ascii="Times New Roman" w:hAnsi="Times New Roman" w:cs="Times New Roman"/>
          <w:sz w:val="28"/>
          <w:szCs w:val="28"/>
        </w:rPr>
        <w:t xml:space="preserve">учета и аудита инвестиций и аренды в </w:t>
      </w:r>
      <w:r w:rsidR="001E3ADA" w:rsidRPr="00FD2770">
        <w:rPr>
          <w:rFonts w:ascii="Times New Roman" w:hAnsi="Times New Roman" w:cs="Times New Roman"/>
          <w:sz w:val="28"/>
          <w:szCs w:val="28"/>
        </w:rPr>
        <w:t xml:space="preserve">дорожном </w:t>
      </w:r>
      <w:r w:rsidR="00705D2A">
        <w:rPr>
          <w:rFonts w:ascii="Times New Roman" w:hAnsi="Times New Roman" w:cs="Times New Roman"/>
          <w:sz w:val="28"/>
          <w:szCs w:val="28"/>
        </w:rPr>
        <w:t>строительстве</w:t>
      </w:r>
      <w:r w:rsidR="001E3ADA" w:rsidRPr="00FD2770">
        <w:rPr>
          <w:rFonts w:ascii="Times New Roman" w:hAnsi="Times New Roman" w:cs="Times New Roman"/>
          <w:sz w:val="28"/>
          <w:szCs w:val="28"/>
        </w:rPr>
        <w:t xml:space="preserve"> Кыргызской Республики</w:t>
      </w:r>
      <w:r w:rsidR="002C7149" w:rsidRPr="00FD2770">
        <w:rPr>
          <w:rFonts w:ascii="Times New Roman" w:hAnsi="Times New Roman" w:cs="Times New Roman"/>
          <w:sz w:val="28"/>
          <w:szCs w:val="28"/>
        </w:rPr>
        <w:t>…..</w:t>
      </w:r>
      <w:r w:rsidR="002C7149" w:rsidRPr="00FD2770">
        <w:rPr>
          <w:rFonts w:ascii="Times New Roman" w:hAnsi="Times New Roman" w:cs="Times New Roman"/>
          <w:sz w:val="28"/>
          <w:szCs w:val="28"/>
          <w:shd w:val="clear" w:color="auto" w:fill="FFFFFF"/>
        </w:rPr>
        <w:t>……</w:t>
      </w:r>
      <w:r w:rsidR="00CD4618" w:rsidRPr="00FD2770">
        <w:rPr>
          <w:rFonts w:ascii="Times New Roman" w:hAnsi="Times New Roman" w:cs="Times New Roman"/>
          <w:sz w:val="28"/>
          <w:szCs w:val="28"/>
          <w:shd w:val="clear" w:color="auto" w:fill="FFFFFF"/>
        </w:rPr>
        <w:t>………</w:t>
      </w:r>
      <w:r w:rsidR="00705D2A">
        <w:rPr>
          <w:rFonts w:ascii="Times New Roman" w:hAnsi="Times New Roman" w:cs="Times New Roman"/>
          <w:sz w:val="28"/>
          <w:szCs w:val="28"/>
          <w:shd w:val="clear" w:color="auto" w:fill="FFFFFF"/>
        </w:rPr>
        <w:t>………</w:t>
      </w:r>
      <w:r w:rsidR="001D30AD">
        <w:rPr>
          <w:rFonts w:ascii="Times New Roman" w:hAnsi="Times New Roman" w:cs="Times New Roman"/>
          <w:sz w:val="28"/>
          <w:szCs w:val="28"/>
          <w:shd w:val="clear" w:color="auto" w:fill="FFFFFF"/>
        </w:rPr>
        <w:t>……………..117</w:t>
      </w:r>
    </w:p>
    <w:p w:rsidR="00CD4618" w:rsidRPr="00FD2770" w:rsidRDefault="00A8522F" w:rsidP="00F51504">
      <w:pPr>
        <w:spacing w:after="0" w:line="360" w:lineRule="auto"/>
        <w:jc w:val="both"/>
        <w:rPr>
          <w:rFonts w:ascii="Times New Roman" w:hAnsi="Times New Roman" w:cs="Times New Roman"/>
          <w:sz w:val="28"/>
          <w:szCs w:val="28"/>
          <w:shd w:val="clear" w:color="auto" w:fill="FFFFFF"/>
        </w:rPr>
      </w:pPr>
      <w:r w:rsidRPr="00FD2770">
        <w:rPr>
          <w:rFonts w:ascii="Times New Roman" w:hAnsi="Times New Roman" w:cs="Times New Roman"/>
          <w:sz w:val="28"/>
          <w:szCs w:val="28"/>
          <w:shd w:val="clear" w:color="auto" w:fill="FFFFFF"/>
        </w:rPr>
        <w:t xml:space="preserve">3.3. </w:t>
      </w:r>
      <w:r w:rsidR="004A413E" w:rsidRPr="004A413E">
        <w:rPr>
          <w:rFonts w:ascii="Times New Roman" w:hAnsi="Times New Roman" w:cs="Times New Roman"/>
          <w:sz w:val="28"/>
          <w:szCs w:val="28"/>
          <w:shd w:val="clear" w:color="auto" w:fill="FFFFFF"/>
        </w:rPr>
        <w:t>Методика формирования и расчета себестоимости дорог на материалах ГП «Кыргызавтожол»</w:t>
      </w:r>
      <w:r w:rsidR="00F136DA">
        <w:rPr>
          <w:rFonts w:ascii="Times New Roman" w:hAnsi="Times New Roman" w:cs="Times New Roman"/>
          <w:sz w:val="28"/>
          <w:szCs w:val="28"/>
          <w:shd w:val="clear" w:color="auto" w:fill="FFFFFF"/>
        </w:rPr>
        <w:t>…………………</w:t>
      </w:r>
      <w:r w:rsidR="009B36C5" w:rsidRPr="00FD2770">
        <w:rPr>
          <w:rFonts w:ascii="Times New Roman" w:hAnsi="Times New Roman" w:cs="Times New Roman"/>
          <w:sz w:val="28"/>
          <w:szCs w:val="28"/>
          <w:shd w:val="clear" w:color="auto" w:fill="FFFFFF"/>
        </w:rPr>
        <w:t>……………………………………</w:t>
      </w:r>
      <w:r w:rsidR="004A413E">
        <w:rPr>
          <w:rFonts w:ascii="Times New Roman" w:hAnsi="Times New Roman" w:cs="Times New Roman"/>
          <w:sz w:val="28"/>
          <w:szCs w:val="28"/>
          <w:shd w:val="clear" w:color="auto" w:fill="FFFFFF"/>
        </w:rPr>
        <w:t>…1</w:t>
      </w:r>
      <w:r w:rsidR="001D30AD">
        <w:rPr>
          <w:rFonts w:ascii="Times New Roman" w:hAnsi="Times New Roman" w:cs="Times New Roman"/>
          <w:sz w:val="28"/>
          <w:szCs w:val="28"/>
          <w:shd w:val="clear" w:color="auto" w:fill="FFFFFF"/>
        </w:rPr>
        <w:t>55</w:t>
      </w:r>
    </w:p>
    <w:p w:rsidR="006648BF" w:rsidRDefault="00504B35" w:rsidP="004A413E">
      <w:pPr>
        <w:spacing w:after="0" w:line="360" w:lineRule="auto"/>
        <w:jc w:val="both"/>
        <w:rPr>
          <w:rFonts w:ascii="Times New Roman" w:hAnsi="Times New Roman" w:cs="Times New Roman"/>
          <w:b/>
          <w:sz w:val="28"/>
          <w:szCs w:val="28"/>
        </w:rPr>
      </w:pPr>
      <w:r w:rsidRPr="00EE6677">
        <w:rPr>
          <w:rFonts w:ascii="Times New Roman" w:hAnsi="Times New Roman" w:cs="Times New Roman"/>
          <w:b/>
          <w:sz w:val="28"/>
          <w:szCs w:val="28"/>
        </w:rPr>
        <w:t xml:space="preserve">Глава </w:t>
      </w:r>
      <w:r w:rsidR="00D859ED" w:rsidRPr="00EE6677">
        <w:rPr>
          <w:rFonts w:ascii="Times New Roman" w:hAnsi="Times New Roman" w:cs="Times New Roman"/>
          <w:b/>
          <w:sz w:val="28"/>
          <w:szCs w:val="28"/>
        </w:rPr>
        <w:t>4</w:t>
      </w:r>
      <w:r w:rsidR="00A53EB4" w:rsidRPr="00EE6677">
        <w:rPr>
          <w:rFonts w:ascii="Times New Roman" w:hAnsi="Times New Roman" w:cs="Times New Roman"/>
          <w:b/>
          <w:sz w:val="28"/>
          <w:szCs w:val="28"/>
        </w:rPr>
        <w:t>. М</w:t>
      </w:r>
      <w:r w:rsidRPr="00EE6677">
        <w:rPr>
          <w:rFonts w:ascii="Times New Roman" w:hAnsi="Times New Roman" w:cs="Times New Roman"/>
          <w:b/>
          <w:sz w:val="28"/>
          <w:szCs w:val="28"/>
        </w:rPr>
        <w:t xml:space="preserve">етрики </w:t>
      </w:r>
      <w:r w:rsidR="00C11013" w:rsidRPr="00EE6677">
        <w:rPr>
          <w:rFonts w:ascii="Times New Roman" w:hAnsi="Times New Roman" w:cs="Times New Roman"/>
          <w:b/>
          <w:sz w:val="28"/>
          <w:szCs w:val="28"/>
        </w:rPr>
        <w:t xml:space="preserve">анализа </w:t>
      </w:r>
      <w:r w:rsidRPr="00EE6677">
        <w:rPr>
          <w:rFonts w:ascii="Times New Roman" w:hAnsi="Times New Roman" w:cs="Times New Roman"/>
          <w:b/>
          <w:sz w:val="28"/>
          <w:szCs w:val="28"/>
        </w:rPr>
        <w:t>эффективности инвестиционных решений и инвестиционные стратегии</w:t>
      </w:r>
    </w:p>
    <w:p w:rsidR="00C11013" w:rsidRDefault="00EE6677" w:rsidP="004A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4.1. </w:t>
      </w:r>
      <w:r w:rsidRPr="00EE6677">
        <w:rPr>
          <w:rFonts w:ascii="Times New Roman" w:hAnsi="Times New Roman" w:cs="Times New Roman"/>
          <w:sz w:val="28"/>
          <w:szCs w:val="28"/>
        </w:rPr>
        <w:t>Методический инструментарий и ключевые метрики анализа эффективности инвестиций в дорожно-транспортную отрасль</w:t>
      </w:r>
      <w:r>
        <w:rPr>
          <w:rFonts w:ascii="Times New Roman" w:hAnsi="Times New Roman" w:cs="Times New Roman"/>
          <w:sz w:val="28"/>
          <w:szCs w:val="28"/>
        </w:rPr>
        <w:t>.</w:t>
      </w:r>
      <w:r w:rsidR="001D30AD">
        <w:rPr>
          <w:rFonts w:ascii="Times New Roman" w:hAnsi="Times New Roman" w:cs="Times New Roman"/>
          <w:sz w:val="28"/>
          <w:szCs w:val="28"/>
        </w:rPr>
        <w:t>……………</w:t>
      </w:r>
      <w:r w:rsidR="00A13ACF">
        <w:rPr>
          <w:rFonts w:ascii="Times New Roman" w:hAnsi="Times New Roman" w:cs="Times New Roman"/>
          <w:sz w:val="28"/>
          <w:szCs w:val="28"/>
        </w:rPr>
        <w:t>174</w:t>
      </w:r>
    </w:p>
    <w:p w:rsidR="00512633" w:rsidRPr="00C11013" w:rsidRDefault="00512633" w:rsidP="004A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r w:rsidRPr="00512633">
        <w:rPr>
          <w:rFonts w:ascii="Times New Roman" w:hAnsi="Times New Roman" w:cs="Times New Roman"/>
          <w:sz w:val="28"/>
          <w:szCs w:val="28"/>
        </w:rPr>
        <w:t>Методика оценки инвестиционных проектов в бизнесе</w:t>
      </w:r>
      <w:r w:rsidR="00F136DA">
        <w:rPr>
          <w:rFonts w:ascii="Times New Roman" w:hAnsi="Times New Roman" w:cs="Times New Roman"/>
          <w:sz w:val="28"/>
          <w:szCs w:val="28"/>
        </w:rPr>
        <w:t>……</w:t>
      </w:r>
      <w:r>
        <w:rPr>
          <w:rFonts w:ascii="Times New Roman" w:hAnsi="Times New Roman" w:cs="Times New Roman"/>
          <w:sz w:val="28"/>
          <w:szCs w:val="28"/>
        </w:rPr>
        <w:t>…………183</w:t>
      </w:r>
    </w:p>
    <w:p w:rsidR="00C34FC5" w:rsidRPr="00C11013" w:rsidRDefault="00C34FC5" w:rsidP="00C34FC5">
      <w:pPr>
        <w:spacing w:after="0" w:line="360" w:lineRule="auto"/>
        <w:jc w:val="both"/>
        <w:rPr>
          <w:rFonts w:ascii="Times New Roman" w:hAnsi="Times New Roman" w:cs="Times New Roman"/>
          <w:sz w:val="28"/>
          <w:szCs w:val="28"/>
        </w:rPr>
      </w:pPr>
      <w:r w:rsidRPr="000E6B8B">
        <w:rPr>
          <w:rFonts w:ascii="Times New Roman" w:hAnsi="Times New Roman" w:cs="Times New Roman"/>
          <w:sz w:val="28"/>
          <w:szCs w:val="28"/>
        </w:rPr>
        <w:t>4.</w:t>
      </w:r>
      <w:r w:rsidR="00512633">
        <w:rPr>
          <w:rFonts w:ascii="Times New Roman" w:hAnsi="Times New Roman" w:cs="Times New Roman"/>
          <w:sz w:val="28"/>
          <w:szCs w:val="28"/>
        </w:rPr>
        <w:t>3</w:t>
      </w:r>
      <w:r w:rsidRPr="000E6B8B">
        <w:rPr>
          <w:rFonts w:ascii="Times New Roman" w:hAnsi="Times New Roman" w:cs="Times New Roman"/>
          <w:sz w:val="28"/>
          <w:szCs w:val="28"/>
        </w:rPr>
        <w:t xml:space="preserve">. </w:t>
      </w:r>
      <w:r w:rsidR="00512633">
        <w:rPr>
          <w:rFonts w:ascii="Times New Roman" w:hAnsi="Times New Roman" w:cs="Times New Roman"/>
          <w:sz w:val="28"/>
          <w:szCs w:val="28"/>
        </w:rPr>
        <w:t>Прогноз</w:t>
      </w:r>
      <w:r w:rsidR="000E6B8B" w:rsidRPr="000E6B8B">
        <w:rPr>
          <w:rFonts w:ascii="Times New Roman" w:hAnsi="Times New Roman" w:cs="Times New Roman"/>
          <w:sz w:val="28"/>
          <w:szCs w:val="28"/>
        </w:rPr>
        <w:t xml:space="preserve"> поступлений </w:t>
      </w:r>
      <w:r w:rsidR="00512633">
        <w:rPr>
          <w:rFonts w:ascii="Times New Roman" w:hAnsi="Times New Roman" w:cs="Times New Roman"/>
          <w:sz w:val="28"/>
          <w:szCs w:val="28"/>
        </w:rPr>
        <w:t xml:space="preserve">иностранных </w:t>
      </w:r>
      <w:r w:rsidR="000E6B8B" w:rsidRPr="000E6B8B">
        <w:rPr>
          <w:rFonts w:ascii="Times New Roman" w:hAnsi="Times New Roman" w:cs="Times New Roman"/>
          <w:sz w:val="28"/>
          <w:szCs w:val="28"/>
        </w:rPr>
        <w:t>инвестиций</w:t>
      </w:r>
      <w:r w:rsidR="00512633">
        <w:rPr>
          <w:rFonts w:ascii="Times New Roman" w:hAnsi="Times New Roman" w:cs="Times New Roman"/>
          <w:sz w:val="28"/>
          <w:szCs w:val="28"/>
        </w:rPr>
        <w:t xml:space="preserve"> и оценка их влияния на ВВП………………………………………………</w:t>
      </w:r>
      <w:r w:rsidR="000E6B8B" w:rsidRPr="000E6B8B">
        <w:rPr>
          <w:rFonts w:ascii="Times New Roman" w:hAnsi="Times New Roman" w:cs="Times New Roman"/>
          <w:sz w:val="28"/>
          <w:szCs w:val="28"/>
        </w:rPr>
        <w:t>………………</w:t>
      </w:r>
      <w:r w:rsidR="00512633">
        <w:rPr>
          <w:rFonts w:ascii="Times New Roman" w:hAnsi="Times New Roman" w:cs="Times New Roman"/>
          <w:sz w:val="28"/>
          <w:szCs w:val="28"/>
        </w:rPr>
        <w:t>..………….…20</w:t>
      </w:r>
      <w:r w:rsidR="000E6B8B" w:rsidRPr="000E6B8B">
        <w:rPr>
          <w:rFonts w:ascii="Times New Roman" w:hAnsi="Times New Roman" w:cs="Times New Roman"/>
          <w:sz w:val="28"/>
          <w:szCs w:val="28"/>
        </w:rPr>
        <w:t>3</w:t>
      </w:r>
    </w:p>
    <w:p w:rsidR="004A413E" w:rsidRPr="0015017B" w:rsidRDefault="004A413E" w:rsidP="004A413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5</w:t>
      </w:r>
      <w:r w:rsidRPr="0015017B">
        <w:rPr>
          <w:rFonts w:ascii="Times New Roman" w:hAnsi="Times New Roman" w:cs="Times New Roman"/>
          <w:b/>
          <w:sz w:val="28"/>
          <w:szCs w:val="28"/>
        </w:rPr>
        <w:t>. Р</w:t>
      </w:r>
      <w:r>
        <w:rPr>
          <w:rFonts w:ascii="Times New Roman" w:hAnsi="Times New Roman" w:cs="Times New Roman"/>
          <w:b/>
          <w:sz w:val="28"/>
          <w:szCs w:val="28"/>
        </w:rPr>
        <w:t>екомендации</w:t>
      </w:r>
      <w:r w:rsidRPr="0015017B">
        <w:rPr>
          <w:rFonts w:ascii="Times New Roman" w:hAnsi="Times New Roman" w:cs="Times New Roman"/>
          <w:b/>
          <w:sz w:val="28"/>
          <w:szCs w:val="28"/>
        </w:rPr>
        <w:t xml:space="preserve"> по совершенствованию методологии учета и аудита инвестиций и аренды</w:t>
      </w:r>
    </w:p>
    <w:p w:rsidR="004A413E" w:rsidRPr="004A413E" w:rsidRDefault="004A413E" w:rsidP="004A413E">
      <w:pPr>
        <w:spacing w:after="0" w:line="360" w:lineRule="auto"/>
        <w:jc w:val="both"/>
        <w:rPr>
          <w:rFonts w:ascii="Times New Roman" w:hAnsi="Times New Roman" w:cs="Times New Roman"/>
          <w:sz w:val="28"/>
          <w:szCs w:val="28"/>
        </w:rPr>
      </w:pPr>
      <w:r w:rsidRPr="004A413E">
        <w:rPr>
          <w:rFonts w:ascii="Times New Roman" w:hAnsi="Times New Roman" w:cs="Times New Roman"/>
          <w:sz w:val="28"/>
          <w:szCs w:val="28"/>
        </w:rPr>
        <w:t>5.1. Рекомендации по совершенствованию учетной практики инвестици</w:t>
      </w:r>
      <w:r w:rsidR="00705D2A">
        <w:rPr>
          <w:rFonts w:ascii="Times New Roman" w:hAnsi="Times New Roman" w:cs="Times New Roman"/>
          <w:sz w:val="28"/>
          <w:szCs w:val="28"/>
        </w:rPr>
        <w:t>онной деятельности предприяти</w:t>
      </w:r>
      <w:r w:rsidRPr="004A413E">
        <w:rPr>
          <w:rFonts w:ascii="Times New Roman" w:hAnsi="Times New Roman" w:cs="Times New Roman"/>
          <w:sz w:val="28"/>
          <w:szCs w:val="28"/>
        </w:rPr>
        <w:t>й в Кыргызской Республике</w:t>
      </w:r>
      <w:r w:rsidR="00705D2A">
        <w:rPr>
          <w:rFonts w:ascii="Times New Roman" w:hAnsi="Times New Roman" w:cs="Times New Roman"/>
          <w:sz w:val="28"/>
          <w:szCs w:val="28"/>
        </w:rPr>
        <w:t>………</w:t>
      </w:r>
      <w:r w:rsidR="0037383D">
        <w:rPr>
          <w:rFonts w:ascii="Times New Roman" w:hAnsi="Times New Roman" w:cs="Times New Roman"/>
          <w:sz w:val="28"/>
          <w:szCs w:val="28"/>
        </w:rPr>
        <w:t>..</w:t>
      </w:r>
      <w:r w:rsidR="00F136DA">
        <w:rPr>
          <w:rFonts w:ascii="Times New Roman" w:hAnsi="Times New Roman" w:cs="Times New Roman"/>
          <w:sz w:val="28"/>
          <w:szCs w:val="28"/>
        </w:rPr>
        <w:t>…</w:t>
      </w:r>
      <w:r>
        <w:rPr>
          <w:rFonts w:ascii="Times New Roman" w:hAnsi="Times New Roman" w:cs="Times New Roman"/>
          <w:sz w:val="28"/>
          <w:szCs w:val="28"/>
        </w:rPr>
        <w:t>………….2</w:t>
      </w:r>
      <w:r w:rsidR="00512633">
        <w:rPr>
          <w:rFonts w:ascii="Times New Roman" w:hAnsi="Times New Roman" w:cs="Times New Roman"/>
          <w:sz w:val="28"/>
          <w:szCs w:val="28"/>
        </w:rPr>
        <w:t>34</w:t>
      </w:r>
    </w:p>
    <w:p w:rsidR="004A413E" w:rsidRDefault="004A413E" w:rsidP="00F51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w:t>
      </w:r>
      <w:r w:rsidRPr="004A413E">
        <w:rPr>
          <w:rFonts w:ascii="Times New Roman" w:hAnsi="Times New Roman" w:cs="Times New Roman"/>
          <w:sz w:val="28"/>
          <w:szCs w:val="28"/>
        </w:rPr>
        <w:t>. Практические рекомендации по совершенствованию аудита инвестиций</w:t>
      </w:r>
      <w:r>
        <w:rPr>
          <w:rFonts w:ascii="Times New Roman" w:hAnsi="Times New Roman" w:cs="Times New Roman"/>
          <w:sz w:val="28"/>
          <w:szCs w:val="28"/>
        </w:rPr>
        <w:t xml:space="preserve"> …………………………………………………………………</w:t>
      </w:r>
      <w:r w:rsidR="00C11013">
        <w:rPr>
          <w:rFonts w:ascii="Times New Roman" w:hAnsi="Times New Roman" w:cs="Times New Roman"/>
          <w:sz w:val="28"/>
          <w:szCs w:val="28"/>
        </w:rPr>
        <w:t>.</w:t>
      </w:r>
      <w:r>
        <w:rPr>
          <w:rFonts w:ascii="Times New Roman" w:hAnsi="Times New Roman" w:cs="Times New Roman"/>
          <w:sz w:val="28"/>
          <w:szCs w:val="28"/>
        </w:rPr>
        <w:t>………………..2</w:t>
      </w:r>
      <w:r w:rsidR="00512633">
        <w:rPr>
          <w:rFonts w:ascii="Times New Roman" w:hAnsi="Times New Roman" w:cs="Times New Roman"/>
          <w:sz w:val="28"/>
          <w:szCs w:val="28"/>
        </w:rPr>
        <w:t>44</w:t>
      </w:r>
    </w:p>
    <w:p w:rsidR="00C11013" w:rsidRPr="004A413E" w:rsidRDefault="00C11013" w:rsidP="00F51504">
      <w:pPr>
        <w:spacing w:after="0" w:line="360" w:lineRule="auto"/>
        <w:jc w:val="both"/>
        <w:rPr>
          <w:rFonts w:ascii="Times New Roman" w:hAnsi="Times New Roman" w:cs="Times New Roman"/>
          <w:sz w:val="28"/>
          <w:szCs w:val="28"/>
        </w:rPr>
      </w:pPr>
      <w:r w:rsidRPr="00C11013">
        <w:rPr>
          <w:rFonts w:ascii="Times New Roman" w:hAnsi="Times New Roman" w:cs="Times New Roman"/>
          <w:sz w:val="28"/>
          <w:szCs w:val="28"/>
        </w:rPr>
        <w:t>5.3. Меры по совершенствованию методологии учета и аудита аренды в Кыргызской Республике</w:t>
      </w:r>
      <w:r>
        <w:rPr>
          <w:rFonts w:ascii="Times New Roman" w:hAnsi="Times New Roman" w:cs="Times New Roman"/>
          <w:sz w:val="28"/>
          <w:szCs w:val="28"/>
        </w:rPr>
        <w:t>……………………………………………………….2</w:t>
      </w:r>
      <w:r w:rsidR="00512633">
        <w:rPr>
          <w:rFonts w:ascii="Times New Roman" w:hAnsi="Times New Roman" w:cs="Times New Roman"/>
          <w:sz w:val="28"/>
          <w:szCs w:val="28"/>
        </w:rPr>
        <w:t>51</w:t>
      </w:r>
    </w:p>
    <w:p w:rsidR="007E06E6" w:rsidRPr="00D859ED" w:rsidRDefault="00504B35" w:rsidP="00504B35">
      <w:pPr>
        <w:spacing w:after="0" w:line="360" w:lineRule="auto"/>
        <w:jc w:val="both"/>
        <w:rPr>
          <w:rFonts w:ascii="Times New Roman" w:hAnsi="Times New Roman" w:cs="Times New Roman"/>
          <w:b/>
          <w:sz w:val="28"/>
          <w:szCs w:val="28"/>
        </w:rPr>
      </w:pPr>
      <w:r w:rsidRPr="00D859ED">
        <w:rPr>
          <w:rFonts w:ascii="Times New Roman" w:hAnsi="Times New Roman" w:cs="Times New Roman"/>
          <w:b/>
          <w:sz w:val="28"/>
          <w:szCs w:val="28"/>
        </w:rPr>
        <w:t>Выводы</w:t>
      </w:r>
      <w:r w:rsidR="001D06DF" w:rsidRPr="00D859ED">
        <w:rPr>
          <w:rFonts w:ascii="Times New Roman" w:hAnsi="Times New Roman" w:cs="Times New Roman"/>
          <w:b/>
          <w:sz w:val="28"/>
          <w:szCs w:val="28"/>
        </w:rPr>
        <w:t>…………</w:t>
      </w:r>
      <w:r w:rsidR="00AC47E4" w:rsidRPr="00D859ED">
        <w:rPr>
          <w:rFonts w:ascii="Times New Roman" w:hAnsi="Times New Roman" w:cs="Times New Roman"/>
          <w:b/>
          <w:sz w:val="28"/>
          <w:szCs w:val="28"/>
        </w:rPr>
        <w:t>………………………</w:t>
      </w:r>
      <w:r w:rsidRPr="00D859ED">
        <w:rPr>
          <w:rFonts w:ascii="Times New Roman" w:hAnsi="Times New Roman" w:cs="Times New Roman"/>
          <w:b/>
          <w:sz w:val="28"/>
          <w:szCs w:val="28"/>
        </w:rPr>
        <w:t>……………</w:t>
      </w:r>
      <w:r w:rsidR="00AC47E4" w:rsidRPr="00D859ED">
        <w:rPr>
          <w:rFonts w:ascii="Times New Roman" w:hAnsi="Times New Roman" w:cs="Times New Roman"/>
          <w:b/>
          <w:sz w:val="28"/>
          <w:szCs w:val="28"/>
        </w:rPr>
        <w:t>…</w:t>
      </w:r>
      <w:r w:rsidRPr="00D859ED">
        <w:rPr>
          <w:rFonts w:ascii="Times New Roman" w:hAnsi="Times New Roman" w:cs="Times New Roman"/>
          <w:b/>
          <w:sz w:val="28"/>
          <w:szCs w:val="28"/>
        </w:rPr>
        <w:t>.</w:t>
      </w:r>
      <w:r w:rsidR="00AC47E4" w:rsidRPr="00D859ED">
        <w:rPr>
          <w:rFonts w:ascii="Times New Roman" w:hAnsi="Times New Roman" w:cs="Times New Roman"/>
          <w:b/>
          <w:sz w:val="28"/>
          <w:szCs w:val="28"/>
        </w:rPr>
        <w:t>……………</w:t>
      </w:r>
      <w:r w:rsidR="001D06DF" w:rsidRPr="00D859ED">
        <w:rPr>
          <w:rFonts w:ascii="Times New Roman" w:hAnsi="Times New Roman" w:cs="Times New Roman"/>
          <w:b/>
          <w:sz w:val="28"/>
          <w:szCs w:val="28"/>
        </w:rPr>
        <w:t>...</w:t>
      </w:r>
      <w:r w:rsidR="00AC47E4" w:rsidRPr="00D859ED">
        <w:rPr>
          <w:rFonts w:ascii="Times New Roman" w:hAnsi="Times New Roman" w:cs="Times New Roman"/>
          <w:b/>
          <w:sz w:val="28"/>
          <w:szCs w:val="28"/>
        </w:rPr>
        <w:t>……</w:t>
      </w:r>
      <w:r w:rsidR="00E20F78" w:rsidRPr="00D859ED">
        <w:rPr>
          <w:rFonts w:ascii="Times New Roman" w:hAnsi="Times New Roman" w:cs="Times New Roman"/>
          <w:b/>
          <w:sz w:val="28"/>
          <w:szCs w:val="28"/>
        </w:rPr>
        <w:t>…</w:t>
      </w:r>
    </w:p>
    <w:p w:rsidR="00DB4E38" w:rsidRPr="00D859ED" w:rsidRDefault="007E06E6" w:rsidP="00504B35">
      <w:pPr>
        <w:spacing w:after="0" w:line="360" w:lineRule="auto"/>
        <w:jc w:val="both"/>
        <w:rPr>
          <w:rFonts w:ascii="Times New Roman" w:hAnsi="Times New Roman" w:cs="Times New Roman"/>
          <w:b/>
          <w:sz w:val="28"/>
          <w:szCs w:val="28"/>
        </w:rPr>
      </w:pPr>
      <w:r w:rsidRPr="00D859ED">
        <w:rPr>
          <w:rFonts w:ascii="Times New Roman" w:hAnsi="Times New Roman" w:cs="Times New Roman"/>
          <w:b/>
          <w:sz w:val="28"/>
          <w:szCs w:val="28"/>
        </w:rPr>
        <w:t>П</w:t>
      </w:r>
      <w:r w:rsidR="00504B35" w:rsidRPr="00D859ED">
        <w:rPr>
          <w:rFonts w:ascii="Times New Roman" w:hAnsi="Times New Roman" w:cs="Times New Roman"/>
          <w:b/>
          <w:sz w:val="28"/>
          <w:szCs w:val="28"/>
        </w:rPr>
        <w:t>рактические рекомендации</w:t>
      </w:r>
      <w:r w:rsidR="00E20F78" w:rsidRPr="00D859ED">
        <w:rPr>
          <w:rFonts w:ascii="Times New Roman" w:hAnsi="Times New Roman" w:cs="Times New Roman"/>
          <w:b/>
          <w:sz w:val="28"/>
          <w:szCs w:val="28"/>
        </w:rPr>
        <w:t>…………</w:t>
      </w:r>
      <w:r w:rsidR="001D06DF" w:rsidRPr="00D859ED">
        <w:rPr>
          <w:rFonts w:ascii="Times New Roman" w:hAnsi="Times New Roman" w:cs="Times New Roman"/>
          <w:b/>
          <w:sz w:val="28"/>
          <w:szCs w:val="28"/>
        </w:rPr>
        <w:t>.</w:t>
      </w:r>
      <w:r w:rsidR="00E20F78" w:rsidRPr="00D859ED">
        <w:rPr>
          <w:rFonts w:ascii="Times New Roman" w:hAnsi="Times New Roman" w:cs="Times New Roman"/>
          <w:b/>
          <w:sz w:val="28"/>
          <w:szCs w:val="28"/>
        </w:rPr>
        <w:t>……………</w:t>
      </w:r>
      <w:r w:rsidR="00504B35" w:rsidRPr="00D859ED">
        <w:rPr>
          <w:rFonts w:ascii="Times New Roman" w:hAnsi="Times New Roman" w:cs="Times New Roman"/>
          <w:b/>
          <w:sz w:val="28"/>
          <w:szCs w:val="28"/>
        </w:rPr>
        <w:t>……………………….</w:t>
      </w:r>
    </w:p>
    <w:p w:rsidR="007E06E6" w:rsidRPr="00D859ED" w:rsidRDefault="007E06E6" w:rsidP="00504B35">
      <w:pPr>
        <w:spacing w:after="0" w:line="360" w:lineRule="auto"/>
        <w:jc w:val="both"/>
        <w:rPr>
          <w:rFonts w:ascii="Times New Roman" w:hAnsi="Times New Roman" w:cs="Times New Roman"/>
          <w:b/>
          <w:sz w:val="28"/>
          <w:szCs w:val="28"/>
        </w:rPr>
      </w:pPr>
      <w:r w:rsidRPr="00D859ED">
        <w:rPr>
          <w:rFonts w:ascii="Times New Roman" w:hAnsi="Times New Roman" w:cs="Times New Roman"/>
          <w:b/>
          <w:sz w:val="28"/>
          <w:szCs w:val="28"/>
        </w:rPr>
        <w:t>С</w:t>
      </w:r>
      <w:r w:rsidR="00504B35" w:rsidRPr="00D859ED">
        <w:rPr>
          <w:rFonts w:ascii="Times New Roman" w:hAnsi="Times New Roman" w:cs="Times New Roman"/>
          <w:b/>
          <w:sz w:val="28"/>
          <w:szCs w:val="28"/>
        </w:rPr>
        <w:t>писок использованных источников.</w:t>
      </w:r>
      <w:r w:rsidR="001D06DF" w:rsidRPr="00D859ED">
        <w:rPr>
          <w:rFonts w:ascii="Times New Roman" w:hAnsi="Times New Roman" w:cs="Times New Roman"/>
          <w:b/>
          <w:sz w:val="28"/>
          <w:szCs w:val="28"/>
        </w:rPr>
        <w:t>…</w:t>
      </w:r>
      <w:r w:rsidR="00E20F78" w:rsidRPr="00D859ED">
        <w:rPr>
          <w:rFonts w:ascii="Times New Roman" w:hAnsi="Times New Roman" w:cs="Times New Roman"/>
          <w:b/>
          <w:sz w:val="28"/>
          <w:szCs w:val="28"/>
        </w:rPr>
        <w:t>………...</w:t>
      </w:r>
      <w:r w:rsidR="00504B35" w:rsidRPr="00D859ED">
        <w:rPr>
          <w:rFonts w:ascii="Times New Roman" w:hAnsi="Times New Roman" w:cs="Times New Roman"/>
          <w:b/>
          <w:sz w:val="28"/>
          <w:szCs w:val="28"/>
        </w:rPr>
        <w:t>........</w:t>
      </w:r>
      <w:r w:rsidR="001D30AD">
        <w:rPr>
          <w:rFonts w:ascii="Times New Roman" w:hAnsi="Times New Roman" w:cs="Times New Roman"/>
          <w:b/>
          <w:sz w:val="28"/>
          <w:szCs w:val="28"/>
        </w:rPr>
        <w:t>...............................</w:t>
      </w:r>
    </w:p>
    <w:p w:rsidR="00BC0B4A" w:rsidRPr="00D859ED" w:rsidRDefault="00BC0B4A" w:rsidP="00B3267F">
      <w:pPr>
        <w:spacing w:after="0" w:line="360" w:lineRule="auto"/>
        <w:rPr>
          <w:rFonts w:ascii="Times New Roman" w:eastAsia="Times New Roman" w:hAnsi="Times New Roman" w:cs="Times New Roman"/>
          <w:b/>
          <w:sz w:val="28"/>
          <w:szCs w:val="28"/>
          <w:shd w:val="clear" w:color="auto" w:fill="FFFFFF"/>
          <w:lang w:eastAsia="ru-RU"/>
        </w:rPr>
      </w:pPr>
    </w:p>
    <w:p w:rsidR="00EB70D8" w:rsidRPr="00D859ED" w:rsidRDefault="00EB70D8" w:rsidP="000D1036">
      <w:pPr>
        <w:spacing w:after="0" w:line="360" w:lineRule="auto"/>
        <w:rPr>
          <w:rFonts w:ascii="Times New Roman" w:hAnsi="Times New Roman" w:cs="Times New Roman"/>
          <w:b/>
          <w:sz w:val="32"/>
          <w:szCs w:val="32"/>
          <w:shd w:val="clear" w:color="auto" w:fill="FFFFFF"/>
        </w:rPr>
      </w:pPr>
    </w:p>
    <w:p w:rsidR="000D1036" w:rsidRPr="00D859ED" w:rsidRDefault="000D1036" w:rsidP="00C93B24">
      <w:pPr>
        <w:spacing w:after="0" w:line="360" w:lineRule="auto"/>
        <w:rPr>
          <w:rFonts w:ascii="Times New Roman" w:eastAsia="Times New Roman" w:hAnsi="Times New Roman" w:cs="Times New Roman"/>
          <w:b/>
          <w:sz w:val="32"/>
          <w:szCs w:val="32"/>
          <w:lang w:val="ky-KG" w:eastAsia="ru-RU"/>
        </w:rPr>
      </w:pPr>
    </w:p>
    <w:p w:rsidR="00C93B24" w:rsidRPr="00D859ED" w:rsidRDefault="00C93B24" w:rsidP="00C93B24">
      <w:pPr>
        <w:pStyle w:val="a3"/>
        <w:shd w:val="clear" w:color="auto" w:fill="FFFFFF"/>
        <w:spacing w:before="0" w:beforeAutospacing="0" w:after="0" w:afterAutospacing="0" w:line="360" w:lineRule="auto"/>
        <w:rPr>
          <w:b/>
          <w:sz w:val="32"/>
          <w:szCs w:val="32"/>
        </w:rPr>
      </w:pPr>
    </w:p>
    <w:p w:rsidR="00C93B24" w:rsidRPr="00D859ED" w:rsidRDefault="00C93B24" w:rsidP="00DF24F0">
      <w:pPr>
        <w:pStyle w:val="a3"/>
        <w:shd w:val="clear" w:color="auto" w:fill="FFFFFF"/>
        <w:spacing w:before="0" w:beforeAutospacing="0" w:after="0" w:afterAutospacing="0" w:line="360" w:lineRule="auto"/>
        <w:rPr>
          <w:b/>
        </w:rPr>
      </w:pPr>
    </w:p>
    <w:p w:rsidR="00C8685A" w:rsidRPr="00D859ED" w:rsidRDefault="00C8685A" w:rsidP="00C74F03">
      <w:pPr>
        <w:shd w:val="clear" w:color="auto" w:fill="FFFFFF"/>
        <w:spacing w:after="0" w:line="360" w:lineRule="auto"/>
        <w:jc w:val="both"/>
        <w:rPr>
          <w:rFonts w:ascii="Times New Roman" w:eastAsia="Times New Roman" w:hAnsi="Times New Roman" w:cs="Times New Roman"/>
          <w:b/>
          <w:lang w:eastAsia="ru-RU"/>
        </w:rPr>
      </w:pPr>
    </w:p>
    <w:p w:rsidR="0091036B" w:rsidRPr="00D859ED" w:rsidRDefault="0091036B" w:rsidP="00645B4D">
      <w:pPr>
        <w:pStyle w:val="a3"/>
        <w:shd w:val="clear" w:color="auto" w:fill="FFFFFF"/>
        <w:spacing w:before="0" w:beforeAutospacing="0" w:after="0" w:afterAutospacing="0" w:line="360" w:lineRule="auto"/>
        <w:rPr>
          <w:b/>
          <w:sz w:val="22"/>
          <w:szCs w:val="22"/>
          <w:lang w:val="ky-KG"/>
        </w:rPr>
      </w:pPr>
    </w:p>
    <w:p w:rsidR="00645B4D" w:rsidRPr="00D859ED" w:rsidRDefault="00645B4D" w:rsidP="00D01284">
      <w:pPr>
        <w:pStyle w:val="a3"/>
        <w:shd w:val="clear" w:color="auto" w:fill="FFFFFF"/>
        <w:spacing w:before="0" w:beforeAutospacing="0" w:after="0" w:afterAutospacing="0" w:line="360" w:lineRule="auto"/>
        <w:rPr>
          <w:b/>
          <w:sz w:val="20"/>
          <w:szCs w:val="20"/>
          <w:lang w:val="ky-KG"/>
        </w:rPr>
      </w:pPr>
    </w:p>
    <w:p w:rsidR="00D01284" w:rsidRPr="00D859ED" w:rsidRDefault="00D01284" w:rsidP="00D01284">
      <w:pPr>
        <w:spacing w:after="0" w:line="360" w:lineRule="auto"/>
        <w:jc w:val="both"/>
        <w:rPr>
          <w:rFonts w:ascii="Times New Roman" w:hAnsi="Times New Roman" w:cs="Times New Roman"/>
          <w:b/>
          <w:sz w:val="28"/>
          <w:szCs w:val="28"/>
          <w:lang w:val="ky-KG"/>
        </w:rPr>
      </w:pPr>
    </w:p>
    <w:p w:rsidR="00D01284" w:rsidRPr="00D859ED" w:rsidRDefault="00D01284" w:rsidP="00D01284">
      <w:pPr>
        <w:shd w:val="clear" w:color="auto" w:fill="FFFFFF"/>
        <w:spacing w:after="0" w:line="360" w:lineRule="auto"/>
        <w:rPr>
          <w:rFonts w:ascii="Times New Roman" w:hAnsi="Times New Roman" w:cs="Times New Roman"/>
          <w:b/>
          <w:bCs/>
          <w:sz w:val="24"/>
          <w:szCs w:val="24"/>
        </w:rPr>
      </w:pPr>
    </w:p>
    <w:p w:rsidR="00DB4E38" w:rsidRPr="00D859ED" w:rsidRDefault="00DB4E38">
      <w:pPr>
        <w:rPr>
          <w:rFonts w:ascii="Times New Roman" w:eastAsia="Times New Roman" w:hAnsi="Times New Roman" w:cs="Times New Roman"/>
          <w:b/>
          <w:sz w:val="28"/>
          <w:szCs w:val="28"/>
          <w:lang w:eastAsia="ru-RU"/>
        </w:rPr>
      </w:pPr>
    </w:p>
    <w:p w:rsidR="007E06E6" w:rsidRPr="00D859ED" w:rsidRDefault="007E06E6">
      <w:pPr>
        <w:rPr>
          <w:rFonts w:ascii="Times New Roman" w:hAnsi="Times New Roman" w:cs="Times New Roman"/>
          <w:b/>
          <w:sz w:val="28"/>
          <w:szCs w:val="28"/>
        </w:rPr>
      </w:pPr>
      <w:r w:rsidRPr="00D859ED">
        <w:rPr>
          <w:rFonts w:ascii="Times New Roman" w:hAnsi="Times New Roman" w:cs="Times New Roman"/>
          <w:b/>
          <w:sz w:val="28"/>
          <w:szCs w:val="28"/>
        </w:rPr>
        <w:br w:type="page"/>
      </w:r>
    </w:p>
    <w:p w:rsidR="00911280" w:rsidRPr="00D859ED" w:rsidRDefault="00504B35" w:rsidP="00504B35">
      <w:pPr>
        <w:jc w:val="center"/>
        <w:rPr>
          <w:rFonts w:ascii="Times New Roman" w:hAnsi="Times New Roman" w:cs="Times New Roman"/>
          <w:b/>
          <w:sz w:val="28"/>
          <w:szCs w:val="28"/>
        </w:rPr>
      </w:pPr>
      <w:r w:rsidRPr="00D859ED">
        <w:rPr>
          <w:rFonts w:ascii="Times New Roman" w:hAnsi="Times New Roman" w:cs="Times New Roman"/>
          <w:b/>
          <w:sz w:val="28"/>
          <w:szCs w:val="28"/>
        </w:rPr>
        <w:lastRenderedPageBreak/>
        <w:t xml:space="preserve">СПИСОК СОКРАЩЕНИЙ И </w:t>
      </w:r>
      <w:r w:rsidR="00911280" w:rsidRPr="00D859ED">
        <w:rPr>
          <w:rFonts w:ascii="Times New Roman" w:hAnsi="Times New Roman" w:cs="Times New Roman"/>
          <w:b/>
          <w:sz w:val="28"/>
          <w:szCs w:val="28"/>
        </w:rPr>
        <w:t>УСЛОВНЫХ ОБОЗНАЧЕНИЙ</w:t>
      </w:r>
    </w:p>
    <w:p w:rsidR="000C1C53" w:rsidRPr="00D859ED" w:rsidRDefault="000C1C53" w:rsidP="00504B35">
      <w:pPr>
        <w:jc w:val="center"/>
        <w:rPr>
          <w:rFonts w:ascii="Times New Roman" w:hAnsi="Times New Roman" w:cs="Times New Roman"/>
          <w:b/>
          <w:sz w:val="28"/>
          <w:szCs w:val="28"/>
        </w:rPr>
        <w:sectPr w:rsidR="000C1C53" w:rsidRPr="00D859ED" w:rsidSect="000F132B">
          <w:footerReference w:type="default" r:id="rId9"/>
          <w:pgSz w:w="11906" w:h="16838"/>
          <w:pgMar w:top="1134" w:right="850" w:bottom="1134" w:left="1701" w:header="709" w:footer="709" w:gutter="0"/>
          <w:cols w:space="708"/>
          <w:titlePg/>
          <w:docGrid w:linePitch="360"/>
        </w:sectPr>
      </w:pPr>
    </w:p>
    <w:p w:rsidR="000C1C53" w:rsidRPr="00D859ED" w:rsidRDefault="000C1C53" w:rsidP="000C1C53">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lastRenderedPageBreak/>
        <w:t xml:space="preserve">А </w:t>
      </w:r>
    </w:p>
    <w:p w:rsidR="000C1C53" w:rsidRPr="00D859ED" w:rsidRDefault="000C1C53" w:rsidP="000C1C53">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АБРР</w:t>
      </w:r>
      <w:r w:rsidR="008B69F6" w:rsidRPr="00D859ED">
        <w:rPr>
          <w:rFonts w:ascii="Times New Roman" w:hAnsi="Times New Roman" w:cs="Times New Roman"/>
          <w:sz w:val="28"/>
          <w:szCs w:val="28"/>
        </w:rPr>
        <w:t xml:space="preserve"> АО</w:t>
      </w:r>
    </w:p>
    <w:p w:rsidR="008B69F6" w:rsidRPr="00D859ED" w:rsidRDefault="008B69F6" w:rsidP="000C1C53">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АР</w:t>
      </w:r>
    </w:p>
    <w:p w:rsidR="008B69F6" w:rsidRPr="00D859ED" w:rsidRDefault="008B69F6" w:rsidP="000C1C53">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ВА</w:t>
      </w:r>
    </w:p>
    <w:p w:rsidR="008B69F6" w:rsidRPr="00D859ED" w:rsidRDefault="008B69F6"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ВР</w:t>
      </w:r>
    </w:p>
    <w:p w:rsidR="008B69F6" w:rsidRPr="00D859ED" w:rsidRDefault="008B69F6" w:rsidP="008B69F6">
      <w:pPr>
        <w:spacing w:after="0" w:line="360" w:lineRule="auto"/>
        <w:rPr>
          <w:rFonts w:ascii="Times New Roman" w:hAnsi="Times New Roman" w:cs="Times New Roman"/>
          <w:sz w:val="28"/>
          <w:szCs w:val="28"/>
          <w:lang w:val="ky-KG"/>
        </w:rPr>
      </w:pPr>
      <w:r w:rsidRPr="00D859ED">
        <w:rPr>
          <w:rFonts w:ascii="Times New Roman" w:hAnsi="Times New Roman" w:cs="Times New Roman"/>
          <w:sz w:val="28"/>
          <w:szCs w:val="28"/>
          <w:lang w:val="ky-KG"/>
        </w:rPr>
        <w:t>ГЧП</w:t>
      </w:r>
    </w:p>
    <w:p w:rsidR="002C7F07" w:rsidRPr="00D859ED" w:rsidRDefault="008B69F6"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ДО </w:t>
      </w:r>
    </w:p>
    <w:p w:rsidR="008B69F6" w:rsidRPr="00D859ED" w:rsidRDefault="002C7F07"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Е</w:t>
      </w:r>
      <w:r w:rsidR="008B69F6" w:rsidRPr="00D859ED">
        <w:rPr>
          <w:rFonts w:ascii="Times New Roman" w:hAnsi="Times New Roman" w:cs="Times New Roman"/>
          <w:sz w:val="28"/>
          <w:szCs w:val="28"/>
        </w:rPr>
        <w:t>АЭС</w:t>
      </w:r>
    </w:p>
    <w:p w:rsidR="004C5AF4" w:rsidRPr="00D859ED" w:rsidRDefault="004C5AF4"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ЗАО</w:t>
      </w:r>
    </w:p>
    <w:p w:rsidR="004C5AF4" w:rsidRPr="00D859ED" w:rsidRDefault="004C5AF4"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ЗК</w:t>
      </w:r>
    </w:p>
    <w:p w:rsidR="004C5AF4" w:rsidRPr="00D859ED" w:rsidRDefault="004C5AF4" w:rsidP="008B69F6">
      <w:pPr>
        <w:spacing w:after="0" w:line="360" w:lineRule="auto"/>
        <w:rPr>
          <w:rFonts w:ascii="Times New Roman" w:hAnsi="Times New Roman" w:cs="Times New Roman"/>
          <w:sz w:val="28"/>
          <w:szCs w:val="28"/>
          <w:lang w:val="ky-KG"/>
        </w:rPr>
      </w:pPr>
      <w:r w:rsidRPr="00D859ED">
        <w:rPr>
          <w:rFonts w:ascii="Times New Roman" w:hAnsi="Times New Roman" w:cs="Times New Roman"/>
          <w:sz w:val="28"/>
          <w:szCs w:val="28"/>
          <w:lang w:val="ky-KG"/>
        </w:rPr>
        <w:t>ИИ</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КМСФО</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КО</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КР</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МД</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МСА</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МСБУ</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МСФО</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НДС</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НБКР</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ОА</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ОЭС</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П</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ПИ</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РК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РО</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РСС</w:t>
      </w:r>
    </w:p>
    <w:p w:rsidR="002C7F07" w:rsidRPr="00D859ED" w:rsidRDefault="002C7F07" w:rsidP="002C7F0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РФ</w:t>
      </w:r>
    </w:p>
    <w:p w:rsidR="000C1C53" w:rsidRPr="00D859ED" w:rsidRDefault="000C1C53" w:rsidP="000C1C53">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lastRenderedPageBreak/>
        <w:t xml:space="preserve">Активы </w:t>
      </w:r>
    </w:p>
    <w:p w:rsidR="008B69F6" w:rsidRPr="00D859ED" w:rsidRDefault="000C1C53"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Азиатский банк реконструкции и развития</w:t>
      </w:r>
      <w:r w:rsidR="008B69F6" w:rsidRPr="00D859ED">
        <w:rPr>
          <w:rFonts w:ascii="Times New Roman" w:hAnsi="Times New Roman" w:cs="Times New Roman"/>
          <w:sz w:val="28"/>
          <w:szCs w:val="28"/>
        </w:rPr>
        <w:t xml:space="preserve"> </w:t>
      </w:r>
    </w:p>
    <w:p w:rsidR="000C1C53" w:rsidRPr="00D859ED" w:rsidRDefault="008B69F6"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Акционерное общество</w:t>
      </w:r>
    </w:p>
    <w:p w:rsidR="000C1C53" w:rsidRPr="00D859ED" w:rsidRDefault="008B69F6"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Аудиторский риск</w:t>
      </w:r>
    </w:p>
    <w:p w:rsidR="008B69F6" w:rsidRPr="00D859ED" w:rsidRDefault="008B69F6"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Внеоборотные активы</w:t>
      </w:r>
    </w:p>
    <w:p w:rsidR="008B69F6" w:rsidRPr="00D859ED" w:rsidRDefault="008B69F6"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Внутрихозяйственный риск</w:t>
      </w:r>
    </w:p>
    <w:p w:rsidR="008B69F6" w:rsidRPr="00D859ED" w:rsidRDefault="008B69F6" w:rsidP="008B69F6">
      <w:pPr>
        <w:spacing w:after="0" w:line="360" w:lineRule="auto"/>
        <w:rPr>
          <w:rFonts w:ascii="Times New Roman" w:hAnsi="Times New Roman" w:cs="Times New Roman"/>
          <w:sz w:val="28"/>
          <w:szCs w:val="28"/>
          <w:lang w:val="ky-KG"/>
        </w:rPr>
      </w:pPr>
      <w:r w:rsidRPr="00D859ED">
        <w:rPr>
          <w:rFonts w:ascii="Times New Roman" w:hAnsi="Times New Roman" w:cs="Times New Roman"/>
          <w:sz w:val="28"/>
          <w:szCs w:val="28"/>
          <w:lang w:val="ky-KG"/>
        </w:rPr>
        <w:t>Государственное частное портнерство</w:t>
      </w:r>
    </w:p>
    <w:p w:rsidR="008B69F6" w:rsidRPr="00D859ED" w:rsidRDefault="008B69F6" w:rsidP="008B69F6">
      <w:pPr>
        <w:spacing w:after="0" w:line="360" w:lineRule="auto"/>
        <w:rPr>
          <w:rFonts w:ascii="Times New Roman" w:hAnsi="Times New Roman" w:cs="Times New Roman"/>
          <w:sz w:val="28"/>
          <w:szCs w:val="28"/>
          <w:lang w:val="ky-KG"/>
        </w:rPr>
      </w:pPr>
      <w:r w:rsidRPr="00D859ED">
        <w:rPr>
          <w:rFonts w:ascii="Times New Roman" w:hAnsi="Times New Roman" w:cs="Times New Roman"/>
          <w:sz w:val="28"/>
          <w:szCs w:val="28"/>
        </w:rPr>
        <w:t>Долгосрочные обязательства</w:t>
      </w:r>
    </w:p>
    <w:p w:rsidR="004C5AF4" w:rsidRPr="00D859ED" w:rsidRDefault="004C5AF4" w:rsidP="008B69F6">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Евразийский</w:t>
      </w:r>
      <w:r w:rsidR="008B69F6" w:rsidRPr="00D859ED">
        <w:rPr>
          <w:rFonts w:ascii="Times New Roman" w:hAnsi="Times New Roman" w:cs="Times New Roman"/>
          <w:sz w:val="28"/>
          <w:szCs w:val="28"/>
        </w:rPr>
        <w:t xml:space="preserve"> </w:t>
      </w:r>
      <w:r w:rsidRPr="00D859ED">
        <w:rPr>
          <w:rFonts w:ascii="Times New Roman" w:hAnsi="Times New Roman" w:cs="Times New Roman"/>
          <w:sz w:val="28"/>
          <w:szCs w:val="28"/>
        </w:rPr>
        <w:t>экономический</w:t>
      </w:r>
      <w:r w:rsidR="008B69F6" w:rsidRPr="00D859ED">
        <w:rPr>
          <w:rFonts w:ascii="Times New Roman" w:hAnsi="Times New Roman" w:cs="Times New Roman"/>
          <w:sz w:val="28"/>
          <w:szCs w:val="28"/>
        </w:rPr>
        <w:t xml:space="preserve"> со</w:t>
      </w:r>
      <w:r w:rsidRPr="00D859ED">
        <w:rPr>
          <w:rFonts w:ascii="Times New Roman" w:hAnsi="Times New Roman" w:cs="Times New Roman"/>
          <w:sz w:val="28"/>
          <w:szCs w:val="28"/>
        </w:rPr>
        <w:t>юз</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lang w:val="ky-KG"/>
        </w:rPr>
        <w:t>З</w:t>
      </w:r>
      <w:r w:rsidRPr="00D859ED">
        <w:rPr>
          <w:rFonts w:ascii="Times New Roman" w:hAnsi="Times New Roman" w:cs="Times New Roman"/>
          <w:sz w:val="28"/>
          <w:szCs w:val="28"/>
        </w:rPr>
        <w:t xml:space="preserve">акрытое акционерное общество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Заемный капитал</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lang w:val="ky-KG"/>
        </w:rPr>
        <w:t>Иностранные инвестиции</w:t>
      </w:r>
      <w:r w:rsidRPr="00D859ED">
        <w:rPr>
          <w:rFonts w:ascii="Times New Roman" w:hAnsi="Times New Roman" w:cs="Times New Roman"/>
          <w:sz w:val="28"/>
          <w:szCs w:val="28"/>
        </w:rPr>
        <w:t xml:space="preserve">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Комитет по международным стандартам финансовой отчетности Краткосрочные обязательства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Кыргызская Республика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Маржинальный доход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Международные стандарты аудита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Международные стандарты бухгалтерского учета Международные стандарты финансовой отчетности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Налог на добавленную стоимость</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Национальный банк Кыргызской Республики</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Оборотные активы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Организация экономического сотрудничества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Пассивы </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Прямые инвестиции </w:t>
      </w:r>
    </w:p>
    <w:p w:rsidR="008B69F6"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Республика Казахстан</w:t>
      </w:r>
    </w:p>
    <w:p w:rsidR="004C5AF4" w:rsidRPr="00D859ED" w:rsidRDefault="004C5AF4" w:rsidP="004C5AF4">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Риск обнаружения </w:t>
      </w:r>
    </w:p>
    <w:p w:rsidR="002C7F07" w:rsidRPr="00D859ED" w:rsidRDefault="004C5AF4" w:rsidP="002C7F0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Рентабельность собственных средств</w:t>
      </w:r>
      <w:r w:rsidR="002C7F07" w:rsidRPr="00D859ED">
        <w:rPr>
          <w:rFonts w:ascii="Times New Roman" w:hAnsi="Times New Roman" w:cs="Times New Roman"/>
          <w:sz w:val="28"/>
          <w:szCs w:val="28"/>
        </w:rPr>
        <w:t xml:space="preserve"> </w:t>
      </w:r>
    </w:p>
    <w:p w:rsidR="004C5AF4" w:rsidRPr="00D859ED" w:rsidRDefault="002C7F07" w:rsidP="002C7F0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Российская Федерация</w:t>
      </w:r>
    </w:p>
    <w:p w:rsidR="002C7F07" w:rsidRPr="00D859ED" w:rsidRDefault="002C7F07" w:rsidP="002C7F0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lastRenderedPageBreak/>
        <w:t>СК</w:t>
      </w:r>
    </w:p>
    <w:p w:rsidR="002C7F07" w:rsidRPr="00D859ED" w:rsidRDefault="002C7F07" w:rsidP="002C7F0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ТМЗ</w:t>
      </w:r>
    </w:p>
    <w:p w:rsidR="002C7F07" w:rsidRPr="00D859ED" w:rsidRDefault="002C7F07" w:rsidP="002C7F0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ШОС</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ЭФР</w:t>
      </w:r>
      <w:r w:rsidRPr="009244DC">
        <w:rPr>
          <w:rFonts w:ascii="Times New Roman" w:hAnsi="Times New Roman" w:cs="Times New Roman"/>
          <w:sz w:val="28"/>
          <w:szCs w:val="28"/>
        </w:rPr>
        <w:t xml:space="preserve"> </w:t>
      </w:r>
      <w:r w:rsidRPr="00D859ED">
        <w:rPr>
          <w:rFonts w:ascii="Times New Roman" w:hAnsi="Times New Roman" w:cs="Times New Roman"/>
          <w:sz w:val="28"/>
          <w:szCs w:val="28"/>
          <w:lang w:val="en-US"/>
        </w:rPr>
        <w:t>ASB</w:t>
      </w:r>
      <w:r w:rsidRPr="00D859ED">
        <w:rPr>
          <w:rFonts w:ascii="Times New Roman" w:hAnsi="Times New Roman" w:cs="Times New Roman"/>
          <w:sz w:val="28"/>
          <w:szCs w:val="28"/>
        </w:rPr>
        <w:t xml:space="preserve"> ССА</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lang w:val="en-US"/>
        </w:rPr>
        <w:t>FRSB</w:t>
      </w:r>
      <w:r w:rsidRPr="009244DC">
        <w:rPr>
          <w:rFonts w:ascii="Times New Roman" w:hAnsi="Times New Roman" w:cs="Times New Roman"/>
          <w:sz w:val="28"/>
          <w:szCs w:val="28"/>
        </w:rPr>
        <w:t xml:space="preserve"> </w:t>
      </w:r>
      <w:r w:rsidRPr="00D859ED">
        <w:rPr>
          <w:rFonts w:ascii="Times New Roman" w:hAnsi="Times New Roman" w:cs="Times New Roman"/>
          <w:sz w:val="28"/>
          <w:szCs w:val="28"/>
          <w:lang w:val="en-US"/>
        </w:rPr>
        <w:t>GAAS</w:t>
      </w:r>
      <w:r w:rsidRPr="009244DC">
        <w:rPr>
          <w:rFonts w:ascii="Times New Roman" w:hAnsi="Times New Roman" w:cs="Times New Roman"/>
          <w:sz w:val="28"/>
          <w:szCs w:val="28"/>
        </w:rPr>
        <w:t xml:space="preserve"> </w:t>
      </w:r>
      <w:r w:rsidRPr="00D859ED">
        <w:rPr>
          <w:rFonts w:ascii="Times New Roman" w:hAnsi="Times New Roman" w:cs="Times New Roman"/>
          <w:sz w:val="28"/>
          <w:szCs w:val="28"/>
          <w:lang w:val="en-US"/>
        </w:rPr>
        <w:t>GAAP</w:t>
      </w:r>
    </w:p>
    <w:p w:rsidR="00443AA7" w:rsidRPr="00D859ED" w:rsidRDefault="00443AA7" w:rsidP="00443AA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С</w:t>
      </w:r>
      <w:r w:rsidRPr="00D859ED">
        <w:rPr>
          <w:rFonts w:ascii="Times New Roman" w:hAnsi="Times New Roman" w:cs="Times New Roman"/>
          <w:sz w:val="28"/>
          <w:szCs w:val="28"/>
        </w:rPr>
        <w:t>обственный капитал</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Товарно-материальные запасы</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Шанхайская организация сотрудничества </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Эффект финансового рычага </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Совет по стандартам финансовой отчетности </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Метод учета по текущей стоимости</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lang w:val="en-US"/>
        </w:rPr>
        <w:t>C</w:t>
      </w:r>
      <w:r w:rsidRPr="00D859ED">
        <w:rPr>
          <w:rFonts w:ascii="Times New Roman" w:hAnsi="Times New Roman" w:cs="Times New Roman"/>
          <w:sz w:val="28"/>
          <w:szCs w:val="28"/>
        </w:rPr>
        <w:t>овет по стандартам финансовой отчетности</w:t>
      </w:r>
    </w:p>
    <w:p w:rsidR="00443AA7" w:rsidRPr="00D859ED"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 xml:space="preserve">Общепринятые стандарты аудита </w:t>
      </w:r>
    </w:p>
    <w:p w:rsidR="00443AA7" w:rsidRDefault="00443AA7" w:rsidP="00443AA7">
      <w:pPr>
        <w:spacing w:after="0" w:line="360" w:lineRule="auto"/>
        <w:rPr>
          <w:rFonts w:ascii="Times New Roman" w:hAnsi="Times New Roman" w:cs="Times New Roman"/>
          <w:sz w:val="28"/>
          <w:szCs w:val="28"/>
        </w:rPr>
      </w:pPr>
      <w:r w:rsidRPr="00D859ED">
        <w:rPr>
          <w:rFonts w:ascii="Times New Roman" w:hAnsi="Times New Roman" w:cs="Times New Roman"/>
          <w:sz w:val="28"/>
          <w:szCs w:val="28"/>
        </w:rPr>
        <w:t>Общепринятые принципы бухгалтерского учета (США)</w:t>
      </w:r>
    </w:p>
    <w:p w:rsidR="00443AA7" w:rsidRDefault="00443AA7" w:rsidP="002C7F07">
      <w:pPr>
        <w:spacing w:after="0" w:line="360" w:lineRule="auto"/>
        <w:rPr>
          <w:rFonts w:ascii="Times New Roman" w:hAnsi="Times New Roman" w:cs="Times New Roman"/>
          <w:sz w:val="28"/>
          <w:szCs w:val="28"/>
        </w:rPr>
        <w:sectPr w:rsidR="00443AA7" w:rsidSect="000C1C53">
          <w:type w:val="continuous"/>
          <w:pgSz w:w="11906" w:h="16838"/>
          <w:pgMar w:top="1134" w:right="850" w:bottom="1134" w:left="1701" w:header="709" w:footer="709" w:gutter="0"/>
          <w:cols w:num="2" w:space="284" w:equalWidth="0">
            <w:col w:w="1134" w:space="284"/>
            <w:col w:w="7937"/>
          </w:cols>
          <w:titlePg/>
          <w:docGrid w:linePitch="360"/>
        </w:sectPr>
      </w:pPr>
    </w:p>
    <w:p w:rsidR="00E609CE" w:rsidRDefault="00E609CE"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Default="00443AA7" w:rsidP="002C7F07">
      <w:pPr>
        <w:spacing w:after="0" w:line="360" w:lineRule="auto"/>
        <w:rPr>
          <w:rFonts w:ascii="Times New Roman" w:hAnsi="Times New Roman" w:cs="Times New Roman"/>
          <w:sz w:val="28"/>
          <w:szCs w:val="28"/>
        </w:rPr>
      </w:pPr>
    </w:p>
    <w:p w:rsidR="00443AA7" w:rsidRPr="00D859ED" w:rsidRDefault="00443AA7" w:rsidP="002C7F07">
      <w:pPr>
        <w:spacing w:after="0" w:line="360" w:lineRule="auto"/>
        <w:rPr>
          <w:rFonts w:ascii="Times New Roman" w:hAnsi="Times New Roman" w:cs="Times New Roman"/>
          <w:sz w:val="28"/>
          <w:szCs w:val="28"/>
        </w:rPr>
        <w:sectPr w:rsidR="00443AA7" w:rsidRPr="00D859ED" w:rsidSect="00443AA7">
          <w:type w:val="continuous"/>
          <w:pgSz w:w="11906" w:h="16838"/>
          <w:pgMar w:top="1134" w:right="850" w:bottom="1134" w:left="1701" w:header="709" w:footer="709" w:gutter="0"/>
          <w:cols w:space="284"/>
          <w:titlePg/>
          <w:docGrid w:linePitch="360"/>
        </w:sectPr>
      </w:pPr>
    </w:p>
    <w:p w:rsidR="00443AA7" w:rsidRDefault="00443AA7" w:rsidP="00E609CE">
      <w:pPr>
        <w:spacing w:line="360" w:lineRule="auto"/>
        <w:jc w:val="center"/>
        <w:rPr>
          <w:rFonts w:ascii="Times New Roman" w:hAnsi="Times New Roman" w:cs="Times New Roman"/>
          <w:b/>
          <w:sz w:val="28"/>
          <w:szCs w:val="28"/>
        </w:rPr>
      </w:pPr>
    </w:p>
    <w:p w:rsidR="00AA1BF0" w:rsidRPr="00934540" w:rsidRDefault="00AA1BF0" w:rsidP="00E609CE">
      <w:pPr>
        <w:spacing w:line="360" w:lineRule="auto"/>
        <w:jc w:val="center"/>
        <w:rPr>
          <w:rFonts w:ascii="Times New Roman" w:hAnsi="Times New Roman" w:cs="Times New Roman"/>
          <w:b/>
          <w:sz w:val="28"/>
          <w:szCs w:val="28"/>
        </w:rPr>
      </w:pPr>
      <w:r w:rsidRPr="00934540">
        <w:rPr>
          <w:rFonts w:ascii="Times New Roman" w:hAnsi="Times New Roman" w:cs="Times New Roman"/>
          <w:b/>
          <w:sz w:val="28"/>
          <w:szCs w:val="28"/>
        </w:rPr>
        <w:lastRenderedPageBreak/>
        <w:t>ВВЕДЕНИЕ</w:t>
      </w:r>
    </w:p>
    <w:p w:rsidR="00BF2105" w:rsidRDefault="00504B35" w:rsidP="00321A92">
      <w:pPr>
        <w:pStyle w:val="a3"/>
        <w:shd w:val="clear" w:color="auto" w:fill="FFFFFF"/>
        <w:spacing w:before="0" w:beforeAutospacing="0" w:after="0" w:afterAutospacing="0" w:line="360" w:lineRule="auto"/>
        <w:ind w:firstLine="708"/>
        <w:jc w:val="both"/>
        <w:rPr>
          <w:sz w:val="28"/>
          <w:szCs w:val="28"/>
        </w:rPr>
      </w:pPr>
      <w:r w:rsidRPr="00934540">
        <w:rPr>
          <w:b/>
          <w:sz w:val="28"/>
          <w:szCs w:val="28"/>
        </w:rPr>
        <w:t xml:space="preserve"> </w:t>
      </w:r>
      <w:r w:rsidR="001A191D" w:rsidRPr="00934540">
        <w:rPr>
          <w:b/>
          <w:sz w:val="28"/>
          <w:szCs w:val="28"/>
        </w:rPr>
        <w:t>Актуальность темы диссертации.</w:t>
      </w:r>
      <w:r w:rsidR="00321A92">
        <w:rPr>
          <w:sz w:val="28"/>
          <w:szCs w:val="28"/>
        </w:rPr>
        <w:t xml:space="preserve"> </w:t>
      </w:r>
      <w:r w:rsidR="00BF2105" w:rsidRPr="00BF2105">
        <w:rPr>
          <w:sz w:val="28"/>
          <w:szCs w:val="28"/>
        </w:rPr>
        <w:t xml:space="preserve">В </w:t>
      </w:r>
      <w:r w:rsidR="00BF2105">
        <w:rPr>
          <w:sz w:val="28"/>
          <w:szCs w:val="28"/>
        </w:rPr>
        <w:t>Н</w:t>
      </w:r>
      <w:r w:rsidR="00BF2105" w:rsidRPr="00BF2105">
        <w:rPr>
          <w:sz w:val="28"/>
          <w:szCs w:val="28"/>
        </w:rPr>
        <w:t>ациональн</w:t>
      </w:r>
      <w:r w:rsidR="00BF2105">
        <w:rPr>
          <w:sz w:val="28"/>
          <w:szCs w:val="28"/>
        </w:rPr>
        <w:t>ой</w:t>
      </w:r>
      <w:r w:rsidR="00BF2105" w:rsidRPr="00BF2105">
        <w:rPr>
          <w:sz w:val="28"/>
          <w:szCs w:val="28"/>
        </w:rPr>
        <w:t xml:space="preserve"> стратеги</w:t>
      </w:r>
      <w:r w:rsidR="00BF2105">
        <w:rPr>
          <w:sz w:val="28"/>
          <w:szCs w:val="28"/>
        </w:rPr>
        <w:t>и</w:t>
      </w:r>
      <w:r w:rsidR="00BF2105" w:rsidRPr="00BF2105">
        <w:rPr>
          <w:sz w:val="28"/>
          <w:szCs w:val="28"/>
        </w:rPr>
        <w:t xml:space="preserve"> развития Кыргызской Республики на 2018-2040 годы </w:t>
      </w:r>
      <w:r w:rsidR="00BF2105">
        <w:rPr>
          <w:sz w:val="28"/>
          <w:szCs w:val="28"/>
        </w:rPr>
        <w:t>указано, что г</w:t>
      </w:r>
      <w:r w:rsidR="00BF2105" w:rsidRPr="00BF2105">
        <w:rPr>
          <w:sz w:val="28"/>
          <w:szCs w:val="28"/>
        </w:rPr>
        <w:t>осударство направит свои усилия на реабилитацию и сохранение автомобильных дорог, создание либеральных, безопасных международных транспортных коридоров, в том числе будут применены новые технологии в проектировании и строительстве</w:t>
      </w:r>
      <w:r w:rsidR="00BF2105">
        <w:rPr>
          <w:sz w:val="28"/>
          <w:szCs w:val="28"/>
        </w:rPr>
        <w:t xml:space="preserve"> </w:t>
      </w:r>
      <w:r w:rsidR="00BF2105" w:rsidRPr="00BF2105">
        <w:rPr>
          <w:sz w:val="28"/>
          <w:szCs w:val="28"/>
        </w:rPr>
        <w:t>дорог.</w:t>
      </w:r>
      <w:r w:rsidR="00BF2105">
        <w:t xml:space="preserve"> </w:t>
      </w:r>
      <w:r w:rsidR="00321A92">
        <w:rPr>
          <w:sz w:val="28"/>
          <w:szCs w:val="28"/>
        </w:rPr>
        <w:t>В</w:t>
      </w:r>
      <w:r w:rsidR="00BF2105">
        <w:rPr>
          <w:sz w:val="28"/>
          <w:szCs w:val="28"/>
        </w:rPr>
        <w:t xml:space="preserve"> </w:t>
      </w:r>
      <w:r w:rsidR="00321A92">
        <w:rPr>
          <w:sz w:val="28"/>
          <w:szCs w:val="28"/>
        </w:rPr>
        <w:t>соответствии</w:t>
      </w:r>
      <w:r w:rsidR="00BF2105">
        <w:rPr>
          <w:sz w:val="28"/>
          <w:szCs w:val="28"/>
        </w:rPr>
        <w:t xml:space="preserve"> </w:t>
      </w:r>
      <w:r w:rsidR="00321A92">
        <w:rPr>
          <w:sz w:val="28"/>
          <w:szCs w:val="28"/>
        </w:rPr>
        <w:t>с</w:t>
      </w:r>
      <w:r w:rsidR="00BF2105">
        <w:rPr>
          <w:sz w:val="28"/>
          <w:szCs w:val="28"/>
        </w:rPr>
        <w:t xml:space="preserve"> </w:t>
      </w:r>
      <w:r w:rsidR="00321A92" w:rsidRPr="00321A92">
        <w:rPr>
          <w:sz w:val="28"/>
          <w:szCs w:val="28"/>
        </w:rPr>
        <w:t>Национальной программ</w:t>
      </w:r>
      <w:r w:rsidR="00321A92">
        <w:rPr>
          <w:sz w:val="28"/>
          <w:szCs w:val="28"/>
        </w:rPr>
        <w:t>ой</w:t>
      </w:r>
      <w:r w:rsidR="00321A92" w:rsidRPr="00321A92">
        <w:rPr>
          <w:sz w:val="28"/>
          <w:szCs w:val="28"/>
        </w:rPr>
        <w:t xml:space="preserve"> развития </w:t>
      </w:r>
      <w:r w:rsidR="00321A92">
        <w:rPr>
          <w:sz w:val="28"/>
          <w:szCs w:val="28"/>
        </w:rPr>
        <w:t>Кыргызской Республики</w:t>
      </w:r>
      <w:r w:rsidR="00321A92" w:rsidRPr="00321A92">
        <w:rPr>
          <w:sz w:val="28"/>
          <w:szCs w:val="28"/>
        </w:rPr>
        <w:t xml:space="preserve"> до 2026 года, поддержка существующих транспортных коридоров и введение в эксплуатацию новых является приоритетным направлением в реализации государственной политик</w:t>
      </w:r>
      <w:r w:rsidR="00321A92">
        <w:rPr>
          <w:sz w:val="28"/>
          <w:szCs w:val="28"/>
        </w:rPr>
        <w:t xml:space="preserve">и. </w:t>
      </w:r>
    </w:p>
    <w:p w:rsidR="0042436F" w:rsidRPr="00934540" w:rsidRDefault="0086199F" w:rsidP="00321A92">
      <w:pPr>
        <w:pStyle w:val="a3"/>
        <w:shd w:val="clear" w:color="auto" w:fill="FFFFFF"/>
        <w:spacing w:before="0" w:beforeAutospacing="0" w:after="0" w:afterAutospacing="0" w:line="360" w:lineRule="auto"/>
        <w:ind w:firstLine="708"/>
        <w:jc w:val="both"/>
        <w:rPr>
          <w:sz w:val="28"/>
          <w:szCs w:val="28"/>
        </w:rPr>
      </w:pPr>
      <w:r w:rsidRPr="001B629C">
        <w:rPr>
          <w:sz w:val="28"/>
          <w:szCs w:val="28"/>
        </w:rPr>
        <w:t xml:space="preserve">В </w:t>
      </w:r>
      <w:r>
        <w:rPr>
          <w:sz w:val="28"/>
          <w:szCs w:val="28"/>
        </w:rPr>
        <w:t xml:space="preserve">последние годы </w:t>
      </w:r>
      <w:r w:rsidR="00BF2105">
        <w:rPr>
          <w:sz w:val="28"/>
          <w:szCs w:val="28"/>
        </w:rPr>
        <w:t xml:space="preserve">в стране </w:t>
      </w:r>
      <w:r w:rsidRPr="001B629C">
        <w:rPr>
          <w:sz w:val="28"/>
          <w:szCs w:val="28"/>
        </w:rPr>
        <w:t>вкладываются серьезные инвестиции</w:t>
      </w:r>
      <w:r>
        <w:rPr>
          <w:sz w:val="28"/>
          <w:szCs w:val="28"/>
        </w:rPr>
        <w:t xml:space="preserve"> в  </w:t>
      </w:r>
      <w:r w:rsidRPr="001B629C">
        <w:rPr>
          <w:sz w:val="28"/>
          <w:szCs w:val="28"/>
        </w:rPr>
        <w:t xml:space="preserve">дорожные сети. </w:t>
      </w:r>
      <w:r>
        <w:rPr>
          <w:sz w:val="28"/>
          <w:szCs w:val="28"/>
        </w:rPr>
        <w:t>Однако н</w:t>
      </w:r>
      <w:r w:rsidRPr="0086199F">
        <w:rPr>
          <w:sz w:val="28"/>
          <w:szCs w:val="28"/>
        </w:rPr>
        <w:t>е в полной мере используется практика независимого контроля, которая доказала свою эффективность при реализации инвестиционных проектов.</w:t>
      </w:r>
      <w:r w:rsidR="001B629C" w:rsidRPr="001B629C">
        <w:rPr>
          <w:sz w:val="28"/>
          <w:szCs w:val="28"/>
        </w:rPr>
        <w:t xml:space="preserve"> Если существующую систему не обновить, надлежащее обслуживание этих инвестиций – под угрозой срыва. </w:t>
      </w:r>
      <w:r w:rsidR="00EC2614" w:rsidRPr="00EC2614">
        <w:rPr>
          <w:sz w:val="28"/>
          <w:szCs w:val="28"/>
        </w:rPr>
        <w:t>Привлечение иностранных инвестиций</w:t>
      </w:r>
      <w:r w:rsidR="00C32FC6">
        <w:rPr>
          <w:sz w:val="28"/>
          <w:szCs w:val="28"/>
        </w:rPr>
        <w:t xml:space="preserve"> и аренды,</w:t>
      </w:r>
      <w:r w:rsidR="00EC2614">
        <w:rPr>
          <w:sz w:val="28"/>
          <w:szCs w:val="28"/>
        </w:rPr>
        <w:t xml:space="preserve"> в свою очередь,</w:t>
      </w:r>
      <w:r w:rsidR="00EC2614" w:rsidRPr="00EC2614">
        <w:rPr>
          <w:sz w:val="28"/>
          <w:szCs w:val="28"/>
        </w:rPr>
        <w:t xml:space="preserve"> требует высокого уровня прозрачности и достоверности финансовой отчетности, </w:t>
      </w:r>
      <w:r w:rsidR="00EC2614" w:rsidRPr="00934540">
        <w:rPr>
          <w:sz w:val="28"/>
          <w:szCs w:val="28"/>
        </w:rPr>
        <w:t xml:space="preserve">налаженной и грамотной постановки учета, отчетности и контроля на основе </w:t>
      </w:r>
      <w:r w:rsidR="00EC2614" w:rsidRPr="00EC2614">
        <w:rPr>
          <w:sz w:val="28"/>
          <w:szCs w:val="28"/>
        </w:rPr>
        <w:t>современных</w:t>
      </w:r>
      <w:r w:rsidR="00EC2614" w:rsidRPr="00934540">
        <w:rPr>
          <w:sz w:val="28"/>
          <w:szCs w:val="28"/>
        </w:rPr>
        <w:t xml:space="preserve"> международных стандартов</w:t>
      </w:r>
      <w:r w:rsidR="00E71DC7" w:rsidRPr="00934540">
        <w:rPr>
          <w:sz w:val="28"/>
          <w:szCs w:val="28"/>
        </w:rPr>
        <w:t>.</w:t>
      </w:r>
      <w:r w:rsidR="005B4E01" w:rsidRPr="005B4E01">
        <w:rPr>
          <w:color w:val="000000"/>
          <w:sz w:val="28"/>
          <w:szCs w:val="28"/>
        </w:rPr>
        <w:t xml:space="preserve"> </w:t>
      </w:r>
    </w:p>
    <w:p w:rsidR="00C32FC6" w:rsidRPr="0065630F" w:rsidRDefault="00934540" w:rsidP="00C32FC6">
      <w:pPr>
        <w:pStyle w:val="a3"/>
        <w:spacing w:before="0" w:beforeAutospacing="0" w:after="0" w:afterAutospacing="0" w:line="360" w:lineRule="auto"/>
        <w:ind w:firstLine="708"/>
        <w:jc w:val="both"/>
        <w:rPr>
          <w:sz w:val="28"/>
          <w:szCs w:val="28"/>
        </w:rPr>
      </w:pPr>
      <w:r w:rsidRPr="00934540">
        <w:rPr>
          <w:sz w:val="28"/>
          <w:szCs w:val="28"/>
        </w:rPr>
        <w:t>Б</w:t>
      </w:r>
      <w:r w:rsidR="0042436F" w:rsidRPr="00934540">
        <w:rPr>
          <w:sz w:val="28"/>
          <w:szCs w:val="28"/>
        </w:rPr>
        <w:t xml:space="preserve">ухгалтерский учет </w:t>
      </w:r>
      <w:r w:rsidRPr="00934540">
        <w:rPr>
          <w:sz w:val="28"/>
          <w:szCs w:val="28"/>
        </w:rPr>
        <w:t xml:space="preserve">и аудит </w:t>
      </w:r>
      <w:r w:rsidR="0065630F">
        <w:rPr>
          <w:sz w:val="28"/>
          <w:szCs w:val="28"/>
        </w:rPr>
        <w:t xml:space="preserve">в Кыргызской Республике </w:t>
      </w:r>
      <w:r w:rsidR="0042436F" w:rsidRPr="00934540">
        <w:rPr>
          <w:sz w:val="28"/>
          <w:szCs w:val="28"/>
        </w:rPr>
        <w:t>претерпевал значительные преобразования</w:t>
      </w:r>
      <w:r w:rsidRPr="00934540">
        <w:rPr>
          <w:sz w:val="28"/>
          <w:szCs w:val="28"/>
        </w:rPr>
        <w:t xml:space="preserve"> в последние годы: меняло</w:t>
      </w:r>
      <w:r w:rsidR="0042436F" w:rsidRPr="00934540">
        <w:rPr>
          <w:sz w:val="28"/>
          <w:szCs w:val="28"/>
        </w:rPr>
        <w:t>сь законодательство в области учета</w:t>
      </w:r>
      <w:r w:rsidRPr="00934540">
        <w:rPr>
          <w:sz w:val="28"/>
          <w:szCs w:val="28"/>
        </w:rPr>
        <w:t xml:space="preserve"> и контроля</w:t>
      </w:r>
      <w:r w:rsidR="0042436F" w:rsidRPr="00934540">
        <w:rPr>
          <w:sz w:val="28"/>
          <w:szCs w:val="28"/>
        </w:rPr>
        <w:t xml:space="preserve">, </w:t>
      </w:r>
      <w:r w:rsidRPr="00934540">
        <w:rPr>
          <w:sz w:val="28"/>
          <w:szCs w:val="28"/>
        </w:rPr>
        <w:t>порядок</w:t>
      </w:r>
      <w:r w:rsidR="0042436F" w:rsidRPr="00934540">
        <w:rPr>
          <w:sz w:val="28"/>
          <w:szCs w:val="28"/>
        </w:rPr>
        <w:t xml:space="preserve"> отражения различных операций, формы отчетности, налогооблажение</w:t>
      </w:r>
      <w:r w:rsidR="00504B35" w:rsidRPr="00934540">
        <w:rPr>
          <w:sz w:val="28"/>
          <w:szCs w:val="28"/>
        </w:rPr>
        <w:t xml:space="preserve"> </w:t>
      </w:r>
      <w:r w:rsidR="0042436F" w:rsidRPr="00934540">
        <w:rPr>
          <w:sz w:val="28"/>
          <w:szCs w:val="28"/>
        </w:rPr>
        <w:t>и т.д.</w:t>
      </w:r>
      <w:r w:rsidR="00C32FC6">
        <w:rPr>
          <w:sz w:val="28"/>
          <w:szCs w:val="28"/>
        </w:rPr>
        <w:t xml:space="preserve"> </w:t>
      </w:r>
      <w:r w:rsidR="00321A92">
        <w:rPr>
          <w:color w:val="000000"/>
          <w:sz w:val="28"/>
          <w:szCs w:val="28"/>
        </w:rPr>
        <w:t>В</w:t>
      </w:r>
      <w:r w:rsidR="00C32FC6" w:rsidRPr="005B4E01">
        <w:rPr>
          <w:color w:val="000000"/>
          <w:sz w:val="28"/>
          <w:szCs w:val="28"/>
        </w:rPr>
        <w:t xml:space="preserve"> </w:t>
      </w:r>
      <w:r w:rsidR="002431AA" w:rsidRPr="00A65DD4">
        <w:rPr>
          <w:bCs/>
          <w:sz w:val="28"/>
          <w:szCs w:val="28"/>
        </w:rPr>
        <w:t>дорожно-транспортной отрасли</w:t>
      </w:r>
      <w:r w:rsidR="002431AA" w:rsidRPr="00C914C7">
        <w:rPr>
          <w:b/>
          <w:bCs/>
        </w:rPr>
        <w:t xml:space="preserve"> </w:t>
      </w:r>
      <w:r w:rsidR="00321A92" w:rsidRPr="005B4E01">
        <w:rPr>
          <w:color w:val="000000"/>
          <w:sz w:val="28"/>
          <w:szCs w:val="28"/>
        </w:rPr>
        <w:t xml:space="preserve">учет </w:t>
      </w:r>
      <w:r w:rsidR="00321A92">
        <w:rPr>
          <w:color w:val="000000"/>
          <w:sz w:val="28"/>
          <w:szCs w:val="28"/>
        </w:rPr>
        <w:t>и отчетность имею</w:t>
      </w:r>
      <w:r w:rsidR="00C32FC6" w:rsidRPr="005B4E01">
        <w:rPr>
          <w:color w:val="000000"/>
          <w:sz w:val="28"/>
          <w:szCs w:val="28"/>
        </w:rPr>
        <w:t>т ряд</w:t>
      </w:r>
      <w:r w:rsidR="005E5A19">
        <w:rPr>
          <w:color w:val="000000"/>
          <w:sz w:val="28"/>
          <w:szCs w:val="28"/>
        </w:rPr>
        <w:t xml:space="preserve"> особенностей</w:t>
      </w:r>
      <w:r w:rsidR="00C32FC6" w:rsidRPr="005B4E01">
        <w:rPr>
          <w:color w:val="000000"/>
          <w:sz w:val="28"/>
          <w:szCs w:val="28"/>
        </w:rPr>
        <w:t>, которые необходимо учиты</w:t>
      </w:r>
      <w:r w:rsidR="00C32FC6">
        <w:rPr>
          <w:color w:val="000000"/>
          <w:sz w:val="28"/>
          <w:szCs w:val="28"/>
        </w:rPr>
        <w:t>вать при о</w:t>
      </w:r>
      <w:r w:rsidR="00C32FC6" w:rsidRPr="005B4E01">
        <w:rPr>
          <w:color w:val="000000"/>
          <w:sz w:val="28"/>
          <w:szCs w:val="28"/>
        </w:rPr>
        <w:t xml:space="preserve">рганизации и обеспечении эффективной </w:t>
      </w:r>
      <w:r w:rsidR="00C32FC6">
        <w:rPr>
          <w:color w:val="000000"/>
          <w:sz w:val="28"/>
          <w:szCs w:val="28"/>
        </w:rPr>
        <w:t>системы учета и контроля</w:t>
      </w:r>
      <w:r w:rsidR="00C32FC6" w:rsidRPr="005E5A19">
        <w:rPr>
          <w:color w:val="000000"/>
          <w:sz w:val="28"/>
          <w:szCs w:val="28"/>
        </w:rPr>
        <w:t>.</w:t>
      </w:r>
      <w:r w:rsidR="00C32FC6" w:rsidRPr="005E5A19">
        <w:rPr>
          <w:color w:val="000000"/>
          <w:sz w:val="28"/>
          <w:szCs w:val="28"/>
          <w:shd w:val="clear" w:color="auto" w:fill="FFFFFF"/>
        </w:rPr>
        <w:t xml:space="preserve"> </w:t>
      </w:r>
    </w:p>
    <w:p w:rsidR="005B4E01" w:rsidRPr="00BF2105" w:rsidRDefault="00321A92" w:rsidP="00934540">
      <w:pPr>
        <w:pStyle w:val="a3"/>
        <w:spacing w:before="0" w:beforeAutospacing="0" w:after="0" w:afterAutospacing="0" w:line="360" w:lineRule="auto"/>
        <w:ind w:firstLine="708"/>
        <w:jc w:val="both"/>
        <w:rPr>
          <w:sz w:val="28"/>
          <w:szCs w:val="28"/>
        </w:rPr>
      </w:pPr>
      <w:r>
        <w:rPr>
          <w:bCs/>
          <w:sz w:val="28"/>
          <w:szCs w:val="28"/>
        </w:rPr>
        <w:t>К сожалению, н</w:t>
      </w:r>
      <w:r w:rsidR="00934540" w:rsidRPr="00934540">
        <w:rPr>
          <w:bCs/>
          <w:sz w:val="28"/>
          <w:szCs w:val="28"/>
        </w:rPr>
        <w:t xml:space="preserve">а сегодняшний </w:t>
      </w:r>
      <w:r w:rsidR="00934540">
        <w:rPr>
          <w:bCs/>
          <w:sz w:val="28"/>
          <w:szCs w:val="28"/>
        </w:rPr>
        <w:t xml:space="preserve">день </w:t>
      </w:r>
      <w:r>
        <w:rPr>
          <w:sz w:val="28"/>
          <w:szCs w:val="28"/>
        </w:rPr>
        <w:t xml:space="preserve">в Кыргызской Республике </w:t>
      </w:r>
      <w:r w:rsidR="00934540" w:rsidRPr="00934540">
        <w:rPr>
          <w:bCs/>
          <w:sz w:val="28"/>
          <w:szCs w:val="28"/>
        </w:rPr>
        <w:t xml:space="preserve">не разработана </w:t>
      </w:r>
      <w:r w:rsidR="005E5A19" w:rsidRPr="005E5A19">
        <w:rPr>
          <w:color w:val="000000"/>
          <w:sz w:val="28"/>
          <w:szCs w:val="28"/>
        </w:rPr>
        <w:t xml:space="preserve">общая, принципиальная схема бухгалтерских процедур, обеспечивающих отражение создания стоимости во времени в дорожном </w:t>
      </w:r>
      <w:r w:rsidR="005E5A19" w:rsidRPr="005E5A19">
        <w:rPr>
          <w:color w:val="000000"/>
          <w:sz w:val="28"/>
          <w:szCs w:val="28"/>
        </w:rPr>
        <w:lastRenderedPageBreak/>
        <w:t>строительст</w:t>
      </w:r>
      <w:r w:rsidR="005E5A19">
        <w:rPr>
          <w:color w:val="000000"/>
          <w:sz w:val="28"/>
          <w:szCs w:val="28"/>
        </w:rPr>
        <w:t xml:space="preserve">ве. </w:t>
      </w:r>
      <w:r w:rsidR="00EC2614" w:rsidRPr="00EC2614">
        <w:rPr>
          <w:bCs/>
          <w:sz w:val="28"/>
          <w:szCs w:val="28"/>
        </w:rPr>
        <w:t xml:space="preserve">Отечественная учетная политика не </w:t>
      </w:r>
      <w:r w:rsidR="00EC2614">
        <w:rPr>
          <w:bCs/>
          <w:sz w:val="28"/>
          <w:szCs w:val="28"/>
        </w:rPr>
        <w:t xml:space="preserve">дает </w:t>
      </w:r>
      <w:r w:rsidR="00EC2614" w:rsidRPr="00EC2614">
        <w:rPr>
          <w:bCs/>
          <w:sz w:val="28"/>
          <w:szCs w:val="28"/>
        </w:rPr>
        <w:t xml:space="preserve">инвесторам полной и достоверной информации о деятельности предприятий </w:t>
      </w:r>
      <w:r w:rsidR="002431AA" w:rsidRPr="00A65DD4">
        <w:rPr>
          <w:bCs/>
          <w:sz w:val="28"/>
          <w:szCs w:val="28"/>
        </w:rPr>
        <w:t>дорожно-транспортной отрасли</w:t>
      </w:r>
      <w:r w:rsidR="002431AA" w:rsidRPr="00C914C7">
        <w:rPr>
          <w:b/>
          <w:bCs/>
        </w:rPr>
        <w:t xml:space="preserve"> </w:t>
      </w:r>
      <w:r w:rsidR="00EC2614" w:rsidRPr="00EC2614">
        <w:rPr>
          <w:bCs/>
          <w:sz w:val="28"/>
          <w:szCs w:val="28"/>
        </w:rPr>
        <w:t xml:space="preserve">в сфере инвестирования. </w:t>
      </w:r>
      <w:r w:rsidR="00CD448B">
        <w:rPr>
          <w:sz w:val="28"/>
          <w:szCs w:val="28"/>
        </w:rPr>
        <w:t>Не реше</w:t>
      </w:r>
      <w:r w:rsidR="00CD448B" w:rsidRPr="00EC2614">
        <w:rPr>
          <w:sz w:val="28"/>
          <w:szCs w:val="28"/>
        </w:rPr>
        <w:t>ны</w:t>
      </w:r>
      <w:r w:rsidR="00CD448B">
        <w:rPr>
          <w:bCs/>
          <w:sz w:val="28"/>
          <w:szCs w:val="28"/>
        </w:rPr>
        <w:t xml:space="preserve"> м</w:t>
      </w:r>
      <w:r w:rsidR="00EC2614" w:rsidRPr="00EC2614">
        <w:rPr>
          <w:sz w:val="28"/>
          <w:szCs w:val="28"/>
        </w:rPr>
        <w:t>ногие проблемы адекватного о</w:t>
      </w:r>
      <w:r w:rsidR="00EC2614">
        <w:rPr>
          <w:sz w:val="28"/>
          <w:szCs w:val="28"/>
        </w:rPr>
        <w:t>тражения инвестиционной деятель</w:t>
      </w:r>
      <w:r w:rsidR="00EC2614" w:rsidRPr="00EC2614">
        <w:rPr>
          <w:sz w:val="28"/>
          <w:szCs w:val="28"/>
        </w:rPr>
        <w:t>ности в учете предприятий и анализа ее э</w:t>
      </w:r>
      <w:r w:rsidR="00EC2614">
        <w:rPr>
          <w:sz w:val="28"/>
          <w:szCs w:val="28"/>
        </w:rPr>
        <w:t>ффективности</w:t>
      </w:r>
      <w:r w:rsidR="00EC2614" w:rsidRPr="00EC2614">
        <w:rPr>
          <w:sz w:val="28"/>
          <w:szCs w:val="28"/>
        </w:rPr>
        <w:t>.</w:t>
      </w:r>
      <w:r w:rsidR="005B4E01">
        <w:rPr>
          <w:color w:val="000000"/>
          <w:sz w:val="28"/>
          <w:szCs w:val="28"/>
        </w:rPr>
        <w:t xml:space="preserve"> </w:t>
      </w:r>
      <w:r w:rsidR="00934540">
        <w:rPr>
          <w:bCs/>
          <w:sz w:val="28"/>
          <w:szCs w:val="28"/>
        </w:rPr>
        <w:t>И</w:t>
      </w:r>
      <w:r w:rsidR="00934540" w:rsidRPr="00934540">
        <w:rPr>
          <w:sz w:val="28"/>
          <w:szCs w:val="28"/>
        </w:rPr>
        <w:t xml:space="preserve">зучение литературных источников и передовой практики выявило недостаток работ, в которых представлен </w:t>
      </w:r>
      <w:r w:rsidR="00934540" w:rsidRPr="00BF2105">
        <w:rPr>
          <w:sz w:val="28"/>
          <w:szCs w:val="28"/>
        </w:rPr>
        <w:t xml:space="preserve">систематизированный и комплексный подход к методологии и методике организации и ведения учета и аудита </w:t>
      </w:r>
      <w:r w:rsidR="0086199F" w:rsidRPr="00BF2105">
        <w:rPr>
          <w:sz w:val="28"/>
          <w:szCs w:val="28"/>
        </w:rPr>
        <w:t xml:space="preserve">инвестиционной и арендной деятельности </w:t>
      </w:r>
      <w:r w:rsidR="00934540" w:rsidRPr="00BF2105">
        <w:rPr>
          <w:sz w:val="28"/>
          <w:szCs w:val="28"/>
        </w:rPr>
        <w:t xml:space="preserve">в условиях разнообразия форм предпринимательства в дорожно-транспортной отрасли Кыргызстана. </w:t>
      </w:r>
    </w:p>
    <w:p w:rsidR="00004291" w:rsidRPr="00BF2105" w:rsidRDefault="00EC2614" w:rsidP="0065630F">
      <w:pPr>
        <w:shd w:val="clear" w:color="auto" w:fill="FFFFFF"/>
        <w:spacing w:after="0" w:line="360" w:lineRule="auto"/>
        <w:ind w:firstLine="708"/>
        <w:jc w:val="both"/>
        <w:rPr>
          <w:rFonts w:ascii="Times New Roman" w:hAnsi="Times New Roman" w:cs="Times New Roman"/>
          <w:sz w:val="28"/>
          <w:szCs w:val="28"/>
          <w:shd w:val="clear" w:color="auto" w:fill="FFFFFF"/>
        </w:rPr>
      </w:pPr>
      <w:r w:rsidRPr="00BF2105">
        <w:rPr>
          <w:rFonts w:ascii="Times New Roman" w:hAnsi="Times New Roman" w:cs="Times New Roman"/>
          <w:sz w:val="28"/>
          <w:szCs w:val="28"/>
        </w:rPr>
        <w:t xml:space="preserve">Проблемы методологии и организации учета </w:t>
      </w:r>
      <w:r w:rsidR="00CD448B" w:rsidRPr="00BF2105">
        <w:rPr>
          <w:rFonts w:ascii="Times New Roman" w:hAnsi="Times New Roman" w:cs="Times New Roman"/>
          <w:sz w:val="28"/>
          <w:szCs w:val="28"/>
        </w:rPr>
        <w:t xml:space="preserve">и аудита </w:t>
      </w:r>
      <w:r w:rsidRPr="00BF2105">
        <w:rPr>
          <w:rFonts w:ascii="Times New Roman" w:hAnsi="Times New Roman" w:cs="Times New Roman"/>
          <w:sz w:val="28"/>
          <w:szCs w:val="28"/>
        </w:rPr>
        <w:t>инвестиционной деятельности</w:t>
      </w:r>
      <w:r w:rsidR="0065630F" w:rsidRPr="00BF2105">
        <w:rPr>
          <w:rFonts w:ascii="Times New Roman" w:hAnsi="Times New Roman" w:cs="Times New Roman"/>
          <w:sz w:val="28"/>
          <w:szCs w:val="28"/>
        </w:rPr>
        <w:t xml:space="preserve"> и операций по аренде</w:t>
      </w:r>
      <w:r w:rsidR="0065630F" w:rsidRPr="00BF2105">
        <w:rPr>
          <w:rFonts w:ascii="Times New Roman" w:eastAsia="Times New Roman" w:hAnsi="Times New Roman" w:cs="Times New Roman"/>
          <w:bCs/>
          <w:sz w:val="28"/>
          <w:szCs w:val="28"/>
          <w:lang w:eastAsia="ru-RU"/>
        </w:rPr>
        <w:t xml:space="preserve"> </w:t>
      </w:r>
      <w:r w:rsidR="00CD448B" w:rsidRPr="00BF2105">
        <w:rPr>
          <w:rFonts w:ascii="Times New Roman" w:eastAsia="Times New Roman" w:hAnsi="Times New Roman" w:cs="Times New Roman"/>
          <w:bCs/>
          <w:sz w:val="28"/>
          <w:szCs w:val="28"/>
          <w:lang w:eastAsia="ru-RU"/>
        </w:rPr>
        <w:t xml:space="preserve">в соответствии с международными стандартами и передовой практикой и </w:t>
      </w:r>
      <w:r w:rsidR="0065630F" w:rsidRPr="00BF2105">
        <w:rPr>
          <w:rFonts w:ascii="Times New Roman" w:eastAsia="Times New Roman" w:hAnsi="Times New Roman" w:cs="Times New Roman"/>
          <w:bCs/>
          <w:sz w:val="28"/>
          <w:szCs w:val="28"/>
          <w:lang w:eastAsia="ru-RU"/>
        </w:rPr>
        <w:t xml:space="preserve">обусловили выбор темы, </w:t>
      </w:r>
      <w:r w:rsidR="00004291" w:rsidRPr="00BF2105">
        <w:rPr>
          <w:rFonts w:ascii="Times New Roman" w:hAnsi="Times New Roman" w:cs="Times New Roman"/>
          <w:sz w:val="28"/>
          <w:szCs w:val="28"/>
          <w:shd w:val="clear" w:color="auto" w:fill="FFFFFF"/>
        </w:rPr>
        <w:t>цель, задачи, структуру и концептуальные направления</w:t>
      </w:r>
      <w:r w:rsidR="0065630F" w:rsidRPr="00BF2105">
        <w:rPr>
          <w:rFonts w:ascii="Times New Roman" w:hAnsi="Times New Roman" w:cs="Times New Roman"/>
          <w:sz w:val="28"/>
          <w:szCs w:val="28"/>
          <w:shd w:val="clear" w:color="auto" w:fill="FFFFFF"/>
        </w:rPr>
        <w:t xml:space="preserve"> диссертационного</w:t>
      </w:r>
      <w:r w:rsidR="00004291" w:rsidRPr="00BF2105">
        <w:rPr>
          <w:rFonts w:ascii="Times New Roman" w:hAnsi="Times New Roman" w:cs="Times New Roman"/>
          <w:sz w:val="28"/>
          <w:szCs w:val="28"/>
          <w:shd w:val="clear" w:color="auto" w:fill="FFFFFF"/>
        </w:rPr>
        <w:t xml:space="preserve"> исследования.</w:t>
      </w:r>
    </w:p>
    <w:p w:rsidR="00CC410D" w:rsidRPr="00BF2105" w:rsidRDefault="00CC410D" w:rsidP="001B123A">
      <w:pPr>
        <w:spacing w:after="0" w:line="360" w:lineRule="auto"/>
        <w:ind w:firstLine="708"/>
        <w:jc w:val="both"/>
        <w:rPr>
          <w:rFonts w:ascii="Times New Roman" w:eastAsia="Times New Roman" w:hAnsi="Times New Roman" w:cs="Times New Roman"/>
          <w:vanish/>
          <w:sz w:val="16"/>
          <w:szCs w:val="16"/>
          <w:lang w:eastAsia="ru-RU"/>
        </w:rPr>
      </w:pPr>
      <w:r w:rsidRPr="00BF2105">
        <w:rPr>
          <w:rFonts w:ascii="Times New Roman" w:eastAsia="Times New Roman" w:hAnsi="Times New Roman" w:cs="Times New Roman"/>
          <w:vanish/>
          <w:sz w:val="16"/>
          <w:szCs w:val="16"/>
          <w:lang w:eastAsia="ru-RU"/>
        </w:rPr>
        <w:t>Начало формы</w:t>
      </w:r>
    </w:p>
    <w:p w:rsidR="00FB215C" w:rsidRPr="00BF2105" w:rsidRDefault="00AA1BF0" w:rsidP="001B123A">
      <w:pPr>
        <w:spacing w:after="0" w:line="360" w:lineRule="auto"/>
        <w:ind w:firstLine="708"/>
        <w:jc w:val="both"/>
        <w:rPr>
          <w:rFonts w:ascii="Times New Roman" w:hAnsi="Times New Roman" w:cs="Times New Roman"/>
          <w:sz w:val="28"/>
          <w:szCs w:val="28"/>
        </w:rPr>
      </w:pPr>
      <w:r w:rsidRPr="00BF2105">
        <w:rPr>
          <w:rFonts w:ascii="Times New Roman" w:hAnsi="Times New Roman" w:cs="Times New Roman"/>
          <w:b/>
          <w:sz w:val="28"/>
          <w:szCs w:val="28"/>
        </w:rPr>
        <w:t>Связь темы диссертации с приоритетными научными направлениями</w:t>
      </w:r>
      <w:r w:rsidR="00B0422A" w:rsidRPr="00BF2105">
        <w:rPr>
          <w:rFonts w:ascii="Times New Roman" w:hAnsi="Times New Roman" w:cs="Times New Roman"/>
          <w:b/>
          <w:sz w:val="28"/>
          <w:szCs w:val="28"/>
        </w:rPr>
        <w:t>, крупными научными программам</w:t>
      </w:r>
      <w:r w:rsidR="0037383D">
        <w:rPr>
          <w:rFonts w:ascii="Times New Roman" w:hAnsi="Times New Roman" w:cs="Times New Roman"/>
          <w:b/>
          <w:sz w:val="28"/>
          <w:szCs w:val="28"/>
        </w:rPr>
        <w:t>и (проектами), основными научно-</w:t>
      </w:r>
      <w:r w:rsidR="00B0422A" w:rsidRPr="00BF2105">
        <w:rPr>
          <w:rFonts w:ascii="Times New Roman" w:hAnsi="Times New Roman" w:cs="Times New Roman"/>
          <w:b/>
          <w:sz w:val="28"/>
          <w:szCs w:val="28"/>
        </w:rPr>
        <w:t>исследовательскими работами, проводимыми образовательными и научными учреждениями</w:t>
      </w:r>
      <w:r w:rsidR="00D568E2" w:rsidRPr="00BF2105">
        <w:rPr>
          <w:rFonts w:ascii="Times New Roman" w:hAnsi="Times New Roman" w:cs="Times New Roman"/>
          <w:b/>
          <w:sz w:val="28"/>
          <w:szCs w:val="28"/>
        </w:rPr>
        <w:t xml:space="preserve">. </w:t>
      </w:r>
      <w:r w:rsidR="00960EA5" w:rsidRPr="00BF2105">
        <w:rPr>
          <w:rFonts w:ascii="Times New Roman" w:hAnsi="Times New Roman" w:cs="Times New Roman"/>
          <w:sz w:val="28"/>
          <w:szCs w:val="28"/>
          <w:shd w:val="clear" w:color="auto" w:fill="FFFFFF"/>
        </w:rPr>
        <w:t xml:space="preserve">Тема диссертационного исследования тесно связана с проводимыми реформами в системе бухгалтерского учета </w:t>
      </w:r>
      <w:r w:rsidR="0062393C">
        <w:rPr>
          <w:rFonts w:ascii="Times New Roman" w:hAnsi="Times New Roman" w:cs="Times New Roman"/>
          <w:sz w:val="28"/>
          <w:szCs w:val="28"/>
          <w:shd w:val="clear" w:color="auto" w:fill="FFFFFF"/>
        </w:rPr>
        <w:t xml:space="preserve">и аудита, </w:t>
      </w:r>
      <w:r w:rsidR="00960EA5" w:rsidRPr="00BF2105">
        <w:rPr>
          <w:rFonts w:ascii="Times New Roman" w:hAnsi="Times New Roman" w:cs="Times New Roman"/>
          <w:sz w:val="28"/>
          <w:szCs w:val="28"/>
          <w:shd w:val="clear" w:color="auto" w:fill="FFFFFF"/>
        </w:rPr>
        <w:t xml:space="preserve">и направлена на реализацию следующих государственных программ и нормативных документов: "Национальная стратегия развития Кыргызской Республики на 2018-2040 годы", "Реформирование системы бухгалтерского учета и финансовой отчетности в реальном секторе экономики Кыргызской Республики в соответствии с требованиями МСФО", "Национальная программа развития Кыргызской Республики до 2026 года", Постановление Правительства КР №231 от 7 ноября 2010 года "О вопросах ведения бухгалтерского учета и финансовой отчетности субъектами предпринимательства", а также с научной темой кафедры бухгалтерского учета и экономического анализа факультета бизнеса и менеджмента ОшГУ "Усиление конкурентоспособности народного </w:t>
      </w:r>
      <w:r w:rsidR="00960EA5" w:rsidRPr="00BF2105">
        <w:rPr>
          <w:rFonts w:ascii="Times New Roman" w:hAnsi="Times New Roman" w:cs="Times New Roman"/>
          <w:sz w:val="28"/>
          <w:szCs w:val="28"/>
          <w:shd w:val="clear" w:color="auto" w:fill="FFFFFF"/>
        </w:rPr>
        <w:lastRenderedPageBreak/>
        <w:t xml:space="preserve">хозяйства </w:t>
      </w:r>
      <w:r w:rsidR="00C82024">
        <w:rPr>
          <w:rFonts w:ascii="Times New Roman" w:hAnsi="Times New Roman" w:cs="Times New Roman"/>
          <w:sz w:val="28"/>
          <w:szCs w:val="28"/>
          <w:shd w:val="clear" w:color="auto" w:fill="FFFFFF"/>
        </w:rPr>
        <w:t>КР</w:t>
      </w:r>
      <w:r w:rsidR="00960EA5" w:rsidRPr="00BF2105">
        <w:rPr>
          <w:rFonts w:ascii="Times New Roman" w:hAnsi="Times New Roman" w:cs="Times New Roman"/>
          <w:sz w:val="28"/>
          <w:szCs w:val="28"/>
          <w:shd w:val="clear" w:color="auto" w:fill="FFFFFF"/>
        </w:rPr>
        <w:t xml:space="preserve"> путем совершенствования концептуальных принципов международного бухгалтерского учета, аудита и экономического анализа".</w:t>
      </w:r>
    </w:p>
    <w:p w:rsidR="00BF2105" w:rsidRPr="00BF2105" w:rsidRDefault="00FB215C" w:rsidP="00BF2105">
      <w:pPr>
        <w:spacing w:after="0" w:line="360" w:lineRule="auto"/>
        <w:ind w:firstLine="708"/>
        <w:jc w:val="both"/>
        <w:rPr>
          <w:rFonts w:ascii="Times New Roman" w:hAnsi="Times New Roman" w:cs="Times New Roman"/>
          <w:sz w:val="28"/>
          <w:szCs w:val="28"/>
        </w:rPr>
      </w:pPr>
      <w:r w:rsidRPr="00BF2105">
        <w:rPr>
          <w:rStyle w:val="a8"/>
          <w:rFonts w:ascii="Times New Roman" w:hAnsi="Times New Roman" w:cs="Times New Roman"/>
          <w:sz w:val="28"/>
          <w:szCs w:val="28"/>
        </w:rPr>
        <w:t>Цель и задачи исследования.</w:t>
      </w:r>
      <w:r w:rsidRPr="00BF2105">
        <w:rPr>
          <w:rFonts w:ascii="Times New Roman" w:hAnsi="Times New Roman" w:cs="Times New Roman"/>
          <w:sz w:val="28"/>
          <w:szCs w:val="28"/>
        </w:rPr>
        <w:t xml:space="preserve"> Цель д</w:t>
      </w:r>
      <w:r w:rsidR="000A491C">
        <w:rPr>
          <w:rFonts w:ascii="Times New Roman" w:hAnsi="Times New Roman" w:cs="Times New Roman"/>
          <w:sz w:val="28"/>
          <w:szCs w:val="28"/>
        </w:rPr>
        <w:t>иссертационного</w:t>
      </w:r>
      <w:r w:rsidRPr="00BF2105">
        <w:rPr>
          <w:rFonts w:ascii="Times New Roman" w:hAnsi="Times New Roman" w:cs="Times New Roman"/>
          <w:sz w:val="28"/>
          <w:szCs w:val="28"/>
        </w:rPr>
        <w:t xml:space="preserve"> исследования заключается в </w:t>
      </w:r>
      <w:r w:rsidR="00BF2105" w:rsidRPr="00BF2105">
        <w:rPr>
          <w:rFonts w:ascii="Times New Roman" w:hAnsi="Times New Roman" w:cs="Times New Roman"/>
          <w:sz w:val="28"/>
          <w:szCs w:val="28"/>
        </w:rPr>
        <w:t>разработке и обо</w:t>
      </w:r>
      <w:r w:rsidR="000A491C">
        <w:rPr>
          <w:rFonts w:ascii="Times New Roman" w:hAnsi="Times New Roman" w:cs="Times New Roman"/>
          <w:sz w:val="28"/>
          <w:szCs w:val="28"/>
        </w:rPr>
        <w:t xml:space="preserve">сновании </w:t>
      </w:r>
      <w:r w:rsidR="000B0B79">
        <w:rPr>
          <w:rFonts w:ascii="Times New Roman" w:hAnsi="Times New Roman" w:cs="Times New Roman"/>
          <w:sz w:val="28"/>
          <w:szCs w:val="28"/>
        </w:rPr>
        <w:t xml:space="preserve">теоретических и практических </w:t>
      </w:r>
      <w:r w:rsidR="000A491C">
        <w:rPr>
          <w:rFonts w:ascii="Times New Roman" w:hAnsi="Times New Roman" w:cs="Times New Roman"/>
          <w:sz w:val="28"/>
          <w:szCs w:val="28"/>
        </w:rPr>
        <w:t xml:space="preserve">положений, методологии </w:t>
      </w:r>
      <w:r w:rsidR="00BF2105" w:rsidRPr="00BF2105">
        <w:rPr>
          <w:rFonts w:ascii="Times New Roman" w:hAnsi="Times New Roman" w:cs="Times New Roman"/>
          <w:sz w:val="28"/>
          <w:szCs w:val="28"/>
        </w:rPr>
        <w:t>организации учета и аудита инвестиции и аренды</w:t>
      </w:r>
      <w:r w:rsidR="00BF2105">
        <w:rPr>
          <w:rFonts w:ascii="Times New Roman" w:hAnsi="Times New Roman" w:cs="Times New Roman"/>
          <w:sz w:val="28"/>
          <w:szCs w:val="28"/>
        </w:rPr>
        <w:t xml:space="preserve"> в</w:t>
      </w:r>
      <w:r w:rsidR="00BF2105" w:rsidRPr="00BF2105">
        <w:rPr>
          <w:rFonts w:ascii="Times New Roman" w:hAnsi="Times New Roman" w:cs="Times New Roman"/>
          <w:sz w:val="28"/>
          <w:szCs w:val="28"/>
        </w:rPr>
        <w:t xml:space="preserve"> </w:t>
      </w:r>
      <w:r w:rsidRPr="00BF2105">
        <w:rPr>
          <w:rFonts w:ascii="Times New Roman" w:hAnsi="Times New Roman" w:cs="Times New Roman"/>
          <w:sz w:val="28"/>
          <w:szCs w:val="28"/>
        </w:rPr>
        <w:t>соответствии с Международными стандарт</w:t>
      </w:r>
      <w:r w:rsidR="00BF2105" w:rsidRPr="00BF2105">
        <w:rPr>
          <w:rFonts w:ascii="Times New Roman" w:hAnsi="Times New Roman" w:cs="Times New Roman"/>
          <w:sz w:val="28"/>
          <w:szCs w:val="28"/>
        </w:rPr>
        <w:t>ами финансовой отчетности</w:t>
      </w:r>
      <w:r w:rsidRPr="00BF2105">
        <w:rPr>
          <w:rFonts w:ascii="Times New Roman" w:hAnsi="Times New Roman" w:cs="Times New Roman"/>
          <w:sz w:val="28"/>
          <w:szCs w:val="28"/>
        </w:rPr>
        <w:t xml:space="preserve"> и Междуна</w:t>
      </w:r>
      <w:r w:rsidR="00BF2105" w:rsidRPr="00BF2105">
        <w:rPr>
          <w:rFonts w:ascii="Times New Roman" w:hAnsi="Times New Roman" w:cs="Times New Roman"/>
          <w:sz w:val="28"/>
          <w:szCs w:val="28"/>
        </w:rPr>
        <w:t>родными стандартами аудита</w:t>
      </w:r>
      <w:r w:rsidRPr="00BF2105">
        <w:rPr>
          <w:rFonts w:ascii="Times New Roman" w:hAnsi="Times New Roman" w:cs="Times New Roman"/>
          <w:sz w:val="28"/>
          <w:szCs w:val="28"/>
        </w:rPr>
        <w:t xml:space="preserve"> с учетом особенностей дорожно-транспортной</w:t>
      </w:r>
      <w:r w:rsidR="00BF2105" w:rsidRPr="00BF2105">
        <w:rPr>
          <w:rFonts w:ascii="Times New Roman" w:hAnsi="Times New Roman" w:cs="Times New Roman"/>
          <w:sz w:val="28"/>
          <w:szCs w:val="28"/>
        </w:rPr>
        <w:t xml:space="preserve"> отрасли Кыргызской Республики.</w:t>
      </w:r>
    </w:p>
    <w:p w:rsidR="00BF2105" w:rsidRPr="000A491C" w:rsidRDefault="00BF2105" w:rsidP="00BF2105">
      <w:pPr>
        <w:spacing w:after="0" w:line="360" w:lineRule="auto"/>
        <w:ind w:firstLine="708"/>
        <w:jc w:val="both"/>
        <w:rPr>
          <w:rFonts w:ascii="Times New Roman" w:hAnsi="Times New Roman" w:cs="Times New Roman"/>
          <w:sz w:val="28"/>
          <w:szCs w:val="28"/>
        </w:rPr>
      </w:pPr>
      <w:r w:rsidRPr="00BF2105">
        <w:rPr>
          <w:rFonts w:ascii="Times New Roman" w:hAnsi="Times New Roman" w:cs="Times New Roman"/>
          <w:sz w:val="28"/>
          <w:szCs w:val="28"/>
        </w:rPr>
        <w:t>В соответствии с целью диссертационного ис</w:t>
      </w:r>
      <w:r w:rsidRPr="00BF2105">
        <w:rPr>
          <w:rFonts w:ascii="Times New Roman" w:hAnsi="Times New Roman" w:cs="Times New Roman"/>
          <w:sz w:val="28"/>
          <w:szCs w:val="28"/>
        </w:rPr>
        <w:softHyphen/>
        <w:t xml:space="preserve">следования поставлены </w:t>
      </w:r>
      <w:r w:rsidRPr="000A491C">
        <w:rPr>
          <w:rFonts w:ascii="Times New Roman" w:hAnsi="Times New Roman" w:cs="Times New Roman"/>
          <w:sz w:val="28"/>
          <w:szCs w:val="28"/>
        </w:rPr>
        <w:t>следующие задачи теоретического и практи</w:t>
      </w:r>
      <w:r w:rsidRPr="000A491C">
        <w:rPr>
          <w:rFonts w:ascii="Times New Roman" w:hAnsi="Times New Roman" w:cs="Times New Roman"/>
          <w:sz w:val="28"/>
          <w:szCs w:val="28"/>
        </w:rPr>
        <w:softHyphen/>
        <w:t>ческого характера:</w:t>
      </w:r>
    </w:p>
    <w:p w:rsidR="00BF2105" w:rsidRDefault="00BF2105" w:rsidP="0062393C">
      <w:pPr>
        <w:tabs>
          <w:tab w:val="left" w:pos="993"/>
        </w:tabs>
        <w:spacing w:after="0" w:line="360" w:lineRule="auto"/>
        <w:ind w:firstLine="708"/>
        <w:jc w:val="both"/>
        <w:rPr>
          <w:rFonts w:ascii="Times New Roman" w:hAnsi="Times New Roman" w:cs="Times New Roman"/>
          <w:sz w:val="28"/>
          <w:szCs w:val="28"/>
        </w:rPr>
      </w:pPr>
      <w:r w:rsidRPr="000A491C">
        <w:rPr>
          <w:rFonts w:ascii="Times New Roman" w:hAnsi="Times New Roman" w:cs="Times New Roman"/>
          <w:sz w:val="28"/>
          <w:szCs w:val="28"/>
        </w:rPr>
        <w:t>-</w:t>
      </w:r>
      <w:r w:rsidRPr="000A491C">
        <w:rPr>
          <w:rFonts w:ascii="Times New Roman" w:hAnsi="Times New Roman" w:cs="Times New Roman"/>
          <w:sz w:val="28"/>
          <w:szCs w:val="28"/>
        </w:rPr>
        <w:tab/>
      </w:r>
      <w:r w:rsidR="003C42A6">
        <w:rPr>
          <w:rFonts w:ascii="Times New Roman" w:hAnsi="Times New Roman" w:cs="Times New Roman"/>
          <w:sz w:val="28"/>
          <w:szCs w:val="28"/>
        </w:rPr>
        <w:t>систематизирова</w:t>
      </w:r>
      <w:r w:rsidR="000B0B79">
        <w:rPr>
          <w:rFonts w:ascii="Times New Roman" w:hAnsi="Times New Roman" w:cs="Times New Roman"/>
          <w:sz w:val="28"/>
          <w:szCs w:val="28"/>
        </w:rPr>
        <w:t>ть</w:t>
      </w:r>
      <w:r w:rsidRPr="000A491C">
        <w:rPr>
          <w:rFonts w:ascii="Times New Roman" w:hAnsi="Times New Roman" w:cs="Times New Roman"/>
          <w:sz w:val="28"/>
          <w:szCs w:val="28"/>
        </w:rPr>
        <w:t xml:space="preserve"> концептуальные подходы к определению </w:t>
      </w:r>
      <w:r w:rsidR="0062393C" w:rsidRPr="000A491C">
        <w:rPr>
          <w:rFonts w:ascii="Times New Roman" w:hAnsi="Times New Roman" w:cs="Times New Roman"/>
          <w:sz w:val="28"/>
          <w:szCs w:val="28"/>
        </w:rPr>
        <w:t xml:space="preserve">теоретических </w:t>
      </w:r>
      <w:r w:rsidR="000A491C">
        <w:rPr>
          <w:rFonts w:ascii="Times New Roman" w:hAnsi="Times New Roman" w:cs="Times New Roman"/>
          <w:sz w:val="28"/>
          <w:szCs w:val="28"/>
        </w:rPr>
        <w:t xml:space="preserve">основ </w:t>
      </w:r>
      <w:r w:rsidR="0062393C" w:rsidRPr="000A491C">
        <w:rPr>
          <w:rFonts w:ascii="Times New Roman" w:hAnsi="Times New Roman" w:cs="Times New Roman"/>
          <w:sz w:val="28"/>
          <w:szCs w:val="28"/>
        </w:rPr>
        <w:t>ин</w:t>
      </w:r>
      <w:r w:rsidRPr="000A491C">
        <w:rPr>
          <w:rFonts w:ascii="Times New Roman" w:hAnsi="Times New Roman" w:cs="Times New Roman"/>
          <w:sz w:val="28"/>
          <w:szCs w:val="28"/>
        </w:rPr>
        <w:t>вестици</w:t>
      </w:r>
      <w:r w:rsidR="000A491C">
        <w:rPr>
          <w:rFonts w:ascii="Times New Roman" w:hAnsi="Times New Roman" w:cs="Times New Roman"/>
          <w:sz w:val="28"/>
          <w:szCs w:val="28"/>
        </w:rPr>
        <w:t xml:space="preserve">й </w:t>
      </w:r>
      <w:r w:rsidR="0062393C" w:rsidRPr="000A491C">
        <w:rPr>
          <w:rFonts w:ascii="Times New Roman" w:hAnsi="Times New Roman" w:cs="Times New Roman"/>
          <w:sz w:val="28"/>
          <w:szCs w:val="28"/>
        </w:rPr>
        <w:t>и аренд</w:t>
      </w:r>
      <w:r w:rsidR="000A491C">
        <w:rPr>
          <w:rFonts w:ascii="Times New Roman" w:hAnsi="Times New Roman" w:cs="Times New Roman"/>
          <w:sz w:val="28"/>
          <w:szCs w:val="28"/>
        </w:rPr>
        <w:t xml:space="preserve">ы </w:t>
      </w:r>
      <w:r w:rsidRPr="000A491C">
        <w:rPr>
          <w:rFonts w:ascii="Times New Roman" w:hAnsi="Times New Roman" w:cs="Times New Roman"/>
          <w:sz w:val="28"/>
          <w:szCs w:val="28"/>
        </w:rPr>
        <w:t xml:space="preserve">исходя из </w:t>
      </w:r>
      <w:r w:rsidR="000A491C">
        <w:rPr>
          <w:rFonts w:ascii="Times New Roman" w:hAnsi="Times New Roman" w:cs="Times New Roman"/>
          <w:sz w:val="28"/>
          <w:szCs w:val="28"/>
        </w:rPr>
        <w:t xml:space="preserve">их экономической </w:t>
      </w:r>
      <w:r w:rsidRPr="000A491C">
        <w:rPr>
          <w:rFonts w:ascii="Times New Roman" w:hAnsi="Times New Roman" w:cs="Times New Roman"/>
          <w:sz w:val="28"/>
          <w:szCs w:val="28"/>
        </w:rPr>
        <w:t>сущности</w:t>
      </w:r>
      <w:r w:rsidR="006A1E7D">
        <w:rPr>
          <w:rFonts w:ascii="Times New Roman" w:hAnsi="Times New Roman" w:cs="Times New Roman"/>
          <w:sz w:val="28"/>
          <w:szCs w:val="28"/>
        </w:rPr>
        <w:t>,</w:t>
      </w:r>
      <w:r w:rsidRPr="000A491C">
        <w:rPr>
          <w:rFonts w:ascii="Times New Roman" w:hAnsi="Times New Roman" w:cs="Times New Roman"/>
          <w:sz w:val="28"/>
          <w:szCs w:val="28"/>
        </w:rPr>
        <w:t xml:space="preserve"> </w:t>
      </w:r>
      <w:r w:rsidR="000A491C" w:rsidRPr="000A491C">
        <w:rPr>
          <w:rFonts w:ascii="Times New Roman" w:hAnsi="Times New Roman" w:cs="Times New Roman"/>
          <w:sz w:val="28"/>
          <w:szCs w:val="28"/>
        </w:rPr>
        <w:t>роли</w:t>
      </w:r>
      <w:r w:rsidRPr="000A491C">
        <w:rPr>
          <w:rFonts w:ascii="Times New Roman" w:hAnsi="Times New Roman" w:cs="Times New Roman"/>
          <w:sz w:val="28"/>
          <w:szCs w:val="28"/>
        </w:rPr>
        <w:t xml:space="preserve"> </w:t>
      </w:r>
      <w:r w:rsidR="000A491C">
        <w:rPr>
          <w:rFonts w:ascii="Times New Roman" w:hAnsi="Times New Roman" w:cs="Times New Roman"/>
          <w:sz w:val="28"/>
          <w:szCs w:val="28"/>
        </w:rPr>
        <w:t>и особенностей как учетной категории</w:t>
      </w:r>
      <w:r w:rsidRPr="000A491C">
        <w:rPr>
          <w:rFonts w:ascii="Times New Roman" w:hAnsi="Times New Roman" w:cs="Times New Roman"/>
          <w:sz w:val="28"/>
          <w:szCs w:val="28"/>
        </w:rPr>
        <w:t>;</w:t>
      </w:r>
    </w:p>
    <w:p w:rsidR="000A491C" w:rsidRDefault="000A491C" w:rsidP="0062393C">
      <w:pPr>
        <w:tabs>
          <w:tab w:val="left" w:pos="993"/>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обобщить современные </w:t>
      </w:r>
      <w:r w:rsidR="00705D2A" w:rsidRPr="00705D2A">
        <w:rPr>
          <w:rFonts w:ascii="Times New Roman" w:hAnsi="Times New Roman" w:cs="Times New Roman"/>
          <w:sz w:val="28"/>
          <w:szCs w:val="28"/>
        </w:rPr>
        <w:t xml:space="preserve">методологические и методические подходы </w:t>
      </w:r>
      <w:r>
        <w:rPr>
          <w:rFonts w:ascii="Times New Roman" w:hAnsi="Times New Roman" w:cs="Times New Roman"/>
          <w:sz w:val="28"/>
          <w:szCs w:val="28"/>
        </w:rPr>
        <w:t xml:space="preserve">и </w:t>
      </w:r>
      <w:r w:rsidRPr="005567B8">
        <w:rPr>
          <w:rFonts w:ascii="Times New Roman" w:hAnsi="Times New Roman" w:cs="Times New Roman"/>
          <w:sz w:val="28"/>
          <w:szCs w:val="28"/>
        </w:rPr>
        <w:t>передовой зарубежный опыт оценки</w:t>
      </w:r>
      <w:r w:rsidR="005567B8" w:rsidRPr="005567B8">
        <w:rPr>
          <w:rFonts w:ascii="Times New Roman" w:hAnsi="Times New Roman" w:cs="Times New Roman"/>
          <w:sz w:val="28"/>
          <w:szCs w:val="28"/>
        </w:rPr>
        <w:t xml:space="preserve"> и</w:t>
      </w:r>
      <w:r w:rsidRPr="005567B8">
        <w:rPr>
          <w:rFonts w:ascii="Times New Roman" w:hAnsi="Times New Roman" w:cs="Times New Roman"/>
          <w:sz w:val="28"/>
          <w:szCs w:val="28"/>
        </w:rPr>
        <w:t xml:space="preserve"> учета инвестиций </w:t>
      </w:r>
      <w:r w:rsidR="00705D2A" w:rsidRPr="005567B8">
        <w:rPr>
          <w:rFonts w:ascii="Times New Roman" w:hAnsi="Times New Roman" w:cs="Times New Roman"/>
          <w:sz w:val="28"/>
          <w:szCs w:val="28"/>
        </w:rPr>
        <w:t xml:space="preserve">и аренды </w:t>
      </w:r>
      <w:r w:rsidR="005567B8">
        <w:rPr>
          <w:rFonts w:ascii="Times New Roman" w:hAnsi="Times New Roman" w:cs="Times New Roman"/>
          <w:sz w:val="28"/>
          <w:szCs w:val="28"/>
        </w:rPr>
        <w:t>в соответствии с МСФО</w:t>
      </w:r>
      <w:r w:rsidRPr="005567B8">
        <w:rPr>
          <w:rFonts w:ascii="Times New Roman" w:hAnsi="Times New Roman" w:cs="Times New Roman"/>
          <w:sz w:val="28"/>
          <w:szCs w:val="28"/>
        </w:rPr>
        <w:t>;</w:t>
      </w:r>
    </w:p>
    <w:p w:rsidR="005567B8" w:rsidRPr="005567B8" w:rsidRDefault="005567B8" w:rsidP="0062393C">
      <w:pPr>
        <w:tabs>
          <w:tab w:val="left" w:pos="993"/>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определить методологические особенности аудита инвестиционных и арендных операций в дорожном строительстве в соответствии с МСА;</w:t>
      </w:r>
    </w:p>
    <w:p w:rsidR="00BF2105" w:rsidRDefault="000A491C" w:rsidP="0062393C">
      <w:pPr>
        <w:tabs>
          <w:tab w:val="left" w:pos="993"/>
        </w:tabs>
        <w:spacing w:after="0" w:line="360" w:lineRule="auto"/>
        <w:ind w:firstLine="708"/>
        <w:jc w:val="both"/>
        <w:rPr>
          <w:rFonts w:ascii="Times New Roman" w:hAnsi="Times New Roman" w:cs="Times New Roman"/>
          <w:sz w:val="28"/>
          <w:szCs w:val="28"/>
        </w:rPr>
      </w:pPr>
      <w:r w:rsidRPr="005567B8">
        <w:rPr>
          <w:rFonts w:ascii="Times New Roman" w:hAnsi="Times New Roman" w:cs="Times New Roman"/>
          <w:sz w:val="28"/>
          <w:szCs w:val="28"/>
        </w:rPr>
        <w:t xml:space="preserve">- </w:t>
      </w:r>
      <w:r w:rsidR="00705D2A" w:rsidRPr="005567B8">
        <w:rPr>
          <w:rFonts w:ascii="Times New Roman" w:hAnsi="Times New Roman" w:cs="Times New Roman"/>
          <w:sz w:val="28"/>
          <w:szCs w:val="28"/>
        </w:rPr>
        <w:t>дать оценку современного состояния организации учета, анализа и аудита инвестиций и аренды в дорожном строительстве Кыргызской Республики;</w:t>
      </w:r>
    </w:p>
    <w:p w:rsidR="00BF2105" w:rsidRPr="005567B8" w:rsidRDefault="00D37220" w:rsidP="0062393C">
      <w:pPr>
        <w:tabs>
          <w:tab w:val="left" w:pos="993"/>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05D2A" w:rsidRPr="005567B8">
        <w:rPr>
          <w:rFonts w:ascii="Times New Roman" w:hAnsi="Times New Roman" w:cs="Times New Roman"/>
          <w:sz w:val="28"/>
          <w:szCs w:val="28"/>
        </w:rPr>
        <w:t>выявить и систематизировать проблемы учета и аудита инвестиций и аренды в дорожном строительстве Кыргызской Республик</w:t>
      </w:r>
      <w:r w:rsidR="006E1598">
        <w:rPr>
          <w:rFonts w:ascii="Times New Roman" w:hAnsi="Times New Roman" w:cs="Times New Roman"/>
          <w:sz w:val="28"/>
          <w:szCs w:val="28"/>
        </w:rPr>
        <w:t>и</w:t>
      </w:r>
      <w:r w:rsidR="00705D2A" w:rsidRPr="005567B8">
        <w:rPr>
          <w:rFonts w:ascii="Times New Roman" w:hAnsi="Times New Roman" w:cs="Times New Roman"/>
          <w:sz w:val="28"/>
          <w:szCs w:val="28"/>
        </w:rPr>
        <w:t>, предложить пути их решения;</w:t>
      </w:r>
    </w:p>
    <w:p w:rsidR="00D37220" w:rsidRDefault="00705D2A" w:rsidP="00705D2A">
      <w:pPr>
        <w:tabs>
          <w:tab w:val="left" w:pos="993"/>
        </w:tabs>
        <w:spacing w:after="0" w:line="360" w:lineRule="auto"/>
        <w:ind w:firstLine="708"/>
        <w:jc w:val="both"/>
        <w:rPr>
          <w:rFonts w:ascii="Times New Roman" w:hAnsi="Times New Roman" w:cs="Times New Roman"/>
          <w:sz w:val="28"/>
          <w:szCs w:val="28"/>
        </w:rPr>
      </w:pPr>
      <w:r w:rsidRPr="005567B8">
        <w:rPr>
          <w:rFonts w:ascii="Times New Roman" w:hAnsi="Times New Roman" w:cs="Times New Roman"/>
          <w:sz w:val="28"/>
          <w:szCs w:val="28"/>
        </w:rPr>
        <w:t xml:space="preserve">- </w:t>
      </w:r>
      <w:r w:rsidR="00D37220">
        <w:rPr>
          <w:rFonts w:ascii="Times New Roman" w:hAnsi="Times New Roman" w:cs="Times New Roman"/>
          <w:sz w:val="28"/>
          <w:szCs w:val="28"/>
        </w:rPr>
        <w:t>дополнить</w:t>
      </w:r>
      <w:r w:rsidR="00D37220" w:rsidRPr="00D37220">
        <w:rPr>
          <w:rFonts w:ascii="Times New Roman" w:hAnsi="Times New Roman" w:cs="Times New Roman"/>
          <w:sz w:val="28"/>
          <w:szCs w:val="28"/>
        </w:rPr>
        <w:t xml:space="preserve"> метод</w:t>
      </w:r>
      <w:r w:rsidR="00D37220">
        <w:rPr>
          <w:rFonts w:ascii="Times New Roman" w:hAnsi="Times New Roman" w:cs="Times New Roman"/>
          <w:sz w:val="28"/>
          <w:szCs w:val="28"/>
        </w:rPr>
        <w:t>и</w:t>
      </w:r>
      <w:r w:rsidR="00AF32C1">
        <w:rPr>
          <w:rFonts w:ascii="Times New Roman" w:hAnsi="Times New Roman" w:cs="Times New Roman"/>
          <w:sz w:val="28"/>
          <w:szCs w:val="28"/>
        </w:rPr>
        <w:t>ческий инструментарий</w:t>
      </w:r>
      <w:r w:rsidR="00D37220">
        <w:rPr>
          <w:rFonts w:ascii="Times New Roman" w:hAnsi="Times New Roman" w:cs="Times New Roman"/>
          <w:sz w:val="28"/>
          <w:szCs w:val="28"/>
        </w:rPr>
        <w:t xml:space="preserve"> </w:t>
      </w:r>
      <w:r w:rsidR="00D37220" w:rsidRPr="005567B8">
        <w:rPr>
          <w:rFonts w:ascii="Times New Roman" w:hAnsi="Times New Roman" w:cs="Times New Roman"/>
          <w:sz w:val="28"/>
          <w:szCs w:val="28"/>
        </w:rPr>
        <w:t>анализа</w:t>
      </w:r>
      <w:r w:rsidR="00D37220">
        <w:rPr>
          <w:rFonts w:ascii="Times New Roman" w:hAnsi="Times New Roman" w:cs="Times New Roman"/>
          <w:sz w:val="28"/>
          <w:szCs w:val="28"/>
        </w:rPr>
        <w:t xml:space="preserve"> эффективности</w:t>
      </w:r>
      <w:r w:rsidR="00D37220" w:rsidRPr="00D37220">
        <w:rPr>
          <w:rFonts w:ascii="Times New Roman" w:hAnsi="Times New Roman" w:cs="Times New Roman"/>
          <w:sz w:val="28"/>
          <w:szCs w:val="28"/>
        </w:rPr>
        <w:t xml:space="preserve"> инвести</w:t>
      </w:r>
      <w:r w:rsidR="00D37220">
        <w:rPr>
          <w:rFonts w:ascii="Times New Roman" w:hAnsi="Times New Roman" w:cs="Times New Roman"/>
          <w:sz w:val="28"/>
          <w:szCs w:val="28"/>
        </w:rPr>
        <w:t>ц</w:t>
      </w:r>
      <w:r w:rsidR="00D37220" w:rsidRPr="00D37220">
        <w:rPr>
          <w:rFonts w:ascii="Times New Roman" w:hAnsi="Times New Roman" w:cs="Times New Roman"/>
          <w:sz w:val="28"/>
          <w:szCs w:val="28"/>
        </w:rPr>
        <w:t>и</w:t>
      </w:r>
      <w:r w:rsidR="00D37220">
        <w:rPr>
          <w:rFonts w:ascii="Times New Roman" w:hAnsi="Times New Roman" w:cs="Times New Roman"/>
          <w:sz w:val="28"/>
          <w:szCs w:val="28"/>
        </w:rPr>
        <w:t>онных проектов</w:t>
      </w:r>
      <w:r w:rsidR="00D37220" w:rsidRPr="00D37220">
        <w:rPr>
          <w:rFonts w:ascii="Times New Roman" w:hAnsi="Times New Roman" w:cs="Times New Roman"/>
          <w:sz w:val="28"/>
          <w:szCs w:val="28"/>
        </w:rPr>
        <w:t xml:space="preserve"> </w:t>
      </w:r>
      <w:r w:rsidR="00AF32C1">
        <w:rPr>
          <w:rFonts w:ascii="Times New Roman" w:hAnsi="Times New Roman" w:cs="Times New Roman"/>
          <w:sz w:val="28"/>
          <w:szCs w:val="28"/>
        </w:rPr>
        <w:t xml:space="preserve">и </w:t>
      </w:r>
      <w:r w:rsidR="00D37220" w:rsidRPr="005567B8">
        <w:rPr>
          <w:rFonts w:ascii="Times New Roman" w:hAnsi="Times New Roman" w:cs="Times New Roman"/>
          <w:sz w:val="28"/>
          <w:szCs w:val="28"/>
        </w:rPr>
        <w:t>инвестиционных решений в дорожно-транспортной отрасли</w:t>
      </w:r>
      <w:r w:rsidR="00D37220">
        <w:rPr>
          <w:rFonts w:ascii="Times New Roman" w:hAnsi="Times New Roman" w:cs="Times New Roman"/>
          <w:sz w:val="28"/>
          <w:szCs w:val="28"/>
        </w:rPr>
        <w:t xml:space="preserve">; провести </w:t>
      </w:r>
      <w:r w:rsidR="00D37220" w:rsidRPr="00D37220">
        <w:rPr>
          <w:rFonts w:ascii="Times New Roman" w:hAnsi="Times New Roman" w:cs="Times New Roman"/>
          <w:sz w:val="28"/>
          <w:szCs w:val="28"/>
        </w:rPr>
        <w:t>корреляционно-регрессионн</w:t>
      </w:r>
      <w:r w:rsidR="00D37220">
        <w:rPr>
          <w:rFonts w:ascii="Times New Roman" w:hAnsi="Times New Roman" w:cs="Times New Roman"/>
          <w:sz w:val="28"/>
          <w:szCs w:val="28"/>
        </w:rPr>
        <w:t>ы</w:t>
      </w:r>
      <w:r w:rsidR="00D37220" w:rsidRPr="00D37220">
        <w:rPr>
          <w:rFonts w:ascii="Times New Roman" w:hAnsi="Times New Roman" w:cs="Times New Roman"/>
          <w:sz w:val="28"/>
          <w:szCs w:val="28"/>
        </w:rPr>
        <w:t>й анал</w:t>
      </w:r>
      <w:r w:rsidR="00D37220">
        <w:rPr>
          <w:rFonts w:ascii="Times New Roman" w:hAnsi="Times New Roman" w:cs="Times New Roman"/>
          <w:sz w:val="28"/>
          <w:szCs w:val="28"/>
        </w:rPr>
        <w:t>и</w:t>
      </w:r>
      <w:r w:rsidR="00D37220" w:rsidRPr="00D37220">
        <w:rPr>
          <w:rFonts w:ascii="Times New Roman" w:hAnsi="Times New Roman" w:cs="Times New Roman"/>
          <w:sz w:val="28"/>
          <w:szCs w:val="28"/>
        </w:rPr>
        <w:t xml:space="preserve">з </w:t>
      </w:r>
      <w:r w:rsidR="00D37220">
        <w:rPr>
          <w:rFonts w:ascii="Times New Roman" w:hAnsi="Times New Roman" w:cs="Times New Roman"/>
          <w:sz w:val="28"/>
          <w:szCs w:val="28"/>
        </w:rPr>
        <w:t>влияния</w:t>
      </w:r>
      <w:r w:rsidR="00D37220" w:rsidRPr="00D37220">
        <w:rPr>
          <w:rFonts w:ascii="Times New Roman" w:hAnsi="Times New Roman" w:cs="Times New Roman"/>
          <w:sz w:val="28"/>
          <w:szCs w:val="28"/>
        </w:rPr>
        <w:t xml:space="preserve"> о</w:t>
      </w:r>
      <w:r w:rsidR="00D37220">
        <w:rPr>
          <w:rFonts w:ascii="Times New Roman" w:hAnsi="Times New Roman" w:cs="Times New Roman"/>
          <w:sz w:val="28"/>
          <w:szCs w:val="28"/>
        </w:rPr>
        <w:t>бъемов и</w:t>
      </w:r>
      <w:r w:rsidR="00D37220" w:rsidRPr="00D37220">
        <w:rPr>
          <w:rFonts w:ascii="Times New Roman" w:hAnsi="Times New Roman" w:cs="Times New Roman"/>
          <w:sz w:val="28"/>
          <w:szCs w:val="28"/>
        </w:rPr>
        <w:t xml:space="preserve">нвестиций в автотранспортную ннфраструктуру </w:t>
      </w:r>
      <w:r w:rsidR="00D37220">
        <w:rPr>
          <w:rFonts w:ascii="Times New Roman" w:hAnsi="Times New Roman" w:cs="Times New Roman"/>
          <w:sz w:val="28"/>
          <w:szCs w:val="28"/>
        </w:rPr>
        <w:t>на</w:t>
      </w:r>
      <w:r w:rsidR="00D37220" w:rsidRPr="00D37220">
        <w:rPr>
          <w:rFonts w:ascii="Times New Roman" w:hAnsi="Times New Roman" w:cs="Times New Roman"/>
          <w:sz w:val="28"/>
          <w:szCs w:val="28"/>
        </w:rPr>
        <w:t xml:space="preserve"> </w:t>
      </w:r>
      <w:r w:rsidR="00AF32C1">
        <w:rPr>
          <w:rFonts w:ascii="Times New Roman" w:hAnsi="Times New Roman" w:cs="Times New Roman"/>
          <w:sz w:val="28"/>
          <w:szCs w:val="28"/>
        </w:rPr>
        <w:t>BВ</w:t>
      </w:r>
      <w:r w:rsidR="00D37220" w:rsidRPr="00D37220">
        <w:rPr>
          <w:rFonts w:ascii="Times New Roman" w:hAnsi="Times New Roman" w:cs="Times New Roman"/>
          <w:sz w:val="28"/>
          <w:szCs w:val="28"/>
        </w:rPr>
        <w:t>П;</w:t>
      </w:r>
    </w:p>
    <w:p w:rsidR="00705D2A" w:rsidRPr="005567B8" w:rsidRDefault="00BF2105" w:rsidP="00705D2A">
      <w:pPr>
        <w:tabs>
          <w:tab w:val="left" w:pos="993"/>
        </w:tabs>
        <w:spacing w:after="0" w:line="360" w:lineRule="auto"/>
        <w:ind w:firstLine="708"/>
        <w:jc w:val="both"/>
        <w:rPr>
          <w:rFonts w:ascii="Times New Roman" w:hAnsi="Times New Roman" w:cs="Times New Roman"/>
          <w:sz w:val="28"/>
          <w:szCs w:val="28"/>
        </w:rPr>
      </w:pPr>
      <w:r w:rsidRPr="005567B8">
        <w:rPr>
          <w:rFonts w:ascii="Times New Roman" w:hAnsi="Times New Roman" w:cs="Times New Roman"/>
          <w:sz w:val="28"/>
          <w:szCs w:val="28"/>
        </w:rPr>
        <w:lastRenderedPageBreak/>
        <w:t>-</w:t>
      </w:r>
      <w:r w:rsidR="00D37220">
        <w:rPr>
          <w:rFonts w:ascii="Times New Roman" w:hAnsi="Times New Roman" w:cs="Times New Roman"/>
          <w:sz w:val="28"/>
          <w:szCs w:val="28"/>
        </w:rPr>
        <w:t xml:space="preserve"> </w:t>
      </w:r>
      <w:r w:rsidR="00705D2A" w:rsidRPr="005567B8">
        <w:rPr>
          <w:rFonts w:ascii="Times New Roman" w:hAnsi="Times New Roman" w:cs="Times New Roman"/>
          <w:sz w:val="28"/>
          <w:szCs w:val="28"/>
        </w:rPr>
        <w:t xml:space="preserve">разработать </w:t>
      </w:r>
      <w:r w:rsidR="005567B8" w:rsidRPr="005567B8">
        <w:rPr>
          <w:rFonts w:ascii="Times New Roman" w:hAnsi="Times New Roman" w:cs="Times New Roman"/>
          <w:sz w:val="28"/>
          <w:szCs w:val="28"/>
        </w:rPr>
        <w:t xml:space="preserve">практические </w:t>
      </w:r>
      <w:r w:rsidR="00705D2A" w:rsidRPr="005567B8">
        <w:rPr>
          <w:rFonts w:ascii="Times New Roman" w:hAnsi="Times New Roman" w:cs="Times New Roman"/>
          <w:sz w:val="28"/>
          <w:szCs w:val="28"/>
        </w:rPr>
        <w:t>рекомендации по оптимизации процессов учета и аудита инвестиций с учетом</w:t>
      </w:r>
      <w:r w:rsidR="005567B8" w:rsidRPr="005567B8">
        <w:rPr>
          <w:rFonts w:ascii="Times New Roman" w:hAnsi="Times New Roman" w:cs="Times New Roman"/>
          <w:sz w:val="28"/>
          <w:szCs w:val="28"/>
        </w:rPr>
        <w:t xml:space="preserve"> национальных особенностей отечественной экономики, </w:t>
      </w:r>
      <w:r w:rsidR="00705D2A" w:rsidRPr="005567B8">
        <w:rPr>
          <w:rFonts w:ascii="Times New Roman" w:hAnsi="Times New Roman" w:cs="Times New Roman"/>
          <w:sz w:val="28"/>
          <w:szCs w:val="28"/>
        </w:rPr>
        <w:t>специфики отрасли и международных стандартов</w:t>
      </w:r>
      <w:r w:rsidR="005567B8" w:rsidRPr="005567B8">
        <w:rPr>
          <w:rFonts w:ascii="Times New Roman" w:hAnsi="Times New Roman" w:cs="Times New Roman"/>
          <w:sz w:val="28"/>
          <w:szCs w:val="28"/>
        </w:rPr>
        <w:t>;</w:t>
      </w:r>
    </w:p>
    <w:p w:rsidR="0062393C" w:rsidRPr="003C42A6" w:rsidRDefault="0062393C" w:rsidP="003C42A6">
      <w:pPr>
        <w:tabs>
          <w:tab w:val="left" w:pos="993"/>
        </w:tabs>
        <w:spacing w:after="0" w:line="360" w:lineRule="auto"/>
        <w:ind w:firstLine="708"/>
        <w:jc w:val="both"/>
        <w:rPr>
          <w:rFonts w:ascii="Times New Roman" w:hAnsi="Times New Roman" w:cs="Times New Roman"/>
          <w:sz w:val="28"/>
          <w:szCs w:val="28"/>
        </w:rPr>
      </w:pPr>
      <w:r w:rsidRPr="005567B8">
        <w:rPr>
          <w:rFonts w:ascii="Times New Roman" w:hAnsi="Times New Roman" w:cs="Times New Roman"/>
          <w:sz w:val="28"/>
          <w:szCs w:val="28"/>
        </w:rPr>
        <w:t xml:space="preserve">- разработать методические рекомендации по </w:t>
      </w:r>
      <w:r w:rsidR="005567B8" w:rsidRPr="005567B8">
        <w:rPr>
          <w:rFonts w:ascii="Times New Roman" w:hAnsi="Times New Roman" w:cs="Times New Roman"/>
          <w:sz w:val="28"/>
          <w:szCs w:val="28"/>
        </w:rPr>
        <w:t xml:space="preserve">совершенствованию </w:t>
      </w:r>
      <w:r w:rsidRPr="005567B8">
        <w:rPr>
          <w:rFonts w:ascii="Times New Roman" w:hAnsi="Times New Roman" w:cs="Times New Roman"/>
          <w:sz w:val="28"/>
          <w:szCs w:val="28"/>
        </w:rPr>
        <w:t xml:space="preserve"> </w:t>
      </w:r>
      <w:r w:rsidR="005567B8" w:rsidRPr="005567B8">
        <w:rPr>
          <w:rFonts w:ascii="Times New Roman" w:hAnsi="Times New Roman" w:cs="Times New Roman"/>
          <w:sz w:val="28"/>
          <w:szCs w:val="28"/>
        </w:rPr>
        <w:t xml:space="preserve">учета и </w:t>
      </w:r>
      <w:r w:rsidRPr="005567B8">
        <w:rPr>
          <w:rFonts w:ascii="Times New Roman" w:hAnsi="Times New Roman" w:cs="Times New Roman"/>
          <w:sz w:val="28"/>
          <w:szCs w:val="28"/>
        </w:rPr>
        <w:t xml:space="preserve">аудита аренды в </w:t>
      </w:r>
      <w:r w:rsidR="005567B8" w:rsidRPr="005567B8">
        <w:rPr>
          <w:rFonts w:ascii="Times New Roman" w:hAnsi="Times New Roman" w:cs="Times New Roman"/>
          <w:sz w:val="28"/>
          <w:szCs w:val="28"/>
        </w:rPr>
        <w:t xml:space="preserve">организациях </w:t>
      </w:r>
      <w:r w:rsidRPr="005567B8">
        <w:rPr>
          <w:rFonts w:ascii="Times New Roman" w:hAnsi="Times New Roman" w:cs="Times New Roman"/>
          <w:sz w:val="28"/>
          <w:szCs w:val="28"/>
        </w:rPr>
        <w:t xml:space="preserve">дорожно-транспортной отрасли с учетом </w:t>
      </w:r>
      <w:r w:rsidRPr="003C42A6">
        <w:rPr>
          <w:rFonts w:ascii="Times New Roman" w:hAnsi="Times New Roman" w:cs="Times New Roman"/>
          <w:sz w:val="28"/>
          <w:szCs w:val="28"/>
        </w:rPr>
        <w:t xml:space="preserve">требований </w:t>
      </w:r>
      <w:r w:rsidR="005567B8" w:rsidRPr="003C42A6">
        <w:rPr>
          <w:rFonts w:ascii="Times New Roman" w:hAnsi="Times New Roman" w:cs="Times New Roman"/>
          <w:sz w:val="28"/>
          <w:szCs w:val="28"/>
        </w:rPr>
        <w:t xml:space="preserve">МСФО и </w:t>
      </w:r>
      <w:r w:rsidRPr="003C42A6">
        <w:rPr>
          <w:rFonts w:ascii="Times New Roman" w:hAnsi="Times New Roman" w:cs="Times New Roman"/>
          <w:sz w:val="28"/>
          <w:szCs w:val="28"/>
        </w:rPr>
        <w:t xml:space="preserve">МСА. </w:t>
      </w:r>
    </w:p>
    <w:p w:rsidR="00BF2105" w:rsidRPr="00443AA7" w:rsidRDefault="00BF2105" w:rsidP="00BF2105">
      <w:pPr>
        <w:spacing w:after="0" w:line="360" w:lineRule="auto"/>
        <w:ind w:firstLine="708"/>
        <w:jc w:val="both"/>
        <w:rPr>
          <w:rFonts w:ascii="Times New Roman" w:hAnsi="Times New Roman" w:cs="Times New Roman"/>
          <w:color w:val="FF0000"/>
          <w:sz w:val="28"/>
          <w:szCs w:val="28"/>
        </w:rPr>
      </w:pPr>
      <w:r w:rsidRPr="003C42A6">
        <w:rPr>
          <w:rFonts w:ascii="Times New Roman" w:hAnsi="Times New Roman" w:cs="Times New Roman"/>
          <w:b/>
          <w:sz w:val="28"/>
          <w:szCs w:val="28"/>
        </w:rPr>
        <w:t>Научная новизна полученных результатов</w:t>
      </w:r>
      <w:r w:rsidRPr="003C42A6">
        <w:rPr>
          <w:rFonts w:ascii="Times New Roman" w:hAnsi="Times New Roman" w:cs="Times New Roman"/>
          <w:sz w:val="28"/>
          <w:szCs w:val="28"/>
        </w:rPr>
        <w:t xml:space="preserve"> заключается в разработке целостной концепции </w:t>
      </w:r>
      <w:r w:rsidR="003C42A6" w:rsidRPr="003C42A6">
        <w:rPr>
          <w:rFonts w:ascii="Times New Roman" w:hAnsi="Times New Roman" w:cs="Times New Roman"/>
          <w:sz w:val="28"/>
          <w:szCs w:val="28"/>
        </w:rPr>
        <w:t>развития учета и</w:t>
      </w:r>
      <w:r w:rsidRPr="003C42A6">
        <w:rPr>
          <w:rFonts w:ascii="Times New Roman" w:hAnsi="Times New Roman" w:cs="Times New Roman"/>
          <w:sz w:val="28"/>
          <w:szCs w:val="28"/>
        </w:rPr>
        <w:t xml:space="preserve"> </w:t>
      </w:r>
      <w:r w:rsidR="0062393C" w:rsidRPr="003C42A6">
        <w:rPr>
          <w:rFonts w:ascii="Times New Roman" w:hAnsi="Times New Roman" w:cs="Times New Roman"/>
          <w:sz w:val="28"/>
          <w:szCs w:val="28"/>
        </w:rPr>
        <w:t>аудита операци</w:t>
      </w:r>
      <w:r w:rsidR="005567B8" w:rsidRPr="003C42A6">
        <w:rPr>
          <w:rFonts w:ascii="Times New Roman" w:hAnsi="Times New Roman" w:cs="Times New Roman"/>
          <w:sz w:val="28"/>
          <w:szCs w:val="28"/>
        </w:rPr>
        <w:t>й</w:t>
      </w:r>
      <w:r w:rsidR="0062393C" w:rsidRPr="003C42A6">
        <w:rPr>
          <w:rFonts w:ascii="Times New Roman" w:hAnsi="Times New Roman" w:cs="Times New Roman"/>
          <w:sz w:val="28"/>
          <w:szCs w:val="28"/>
        </w:rPr>
        <w:t xml:space="preserve"> с инвестициями и арендой</w:t>
      </w:r>
      <w:r w:rsidRPr="003C42A6">
        <w:rPr>
          <w:rFonts w:ascii="Times New Roman" w:hAnsi="Times New Roman" w:cs="Times New Roman"/>
          <w:sz w:val="28"/>
          <w:szCs w:val="28"/>
        </w:rPr>
        <w:t xml:space="preserve"> на базе </w:t>
      </w:r>
      <w:r w:rsidR="003C42A6">
        <w:rPr>
          <w:rFonts w:ascii="Times New Roman" w:hAnsi="Times New Roman" w:cs="Times New Roman"/>
          <w:sz w:val="28"/>
          <w:szCs w:val="28"/>
        </w:rPr>
        <w:t xml:space="preserve">комплексного </w:t>
      </w:r>
      <w:r w:rsidR="003C42A6" w:rsidRPr="003C42A6">
        <w:rPr>
          <w:rFonts w:ascii="Times New Roman" w:hAnsi="Times New Roman" w:cs="Times New Roman"/>
          <w:sz w:val="28"/>
          <w:szCs w:val="28"/>
        </w:rPr>
        <w:t>исследования теории, методологии и организации учета и аудита на предприятиях</w:t>
      </w:r>
      <w:r w:rsidRPr="003C42A6">
        <w:rPr>
          <w:rFonts w:ascii="Times New Roman" w:hAnsi="Times New Roman" w:cs="Times New Roman"/>
          <w:sz w:val="28"/>
          <w:szCs w:val="28"/>
        </w:rPr>
        <w:t xml:space="preserve"> </w:t>
      </w:r>
      <w:r w:rsidR="0062393C" w:rsidRPr="003C42A6">
        <w:rPr>
          <w:rFonts w:ascii="Times New Roman" w:hAnsi="Times New Roman" w:cs="Times New Roman"/>
          <w:sz w:val="28"/>
          <w:szCs w:val="28"/>
        </w:rPr>
        <w:t>дорожного строительства</w:t>
      </w:r>
      <w:r w:rsidRPr="003C42A6">
        <w:rPr>
          <w:rFonts w:ascii="Times New Roman" w:hAnsi="Times New Roman" w:cs="Times New Roman"/>
          <w:sz w:val="28"/>
          <w:szCs w:val="28"/>
        </w:rPr>
        <w:t>.</w:t>
      </w:r>
      <w:r w:rsidR="0062393C" w:rsidRPr="003C42A6">
        <w:rPr>
          <w:rFonts w:ascii="Times New Roman" w:hAnsi="Times New Roman" w:cs="Times New Roman"/>
          <w:sz w:val="28"/>
          <w:szCs w:val="28"/>
        </w:rPr>
        <w:t xml:space="preserve"> </w:t>
      </w:r>
      <w:r w:rsidRPr="003C42A6">
        <w:rPr>
          <w:rFonts w:ascii="Times New Roman" w:hAnsi="Times New Roman" w:cs="Times New Roman"/>
          <w:sz w:val="28"/>
          <w:szCs w:val="28"/>
        </w:rPr>
        <w:t>Наиболее существенные научные ре</w:t>
      </w:r>
      <w:r w:rsidR="0062393C" w:rsidRPr="003C42A6">
        <w:rPr>
          <w:rFonts w:ascii="Times New Roman" w:hAnsi="Times New Roman" w:cs="Times New Roman"/>
          <w:sz w:val="28"/>
          <w:szCs w:val="28"/>
        </w:rPr>
        <w:t>зультаты диссертационного иссле</w:t>
      </w:r>
      <w:r w:rsidRPr="003C42A6">
        <w:rPr>
          <w:rFonts w:ascii="Times New Roman" w:hAnsi="Times New Roman" w:cs="Times New Roman"/>
          <w:sz w:val="28"/>
          <w:szCs w:val="28"/>
        </w:rPr>
        <w:t>дования заключаются в следующем:</w:t>
      </w:r>
    </w:p>
    <w:p w:rsidR="00BF2105" w:rsidRPr="003C42A6" w:rsidRDefault="00BF2105" w:rsidP="00BF2105">
      <w:pPr>
        <w:spacing w:after="0" w:line="360" w:lineRule="auto"/>
        <w:ind w:firstLine="708"/>
        <w:jc w:val="both"/>
        <w:rPr>
          <w:rFonts w:ascii="Times New Roman" w:hAnsi="Times New Roman" w:cs="Times New Roman"/>
          <w:sz w:val="28"/>
          <w:szCs w:val="28"/>
        </w:rPr>
      </w:pPr>
      <w:r w:rsidRPr="00443AA7">
        <w:rPr>
          <w:rFonts w:ascii="Times New Roman" w:hAnsi="Times New Roman" w:cs="Times New Roman"/>
          <w:color w:val="FF0000"/>
          <w:sz w:val="28"/>
          <w:szCs w:val="28"/>
        </w:rPr>
        <w:t xml:space="preserve">- </w:t>
      </w:r>
      <w:r w:rsidR="003C42A6" w:rsidRPr="000A491C">
        <w:rPr>
          <w:rFonts w:ascii="Times New Roman" w:hAnsi="Times New Roman" w:cs="Times New Roman"/>
          <w:sz w:val="28"/>
          <w:szCs w:val="28"/>
        </w:rPr>
        <w:t>определ</w:t>
      </w:r>
      <w:r w:rsidR="003C42A6">
        <w:rPr>
          <w:rFonts w:ascii="Times New Roman" w:hAnsi="Times New Roman" w:cs="Times New Roman"/>
          <w:sz w:val="28"/>
          <w:szCs w:val="28"/>
        </w:rPr>
        <w:t>ены</w:t>
      </w:r>
      <w:r w:rsidR="003C42A6" w:rsidRPr="000A491C">
        <w:rPr>
          <w:rFonts w:ascii="Times New Roman" w:hAnsi="Times New Roman" w:cs="Times New Roman"/>
          <w:sz w:val="28"/>
          <w:szCs w:val="28"/>
        </w:rPr>
        <w:t xml:space="preserve"> </w:t>
      </w:r>
      <w:r w:rsidR="003C42A6">
        <w:rPr>
          <w:rFonts w:ascii="Times New Roman" w:hAnsi="Times New Roman" w:cs="Times New Roman"/>
          <w:sz w:val="28"/>
          <w:szCs w:val="28"/>
        </w:rPr>
        <w:t xml:space="preserve">и систематизированы </w:t>
      </w:r>
      <w:r w:rsidR="003C42A6" w:rsidRPr="000A491C">
        <w:rPr>
          <w:rFonts w:ascii="Times New Roman" w:hAnsi="Times New Roman" w:cs="Times New Roman"/>
          <w:sz w:val="28"/>
          <w:szCs w:val="28"/>
        </w:rPr>
        <w:t xml:space="preserve">концептуальные подходы к определению теоретических </w:t>
      </w:r>
      <w:r w:rsidR="003C42A6">
        <w:rPr>
          <w:rFonts w:ascii="Times New Roman" w:hAnsi="Times New Roman" w:cs="Times New Roman"/>
          <w:sz w:val="28"/>
          <w:szCs w:val="28"/>
        </w:rPr>
        <w:t xml:space="preserve">основ </w:t>
      </w:r>
      <w:r w:rsidR="003C42A6" w:rsidRPr="000A491C">
        <w:rPr>
          <w:rFonts w:ascii="Times New Roman" w:hAnsi="Times New Roman" w:cs="Times New Roman"/>
          <w:sz w:val="28"/>
          <w:szCs w:val="28"/>
        </w:rPr>
        <w:t>инвестици</w:t>
      </w:r>
      <w:r w:rsidR="003C42A6">
        <w:rPr>
          <w:rFonts w:ascii="Times New Roman" w:hAnsi="Times New Roman" w:cs="Times New Roman"/>
          <w:sz w:val="28"/>
          <w:szCs w:val="28"/>
        </w:rPr>
        <w:t xml:space="preserve">й </w:t>
      </w:r>
      <w:r w:rsidR="003C42A6" w:rsidRPr="000A491C">
        <w:rPr>
          <w:rFonts w:ascii="Times New Roman" w:hAnsi="Times New Roman" w:cs="Times New Roman"/>
          <w:sz w:val="28"/>
          <w:szCs w:val="28"/>
        </w:rPr>
        <w:t>и аренд</w:t>
      </w:r>
      <w:r w:rsidR="003C42A6">
        <w:rPr>
          <w:rFonts w:ascii="Times New Roman" w:hAnsi="Times New Roman" w:cs="Times New Roman"/>
          <w:sz w:val="28"/>
          <w:szCs w:val="28"/>
        </w:rPr>
        <w:t xml:space="preserve">ы с </w:t>
      </w:r>
      <w:r w:rsidR="0017687A" w:rsidRPr="0017687A">
        <w:rPr>
          <w:rFonts w:ascii="Times New Roman" w:hAnsi="Times New Roman" w:cs="Times New Roman"/>
          <w:sz w:val="28"/>
          <w:szCs w:val="28"/>
        </w:rPr>
        <w:t>сформулирова</w:t>
      </w:r>
      <w:r w:rsidR="0017687A">
        <w:rPr>
          <w:rFonts w:ascii="Times New Roman" w:hAnsi="Times New Roman" w:cs="Times New Roman"/>
          <w:sz w:val="28"/>
          <w:szCs w:val="28"/>
        </w:rPr>
        <w:t>нием авторского определения</w:t>
      </w:r>
      <w:r w:rsidR="0017687A" w:rsidRPr="0017687A">
        <w:rPr>
          <w:rFonts w:ascii="Times New Roman" w:hAnsi="Times New Roman" w:cs="Times New Roman"/>
          <w:sz w:val="28"/>
          <w:szCs w:val="28"/>
        </w:rPr>
        <w:t xml:space="preserve"> инвестиций и аренды</w:t>
      </w:r>
      <w:r w:rsidR="003C42A6" w:rsidRPr="003C42A6">
        <w:rPr>
          <w:rFonts w:ascii="Times New Roman" w:hAnsi="Times New Roman" w:cs="Times New Roman"/>
          <w:sz w:val="28"/>
          <w:szCs w:val="28"/>
        </w:rPr>
        <w:t xml:space="preserve"> как учетно-экономической категории</w:t>
      </w:r>
      <w:r w:rsidRPr="003C42A6">
        <w:rPr>
          <w:rFonts w:ascii="Times New Roman" w:hAnsi="Times New Roman" w:cs="Times New Roman"/>
          <w:sz w:val="28"/>
          <w:szCs w:val="28"/>
        </w:rPr>
        <w:t>;</w:t>
      </w:r>
    </w:p>
    <w:p w:rsidR="00BF2105" w:rsidRPr="0030241A" w:rsidRDefault="00BF2105" w:rsidP="003C42A6">
      <w:pPr>
        <w:tabs>
          <w:tab w:val="left" w:pos="993"/>
        </w:tabs>
        <w:spacing w:after="0" w:line="360" w:lineRule="auto"/>
        <w:ind w:firstLine="708"/>
        <w:jc w:val="both"/>
        <w:rPr>
          <w:rFonts w:ascii="Times New Roman" w:hAnsi="Times New Roman" w:cs="Times New Roman"/>
          <w:sz w:val="28"/>
          <w:szCs w:val="28"/>
        </w:rPr>
      </w:pPr>
      <w:r w:rsidRPr="003C42A6">
        <w:rPr>
          <w:rFonts w:ascii="Times New Roman" w:hAnsi="Times New Roman" w:cs="Times New Roman"/>
          <w:sz w:val="28"/>
          <w:szCs w:val="28"/>
        </w:rPr>
        <w:t>-</w:t>
      </w:r>
      <w:r w:rsidRPr="003C42A6">
        <w:rPr>
          <w:rFonts w:ascii="Times New Roman" w:hAnsi="Times New Roman" w:cs="Times New Roman"/>
          <w:sz w:val="28"/>
          <w:szCs w:val="28"/>
        </w:rPr>
        <w:tab/>
      </w:r>
      <w:r w:rsidR="003C42A6" w:rsidRPr="003C42A6">
        <w:rPr>
          <w:rFonts w:ascii="Times New Roman" w:hAnsi="Times New Roman" w:cs="Times New Roman"/>
          <w:sz w:val="28"/>
          <w:szCs w:val="28"/>
        </w:rPr>
        <w:t>исследованы и обобщены современные подходы к оценке и учету инвестиций и аренды в соответствии с МСФО, проведена сравнительная оценка передового зарубежного опыта с</w:t>
      </w:r>
      <w:r w:rsidR="003C42A6">
        <w:rPr>
          <w:rFonts w:ascii="Times New Roman" w:hAnsi="Times New Roman" w:cs="Times New Roman"/>
          <w:sz w:val="28"/>
          <w:szCs w:val="28"/>
        </w:rPr>
        <w:t xml:space="preserve"> определением возможностей </w:t>
      </w:r>
      <w:r w:rsidR="003C42A6" w:rsidRPr="0030241A">
        <w:rPr>
          <w:rFonts w:ascii="Times New Roman" w:hAnsi="Times New Roman" w:cs="Times New Roman"/>
          <w:sz w:val="28"/>
          <w:szCs w:val="28"/>
        </w:rPr>
        <w:t xml:space="preserve">применения в отечественной практике; </w:t>
      </w:r>
    </w:p>
    <w:p w:rsidR="0030241A" w:rsidRPr="0030241A" w:rsidRDefault="0030241A" w:rsidP="00443AA7">
      <w:pPr>
        <w:tabs>
          <w:tab w:val="left" w:pos="993"/>
        </w:tabs>
        <w:spacing w:after="0" w:line="360" w:lineRule="auto"/>
        <w:ind w:firstLine="708"/>
        <w:jc w:val="both"/>
        <w:rPr>
          <w:rFonts w:ascii="Times New Roman" w:hAnsi="Times New Roman" w:cs="Times New Roman"/>
          <w:sz w:val="28"/>
          <w:szCs w:val="28"/>
        </w:rPr>
      </w:pPr>
      <w:r w:rsidRPr="0030241A">
        <w:rPr>
          <w:rFonts w:ascii="Times New Roman" w:hAnsi="Times New Roman" w:cs="Times New Roman"/>
          <w:sz w:val="28"/>
          <w:szCs w:val="28"/>
        </w:rPr>
        <w:t xml:space="preserve">- </w:t>
      </w:r>
      <w:r w:rsidRPr="00094A60">
        <w:rPr>
          <w:rFonts w:ascii="Times New Roman" w:hAnsi="Times New Roman" w:cs="Times New Roman"/>
          <w:sz w:val="28"/>
          <w:szCs w:val="28"/>
        </w:rPr>
        <w:t>определены методологические особенности организации аудита учета инвестиций и аренды в дорожном строительстве с учетом современных реалий и требований международных стандартов</w:t>
      </w:r>
      <w:r w:rsidR="00094A60" w:rsidRPr="00094A60">
        <w:rPr>
          <w:rFonts w:ascii="Times New Roman" w:hAnsi="Times New Roman" w:cs="Times New Roman"/>
          <w:sz w:val="28"/>
          <w:szCs w:val="28"/>
        </w:rPr>
        <w:t>; в</w:t>
      </w:r>
      <w:r w:rsidR="00094A60" w:rsidRPr="00094A60">
        <w:rPr>
          <w:rFonts w:ascii="Times New Roman" w:eastAsia="Times New Roman" w:hAnsi="Times New Roman" w:cs="Times New Roman"/>
          <w:sz w:val="28"/>
          <w:szCs w:val="28"/>
          <w:lang w:eastAsia="ru-RU"/>
        </w:rPr>
        <w:t xml:space="preserve"> контексте дорожно-транспортной отрасли особое внимание уделено учету капитальных вложений в инфраструктуру и средств на долгосрочную аренду</w:t>
      </w:r>
      <w:r w:rsidRPr="00094A60">
        <w:rPr>
          <w:rFonts w:ascii="Times New Roman" w:hAnsi="Times New Roman" w:cs="Times New Roman"/>
          <w:sz w:val="28"/>
          <w:szCs w:val="28"/>
        </w:rPr>
        <w:t>;</w:t>
      </w:r>
    </w:p>
    <w:p w:rsidR="00BF2105" w:rsidRPr="00094A60" w:rsidRDefault="0030241A" w:rsidP="00443AA7">
      <w:pPr>
        <w:tabs>
          <w:tab w:val="left" w:pos="993"/>
        </w:tabs>
        <w:spacing w:after="0" w:line="360" w:lineRule="auto"/>
        <w:ind w:firstLine="708"/>
        <w:jc w:val="both"/>
        <w:rPr>
          <w:rFonts w:ascii="Times New Roman" w:hAnsi="Times New Roman" w:cs="Times New Roman"/>
          <w:sz w:val="28"/>
          <w:szCs w:val="28"/>
        </w:rPr>
      </w:pPr>
      <w:r w:rsidRPr="0030241A">
        <w:rPr>
          <w:rFonts w:ascii="Times New Roman" w:hAnsi="Times New Roman" w:cs="Times New Roman"/>
          <w:sz w:val="28"/>
          <w:szCs w:val="28"/>
        </w:rPr>
        <w:t>- дана оценка современного состояния и перспектив развития организации учета, анализа и аудита инвестиций и аренды в дорожном строительстве Кыргызской Республики</w:t>
      </w:r>
      <w:r w:rsidR="00094A60">
        <w:rPr>
          <w:rFonts w:ascii="Times New Roman" w:hAnsi="Times New Roman" w:cs="Times New Roman"/>
          <w:sz w:val="28"/>
          <w:szCs w:val="28"/>
        </w:rPr>
        <w:t xml:space="preserve">; </w:t>
      </w:r>
      <w:r w:rsidR="00094A60" w:rsidRPr="00094A60">
        <w:rPr>
          <w:rStyle w:val="a8"/>
          <w:rFonts w:ascii="Times New Roman" w:hAnsi="Times New Roman" w:cs="Times New Roman"/>
          <w:b w:val="0"/>
          <w:sz w:val="28"/>
          <w:szCs w:val="28"/>
        </w:rPr>
        <w:t xml:space="preserve">определена необходимость создания депозитария финансовой отчетности </w:t>
      </w:r>
      <w:r w:rsidR="00094A60">
        <w:rPr>
          <w:rStyle w:val="a8"/>
          <w:rFonts w:ascii="Times New Roman" w:hAnsi="Times New Roman" w:cs="Times New Roman"/>
          <w:b w:val="0"/>
          <w:sz w:val="28"/>
          <w:szCs w:val="28"/>
        </w:rPr>
        <w:t>организаций</w:t>
      </w:r>
      <w:r w:rsidR="00094A60" w:rsidRPr="00094A60">
        <w:rPr>
          <w:rStyle w:val="a8"/>
          <w:rFonts w:ascii="Times New Roman" w:hAnsi="Times New Roman" w:cs="Times New Roman"/>
          <w:b w:val="0"/>
          <w:sz w:val="28"/>
          <w:szCs w:val="28"/>
        </w:rPr>
        <w:t xml:space="preserve"> в Кыргызской Республике </w:t>
      </w:r>
      <w:r w:rsidR="00094A60" w:rsidRPr="00094A60">
        <w:rPr>
          <w:rStyle w:val="a8"/>
          <w:rFonts w:ascii="Times New Roman" w:hAnsi="Times New Roman" w:cs="Times New Roman"/>
          <w:b w:val="0"/>
          <w:sz w:val="28"/>
          <w:szCs w:val="28"/>
        </w:rPr>
        <w:lastRenderedPageBreak/>
        <w:t>с целью повышения прозрачности учета и обеспечения первоначальной информационной базы для инвесторов</w:t>
      </w:r>
      <w:r w:rsidR="00BF2105" w:rsidRPr="00094A60">
        <w:rPr>
          <w:rFonts w:ascii="Times New Roman" w:hAnsi="Times New Roman" w:cs="Times New Roman"/>
          <w:sz w:val="28"/>
          <w:szCs w:val="28"/>
        </w:rPr>
        <w:t>;</w:t>
      </w:r>
    </w:p>
    <w:p w:rsidR="00BF2105" w:rsidRPr="0030241A" w:rsidRDefault="00BF2105" w:rsidP="00443AA7">
      <w:pPr>
        <w:tabs>
          <w:tab w:val="left" w:pos="993"/>
        </w:tabs>
        <w:spacing w:after="0" w:line="360" w:lineRule="auto"/>
        <w:ind w:firstLine="708"/>
        <w:jc w:val="both"/>
        <w:rPr>
          <w:rFonts w:ascii="Times New Roman" w:hAnsi="Times New Roman" w:cs="Times New Roman"/>
          <w:sz w:val="28"/>
          <w:szCs w:val="28"/>
        </w:rPr>
      </w:pPr>
      <w:r w:rsidRPr="0030241A">
        <w:rPr>
          <w:rFonts w:ascii="Times New Roman" w:hAnsi="Times New Roman" w:cs="Times New Roman"/>
          <w:sz w:val="28"/>
          <w:szCs w:val="28"/>
        </w:rPr>
        <w:t>-</w:t>
      </w:r>
      <w:r w:rsidRPr="0030241A">
        <w:rPr>
          <w:rFonts w:ascii="Times New Roman" w:hAnsi="Times New Roman" w:cs="Times New Roman"/>
          <w:sz w:val="28"/>
          <w:szCs w:val="28"/>
        </w:rPr>
        <w:tab/>
      </w:r>
      <w:r w:rsidR="0030241A" w:rsidRPr="0030241A">
        <w:rPr>
          <w:rFonts w:ascii="Times New Roman" w:hAnsi="Times New Roman" w:cs="Times New Roman"/>
          <w:sz w:val="28"/>
          <w:szCs w:val="28"/>
        </w:rPr>
        <w:t xml:space="preserve">систематизированы проблемы </w:t>
      </w:r>
      <w:r w:rsidRPr="0030241A">
        <w:rPr>
          <w:rFonts w:ascii="Times New Roman" w:hAnsi="Times New Roman" w:cs="Times New Roman"/>
          <w:sz w:val="28"/>
          <w:szCs w:val="28"/>
        </w:rPr>
        <w:t xml:space="preserve">учета </w:t>
      </w:r>
      <w:r w:rsidR="0030241A" w:rsidRPr="0030241A">
        <w:rPr>
          <w:rFonts w:ascii="Times New Roman" w:hAnsi="Times New Roman" w:cs="Times New Roman"/>
          <w:sz w:val="28"/>
          <w:szCs w:val="28"/>
        </w:rPr>
        <w:t xml:space="preserve">и контроля </w:t>
      </w:r>
      <w:r w:rsidRPr="0030241A">
        <w:rPr>
          <w:rFonts w:ascii="Times New Roman" w:hAnsi="Times New Roman" w:cs="Times New Roman"/>
          <w:sz w:val="28"/>
          <w:szCs w:val="28"/>
        </w:rPr>
        <w:t>инвестици</w:t>
      </w:r>
      <w:r w:rsidR="0030241A" w:rsidRPr="0030241A">
        <w:rPr>
          <w:rFonts w:ascii="Times New Roman" w:hAnsi="Times New Roman" w:cs="Times New Roman"/>
          <w:sz w:val="28"/>
          <w:szCs w:val="28"/>
        </w:rPr>
        <w:t>онной и арендной деятельности</w:t>
      </w:r>
      <w:r w:rsidR="0030241A">
        <w:rPr>
          <w:rFonts w:ascii="Times New Roman" w:hAnsi="Times New Roman" w:cs="Times New Roman"/>
          <w:sz w:val="28"/>
          <w:szCs w:val="28"/>
        </w:rPr>
        <w:t xml:space="preserve"> в дорожном строительстве</w:t>
      </w:r>
      <w:r w:rsidR="0030241A" w:rsidRPr="0030241A">
        <w:rPr>
          <w:rFonts w:ascii="Times New Roman" w:hAnsi="Times New Roman" w:cs="Times New Roman"/>
          <w:sz w:val="28"/>
          <w:szCs w:val="28"/>
        </w:rPr>
        <w:t>, рекомендованы пути их разрешения</w:t>
      </w:r>
      <w:r w:rsidRPr="0030241A">
        <w:rPr>
          <w:rFonts w:ascii="Times New Roman" w:hAnsi="Times New Roman" w:cs="Times New Roman"/>
          <w:sz w:val="28"/>
          <w:szCs w:val="28"/>
        </w:rPr>
        <w:t>;</w:t>
      </w:r>
    </w:p>
    <w:p w:rsidR="00AF32C1" w:rsidRDefault="00BF2105" w:rsidP="00F55366">
      <w:pPr>
        <w:tabs>
          <w:tab w:val="left" w:pos="993"/>
        </w:tabs>
        <w:spacing w:after="0" w:line="360" w:lineRule="auto"/>
        <w:ind w:firstLine="708"/>
        <w:jc w:val="both"/>
        <w:rPr>
          <w:rFonts w:ascii="Times New Roman" w:hAnsi="Times New Roman" w:cs="Times New Roman"/>
          <w:sz w:val="28"/>
          <w:szCs w:val="28"/>
        </w:rPr>
      </w:pPr>
      <w:r w:rsidRPr="00F55366">
        <w:rPr>
          <w:rFonts w:ascii="Times New Roman" w:hAnsi="Times New Roman" w:cs="Times New Roman"/>
          <w:sz w:val="28"/>
          <w:szCs w:val="28"/>
        </w:rPr>
        <w:t>-</w:t>
      </w:r>
      <w:r w:rsidR="00AF32C1">
        <w:rPr>
          <w:rFonts w:ascii="Times New Roman" w:hAnsi="Times New Roman" w:cs="Times New Roman"/>
          <w:sz w:val="28"/>
          <w:szCs w:val="28"/>
        </w:rPr>
        <w:t xml:space="preserve"> дополнен </w:t>
      </w:r>
      <w:r w:rsidR="00AF32C1" w:rsidRPr="00D37220">
        <w:rPr>
          <w:rFonts w:ascii="Times New Roman" w:hAnsi="Times New Roman" w:cs="Times New Roman"/>
          <w:sz w:val="28"/>
          <w:szCs w:val="28"/>
        </w:rPr>
        <w:t>метод</w:t>
      </w:r>
      <w:r w:rsidR="00AF32C1">
        <w:rPr>
          <w:rFonts w:ascii="Times New Roman" w:hAnsi="Times New Roman" w:cs="Times New Roman"/>
          <w:sz w:val="28"/>
          <w:szCs w:val="28"/>
        </w:rPr>
        <w:t xml:space="preserve">ический инструментарий и уточнены ключевые метрики </w:t>
      </w:r>
      <w:r w:rsidR="00F55366" w:rsidRPr="00F55366">
        <w:rPr>
          <w:rFonts w:ascii="Times New Roman" w:hAnsi="Times New Roman" w:cs="Times New Roman"/>
          <w:sz w:val="28"/>
          <w:szCs w:val="28"/>
        </w:rPr>
        <w:t xml:space="preserve">интегральной оценки эффективности инвестиционных решений и инвестиционной привлекательности </w:t>
      </w:r>
      <w:r w:rsidR="00AF32C1">
        <w:rPr>
          <w:rFonts w:ascii="Times New Roman" w:hAnsi="Times New Roman" w:cs="Times New Roman"/>
          <w:sz w:val="28"/>
          <w:szCs w:val="28"/>
        </w:rPr>
        <w:t>организаций</w:t>
      </w:r>
      <w:r w:rsidR="00F55366" w:rsidRPr="00F55366">
        <w:rPr>
          <w:rFonts w:ascii="Times New Roman" w:hAnsi="Times New Roman" w:cs="Times New Roman"/>
          <w:sz w:val="28"/>
          <w:szCs w:val="28"/>
        </w:rPr>
        <w:t xml:space="preserve"> и </w:t>
      </w:r>
      <w:r w:rsidR="00F55366" w:rsidRPr="00094A60">
        <w:rPr>
          <w:rFonts w:ascii="Times New Roman" w:hAnsi="Times New Roman" w:cs="Times New Roman"/>
          <w:sz w:val="28"/>
          <w:szCs w:val="28"/>
        </w:rPr>
        <w:t xml:space="preserve">отдельных проектов </w:t>
      </w:r>
      <w:r w:rsidR="0030241A" w:rsidRPr="00094A60">
        <w:rPr>
          <w:rFonts w:ascii="Times New Roman" w:hAnsi="Times New Roman" w:cs="Times New Roman"/>
          <w:sz w:val="28"/>
          <w:szCs w:val="28"/>
        </w:rPr>
        <w:t>в дорожном строительстве</w:t>
      </w:r>
      <w:r w:rsidR="00094A60" w:rsidRPr="00094A60">
        <w:rPr>
          <w:rFonts w:ascii="Times New Roman" w:hAnsi="Times New Roman" w:cs="Times New Roman"/>
          <w:sz w:val="28"/>
          <w:szCs w:val="28"/>
        </w:rPr>
        <w:t>, обоснована необходимость составления Целевых долгосрочных стратегий (ЦДС) для привлечения инвестиций и прогнозирования развития отрасли</w:t>
      </w:r>
      <w:r w:rsidRPr="00094A60">
        <w:rPr>
          <w:rFonts w:ascii="Times New Roman" w:hAnsi="Times New Roman" w:cs="Times New Roman"/>
          <w:sz w:val="28"/>
          <w:szCs w:val="28"/>
        </w:rPr>
        <w:t>;</w:t>
      </w:r>
      <w:r w:rsidR="00AF32C1">
        <w:rPr>
          <w:rFonts w:ascii="Times New Roman" w:hAnsi="Times New Roman" w:cs="Times New Roman"/>
          <w:sz w:val="28"/>
          <w:szCs w:val="28"/>
        </w:rPr>
        <w:t xml:space="preserve"> проведен </w:t>
      </w:r>
      <w:r w:rsidR="00AF32C1" w:rsidRPr="00D37220">
        <w:rPr>
          <w:rFonts w:ascii="Times New Roman" w:hAnsi="Times New Roman" w:cs="Times New Roman"/>
          <w:sz w:val="28"/>
          <w:szCs w:val="28"/>
        </w:rPr>
        <w:t>корреляционно-регрессионн</w:t>
      </w:r>
      <w:r w:rsidR="00AF32C1">
        <w:rPr>
          <w:rFonts w:ascii="Times New Roman" w:hAnsi="Times New Roman" w:cs="Times New Roman"/>
          <w:sz w:val="28"/>
          <w:szCs w:val="28"/>
        </w:rPr>
        <w:t>ы</w:t>
      </w:r>
      <w:r w:rsidR="00AF32C1" w:rsidRPr="00D37220">
        <w:rPr>
          <w:rFonts w:ascii="Times New Roman" w:hAnsi="Times New Roman" w:cs="Times New Roman"/>
          <w:sz w:val="28"/>
          <w:szCs w:val="28"/>
        </w:rPr>
        <w:t>й анал</w:t>
      </w:r>
      <w:r w:rsidR="00AF32C1">
        <w:rPr>
          <w:rFonts w:ascii="Times New Roman" w:hAnsi="Times New Roman" w:cs="Times New Roman"/>
          <w:sz w:val="28"/>
          <w:szCs w:val="28"/>
        </w:rPr>
        <w:t>и</w:t>
      </w:r>
      <w:r w:rsidR="00AF32C1" w:rsidRPr="00D37220">
        <w:rPr>
          <w:rFonts w:ascii="Times New Roman" w:hAnsi="Times New Roman" w:cs="Times New Roman"/>
          <w:sz w:val="28"/>
          <w:szCs w:val="28"/>
        </w:rPr>
        <w:t xml:space="preserve">з </w:t>
      </w:r>
      <w:r w:rsidR="00AF32C1">
        <w:rPr>
          <w:rFonts w:ascii="Times New Roman" w:hAnsi="Times New Roman" w:cs="Times New Roman"/>
          <w:sz w:val="28"/>
          <w:szCs w:val="28"/>
        </w:rPr>
        <w:t>влияния</w:t>
      </w:r>
      <w:r w:rsidR="00AF32C1" w:rsidRPr="00D37220">
        <w:rPr>
          <w:rFonts w:ascii="Times New Roman" w:hAnsi="Times New Roman" w:cs="Times New Roman"/>
          <w:sz w:val="28"/>
          <w:szCs w:val="28"/>
        </w:rPr>
        <w:t xml:space="preserve"> о</w:t>
      </w:r>
      <w:r w:rsidR="00AF32C1">
        <w:rPr>
          <w:rFonts w:ascii="Times New Roman" w:hAnsi="Times New Roman" w:cs="Times New Roman"/>
          <w:sz w:val="28"/>
          <w:szCs w:val="28"/>
        </w:rPr>
        <w:t>бъемов и</w:t>
      </w:r>
      <w:r w:rsidR="00AF32C1" w:rsidRPr="00D37220">
        <w:rPr>
          <w:rFonts w:ascii="Times New Roman" w:hAnsi="Times New Roman" w:cs="Times New Roman"/>
          <w:sz w:val="28"/>
          <w:szCs w:val="28"/>
        </w:rPr>
        <w:t xml:space="preserve">нвестиций в автотранспортную ннфраструктуру </w:t>
      </w:r>
      <w:r w:rsidR="00AF32C1">
        <w:rPr>
          <w:rFonts w:ascii="Times New Roman" w:hAnsi="Times New Roman" w:cs="Times New Roman"/>
          <w:sz w:val="28"/>
          <w:szCs w:val="28"/>
        </w:rPr>
        <w:t>на</w:t>
      </w:r>
      <w:r w:rsidR="00AF32C1" w:rsidRPr="00D37220">
        <w:rPr>
          <w:rFonts w:ascii="Times New Roman" w:hAnsi="Times New Roman" w:cs="Times New Roman"/>
          <w:sz w:val="28"/>
          <w:szCs w:val="28"/>
        </w:rPr>
        <w:t xml:space="preserve"> </w:t>
      </w:r>
      <w:r w:rsidR="00AF32C1">
        <w:rPr>
          <w:rFonts w:ascii="Times New Roman" w:hAnsi="Times New Roman" w:cs="Times New Roman"/>
          <w:sz w:val="28"/>
          <w:szCs w:val="28"/>
        </w:rPr>
        <w:t>BВ</w:t>
      </w:r>
      <w:r w:rsidR="00AF32C1" w:rsidRPr="00D37220">
        <w:rPr>
          <w:rFonts w:ascii="Times New Roman" w:hAnsi="Times New Roman" w:cs="Times New Roman"/>
          <w:sz w:val="28"/>
          <w:szCs w:val="28"/>
        </w:rPr>
        <w:t>П</w:t>
      </w:r>
      <w:r w:rsidR="00AF32C1">
        <w:rPr>
          <w:rFonts w:ascii="Times New Roman" w:hAnsi="Times New Roman" w:cs="Times New Roman"/>
          <w:sz w:val="28"/>
          <w:szCs w:val="28"/>
        </w:rPr>
        <w:t>;</w:t>
      </w:r>
    </w:p>
    <w:p w:rsidR="00F55366" w:rsidRPr="00F55366" w:rsidRDefault="00F55366" w:rsidP="00F55366">
      <w:pPr>
        <w:tabs>
          <w:tab w:val="left" w:pos="993"/>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предложены</w:t>
      </w:r>
      <w:r w:rsidRPr="005567B8">
        <w:rPr>
          <w:rFonts w:ascii="Times New Roman" w:hAnsi="Times New Roman" w:cs="Times New Roman"/>
          <w:sz w:val="28"/>
          <w:szCs w:val="28"/>
        </w:rPr>
        <w:t xml:space="preserve"> практические рекомендации по оптимизации процессов учета и аудита инвестиций</w:t>
      </w:r>
      <w:r w:rsidR="00094A60">
        <w:rPr>
          <w:rFonts w:ascii="Times New Roman" w:hAnsi="Times New Roman" w:cs="Times New Roman"/>
          <w:sz w:val="28"/>
          <w:szCs w:val="28"/>
        </w:rPr>
        <w:t xml:space="preserve"> с точки зрения</w:t>
      </w:r>
      <w:r w:rsidRPr="005567B8">
        <w:rPr>
          <w:rFonts w:ascii="Times New Roman" w:hAnsi="Times New Roman" w:cs="Times New Roman"/>
          <w:sz w:val="28"/>
          <w:szCs w:val="28"/>
        </w:rPr>
        <w:t xml:space="preserve"> </w:t>
      </w:r>
      <w:r w:rsidR="00094A60" w:rsidRPr="00094A60">
        <w:rPr>
          <w:rFonts w:ascii="Times New Roman" w:hAnsi="Times New Roman" w:cs="Times New Roman"/>
          <w:sz w:val="28"/>
          <w:szCs w:val="28"/>
        </w:rPr>
        <w:t>обеспеч</w:t>
      </w:r>
      <w:r w:rsidR="00094A60">
        <w:rPr>
          <w:rFonts w:ascii="Times New Roman" w:hAnsi="Times New Roman" w:cs="Times New Roman"/>
          <w:sz w:val="28"/>
          <w:szCs w:val="28"/>
        </w:rPr>
        <w:t>ения</w:t>
      </w:r>
      <w:r w:rsidR="00094A60" w:rsidRPr="00094A60">
        <w:rPr>
          <w:rFonts w:ascii="Times New Roman" w:hAnsi="Times New Roman" w:cs="Times New Roman"/>
          <w:sz w:val="28"/>
          <w:szCs w:val="28"/>
        </w:rPr>
        <w:t xml:space="preserve"> достоверно</w:t>
      </w:r>
      <w:r w:rsidR="00094A60">
        <w:rPr>
          <w:rFonts w:ascii="Times New Roman" w:hAnsi="Times New Roman" w:cs="Times New Roman"/>
          <w:sz w:val="28"/>
          <w:szCs w:val="28"/>
        </w:rPr>
        <w:t>го отражения</w:t>
      </w:r>
      <w:r w:rsidR="00094A60" w:rsidRPr="00094A60">
        <w:rPr>
          <w:rFonts w:ascii="Times New Roman" w:hAnsi="Times New Roman" w:cs="Times New Roman"/>
          <w:sz w:val="28"/>
          <w:szCs w:val="28"/>
        </w:rPr>
        <w:t xml:space="preserve"> информации об инвестициях и аренде в финансовой отчетности</w:t>
      </w:r>
      <w:r w:rsidR="00094A60">
        <w:rPr>
          <w:rFonts w:ascii="Times New Roman" w:hAnsi="Times New Roman" w:cs="Times New Roman"/>
          <w:sz w:val="28"/>
          <w:szCs w:val="28"/>
        </w:rPr>
        <w:t xml:space="preserve"> и</w:t>
      </w:r>
      <w:r w:rsidR="00094A60" w:rsidRPr="00094A60">
        <w:rPr>
          <w:rFonts w:ascii="Times New Roman" w:hAnsi="Times New Roman" w:cs="Times New Roman"/>
          <w:sz w:val="28"/>
          <w:szCs w:val="28"/>
        </w:rPr>
        <w:t xml:space="preserve"> повы</w:t>
      </w:r>
      <w:r w:rsidR="00094A60">
        <w:rPr>
          <w:rFonts w:ascii="Times New Roman" w:hAnsi="Times New Roman" w:cs="Times New Roman"/>
          <w:sz w:val="28"/>
          <w:szCs w:val="28"/>
        </w:rPr>
        <w:t>шения эффективности</w:t>
      </w:r>
      <w:r w:rsidR="00094A60" w:rsidRPr="00094A60">
        <w:rPr>
          <w:rFonts w:ascii="Times New Roman" w:hAnsi="Times New Roman" w:cs="Times New Roman"/>
          <w:sz w:val="28"/>
          <w:szCs w:val="28"/>
        </w:rPr>
        <w:t xml:space="preserve"> управления </w:t>
      </w:r>
      <w:r w:rsidR="00094A60">
        <w:rPr>
          <w:rFonts w:ascii="Times New Roman" w:hAnsi="Times New Roman" w:cs="Times New Roman"/>
          <w:sz w:val="28"/>
          <w:szCs w:val="28"/>
        </w:rPr>
        <w:t>данными</w:t>
      </w:r>
      <w:r w:rsidR="00094A60" w:rsidRPr="00094A60">
        <w:rPr>
          <w:rFonts w:ascii="Times New Roman" w:hAnsi="Times New Roman" w:cs="Times New Roman"/>
          <w:sz w:val="28"/>
          <w:szCs w:val="28"/>
        </w:rPr>
        <w:t xml:space="preserve"> активами </w:t>
      </w:r>
      <w:r w:rsidRPr="005567B8">
        <w:rPr>
          <w:rFonts w:ascii="Times New Roman" w:hAnsi="Times New Roman" w:cs="Times New Roman"/>
          <w:sz w:val="28"/>
          <w:szCs w:val="28"/>
        </w:rPr>
        <w:t xml:space="preserve">с учетом национальных особенностей </w:t>
      </w:r>
      <w:r w:rsidRPr="00F55366">
        <w:rPr>
          <w:rFonts w:ascii="Times New Roman" w:hAnsi="Times New Roman" w:cs="Times New Roman"/>
          <w:sz w:val="28"/>
          <w:szCs w:val="28"/>
        </w:rPr>
        <w:t>отечественной экономики, специфики отрасли и международных стандартов;</w:t>
      </w:r>
    </w:p>
    <w:p w:rsidR="00F55366" w:rsidRPr="00F55366" w:rsidRDefault="00F55366" w:rsidP="00F55366">
      <w:pPr>
        <w:tabs>
          <w:tab w:val="left" w:pos="993"/>
        </w:tabs>
        <w:spacing w:after="0" w:line="360" w:lineRule="auto"/>
        <w:ind w:firstLine="708"/>
        <w:jc w:val="both"/>
        <w:rPr>
          <w:rFonts w:ascii="Times New Roman" w:hAnsi="Times New Roman" w:cs="Times New Roman"/>
          <w:sz w:val="28"/>
          <w:szCs w:val="28"/>
        </w:rPr>
      </w:pPr>
      <w:r w:rsidRPr="00F55366">
        <w:rPr>
          <w:rFonts w:ascii="Times New Roman" w:hAnsi="Times New Roman" w:cs="Times New Roman"/>
          <w:sz w:val="28"/>
          <w:szCs w:val="28"/>
        </w:rPr>
        <w:t>- рекомендо</w:t>
      </w:r>
      <w:r w:rsidR="00C13D7A">
        <w:rPr>
          <w:rFonts w:ascii="Times New Roman" w:hAnsi="Times New Roman" w:cs="Times New Roman"/>
          <w:sz w:val="28"/>
          <w:szCs w:val="28"/>
        </w:rPr>
        <w:t xml:space="preserve">ваны меры по совершенствованию </w:t>
      </w:r>
      <w:r w:rsidRPr="00F55366">
        <w:rPr>
          <w:rFonts w:ascii="Times New Roman" w:hAnsi="Times New Roman" w:cs="Times New Roman"/>
          <w:sz w:val="28"/>
          <w:szCs w:val="28"/>
        </w:rPr>
        <w:t xml:space="preserve">учета и аудита аренды в организациях дорожно-транспортной отрасли </w:t>
      </w:r>
      <w:r w:rsidR="00094A60">
        <w:rPr>
          <w:rFonts w:ascii="Times New Roman" w:hAnsi="Times New Roman" w:cs="Times New Roman"/>
          <w:sz w:val="28"/>
          <w:szCs w:val="28"/>
        </w:rPr>
        <w:t xml:space="preserve">с позиции </w:t>
      </w:r>
      <w:proofErr w:type="gramStart"/>
      <w:r w:rsidR="00094A60">
        <w:rPr>
          <w:rFonts w:ascii="Times New Roman" w:hAnsi="Times New Roman" w:cs="Times New Roman"/>
          <w:sz w:val="28"/>
          <w:szCs w:val="28"/>
        </w:rPr>
        <w:t xml:space="preserve">обеспечения </w:t>
      </w:r>
      <w:r w:rsidR="00094A60" w:rsidRPr="00094A60">
        <w:rPr>
          <w:rFonts w:ascii="Times New Roman" w:hAnsi="Times New Roman" w:cs="Times New Roman"/>
          <w:sz w:val="28"/>
          <w:szCs w:val="28"/>
        </w:rPr>
        <w:t>эффективно</w:t>
      </w:r>
      <w:r w:rsidR="00094A60">
        <w:rPr>
          <w:rFonts w:ascii="Times New Roman" w:hAnsi="Times New Roman" w:cs="Times New Roman"/>
          <w:sz w:val="28"/>
          <w:szCs w:val="28"/>
        </w:rPr>
        <w:t>й</w:t>
      </w:r>
      <w:r w:rsidR="00094A60" w:rsidRPr="00094A60">
        <w:rPr>
          <w:rFonts w:ascii="Times New Roman" w:hAnsi="Times New Roman" w:cs="Times New Roman"/>
          <w:sz w:val="28"/>
          <w:szCs w:val="28"/>
        </w:rPr>
        <w:t xml:space="preserve"> оцен</w:t>
      </w:r>
      <w:r w:rsidR="00C13D7A">
        <w:rPr>
          <w:rFonts w:ascii="Times New Roman" w:hAnsi="Times New Roman" w:cs="Times New Roman"/>
          <w:sz w:val="28"/>
          <w:szCs w:val="28"/>
        </w:rPr>
        <w:t>ки  рисков</w:t>
      </w:r>
      <w:r w:rsidR="00094A60" w:rsidRPr="00094A60">
        <w:rPr>
          <w:rFonts w:ascii="Times New Roman" w:hAnsi="Times New Roman" w:cs="Times New Roman"/>
          <w:sz w:val="28"/>
          <w:szCs w:val="28"/>
        </w:rPr>
        <w:t xml:space="preserve"> существенного искажения отчетности</w:t>
      </w:r>
      <w:proofErr w:type="gramEnd"/>
      <w:r w:rsidR="00094A60" w:rsidRPr="00094A60">
        <w:rPr>
          <w:rFonts w:ascii="Times New Roman" w:hAnsi="Times New Roman" w:cs="Times New Roman"/>
          <w:sz w:val="28"/>
          <w:szCs w:val="28"/>
        </w:rPr>
        <w:t xml:space="preserve"> и получ</w:t>
      </w:r>
      <w:r w:rsidR="00094A60">
        <w:rPr>
          <w:rFonts w:ascii="Times New Roman" w:hAnsi="Times New Roman" w:cs="Times New Roman"/>
          <w:sz w:val="28"/>
          <w:szCs w:val="28"/>
        </w:rPr>
        <w:t>ения достаточных и уместных аудиторских доказательств</w:t>
      </w:r>
      <w:r w:rsidRPr="00F55366">
        <w:rPr>
          <w:rFonts w:ascii="Times New Roman" w:hAnsi="Times New Roman" w:cs="Times New Roman"/>
          <w:sz w:val="28"/>
          <w:szCs w:val="28"/>
        </w:rPr>
        <w:t xml:space="preserve">. </w:t>
      </w:r>
    </w:p>
    <w:p w:rsidR="00BF2105" w:rsidRPr="0017687A" w:rsidRDefault="00F55366" w:rsidP="00F55366">
      <w:pPr>
        <w:spacing w:after="0" w:line="360" w:lineRule="auto"/>
        <w:ind w:firstLine="708"/>
        <w:jc w:val="both"/>
        <w:rPr>
          <w:rFonts w:ascii="Times New Roman" w:hAnsi="Times New Roman" w:cs="Times New Roman"/>
          <w:sz w:val="28"/>
          <w:szCs w:val="28"/>
        </w:rPr>
      </w:pPr>
      <w:r w:rsidRPr="00F55366">
        <w:rPr>
          <w:rFonts w:ascii="Times New Roman" w:hAnsi="Times New Roman" w:cs="Times New Roman"/>
          <w:b/>
          <w:sz w:val="28"/>
          <w:szCs w:val="28"/>
        </w:rPr>
        <w:t>Т</w:t>
      </w:r>
      <w:r w:rsidR="00BF2105" w:rsidRPr="00F55366">
        <w:rPr>
          <w:rFonts w:ascii="Times New Roman" w:hAnsi="Times New Roman" w:cs="Times New Roman"/>
          <w:b/>
          <w:sz w:val="28"/>
          <w:szCs w:val="28"/>
        </w:rPr>
        <w:t>еоретическая и практическая значимость работы</w:t>
      </w:r>
      <w:r w:rsidR="00BF2105" w:rsidRPr="00F55366">
        <w:rPr>
          <w:rFonts w:ascii="Times New Roman" w:hAnsi="Times New Roman" w:cs="Times New Roman"/>
          <w:sz w:val="28"/>
          <w:szCs w:val="28"/>
        </w:rPr>
        <w:t xml:space="preserve"> состоит в возможности использования теоретических</w:t>
      </w:r>
      <w:r w:rsidRPr="00F55366">
        <w:rPr>
          <w:rFonts w:ascii="Times New Roman" w:hAnsi="Times New Roman" w:cs="Times New Roman"/>
          <w:sz w:val="28"/>
          <w:szCs w:val="28"/>
        </w:rPr>
        <w:t>, методологических положений</w:t>
      </w:r>
      <w:r w:rsidR="00BF2105" w:rsidRPr="00F55366">
        <w:rPr>
          <w:rFonts w:ascii="Times New Roman" w:hAnsi="Times New Roman" w:cs="Times New Roman"/>
          <w:sz w:val="28"/>
          <w:szCs w:val="28"/>
        </w:rPr>
        <w:t xml:space="preserve"> и практических </w:t>
      </w:r>
      <w:r w:rsidRPr="00F55366">
        <w:rPr>
          <w:rFonts w:ascii="Times New Roman" w:hAnsi="Times New Roman" w:cs="Times New Roman"/>
          <w:sz w:val="28"/>
          <w:szCs w:val="28"/>
        </w:rPr>
        <w:t>рекомендаций</w:t>
      </w:r>
      <w:r w:rsidR="00BF2105" w:rsidRPr="00F55366">
        <w:rPr>
          <w:rFonts w:ascii="Times New Roman" w:hAnsi="Times New Roman" w:cs="Times New Roman"/>
          <w:sz w:val="28"/>
          <w:szCs w:val="28"/>
        </w:rPr>
        <w:t>, предложенных в диссертации</w:t>
      </w:r>
      <w:r w:rsidRPr="00F55366">
        <w:rPr>
          <w:rFonts w:ascii="Times New Roman" w:hAnsi="Times New Roman" w:cs="Times New Roman"/>
          <w:sz w:val="28"/>
          <w:szCs w:val="28"/>
        </w:rPr>
        <w:t xml:space="preserve"> научных исследованиях и практике организаций дорожного строительства</w:t>
      </w:r>
      <w:r w:rsidR="00BF2105" w:rsidRPr="00F55366">
        <w:rPr>
          <w:rFonts w:ascii="Times New Roman" w:hAnsi="Times New Roman" w:cs="Times New Roman"/>
          <w:sz w:val="28"/>
          <w:szCs w:val="28"/>
        </w:rPr>
        <w:t>.</w:t>
      </w:r>
      <w:r w:rsidR="00BF2105" w:rsidRPr="00BF2105">
        <w:rPr>
          <w:rFonts w:ascii="Times New Roman" w:hAnsi="Times New Roman" w:cs="Times New Roman"/>
          <w:sz w:val="28"/>
          <w:szCs w:val="28"/>
        </w:rPr>
        <w:t xml:space="preserve"> </w:t>
      </w:r>
      <w:r>
        <w:rPr>
          <w:rFonts w:ascii="Times New Roman" w:hAnsi="Times New Roman" w:cs="Times New Roman"/>
          <w:sz w:val="28"/>
          <w:szCs w:val="28"/>
        </w:rPr>
        <w:t>Д</w:t>
      </w:r>
      <w:r w:rsidR="00BF2105" w:rsidRPr="00BF2105">
        <w:rPr>
          <w:rFonts w:ascii="Times New Roman" w:hAnsi="Times New Roman" w:cs="Times New Roman"/>
          <w:sz w:val="28"/>
          <w:szCs w:val="28"/>
        </w:rPr>
        <w:t>иссертационное исследование содержит решение ряда задач учета и</w:t>
      </w:r>
      <w:r w:rsidR="00443AA7">
        <w:rPr>
          <w:rFonts w:ascii="Times New Roman" w:hAnsi="Times New Roman" w:cs="Times New Roman"/>
          <w:sz w:val="28"/>
          <w:szCs w:val="28"/>
        </w:rPr>
        <w:t xml:space="preserve"> аудита</w:t>
      </w:r>
      <w:r w:rsidR="00BF2105" w:rsidRPr="00BF2105">
        <w:rPr>
          <w:rFonts w:ascii="Times New Roman" w:hAnsi="Times New Roman" w:cs="Times New Roman"/>
          <w:sz w:val="28"/>
          <w:szCs w:val="28"/>
        </w:rPr>
        <w:t xml:space="preserve"> инвестици</w:t>
      </w:r>
      <w:r>
        <w:rPr>
          <w:rFonts w:ascii="Times New Roman" w:hAnsi="Times New Roman" w:cs="Times New Roman"/>
          <w:sz w:val="28"/>
          <w:szCs w:val="28"/>
        </w:rPr>
        <w:t>й и аудита</w:t>
      </w:r>
      <w:r w:rsidR="00BF2105" w:rsidRPr="00BF2105">
        <w:rPr>
          <w:rFonts w:ascii="Times New Roman" w:hAnsi="Times New Roman" w:cs="Times New Roman"/>
          <w:sz w:val="28"/>
          <w:szCs w:val="28"/>
        </w:rPr>
        <w:t xml:space="preserve">. </w:t>
      </w:r>
      <w:r>
        <w:rPr>
          <w:rFonts w:ascii="Times New Roman" w:hAnsi="Times New Roman" w:cs="Times New Roman"/>
          <w:sz w:val="28"/>
          <w:szCs w:val="28"/>
        </w:rPr>
        <w:t>Н</w:t>
      </w:r>
      <w:r w:rsidR="00BF2105" w:rsidRPr="00BF2105">
        <w:rPr>
          <w:rFonts w:ascii="Times New Roman" w:hAnsi="Times New Roman" w:cs="Times New Roman"/>
          <w:sz w:val="28"/>
          <w:szCs w:val="28"/>
        </w:rPr>
        <w:t>аучные резуль</w:t>
      </w:r>
      <w:r w:rsidR="00443AA7">
        <w:rPr>
          <w:rFonts w:ascii="Times New Roman" w:hAnsi="Times New Roman" w:cs="Times New Roman"/>
          <w:sz w:val="28"/>
          <w:szCs w:val="28"/>
        </w:rPr>
        <w:t>таты, представленные в диссерта</w:t>
      </w:r>
      <w:r w:rsidR="00BF2105" w:rsidRPr="00BF2105">
        <w:rPr>
          <w:rFonts w:ascii="Times New Roman" w:hAnsi="Times New Roman" w:cs="Times New Roman"/>
          <w:sz w:val="28"/>
          <w:szCs w:val="28"/>
        </w:rPr>
        <w:t>ционной работе, составляют методологич</w:t>
      </w:r>
      <w:r w:rsidR="00443AA7">
        <w:rPr>
          <w:rFonts w:ascii="Times New Roman" w:hAnsi="Times New Roman" w:cs="Times New Roman"/>
          <w:sz w:val="28"/>
          <w:szCs w:val="28"/>
        </w:rPr>
        <w:t xml:space="preserve">ескую основу общей </w:t>
      </w:r>
      <w:r w:rsidR="00443AA7">
        <w:rPr>
          <w:rFonts w:ascii="Times New Roman" w:hAnsi="Times New Roman" w:cs="Times New Roman"/>
          <w:sz w:val="28"/>
          <w:szCs w:val="28"/>
        </w:rPr>
        <w:lastRenderedPageBreak/>
        <w:t>концепции ор</w:t>
      </w:r>
      <w:r w:rsidR="00BF2105" w:rsidRPr="00BF2105">
        <w:rPr>
          <w:rFonts w:ascii="Times New Roman" w:hAnsi="Times New Roman" w:cs="Times New Roman"/>
          <w:sz w:val="28"/>
          <w:szCs w:val="28"/>
        </w:rPr>
        <w:t xml:space="preserve">ганизации учета </w:t>
      </w:r>
      <w:r>
        <w:rPr>
          <w:rFonts w:ascii="Times New Roman" w:hAnsi="Times New Roman" w:cs="Times New Roman"/>
          <w:sz w:val="28"/>
          <w:szCs w:val="28"/>
        </w:rPr>
        <w:t xml:space="preserve">операций с </w:t>
      </w:r>
      <w:r w:rsidR="00BF2105" w:rsidRPr="00BF2105">
        <w:rPr>
          <w:rFonts w:ascii="Times New Roman" w:hAnsi="Times New Roman" w:cs="Times New Roman"/>
          <w:sz w:val="28"/>
          <w:szCs w:val="28"/>
        </w:rPr>
        <w:t>инвестици</w:t>
      </w:r>
      <w:r>
        <w:rPr>
          <w:rFonts w:ascii="Times New Roman" w:hAnsi="Times New Roman" w:cs="Times New Roman"/>
          <w:sz w:val="28"/>
          <w:szCs w:val="28"/>
        </w:rPr>
        <w:t xml:space="preserve">ями и арендой </w:t>
      </w:r>
      <w:r w:rsidR="00BF2105" w:rsidRPr="00BF2105">
        <w:rPr>
          <w:rFonts w:ascii="Times New Roman" w:hAnsi="Times New Roman" w:cs="Times New Roman"/>
          <w:sz w:val="28"/>
          <w:szCs w:val="28"/>
        </w:rPr>
        <w:t>и мет</w:t>
      </w:r>
      <w:r w:rsidR="00BF2105" w:rsidRPr="0017687A">
        <w:rPr>
          <w:rFonts w:ascii="Times New Roman" w:hAnsi="Times New Roman" w:cs="Times New Roman"/>
          <w:sz w:val="28"/>
          <w:szCs w:val="28"/>
        </w:rPr>
        <w:t xml:space="preserve">одического обеспечения </w:t>
      </w:r>
      <w:r w:rsidR="0017687A" w:rsidRPr="0017687A">
        <w:rPr>
          <w:rFonts w:ascii="Times New Roman" w:hAnsi="Times New Roman" w:cs="Times New Roman"/>
          <w:sz w:val="28"/>
          <w:szCs w:val="28"/>
        </w:rPr>
        <w:t xml:space="preserve">ее </w:t>
      </w:r>
      <w:r w:rsidRPr="0017687A">
        <w:rPr>
          <w:rFonts w:ascii="Times New Roman" w:hAnsi="Times New Roman" w:cs="Times New Roman"/>
          <w:sz w:val="28"/>
          <w:szCs w:val="28"/>
        </w:rPr>
        <w:t>аудита</w:t>
      </w:r>
      <w:r w:rsidR="00BF2105" w:rsidRPr="0017687A">
        <w:rPr>
          <w:rFonts w:ascii="Times New Roman" w:hAnsi="Times New Roman" w:cs="Times New Roman"/>
          <w:sz w:val="28"/>
          <w:szCs w:val="28"/>
        </w:rPr>
        <w:t>.</w:t>
      </w:r>
    </w:p>
    <w:p w:rsidR="00BF2105" w:rsidRPr="00FA4500" w:rsidRDefault="00BF2105" w:rsidP="00BF2105">
      <w:pPr>
        <w:spacing w:after="0" w:line="360" w:lineRule="auto"/>
        <w:ind w:firstLine="708"/>
        <w:jc w:val="both"/>
        <w:rPr>
          <w:rFonts w:ascii="Times New Roman" w:hAnsi="Times New Roman" w:cs="Times New Roman"/>
          <w:sz w:val="28"/>
          <w:szCs w:val="28"/>
        </w:rPr>
      </w:pPr>
      <w:r w:rsidRPr="0017687A">
        <w:rPr>
          <w:rFonts w:ascii="Times New Roman" w:hAnsi="Times New Roman" w:cs="Times New Roman"/>
          <w:b/>
          <w:sz w:val="28"/>
          <w:szCs w:val="28"/>
        </w:rPr>
        <w:t>Практическая значимость исследован</w:t>
      </w:r>
      <w:r w:rsidR="00443AA7" w:rsidRPr="0017687A">
        <w:rPr>
          <w:rFonts w:ascii="Times New Roman" w:hAnsi="Times New Roman" w:cs="Times New Roman"/>
          <w:b/>
          <w:sz w:val="28"/>
          <w:szCs w:val="28"/>
        </w:rPr>
        <w:t>ия</w:t>
      </w:r>
      <w:r w:rsidR="00443AA7" w:rsidRPr="0017687A">
        <w:rPr>
          <w:rFonts w:ascii="Times New Roman" w:hAnsi="Times New Roman" w:cs="Times New Roman"/>
          <w:sz w:val="28"/>
          <w:szCs w:val="28"/>
        </w:rPr>
        <w:t xml:space="preserve"> заключается в том, что разра</w:t>
      </w:r>
      <w:r w:rsidRPr="0017687A">
        <w:rPr>
          <w:rFonts w:ascii="Times New Roman" w:hAnsi="Times New Roman" w:cs="Times New Roman"/>
          <w:sz w:val="28"/>
          <w:szCs w:val="28"/>
        </w:rPr>
        <w:t xml:space="preserve">ботанная авторская концепция </w:t>
      </w:r>
      <w:r w:rsidR="0017687A" w:rsidRPr="0017687A">
        <w:rPr>
          <w:rFonts w:ascii="Times New Roman" w:hAnsi="Times New Roman" w:cs="Times New Roman"/>
          <w:sz w:val="28"/>
          <w:szCs w:val="28"/>
        </w:rPr>
        <w:t xml:space="preserve">развития </w:t>
      </w:r>
      <w:r w:rsidRPr="0017687A">
        <w:rPr>
          <w:rFonts w:ascii="Times New Roman" w:hAnsi="Times New Roman" w:cs="Times New Roman"/>
          <w:sz w:val="28"/>
          <w:szCs w:val="28"/>
        </w:rPr>
        <w:t>учет</w:t>
      </w:r>
      <w:r w:rsidR="0017687A" w:rsidRPr="0017687A">
        <w:rPr>
          <w:rFonts w:ascii="Times New Roman" w:hAnsi="Times New Roman" w:cs="Times New Roman"/>
          <w:sz w:val="28"/>
          <w:szCs w:val="28"/>
        </w:rPr>
        <w:t xml:space="preserve">а и аудита </w:t>
      </w:r>
      <w:r w:rsidR="00443AA7" w:rsidRPr="0017687A">
        <w:rPr>
          <w:rFonts w:ascii="Times New Roman" w:hAnsi="Times New Roman" w:cs="Times New Roman"/>
          <w:sz w:val="28"/>
          <w:szCs w:val="28"/>
        </w:rPr>
        <w:t>инвести</w:t>
      </w:r>
      <w:r w:rsidRPr="0017687A">
        <w:rPr>
          <w:rFonts w:ascii="Times New Roman" w:hAnsi="Times New Roman" w:cs="Times New Roman"/>
          <w:sz w:val="28"/>
          <w:szCs w:val="28"/>
        </w:rPr>
        <w:t xml:space="preserve">ционной деятельности </w:t>
      </w:r>
      <w:r w:rsidR="0017687A" w:rsidRPr="0017687A">
        <w:rPr>
          <w:rFonts w:ascii="Times New Roman" w:hAnsi="Times New Roman" w:cs="Times New Roman"/>
          <w:sz w:val="28"/>
          <w:szCs w:val="28"/>
        </w:rPr>
        <w:t xml:space="preserve">и арендных операций </w:t>
      </w:r>
      <w:r w:rsidRPr="0017687A">
        <w:rPr>
          <w:rFonts w:ascii="Times New Roman" w:hAnsi="Times New Roman" w:cs="Times New Roman"/>
          <w:sz w:val="28"/>
          <w:szCs w:val="28"/>
        </w:rPr>
        <w:t>доведена до конкр</w:t>
      </w:r>
      <w:r w:rsidR="00443AA7" w:rsidRPr="0017687A">
        <w:rPr>
          <w:rFonts w:ascii="Times New Roman" w:hAnsi="Times New Roman" w:cs="Times New Roman"/>
          <w:sz w:val="28"/>
          <w:szCs w:val="28"/>
        </w:rPr>
        <w:t>етных прикладных механизмов, ме</w:t>
      </w:r>
      <w:r w:rsidRPr="0017687A">
        <w:rPr>
          <w:rFonts w:ascii="Times New Roman" w:hAnsi="Times New Roman" w:cs="Times New Roman"/>
          <w:sz w:val="28"/>
          <w:szCs w:val="28"/>
        </w:rPr>
        <w:t xml:space="preserve">тодических разработок и практических рекомендаций, которые могут быть использованы </w:t>
      </w:r>
      <w:r w:rsidR="0017687A" w:rsidRPr="0017687A">
        <w:rPr>
          <w:rFonts w:ascii="Times New Roman" w:hAnsi="Times New Roman" w:cs="Times New Roman"/>
          <w:sz w:val="28"/>
          <w:szCs w:val="28"/>
        </w:rPr>
        <w:t>организациями дорожного строительства</w:t>
      </w:r>
      <w:r w:rsidRPr="0017687A">
        <w:rPr>
          <w:rFonts w:ascii="Times New Roman" w:hAnsi="Times New Roman" w:cs="Times New Roman"/>
          <w:sz w:val="28"/>
          <w:szCs w:val="28"/>
        </w:rPr>
        <w:t xml:space="preserve"> </w:t>
      </w:r>
      <w:r w:rsidR="00443AA7" w:rsidRPr="0017687A">
        <w:rPr>
          <w:rFonts w:ascii="Times New Roman" w:hAnsi="Times New Roman" w:cs="Times New Roman"/>
          <w:sz w:val="28"/>
          <w:szCs w:val="28"/>
        </w:rPr>
        <w:t xml:space="preserve">для целей стратегического </w:t>
      </w:r>
      <w:r w:rsidRPr="0017687A">
        <w:rPr>
          <w:rFonts w:ascii="Times New Roman" w:hAnsi="Times New Roman" w:cs="Times New Roman"/>
          <w:sz w:val="28"/>
          <w:szCs w:val="28"/>
        </w:rPr>
        <w:t xml:space="preserve">управления </w:t>
      </w:r>
      <w:r w:rsidR="0017687A" w:rsidRPr="0017687A">
        <w:rPr>
          <w:rFonts w:ascii="Times New Roman" w:hAnsi="Times New Roman" w:cs="Times New Roman"/>
          <w:sz w:val="28"/>
          <w:szCs w:val="28"/>
        </w:rPr>
        <w:t>внутренними и внешними</w:t>
      </w:r>
      <w:r w:rsidR="00443AA7" w:rsidRPr="0017687A">
        <w:rPr>
          <w:rFonts w:ascii="Times New Roman" w:hAnsi="Times New Roman" w:cs="Times New Roman"/>
          <w:sz w:val="28"/>
          <w:szCs w:val="28"/>
        </w:rPr>
        <w:t xml:space="preserve"> инве</w:t>
      </w:r>
      <w:r w:rsidRPr="0017687A">
        <w:rPr>
          <w:rFonts w:ascii="Times New Roman" w:hAnsi="Times New Roman" w:cs="Times New Roman"/>
          <w:sz w:val="28"/>
          <w:szCs w:val="28"/>
        </w:rPr>
        <w:t>стици</w:t>
      </w:r>
      <w:r w:rsidR="0017687A" w:rsidRPr="0017687A">
        <w:rPr>
          <w:rFonts w:ascii="Times New Roman" w:hAnsi="Times New Roman" w:cs="Times New Roman"/>
          <w:sz w:val="28"/>
          <w:szCs w:val="28"/>
        </w:rPr>
        <w:t xml:space="preserve">ями и </w:t>
      </w:r>
      <w:r w:rsidRPr="0017687A">
        <w:rPr>
          <w:rFonts w:ascii="Times New Roman" w:hAnsi="Times New Roman" w:cs="Times New Roman"/>
          <w:sz w:val="28"/>
          <w:szCs w:val="28"/>
        </w:rPr>
        <w:t xml:space="preserve">повышении эффективности </w:t>
      </w:r>
      <w:r w:rsidR="0017687A" w:rsidRPr="0017687A">
        <w:rPr>
          <w:rFonts w:ascii="Times New Roman" w:hAnsi="Times New Roman" w:cs="Times New Roman"/>
          <w:sz w:val="28"/>
          <w:szCs w:val="28"/>
        </w:rPr>
        <w:t>использования арендованных средств</w:t>
      </w:r>
      <w:r w:rsidRPr="0017687A">
        <w:rPr>
          <w:rFonts w:ascii="Times New Roman" w:hAnsi="Times New Roman" w:cs="Times New Roman"/>
          <w:sz w:val="28"/>
          <w:szCs w:val="28"/>
        </w:rPr>
        <w:t>.</w:t>
      </w:r>
      <w:r w:rsidR="00094A60">
        <w:rPr>
          <w:rFonts w:ascii="Times New Roman" w:hAnsi="Times New Roman" w:cs="Times New Roman"/>
          <w:sz w:val="28"/>
          <w:szCs w:val="28"/>
        </w:rPr>
        <w:t xml:space="preserve"> </w:t>
      </w:r>
      <w:r w:rsidR="00094A60" w:rsidRPr="00094A60">
        <w:rPr>
          <w:rFonts w:ascii="Times New Roman" w:hAnsi="Times New Roman" w:cs="Times New Roman"/>
          <w:sz w:val="28"/>
          <w:szCs w:val="28"/>
        </w:rPr>
        <w:t xml:space="preserve">Материалы исследования могут быть использованы в учебном </w:t>
      </w:r>
      <w:r w:rsidR="00094A60" w:rsidRPr="00FA4500">
        <w:rPr>
          <w:rFonts w:ascii="Times New Roman" w:hAnsi="Times New Roman" w:cs="Times New Roman"/>
          <w:sz w:val="28"/>
          <w:szCs w:val="28"/>
        </w:rPr>
        <w:t>процессе для подготовки специалистов по МСФО и МСА, а также для повышения квалификации практикующих бухгалтеров и аудиторов</w:t>
      </w:r>
      <w:r w:rsidR="003D4B30">
        <w:rPr>
          <w:rFonts w:ascii="Times New Roman" w:hAnsi="Times New Roman" w:cs="Times New Roman"/>
          <w:sz w:val="28"/>
          <w:szCs w:val="28"/>
        </w:rPr>
        <w:t>.</w:t>
      </w:r>
    </w:p>
    <w:p w:rsidR="005F3A6B" w:rsidRPr="00FA4500" w:rsidRDefault="005F3A6B" w:rsidP="001B123A">
      <w:pPr>
        <w:pBdr>
          <w:bottom w:val="single" w:sz="6" w:space="1" w:color="auto"/>
        </w:pBdr>
        <w:spacing w:after="0" w:line="360" w:lineRule="auto"/>
        <w:ind w:firstLine="708"/>
        <w:jc w:val="both"/>
        <w:rPr>
          <w:rFonts w:ascii="Times New Roman" w:eastAsia="Times New Roman" w:hAnsi="Times New Roman" w:cs="Times New Roman"/>
          <w:vanish/>
          <w:sz w:val="28"/>
          <w:szCs w:val="28"/>
          <w:lang w:eastAsia="ru-RU"/>
        </w:rPr>
      </w:pPr>
      <w:r w:rsidRPr="00FA4500">
        <w:rPr>
          <w:rFonts w:ascii="Times New Roman" w:eastAsia="Times New Roman" w:hAnsi="Times New Roman" w:cs="Times New Roman"/>
          <w:vanish/>
          <w:sz w:val="28"/>
          <w:szCs w:val="28"/>
          <w:lang w:eastAsia="ru-RU"/>
        </w:rPr>
        <w:t>Начало формы</w:t>
      </w:r>
    </w:p>
    <w:p w:rsidR="005F3A6B" w:rsidRPr="00FA4500" w:rsidRDefault="005F3A6B" w:rsidP="001B123A">
      <w:pPr>
        <w:pBdr>
          <w:top w:val="single" w:sz="6" w:space="1" w:color="auto"/>
        </w:pBdr>
        <w:spacing w:after="0" w:line="360" w:lineRule="auto"/>
        <w:ind w:firstLine="708"/>
        <w:jc w:val="both"/>
        <w:rPr>
          <w:rFonts w:ascii="Times New Roman" w:eastAsia="Times New Roman" w:hAnsi="Times New Roman" w:cs="Times New Roman"/>
          <w:vanish/>
          <w:sz w:val="28"/>
          <w:szCs w:val="28"/>
          <w:lang w:eastAsia="ru-RU"/>
        </w:rPr>
      </w:pPr>
      <w:r w:rsidRPr="00FA4500">
        <w:rPr>
          <w:rFonts w:ascii="Times New Roman" w:eastAsia="Times New Roman" w:hAnsi="Times New Roman" w:cs="Times New Roman"/>
          <w:vanish/>
          <w:sz w:val="28"/>
          <w:szCs w:val="28"/>
          <w:lang w:eastAsia="ru-RU"/>
        </w:rPr>
        <w:t>Конец формы</w:t>
      </w:r>
    </w:p>
    <w:p w:rsidR="00436733" w:rsidRPr="00FA4500" w:rsidRDefault="00436733" w:rsidP="001B123A">
      <w:pPr>
        <w:pBdr>
          <w:bottom w:val="single" w:sz="6" w:space="1" w:color="auto"/>
        </w:pBdr>
        <w:spacing w:after="0" w:line="240" w:lineRule="auto"/>
        <w:ind w:firstLine="708"/>
        <w:jc w:val="center"/>
        <w:rPr>
          <w:rFonts w:ascii="Times New Roman" w:eastAsia="Times New Roman" w:hAnsi="Times New Roman" w:cs="Times New Roman"/>
          <w:vanish/>
          <w:sz w:val="16"/>
          <w:szCs w:val="16"/>
          <w:lang w:eastAsia="ru-RU"/>
        </w:rPr>
      </w:pPr>
      <w:r w:rsidRPr="00FA4500">
        <w:rPr>
          <w:rFonts w:ascii="Times New Roman" w:eastAsia="Times New Roman" w:hAnsi="Times New Roman" w:cs="Times New Roman"/>
          <w:vanish/>
          <w:sz w:val="16"/>
          <w:szCs w:val="16"/>
          <w:lang w:eastAsia="ru-RU"/>
        </w:rPr>
        <w:t>Начало формы</w:t>
      </w:r>
    </w:p>
    <w:p w:rsidR="00436733" w:rsidRPr="00FA4500" w:rsidRDefault="00436733" w:rsidP="001B123A">
      <w:pPr>
        <w:pBdr>
          <w:top w:val="single" w:sz="6" w:space="1" w:color="auto"/>
        </w:pBdr>
        <w:spacing w:after="0" w:line="240" w:lineRule="auto"/>
        <w:ind w:firstLine="708"/>
        <w:jc w:val="center"/>
        <w:rPr>
          <w:rFonts w:ascii="Times New Roman" w:eastAsia="Times New Roman" w:hAnsi="Times New Roman" w:cs="Times New Roman"/>
          <w:vanish/>
          <w:sz w:val="16"/>
          <w:szCs w:val="16"/>
          <w:lang w:eastAsia="ru-RU"/>
        </w:rPr>
      </w:pPr>
      <w:r w:rsidRPr="00FA4500">
        <w:rPr>
          <w:rFonts w:ascii="Times New Roman" w:eastAsia="Times New Roman" w:hAnsi="Times New Roman" w:cs="Times New Roman"/>
          <w:vanish/>
          <w:sz w:val="16"/>
          <w:szCs w:val="16"/>
          <w:lang w:eastAsia="ru-RU"/>
        </w:rPr>
        <w:t>Конец формы</w:t>
      </w:r>
    </w:p>
    <w:p w:rsidR="004B0481" w:rsidRPr="00FA4500" w:rsidRDefault="004B0481" w:rsidP="001B123A">
      <w:pPr>
        <w:pStyle w:val="z-"/>
        <w:ind w:firstLine="708"/>
        <w:rPr>
          <w:rFonts w:ascii="Times New Roman" w:hAnsi="Times New Roman" w:cs="Times New Roman"/>
        </w:rPr>
      </w:pPr>
      <w:r w:rsidRPr="00FA4500">
        <w:rPr>
          <w:rFonts w:ascii="Times New Roman" w:hAnsi="Times New Roman" w:cs="Times New Roman"/>
        </w:rPr>
        <w:t>Начало формы</w:t>
      </w:r>
    </w:p>
    <w:p w:rsidR="004B0481" w:rsidRPr="00FA4500" w:rsidRDefault="004B0481" w:rsidP="001B123A">
      <w:pPr>
        <w:pStyle w:val="z-1"/>
        <w:ind w:firstLine="708"/>
        <w:rPr>
          <w:rFonts w:ascii="Times New Roman" w:hAnsi="Times New Roman" w:cs="Times New Roman"/>
        </w:rPr>
      </w:pPr>
      <w:r w:rsidRPr="00FA4500">
        <w:rPr>
          <w:rFonts w:ascii="Times New Roman" w:hAnsi="Times New Roman" w:cs="Times New Roman"/>
        </w:rPr>
        <w:t>Конец формы</w:t>
      </w:r>
    </w:p>
    <w:p w:rsidR="00625AC9" w:rsidRPr="00FA4500" w:rsidRDefault="00625AC9" w:rsidP="001B123A">
      <w:pPr>
        <w:pBdr>
          <w:bottom w:val="single" w:sz="6" w:space="1" w:color="auto"/>
        </w:pBdr>
        <w:spacing w:after="100" w:line="240" w:lineRule="auto"/>
        <w:ind w:firstLine="708"/>
        <w:jc w:val="center"/>
        <w:rPr>
          <w:rFonts w:ascii="Times New Roman" w:eastAsia="Times New Roman" w:hAnsi="Times New Roman" w:cs="Times New Roman"/>
          <w:vanish/>
          <w:sz w:val="16"/>
          <w:szCs w:val="16"/>
          <w:lang w:eastAsia="ru-RU"/>
        </w:rPr>
      </w:pPr>
      <w:r w:rsidRPr="00FA4500">
        <w:rPr>
          <w:rFonts w:ascii="Times New Roman" w:eastAsia="Times New Roman" w:hAnsi="Times New Roman" w:cs="Times New Roman"/>
          <w:vanish/>
          <w:sz w:val="16"/>
          <w:szCs w:val="16"/>
          <w:lang w:eastAsia="ru-RU"/>
        </w:rPr>
        <w:t>Начало формы</w:t>
      </w:r>
    </w:p>
    <w:p w:rsidR="00BD416A" w:rsidRPr="008E5AC1" w:rsidRDefault="006C051B" w:rsidP="001B123A">
      <w:pPr>
        <w:spacing w:after="0" w:line="360" w:lineRule="auto"/>
        <w:ind w:firstLine="708"/>
        <w:jc w:val="both"/>
        <w:rPr>
          <w:rFonts w:ascii="Times New Roman" w:hAnsi="Times New Roman" w:cs="Times New Roman"/>
          <w:sz w:val="28"/>
          <w:szCs w:val="28"/>
        </w:rPr>
      </w:pPr>
      <w:r w:rsidRPr="00FA4500">
        <w:rPr>
          <w:rFonts w:ascii="Times New Roman" w:hAnsi="Times New Roman" w:cs="Times New Roman"/>
          <w:b/>
          <w:sz w:val="28"/>
          <w:szCs w:val="28"/>
        </w:rPr>
        <w:t>Экономическая значимость полученных результатов</w:t>
      </w:r>
      <w:r w:rsidRPr="00FA4500">
        <w:rPr>
          <w:rFonts w:ascii="Times New Roman" w:hAnsi="Times New Roman" w:cs="Times New Roman"/>
          <w:sz w:val="28"/>
          <w:szCs w:val="28"/>
        </w:rPr>
        <w:t xml:space="preserve"> </w:t>
      </w:r>
      <w:r w:rsidR="00BD416A" w:rsidRPr="00FA4500">
        <w:rPr>
          <w:rFonts w:ascii="Times New Roman" w:hAnsi="Times New Roman" w:cs="Times New Roman"/>
          <w:sz w:val="28"/>
          <w:szCs w:val="28"/>
        </w:rPr>
        <w:t xml:space="preserve">заключается в их способности способствовать устойчивому экономическому развитию, </w:t>
      </w:r>
      <w:r w:rsidR="00FA4500" w:rsidRPr="00FA4500">
        <w:rPr>
          <w:rFonts w:ascii="Times New Roman" w:hAnsi="Times New Roman" w:cs="Times New Roman"/>
          <w:sz w:val="28"/>
          <w:szCs w:val="28"/>
        </w:rPr>
        <w:t>совершенствованию</w:t>
      </w:r>
      <w:r w:rsidR="00BD416A" w:rsidRPr="00FA4500">
        <w:rPr>
          <w:rFonts w:ascii="Times New Roman" w:hAnsi="Times New Roman" w:cs="Times New Roman"/>
          <w:sz w:val="28"/>
          <w:szCs w:val="28"/>
        </w:rPr>
        <w:t xml:space="preserve"> учета и отчетности отраслей, улучшению инвестиционного климата и обеспечению долгосрочной устойчивости экономики Кыргызской Республики. </w:t>
      </w:r>
      <w:r w:rsidR="00FA4500" w:rsidRPr="00FA4500">
        <w:rPr>
          <w:rFonts w:ascii="Times New Roman" w:hAnsi="Times New Roman" w:cs="Times New Roman"/>
          <w:sz w:val="28"/>
          <w:szCs w:val="28"/>
        </w:rPr>
        <w:t xml:space="preserve"> </w:t>
      </w:r>
      <w:r w:rsidR="00BD416A" w:rsidRPr="00FA4500">
        <w:rPr>
          <w:rFonts w:ascii="Times New Roman" w:hAnsi="Times New Roman" w:cs="Times New Roman"/>
          <w:sz w:val="28"/>
          <w:szCs w:val="28"/>
        </w:rPr>
        <w:t>Внедрение депозитари</w:t>
      </w:r>
      <w:r w:rsidR="00FA4500" w:rsidRPr="00FA4500">
        <w:rPr>
          <w:rFonts w:ascii="Times New Roman" w:hAnsi="Times New Roman" w:cs="Times New Roman"/>
          <w:sz w:val="28"/>
          <w:szCs w:val="28"/>
        </w:rPr>
        <w:t>я</w:t>
      </w:r>
      <w:r w:rsidR="00BD416A" w:rsidRPr="00FA4500">
        <w:rPr>
          <w:rFonts w:ascii="Times New Roman" w:hAnsi="Times New Roman" w:cs="Times New Roman"/>
          <w:sz w:val="28"/>
          <w:szCs w:val="28"/>
        </w:rPr>
        <w:t xml:space="preserve"> финансовой отчетности, переоценка активов и разработка Целевых </w:t>
      </w:r>
      <w:r w:rsidR="00FA4500" w:rsidRPr="00FA4500">
        <w:rPr>
          <w:rFonts w:ascii="Times New Roman" w:hAnsi="Times New Roman" w:cs="Times New Roman"/>
          <w:sz w:val="28"/>
          <w:szCs w:val="28"/>
        </w:rPr>
        <w:t>долгосрочных стратегий</w:t>
      </w:r>
      <w:r w:rsidR="00BD416A" w:rsidRPr="00FA4500">
        <w:rPr>
          <w:rFonts w:ascii="Times New Roman" w:hAnsi="Times New Roman" w:cs="Times New Roman"/>
          <w:sz w:val="28"/>
          <w:szCs w:val="28"/>
        </w:rPr>
        <w:t xml:space="preserve"> способствуют улучшению прозрачности и доступности информации о финансовом состоянии компаний и отраслей. Это важно для инвесторов, которые могут принимать обоснованные инвестиционные </w:t>
      </w:r>
      <w:r w:rsidR="00BD416A" w:rsidRPr="008E5AC1">
        <w:rPr>
          <w:rFonts w:ascii="Times New Roman" w:hAnsi="Times New Roman" w:cs="Times New Roman"/>
          <w:sz w:val="28"/>
          <w:szCs w:val="28"/>
        </w:rPr>
        <w:t>решения на основе достоверной и актуальной</w:t>
      </w:r>
      <w:r w:rsidR="00504B35" w:rsidRPr="008E5AC1">
        <w:rPr>
          <w:rFonts w:ascii="Times New Roman" w:hAnsi="Times New Roman" w:cs="Times New Roman"/>
          <w:sz w:val="28"/>
          <w:szCs w:val="28"/>
        </w:rPr>
        <w:t xml:space="preserve"> </w:t>
      </w:r>
      <w:r w:rsidR="00BD416A" w:rsidRPr="008E5AC1">
        <w:rPr>
          <w:rFonts w:ascii="Times New Roman" w:hAnsi="Times New Roman" w:cs="Times New Roman"/>
          <w:sz w:val="28"/>
          <w:szCs w:val="28"/>
        </w:rPr>
        <w:t>учетной информации.</w:t>
      </w:r>
    </w:p>
    <w:p w:rsidR="0052610A" w:rsidRPr="008E5AC1" w:rsidRDefault="0052610A" w:rsidP="001B123A">
      <w:pPr>
        <w:spacing w:after="0" w:line="360" w:lineRule="auto"/>
        <w:ind w:firstLine="708"/>
        <w:jc w:val="both"/>
        <w:rPr>
          <w:rFonts w:ascii="Times New Roman" w:hAnsi="Times New Roman" w:cs="Times New Roman"/>
          <w:b/>
          <w:sz w:val="28"/>
          <w:szCs w:val="28"/>
        </w:rPr>
      </w:pPr>
      <w:r w:rsidRPr="008E5AC1">
        <w:rPr>
          <w:rFonts w:ascii="Times New Roman" w:hAnsi="Times New Roman" w:cs="Times New Roman"/>
          <w:b/>
          <w:sz w:val="28"/>
          <w:szCs w:val="28"/>
        </w:rPr>
        <w:t xml:space="preserve">Основные положения диссертации, выносимые на защиту: </w:t>
      </w:r>
    </w:p>
    <w:p w:rsidR="008E5AC1" w:rsidRPr="008E5AC1" w:rsidRDefault="008E5AC1" w:rsidP="00A76D3B">
      <w:pPr>
        <w:pStyle w:val="ac"/>
        <w:numPr>
          <w:ilvl w:val="0"/>
          <w:numId w:val="44"/>
        </w:numPr>
        <w:tabs>
          <w:tab w:val="left" w:pos="993"/>
        </w:tabs>
        <w:spacing w:after="0" w:line="360" w:lineRule="auto"/>
        <w:ind w:left="0" w:firstLine="708"/>
        <w:jc w:val="both"/>
        <w:rPr>
          <w:rFonts w:ascii="Times New Roman" w:hAnsi="Times New Roman" w:cs="Times New Roman"/>
          <w:sz w:val="28"/>
          <w:szCs w:val="28"/>
        </w:rPr>
      </w:pPr>
      <w:r w:rsidRPr="008E5AC1">
        <w:rPr>
          <w:rFonts w:ascii="Times New Roman" w:hAnsi="Times New Roman" w:cs="Times New Roman"/>
          <w:sz w:val="28"/>
          <w:szCs w:val="28"/>
        </w:rPr>
        <w:t>предложенная авторская трактовка понятий инвестиции и аренда как учетно-экономической категории на основе изучения и систематизации взглядов зарубежных и отечественных ученых-экономистов;</w:t>
      </w:r>
    </w:p>
    <w:p w:rsidR="008E5AC1" w:rsidRPr="00DF7FAC" w:rsidRDefault="008E5AC1" w:rsidP="00A76D3B">
      <w:pPr>
        <w:pStyle w:val="ac"/>
        <w:numPr>
          <w:ilvl w:val="0"/>
          <w:numId w:val="44"/>
        </w:numPr>
        <w:tabs>
          <w:tab w:val="left" w:pos="993"/>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обобщенные</w:t>
      </w:r>
      <w:r w:rsidR="00504B35" w:rsidRPr="008E5AC1">
        <w:rPr>
          <w:rFonts w:ascii="Times New Roman" w:hAnsi="Times New Roman" w:cs="Times New Roman"/>
          <w:sz w:val="28"/>
          <w:szCs w:val="28"/>
        </w:rPr>
        <w:t xml:space="preserve"> </w:t>
      </w:r>
      <w:r w:rsidRPr="008E5AC1">
        <w:rPr>
          <w:rFonts w:ascii="Times New Roman" w:hAnsi="Times New Roman" w:cs="Times New Roman"/>
          <w:sz w:val="28"/>
          <w:szCs w:val="28"/>
        </w:rPr>
        <w:t xml:space="preserve">методологические подходы к оценке и учету инвестиций и аренды на основе МСФО, </w:t>
      </w:r>
      <w:r>
        <w:rPr>
          <w:rFonts w:ascii="Times New Roman" w:hAnsi="Times New Roman" w:cs="Times New Roman"/>
          <w:sz w:val="28"/>
          <w:szCs w:val="28"/>
        </w:rPr>
        <w:t>рекомендованный</w:t>
      </w:r>
      <w:r w:rsidRPr="008E5AC1">
        <w:rPr>
          <w:rFonts w:ascii="Times New Roman" w:hAnsi="Times New Roman" w:cs="Times New Roman"/>
          <w:sz w:val="28"/>
          <w:szCs w:val="28"/>
        </w:rPr>
        <w:t xml:space="preserve"> к применению в отечественной </w:t>
      </w:r>
      <w:r w:rsidRPr="00DF7FAC">
        <w:rPr>
          <w:rFonts w:ascii="Times New Roman" w:hAnsi="Times New Roman" w:cs="Times New Roman"/>
          <w:sz w:val="28"/>
          <w:szCs w:val="28"/>
        </w:rPr>
        <w:t>практике передовой опыт стран ЕС, Китая, Турции, США, России и др.;</w:t>
      </w:r>
    </w:p>
    <w:p w:rsidR="00DF7FAC" w:rsidRPr="00DF7FAC" w:rsidRDefault="00DF7FAC" w:rsidP="00A76D3B">
      <w:pPr>
        <w:pStyle w:val="ac"/>
        <w:numPr>
          <w:ilvl w:val="0"/>
          <w:numId w:val="44"/>
        </w:numPr>
        <w:tabs>
          <w:tab w:val="left" w:pos="993"/>
        </w:tabs>
        <w:spacing w:after="0" w:line="360" w:lineRule="auto"/>
        <w:ind w:left="0" w:firstLine="708"/>
        <w:jc w:val="both"/>
        <w:rPr>
          <w:rFonts w:ascii="Times New Roman" w:hAnsi="Times New Roman" w:cs="Times New Roman"/>
          <w:sz w:val="28"/>
          <w:szCs w:val="28"/>
        </w:rPr>
      </w:pPr>
      <w:r w:rsidRPr="00DF7FAC">
        <w:rPr>
          <w:rFonts w:ascii="Times New Roman" w:hAnsi="Times New Roman" w:cs="Times New Roman"/>
          <w:sz w:val="28"/>
          <w:szCs w:val="28"/>
        </w:rPr>
        <w:lastRenderedPageBreak/>
        <w:t>выявленные автором</w:t>
      </w:r>
      <w:r w:rsidR="00A271D2" w:rsidRPr="00DF7FAC">
        <w:rPr>
          <w:rFonts w:ascii="Times New Roman" w:hAnsi="Times New Roman" w:cs="Times New Roman"/>
          <w:sz w:val="28"/>
          <w:szCs w:val="28"/>
        </w:rPr>
        <w:t xml:space="preserve"> </w:t>
      </w:r>
      <w:r w:rsidRPr="00DF7FAC">
        <w:rPr>
          <w:rFonts w:ascii="Times New Roman" w:hAnsi="Times New Roman" w:cs="Times New Roman"/>
          <w:sz w:val="28"/>
          <w:szCs w:val="28"/>
        </w:rPr>
        <w:t xml:space="preserve">методологические особенности организации аудита учета инвестиций и аренды в дорожном строительстве, заключающиеся </w:t>
      </w:r>
      <w:r>
        <w:rPr>
          <w:rFonts w:ascii="Times New Roman" w:hAnsi="Times New Roman" w:cs="Times New Roman"/>
          <w:sz w:val="28"/>
          <w:szCs w:val="28"/>
        </w:rPr>
        <w:t xml:space="preserve">необходимости </w:t>
      </w:r>
      <w:r w:rsidRPr="00DF7FAC">
        <w:rPr>
          <w:rFonts w:ascii="Times New Roman" w:hAnsi="Times New Roman" w:cs="Times New Roman"/>
          <w:sz w:val="28"/>
          <w:szCs w:val="28"/>
        </w:rPr>
        <w:t>учет</w:t>
      </w:r>
      <w:r>
        <w:rPr>
          <w:rFonts w:ascii="Times New Roman" w:hAnsi="Times New Roman" w:cs="Times New Roman"/>
          <w:sz w:val="28"/>
          <w:szCs w:val="28"/>
        </w:rPr>
        <w:t>у</w:t>
      </w:r>
      <w:r w:rsidRPr="00DF7FAC">
        <w:rPr>
          <w:rFonts w:ascii="Times New Roman" w:hAnsi="Times New Roman" w:cs="Times New Roman"/>
          <w:sz w:val="28"/>
          <w:szCs w:val="28"/>
        </w:rPr>
        <w:t xml:space="preserve"> незавершенного строительства, механизации и транспорта, гидрометеорологических работ</w:t>
      </w:r>
      <w:r>
        <w:rPr>
          <w:rFonts w:ascii="Times New Roman" w:hAnsi="Times New Roman" w:cs="Times New Roman"/>
          <w:sz w:val="28"/>
          <w:szCs w:val="28"/>
        </w:rPr>
        <w:t xml:space="preserve">, </w:t>
      </w:r>
      <w:r w:rsidRPr="00094A60">
        <w:rPr>
          <w:rFonts w:ascii="Times New Roman" w:eastAsia="Times New Roman" w:hAnsi="Times New Roman" w:cs="Times New Roman"/>
          <w:sz w:val="28"/>
          <w:szCs w:val="28"/>
          <w:lang w:eastAsia="ru-RU"/>
        </w:rPr>
        <w:t xml:space="preserve">капитальных вложений в </w:t>
      </w:r>
      <w:r w:rsidRPr="00DF7FAC">
        <w:rPr>
          <w:rFonts w:ascii="Times New Roman" w:eastAsia="Times New Roman" w:hAnsi="Times New Roman" w:cs="Times New Roman"/>
          <w:sz w:val="28"/>
          <w:szCs w:val="28"/>
          <w:lang w:eastAsia="ru-RU"/>
        </w:rPr>
        <w:t>инфраструктуру и средств на долгосрочную аренду</w:t>
      </w:r>
      <w:r w:rsidRPr="00DF7FAC">
        <w:rPr>
          <w:rFonts w:ascii="Times New Roman" w:hAnsi="Times New Roman" w:cs="Times New Roman"/>
          <w:sz w:val="28"/>
          <w:szCs w:val="28"/>
        </w:rPr>
        <w:t xml:space="preserve"> и т.д</w:t>
      </w:r>
      <w:r w:rsidR="00A271D2" w:rsidRPr="00DF7FAC">
        <w:rPr>
          <w:rFonts w:ascii="Times New Roman" w:hAnsi="Times New Roman" w:cs="Times New Roman"/>
          <w:sz w:val="28"/>
          <w:szCs w:val="28"/>
        </w:rPr>
        <w:t>.</w:t>
      </w:r>
      <w:r w:rsidRPr="00DF7FAC">
        <w:rPr>
          <w:rFonts w:ascii="Times New Roman" w:hAnsi="Times New Roman" w:cs="Times New Roman"/>
          <w:sz w:val="28"/>
          <w:szCs w:val="28"/>
        </w:rPr>
        <w:t>;</w:t>
      </w:r>
    </w:p>
    <w:p w:rsidR="00A271D2" w:rsidRDefault="00DF7FAC" w:rsidP="00A76D3B">
      <w:pPr>
        <w:pStyle w:val="ac"/>
        <w:numPr>
          <w:ilvl w:val="0"/>
          <w:numId w:val="44"/>
        </w:numPr>
        <w:tabs>
          <w:tab w:val="left" w:pos="993"/>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оценка </w:t>
      </w:r>
      <w:r w:rsidRPr="00DF7FAC">
        <w:rPr>
          <w:rFonts w:ascii="Times New Roman" w:hAnsi="Times New Roman" w:cs="Times New Roman"/>
          <w:sz w:val="28"/>
          <w:szCs w:val="28"/>
        </w:rPr>
        <w:t>современно</w:t>
      </w:r>
      <w:r>
        <w:rPr>
          <w:rFonts w:ascii="Times New Roman" w:hAnsi="Times New Roman" w:cs="Times New Roman"/>
          <w:sz w:val="28"/>
          <w:szCs w:val="28"/>
        </w:rPr>
        <w:t>го</w:t>
      </w:r>
      <w:r w:rsidRPr="00DF7FAC">
        <w:rPr>
          <w:rFonts w:ascii="Times New Roman" w:hAnsi="Times New Roman" w:cs="Times New Roman"/>
          <w:sz w:val="28"/>
          <w:szCs w:val="28"/>
        </w:rPr>
        <w:t xml:space="preserve"> состояни</w:t>
      </w:r>
      <w:r>
        <w:rPr>
          <w:rFonts w:ascii="Times New Roman" w:hAnsi="Times New Roman" w:cs="Times New Roman"/>
          <w:sz w:val="28"/>
          <w:szCs w:val="28"/>
        </w:rPr>
        <w:t>я</w:t>
      </w:r>
      <w:r w:rsidRPr="00DF7FAC">
        <w:rPr>
          <w:rFonts w:ascii="Times New Roman" w:hAnsi="Times New Roman" w:cs="Times New Roman"/>
          <w:sz w:val="28"/>
          <w:szCs w:val="28"/>
        </w:rPr>
        <w:t xml:space="preserve"> и</w:t>
      </w:r>
      <w:r>
        <w:rPr>
          <w:rFonts w:ascii="Times New Roman" w:hAnsi="Times New Roman" w:cs="Times New Roman"/>
          <w:sz w:val="28"/>
          <w:szCs w:val="28"/>
        </w:rPr>
        <w:t xml:space="preserve"> организационных аспектов</w:t>
      </w:r>
      <w:r w:rsidR="00A271D2" w:rsidRPr="00DF7FAC">
        <w:rPr>
          <w:rFonts w:ascii="Times New Roman" w:hAnsi="Times New Roman" w:cs="Times New Roman"/>
          <w:sz w:val="28"/>
          <w:szCs w:val="28"/>
        </w:rPr>
        <w:t xml:space="preserve"> учета и аудита в дорожно-транспортной отрасли Кыргызс</w:t>
      </w:r>
      <w:r w:rsidRPr="00DF7FAC">
        <w:rPr>
          <w:rFonts w:ascii="Times New Roman" w:hAnsi="Times New Roman" w:cs="Times New Roman"/>
          <w:sz w:val="28"/>
          <w:szCs w:val="28"/>
        </w:rPr>
        <w:t>кой Республики</w:t>
      </w:r>
      <w:r>
        <w:rPr>
          <w:rFonts w:ascii="Times New Roman" w:hAnsi="Times New Roman" w:cs="Times New Roman"/>
          <w:sz w:val="28"/>
          <w:szCs w:val="28"/>
        </w:rPr>
        <w:t>, обоснованная необходимость создания депозитария финансовой отчетности организаций как информационной базы для потенциальных инвесторов;</w:t>
      </w:r>
    </w:p>
    <w:p w:rsidR="00DF7FAC" w:rsidRDefault="00DF7FAC" w:rsidP="00A76D3B">
      <w:pPr>
        <w:pStyle w:val="ac"/>
        <w:numPr>
          <w:ilvl w:val="0"/>
          <w:numId w:val="44"/>
        </w:numPr>
        <w:tabs>
          <w:tab w:val="left" w:pos="993"/>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выявленные и систематизированные проблемы организации учета и аудита инвестиций и аренды в отрасли дородного строительства Кыргызской Республики, рекомендованные меры по их решению;</w:t>
      </w:r>
    </w:p>
    <w:p w:rsidR="00DF7FAC" w:rsidRDefault="00AF32C1" w:rsidP="00A76D3B">
      <w:pPr>
        <w:pStyle w:val="ac"/>
        <w:numPr>
          <w:ilvl w:val="0"/>
          <w:numId w:val="44"/>
        </w:numPr>
        <w:tabs>
          <w:tab w:val="left" w:pos="993"/>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дополненна</w:t>
      </w:r>
      <w:r w:rsidR="00DF7FAC">
        <w:rPr>
          <w:rFonts w:ascii="Times New Roman" w:hAnsi="Times New Roman" w:cs="Times New Roman"/>
          <w:sz w:val="28"/>
          <w:szCs w:val="28"/>
        </w:rPr>
        <w:t>я</w:t>
      </w:r>
      <w:r w:rsidR="00DF7FAC" w:rsidRPr="00F55366">
        <w:rPr>
          <w:rFonts w:ascii="Times New Roman" w:hAnsi="Times New Roman" w:cs="Times New Roman"/>
          <w:sz w:val="28"/>
          <w:szCs w:val="28"/>
        </w:rPr>
        <w:t xml:space="preserve"> методика </w:t>
      </w:r>
      <w:r>
        <w:rPr>
          <w:rFonts w:ascii="Times New Roman" w:hAnsi="Times New Roman" w:cs="Times New Roman"/>
          <w:sz w:val="28"/>
          <w:szCs w:val="28"/>
        </w:rPr>
        <w:t>и уточненные</w:t>
      </w:r>
      <w:r w:rsidRPr="00AF32C1">
        <w:rPr>
          <w:rFonts w:ascii="Times New Roman" w:hAnsi="Times New Roman" w:cs="Times New Roman"/>
          <w:sz w:val="28"/>
          <w:szCs w:val="28"/>
        </w:rPr>
        <w:t xml:space="preserve"> ключевые метрики интегральной оценки эффективности инвестиционных решений и инвестиционной привлекательности организаций и отдельных про</w:t>
      </w:r>
      <w:r>
        <w:rPr>
          <w:rFonts w:ascii="Times New Roman" w:hAnsi="Times New Roman" w:cs="Times New Roman"/>
          <w:sz w:val="28"/>
          <w:szCs w:val="28"/>
        </w:rPr>
        <w:t>ектов в дорожном строительстве</w:t>
      </w:r>
      <w:r w:rsidR="00DF7FAC">
        <w:rPr>
          <w:rFonts w:ascii="Times New Roman" w:hAnsi="Times New Roman" w:cs="Times New Roman"/>
          <w:sz w:val="28"/>
          <w:szCs w:val="28"/>
        </w:rPr>
        <w:t>;</w:t>
      </w:r>
    </w:p>
    <w:p w:rsidR="00DF7FAC" w:rsidRPr="00891325" w:rsidRDefault="00DF7FAC" w:rsidP="00A76D3B">
      <w:pPr>
        <w:pStyle w:val="ac"/>
        <w:numPr>
          <w:ilvl w:val="0"/>
          <w:numId w:val="44"/>
        </w:numPr>
        <w:tabs>
          <w:tab w:val="left" w:pos="709"/>
          <w:tab w:val="left" w:pos="1134"/>
        </w:tabs>
        <w:spacing w:after="0" w:line="360" w:lineRule="auto"/>
        <w:ind w:left="0" w:firstLine="708"/>
        <w:jc w:val="both"/>
        <w:rPr>
          <w:rFonts w:ascii="Times New Roman" w:hAnsi="Times New Roman" w:cs="Times New Roman"/>
          <w:sz w:val="28"/>
          <w:szCs w:val="28"/>
        </w:rPr>
      </w:pPr>
      <w:r w:rsidRPr="00891325">
        <w:rPr>
          <w:rFonts w:ascii="Times New Roman" w:hAnsi="Times New Roman" w:cs="Times New Roman"/>
          <w:sz w:val="28"/>
          <w:szCs w:val="28"/>
        </w:rPr>
        <w:t xml:space="preserve">авторские </w:t>
      </w:r>
      <w:r w:rsidR="00A271D2" w:rsidRPr="00891325">
        <w:rPr>
          <w:rFonts w:ascii="Times New Roman" w:hAnsi="Times New Roman" w:cs="Times New Roman"/>
          <w:sz w:val="28"/>
          <w:szCs w:val="28"/>
        </w:rPr>
        <w:t>рекоменд</w:t>
      </w:r>
      <w:r w:rsidRPr="00891325">
        <w:rPr>
          <w:rFonts w:ascii="Times New Roman" w:hAnsi="Times New Roman" w:cs="Times New Roman"/>
          <w:sz w:val="28"/>
          <w:szCs w:val="28"/>
        </w:rPr>
        <w:t>ации</w:t>
      </w:r>
      <w:r w:rsidR="00504B35" w:rsidRPr="00891325">
        <w:rPr>
          <w:rFonts w:ascii="Times New Roman" w:hAnsi="Times New Roman" w:cs="Times New Roman"/>
          <w:sz w:val="28"/>
          <w:szCs w:val="28"/>
        </w:rPr>
        <w:t xml:space="preserve"> </w:t>
      </w:r>
      <w:r w:rsidR="00A271D2" w:rsidRPr="00891325">
        <w:rPr>
          <w:rFonts w:ascii="Times New Roman" w:hAnsi="Times New Roman" w:cs="Times New Roman"/>
          <w:sz w:val="28"/>
          <w:szCs w:val="28"/>
        </w:rPr>
        <w:t xml:space="preserve">по совершенствованию практики учета </w:t>
      </w:r>
      <w:r w:rsidR="00891325" w:rsidRPr="00891325">
        <w:rPr>
          <w:rFonts w:ascii="Times New Roman" w:hAnsi="Times New Roman" w:cs="Times New Roman"/>
          <w:sz w:val="28"/>
          <w:szCs w:val="28"/>
        </w:rPr>
        <w:t xml:space="preserve">инвестиций и аренды, </w:t>
      </w:r>
      <w:r w:rsidRPr="00891325">
        <w:rPr>
          <w:rFonts w:ascii="Times New Roman" w:hAnsi="Times New Roman" w:cs="Times New Roman"/>
          <w:sz w:val="28"/>
          <w:szCs w:val="28"/>
        </w:rPr>
        <w:t>по улучшению</w:t>
      </w:r>
      <w:r w:rsidR="00A271D2" w:rsidRPr="00891325">
        <w:rPr>
          <w:rFonts w:ascii="Times New Roman" w:hAnsi="Times New Roman" w:cs="Times New Roman"/>
          <w:sz w:val="28"/>
          <w:szCs w:val="28"/>
        </w:rPr>
        <w:t xml:space="preserve"> учетных и аудиторских процедур по инвестициям и аренде </w:t>
      </w:r>
      <w:r w:rsidRPr="00891325">
        <w:rPr>
          <w:rFonts w:ascii="Times New Roman" w:hAnsi="Times New Roman" w:cs="Times New Roman"/>
          <w:sz w:val="28"/>
          <w:szCs w:val="28"/>
        </w:rPr>
        <w:t xml:space="preserve">в дорожно-транспортной отрасли </w:t>
      </w:r>
      <w:r w:rsidR="00891325" w:rsidRPr="00891325">
        <w:rPr>
          <w:rFonts w:ascii="Times New Roman" w:hAnsi="Times New Roman" w:cs="Times New Roman"/>
          <w:sz w:val="28"/>
          <w:szCs w:val="28"/>
        </w:rPr>
        <w:t>с адаптацией МСФО к специфике национальной экономики и местным условиям</w:t>
      </w:r>
      <w:r w:rsidRPr="00891325">
        <w:rPr>
          <w:rFonts w:ascii="Times New Roman" w:hAnsi="Times New Roman" w:cs="Times New Roman"/>
          <w:sz w:val="28"/>
          <w:szCs w:val="28"/>
        </w:rPr>
        <w:t>;</w:t>
      </w:r>
    </w:p>
    <w:p w:rsidR="00A271D2" w:rsidRPr="00891325" w:rsidRDefault="00891325" w:rsidP="00A76D3B">
      <w:pPr>
        <w:pStyle w:val="ac"/>
        <w:numPr>
          <w:ilvl w:val="0"/>
          <w:numId w:val="44"/>
        </w:numPr>
        <w:tabs>
          <w:tab w:val="left" w:pos="709"/>
          <w:tab w:val="left" w:pos="1134"/>
        </w:tabs>
        <w:spacing w:after="0" w:line="360" w:lineRule="auto"/>
        <w:ind w:left="0" w:firstLine="708"/>
        <w:jc w:val="both"/>
        <w:rPr>
          <w:rFonts w:ascii="Times New Roman" w:hAnsi="Times New Roman" w:cs="Times New Roman"/>
          <w:sz w:val="28"/>
          <w:szCs w:val="28"/>
        </w:rPr>
      </w:pPr>
      <w:r w:rsidRPr="00891325">
        <w:rPr>
          <w:rFonts w:ascii="Times New Roman" w:hAnsi="Times New Roman" w:cs="Times New Roman"/>
          <w:sz w:val="28"/>
          <w:szCs w:val="28"/>
        </w:rPr>
        <w:t>рекомендации и предложения по улучшению практики аудита инвестиций и аренды в дорожно-транспортной отрасли Кыргызстана в соответствии с</w:t>
      </w:r>
      <w:r w:rsidR="00A271D2" w:rsidRPr="00891325">
        <w:rPr>
          <w:rFonts w:ascii="Times New Roman" w:hAnsi="Times New Roman" w:cs="Times New Roman"/>
          <w:sz w:val="28"/>
          <w:szCs w:val="28"/>
        </w:rPr>
        <w:t xml:space="preserve"> требованиям</w:t>
      </w:r>
      <w:r w:rsidRPr="00891325">
        <w:rPr>
          <w:rFonts w:ascii="Times New Roman" w:hAnsi="Times New Roman" w:cs="Times New Roman"/>
          <w:sz w:val="28"/>
          <w:szCs w:val="28"/>
        </w:rPr>
        <w:t>и</w:t>
      </w:r>
      <w:r w:rsidR="00A271D2" w:rsidRPr="00891325">
        <w:rPr>
          <w:rFonts w:ascii="Times New Roman" w:hAnsi="Times New Roman" w:cs="Times New Roman"/>
          <w:sz w:val="28"/>
          <w:szCs w:val="28"/>
        </w:rPr>
        <w:t xml:space="preserve"> МСА</w:t>
      </w:r>
      <w:r>
        <w:rPr>
          <w:rFonts w:ascii="Times New Roman" w:hAnsi="Times New Roman" w:cs="Times New Roman"/>
          <w:sz w:val="28"/>
          <w:szCs w:val="28"/>
        </w:rPr>
        <w:t xml:space="preserve"> с учетом их влияния</w:t>
      </w:r>
      <w:r w:rsidRPr="00891325">
        <w:rPr>
          <w:rFonts w:ascii="Times New Roman" w:hAnsi="Times New Roman" w:cs="Times New Roman"/>
          <w:sz w:val="28"/>
          <w:szCs w:val="28"/>
        </w:rPr>
        <w:t xml:space="preserve"> на повышение качества финансовой отчетности и аудиторской проверки</w:t>
      </w:r>
      <w:r w:rsidR="00A271D2" w:rsidRPr="00891325">
        <w:rPr>
          <w:rFonts w:ascii="Times New Roman" w:hAnsi="Times New Roman" w:cs="Times New Roman"/>
          <w:sz w:val="28"/>
          <w:szCs w:val="28"/>
        </w:rPr>
        <w:t>.</w:t>
      </w:r>
    </w:p>
    <w:p w:rsidR="00906E57" w:rsidRPr="00D859ED" w:rsidRDefault="00906E57" w:rsidP="001B123A">
      <w:pPr>
        <w:spacing w:after="0" w:line="360" w:lineRule="auto"/>
        <w:ind w:firstLine="708"/>
        <w:jc w:val="both"/>
        <w:rPr>
          <w:rFonts w:ascii="Times New Roman" w:eastAsia="Times New Roman" w:hAnsi="Times New Roman" w:cs="Times New Roman"/>
          <w:color w:val="FF0000"/>
          <w:sz w:val="28"/>
          <w:szCs w:val="28"/>
          <w:lang w:eastAsia="ru-RU"/>
        </w:rPr>
      </w:pPr>
      <w:r w:rsidRPr="00FA4500">
        <w:rPr>
          <w:rFonts w:ascii="Times New Roman" w:hAnsi="Times New Roman" w:cs="Times New Roman"/>
          <w:b/>
          <w:sz w:val="28"/>
          <w:szCs w:val="28"/>
        </w:rPr>
        <w:t xml:space="preserve">Личный вклад соискателя. </w:t>
      </w:r>
      <w:r w:rsidRPr="00FA4500">
        <w:rPr>
          <w:rFonts w:ascii="Times New Roman" w:eastAsia="Times New Roman" w:hAnsi="Times New Roman" w:cs="Times New Roman"/>
          <w:sz w:val="28"/>
          <w:szCs w:val="28"/>
          <w:lang w:eastAsia="ru-RU"/>
        </w:rPr>
        <w:t>Автором критически анализированы</w:t>
      </w:r>
      <w:r w:rsidR="00504B35" w:rsidRPr="00FA4500">
        <w:rPr>
          <w:rFonts w:ascii="Times New Roman" w:eastAsia="Times New Roman" w:hAnsi="Times New Roman" w:cs="Times New Roman"/>
          <w:sz w:val="28"/>
          <w:szCs w:val="28"/>
          <w:lang w:eastAsia="ru-RU"/>
        </w:rPr>
        <w:t xml:space="preserve"> </w:t>
      </w:r>
      <w:r w:rsidRPr="00FA4500">
        <w:rPr>
          <w:rFonts w:ascii="Times New Roman" w:eastAsia="Times New Roman" w:hAnsi="Times New Roman" w:cs="Times New Roman"/>
          <w:sz w:val="28"/>
          <w:szCs w:val="28"/>
          <w:lang w:eastAsia="ru-RU"/>
        </w:rPr>
        <w:t>и оценены</w:t>
      </w:r>
      <w:r w:rsidR="008E5AC1">
        <w:rPr>
          <w:rFonts w:ascii="Times New Roman" w:eastAsia="Times New Roman" w:hAnsi="Times New Roman" w:cs="Times New Roman"/>
          <w:sz w:val="28"/>
          <w:szCs w:val="28"/>
          <w:lang w:eastAsia="ru-RU"/>
        </w:rPr>
        <w:t xml:space="preserve"> теоретические, методологические и практические аспекты</w:t>
      </w:r>
      <w:r w:rsidR="00504B35" w:rsidRPr="00FA4500">
        <w:rPr>
          <w:rFonts w:ascii="Times New Roman" w:eastAsia="Times New Roman" w:hAnsi="Times New Roman" w:cs="Times New Roman"/>
          <w:sz w:val="28"/>
          <w:szCs w:val="28"/>
          <w:lang w:eastAsia="ru-RU"/>
        </w:rPr>
        <w:t xml:space="preserve"> </w:t>
      </w:r>
      <w:r w:rsidRPr="00FA4500">
        <w:rPr>
          <w:rFonts w:ascii="Times New Roman" w:eastAsia="Times New Roman" w:hAnsi="Times New Roman" w:cs="Times New Roman"/>
          <w:sz w:val="28"/>
          <w:szCs w:val="28"/>
          <w:lang w:eastAsia="ru-RU"/>
        </w:rPr>
        <w:t>применени</w:t>
      </w:r>
      <w:r w:rsidR="008E5AC1">
        <w:rPr>
          <w:rFonts w:ascii="Times New Roman" w:eastAsia="Times New Roman" w:hAnsi="Times New Roman" w:cs="Times New Roman"/>
          <w:sz w:val="28"/>
          <w:szCs w:val="28"/>
          <w:lang w:eastAsia="ru-RU"/>
        </w:rPr>
        <w:t>я</w:t>
      </w:r>
      <w:r w:rsidR="00504B35" w:rsidRPr="00FA4500">
        <w:rPr>
          <w:rFonts w:ascii="Times New Roman" w:eastAsia="Times New Roman" w:hAnsi="Times New Roman" w:cs="Times New Roman"/>
          <w:sz w:val="28"/>
          <w:szCs w:val="28"/>
          <w:lang w:eastAsia="ru-RU"/>
        </w:rPr>
        <w:t xml:space="preserve"> </w:t>
      </w:r>
      <w:r w:rsidRPr="00FA4500">
        <w:rPr>
          <w:rFonts w:ascii="Times New Roman" w:eastAsia="Times New Roman" w:hAnsi="Times New Roman" w:cs="Times New Roman"/>
          <w:sz w:val="28"/>
          <w:szCs w:val="28"/>
          <w:lang w:eastAsia="ru-RU"/>
        </w:rPr>
        <w:t>МСФО и МСА в контексте</w:t>
      </w:r>
      <w:r w:rsidR="00665CE0" w:rsidRPr="00FA4500">
        <w:rPr>
          <w:rFonts w:ascii="Times New Roman" w:eastAsia="Times New Roman" w:hAnsi="Times New Roman" w:cs="Times New Roman"/>
          <w:sz w:val="28"/>
          <w:szCs w:val="28"/>
          <w:lang w:eastAsia="ru-RU"/>
        </w:rPr>
        <w:t xml:space="preserve"> учета и аудита</w:t>
      </w:r>
      <w:r w:rsidRPr="00FA4500">
        <w:rPr>
          <w:rFonts w:ascii="Times New Roman" w:eastAsia="Times New Roman" w:hAnsi="Times New Roman" w:cs="Times New Roman"/>
          <w:sz w:val="28"/>
          <w:szCs w:val="28"/>
          <w:lang w:eastAsia="ru-RU"/>
        </w:rPr>
        <w:t xml:space="preserve"> инвестиций и аренды</w:t>
      </w:r>
      <w:r w:rsidR="00FA4500" w:rsidRPr="00FA4500">
        <w:rPr>
          <w:rFonts w:ascii="Times New Roman" w:eastAsia="Times New Roman" w:hAnsi="Times New Roman" w:cs="Times New Roman"/>
          <w:sz w:val="28"/>
          <w:szCs w:val="28"/>
          <w:lang w:eastAsia="ru-RU"/>
        </w:rPr>
        <w:t xml:space="preserve"> в дорожно</w:t>
      </w:r>
      <w:r w:rsidR="008E5AC1">
        <w:rPr>
          <w:rFonts w:ascii="Times New Roman" w:eastAsia="Times New Roman" w:hAnsi="Times New Roman" w:cs="Times New Roman"/>
          <w:sz w:val="28"/>
          <w:szCs w:val="28"/>
          <w:lang w:eastAsia="ru-RU"/>
        </w:rPr>
        <w:t>м</w:t>
      </w:r>
      <w:r w:rsidR="00FA4500" w:rsidRPr="00FA4500">
        <w:rPr>
          <w:rFonts w:ascii="Times New Roman" w:eastAsia="Times New Roman" w:hAnsi="Times New Roman" w:cs="Times New Roman"/>
          <w:sz w:val="28"/>
          <w:szCs w:val="28"/>
          <w:lang w:eastAsia="ru-RU"/>
        </w:rPr>
        <w:t xml:space="preserve"> строительстве</w:t>
      </w:r>
      <w:r w:rsidRPr="00FA4500">
        <w:rPr>
          <w:rFonts w:ascii="Times New Roman" w:eastAsia="Times New Roman" w:hAnsi="Times New Roman" w:cs="Times New Roman"/>
          <w:sz w:val="28"/>
          <w:szCs w:val="28"/>
          <w:lang w:eastAsia="ru-RU"/>
        </w:rPr>
        <w:t>. Разработан</w:t>
      </w:r>
      <w:r w:rsidR="00504B35" w:rsidRPr="00FA4500">
        <w:rPr>
          <w:rFonts w:ascii="Times New Roman" w:eastAsia="Times New Roman" w:hAnsi="Times New Roman" w:cs="Times New Roman"/>
          <w:sz w:val="28"/>
          <w:szCs w:val="28"/>
          <w:lang w:eastAsia="ru-RU"/>
        </w:rPr>
        <w:t xml:space="preserve"> </w:t>
      </w:r>
      <w:r w:rsidRPr="00FA4500">
        <w:rPr>
          <w:rFonts w:ascii="Times New Roman" w:eastAsia="Times New Roman" w:hAnsi="Times New Roman" w:cs="Times New Roman"/>
          <w:sz w:val="28"/>
          <w:szCs w:val="28"/>
          <w:lang w:eastAsia="ru-RU"/>
        </w:rPr>
        <w:t>ме</w:t>
      </w:r>
      <w:r w:rsidR="00FA4500" w:rsidRPr="00FA4500">
        <w:rPr>
          <w:rFonts w:ascii="Times New Roman" w:eastAsia="Times New Roman" w:hAnsi="Times New Roman" w:cs="Times New Roman"/>
          <w:sz w:val="28"/>
          <w:szCs w:val="28"/>
          <w:lang w:eastAsia="ru-RU"/>
        </w:rPr>
        <w:t>тодологический подход, заключающийся</w:t>
      </w:r>
      <w:r w:rsidRPr="00FA4500">
        <w:rPr>
          <w:rFonts w:ascii="Times New Roman" w:eastAsia="Times New Roman" w:hAnsi="Times New Roman" w:cs="Times New Roman"/>
          <w:sz w:val="28"/>
          <w:szCs w:val="28"/>
          <w:lang w:eastAsia="ru-RU"/>
        </w:rPr>
        <w:t xml:space="preserve"> в тщательной систематизации и учетных</w:t>
      </w:r>
      <w:r w:rsidR="00504B35" w:rsidRPr="00FA4500">
        <w:rPr>
          <w:rFonts w:ascii="Times New Roman" w:eastAsia="Times New Roman" w:hAnsi="Times New Roman" w:cs="Times New Roman"/>
          <w:sz w:val="28"/>
          <w:szCs w:val="28"/>
          <w:lang w:eastAsia="ru-RU"/>
        </w:rPr>
        <w:t xml:space="preserve"> </w:t>
      </w:r>
      <w:r w:rsidRPr="00FA4500">
        <w:rPr>
          <w:rFonts w:ascii="Times New Roman" w:eastAsia="Times New Roman" w:hAnsi="Times New Roman" w:cs="Times New Roman"/>
          <w:sz w:val="28"/>
          <w:szCs w:val="28"/>
          <w:lang w:eastAsia="ru-RU"/>
        </w:rPr>
        <w:t xml:space="preserve">данных, а </w:t>
      </w:r>
      <w:r w:rsidR="008E5AC1">
        <w:rPr>
          <w:rFonts w:ascii="Times New Roman" w:eastAsia="Times New Roman" w:hAnsi="Times New Roman" w:cs="Times New Roman"/>
          <w:sz w:val="28"/>
          <w:szCs w:val="28"/>
          <w:lang w:eastAsia="ru-RU"/>
        </w:rPr>
        <w:t>также рекомендации</w:t>
      </w:r>
      <w:r w:rsidRPr="00FA4500">
        <w:rPr>
          <w:rFonts w:ascii="Times New Roman" w:eastAsia="Times New Roman" w:hAnsi="Times New Roman" w:cs="Times New Roman"/>
          <w:sz w:val="28"/>
          <w:szCs w:val="28"/>
          <w:lang w:eastAsia="ru-RU"/>
        </w:rPr>
        <w:t xml:space="preserve"> по </w:t>
      </w:r>
      <w:r w:rsidR="008E5AC1">
        <w:rPr>
          <w:rFonts w:ascii="Times New Roman" w:eastAsia="Times New Roman" w:hAnsi="Times New Roman" w:cs="Times New Roman"/>
          <w:sz w:val="28"/>
          <w:szCs w:val="28"/>
          <w:lang w:eastAsia="ru-RU"/>
        </w:rPr>
        <w:t>совершенствованию</w:t>
      </w:r>
      <w:r w:rsidRPr="00FA4500">
        <w:rPr>
          <w:rFonts w:ascii="Times New Roman" w:eastAsia="Times New Roman" w:hAnsi="Times New Roman" w:cs="Times New Roman"/>
          <w:sz w:val="28"/>
          <w:szCs w:val="28"/>
          <w:lang w:eastAsia="ru-RU"/>
        </w:rPr>
        <w:t xml:space="preserve"> учет</w:t>
      </w:r>
      <w:r w:rsidR="00FA4500" w:rsidRPr="00FA4500">
        <w:rPr>
          <w:rFonts w:ascii="Times New Roman" w:eastAsia="Times New Roman" w:hAnsi="Times New Roman" w:cs="Times New Roman"/>
          <w:sz w:val="28"/>
          <w:szCs w:val="28"/>
          <w:lang w:eastAsia="ru-RU"/>
        </w:rPr>
        <w:t>а</w:t>
      </w:r>
      <w:r w:rsidRPr="00FA4500">
        <w:rPr>
          <w:rFonts w:ascii="Times New Roman" w:eastAsia="Times New Roman" w:hAnsi="Times New Roman" w:cs="Times New Roman"/>
          <w:sz w:val="28"/>
          <w:szCs w:val="28"/>
          <w:lang w:eastAsia="ru-RU"/>
        </w:rPr>
        <w:t xml:space="preserve"> и аудит</w:t>
      </w:r>
      <w:r w:rsidR="00FA4500" w:rsidRPr="00FA4500">
        <w:rPr>
          <w:rFonts w:ascii="Times New Roman" w:eastAsia="Times New Roman" w:hAnsi="Times New Roman" w:cs="Times New Roman"/>
          <w:sz w:val="28"/>
          <w:szCs w:val="28"/>
          <w:lang w:eastAsia="ru-RU"/>
        </w:rPr>
        <w:t xml:space="preserve">а </w:t>
      </w:r>
      <w:r w:rsidRPr="00FA4500">
        <w:rPr>
          <w:rFonts w:ascii="Times New Roman" w:eastAsia="Times New Roman" w:hAnsi="Times New Roman" w:cs="Times New Roman"/>
          <w:sz w:val="28"/>
          <w:szCs w:val="28"/>
          <w:lang w:eastAsia="ru-RU"/>
        </w:rPr>
        <w:t>в дорожно-</w:t>
      </w:r>
      <w:r w:rsidRPr="00FA4500">
        <w:rPr>
          <w:rFonts w:ascii="Times New Roman" w:eastAsia="Times New Roman" w:hAnsi="Times New Roman" w:cs="Times New Roman"/>
          <w:sz w:val="28"/>
          <w:szCs w:val="28"/>
          <w:lang w:eastAsia="ru-RU"/>
        </w:rPr>
        <w:lastRenderedPageBreak/>
        <w:t>транспортной отрасли Кыргызстана. Исследовательские выводы и рекомендации направлены на повышение качества финансовой отчетности, улучшение прозрачности и достоверности информации, что способствует укреплению доверия бизнес партнеров и работодателей.</w:t>
      </w:r>
    </w:p>
    <w:p w:rsidR="00462232" w:rsidRPr="00665CE0" w:rsidRDefault="00302D45" w:rsidP="00665CE0">
      <w:pPr>
        <w:pStyle w:val="a3"/>
        <w:shd w:val="clear" w:color="auto" w:fill="FFFFFF"/>
        <w:spacing w:before="0" w:beforeAutospacing="0" w:after="0" w:afterAutospacing="0" w:line="360" w:lineRule="auto"/>
        <w:ind w:firstLine="708"/>
        <w:jc w:val="both"/>
        <w:rPr>
          <w:sz w:val="28"/>
          <w:szCs w:val="28"/>
        </w:rPr>
      </w:pPr>
      <w:r w:rsidRPr="00665CE0">
        <w:rPr>
          <w:b/>
          <w:sz w:val="28"/>
          <w:szCs w:val="28"/>
        </w:rPr>
        <w:t>Апробация результатов диссертации.</w:t>
      </w:r>
      <w:r w:rsidR="00504B35" w:rsidRPr="00665CE0">
        <w:rPr>
          <w:b/>
          <w:sz w:val="28"/>
          <w:szCs w:val="28"/>
        </w:rPr>
        <w:t xml:space="preserve"> </w:t>
      </w:r>
      <w:r w:rsidR="001A3FF4" w:rsidRPr="00665CE0">
        <w:rPr>
          <w:sz w:val="28"/>
          <w:szCs w:val="28"/>
        </w:rPr>
        <w:t>Научно-теоретические и практические результаты исследования докладывались и получили одобрени</w:t>
      </w:r>
      <w:r w:rsidR="00A94411" w:rsidRPr="00665CE0">
        <w:rPr>
          <w:sz w:val="28"/>
          <w:szCs w:val="28"/>
        </w:rPr>
        <w:t>е</w:t>
      </w:r>
      <w:r w:rsidR="001A3FF4" w:rsidRPr="00665CE0">
        <w:rPr>
          <w:sz w:val="28"/>
          <w:szCs w:val="28"/>
        </w:rPr>
        <w:t xml:space="preserve"> на международных и национальных научно-пр</w:t>
      </w:r>
      <w:r w:rsidR="00A94411" w:rsidRPr="00665CE0">
        <w:rPr>
          <w:sz w:val="28"/>
          <w:szCs w:val="28"/>
        </w:rPr>
        <w:t>актических конференциях: Иссык-К</w:t>
      </w:r>
      <w:r w:rsidR="001A3FF4" w:rsidRPr="00665CE0">
        <w:rPr>
          <w:sz w:val="28"/>
          <w:szCs w:val="28"/>
        </w:rPr>
        <w:t>ульский Форум бухгалтеров и аудиторов стран Центральной Азии «Исраиловские Чтения» (</w:t>
      </w:r>
      <w:r w:rsidR="00A94411" w:rsidRPr="00665CE0">
        <w:rPr>
          <w:sz w:val="28"/>
          <w:szCs w:val="28"/>
        </w:rPr>
        <w:t>КР</w:t>
      </w:r>
      <w:r w:rsidR="001A3FF4" w:rsidRPr="00665CE0">
        <w:rPr>
          <w:sz w:val="28"/>
          <w:szCs w:val="28"/>
        </w:rPr>
        <w:t>, г.</w:t>
      </w:r>
      <w:r w:rsidR="00A94411" w:rsidRPr="00665CE0">
        <w:rPr>
          <w:sz w:val="28"/>
          <w:szCs w:val="28"/>
        </w:rPr>
        <w:t xml:space="preserve"> </w:t>
      </w:r>
      <w:r w:rsidR="001A3FF4" w:rsidRPr="00665CE0">
        <w:rPr>
          <w:sz w:val="28"/>
          <w:szCs w:val="28"/>
        </w:rPr>
        <w:t>Чолпон А</w:t>
      </w:r>
      <w:r w:rsidR="00A94411" w:rsidRPr="00665CE0">
        <w:rPr>
          <w:sz w:val="28"/>
          <w:szCs w:val="28"/>
        </w:rPr>
        <w:t xml:space="preserve">та, </w:t>
      </w:r>
      <w:r w:rsidR="00C46845" w:rsidRPr="00665CE0">
        <w:rPr>
          <w:sz w:val="28"/>
          <w:szCs w:val="28"/>
        </w:rPr>
        <w:t>2018</w:t>
      </w:r>
      <w:r w:rsidR="001A3FF4" w:rsidRPr="00665CE0">
        <w:rPr>
          <w:sz w:val="28"/>
          <w:szCs w:val="28"/>
        </w:rPr>
        <w:t>-2024</w:t>
      </w:r>
      <w:r w:rsidR="00A94411" w:rsidRPr="00665CE0">
        <w:rPr>
          <w:sz w:val="28"/>
          <w:szCs w:val="28"/>
        </w:rPr>
        <w:t xml:space="preserve"> </w:t>
      </w:r>
      <w:r w:rsidR="001A3FF4" w:rsidRPr="00665CE0">
        <w:rPr>
          <w:sz w:val="28"/>
          <w:szCs w:val="28"/>
        </w:rPr>
        <w:t>гг.)</w:t>
      </w:r>
      <w:r w:rsidR="00A94411" w:rsidRPr="00665CE0">
        <w:rPr>
          <w:sz w:val="28"/>
          <w:szCs w:val="28"/>
        </w:rPr>
        <w:t>; «</w:t>
      </w:r>
      <w:r w:rsidR="00A94411" w:rsidRPr="00665CE0">
        <w:rPr>
          <w:bCs/>
          <w:sz w:val="28"/>
          <w:szCs w:val="28"/>
          <w:lang w:val="en-US"/>
        </w:rPr>
        <w:t>I</w:t>
      </w:r>
      <w:r w:rsidR="00A94411" w:rsidRPr="00665CE0">
        <w:rPr>
          <w:bCs/>
          <w:sz w:val="28"/>
          <w:szCs w:val="28"/>
        </w:rPr>
        <w:t xml:space="preserve"> Международной научно-практической конференции на тему: «</w:t>
      </w:r>
      <w:r w:rsidR="00A94411" w:rsidRPr="00665CE0">
        <w:rPr>
          <w:bCs/>
          <w:sz w:val="28"/>
          <w:szCs w:val="28"/>
          <w:lang w:val="ky-KG"/>
        </w:rPr>
        <w:t>А</w:t>
      </w:r>
      <w:r w:rsidR="00A94411" w:rsidRPr="00665CE0">
        <w:rPr>
          <w:bCs/>
          <w:sz w:val="28"/>
          <w:szCs w:val="28"/>
        </w:rPr>
        <w:t>ктуальные вопросы развития бухгалтерского учета, аудита, анализа, налогообложения, государственного финансового контроля: совреме</w:t>
      </w:r>
      <w:r w:rsidR="00665CE0" w:rsidRPr="00665CE0">
        <w:rPr>
          <w:bCs/>
          <w:sz w:val="28"/>
          <w:szCs w:val="28"/>
        </w:rPr>
        <w:t>нные вызовы и вектор развития</w:t>
      </w:r>
      <w:r w:rsidR="00A94411" w:rsidRPr="00665CE0">
        <w:rPr>
          <w:bCs/>
          <w:sz w:val="28"/>
          <w:szCs w:val="28"/>
        </w:rPr>
        <w:t xml:space="preserve">» (Таджикистан, </w:t>
      </w:r>
      <w:r w:rsidR="00A94411" w:rsidRPr="00665CE0">
        <w:rPr>
          <w:bCs/>
          <w:sz w:val="28"/>
          <w:szCs w:val="28"/>
          <w:lang w:val="ky-KG"/>
        </w:rPr>
        <w:t>г.</w:t>
      </w:r>
      <w:r w:rsidR="00665CE0" w:rsidRPr="00665CE0">
        <w:rPr>
          <w:bCs/>
          <w:sz w:val="28"/>
          <w:szCs w:val="28"/>
          <w:lang w:val="ky-KG"/>
        </w:rPr>
        <w:t xml:space="preserve"> Душанбе, </w:t>
      </w:r>
      <w:r w:rsidR="00A94411" w:rsidRPr="00665CE0">
        <w:rPr>
          <w:bCs/>
          <w:sz w:val="28"/>
          <w:szCs w:val="28"/>
          <w:lang w:val="ky-KG"/>
        </w:rPr>
        <w:t>2024</w:t>
      </w:r>
      <w:r w:rsidR="00665CE0" w:rsidRPr="00665CE0">
        <w:rPr>
          <w:bCs/>
          <w:sz w:val="28"/>
          <w:szCs w:val="28"/>
          <w:lang w:val="ky-KG"/>
        </w:rPr>
        <w:t xml:space="preserve"> </w:t>
      </w:r>
      <w:r w:rsidR="00A94411" w:rsidRPr="00665CE0">
        <w:rPr>
          <w:bCs/>
          <w:sz w:val="28"/>
          <w:szCs w:val="28"/>
          <w:lang w:val="ky-KG"/>
        </w:rPr>
        <w:t>г.)</w:t>
      </w:r>
      <w:r w:rsidR="00A94411" w:rsidRPr="00665CE0">
        <w:rPr>
          <w:bCs/>
          <w:sz w:val="28"/>
          <w:szCs w:val="28"/>
        </w:rPr>
        <w:t>;</w:t>
      </w:r>
      <w:r w:rsidR="00665CE0" w:rsidRPr="00665CE0">
        <w:rPr>
          <w:bCs/>
          <w:sz w:val="28"/>
          <w:szCs w:val="28"/>
        </w:rPr>
        <w:t xml:space="preserve"> ме</w:t>
      </w:r>
      <w:r w:rsidR="00665CE0" w:rsidRPr="00665CE0">
        <w:rPr>
          <w:sz w:val="28"/>
          <w:szCs w:val="28"/>
        </w:rPr>
        <w:t>ждународной научно-</w:t>
      </w:r>
      <w:r w:rsidR="00462232" w:rsidRPr="00665CE0">
        <w:rPr>
          <w:sz w:val="28"/>
          <w:szCs w:val="28"/>
        </w:rPr>
        <w:t xml:space="preserve">практической конференции «Эффективное управление экологическими затратами в обеспечении экологической безопасности окружающей среды и здоровья человека в условиях цифровизации» </w:t>
      </w:r>
      <w:r w:rsidR="00665CE0" w:rsidRPr="00665CE0">
        <w:rPr>
          <w:sz w:val="28"/>
          <w:szCs w:val="28"/>
        </w:rPr>
        <w:t xml:space="preserve">(Казахстан, г. Алма-Ата, </w:t>
      </w:r>
      <w:r w:rsidR="001F7EC1" w:rsidRPr="00665CE0">
        <w:rPr>
          <w:sz w:val="28"/>
          <w:szCs w:val="28"/>
        </w:rPr>
        <w:t>2024</w:t>
      </w:r>
      <w:r w:rsidR="00665CE0" w:rsidRPr="00665CE0">
        <w:rPr>
          <w:sz w:val="28"/>
          <w:szCs w:val="28"/>
        </w:rPr>
        <w:t xml:space="preserve"> </w:t>
      </w:r>
      <w:r w:rsidR="00891325">
        <w:rPr>
          <w:sz w:val="28"/>
          <w:szCs w:val="28"/>
        </w:rPr>
        <w:t>г.) и др.</w:t>
      </w:r>
      <w:r w:rsidR="001F7EC1" w:rsidRPr="00665CE0">
        <w:rPr>
          <w:sz w:val="28"/>
          <w:szCs w:val="28"/>
        </w:rPr>
        <w:t xml:space="preserve"> </w:t>
      </w:r>
    </w:p>
    <w:p w:rsidR="000971C4" w:rsidRPr="00665CE0" w:rsidRDefault="00504B35" w:rsidP="001B123A">
      <w:pPr>
        <w:spacing w:after="0" w:line="360" w:lineRule="auto"/>
        <w:ind w:firstLine="708"/>
        <w:jc w:val="both"/>
        <w:rPr>
          <w:rFonts w:ascii="Times New Roman" w:hAnsi="Times New Roman" w:cs="Times New Roman"/>
          <w:sz w:val="28"/>
          <w:szCs w:val="28"/>
        </w:rPr>
      </w:pPr>
      <w:r w:rsidRPr="00665CE0">
        <w:rPr>
          <w:rFonts w:ascii="Times New Roman" w:hAnsi="Times New Roman" w:cs="Times New Roman"/>
          <w:sz w:val="28"/>
          <w:szCs w:val="28"/>
        </w:rPr>
        <w:t xml:space="preserve"> </w:t>
      </w:r>
      <w:r w:rsidR="00F512E3" w:rsidRPr="00665CE0">
        <w:rPr>
          <w:rFonts w:ascii="Times New Roman" w:hAnsi="Times New Roman" w:cs="Times New Roman"/>
          <w:sz w:val="28"/>
          <w:szCs w:val="28"/>
        </w:rPr>
        <w:t xml:space="preserve">Основные положения диссертационного исследования, практические и методические рекомендации разработанные автором были внедрены в работе </w:t>
      </w:r>
      <w:r w:rsidR="00665CE0" w:rsidRPr="00665CE0">
        <w:rPr>
          <w:rFonts w:ascii="Times New Roman" w:hAnsi="Times New Roman" w:cs="Times New Roman"/>
          <w:sz w:val="28"/>
          <w:szCs w:val="28"/>
        </w:rPr>
        <w:t>дорожно-транспортных компаний, компаний,</w:t>
      </w:r>
      <w:r w:rsidR="000971C4" w:rsidRPr="00665CE0">
        <w:rPr>
          <w:rFonts w:ascii="Times New Roman" w:hAnsi="Times New Roman" w:cs="Times New Roman"/>
          <w:sz w:val="28"/>
          <w:szCs w:val="28"/>
        </w:rPr>
        <w:t xml:space="preserve"> </w:t>
      </w:r>
      <w:r w:rsidR="00F512E3" w:rsidRPr="00665CE0">
        <w:rPr>
          <w:rFonts w:ascii="Times New Roman" w:hAnsi="Times New Roman" w:cs="Times New Roman"/>
          <w:sz w:val="28"/>
          <w:szCs w:val="28"/>
        </w:rPr>
        <w:t>занима</w:t>
      </w:r>
      <w:r w:rsidR="00665CE0" w:rsidRPr="00665CE0">
        <w:rPr>
          <w:rFonts w:ascii="Times New Roman" w:hAnsi="Times New Roman" w:cs="Times New Roman"/>
          <w:sz w:val="28"/>
          <w:szCs w:val="28"/>
        </w:rPr>
        <w:t>ющихся сдачей в аренду основных средств и</w:t>
      </w:r>
      <w:r w:rsidR="000971C4" w:rsidRPr="00665CE0">
        <w:rPr>
          <w:rFonts w:ascii="Times New Roman" w:hAnsi="Times New Roman" w:cs="Times New Roman"/>
          <w:sz w:val="28"/>
          <w:szCs w:val="28"/>
        </w:rPr>
        <w:t xml:space="preserve"> компани</w:t>
      </w:r>
      <w:r w:rsidR="00665CE0" w:rsidRPr="00665CE0">
        <w:rPr>
          <w:rFonts w:ascii="Times New Roman" w:hAnsi="Times New Roman" w:cs="Times New Roman"/>
          <w:sz w:val="28"/>
          <w:szCs w:val="28"/>
        </w:rPr>
        <w:t>й,</w:t>
      </w:r>
      <w:r w:rsidR="000971C4" w:rsidRPr="00665CE0">
        <w:rPr>
          <w:rFonts w:ascii="Times New Roman" w:hAnsi="Times New Roman" w:cs="Times New Roman"/>
          <w:sz w:val="28"/>
          <w:szCs w:val="28"/>
        </w:rPr>
        <w:t xml:space="preserve"> строящи</w:t>
      </w:r>
      <w:r w:rsidR="00665CE0" w:rsidRPr="00665CE0">
        <w:rPr>
          <w:rFonts w:ascii="Times New Roman" w:hAnsi="Times New Roman" w:cs="Times New Roman"/>
          <w:sz w:val="28"/>
          <w:szCs w:val="28"/>
        </w:rPr>
        <w:t>х</w:t>
      </w:r>
      <w:r w:rsidR="000971C4" w:rsidRPr="00665CE0">
        <w:rPr>
          <w:rFonts w:ascii="Times New Roman" w:hAnsi="Times New Roman" w:cs="Times New Roman"/>
          <w:sz w:val="28"/>
          <w:szCs w:val="28"/>
        </w:rPr>
        <w:t xml:space="preserve"> дороги</w:t>
      </w:r>
      <w:r w:rsidR="00665CE0" w:rsidRPr="00665CE0">
        <w:rPr>
          <w:rFonts w:ascii="Times New Roman" w:hAnsi="Times New Roman" w:cs="Times New Roman"/>
          <w:sz w:val="28"/>
          <w:szCs w:val="28"/>
        </w:rPr>
        <w:t>, а также в</w:t>
      </w:r>
      <w:r w:rsidR="000971C4" w:rsidRPr="00665CE0">
        <w:rPr>
          <w:rFonts w:ascii="Times New Roman" w:hAnsi="Times New Roman" w:cs="Times New Roman"/>
          <w:sz w:val="28"/>
          <w:szCs w:val="28"/>
        </w:rPr>
        <w:t xml:space="preserve"> высших учебных заведениях Кыргыской Республики</w:t>
      </w:r>
      <w:r w:rsidR="00665CE0" w:rsidRPr="00665CE0">
        <w:rPr>
          <w:rFonts w:ascii="Times New Roman" w:hAnsi="Times New Roman" w:cs="Times New Roman"/>
          <w:sz w:val="28"/>
          <w:szCs w:val="28"/>
        </w:rPr>
        <w:t>, что</w:t>
      </w:r>
      <w:r w:rsidR="000971C4" w:rsidRPr="00665CE0">
        <w:rPr>
          <w:rFonts w:ascii="Times New Roman" w:hAnsi="Times New Roman" w:cs="Times New Roman"/>
          <w:sz w:val="28"/>
          <w:szCs w:val="28"/>
        </w:rPr>
        <w:t xml:space="preserve"> подтверждено актами</w:t>
      </w:r>
      <w:r w:rsidR="00665CE0" w:rsidRPr="00665CE0">
        <w:rPr>
          <w:rFonts w:ascii="Times New Roman" w:hAnsi="Times New Roman" w:cs="Times New Roman"/>
          <w:sz w:val="28"/>
          <w:szCs w:val="28"/>
        </w:rPr>
        <w:t xml:space="preserve"> внедрения</w:t>
      </w:r>
      <w:r w:rsidR="000971C4" w:rsidRPr="00665CE0">
        <w:rPr>
          <w:rFonts w:ascii="Times New Roman" w:hAnsi="Times New Roman" w:cs="Times New Roman"/>
          <w:sz w:val="28"/>
          <w:szCs w:val="28"/>
        </w:rPr>
        <w:t xml:space="preserve">. </w:t>
      </w:r>
    </w:p>
    <w:p w:rsidR="001C5F7A" w:rsidRPr="00A94411" w:rsidRDefault="001C5F7A" w:rsidP="001B123A">
      <w:pPr>
        <w:pStyle w:val="a3"/>
        <w:shd w:val="clear" w:color="auto" w:fill="FFFFFF"/>
        <w:spacing w:before="0" w:beforeAutospacing="0" w:after="0" w:afterAutospacing="0" w:line="360" w:lineRule="auto"/>
        <w:ind w:firstLine="708"/>
        <w:jc w:val="both"/>
        <w:rPr>
          <w:sz w:val="28"/>
          <w:szCs w:val="28"/>
          <w:lang w:val="ky-KG"/>
        </w:rPr>
      </w:pPr>
      <w:r w:rsidRPr="00A94411">
        <w:rPr>
          <w:b/>
          <w:sz w:val="28"/>
          <w:szCs w:val="28"/>
        </w:rPr>
        <w:t xml:space="preserve">Полнота отражения результатов диссертации в публикациях.  </w:t>
      </w:r>
      <w:r w:rsidR="00A94411" w:rsidRPr="00A94411">
        <w:rPr>
          <w:b/>
          <w:sz w:val="28"/>
          <w:szCs w:val="28"/>
        </w:rPr>
        <w:t>О</w:t>
      </w:r>
      <w:r w:rsidRPr="00A94411">
        <w:rPr>
          <w:sz w:val="28"/>
          <w:szCs w:val="28"/>
        </w:rPr>
        <w:t xml:space="preserve">сновные положения, выводы, предложения, рекомендации и результаты </w:t>
      </w:r>
      <w:r w:rsidR="00A94411" w:rsidRPr="00A94411">
        <w:rPr>
          <w:sz w:val="28"/>
          <w:szCs w:val="28"/>
        </w:rPr>
        <w:t>диссертационног</w:t>
      </w:r>
      <w:r w:rsidRPr="00A94411">
        <w:rPr>
          <w:sz w:val="28"/>
          <w:szCs w:val="28"/>
        </w:rPr>
        <w:t xml:space="preserve">о исследования нашли </w:t>
      </w:r>
      <w:r w:rsidR="00A94411" w:rsidRPr="00A94411">
        <w:rPr>
          <w:sz w:val="28"/>
          <w:szCs w:val="28"/>
        </w:rPr>
        <w:t>а</w:t>
      </w:r>
      <w:r w:rsidRPr="00A94411">
        <w:rPr>
          <w:sz w:val="28"/>
          <w:szCs w:val="28"/>
        </w:rPr>
        <w:t xml:space="preserve">отражение в </w:t>
      </w:r>
      <w:r w:rsidR="00903DB4" w:rsidRPr="00A94411">
        <w:rPr>
          <w:sz w:val="28"/>
          <w:szCs w:val="28"/>
        </w:rPr>
        <w:t xml:space="preserve">30 научных трудах </w:t>
      </w:r>
      <w:r w:rsidR="00A94411" w:rsidRPr="00A94411">
        <w:rPr>
          <w:sz w:val="28"/>
          <w:szCs w:val="28"/>
        </w:rPr>
        <w:t xml:space="preserve">втора </w:t>
      </w:r>
      <w:r w:rsidR="00903DB4" w:rsidRPr="00A94411">
        <w:rPr>
          <w:sz w:val="28"/>
          <w:szCs w:val="28"/>
        </w:rPr>
        <w:t>общим объемом 13,5 п.л. в том числе -</w:t>
      </w:r>
      <w:r w:rsidR="00A94411" w:rsidRPr="00A94411">
        <w:rPr>
          <w:sz w:val="28"/>
          <w:szCs w:val="28"/>
        </w:rPr>
        <w:t xml:space="preserve"> </w:t>
      </w:r>
      <w:r w:rsidR="00903DB4" w:rsidRPr="00A94411">
        <w:rPr>
          <w:sz w:val="28"/>
          <w:szCs w:val="28"/>
        </w:rPr>
        <w:t>2 статьи в журналах</w:t>
      </w:r>
      <w:r w:rsidR="00A94411" w:rsidRPr="00A94411">
        <w:rPr>
          <w:sz w:val="28"/>
          <w:szCs w:val="28"/>
        </w:rPr>
        <w:t>,</w:t>
      </w:r>
      <w:r w:rsidR="00903DB4" w:rsidRPr="00A94411">
        <w:rPr>
          <w:sz w:val="28"/>
          <w:szCs w:val="28"/>
        </w:rPr>
        <w:t xml:space="preserve"> индексируемых </w:t>
      </w:r>
      <w:r w:rsidR="00A94411" w:rsidRPr="00A94411">
        <w:rPr>
          <w:sz w:val="28"/>
          <w:szCs w:val="28"/>
        </w:rPr>
        <w:t xml:space="preserve">в </w:t>
      </w:r>
      <w:r w:rsidR="00A94411" w:rsidRPr="00A94411">
        <w:rPr>
          <w:sz w:val="28"/>
          <w:szCs w:val="28"/>
          <w:lang w:val="en-US"/>
        </w:rPr>
        <w:t>SCOPUS</w:t>
      </w:r>
      <w:r w:rsidR="00A94411" w:rsidRPr="00A94411">
        <w:rPr>
          <w:sz w:val="28"/>
          <w:szCs w:val="28"/>
        </w:rPr>
        <w:t>.</w:t>
      </w:r>
    </w:p>
    <w:p w:rsidR="00426228" w:rsidRPr="00D859ED" w:rsidRDefault="001921EE" w:rsidP="001B123A">
      <w:pPr>
        <w:spacing w:after="0" w:line="360" w:lineRule="auto"/>
        <w:ind w:firstLine="708"/>
        <w:jc w:val="both"/>
        <w:rPr>
          <w:rFonts w:ascii="Times New Roman" w:hAnsi="Times New Roman" w:cs="Times New Roman"/>
          <w:color w:val="FF0000"/>
          <w:sz w:val="28"/>
          <w:szCs w:val="28"/>
        </w:rPr>
      </w:pPr>
      <w:r w:rsidRPr="00A94411">
        <w:rPr>
          <w:rFonts w:ascii="Times New Roman" w:hAnsi="Times New Roman" w:cs="Times New Roman"/>
          <w:b/>
          <w:sz w:val="28"/>
          <w:szCs w:val="28"/>
        </w:rPr>
        <w:t>Структура</w:t>
      </w:r>
      <w:r w:rsidR="00504B35" w:rsidRPr="00A94411">
        <w:rPr>
          <w:rFonts w:ascii="Times New Roman" w:hAnsi="Times New Roman" w:cs="Times New Roman"/>
          <w:b/>
          <w:sz w:val="28"/>
          <w:szCs w:val="28"/>
        </w:rPr>
        <w:t xml:space="preserve"> </w:t>
      </w:r>
      <w:r w:rsidR="00900768" w:rsidRPr="00A94411">
        <w:rPr>
          <w:rFonts w:ascii="Times New Roman" w:hAnsi="Times New Roman" w:cs="Times New Roman"/>
          <w:b/>
          <w:sz w:val="28"/>
          <w:szCs w:val="28"/>
        </w:rPr>
        <w:t xml:space="preserve">и объем </w:t>
      </w:r>
      <w:r w:rsidRPr="00A94411">
        <w:rPr>
          <w:rFonts w:ascii="Times New Roman" w:hAnsi="Times New Roman" w:cs="Times New Roman"/>
          <w:b/>
          <w:sz w:val="28"/>
          <w:szCs w:val="28"/>
        </w:rPr>
        <w:t>диссертации.</w:t>
      </w:r>
      <w:r w:rsidR="00903DB4" w:rsidRPr="00A94411">
        <w:rPr>
          <w:rFonts w:ascii="Times New Roman" w:hAnsi="Times New Roman" w:cs="Times New Roman"/>
          <w:sz w:val="28"/>
          <w:szCs w:val="28"/>
        </w:rPr>
        <w:t xml:space="preserve"> Диссертац</w:t>
      </w:r>
      <w:r w:rsidR="00903DB4" w:rsidRPr="00A94411">
        <w:rPr>
          <w:rFonts w:ascii="Times New Roman" w:hAnsi="Times New Roman" w:cs="Times New Roman"/>
          <w:sz w:val="28"/>
          <w:szCs w:val="28"/>
          <w:lang w:val="ky-KG"/>
        </w:rPr>
        <w:t>ионная работа</w:t>
      </w:r>
      <w:r w:rsidR="00504B35" w:rsidRPr="00A94411">
        <w:rPr>
          <w:rFonts w:ascii="Times New Roman" w:hAnsi="Times New Roman" w:cs="Times New Roman"/>
          <w:sz w:val="28"/>
          <w:szCs w:val="28"/>
          <w:lang w:val="ky-KG"/>
        </w:rPr>
        <w:t xml:space="preserve"> </w:t>
      </w:r>
      <w:r w:rsidR="00903DB4" w:rsidRPr="00A94411">
        <w:rPr>
          <w:rFonts w:ascii="Times New Roman" w:hAnsi="Times New Roman" w:cs="Times New Roman"/>
          <w:sz w:val="28"/>
          <w:szCs w:val="28"/>
        </w:rPr>
        <w:t>состоит из</w:t>
      </w:r>
      <w:r w:rsidR="00903DB4" w:rsidRPr="00A94411">
        <w:rPr>
          <w:rFonts w:ascii="Times New Roman" w:hAnsi="Times New Roman" w:cs="Times New Roman"/>
          <w:sz w:val="28"/>
          <w:szCs w:val="28"/>
          <w:lang w:val="ky-KG"/>
        </w:rPr>
        <w:t xml:space="preserve"> введения, </w:t>
      </w:r>
      <w:r w:rsidR="00A94411" w:rsidRPr="00A94411">
        <w:rPr>
          <w:rFonts w:ascii="Times New Roman" w:hAnsi="Times New Roman" w:cs="Times New Roman"/>
          <w:sz w:val="28"/>
          <w:szCs w:val="28"/>
          <w:lang w:val="ky-KG"/>
        </w:rPr>
        <w:t xml:space="preserve">основной части из </w:t>
      </w:r>
      <w:r w:rsidR="00903DB4" w:rsidRPr="00A94411">
        <w:rPr>
          <w:rFonts w:ascii="Times New Roman" w:hAnsi="Times New Roman" w:cs="Times New Roman"/>
          <w:sz w:val="28"/>
          <w:szCs w:val="28"/>
          <w:lang w:val="ky-KG"/>
        </w:rPr>
        <w:t>пяти</w:t>
      </w:r>
      <w:r w:rsidR="00504B35" w:rsidRPr="00A94411">
        <w:rPr>
          <w:rFonts w:ascii="Times New Roman" w:hAnsi="Times New Roman" w:cs="Times New Roman"/>
          <w:sz w:val="28"/>
          <w:szCs w:val="28"/>
          <w:lang w:val="ky-KG"/>
        </w:rPr>
        <w:t xml:space="preserve"> </w:t>
      </w:r>
      <w:r w:rsidRPr="00A94411">
        <w:rPr>
          <w:rFonts w:ascii="Times New Roman" w:hAnsi="Times New Roman" w:cs="Times New Roman"/>
          <w:sz w:val="28"/>
          <w:szCs w:val="28"/>
        </w:rPr>
        <w:t>глав,</w:t>
      </w:r>
      <w:r w:rsidR="00A94411" w:rsidRPr="00A94411">
        <w:rPr>
          <w:rFonts w:ascii="Times New Roman" w:hAnsi="Times New Roman" w:cs="Times New Roman"/>
          <w:sz w:val="28"/>
          <w:szCs w:val="28"/>
          <w:lang w:val="ky-KG"/>
        </w:rPr>
        <w:t xml:space="preserve"> выводов и списка использованной </w:t>
      </w:r>
      <w:r w:rsidR="00A94411" w:rsidRPr="00A94411">
        <w:rPr>
          <w:rFonts w:ascii="Times New Roman" w:hAnsi="Times New Roman" w:cs="Times New Roman"/>
          <w:sz w:val="28"/>
          <w:szCs w:val="28"/>
          <w:lang w:val="ky-KG"/>
        </w:rPr>
        <w:lastRenderedPageBreak/>
        <w:t>литера</w:t>
      </w:r>
      <w:r w:rsidR="00903DB4" w:rsidRPr="00A94411">
        <w:rPr>
          <w:rFonts w:ascii="Times New Roman" w:hAnsi="Times New Roman" w:cs="Times New Roman"/>
          <w:sz w:val="28"/>
          <w:szCs w:val="28"/>
          <w:lang w:val="ky-KG"/>
        </w:rPr>
        <w:t>туры</w:t>
      </w:r>
      <w:r w:rsidR="00A94411" w:rsidRPr="00A94411">
        <w:rPr>
          <w:rFonts w:ascii="Times New Roman" w:hAnsi="Times New Roman" w:cs="Times New Roman"/>
          <w:sz w:val="28"/>
          <w:szCs w:val="28"/>
          <w:lang w:val="ky-KG"/>
        </w:rPr>
        <w:t xml:space="preserve"> из 150 наименований</w:t>
      </w:r>
      <w:r w:rsidR="00903DB4" w:rsidRPr="00A94411">
        <w:rPr>
          <w:rFonts w:ascii="Times New Roman" w:hAnsi="Times New Roman" w:cs="Times New Roman"/>
          <w:sz w:val="28"/>
          <w:szCs w:val="28"/>
          <w:lang w:val="ky-KG"/>
        </w:rPr>
        <w:t>. Общий обьем работы со</w:t>
      </w:r>
      <w:r w:rsidR="00A94411" w:rsidRPr="00A94411">
        <w:rPr>
          <w:rFonts w:ascii="Times New Roman" w:hAnsi="Times New Roman" w:cs="Times New Roman"/>
          <w:sz w:val="28"/>
          <w:szCs w:val="28"/>
          <w:lang w:val="ky-KG"/>
        </w:rPr>
        <w:t>ставляет 26</w:t>
      </w:r>
      <w:r w:rsidR="00C36DD6" w:rsidRPr="00A94411">
        <w:rPr>
          <w:rFonts w:ascii="Times New Roman" w:hAnsi="Times New Roman" w:cs="Times New Roman"/>
          <w:sz w:val="28"/>
          <w:szCs w:val="28"/>
          <w:lang w:val="ky-KG"/>
        </w:rPr>
        <w:t xml:space="preserve">0 страниц, </w:t>
      </w:r>
      <w:r w:rsidR="00A94411" w:rsidRPr="00A94411">
        <w:rPr>
          <w:rFonts w:ascii="Times New Roman" w:hAnsi="Times New Roman" w:cs="Times New Roman"/>
          <w:sz w:val="28"/>
          <w:szCs w:val="28"/>
          <w:lang w:val="ky-KG"/>
        </w:rPr>
        <w:t>в тексте диссертации</w:t>
      </w:r>
      <w:r w:rsidR="008F036C">
        <w:rPr>
          <w:rFonts w:ascii="Times New Roman" w:hAnsi="Times New Roman" w:cs="Times New Roman"/>
          <w:sz w:val="28"/>
          <w:szCs w:val="28"/>
          <w:lang w:val="ky-KG"/>
        </w:rPr>
        <w:t xml:space="preserve"> 26 таблиц</w:t>
      </w:r>
      <w:r w:rsidR="00A94411" w:rsidRPr="00A94411">
        <w:rPr>
          <w:rFonts w:ascii="Times New Roman" w:hAnsi="Times New Roman" w:cs="Times New Roman"/>
          <w:sz w:val="28"/>
          <w:szCs w:val="28"/>
          <w:lang w:val="ky-KG"/>
        </w:rPr>
        <w:t xml:space="preserve"> и</w:t>
      </w:r>
      <w:r w:rsidR="005B1B1E">
        <w:rPr>
          <w:rFonts w:ascii="Times New Roman" w:hAnsi="Times New Roman" w:cs="Times New Roman"/>
          <w:sz w:val="28"/>
          <w:szCs w:val="28"/>
          <w:lang w:val="ky-KG"/>
        </w:rPr>
        <w:t xml:space="preserve"> </w:t>
      </w:r>
      <w:r w:rsidR="00A94411" w:rsidRPr="00A94411">
        <w:rPr>
          <w:rFonts w:ascii="Times New Roman" w:hAnsi="Times New Roman" w:cs="Times New Roman"/>
          <w:sz w:val="28"/>
          <w:szCs w:val="28"/>
          <w:lang w:val="ky-KG"/>
        </w:rPr>
        <w:t>1</w:t>
      </w:r>
      <w:r w:rsidR="006648BF">
        <w:rPr>
          <w:rFonts w:ascii="Times New Roman" w:hAnsi="Times New Roman" w:cs="Times New Roman"/>
          <w:sz w:val="28"/>
          <w:szCs w:val="28"/>
          <w:lang w:val="ky-KG"/>
        </w:rPr>
        <w:t>2</w:t>
      </w:r>
      <w:r w:rsidR="00A94411" w:rsidRPr="00A94411">
        <w:rPr>
          <w:rFonts w:ascii="Times New Roman" w:hAnsi="Times New Roman" w:cs="Times New Roman"/>
          <w:sz w:val="28"/>
          <w:szCs w:val="28"/>
          <w:lang w:val="ky-KG"/>
        </w:rPr>
        <w:t xml:space="preserve"> рисунков</w:t>
      </w:r>
      <w:r w:rsidR="00903DB4" w:rsidRPr="00A94411">
        <w:rPr>
          <w:rFonts w:ascii="Times New Roman" w:hAnsi="Times New Roman" w:cs="Times New Roman"/>
          <w:sz w:val="28"/>
          <w:szCs w:val="28"/>
          <w:lang w:val="ky-KG"/>
        </w:rPr>
        <w:t>.</w:t>
      </w:r>
      <w:r w:rsidR="00903DB4" w:rsidRPr="00A94411">
        <w:rPr>
          <w:rFonts w:ascii="Times New Roman" w:hAnsi="Times New Roman" w:cs="Times New Roman"/>
          <w:sz w:val="28"/>
          <w:szCs w:val="28"/>
        </w:rPr>
        <w:t xml:space="preserve"> </w:t>
      </w:r>
      <w:r w:rsidR="00426228" w:rsidRPr="00D859ED">
        <w:rPr>
          <w:rFonts w:ascii="Times New Roman" w:hAnsi="Times New Roman" w:cs="Times New Roman"/>
          <w:color w:val="FF0000"/>
          <w:sz w:val="28"/>
          <w:szCs w:val="28"/>
        </w:rPr>
        <w:br w:type="page"/>
      </w:r>
    </w:p>
    <w:p w:rsidR="00BE566D" w:rsidRPr="00D859ED" w:rsidRDefault="00BE566D" w:rsidP="005B1B1E">
      <w:pPr>
        <w:spacing w:line="360" w:lineRule="auto"/>
        <w:jc w:val="center"/>
        <w:rPr>
          <w:rFonts w:ascii="Times New Roman" w:hAnsi="Times New Roman" w:cs="Times New Roman"/>
          <w:b/>
          <w:color w:val="FF0000"/>
          <w:sz w:val="28"/>
          <w:szCs w:val="28"/>
        </w:rPr>
      </w:pPr>
      <w:r w:rsidRPr="00665CE0">
        <w:rPr>
          <w:rFonts w:ascii="Times New Roman" w:hAnsi="Times New Roman" w:cs="Times New Roman"/>
          <w:b/>
          <w:sz w:val="28"/>
          <w:szCs w:val="28"/>
        </w:rPr>
        <w:lastRenderedPageBreak/>
        <w:t xml:space="preserve">ГЛАВА 1. </w:t>
      </w:r>
      <w:r w:rsidR="005B1B1E" w:rsidRPr="00101ED7">
        <w:rPr>
          <w:rFonts w:ascii="Times New Roman" w:hAnsi="Times New Roman" w:cs="Times New Roman"/>
          <w:b/>
          <w:sz w:val="28"/>
          <w:szCs w:val="28"/>
        </w:rPr>
        <w:t xml:space="preserve">ЭКОНОМИЧЕСКАЯ СУЩНОСТЬ И ТЕОРЕТИЧЕСКИЕ ОСНОВЫ УЧЕТА И </w:t>
      </w:r>
      <w:r w:rsidR="005B1B1E">
        <w:rPr>
          <w:rFonts w:ascii="Times New Roman" w:hAnsi="Times New Roman" w:cs="Times New Roman"/>
          <w:b/>
          <w:sz w:val="28"/>
          <w:szCs w:val="28"/>
        </w:rPr>
        <w:t>АУДИТА ИНВЕСТИЦИЙ</w:t>
      </w:r>
      <w:r w:rsidR="005B1B1E" w:rsidRPr="00BE5664">
        <w:rPr>
          <w:rFonts w:ascii="Times New Roman" w:hAnsi="Times New Roman" w:cs="Times New Roman"/>
          <w:b/>
          <w:sz w:val="28"/>
          <w:szCs w:val="28"/>
        </w:rPr>
        <w:t xml:space="preserve"> И АРЕНД</w:t>
      </w:r>
      <w:r w:rsidR="005B1B1E">
        <w:rPr>
          <w:rFonts w:ascii="Times New Roman" w:hAnsi="Times New Roman" w:cs="Times New Roman"/>
          <w:b/>
          <w:sz w:val="28"/>
          <w:szCs w:val="28"/>
        </w:rPr>
        <w:t>Ы</w:t>
      </w:r>
    </w:p>
    <w:p w:rsidR="00661A9F" w:rsidRPr="00661A9F" w:rsidRDefault="00661A9F" w:rsidP="00A76D3B">
      <w:pPr>
        <w:pStyle w:val="ac"/>
        <w:numPr>
          <w:ilvl w:val="1"/>
          <w:numId w:val="34"/>
        </w:numPr>
        <w:spacing w:line="36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61A9F">
        <w:rPr>
          <w:rFonts w:ascii="Times New Roman" w:hAnsi="Times New Roman" w:cs="Times New Roman"/>
          <w:b/>
          <w:sz w:val="28"/>
          <w:szCs w:val="28"/>
        </w:rPr>
        <w:t>Инвестиции и аренда в системе учетно-экономических категорий</w:t>
      </w:r>
    </w:p>
    <w:p w:rsidR="00EB536A" w:rsidRPr="00EB536A" w:rsidRDefault="00EB536A" w:rsidP="00EB536A">
      <w:pPr>
        <w:spacing w:after="0" w:line="360" w:lineRule="auto"/>
        <w:ind w:firstLine="709"/>
        <w:jc w:val="both"/>
        <w:rPr>
          <w:rFonts w:ascii="Times New Roman" w:hAnsi="Times New Roman" w:cs="Times New Roman"/>
          <w:sz w:val="28"/>
          <w:szCs w:val="28"/>
        </w:rPr>
      </w:pPr>
      <w:r w:rsidRPr="00EB536A">
        <w:rPr>
          <w:rFonts w:ascii="Times New Roman" w:hAnsi="Times New Roman" w:cs="Times New Roman"/>
          <w:sz w:val="28"/>
          <w:szCs w:val="28"/>
        </w:rPr>
        <w:t xml:space="preserve">Необходимость в дополнительных ресурсах в </w:t>
      </w:r>
      <w:r>
        <w:rPr>
          <w:rFonts w:ascii="Times New Roman" w:hAnsi="Times New Roman" w:cs="Times New Roman"/>
          <w:sz w:val="28"/>
          <w:szCs w:val="28"/>
        </w:rPr>
        <w:t xml:space="preserve">современных </w:t>
      </w:r>
      <w:r w:rsidRPr="00EB536A">
        <w:rPr>
          <w:rFonts w:ascii="Times New Roman" w:hAnsi="Times New Roman" w:cs="Times New Roman"/>
          <w:sz w:val="28"/>
          <w:szCs w:val="28"/>
        </w:rPr>
        <w:t>условиях финансовой нестабильно</w:t>
      </w:r>
      <w:r>
        <w:rPr>
          <w:rFonts w:ascii="Times New Roman" w:hAnsi="Times New Roman" w:cs="Times New Roman"/>
          <w:sz w:val="28"/>
          <w:szCs w:val="28"/>
        </w:rPr>
        <w:t xml:space="preserve">сти </w:t>
      </w:r>
      <w:r w:rsidRPr="00EB536A">
        <w:rPr>
          <w:rFonts w:ascii="Times New Roman" w:hAnsi="Times New Roman" w:cs="Times New Roman"/>
          <w:sz w:val="28"/>
          <w:szCs w:val="28"/>
        </w:rPr>
        <w:t xml:space="preserve">ситуации для удовлетворения потребностей в </w:t>
      </w:r>
      <w:r>
        <w:rPr>
          <w:rFonts w:ascii="Times New Roman" w:hAnsi="Times New Roman" w:cs="Times New Roman"/>
          <w:sz w:val="28"/>
          <w:szCs w:val="28"/>
        </w:rPr>
        <w:t xml:space="preserve">инвестировании и </w:t>
      </w:r>
      <w:r w:rsidRPr="00EB536A">
        <w:rPr>
          <w:rFonts w:ascii="Times New Roman" w:hAnsi="Times New Roman" w:cs="Times New Roman"/>
          <w:sz w:val="28"/>
          <w:szCs w:val="28"/>
        </w:rPr>
        <w:t>кредитовании</w:t>
      </w:r>
      <w:r>
        <w:rPr>
          <w:rFonts w:ascii="Times New Roman" w:hAnsi="Times New Roman" w:cs="Times New Roman"/>
          <w:sz w:val="28"/>
          <w:szCs w:val="28"/>
        </w:rPr>
        <w:t xml:space="preserve"> </w:t>
      </w:r>
      <w:r w:rsidRPr="00EB536A">
        <w:rPr>
          <w:rFonts w:ascii="Times New Roman" w:hAnsi="Times New Roman" w:cs="Times New Roman"/>
          <w:sz w:val="28"/>
          <w:szCs w:val="28"/>
        </w:rPr>
        <w:t xml:space="preserve">вынуждает </w:t>
      </w:r>
      <w:r>
        <w:rPr>
          <w:rFonts w:ascii="Times New Roman" w:hAnsi="Times New Roman" w:cs="Times New Roman"/>
          <w:sz w:val="28"/>
          <w:szCs w:val="28"/>
        </w:rPr>
        <w:t xml:space="preserve">организации </w:t>
      </w:r>
      <w:r w:rsidRPr="00EB536A">
        <w:rPr>
          <w:rFonts w:ascii="Times New Roman" w:hAnsi="Times New Roman" w:cs="Times New Roman"/>
          <w:sz w:val="28"/>
          <w:szCs w:val="28"/>
        </w:rPr>
        <w:t xml:space="preserve">искать новые пути и возможности. Развитие </w:t>
      </w:r>
      <w:r>
        <w:rPr>
          <w:rFonts w:ascii="Times New Roman" w:hAnsi="Times New Roman" w:cs="Times New Roman"/>
          <w:sz w:val="28"/>
          <w:szCs w:val="28"/>
        </w:rPr>
        <w:t xml:space="preserve">инвестиционных и арендных </w:t>
      </w:r>
      <w:r w:rsidRPr="00EB536A">
        <w:rPr>
          <w:rFonts w:ascii="Times New Roman" w:hAnsi="Times New Roman" w:cs="Times New Roman"/>
          <w:sz w:val="28"/>
          <w:szCs w:val="28"/>
        </w:rPr>
        <w:t>операций является перспективным для экономики Кыргызской Респблики.</w:t>
      </w:r>
      <w:r>
        <w:rPr>
          <w:rFonts w:ascii="Times New Roman" w:hAnsi="Times New Roman" w:cs="Times New Roman"/>
          <w:sz w:val="28"/>
          <w:szCs w:val="28"/>
        </w:rPr>
        <w:t xml:space="preserve"> </w:t>
      </w:r>
      <w:r w:rsidRPr="00EB536A">
        <w:rPr>
          <w:rFonts w:ascii="Times New Roman" w:hAnsi="Times New Roman" w:cs="Times New Roman"/>
          <w:sz w:val="28"/>
          <w:szCs w:val="28"/>
        </w:rPr>
        <w:t>Отсюда возникает потребность в углубленном изучении видов и форм</w:t>
      </w:r>
      <w:r>
        <w:rPr>
          <w:rFonts w:ascii="Times New Roman" w:hAnsi="Times New Roman" w:cs="Times New Roman"/>
          <w:sz w:val="28"/>
          <w:szCs w:val="28"/>
        </w:rPr>
        <w:t xml:space="preserve"> инвестиций и аренды</w:t>
      </w:r>
      <w:r w:rsidRPr="00EB536A">
        <w:rPr>
          <w:rFonts w:ascii="Times New Roman" w:hAnsi="Times New Roman" w:cs="Times New Roman"/>
          <w:sz w:val="28"/>
          <w:szCs w:val="28"/>
        </w:rPr>
        <w:t>,</w:t>
      </w:r>
      <w:r>
        <w:rPr>
          <w:rFonts w:ascii="Times New Roman" w:hAnsi="Times New Roman" w:cs="Times New Roman"/>
          <w:sz w:val="28"/>
          <w:szCs w:val="28"/>
        </w:rPr>
        <w:t xml:space="preserve"> путей совершенствования </w:t>
      </w:r>
      <w:r w:rsidRPr="00EB536A">
        <w:rPr>
          <w:rFonts w:ascii="Times New Roman" w:hAnsi="Times New Roman" w:cs="Times New Roman"/>
          <w:sz w:val="28"/>
          <w:szCs w:val="28"/>
        </w:rPr>
        <w:t>организации бухгалтерского учета и внутреннего контроля как</w:t>
      </w:r>
      <w:r>
        <w:rPr>
          <w:rFonts w:ascii="Times New Roman" w:hAnsi="Times New Roman" w:cs="Times New Roman"/>
          <w:sz w:val="28"/>
          <w:szCs w:val="28"/>
        </w:rPr>
        <w:t xml:space="preserve"> </w:t>
      </w:r>
      <w:r w:rsidRPr="00EB536A">
        <w:rPr>
          <w:rFonts w:ascii="Times New Roman" w:hAnsi="Times New Roman" w:cs="Times New Roman"/>
          <w:sz w:val="28"/>
          <w:szCs w:val="28"/>
        </w:rPr>
        <w:t xml:space="preserve">основополагающих составляющих проводимых </w:t>
      </w:r>
      <w:r>
        <w:rPr>
          <w:rFonts w:ascii="Times New Roman" w:hAnsi="Times New Roman" w:cs="Times New Roman"/>
          <w:sz w:val="28"/>
          <w:szCs w:val="28"/>
        </w:rPr>
        <w:t xml:space="preserve">организацией </w:t>
      </w:r>
      <w:r w:rsidRPr="00EB536A">
        <w:rPr>
          <w:rFonts w:ascii="Times New Roman" w:hAnsi="Times New Roman" w:cs="Times New Roman"/>
          <w:sz w:val="28"/>
          <w:szCs w:val="28"/>
        </w:rPr>
        <w:t>операций.</w:t>
      </w:r>
    </w:p>
    <w:p w:rsidR="00EB536A" w:rsidRDefault="00EB536A" w:rsidP="00EB536A">
      <w:pPr>
        <w:spacing w:after="0" w:line="360" w:lineRule="auto"/>
        <w:ind w:firstLine="709"/>
        <w:jc w:val="both"/>
        <w:rPr>
          <w:rFonts w:ascii="Times New Roman" w:hAnsi="Times New Roman" w:cs="Times New Roman"/>
          <w:sz w:val="28"/>
          <w:szCs w:val="28"/>
        </w:rPr>
      </w:pPr>
      <w:r w:rsidRPr="00EB536A">
        <w:rPr>
          <w:rFonts w:ascii="Times New Roman" w:hAnsi="Times New Roman" w:cs="Times New Roman"/>
          <w:sz w:val="28"/>
          <w:szCs w:val="28"/>
        </w:rPr>
        <w:t>Правильное понимание сущ</w:t>
      </w:r>
      <w:r>
        <w:rPr>
          <w:rFonts w:ascii="Times New Roman" w:hAnsi="Times New Roman" w:cs="Times New Roman"/>
          <w:sz w:val="28"/>
          <w:szCs w:val="28"/>
        </w:rPr>
        <w:t xml:space="preserve">ности, внутреннего содержания и </w:t>
      </w:r>
      <w:r w:rsidRPr="00EB536A">
        <w:rPr>
          <w:rFonts w:ascii="Times New Roman" w:hAnsi="Times New Roman" w:cs="Times New Roman"/>
          <w:sz w:val="28"/>
          <w:szCs w:val="28"/>
        </w:rPr>
        <w:t xml:space="preserve">специфических особенностей </w:t>
      </w:r>
      <w:r>
        <w:rPr>
          <w:rFonts w:ascii="Times New Roman" w:hAnsi="Times New Roman" w:cs="Times New Roman"/>
          <w:sz w:val="28"/>
          <w:szCs w:val="28"/>
        </w:rPr>
        <w:t>инвестиций и аренды</w:t>
      </w:r>
      <w:r w:rsidRPr="00EB536A">
        <w:rPr>
          <w:rFonts w:ascii="Times New Roman" w:hAnsi="Times New Roman" w:cs="Times New Roman"/>
          <w:sz w:val="28"/>
          <w:szCs w:val="28"/>
        </w:rPr>
        <w:t>, во многом определяет методику ведения</w:t>
      </w:r>
      <w:r>
        <w:rPr>
          <w:rFonts w:ascii="Times New Roman" w:hAnsi="Times New Roman" w:cs="Times New Roman"/>
          <w:sz w:val="28"/>
          <w:szCs w:val="28"/>
        </w:rPr>
        <w:t xml:space="preserve"> их </w:t>
      </w:r>
      <w:r w:rsidRPr="00EB536A">
        <w:rPr>
          <w:rFonts w:ascii="Times New Roman" w:hAnsi="Times New Roman" w:cs="Times New Roman"/>
          <w:sz w:val="28"/>
          <w:szCs w:val="28"/>
        </w:rPr>
        <w:t xml:space="preserve">бухгалтерского учета </w:t>
      </w:r>
      <w:r>
        <w:rPr>
          <w:rFonts w:ascii="Times New Roman" w:hAnsi="Times New Roman" w:cs="Times New Roman"/>
          <w:sz w:val="28"/>
          <w:szCs w:val="28"/>
        </w:rPr>
        <w:t>и отчетности</w:t>
      </w:r>
      <w:r w:rsidRPr="00EB536A">
        <w:rPr>
          <w:rFonts w:ascii="Times New Roman" w:hAnsi="Times New Roman" w:cs="Times New Roman"/>
          <w:sz w:val="28"/>
          <w:szCs w:val="28"/>
        </w:rPr>
        <w:t xml:space="preserve">. Понимание природы </w:t>
      </w:r>
      <w:r>
        <w:rPr>
          <w:rFonts w:ascii="Times New Roman" w:hAnsi="Times New Roman" w:cs="Times New Roman"/>
          <w:sz w:val="28"/>
          <w:szCs w:val="28"/>
        </w:rPr>
        <w:t xml:space="preserve">инвестиций и аренды </w:t>
      </w:r>
      <w:r w:rsidRPr="00EB536A">
        <w:rPr>
          <w:rFonts w:ascii="Times New Roman" w:hAnsi="Times New Roman" w:cs="Times New Roman"/>
          <w:sz w:val="28"/>
          <w:szCs w:val="28"/>
        </w:rPr>
        <w:t>имеет решающее значение для формализованного описания, документирования</w:t>
      </w:r>
      <w:r>
        <w:rPr>
          <w:rFonts w:ascii="Times New Roman" w:hAnsi="Times New Roman" w:cs="Times New Roman"/>
          <w:sz w:val="28"/>
          <w:szCs w:val="28"/>
        </w:rPr>
        <w:t xml:space="preserve"> </w:t>
      </w:r>
      <w:r w:rsidRPr="00EB536A">
        <w:rPr>
          <w:rFonts w:ascii="Times New Roman" w:hAnsi="Times New Roman" w:cs="Times New Roman"/>
          <w:sz w:val="28"/>
          <w:szCs w:val="28"/>
        </w:rPr>
        <w:t xml:space="preserve">и учета </w:t>
      </w:r>
      <w:r>
        <w:rPr>
          <w:rFonts w:ascii="Times New Roman" w:hAnsi="Times New Roman" w:cs="Times New Roman"/>
          <w:sz w:val="28"/>
          <w:szCs w:val="28"/>
        </w:rPr>
        <w:t xml:space="preserve"> </w:t>
      </w:r>
      <w:r w:rsidRPr="00EB536A">
        <w:rPr>
          <w:rFonts w:ascii="Times New Roman" w:hAnsi="Times New Roman" w:cs="Times New Roman"/>
          <w:sz w:val="28"/>
          <w:szCs w:val="28"/>
        </w:rPr>
        <w:t>операци</w:t>
      </w:r>
      <w:r>
        <w:rPr>
          <w:rFonts w:ascii="Times New Roman" w:hAnsi="Times New Roman" w:cs="Times New Roman"/>
          <w:sz w:val="28"/>
          <w:szCs w:val="28"/>
        </w:rPr>
        <w:t>й с ними</w:t>
      </w:r>
      <w:r w:rsidRPr="00EB536A">
        <w:rPr>
          <w:rFonts w:ascii="Times New Roman" w:hAnsi="Times New Roman" w:cs="Times New Roman"/>
          <w:sz w:val="28"/>
          <w:szCs w:val="28"/>
        </w:rPr>
        <w:t>.</w:t>
      </w:r>
    </w:p>
    <w:p w:rsidR="0042438A" w:rsidRPr="005F19CA" w:rsidRDefault="00854FB9" w:rsidP="00EB5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Официальное определение инвестиций содержится в законе</w:t>
      </w:r>
      <w:r w:rsidR="00963AC8" w:rsidRPr="0042438A">
        <w:rPr>
          <w:rFonts w:ascii="Times New Roman" w:hAnsi="Times New Roman" w:cs="Times New Roman"/>
          <w:sz w:val="28"/>
          <w:szCs w:val="28"/>
        </w:rPr>
        <w:t xml:space="preserve"> «Об инвестици</w:t>
      </w:r>
      <w:r w:rsidR="0042438A">
        <w:rPr>
          <w:rFonts w:ascii="Times New Roman" w:hAnsi="Times New Roman" w:cs="Times New Roman"/>
          <w:sz w:val="28"/>
          <w:szCs w:val="28"/>
        </w:rPr>
        <w:t>ях в Кыргызской Республике</w:t>
      </w:r>
      <w:r w:rsidR="00963AC8" w:rsidRPr="0042438A">
        <w:rPr>
          <w:rFonts w:ascii="Times New Roman" w:hAnsi="Times New Roman" w:cs="Times New Roman"/>
          <w:sz w:val="28"/>
          <w:szCs w:val="28"/>
        </w:rPr>
        <w:t xml:space="preserve">» </w:t>
      </w:r>
      <w:r w:rsidR="00963AC8" w:rsidRPr="001E0F78">
        <w:rPr>
          <w:rFonts w:ascii="Times New Roman" w:hAnsi="Times New Roman" w:cs="Times New Roman"/>
          <w:sz w:val="28"/>
          <w:szCs w:val="28"/>
        </w:rPr>
        <w:t>[1]</w:t>
      </w:r>
      <w:r w:rsidR="001732B2" w:rsidRPr="001E0F78">
        <w:rPr>
          <w:rFonts w:ascii="Times New Roman" w:hAnsi="Times New Roman" w:cs="Times New Roman"/>
          <w:sz w:val="28"/>
          <w:szCs w:val="28"/>
        </w:rPr>
        <w:t>,</w:t>
      </w:r>
      <w:r w:rsidR="001732B2">
        <w:rPr>
          <w:rFonts w:ascii="Times New Roman" w:hAnsi="Times New Roman" w:cs="Times New Roman"/>
          <w:sz w:val="28"/>
          <w:szCs w:val="28"/>
        </w:rPr>
        <w:t xml:space="preserve"> в котором </w:t>
      </w:r>
      <w:r w:rsidR="00963AC8" w:rsidRPr="0042438A">
        <w:rPr>
          <w:rFonts w:ascii="Times New Roman" w:hAnsi="Times New Roman" w:cs="Times New Roman"/>
          <w:sz w:val="28"/>
          <w:szCs w:val="28"/>
        </w:rPr>
        <w:t>под</w:t>
      </w:r>
      <w:r w:rsidR="001732B2">
        <w:rPr>
          <w:rFonts w:ascii="Times New Roman" w:hAnsi="Times New Roman" w:cs="Times New Roman"/>
          <w:sz w:val="28"/>
          <w:szCs w:val="28"/>
        </w:rPr>
        <w:t xml:space="preserve"> инвестициями понимаются </w:t>
      </w:r>
      <w:r w:rsidR="0042438A" w:rsidRPr="0042438A">
        <w:rPr>
          <w:rFonts w:ascii="Times New Roman" w:hAnsi="Times New Roman" w:cs="Times New Roman"/>
          <w:sz w:val="28"/>
          <w:szCs w:val="28"/>
        </w:rPr>
        <w:t>материальные и нематериальные вложения всех видов активов, находящихся в собственности или контролируемых прямо или косвенно инвестором, в объекты экономической деятельности в целях получения прибыли и (или) достижения иного полезного эффекта в виде:</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денежных средств;</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движимого и недвижимого имущества;</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имущественных прав (ипотека, право удержания имущества, залог и другие);</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акций и иных форм участия в юридическом лице;</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облигаций и других долговых обязательств;</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неимущественных прав (в т.ч. право на интеллектуальную собственность, включая деловую репутацию, авторские права, патенты,</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 xml:space="preserve">товарные знаки, промышленные образцы, технологические процессы, фирменные </w:t>
      </w:r>
      <w:r w:rsidR="0042438A" w:rsidRPr="0042438A">
        <w:rPr>
          <w:rFonts w:ascii="Times New Roman" w:hAnsi="Times New Roman" w:cs="Times New Roman"/>
          <w:sz w:val="28"/>
          <w:szCs w:val="28"/>
        </w:rPr>
        <w:lastRenderedPageBreak/>
        <w:t>наименования и ноу-хау);</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 xml:space="preserve">любого права на осуществление деятельности, основанной на лицензии или в иной форме, предоставленной государственными органами </w:t>
      </w:r>
      <w:r w:rsidR="0042438A">
        <w:rPr>
          <w:rFonts w:ascii="Times New Roman" w:hAnsi="Times New Roman" w:cs="Times New Roman"/>
          <w:sz w:val="28"/>
          <w:szCs w:val="28"/>
        </w:rPr>
        <w:t>КР</w:t>
      </w:r>
      <w:r w:rsidR="0042438A" w:rsidRPr="0042438A">
        <w:rPr>
          <w:rFonts w:ascii="Times New Roman" w:hAnsi="Times New Roman" w:cs="Times New Roman"/>
          <w:sz w:val="28"/>
          <w:szCs w:val="28"/>
        </w:rPr>
        <w:t>;</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 xml:space="preserve">концессий, основанных на законодательстве </w:t>
      </w:r>
      <w:r w:rsidR="0042438A">
        <w:rPr>
          <w:rFonts w:ascii="Times New Roman" w:hAnsi="Times New Roman" w:cs="Times New Roman"/>
          <w:sz w:val="28"/>
          <w:szCs w:val="28"/>
        </w:rPr>
        <w:t>КР</w:t>
      </w:r>
      <w:r w:rsidR="0042438A" w:rsidRPr="0042438A">
        <w:rPr>
          <w:rFonts w:ascii="Times New Roman" w:hAnsi="Times New Roman" w:cs="Times New Roman"/>
          <w:sz w:val="28"/>
          <w:szCs w:val="28"/>
        </w:rPr>
        <w:t xml:space="preserve">, включая концессии на поиск, разработку, добычу или эксплуатацию природных ресурсов </w:t>
      </w:r>
      <w:r w:rsidR="0042438A">
        <w:rPr>
          <w:rFonts w:ascii="Times New Roman" w:hAnsi="Times New Roman" w:cs="Times New Roman"/>
          <w:sz w:val="28"/>
          <w:szCs w:val="28"/>
        </w:rPr>
        <w:t>КР</w:t>
      </w:r>
      <w:r w:rsidR="0042438A" w:rsidRPr="0042438A">
        <w:rPr>
          <w:rFonts w:ascii="Times New Roman" w:hAnsi="Times New Roman" w:cs="Times New Roman"/>
          <w:sz w:val="28"/>
          <w:szCs w:val="28"/>
        </w:rPr>
        <w:t>;</w:t>
      </w:r>
      <w:r>
        <w:rPr>
          <w:rFonts w:ascii="Times New Roman" w:hAnsi="Times New Roman" w:cs="Times New Roman"/>
          <w:sz w:val="28"/>
          <w:szCs w:val="28"/>
        </w:rPr>
        <w:t xml:space="preserve"> </w:t>
      </w:r>
      <w:r w:rsidR="0042438A" w:rsidRPr="0042438A">
        <w:rPr>
          <w:rFonts w:ascii="Times New Roman" w:hAnsi="Times New Roman" w:cs="Times New Roman"/>
          <w:sz w:val="28"/>
          <w:szCs w:val="28"/>
        </w:rPr>
        <w:t>прибыли или доходов, получе</w:t>
      </w:r>
      <w:r w:rsidR="0042438A" w:rsidRPr="005F19CA">
        <w:rPr>
          <w:rFonts w:ascii="Times New Roman" w:hAnsi="Times New Roman" w:cs="Times New Roman"/>
          <w:sz w:val="28"/>
          <w:szCs w:val="28"/>
        </w:rPr>
        <w:t>нных от инвестиций и реинвестированных на территории КР;</w:t>
      </w:r>
      <w:r w:rsidRPr="005F19CA">
        <w:rPr>
          <w:rFonts w:ascii="Times New Roman" w:hAnsi="Times New Roman" w:cs="Times New Roman"/>
          <w:sz w:val="28"/>
          <w:szCs w:val="28"/>
        </w:rPr>
        <w:t xml:space="preserve"> </w:t>
      </w:r>
      <w:r w:rsidR="0042438A" w:rsidRPr="005F19CA">
        <w:rPr>
          <w:rFonts w:ascii="Times New Roman" w:hAnsi="Times New Roman" w:cs="Times New Roman"/>
          <w:sz w:val="28"/>
          <w:szCs w:val="28"/>
        </w:rPr>
        <w:t>иных форм инвестирования, не запрещенных законодательством КР.</w:t>
      </w:r>
    </w:p>
    <w:p w:rsidR="009A35F9" w:rsidRPr="005F19CA" w:rsidRDefault="00854FB9" w:rsidP="009A35F9">
      <w:pPr>
        <w:spacing w:after="0" w:line="360" w:lineRule="auto"/>
        <w:ind w:firstLine="709"/>
        <w:jc w:val="both"/>
        <w:rPr>
          <w:rFonts w:ascii="Times New Roman" w:hAnsi="Times New Roman" w:cs="Times New Roman"/>
          <w:sz w:val="28"/>
          <w:szCs w:val="28"/>
          <w:lang w:val="ky-KG"/>
        </w:rPr>
      </w:pPr>
      <w:r w:rsidRPr="005F19CA">
        <w:rPr>
          <w:rFonts w:ascii="Times New Roman" w:hAnsi="Times New Roman" w:cs="Times New Roman"/>
          <w:sz w:val="28"/>
          <w:szCs w:val="28"/>
        </w:rPr>
        <w:t>Для раскрытия сущности инвестиций</w:t>
      </w:r>
      <w:r w:rsidR="001A66D3" w:rsidRPr="005F19CA">
        <w:rPr>
          <w:rFonts w:ascii="Times New Roman" w:hAnsi="Times New Roman" w:cs="Times New Roman"/>
          <w:sz w:val="28"/>
          <w:szCs w:val="28"/>
        </w:rPr>
        <w:t xml:space="preserve"> </w:t>
      </w:r>
      <w:r w:rsidR="000523EB">
        <w:rPr>
          <w:rFonts w:ascii="Times New Roman" w:hAnsi="Times New Roman" w:cs="Times New Roman"/>
          <w:sz w:val="28"/>
          <w:szCs w:val="28"/>
        </w:rPr>
        <w:t xml:space="preserve">и аренды </w:t>
      </w:r>
      <w:r w:rsidR="001A66D3" w:rsidRPr="005F19CA">
        <w:rPr>
          <w:rFonts w:ascii="Times New Roman" w:hAnsi="Times New Roman" w:cs="Times New Roman"/>
          <w:sz w:val="28"/>
          <w:szCs w:val="28"/>
        </w:rPr>
        <w:t>в учетных целях</w:t>
      </w:r>
      <w:r w:rsidRPr="005F19CA">
        <w:rPr>
          <w:rFonts w:ascii="Times New Roman" w:hAnsi="Times New Roman" w:cs="Times New Roman"/>
          <w:sz w:val="28"/>
          <w:szCs w:val="28"/>
        </w:rPr>
        <w:t xml:space="preserve"> считаем важным прове</w:t>
      </w:r>
      <w:r w:rsidR="00564BEC" w:rsidRPr="005F19CA">
        <w:rPr>
          <w:rFonts w:ascii="Times New Roman" w:hAnsi="Times New Roman" w:cs="Times New Roman"/>
          <w:sz w:val="28"/>
          <w:szCs w:val="28"/>
        </w:rPr>
        <w:t>дение исторического анализа трактовок данн</w:t>
      </w:r>
      <w:r w:rsidR="000523EB">
        <w:rPr>
          <w:rFonts w:ascii="Times New Roman" w:hAnsi="Times New Roman" w:cs="Times New Roman"/>
          <w:sz w:val="28"/>
          <w:szCs w:val="28"/>
        </w:rPr>
        <w:t>ных категорий</w:t>
      </w:r>
      <w:r w:rsidR="00564BEC" w:rsidRPr="005F19CA">
        <w:rPr>
          <w:rFonts w:ascii="Times New Roman" w:hAnsi="Times New Roman" w:cs="Times New Roman"/>
          <w:sz w:val="28"/>
          <w:szCs w:val="28"/>
        </w:rPr>
        <w:t xml:space="preserve"> </w:t>
      </w:r>
      <w:r w:rsidR="009A35F9" w:rsidRPr="005F19CA">
        <w:rPr>
          <w:rFonts w:ascii="Times New Roman" w:hAnsi="Times New Roman" w:cs="Times New Roman"/>
          <w:sz w:val="28"/>
          <w:szCs w:val="28"/>
        </w:rPr>
        <w:t>классиками экономической теории и современными экономистами</w:t>
      </w:r>
      <w:r w:rsidR="00564BEC" w:rsidRPr="005F19CA">
        <w:rPr>
          <w:rFonts w:ascii="Times New Roman" w:hAnsi="Times New Roman" w:cs="Times New Roman"/>
          <w:sz w:val="28"/>
          <w:szCs w:val="28"/>
        </w:rPr>
        <w:t>.</w:t>
      </w:r>
    </w:p>
    <w:p w:rsidR="0042438A" w:rsidRPr="005F19CA" w:rsidRDefault="00D72D7C" w:rsidP="009A35F9">
      <w:pPr>
        <w:spacing w:after="0" w:line="360" w:lineRule="auto"/>
        <w:ind w:firstLine="709"/>
        <w:jc w:val="both"/>
        <w:rPr>
          <w:rFonts w:ascii="Times New Roman" w:hAnsi="Times New Roman" w:cs="Times New Roman"/>
          <w:color w:val="000000"/>
          <w:sz w:val="28"/>
          <w:szCs w:val="28"/>
        </w:rPr>
      </w:pPr>
      <w:r w:rsidRPr="005F19CA">
        <w:rPr>
          <w:rFonts w:ascii="Times New Roman" w:hAnsi="Times New Roman" w:cs="Times New Roman"/>
          <w:sz w:val="28"/>
          <w:szCs w:val="28"/>
        </w:rPr>
        <w:t>Б</w:t>
      </w:r>
      <w:r w:rsidR="00564BEC" w:rsidRPr="005F19CA">
        <w:rPr>
          <w:rFonts w:ascii="Times New Roman" w:hAnsi="Times New Roman" w:cs="Times New Roman"/>
          <w:sz w:val="28"/>
          <w:szCs w:val="28"/>
        </w:rPr>
        <w:t xml:space="preserve">лизким к современному </w:t>
      </w:r>
      <w:r w:rsidRPr="005F19CA">
        <w:rPr>
          <w:rFonts w:ascii="Times New Roman" w:hAnsi="Times New Roman" w:cs="Times New Roman"/>
          <w:sz w:val="28"/>
          <w:szCs w:val="28"/>
        </w:rPr>
        <w:t xml:space="preserve">является </w:t>
      </w:r>
      <w:r w:rsidR="00564BEC" w:rsidRPr="005F19CA">
        <w:rPr>
          <w:rFonts w:ascii="Times New Roman" w:hAnsi="Times New Roman" w:cs="Times New Roman"/>
          <w:sz w:val="28"/>
          <w:szCs w:val="28"/>
        </w:rPr>
        <w:t xml:space="preserve">осмысление инвестиций А. Смитом, </w:t>
      </w:r>
      <w:r w:rsidRPr="005F19CA">
        <w:rPr>
          <w:rFonts w:ascii="Times New Roman" w:hAnsi="Times New Roman" w:cs="Times New Roman"/>
          <w:sz w:val="28"/>
          <w:szCs w:val="28"/>
        </w:rPr>
        <w:t xml:space="preserve">который считал, что </w:t>
      </w:r>
      <w:r w:rsidR="00564BEC" w:rsidRPr="005F19CA">
        <w:rPr>
          <w:rFonts w:ascii="Times New Roman" w:hAnsi="Times New Roman" w:cs="Times New Roman"/>
          <w:sz w:val="28"/>
          <w:szCs w:val="28"/>
        </w:rPr>
        <w:t>годовой продукт нации полностью зависит от капитала, вложенного в производство</w:t>
      </w:r>
      <w:r w:rsidR="009A35F9" w:rsidRPr="005F19CA">
        <w:rPr>
          <w:rFonts w:ascii="Times New Roman" w:hAnsi="Times New Roman" w:cs="Times New Roman"/>
          <w:sz w:val="28"/>
          <w:szCs w:val="28"/>
        </w:rPr>
        <w:t xml:space="preserve">. </w:t>
      </w:r>
      <w:r w:rsidRPr="005F19CA">
        <w:rPr>
          <w:rFonts w:ascii="Times New Roman" w:hAnsi="Times New Roman" w:cs="Times New Roman"/>
          <w:color w:val="000000"/>
          <w:sz w:val="28"/>
          <w:szCs w:val="28"/>
        </w:rPr>
        <w:t xml:space="preserve">А. Смит фактически отождествлял </w:t>
      </w:r>
      <w:r w:rsidR="0042438A" w:rsidRPr="005F19CA">
        <w:rPr>
          <w:rFonts w:ascii="Times New Roman" w:hAnsi="Times New Roman" w:cs="Times New Roman"/>
          <w:color w:val="000000"/>
          <w:sz w:val="28"/>
          <w:szCs w:val="28"/>
        </w:rPr>
        <w:t>понятия кап</w:t>
      </w:r>
      <w:r w:rsidRPr="005F19CA">
        <w:rPr>
          <w:rFonts w:ascii="Times New Roman" w:hAnsi="Times New Roman" w:cs="Times New Roman"/>
          <w:color w:val="000000"/>
          <w:sz w:val="28"/>
          <w:szCs w:val="28"/>
        </w:rPr>
        <w:t xml:space="preserve">итала и </w:t>
      </w:r>
      <w:r w:rsidR="0042438A" w:rsidRPr="005F19CA">
        <w:rPr>
          <w:rFonts w:ascii="Times New Roman" w:hAnsi="Times New Roman" w:cs="Times New Roman"/>
          <w:color w:val="000000"/>
          <w:sz w:val="28"/>
          <w:szCs w:val="28"/>
        </w:rPr>
        <w:t>инвестици</w:t>
      </w:r>
      <w:r w:rsidRPr="005F19CA">
        <w:rPr>
          <w:rFonts w:ascii="Times New Roman" w:hAnsi="Times New Roman" w:cs="Times New Roman"/>
          <w:color w:val="000000"/>
          <w:sz w:val="28"/>
          <w:szCs w:val="28"/>
        </w:rPr>
        <w:t>й</w:t>
      </w:r>
      <w:r w:rsidR="0042438A" w:rsidRPr="005F19CA">
        <w:rPr>
          <w:rFonts w:ascii="Times New Roman" w:hAnsi="Times New Roman" w:cs="Times New Roman"/>
          <w:color w:val="000000"/>
          <w:sz w:val="28"/>
          <w:szCs w:val="28"/>
        </w:rPr>
        <w:t>, отлич</w:t>
      </w:r>
      <w:r w:rsidRPr="005F19CA">
        <w:rPr>
          <w:rFonts w:ascii="Times New Roman" w:hAnsi="Times New Roman" w:cs="Times New Roman"/>
          <w:color w:val="000000"/>
          <w:sz w:val="28"/>
          <w:szCs w:val="28"/>
        </w:rPr>
        <w:t>ая их</w:t>
      </w:r>
      <w:r w:rsidR="0042438A" w:rsidRPr="005F19CA">
        <w:rPr>
          <w:rFonts w:ascii="Times New Roman" w:hAnsi="Times New Roman" w:cs="Times New Roman"/>
          <w:color w:val="000000"/>
          <w:sz w:val="28"/>
          <w:szCs w:val="28"/>
        </w:rPr>
        <w:t xml:space="preserve"> от потребления. Капитал </w:t>
      </w:r>
      <w:r w:rsidRPr="005F19CA">
        <w:rPr>
          <w:rFonts w:ascii="Times New Roman" w:hAnsi="Times New Roman" w:cs="Times New Roman"/>
          <w:color w:val="000000"/>
          <w:sz w:val="28"/>
          <w:szCs w:val="28"/>
        </w:rPr>
        <w:t>в его по</w:t>
      </w:r>
      <w:r w:rsidR="0042438A" w:rsidRPr="005F19CA">
        <w:rPr>
          <w:rFonts w:ascii="Times New Roman" w:hAnsi="Times New Roman" w:cs="Times New Roman"/>
          <w:color w:val="000000"/>
          <w:sz w:val="28"/>
          <w:szCs w:val="28"/>
        </w:rPr>
        <w:t>нимании -</w:t>
      </w:r>
      <w:r w:rsidRPr="005F19CA">
        <w:rPr>
          <w:rFonts w:ascii="Times New Roman" w:hAnsi="Times New Roman" w:cs="Times New Roman"/>
          <w:color w:val="000000"/>
          <w:sz w:val="28"/>
          <w:szCs w:val="28"/>
        </w:rPr>
        <w:t xml:space="preserve"> </w:t>
      </w:r>
      <w:r w:rsidR="0042438A" w:rsidRPr="005F19CA">
        <w:rPr>
          <w:rFonts w:ascii="Times New Roman" w:hAnsi="Times New Roman" w:cs="Times New Roman"/>
          <w:color w:val="000000"/>
          <w:sz w:val="28"/>
          <w:szCs w:val="28"/>
        </w:rPr>
        <w:t>это материализованная инвес</w:t>
      </w:r>
      <w:r w:rsidRPr="005F19CA">
        <w:rPr>
          <w:rFonts w:ascii="Times New Roman" w:hAnsi="Times New Roman" w:cs="Times New Roman"/>
          <w:color w:val="000000"/>
          <w:sz w:val="28"/>
          <w:szCs w:val="28"/>
        </w:rPr>
        <w:t xml:space="preserve">тиция, </w:t>
      </w:r>
      <w:r w:rsidR="0042438A" w:rsidRPr="005F19CA">
        <w:rPr>
          <w:rFonts w:ascii="Times New Roman" w:hAnsi="Times New Roman" w:cs="Times New Roman"/>
          <w:color w:val="000000"/>
          <w:sz w:val="28"/>
          <w:szCs w:val="28"/>
        </w:rPr>
        <w:t xml:space="preserve">инвестиция </w:t>
      </w:r>
      <w:r w:rsidRPr="005F19CA">
        <w:rPr>
          <w:rFonts w:ascii="Times New Roman" w:hAnsi="Times New Roman" w:cs="Times New Roman"/>
          <w:color w:val="000000"/>
          <w:sz w:val="28"/>
          <w:szCs w:val="28"/>
        </w:rPr>
        <w:t xml:space="preserve">же </w:t>
      </w:r>
      <w:r w:rsidR="0042438A" w:rsidRPr="005F19CA">
        <w:rPr>
          <w:rFonts w:ascii="Times New Roman" w:hAnsi="Times New Roman" w:cs="Times New Roman"/>
          <w:color w:val="000000"/>
          <w:sz w:val="28"/>
          <w:szCs w:val="28"/>
        </w:rPr>
        <w:t>-</w:t>
      </w:r>
      <w:r w:rsidRPr="005F19CA">
        <w:rPr>
          <w:rFonts w:ascii="Times New Roman" w:hAnsi="Times New Roman" w:cs="Times New Roman"/>
          <w:color w:val="000000"/>
          <w:sz w:val="28"/>
          <w:szCs w:val="28"/>
        </w:rPr>
        <w:t xml:space="preserve"> </w:t>
      </w:r>
      <w:r w:rsidR="0042438A" w:rsidRPr="005F19CA">
        <w:rPr>
          <w:rFonts w:ascii="Times New Roman" w:hAnsi="Times New Roman" w:cs="Times New Roman"/>
          <w:color w:val="000000"/>
          <w:sz w:val="28"/>
          <w:szCs w:val="28"/>
        </w:rPr>
        <w:t xml:space="preserve">источник капитала. </w:t>
      </w:r>
      <w:r w:rsidR="001A66D3" w:rsidRPr="00F374FF">
        <w:rPr>
          <w:rFonts w:ascii="Times New Roman" w:hAnsi="Times New Roman" w:cs="Times New Roman"/>
          <w:color w:val="000000"/>
          <w:sz w:val="28"/>
          <w:szCs w:val="28"/>
        </w:rPr>
        <w:t>[</w:t>
      </w:r>
      <w:r w:rsidR="001E0F78" w:rsidRPr="00F374FF">
        <w:rPr>
          <w:rFonts w:ascii="Times New Roman" w:hAnsi="Times New Roman" w:cs="Times New Roman"/>
          <w:sz w:val="28"/>
          <w:szCs w:val="28"/>
        </w:rPr>
        <w:t>143</w:t>
      </w:r>
      <w:r w:rsidR="00F374FF" w:rsidRPr="00F374FF">
        <w:rPr>
          <w:rFonts w:ascii="Times New Roman" w:hAnsi="Times New Roman" w:cs="Times New Roman"/>
          <w:sz w:val="28"/>
          <w:szCs w:val="28"/>
        </w:rPr>
        <w:t>,</w:t>
      </w:r>
      <w:r w:rsidR="001A66D3" w:rsidRPr="00F374FF">
        <w:rPr>
          <w:rFonts w:ascii="Times New Roman" w:hAnsi="Times New Roman" w:cs="Times New Roman"/>
          <w:sz w:val="28"/>
          <w:szCs w:val="28"/>
        </w:rPr>
        <w:t xml:space="preserve"> с. 281]</w:t>
      </w:r>
      <w:r w:rsidR="00F374FF">
        <w:rPr>
          <w:rFonts w:ascii="Times New Roman" w:hAnsi="Times New Roman" w:cs="Times New Roman"/>
          <w:sz w:val="28"/>
          <w:szCs w:val="28"/>
        </w:rPr>
        <w:t>.</w:t>
      </w:r>
    </w:p>
    <w:p w:rsidR="005F19CA" w:rsidRDefault="00D72D7C" w:rsidP="005F19CA">
      <w:pPr>
        <w:pStyle w:val="a3"/>
        <w:spacing w:before="0" w:beforeAutospacing="0" w:after="0" w:afterAutospacing="0" w:line="360" w:lineRule="auto"/>
        <w:ind w:firstLine="709"/>
        <w:jc w:val="both"/>
        <w:textAlignment w:val="top"/>
        <w:rPr>
          <w:color w:val="000000"/>
          <w:sz w:val="28"/>
          <w:szCs w:val="28"/>
        </w:rPr>
      </w:pPr>
      <w:r w:rsidRPr="005F19CA">
        <w:rPr>
          <w:color w:val="000000"/>
          <w:sz w:val="28"/>
          <w:szCs w:val="28"/>
        </w:rPr>
        <w:t>В трактовке инвестиций продвинулся дальше Дж. Б. Кларк, который выделил</w:t>
      </w:r>
      <w:r w:rsidR="0042438A" w:rsidRPr="005F19CA">
        <w:rPr>
          <w:color w:val="000000"/>
          <w:sz w:val="28"/>
          <w:szCs w:val="28"/>
        </w:rPr>
        <w:t xml:space="preserve"> </w:t>
      </w:r>
      <w:r w:rsidRPr="005F19CA">
        <w:rPr>
          <w:color w:val="000000"/>
          <w:sz w:val="28"/>
          <w:szCs w:val="28"/>
        </w:rPr>
        <w:t xml:space="preserve">их источники </w:t>
      </w:r>
      <w:r w:rsidR="0042438A" w:rsidRPr="005F19CA">
        <w:rPr>
          <w:color w:val="000000"/>
          <w:sz w:val="28"/>
          <w:szCs w:val="28"/>
        </w:rPr>
        <w:t>[</w:t>
      </w:r>
      <w:r w:rsidR="001E0F78">
        <w:rPr>
          <w:color w:val="000000"/>
          <w:sz w:val="28"/>
          <w:szCs w:val="28"/>
        </w:rPr>
        <w:t>63</w:t>
      </w:r>
      <w:r w:rsidR="005F19CA" w:rsidRPr="005F19CA">
        <w:rPr>
          <w:color w:val="000000"/>
          <w:sz w:val="28"/>
          <w:szCs w:val="28"/>
        </w:rPr>
        <w:t>,</w:t>
      </w:r>
      <w:r w:rsidR="001E0F78">
        <w:rPr>
          <w:color w:val="000000"/>
          <w:sz w:val="28"/>
          <w:szCs w:val="28"/>
        </w:rPr>
        <w:t xml:space="preserve">с </w:t>
      </w:r>
      <w:r w:rsidR="005F19CA" w:rsidRPr="005F19CA">
        <w:rPr>
          <w:color w:val="000000"/>
          <w:sz w:val="28"/>
          <w:szCs w:val="28"/>
        </w:rPr>
        <w:t>129</w:t>
      </w:r>
      <w:r w:rsidR="0042438A" w:rsidRPr="005F19CA">
        <w:rPr>
          <w:color w:val="000000"/>
          <w:sz w:val="28"/>
          <w:szCs w:val="28"/>
        </w:rPr>
        <w:t xml:space="preserve">]. </w:t>
      </w:r>
      <w:r w:rsidRPr="005F19CA">
        <w:rPr>
          <w:color w:val="000000"/>
          <w:sz w:val="28"/>
          <w:szCs w:val="28"/>
        </w:rPr>
        <w:t xml:space="preserve">По его </w:t>
      </w:r>
      <w:proofErr w:type="gramStart"/>
      <w:r w:rsidRPr="005F19CA">
        <w:rPr>
          <w:color w:val="000000"/>
          <w:sz w:val="28"/>
          <w:szCs w:val="28"/>
        </w:rPr>
        <w:t>мнению</w:t>
      </w:r>
      <w:proofErr w:type="gramEnd"/>
      <w:r w:rsidRPr="005F19CA">
        <w:rPr>
          <w:color w:val="000000"/>
          <w:sz w:val="28"/>
          <w:szCs w:val="28"/>
        </w:rPr>
        <w:t xml:space="preserve"> </w:t>
      </w:r>
      <w:r w:rsidR="0042438A" w:rsidRPr="005F19CA">
        <w:rPr>
          <w:color w:val="000000"/>
          <w:sz w:val="28"/>
          <w:szCs w:val="28"/>
        </w:rPr>
        <w:t xml:space="preserve">сущность инвестиций </w:t>
      </w:r>
      <w:r w:rsidR="009A35F9" w:rsidRPr="005F19CA">
        <w:rPr>
          <w:color w:val="000000"/>
          <w:sz w:val="28"/>
          <w:szCs w:val="28"/>
        </w:rPr>
        <w:t>двойственна</w:t>
      </w:r>
      <w:r w:rsidR="0042438A" w:rsidRPr="005F19CA">
        <w:rPr>
          <w:color w:val="000000"/>
          <w:sz w:val="28"/>
          <w:szCs w:val="28"/>
        </w:rPr>
        <w:t xml:space="preserve"> - по сути, они тождественны капиталу в его стоимостной форме, по источникам - часть общественного продукта, предназначенная для расширенного воспроизводства.</w:t>
      </w:r>
    </w:p>
    <w:p w:rsidR="005F19CA" w:rsidRDefault="009A35F9" w:rsidP="005F19CA">
      <w:pPr>
        <w:pStyle w:val="a3"/>
        <w:spacing w:before="0" w:beforeAutospacing="0" w:after="0" w:afterAutospacing="0" w:line="360" w:lineRule="auto"/>
        <w:ind w:firstLine="709"/>
        <w:jc w:val="both"/>
        <w:textAlignment w:val="top"/>
        <w:rPr>
          <w:sz w:val="28"/>
          <w:szCs w:val="28"/>
        </w:rPr>
      </w:pPr>
      <w:r w:rsidRPr="005F19CA">
        <w:rPr>
          <w:color w:val="000000"/>
          <w:sz w:val="28"/>
          <w:szCs w:val="28"/>
        </w:rPr>
        <w:t>В отличие от физиократов, которые делали акцент на сельско</w:t>
      </w:r>
      <w:r w:rsidR="001A66D3" w:rsidRPr="005F19CA">
        <w:rPr>
          <w:color w:val="000000"/>
          <w:sz w:val="28"/>
          <w:szCs w:val="28"/>
        </w:rPr>
        <w:t>м</w:t>
      </w:r>
      <w:r w:rsidRPr="005F19CA">
        <w:rPr>
          <w:color w:val="000000"/>
          <w:sz w:val="28"/>
          <w:szCs w:val="28"/>
        </w:rPr>
        <w:t xml:space="preserve"> хозяйств</w:t>
      </w:r>
      <w:r w:rsidR="001A66D3" w:rsidRPr="005F19CA">
        <w:rPr>
          <w:color w:val="000000"/>
          <w:sz w:val="28"/>
          <w:szCs w:val="28"/>
        </w:rPr>
        <w:t>е</w:t>
      </w:r>
      <w:r w:rsidRPr="005F19CA">
        <w:rPr>
          <w:color w:val="000000"/>
          <w:sz w:val="28"/>
          <w:szCs w:val="28"/>
        </w:rPr>
        <w:t xml:space="preserve"> как единственном производительном отрасли или А. Смита, который обратил внимание на сферу производства, К. Марксом исследована сущность инвестиций с функциональной точки зрения. </w:t>
      </w:r>
      <w:r w:rsidR="005F19CA" w:rsidRPr="005F19CA">
        <w:rPr>
          <w:sz w:val="28"/>
          <w:szCs w:val="28"/>
        </w:rPr>
        <w:t>К.</w:t>
      </w:r>
      <w:r w:rsidR="005F19CA">
        <w:rPr>
          <w:sz w:val="28"/>
          <w:szCs w:val="28"/>
        </w:rPr>
        <w:t xml:space="preserve"> </w:t>
      </w:r>
      <w:r w:rsidR="005F19CA" w:rsidRPr="005F19CA">
        <w:rPr>
          <w:sz w:val="28"/>
          <w:szCs w:val="28"/>
        </w:rPr>
        <w:t>Маркс рассматривает инвестиции как важный элемент капиталистического накопления</w:t>
      </w:r>
      <w:r w:rsidR="005F19CA">
        <w:rPr>
          <w:sz w:val="28"/>
          <w:szCs w:val="28"/>
        </w:rPr>
        <w:t>, считая и</w:t>
      </w:r>
      <w:r w:rsidR="005F19CA" w:rsidRPr="005F19CA">
        <w:rPr>
          <w:sz w:val="28"/>
          <w:szCs w:val="28"/>
        </w:rPr>
        <w:t xml:space="preserve">нвестиции в средства производства способом увеличения прибыли и производительности, что приводит к росту капитала. </w:t>
      </w:r>
      <w:r w:rsidRPr="005F19CA">
        <w:rPr>
          <w:color w:val="000000"/>
          <w:sz w:val="28"/>
          <w:szCs w:val="28"/>
        </w:rPr>
        <w:t xml:space="preserve">Он разграничивал инвестиции в постоянный капитал (средства производства) </w:t>
      </w:r>
      <w:r w:rsidRPr="005F19CA">
        <w:rPr>
          <w:color w:val="000000"/>
          <w:sz w:val="28"/>
          <w:szCs w:val="28"/>
        </w:rPr>
        <w:lastRenderedPageBreak/>
        <w:t>и переменный капитал (рабоч</w:t>
      </w:r>
      <w:r w:rsidR="005F19CA">
        <w:rPr>
          <w:color w:val="000000"/>
          <w:sz w:val="28"/>
          <w:szCs w:val="28"/>
        </w:rPr>
        <w:t xml:space="preserve">ую силу). </w:t>
      </w:r>
      <w:r w:rsidR="005F19CA" w:rsidRPr="005F19CA">
        <w:rPr>
          <w:sz w:val="28"/>
          <w:szCs w:val="28"/>
        </w:rPr>
        <w:t xml:space="preserve">В "Капитале" инвестиции рассматриваются как </w:t>
      </w:r>
      <w:r w:rsidR="005F19CA">
        <w:rPr>
          <w:sz w:val="28"/>
          <w:szCs w:val="28"/>
        </w:rPr>
        <w:t xml:space="preserve">основной </w:t>
      </w:r>
      <w:r w:rsidR="005F19CA" w:rsidRPr="005F19CA">
        <w:rPr>
          <w:sz w:val="28"/>
          <w:szCs w:val="28"/>
        </w:rPr>
        <w:t>способ размещения капитала для увеличения производства и получения прибавочной стоимости</w:t>
      </w:r>
      <w:r w:rsidR="005F19CA" w:rsidRPr="005F19CA">
        <w:rPr>
          <w:color w:val="000000"/>
          <w:sz w:val="28"/>
          <w:szCs w:val="28"/>
        </w:rPr>
        <w:t xml:space="preserve"> [</w:t>
      </w:r>
      <w:r w:rsidR="00F374FF">
        <w:rPr>
          <w:color w:val="000000"/>
          <w:sz w:val="28"/>
          <w:szCs w:val="28"/>
        </w:rPr>
        <w:t>85</w:t>
      </w:r>
      <w:r w:rsidR="005F19CA" w:rsidRPr="005F19CA">
        <w:rPr>
          <w:color w:val="000000"/>
          <w:sz w:val="28"/>
          <w:szCs w:val="28"/>
        </w:rPr>
        <w:t>].</w:t>
      </w:r>
    </w:p>
    <w:p w:rsidR="003918B5" w:rsidRPr="003918B5" w:rsidRDefault="003918B5" w:rsidP="003918B5">
      <w:pPr>
        <w:pStyle w:val="a3"/>
        <w:spacing w:before="0" w:beforeAutospacing="0" w:after="0" w:afterAutospacing="0" w:line="360" w:lineRule="auto"/>
        <w:ind w:firstLine="709"/>
        <w:jc w:val="both"/>
        <w:textAlignment w:val="top"/>
        <w:rPr>
          <w:sz w:val="28"/>
          <w:szCs w:val="28"/>
        </w:rPr>
      </w:pPr>
      <w:r w:rsidRPr="00474C59">
        <w:rPr>
          <w:sz w:val="28"/>
          <w:szCs w:val="28"/>
        </w:rPr>
        <w:t>В отличие от К.</w:t>
      </w:r>
      <w:r>
        <w:rPr>
          <w:sz w:val="28"/>
          <w:szCs w:val="28"/>
        </w:rPr>
        <w:t xml:space="preserve"> </w:t>
      </w:r>
      <w:r w:rsidRPr="00474C59">
        <w:rPr>
          <w:sz w:val="28"/>
          <w:szCs w:val="28"/>
        </w:rPr>
        <w:t xml:space="preserve">Маркса, который фокусируется на накоплении капитала, </w:t>
      </w:r>
      <w:r>
        <w:rPr>
          <w:sz w:val="28"/>
          <w:szCs w:val="28"/>
        </w:rPr>
        <w:t>б</w:t>
      </w:r>
      <w:r w:rsidR="005F19CA" w:rsidRPr="00474C59">
        <w:rPr>
          <w:sz w:val="28"/>
          <w:szCs w:val="28"/>
        </w:rPr>
        <w:t>ританский экономист</w:t>
      </w:r>
      <w:r w:rsidR="005F19CA">
        <w:rPr>
          <w:sz w:val="28"/>
          <w:szCs w:val="28"/>
        </w:rPr>
        <w:t xml:space="preserve"> </w:t>
      </w:r>
      <w:r w:rsidR="005F19CA" w:rsidRPr="00474C59">
        <w:rPr>
          <w:sz w:val="28"/>
          <w:szCs w:val="28"/>
        </w:rPr>
        <w:t xml:space="preserve">Джон Мейнард Кейнс </w:t>
      </w:r>
      <w:r w:rsidRPr="00474C59">
        <w:rPr>
          <w:sz w:val="28"/>
          <w:szCs w:val="28"/>
        </w:rPr>
        <w:t>акцентирует внимание на макроэкономическом влиянии инвестиций</w:t>
      </w:r>
      <w:r>
        <w:rPr>
          <w:sz w:val="28"/>
          <w:szCs w:val="28"/>
        </w:rPr>
        <w:t>,</w:t>
      </w:r>
      <w:r w:rsidRPr="00474C59">
        <w:rPr>
          <w:sz w:val="28"/>
          <w:szCs w:val="28"/>
        </w:rPr>
        <w:t xml:space="preserve"> </w:t>
      </w:r>
      <w:r w:rsidR="005F19CA" w:rsidRPr="00474C59">
        <w:rPr>
          <w:sz w:val="28"/>
          <w:szCs w:val="28"/>
        </w:rPr>
        <w:t>анализир</w:t>
      </w:r>
      <w:r>
        <w:rPr>
          <w:sz w:val="28"/>
          <w:szCs w:val="28"/>
        </w:rPr>
        <w:t>уя</w:t>
      </w:r>
      <w:r w:rsidR="005F19CA" w:rsidRPr="00474C59">
        <w:rPr>
          <w:sz w:val="28"/>
          <w:szCs w:val="28"/>
        </w:rPr>
        <w:t xml:space="preserve"> инвестиции с точки зрения макроэкономики и их влияни</w:t>
      </w:r>
      <w:r w:rsidR="005F19CA">
        <w:rPr>
          <w:sz w:val="28"/>
          <w:szCs w:val="28"/>
        </w:rPr>
        <w:t>я</w:t>
      </w:r>
      <w:r w:rsidR="005F19CA" w:rsidRPr="00474C59">
        <w:rPr>
          <w:sz w:val="28"/>
          <w:szCs w:val="28"/>
        </w:rPr>
        <w:t xml:space="preserve"> на экономический рост и занятость.</w:t>
      </w:r>
      <w:r w:rsidR="005F19CA">
        <w:rPr>
          <w:sz w:val="28"/>
          <w:szCs w:val="28"/>
        </w:rPr>
        <w:t xml:space="preserve"> </w:t>
      </w:r>
      <w:r w:rsidRPr="00474C59">
        <w:rPr>
          <w:sz w:val="28"/>
          <w:szCs w:val="28"/>
        </w:rPr>
        <w:t>Дж.М. Кейнс.</w:t>
      </w:r>
      <w:r>
        <w:rPr>
          <w:sz w:val="28"/>
          <w:szCs w:val="28"/>
        </w:rPr>
        <w:t xml:space="preserve"> </w:t>
      </w:r>
      <w:r w:rsidR="005F19CA" w:rsidRPr="005F19CA">
        <w:rPr>
          <w:color w:val="000000"/>
          <w:sz w:val="28"/>
          <w:szCs w:val="28"/>
        </w:rPr>
        <w:t>Дж. М. Кейнс характеризует инвестиции как сумму сделок внутри предпринимательского сектора и как прирост стоимости основных фондов</w:t>
      </w:r>
      <w:r w:rsidR="005F19CA">
        <w:rPr>
          <w:color w:val="000000"/>
          <w:sz w:val="28"/>
          <w:szCs w:val="28"/>
        </w:rPr>
        <w:t xml:space="preserve">, </w:t>
      </w:r>
      <w:r>
        <w:rPr>
          <w:color w:val="000000"/>
          <w:sz w:val="28"/>
          <w:szCs w:val="28"/>
        </w:rPr>
        <w:t xml:space="preserve">он </w:t>
      </w:r>
      <w:r w:rsidR="005F19CA">
        <w:rPr>
          <w:color w:val="000000"/>
          <w:sz w:val="28"/>
          <w:szCs w:val="28"/>
        </w:rPr>
        <w:t>отмеча</w:t>
      </w:r>
      <w:r>
        <w:rPr>
          <w:color w:val="000000"/>
          <w:sz w:val="28"/>
          <w:szCs w:val="28"/>
        </w:rPr>
        <w:t>ет</w:t>
      </w:r>
      <w:r w:rsidR="005F19CA">
        <w:rPr>
          <w:color w:val="000000"/>
          <w:sz w:val="28"/>
          <w:szCs w:val="28"/>
        </w:rPr>
        <w:t xml:space="preserve">: </w:t>
      </w:r>
      <w:r w:rsidR="005F19CA" w:rsidRPr="00474C59">
        <w:rPr>
          <w:sz w:val="28"/>
          <w:szCs w:val="28"/>
        </w:rPr>
        <w:t>«</w:t>
      </w:r>
      <w:r w:rsidR="005F19CA">
        <w:rPr>
          <w:sz w:val="28"/>
          <w:szCs w:val="28"/>
        </w:rPr>
        <w:t>и</w:t>
      </w:r>
      <w:r w:rsidR="005F19CA" w:rsidRPr="00474C59">
        <w:rPr>
          <w:sz w:val="28"/>
          <w:szCs w:val="28"/>
        </w:rPr>
        <w:t xml:space="preserve">нвестиции играют ключевую роль в определении уровня дохода и занятости в экономике. Они влияют на общий спрос, что, в свою очередь, влияет на уровень производства </w:t>
      </w:r>
      <w:r w:rsidR="005F19CA">
        <w:rPr>
          <w:sz w:val="28"/>
          <w:szCs w:val="28"/>
        </w:rPr>
        <w:t>и экономическое благосостояние»</w:t>
      </w:r>
      <w:r w:rsidR="005F19CA" w:rsidRPr="00474C59">
        <w:rPr>
          <w:sz w:val="28"/>
          <w:szCs w:val="28"/>
        </w:rPr>
        <w:t xml:space="preserve">  </w:t>
      </w:r>
      <w:r w:rsidR="005F19CA" w:rsidRPr="005F19CA">
        <w:rPr>
          <w:color w:val="000000"/>
          <w:sz w:val="28"/>
          <w:szCs w:val="28"/>
        </w:rPr>
        <w:t>[</w:t>
      </w:r>
      <w:r w:rsidR="00F374FF" w:rsidRPr="00F374FF">
        <w:rPr>
          <w:color w:val="000000"/>
          <w:sz w:val="28"/>
          <w:szCs w:val="28"/>
        </w:rPr>
        <w:t>62</w:t>
      </w:r>
      <w:r w:rsidR="005F19CA" w:rsidRPr="00F374FF">
        <w:rPr>
          <w:color w:val="000000"/>
          <w:sz w:val="28"/>
          <w:szCs w:val="28"/>
        </w:rPr>
        <w:t>, с.</w:t>
      </w:r>
      <w:r w:rsidR="005F19CA" w:rsidRPr="005F19CA">
        <w:rPr>
          <w:color w:val="000000"/>
          <w:sz w:val="28"/>
          <w:szCs w:val="28"/>
        </w:rPr>
        <w:t xml:space="preserve"> 182].</w:t>
      </w:r>
    </w:p>
    <w:p w:rsidR="003918B5" w:rsidRDefault="005F19CA" w:rsidP="003918B5">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Интерпретации категории </w:t>
      </w:r>
      <w:r w:rsidRPr="001A66D3">
        <w:rPr>
          <w:color w:val="000000"/>
          <w:sz w:val="28"/>
          <w:szCs w:val="28"/>
        </w:rPr>
        <w:t>инвестици</w:t>
      </w:r>
      <w:r>
        <w:rPr>
          <w:color w:val="000000"/>
          <w:sz w:val="28"/>
          <w:szCs w:val="28"/>
        </w:rPr>
        <w:t>й с</w:t>
      </w:r>
      <w:r w:rsidR="001A66D3" w:rsidRPr="001A66D3">
        <w:rPr>
          <w:color w:val="000000"/>
          <w:sz w:val="28"/>
          <w:szCs w:val="28"/>
        </w:rPr>
        <w:t>овременны</w:t>
      </w:r>
      <w:r>
        <w:rPr>
          <w:color w:val="000000"/>
          <w:sz w:val="28"/>
          <w:szCs w:val="28"/>
        </w:rPr>
        <w:t xml:space="preserve">ми авторами </w:t>
      </w:r>
      <w:r w:rsidR="001A66D3" w:rsidRPr="001A66D3">
        <w:rPr>
          <w:color w:val="000000"/>
          <w:sz w:val="28"/>
          <w:szCs w:val="28"/>
        </w:rPr>
        <w:t xml:space="preserve">достаточно разнообразны, что вытекает как из объективного усложнения общественного воспроизводства, так и целей </w:t>
      </w:r>
      <w:r>
        <w:rPr>
          <w:color w:val="000000"/>
          <w:sz w:val="28"/>
          <w:szCs w:val="28"/>
        </w:rPr>
        <w:t>исследовани</w:t>
      </w:r>
      <w:r w:rsidR="003918B5">
        <w:rPr>
          <w:color w:val="000000"/>
          <w:sz w:val="28"/>
          <w:szCs w:val="28"/>
        </w:rPr>
        <w:t>я</w:t>
      </w:r>
      <w:r w:rsidR="001A66D3" w:rsidRPr="001A66D3">
        <w:rPr>
          <w:color w:val="000000"/>
          <w:sz w:val="28"/>
          <w:szCs w:val="28"/>
        </w:rPr>
        <w:t>.</w:t>
      </w:r>
      <w:r w:rsidR="003918B5">
        <w:rPr>
          <w:color w:val="000000"/>
          <w:sz w:val="28"/>
          <w:szCs w:val="28"/>
        </w:rPr>
        <w:t xml:space="preserve"> </w:t>
      </w:r>
      <w:r w:rsidR="003918B5" w:rsidRPr="003918B5">
        <w:rPr>
          <w:color w:val="000000"/>
          <w:sz w:val="28"/>
          <w:szCs w:val="28"/>
        </w:rPr>
        <w:t xml:space="preserve">Современные подходы к инвестициям включают оценку </w:t>
      </w:r>
      <w:r w:rsidR="003918B5">
        <w:rPr>
          <w:color w:val="000000"/>
          <w:sz w:val="28"/>
          <w:szCs w:val="28"/>
        </w:rPr>
        <w:t xml:space="preserve">рисков и потенциальной прибыли, </w:t>
      </w:r>
      <w:r w:rsidR="003918B5" w:rsidRPr="003918B5">
        <w:rPr>
          <w:color w:val="000000"/>
          <w:sz w:val="28"/>
          <w:szCs w:val="28"/>
        </w:rPr>
        <w:t>учитывают более широкий спектр факторов, таких как финансовая отчетность, макроэко</w:t>
      </w:r>
      <w:r w:rsidR="003918B5">
        <w:rPr>
          <w:color w:val="000000"/>
          <w:sz w:val="28"/>
          <w:szCs w:val="28"/>
        </w:rPr>
        <w:t>номические последствия и риски.</w:t>
      </w:r>
      <w:r w:rsidR="003918B5" w:rsidRPr="003918B5">
        <w:rPr>
          <w:color w:val="000000"/>
          <w:sz w:val="28"/>
          <w:szCs w:val="28"/>
        </w:rPr>
        <w:t xml:space="preserve"> </w:t>
      </w:r>
    </w:p>
    <w:p w:rsidR="003918B5" w:rsidRDefault="003918B5" w:rsidP="003918B5">
      <w:pPr>
        <w:pStyle w:val="a3"/>
        <w:spacing w:before="0" w:beforeAutospacing="0" w:after="0" w:afterAutospacing="0" w:line="360" w:lineRule="auto"/>
        <w:ind w:firstLine="709"/>
        <w:jc w:val="both"/>
        <w:textAlignment w:val="top"/>
        <w:rPr>
          <w:color w:val="000000"/>
          <w:sz w:val="28"/>
          <w:szCs w:val="28"/>
        </w:rPr>
      </w:pPr>
      <w:r w:rsidRPr="003918B5">
        <w:rPr>
          <w:color w:val="000000"/>
          <w:sz w:val="28"/>
          <w:szCs w:val="28"/>
        </w:rPr>
        <w:t xml:space="preserve">Известный американский экономист, профессор экономики Нуриэль Рубини рассматривает инвестиции в контексте финансового анализа и оценки рисков. «Инвестиции должны быть оценены не только по их потенциальной прибыли, но и по связанным с ними рискам. Современные модели оценки рисков помогают инвесторам принимать обоснованные решения» </w:t>
      </w:r>
      <w:r w:rsidRPr="00F374FF">
        <w:rPr>
          <w:color w:val="000000"/>
          <w:sz w:val="28"/>
          <w:szCs w:val="28"/>
        </w:rPr>
        <w:t>[Рубини].</w:t>
      </w:r>
      <w:r w:rsidRPr="003918B5">
        <w:rPr>
          <w:color w:val="000000"/>
          <w:sz w:val="28"/>
          <w:szCs w:val="28"/>
        </w:rPr>
        <w:t xml:space="preserve"> </w:t>
      </w:r>
    </w:p>
    <w:p w:rsidR="003918B5" w:rsidRPr="003918B5" w:rsidRDefault="003918B5" w:rsidP="003918B5">
      <w:pPr>
        <w:pStyle w:val="a3"/>
        <w:spacing w:before="0" w:beforeAutospacing="0" w:after="0" w:afterAutospacing="0" w:line="360" w:lineRule="auto"/>
        <w:ind w:firstLine="709"/>
        <w:jc w:val="both"/>
        <w:textAlignment w:val="top"/>
        <w:rPr>
          <w:color w:val="000000"/>
          <w:sz w:val="28"/>
          <w:szCs w:val="28"/>
        </w:rPr>
      </w:pPr>
      <w:r w:rsidRPr="003918B5">
        <w:rPr>
          <w:color w:val="000000"/>
          <w:sz w:val="28"/>
          <w:szCs w:val="28"/>
        </w:rPr>
        <w:t xml:space="preserve">Дж. Фридман и Н. Ордуэй </w:t>
      </w:r>
      <w:r w:rsidR="00BB2751">
        <w:rPr>
          <w:color w:val="000000"/>
          <w:sz w:val="28"/>
          <w:szCs w:val="28"/>
        </w:rPr>
        <w:t>определяют инвестици</w:t>
      </w:r>
      <w:r w:rsidRPr="003918B5">
        <w:rPr>
          <w:color w:val="000000"/>
          <w:sz w:val="28"/>
          <w:szCs w:val="28"/>
        </w:rPr>
        <w:t xml:space="preserve">и </w:t>
      </w:r>
      <w:r w:rsidR="00BB2751">
        <w:rPr>
          <w:color w:val="000000"/>
          <w:sz w:val="28"/>
          <w:szCs w:val="28"/>
        </w:rPr>
        <w:t xml:space="preserve">как </w:t>
      </w:r>
      <w:r w:rsidRPr="003918B5">
        <w:rPr>
          <w:color w:val="000000"/>
          <w:sz w:val="28"/>
          <w:szCs w:val="28"/>
        </w:rPr>
        <w:t>вложение денежных сре</w:t>
      </w:r>
      <w:proofErr w:type="gramStart"/>
      <w:r w:rsidRPr="003918B5">
        <w:rPr>
          <w:color w:val="000000"/>
          <w:sz w:val="28"/>
          <w:szCs w:val="28"/>
        </w:rPr>
        <w:t>дств дл</w:t>
      </w:r>
      <w:proofErr w:type="gramEnd"/>
      <w:r w:rsidRPr="003918B5">
        <w:rPr>
          <w:color w:val="000000"/>
          <w:sz w:val="28"/>
          <w:szCs w:val="28"/>
        </w:rPr>
        <w:t xml:space="preserve">я извлечения доходов или прибыли, а также собственность, приобретенную для извлечения доходов или прибыли </w:t>
      </w:r>
      <w:r w:rsidRPr="00F374FF">
        <w:rPr>
          <w:color w:val="000000"/>
          <w:sz w:val="28"/>
          <w:szCs w:val="28"/>
        </w:rPr>
        <w:t>[</w:t>
      </w:r>
      <w:r w:rsidR="00F374FF" w:rsidRPr="00F374FF">
        <w:rPr>
          <w:color w:val="000000"/>
          <w:sz w:val="28"/>
          <w:szCs w:val="28"/>
        </w:rPr>
        <w:t>153</w:t>
      </w:r>
      <w:r w:rsidRPr="00F374FF">
        <w:rPr>
          <w:color w:val="000000"/>
          <w:sz w:val="28"/>
          <w:szCs w:val="28"/>
        </w:rPr>
        <w:t>, с. 441].</w:t>
      </w:r>
    </w:p>
    <w:p w:rsidR="003918B5" w:rsidRPr="003918B5" w:rsidRDefault="00BB2751" w:rsidP="003918B5">
      <w:pPr>
        <w:pStyle w:val="a3"/>
        <w:spacing w:before="0" w:beforeAutospacing="0" w:after="0" w:afterAutospacing="0" w:line="360" w:lineRule="auto"/>
        <w:ind w:firstLine="709"/>
        <w:jc w:val="both"/>
        <w:textAlignment w:val="top"/>
        <w:rPr>
          <w:color w:val="000000"/>
          <w:sz w:val="28"/>
          <w:szCs w:val="28"/>
        </w:rPr>
      </w:pPr>
      <w:r>
        <w:rPr>
          <w:color w:val="000000"/>
          <w:sz w:val="28"/>
          <w:szCs w:val="28"/>
        </w:rPr>
        <w:lastRenderedPageBreak/>
        <w:t>Вышеперечисленные</w:t>
      </w:r>
      <w:r w:rsidR="003918B5" w:rsidRPr="003918B5">
        <w:rPr>
          <w:color w:val="000000"/>
          <w:sz w:val="28"/>
          <w:szCs w:val="28"/>
        </w:rPr>
        <w:t xml:space="preserve"> определен</w:t>
      </w:r>
      <w:r>
        <w:rPr>
          <w:color w:val="000000"/>
          <w:sz w:val="28"/>
          <w:szCs w:val="28"/>
        </w:rPr>
        <w:t>ия характеризуют инвестиции практически так</w:t>
      </w:r>
      <w:r w:rsidR="006758F9">
        <w:rPr>
          <w:color w:val="000000"/>
          <w:sz w:val="28"/>
          <w:szCs w:val="28"/>
        </w:rPr>
        <w:t xml:space="preserve"> </w:t>
      </w:r>
      <w:r w:rsidR="003918B5" w:rsidRPr="003918B5">
        <w:rPr>
          <w:color w:val="000000"/>
          <w:sz w:val="28"/>
          <w:szCs w:val="28"/>
        </w:rPr>
        <w:t xml:space="preserve">же, как </w:t>
      </w:r>
      <w:r>
        <w:rPr>
          <w:color w:val="000000"/>
          <w:sz w:val="28"/>
          <w:szCs w:val="28"/>
        </w:rPr>
        <w:t>и</w:t>
      </w:r>
      <w:r w:rsidR="003918B5" w:rsidRPr="003918B5">
        <w:rPr>
          <w:color w:val="000000"/>
          <w:sz w:val="28"/>
          <w:szCs w:val="28"/>
        </w:rPr>
        <w:t xml:space="preserve"> классичес</w:t>
      </w:r>
      <w:r>
        <w:rPr>
          <w:color w:val="000000"/>
          <w:sz w:val="28"/>
          <w:szCs w:val="28"/>
        </w:rPr>
        <w:t>кая школа: инвестиции -</w:t>
      </w:r>
      <w:r w:rsidR="003918B5" w:rsidRPr="003918B5">
        <w:rPr>
          <w:color w:val="000000"/>
          <w:sz w:val="28"/>
          <w:szCs w:val="28"/>
        </w:rPr>
        <w:t xml:space="preserve"> вкладываемый капитал, а капитал - результат совершенных ранее инвестиций. </w:t>
      </w:r>
    </w:p>
    <w:p w:rsidR="006758F9" w:rsidRDefault="00BB2751" w:rsidP="006758F9">
      <w:pPr>
        <w:pStyle w:val="a3"/>
        <w:spacing w:before="0" w:beforeAutospacing="0" w:after="0" w:afterAutospacing="0" w:line="360" w:lineRule="auto"/>
        <w:ind w:firstLine="709"/>
        <w:jc w:val="both"/>
        <w:textAlignment w:val="top"/>
        <w:rPr>
          <w:color w:val="000000"/>
          <w:sz w:val="28"/>
          <w:szCs w:val="28"/>
        </w:rPr>
      </w:pPr>
      <w:r w:rsidRPr="003918B5">
        <w:rPr>
          <w:color w:val="000000"/>
          <w:sz w:val="28"/>
          <w:szCs w:val="28"/>
        </w:rPr>
        <w:t>К. Макконе</w:t>
      </w:r>
      <w:r w:rsidRPr="006758F9">
        <w:rPr>
          <w:sz w:val="28"/>
          <w:szCs w:val="28"/>
        </w:rPr>
        <w:t>л и Л. Брю, Э. Дж. Долан, Д.</w:t>
      </w:r>
      <w:r w:rsidR="006758F9" w:rsidRPr="006758F9">
        <w:rPr>
          <w:sz w:val="28"/>
          <w:szCs w:val="28"/>
        </w:rPr>
        <w:t xml:space="preserve"> </w:t>
      </w:r>
      <w:r w:rsidRPr="006758F9">
        <w:rPr>
          <w:sz w:val="28"/>
          <w:szCs w:val="28"/>
        </w:rPr>
        <w:t xml:space="preserve">Е. Линдсей </w:t>
      </w:r>
      <w:r w:rsidR="003918B5" w:rsidRPr="003918B5">
        <w:rPr>
          <w:color w:val="000000"/>
          <w:sz w:val="28"/>
          <w:szCs w:val="28"/>
        </w:rPr>
        <w:t>рассматривают инвестиции как процесс увеличения прои</w:t>
      </w:r>
      <w:r>
        <w:rPr>
          <w:color w:val="000000"/>
          <w:sz w:val="28"/>
          <w:szCs w:val="28"/>
        </w:rPr>
        <w:t xml:space="preserve">зводительных ресурсов общества, как </w:t>
      </w:r>
      <w:r w:rsidR="003918B5" w:rsidRPr="003918B5">
        <w:rPr>
          <w:color w:val="000000"/>
          <w:sz w:val="28"/>
          <w:szCs w:val="28"/>
        </w:rPr>
        <w:t>затраты на производство и накопление сре</w:t>
      </w:r>
      <w:proofErr w:type="gramStart"/>
      <w:r w:rsidR="003918B5" w:rsidRPr="003918B5">
        <w:rPr>
          <w:color w:val="000000"/>
          <w:sz w:val="28"/>
          <w:szCs w:val="28"/>
        </w:rPr>
        <w:t>дств пр</w:t>
      </w:r>
      <w:proofErr w:type="gramEnd"/>
      <w:r w:rsidR="003918B5" w:rsidRPr="003918B5">
        <w:rPr>
          <w:color w:val="000000"/>
          <w:sz w:val="28"/>
          <w:szCs w:val="28"/>
        </w:rPr>
        <w:t>оизводства</w:t>
      </w:r>
      <w:r>
        <w:rPr>
          <w:color w:val="000000"/>
          <w:sz w:val="28"/>
          <w:szCs w:val="28"/>
        </w:rPr>
        <w:t>,</w:t>
      </w:r>
      <w:r w:rsidR="003918B5" w:rsidRPr="003918B5">
        <w:rPr>
          <w:color w:val="000000"/>
          <w:sz w:val="28"/>
          <w:szCs w:val="28"/>
        </w:rPr>
        <w:t xml:space="preserve"> </w:t>
      </w:r>
      <w:r w:rsidRPr="003918B5">
        <w:rPr>
          <w:color w:val="000000"/>
          <w:sz w:val="28"/>
          <w:szCs w:val="28"/>
        </w:rPr>
        <w:t xml:space="preserve">увеличение объема функционирующего в экономической системе капитала </w:t>
      </w:r>
      <w:r w:rsidR="003918B5" w:rsidRPr="003918B5">
        <w:rPr>
          <w:color w:val="000000"/>
          <w:sz w:val="28"/>
          <w:szCs w:val="28"/>
        </w:rPr>
        <w:t>[</w:t>
      </w:r>
      <w:r w:rsidR="00F374FF" w:rsidRPr="00F374FF">
        <w:rPr>
          <w:color w:val="000000"/>
          <w:sz w:val="28"/>
          <w:szCs w:val="28"/>
        </w:rPr>
        <w:t>83</w:t>
      </w:r>
      <w:r w:rsidR="003918B5" w:rsidRPr="00F374FF">
        <w:rPr>
          <w:color w:val="000000"/>
          <w:sz w:val="28"/>
          <w:szCs w:val="28"/>
        </w:rPr>
        <w:t>, с. 388</w:t>
      </w:r>
      <w:r w:rsidRPr="00F374FF">
        <w:rPr>
          <w:color w:val="000000"/>
          <w:sz w:val="28"/>
          <w:szCs w:val="28"/>
        </w:rPr>
        <w:t>;</w:t>
      </w:r>
      <w:r>
        <w:rPr>
          <w:color w:val="000000"/>
          <w:sz w:val="28"/>
          <w:szCs w:val="28"/>
        </w:rPr>
        <w:t xml:space="preserve"> </w:t>
      </w:r>
      <w:r w:rsidR="006D1EA6" w:rsidRPr="006D1EA6">
        <w:rPr>
          <w:color w:val="000000"/>
          <w:sz w:val="28"/>
          <w:szCs w:val="28"/>
        </w:rPr>
        <w:t>45,</w:t>
      </w:r>
      <w:r w:rsidR="003918B5" w:rsidRPr="006D1EA6">
        <w:rPr>
          <w:color w:val="000000"/>
          <w:sz w:val="28"/>
          <w:szCs w:val="28"/>
        </w:rPr>
        <w:t xml:space="preserve"> с. 440].</w:t>
      </w:r>
      <w:r w:rsidR="006758F9">
        <w:rPr>
          <w:color w:val="000000"/>
          <w:sz w:val="28"/>
          <w:szCs w:val="28"/>
        </w:rPr>
        <w:t xml:space="preserve"> Более широкое определение и</w:t>
      </w:r>
      <w:r w:rsidR="006758F9" w:rsidRPr="003918B5">
        <w:rPr>
          <w:color w:val="000000"/>
          <w:sz w:val="28"/>
          <w:szCs w:val="28"/>
        </w:rPr>
        <w:t>нвестици</w:t>
      </w:r>
      <w:r w:rsidR="006758F9">
        <w:rPr>
          <w:color w:val="000000"/>
          <w:sz w:val="28"/>
          <w:szCs w:val="28"/>
        </w:rPr>
        <w:t>й –</w:t>
      </w:r>
      <w:r w:rsidR="006758F9" w:rsidRPr="003918B5">
        <w:rPr>
          <w:color w:val="000000"/>
          <w:sz w:val="28"/>
          <w:szCs w:val="28"/>
        </w:rPr>
        <w:t xml:space="preserve"> </w:t>
      </w:r>
      <w:r w:rsidR="006758F9">
        <w:rPr>
          <w:color w:val="000000"/>
          <w:sz w:val="28"/>
          <w:szCs w:val="28"/>
        </w:rPr>
        <w:t xml:space="preserve">это </w:t>
      </w:r>
      <w:r w:rsidR="006758F9" w:rsidRPr="003918B5">
        <w:rPr>
          <w:color w:val="000000"/>
          <w:sz w:val="28"/>
          <w:szCs w:val="28"/>
        </w:rPr>
        <w:t>осуществление</w:t>
      </w:r>
      <w:r w:rsidR="006758F9">
        <w:rPr>
          <w:color w:val="000000"/>
          <w:sz w:val="28"/>
          <w:szCs w:val="28"/>
        </w:rPr>
        <w:t xml:space="preserve"> </w:t>
      </w:r>
      <w:r w:rsidR="006758F9" w:rsidRPr="003918B5">
        <w:rPr>
          <w:color w:val="000000"/>
          <w:sz w:val="28"/>
          <w:szCs w:val="28"/>
        </w:rPr>
        <w:t>определенных экономических проектов в настоящем с рас</w:t>
      </w:r>
      <w:r w:rsidR="006758F9">
        <w:rPr>
          <w:color w:val="000000"/>
          <w:sz w:val="28"/>
          <w:szCs w:val="28"/>
        </w:rPr>
        <w:t xml:space="preserve">четом получить доходы в </w:t>
      </w:r>
      <w:r w:rsidR="00F374FF">
        <w:rPr>
          <w:color w:val="000000"/>
          <w:sz w:val="28"/>
          <w:szCs w:val="28"/>
        </w:rPr>
        <w:t>будущем</w:t>
      </w:r>
      <w:proofErr w:type="gramStart"/>
      <w:r w:rsidR="00F374FF">
        <w:rPr>
          <w:color w:val="000000"/>
          <w:sz w:val="28"/>
          <w:szCs w:val="28"/>
        </w:rPr>
        <w:t xml:space="preserve"> </w:t>
      </w:r>
      <w:r w:rsidR="006758F9" w:rsidRPr="00F374FF">
        <w:rPr>
          <w:color w:val="000000"/>
          <w:sz w:val="28"/>
          <w:szCs w:val="28"/>
        </w:rPr>
        <w:t>.</w:t>
      </w:r>
      <w:proofErr w:type="gramEnd"/>
    </w:p>
    <w:p w:rsidR="00115FF7" w:rsidRDefault="00115FF7" w:rsidP="00115FF7">
      <w:pPr>
        <w:pStyle w:val="a3"/>
        <w:spacing w:before="0" w:beforeAutospacing="0" w:after="0" w:afterAutospacing="0" w:line="360" w:lineRule="auto"/>
        <w:ind w:firstLine="709"/>
        <w:jc w:val="both"/>
        <w:textAlignment w:val="top"/>
        <w:rPr>
          <w:color w:val="000000"/>
          <w:sz w:val="28"/>
          <w:szCs w:val="28"/>
        </w:rPr>
      </w:pPr>
      <w:r>
        <w:rPr>
          <w:color w:val="000000"/>
          <w:sz w:val="28"/>
          <w:szCs w:val="28"/>
        </w:rPr>
        <w:t>Дерил Норткотт</w:t>
      </w:r>
      <w:r w:rsidRPr="00115FF7">
        <w:rPr>
          <w:color w:val="000000"/>
          <w:sz w:val="28"/>
          <w:szCs w:val="28"/>
        </w:rPr>
        <w:t xml:space="preserve"> под капитальны</w:t>
      </w:r>
      <w:r>
        <w:rPr>
          <w:color w:val="000000"/>
          <w:sz w:val="28"/>
          <w:szCs w:val="28"/>
        </w:rPr>
        <w:t>ми инвестициями</w:t>
      </w:r>
      <w:r w:rsidRPr="00115FF7">
        <w:rPr>
          <w:color w:val="000000"/>
          <w:sz w:val="28"/>
          <w:szCs w:val="28"/>
        </w:rPr>
        <w:t xml:space="preserve"> по</w:t>
      </w:r>
      <w:r>
        <w:rPr>
          <w:color w:val="000000"/>
          <w:sz w:val="28"/>
          <w:szCs w:val="28"/>
        </w:rPr>
        <w:t>нимает принятие решений о долго</w:t>
      </w:r>
      <w:r w:rsidRPr="00115FF7">
        <w:rPr>
          <w:color w:val="000000"/>
          <w:sz w:val="28"/>
          <w:szCs w:val="28"/>
        </w:rPr>
        <w:t>срочном рискованном вложени</w:t>
      </w:r>
      <w:r>
        <w:rPr>
          <w:color w:val="000000"/>
          <w:sz w:val="28"/>
          <w:szCs w:val="28"/>
        </w:rPr>
        <w:t xml:space="preserve">и средств в активы организации </w:t>
      </w:r>
      <w:r w:rsidRPr="00115FF7">
        <w:rPr>
          <w:color w:val="000000"/>
          <w:sz w:val="28"/>
          <w:szCs w:val="28"/>
        </w:rPr>
        <w:t>[</w:t>
      </w:r>
      <w:r w:rsidR="006D1EA6">
        <w:rPr>
          <w:color w:val="000000"/>
          <w:sz w:val="28"/>
          <w:szCs w:val="28"/>
        </w:rPr>
        <w:t>121</w:t>
      </w:r>
      <w:r w:rsidRPr="00115FF7">
        <w:rPr>
          <w:color w:val="000000"/>
          <w:sz w:val="28"/>
          <w:szCs w:val="28"/>
        </w:rPr>
        <w:t>,</w:t>
      </w:r>
      <w:r>
        <w:rPr>
          <w:color w:val="000000"/>
          <w:sz w:val="28"/>
          <w:szCs w:val="28"/>
        </w:rPr>
        <w:t xml:space="preserve"> </w:t>
      </w:r>
      <w:r w:rsidRPr="00115FF7">
        <w:rPr>
          <w:color w:val="000000"/>
          <w:sz w:val="28"/>
          <w:szCs w:val="28"/>
        </w:rPr>
        <w:t>с.</w:t>
      </w:r>
      <w:r>
        <w:rPr>
          <w:color w:val="000000"/>
          <w:sz w:val="28"/>
          <w:szCs w:val="28"/>
        </w:rPr>
        <w:t xml:space="preserve"> 2].</w:t>
      </w:r>
      <w:r w:rsidRPr="00115FF7">
        <w:rPr>
          <w:color w:val="000000"/>
          <w:sz w:val="28"/>
          <w:szCs w:val="28"/>
        </w:rPr>
        <w:t xml:space="preserve"> </w:t>
      </w:r>
    </w:p>
    <w:p w:rsidR="001C21FB" w:rsidRDefault="001C21FB" w:rsidP="00115FF7">
      <w:pPr>
        <w:pStyle w:val="a3"/>
        <w:spacing w:before="0" w:beforeAutospacing="0" w:after="0" w:afterAutospacing="0" w:line="360" w:lineRule="auto"/>
        <w:ind w:firstLine="709"/>
        <w:jc w:val="both"/>
        <w:textAlignment w:val="top"/>
        <w:rPr>
          <w:color w:val="000000"/>
          <w:sz w:val="28"/>
          <w:szCs w:val="28"/>
        </w:rPr>
      </w:pPr>
      <w:r w:rsidRPr="001C21FB">
        <w:rPr>
          <w:color w:val="000000"/>
          <w:sz w:val="28"/>
          <w:szCs w:val="28"/>
        </w:rPr>
        <w:t xml:space="preserve">И.А Бланк рассматривает инвестиции как вложение капитала с целью </w:t>
      </w:r>
      <w:r>
        <w:rPr>
          <w:color w:val="000000"/>
          <w:sz w:val="28"/>
          <w:szCs w:val="28"/>
        </w:rPr>
        <w:t xml:space="preserve">его последующего увеличения </w:t>
      </w:r>
      <w:r w:rsidRPr="006D1EA6">
        <w:rPr>
          <w:color w:val="000000"/>
          <w:sz w:val="28"/>
          <w:szCs w:val="28"/>
        </w:rPr>
        <w:t>[</w:t>
      </w:r>
      <w:r w:rsidR="006D1EA6" w:rsidRPr="006D1EA6">
        <w:rPr>
          <w:color w:val="000000"/>
          <w:sz w:val="28"/>
          <w:szCs w:val="28"/>
        </w:rPr>
        <w:t>25</w:t>
      </w:r>
      <w:r w:rsidRPr="006D1EA6">
        <w:rPr>
          <w:color w:val="000000"/>
          <w:sz w:val="28"/>
          <w:szCs w:val="28"/>
        </w:rPr>
        <w:t>,с.10].</w:t>
      </w:r>
      <w:r w:rsidR="00115FF7" w:rsidRPr="006D1EA6">
        <w:rPr>
          <w:color w:val="000000"/>
          <w:sz w:val="28"/>
          <w:szCs w:val="28"/>
        </w:rPr>
        <w:t xml:space="preserve"> Развивает</w:t>
      </w:r>
      <w:r w:rsidR="00115FF7">
        <w:rPr>
          <w:color w:val="000000"/>
          <w:sz w:val="28"/>
          <w:szCs w:val="28"/>
        </w:rPr>
        <w:t xml:space="preserve"> данную трактовку </w:t>
      </w:r>
      <w:r w:rsidR="00115FF7" w:rsidRPr="00115FF7">
        <w:rPr>
          <w:color w:val="000000"/>
          <w:sz w:val="28"/>
          <w:szCs w:val="28"/>
        </w:rPr>
        <w:t>М</w:t>
      </w:r>
      <w:r w:rsidR="00115FF7">
        <w:rPr>
          <w:color w:val="000000"/>
          <w:sz w:val="28"/>
          <w:szCs w:val="28"/>
        </w:rPr>
        <w:t>.</w:t>
      </w:r>
      <w:r w:rsidR="00115FF7" w:rsidRPr="00115FF7">
        <w:rPr>
          <w:color w:val="000000"/>
          <w:sz w:val="28"/>
          <w:szCs w:val="28"/>
        </w:rPr>
        <w:t>Бромвич</w:t>
      </w:r>
      <w:r w:rsidR="00115FF7">
        <w:rPr>
          <w:color w:val="000000"/>
          <w:sz w:val="28"/>
          <w:szCs w:val="28"/>
        </w:rPr>
        <w:t>, считавший</w:t>
      </w:r>
      <w:r w:rsidR="00115FF7" w:rsidRPr="00115FF7">
        <w:rPr>
          <w:color w:val="000000"/>
          <w:sz w:val="28"/>
          <w:szCs w:val="28"/>
        </w:rPr>
        <w:t xml:space="preserve"> инвестиционным решение</w:t>
      </w:r>
      <w:r w:rsidR="00115FF7">
        <w:rPr>
          <w:color w:val="000000"/>
          <w:sz w:val="28"/>
          <w:szCs w:val="28"/>
        </w:rPr>
        <w:t>м отказ от текущего по</w:t>
      </w:r>
      <w:r w:rsidR="00115FF7" w:rsidRPr="00115FF7">
        <w:rPr>
          <w:color w:val="000000"/>
          <w:sz w:val="28"/>
          <w:szCs w:val="28"/>
        </w:rPr>
        <w:t>требления, надеясь на увеличение потребления в будущем [</w:t>
      </w:r>
      <w:r w:rsidR="006D1EA6" w:rsidRPr="006D1EA6">
        <w:rPr>
          <w:color w:val="000000"/>
          <w:sz w:val="28"/>
          <w:szCs w:val="28"/>
        </w:rPr>
        <w:t>30</w:t>
      </w:r>
      <w:r w:rsidR="00115FF7" w:rsidRPr="006D1EA6">
        <w:rPr>
          <w:color w:val="000000"/>
          <w:sz w:val="28"/>
          <w:szCs w:val="28"/>
        </w:rPr>
        <w:t>,</w:t>
      </w:r>
      <w:r w:rsidR="00115FF7">
        <w:rPr>
          <w:color w:val="000000"/>
          <w:sz w:val="28"/>
          <w:szCs w:val="28"/>
        </w:rPr>
        <w:t xml:space="preserve"> </w:t>
      </w:r>
      <w:r w:rsidR="00115FF7" w:rsidRPr="00115FF7">
        <w:rPr>
          <w:color w:val="000000"/>
          <w:sz w:val="28"/>
          <w:szCs w:val="28"/>
        </w:rPr>
        <w:t>с.</w:t>
      </w:r>
      <w:r w:rsidR="00115FF7">
        <w:rPr>
          <w:color w:val="000000"/>
          <w:sz w:val="28"/>
          <w:szCs w:val="28"/>
        </w:rPr>
        <w:t xml:space="preserve"> </w:t>
      </w:r>
      <w:r w:rsidR="00115FF7" w:rsidRPr="00115FF7">
        <w:rPr>
          <w:color w:val="000000"/>
          <w:sz w:val="28"/>
          <w:szCs w:val="28"/>
        </w:rPr>
        <w:t>68].</w:t>
      </w:r>
    </w:p>
    <w:p w:rsidR="00C94B84" w:rsidRDefault="00C94B84" w:rsidP="00C94B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Инвестиции – относительно</w:t>
      </w:r>
      <w:r w:rsidRPr="0042438A">
        <w:rPr>
          <w:rFonts w:ascii="Times New Roman" w:hAnsi="Times New Roman" w:cs="Times New Roman"/>
          <w:sz w:val="28"/>
          <w:szCs w:val="28"/>
        </w:rPr>
        <w:t xml:space="preserve"> новая категория для </w:t>
      </w:r>
      <w:r>
        <w:rPr>
          <w:rFonts w:ascii="Times New Roman" w:hAnsi="Times New Roman" w:cs="Times New Roman"/>
          <w:sz w:val="28"/>
          <w:szCs w:val="28"/>
        </w:rPr>
        <w:t xml:space="preserve">отечественной экономики, заменившая понятие </w:t>
      </w:r>
      <w:r w:rsidRPr="0042438A">
        <w:rPr>
          <w:rFonts w:ascii="Times New Roman" w:hAnsi="Times New Roman" w:cs="Times New Roman"/>
          <w:sz w:val="28"/>
          <w:szCs w:val="28"/>
        </w:rPr>
        <w:t xml:space="preserve">валовых капитальных вложений централизованной плановой </w:t>
      </w:r>
      <w:r>
        <w:rPr>
          <w:rFonts w:ascii="Times New Roman" w:hAnsi="Times New Roman" w:cs="Times New Roman"/>
          <w:sz w:val="28"/>
          <w:szCs w:val="28"/>
        </w:rPr>
        <w:t>экономике</w:t>
      </w:r>
      <w:r w:rsidRPr="0042438A">
        <w:rPr>
          <w:rFonts w:ascii="Times New Roman" w:hAnsi="Times New Roman" w:cs="Times New Roman"/>
          <w:sz w:val="28"/>
          <w:szCs w:val="28"/>
        </w:rPr>
        <w:t>,</w:t>
      </w:r>
      <w:r>
        <w:rPr>
          <w:rFonts w:ascii="Times New Roman" w:hAnsi="Times New Roman" w:cs="Times New Roman"/>
          <w:sz w:val="28"/>
          <w:szCs w:val="28"/>
        </w:rPr>
        <w:t xml:space="preserve"> подразумевавшее</w:t>
      </w:r>
      <w:r w:rsidRPr="0042438A">
        <w:rPr>
          <w:rFonts w:ascii="Times New Roman" w:hAnsi="Times New Roman" w:cs="Times New Roman"/>
          <w:sz w:val="28"/>
          <w:szCs w:val="28"/>
        </w:rPr>
        <w:t xml:space="preserve"> </w:t>
      </w:r>
      <w:r>
        <w:rPr>
          <w:rFonts w:ascii="Times New Roman" w:hAnsi="Times New Roman" w:cs="Times New Roman"/>
          <w:sz w:val="28"/>
          <w:szCs w:val="28"/>
        </w:rPr>
        <w:t>совокуп</w:t>
      </w:r>
      <w:r w:rsidRPr="008005C8">
        <w:rPr>
          <w:rFonts w:ascii="Times New Roman" w:hAnsi="Times New Roman" w:cs="Times New Roman"/>
          <w:sz w:val="28"/>
          <w:szCs w:val="28"/>
        </w:rPr>
        <w:t>ность затрат на реализацию долгосрочных вложений капитала в средства производства (основные фонды)</w:t>
      </w:r>
      <w:r w:rsidRPr="0042438A">
        <w:rPr>
          <w:rFonts w:ascii="Times New Roman" w:hAnsi="Times New Roman" w:cs="Times New Roman"/>
          <w:sz w:val="28"/>
          <w:szCs w:val="28"/>
        </w:rPr>
        <w:t xml:space="preserve">. </w:t>
      </w:r>
      <w:r w:rsidRPr="008005C8">
        <w:rPr>
          <w:rFonts w:ascii="Times New Roman" w:hAnsi="Times New Roman" w:cs="Times New Roman"/>
          <w:sz w:val="28"/>
          <w:szCs w:val="28"/>
        </w:rPr>
        <w:t>В наиболее узком определении, «капитальные вложения» большинство экономистов трактовали как затраты на строительство и приобретение основных средств [</w:t>
      </w:r>
      <w:r w:rsidR="006D1EA6">
        <w:rPr>
          <w:rFonts w:ascii="Times New Roman" w:hAnsi="Times New Roman" w:cs="Times New Roman"/>
          <w:sz w:val="28"/>
          <w:szCs w:val="28"/>
        </w:rPr>
        <w:t>84, с.224</w:t>
      </w:r>
      <w:r w:rsidRPr="008005C8">
        <w:rPr>
          <w:rFonts w:ascii="Times New Roman" w:hAnsi="Times New Roman" w:cs="Times New Roman"/>
          <w:sz w:val="28"/>
          <w:szCs w:val="28"/>
        </w:rPr>
        <w:t>].</w:t>
      </w:r>
    </w:p>
    <w:p w:rsidR="001944B9" w:rsidRDefault="00C94B84" w:rsidP="001C21FB">
      <w:pPr>
        <w:pStyle w:val="a3"/>
        <w:spacing w:before="0" w:beforeAutospacing="0" w:after="0" w:afterAutospacing="0" w:line="360" w:lineRule="auto"/>
        <w:ind w:firstLine="709"/>
        <w:jc w:val="both"/>
        <w:textAlignment w:val="top"/>
        <w:rPr>
          <w:color w:val="000000"/>
          <w:sz w:val="28"/>
          <w:szCs w:val="28"/>
        </w:rPr>
      </w:pPr>
      <w:proofErr w:type="gramStart"/>
      <w:r>
        <w:rPr>
          <w:color w:val="000000"/>
          <w:sz w:val="28"/>
          <w:szCs w:val="28"/>
        </w:rPr>
        <w:t xml:space="preserve">Российские ученые </w:t>
      </w:r>
      <w:r w:rsidR="001944B9">
        <w:rPr>
          <w:color w:val="000000"/>
          <w:sz w:val="28"/>
          <w:szCs w:val="28"/>
        </w:rPr>
        <w:t>Шевчук В.Я. и Рогожин П.С.</w:t>
      </w:r>
      <w:r w:rsidR="001944B9" w:rsidRPr="001944B9">
        <w:rPr>
          <w:color w:val="000000"/>
          <w:sz w:val="28"/>
          <w:szCs w:val="28"/>
        </w:rPr>
        <w:t xml:space="preserve"> </w:t>
      </w:r>
      <w:r w:rsidR="001944B9">
        <w:rPr>
          <w:color w:val="000000"/>
          <w:sz w:val="28"/>
          <w:szCs w:val="28"/>
        </w:rPr>
        <w:t xml:space="preserve">рассматривают </w:t>
      </w:r>
      <w:r w:rsidR="001944B9" w:rsidRPr="001944B9">
        <w:rPr>
          <w:color w:val="000000"/>
          <w:sz w:val="28"/>
          <w:szCs w:val="28"/>
        </w:rPr>
        <w:t>понятие</w:t>
      </w:r>
      <w:r w:rsidR="001944B9">
        <w:rPr>
          <w:color w:val="000000"/>
          <w:sz w:val="28"/>
          <w:szCs w:val="28"/>
        </w:rPr>
        <w:t xml:space="preserve"> инвестиций</w:t>
      </w:r>
      <w:r w:rsidR="001944B9" w:rsidRPr="001944B9">
        <w:rPr>
          <w:color w:val="000000"/>
          <w:sz w:val="28"/>
          <w:szCs w:val="28"/>
        </w:rPr>
        <w:t xml:space="preserve"> </w:t>
      </w:r>
      <w:r w:rsidR="001944B9">
        <w:rPr>
          <w:color w:val="000000"/>
          <w:sz w:val="28"/>
          <w:szCs w:val="28"/>
        </w:rPr>
        <w:t>с двух позиций</w:t>
      </w:r>
      <w:r w:rsidR="001944B9" w:rsidRPr="001944B9">
        <w:rPr>
          <w:color w:val="000000"/>
          <w:sz w:val="28"/>
          <w:szCs w:val="28"/>
        </w:rPr>
        <w:t>: финансовой, по которой инвестиции - это активы, средства, которые вкладываются в хозяйственную деятельность с целью получения доход</w:t>
      </w:r>
      <w:r w:rsidR="001944B9">
        <w:rPr>
          <w:color w:val="000000"/>
          <w:sz w:val="28"/>
          <w:szCs w:val="28"/>
        </w:rPr>
        <w:t>ов</w:t>
      </w:r>
      <w:r w:rsidR="001944B9" w:rsidRPr="001944B9">
        <w:rPr>
          <w:color w:val="000000"/>
          <w:sz w:val="28"/>
          <w:szCs w:val="28"/>
        </w:rPr>
        <w:t xml:space="preserve">; </w:t>
      </w:r>
      <w:r w:rsidR="001944B9">
        <w:rPr>
          <w:color w:val="000000"/>
          <w:sz w:val="28"/>
          <w:szCs w:val="28"/>
        </w:rPr>
        <w:t xml:space="preserve">и </w:t>
      </w:r>
      <w:r w:rsidR="001944B9" w:rsidRPr="001944B9">
        <w:rPr>
          <w:color w:val="000000"/>
          <w:sz w:val="28"/>
          <w:szCs w:val="28"/>
        </w:rPr>
        <w:t xml:space="preserve">экономической, </w:t>
      </w:r>
      <w:r w:rsidR="001944B9">
        <w:rPr>
          <w:color w:val="000000"/>
          <w:sz w:val="28"/>
          <w:szCs w:val="28"/>
        </w:rPr>
        <w:t>по которой</w:t>
      </w:r>
      <w:r w:rsidR="001944B9" w:rsidRPr="001944B9">
        <w:rPr>
          <w:color w:val="000000"/>
          <w:sz w:val="28"/>
          <w:szCs w:val="28"/>
        </w:rPr>
        <w:t xml:space="preserve"> инвестиции рассматриваются как отчисления на образование, расширение, </w:t>
      </w:r>
      <w:r w:rsidR="001944B9" w:rsidRPr="001944B9">
        <w:rPr>
          <w:color w:val="000000"/>
          <w:sz w:val="28"/>
          <w:szCs w:val="28"/>
        </w:rPr>
        <w:lastRenderedPageBreak/>
        <w:t>реконструкцию и техническое перевооружение основного и оборотного капитала [</w:t>
      </w:r>
      <w:r w:rsidR="006D1EA6" w:rsidRPr="006D1EA6">
        <w:rPr>
          <w:color w:val="000000"/>
          <w:sz w:val="28"/>
          <w:szCs w:val="28"/>
        </w:rPr>
        <w:t>166</w:t>
      </w:r>
      <w:r w:rsidR="001944B9" w:rsidRPr="006D1EA6">
        <w:rPr>
          <w:color w:val="000000"/>
          <w:sz w:val="28"/>
          <w:szCs w:val="28"/>
        </w:rPr>
        <w:t>, с. 6].</w:t>
      </w:r>
      <w:proofErr w:type="gramEnd"/>
    </w:p>
    <w:p w:rsidR="006758F9" w:rsidRDefault="006758F9" w:rsidP="006758F9">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В рамках настоящего исследования представляет интерес изучение </w:t>
      </w:r>
      <w:r w:rsidRPr="006758F9">
        <w:rPr>
          <w:color w:val="000000"/>
          <w:sz w:val="28"/>
          <w:szCs w:val="28"/>
        </w:rPr>
        <w:t xml:space="preserve">сущности </w:t>
      </w:r>
      <w:r>
        <w:rPr>
          <w:color w:val="000000"/>
          <w:sz w:val="28"/>
          <w:szCs w:val="28"/>
        </w:rPr>
        <w:t>инвестиций как</w:t>
      </w:r>
      <w:r w:rsidRPr="006758F9">
        <w:rPr>
          <w:color w:val="000000"/>
          <w:sz w:val="28"/>
          <w:szCs w:val="28"/>
        </w:rPr>
        <w:t xml:space="preserve"> экономического явления Д. Ендовицк</w:t>
      </w:r>
      <w:r>
        <w:rPr>
          <w:color w:val="000000"/>
          <w:sz w:val="28"/>
          <w:szCs w:val="28"/>
        </w:rPr>
        <w:t>ого, который рассматривает их с</w:t>
      </w:r>
      <w:r w:rsidRPr="006758F9">
        <w:rPr>
          <w:color w:val="000000"/>
          <w:sz w:val="28"/>
          <w:szCs w:val="28"/>
        </w:rPr>
        <w:t xml:space="preserve"> одной стороны как часть актива, необходимого предприятию для накопления капитала путем вложения средств, </w:t>
      </w:r>
      <w:r>
        <w:rPr>
          <w:color w:val="000000"/>
          <w:sz w:val="28"/>
          <w:szCs w:val="28"/>
        </w:rPr>
        <w:t xml:space="preserve">а </w:t>
      </w:r>
      <w:r w:rsidRPr="006758F9">
        <w:rPr>
          <w:color w:val="000000"/>
          <w:sz w:val="28"/>
          <w:szCs w:val="28"/>
        </w:rPr>
        <w:t xml:space="preserve">с другой </w:t>
      </w:r>
      <w:r>
        <w:rPr>
          <w:color w:val="000000"/>
          <w:sz w:val="28"/>
          <w:szCs w:val="28"/>
        </w:rPr>
        <w:t xml:space="preserve">- </w:t>
      </w:r>
      <w:r w:rsidRPr="006758F9">
        <w:rPr>
          <w:color w:val="000000"/>
          <w:sz w:val="28"/>
          <w:szCs w:val="28"/>
        </w:rPr>
        <w:t xml:space="preserve"> как сумм</w:t>
      </w:r>
      <w:r>
        <w:rPr>
          <w:color w:val="000000"/>
          <w:sz w:val="28"/>
          <w:szCs w:val="28"/>
        </w:rPr>
        <w:t>у</w:t>
      </w:r>
      <w:r w:rsidRPr="006758F9">
        <w:rPr>
          <w:color w:val="000000"/>
          <w:sz w:val="28"/>
          <w:szCs w:val="28"/>
        </w:rPr>
        <w:t xml:space="preserve"> собственного капитала и долгосрочных обязательств компании [</w:t>
      </w:r>
      <w:r w:rsidR="00403B94" w:rsidRPr="00403B94">
        <w:rPr>
          <w:color w:val="000000"/>
          <w:sz w:val="28"/>
          <w:szCs w:val="28"/>
        </w:rPr>
        <w:t>48</w:t>
      </w:r>
      <w:r w:rsidRPr="00403B94">
        <w:rPr>
          <w:color w:val="000000"/>
          <w:sz w:val="28"/>
          <w:szCs w:val="28"/>
        </w:rPr>
        <w:t>, с. 11-34].</w:t>
      </w:r>
      <w:r>
        <w:rPr>
          <w:color w:val="000000"/>
          <w:sz w:val="28"/>
          <w:szCs w:val="28"/>
        </w:rPr>
        <w:t xml:space="preserve"> </w:t>
      </w:r>
      <w:r w:rsidR="00877727">
        <w:rPr>
          <w:color w:val="000000"/>
          <w:sz w:val="28"/>
          <w:szCs w:val="28"/>
        </w:rPr>
        <w:t>Отметим, что о</w:t>
      </w:r>
      <w:r>
        <w:rPr>
          <w:color w:val="000000"/>
          <w:sz w:val="28"/>
          <w:szCs w:val="28"/>
        </w:rPr>
        <w:t xml:space="preserve">пределение Д. Ендовицкого </w:t>
      </w:r>
      <w:r w:rsidR="00877727">
        <w:rPr>
          <w:color w:val="000000"/>
          <w:sz w:val="28"/>
          <w:szCs w:val="28"/>
        </w:rPr>
        <w:t>было одной из первых попыток раскрытия сущности инвестиций как учетно-аналитической категории.</w:t>
      </w:r>
    </w:p>
    <w:p w:rsidR="00877727" w:rsidRPr="00877727" w:rsidRDefault="00877727" w:rsidP="00641659">
      <w:pPr>
        <w:pStyle w:val="a3"/>
        <w:spacing w:before="0" w:beforeAutospacing="0" w:after="0" w:afterAutospacing="0" w:line="360" w:lineRule="auto"/>
        <w:ind w:firstLine="709"/>
        <w:jc w:val="both"/>
        <w:textAlignment w:val="top"/>
        <w:rPr>
          <w:color w:val="000000"/>
          <w:sz w:val="28"/>
          <w:szCs w:val="28"/>
        </w:rPr>
      </w:pPr>
      <w:r>
        <w:rPr>
          <w:color w:val="000000"/>
          <w:sz w:val="28"/>
          <w:szCs w:val="28"/>
        </w:rPr>
        <w:t>По результатам</w:t>
      </w:r>
      <w:r w:rsidRPr="00877727">
        <w:rPr>
          <w:color w:val="000000"/>
          <w:sz w:val="28"/>
          <w:szCs w:val="28"/>
        </w:rPr>
        <w:t xml:space="preserve"> анализа </w:t>
      </w:r>
      <w:r>
        <w:rPr>
          <w:color w:val="000000"/>
          <w:sz w:val="28"/>
          <w:szCs w:val="28"/>
        </w:rPr>
        <w:t xml:space="preserve">мнений </w:t>
      </w:r>
      <w:r w:rsidRPr="00877727">
        <w:rPr>
          <w:color w:val="000000"/>
          <w:sz w:val="28"/>
          <w:szCs w:val="28"/>
        </w:rPr>
        <w:t>вышеизложенных</w:t>
      </w:r>
      <w:r>
        <w:rPr>
          <w:color w:val="000000"/>
          <w:sz w:val="28"/>
          <w:szCs w:val="28"/>
        </w:rPr>
        <w:t xml:space="preserve"> и других ученых можно заключить, что раскрытие сущности инвестиций зависит, прежде всего, от </w:t>
      </w:r>
      <w:r w:rsidRPr="00877727">
        <w:rPr>
          <w:color w:val="000000"/>
          <w:sz w:val="28"/>
          <w:szCs w:val="28"/>
        </w:rPr>
        <w:t>уровн</w:t>
      </w:r>
      <w:r>
        <w:rPr>
          <w:color w:val="000000"/>
          <w:sz w:val="28"/>
          <w:szCs w:val="28"/>
        </w:rPr>
        <w:t>ей экономики. На микроуровне определение инвестиций затрудняет м</w:t>
      </w:r>
      <w:r w:rsidRPr="00877727">
        <w:rPr>
          <w:color w:val="000000"/>
          <w:sz w:val="28"/>
          <w:szCs w:val="28"/>
        </w:rPr>
        <w:t xml:space="preserve">ножественность субъектов </w:t>
      </w:r>
      <w:r>
        <w:rPr>
          <w:color w:val="000000"/>
          <w:sz w:val="28"/>
          <w:szCs w:val="28"/>
        </w:rPr>
        <w:t>(</w:t>
      </w:r>
      <w:r w:rsidRPr="00877727">
        <w:rPr>
          <w:color w:val="000000"/>
          <w:sz w:val="28"/>
          <w:szCs w:val="28"/>
        </w:rPr>
        <w:t>инвесторы, заказчики,</w:t>
      </w:r>
      <w:r>
        <w:rPr>
          <w:color w:val="000000"/>
          <w:sz w:val="28"/>
          <w:szCs w:val="28"/>
        </w:rPr>
        <w:t xml:space="preserve"> </w:t>
      </w:r>
      <w:r w:rsidRPr="00877727">
        <w:rPr>
          <w:color w:val="000000"/>
          <w:sz w:val="28"/>
          <w:szCs w:val="28"/>
        </w:rPr>
        <w:t>подрядчики, пользователи</w:t>
      </w:r>
      <w:r>
        <w:rPr>
          <w:color w:val="000000"/>
          <w:sz w:val="28"/>
          <w:szCs w:val="28"/>
        </w:rPr>
        <w:t>)</w:t>
      </w:r>
      <w:r w:rsidR="00641659">
        <w:rPr>
          <w:color w:val="000000"/>
          <w:sz w:val="28"/>
          <w:szCs w:val="28"/>
        </w:rPr>
        <w:t xml:space="preserve"> и </w:t>
      </w:r>
      <w:r w:rsidRPr="00877727">
        <w:rPr>
          <w:color w:val="000000"/>
          <w:sz w:val="28"/>
          <w:szCs w:val="28"/>
        </w:rPr>
        <w:t xml:space="preserve">объектов </w:t>
      </w:r>
      <w:r>
        <w:rPr>
          <w:color w:val="000000"/>
          <w:sz w:val="28"/>
          <w:szCs w:val="28"/>
        </w:rPr>
        <w:t>(</w:t>
      </w:r>
      <w:r w:rsidRPr="00877727">
        <w:rPr>
          <w:color w:val="000000"/>
          <w:sz w:val="28"/>
          <w:szCs w:val="28"/>
        </w:rPr>
        <w:t>денежные средства, целевые банковские вклады, ценные бумаги, движимое и недвижимое имущество, имущественные права</w:t>
      </w:r>
      <w:r>
        <w:rPr>
          <w:color w:val="000000"/>
          <w:sz w:val="28"/>
          <w:szCs w:val="28"/>
        </w:rPr>
        <w:t xml:space="preserve"> и др.)</w:t>
      </w:r>
      <w:r w:rsidRPr="00877727">
        <w:rPr>
          <w:color w:val="000000"/>
          <w:sz w:val="28"/>
          <w:szCs w:val="28"/>
        </w:rPr>
        <w:t xml:space="preserve"> инвестиционной деятельности</w:t>
      </w:r>
      <w:r>
        <w:rPr>
          <w:color w:val="000000"/>
          <w:sz w:val="28"/>
          <w:szCs w:val="28"/>
        </w:rPr>
        <w:t xml:space="preserve"> и </w:t>
      </w:r>
      <w:r w:rsidRPr="00877727">
        <w:rPr>
          <w:color w:val="000000"/>
          <w:sz w:val="28"/>
          <w:szCs w:val="28"/>
        </w:rPr>
        <w:t>цел</w:t>
      </w:r>
      <w:r>
        <w:rPr>
          <w:color w:val="000000"/>
          <w:sz w:val="28"/>
          <w:szCs w:val="28"/>
        </w:rPr>
        <w:t>и</w:t>
      </w:r>
      <w:r w:rsidRPr="00877727">
        <w:rPr>
          <w:color w:val="000000"/>
          <w:sz w:val="28"/>
          <w:szCs w:val="28"/>
        </w:rPr>
        <w:t xml:space="preserve"> инвестирования.</w:t>
      </w:r>
      <w:r w:rsidR="00641659">
        <w:rPr>
          <w:color w:val="000000"/>
          <w:sz w:val="28"/>
          <w:szCs w:val="28"/>
        </w:rPr>
        <w:t xml:space="preserve"> С</w:t>
      </w:r>
      <w:r w:rsidRPr="00877727">
        <w:rPr>
          <w:color w:val="000000"/>
          <w:sz w:val="28"/>
          <w:szCs w:val="28"/>
        </w:rPr>
        <w:t xml:space="preserve">ущность категории «инвестиции» </w:t>
      </w:r>
      <w:r w:rsidR="00641659">
        <w:rPr>
          <w:color w:val="000000"/>
          <w:sz w:val="28"/>
          <w:szCs w:val="28"/>
        </w:rPr>
        <w:t xml:space="preserve">на микроуровне </w:t>
      </w:r>
      <w:r w:rsidRPr="00877727">
        <w:rPr>
          <w:color w:val="000000"/>
          <w:sz w:val="28"/>
          <w:szCs w:val="28"/>
        </w:rPr>
        <w:t>специфична для каждого из них.</w:t>
      </w:r>
    </w:p>
    <w:p w:rsidR="00641659" w:rsidRDefault="00877727" w:rsidP="00641659">
      <w:pPr>
        <w:pStyle w:val="a3"/>
        <w:spacing w:before="0" w:beforeAutospacing="0" w:after="0" w:afterAutospacing="0" w:line="360" w:lineRule="auto"/>
        <w:ind w:firstLine="709"/>
        <w:jc w:val="both"/>
        <w:textAlignment w:val="top"/>
        <w:rPr>
          <w:color w:val="000000"/>
          <w:sz w:val="28"/>
          <w:szCs w:val="28"/>
        </w:rPr>
      </w:pPr>
      <w:r w:rsidRPr="00877727">
        <w:rPr>
          <w:color w:val="000000"/>
          <w:sz w:val="28"/>
          <w:szCs w:val="28"/>
        </w:rPr>
        <w:t>На макроэкономическом уровне инвестиции представляют собой часть общественного продукта, рассматриваемого с одной стороны как непотребленную в конкретный момент времени</w:t>
      </w:r>
      <w:r w:rsidR="00641659">
        <w:rPr>
          <w:color w:val="000000"/>
          <w:sz w:val="28"/>
          <w:szCs w:val="28"/>
        </w:rPr>
        <w:t xml:space="preserve">, с другой стороны как </w:t>
      </w:r>
      <w:r w:rsidRPr="00877727">
        <w:rPr>
          <w:color w:val="000000"/>
          <w:sz w:val="28"/>
          <w:szCs w:val="28"/>
        </w:rPr>
        <w:t xml:space="preserve">вектор развития капитала и общественного производства в целом. </w:t>
      </w:r>
    </w:p>
    <w:p w:rsidR="0042438A" w:rsidRDefault="00207040" w:rsidP="00661A9F">
      <w:pPr>
        <w:spacing w:after="0" w:line="360" w:lineRule="auto"/>
        <w:ind w:firstLine="709"/>
        <w:jc w:val="both"/>
        <w:rPr>
          <w:rFonts w:ascii="Times New Roman" w:hAnsi="Times New Roman" w:cs="Times New Roman"/>
          <w:sz w:val="28"/>
          <w:szCs w:val="28"/>
        </w:rPr>
      </w:pPr>
      <w:r w:rsidRPr="000523EB">
        <w:rPr>
          <w:rFonts w:ascii="Times New Roman" w:hAnsi="Times New Roman" w:cs="Times New Roman"/>
          <w:sz w:val="28"/>
          <w:szCs w:val="28"/>
        </w:rPr>
        <w:t xml:space="preserve">Определение инвестиций с макроэкономической точки зрения дает </w:t>
      </w:r>
      <w:r w:rsidR="000523EB" w:rsidRPr="000523EB">
        <w:rPr>
          <w:rFonts w:ascii="Times New Roman" w:hAnsi="Times New Roman" w:cs="Times New Roman"/>
          <w:sz w:val="28"/>
          <w:szCs w:val="28"/>
        </w:rPr>
        <w:t xml:space="preserve">отечественный ученый </w:t>
      </w:r>
      <w:r w:rsidRPr="000523EB">
        <w:rPr>
          <w:rFonts w:ascii="Times New Roman" w:hAnsi="Times New Roman" w:cs="Times New Roman"/>
          <w:sz w:val="28"/>
          <w:szCs w:val="28"/>
        </w:rPr>
        <w:t xml:space="preserve">Омурканов Ы.К.: </w:t>
      </w:r>
      <w:r>
        <w:rPr>
          <w:rFonts w:ascii="Times New Roman" w:hAnsi="Times New Roman" w:cs="Times New Roman"/>
          <w:sz w:val="28"/>
          <w:szCs w:val="28"/>
        </w:rPr>
        <w:t>«и</w:t>
      </w:r>
      <w:r w:rsidR="00641659" w:rsidRPr="00641659">
        <w:rPr>
          <w:rFonts w:ascii="Times New Roman" w:hAnsi="Times New Roman" w:cs="Times New Roman"/>
          <w:sz w:val="28"/>
          <w:szCs w:val="28"/>
        </w:rPr>
        <w:t>нвестирование является одним из факторов, генерирующих циклические колебания на макроуровне, поскольку инвестиции - наиболее изменчивый компонент общих расходов и изменяется гораздо сильнее, чем потребление и ВВП</w:t>
      </w:r>
      <w:r w:rsidRPr="00403B94">
        <w:rPr>
          <w:rFonts w:ascii="Times New Roman" w:hAnsi="Times New Roman" w:cs="Times New Roman"/>
          <w:sz w:val="28"/>
          <w:szCs w:val="28"/>
        </w:rPr>
        <w:t>» [</w:t>
      </w:r>
      <w:r w:rsidR="00403B94" w:rsidRPr="00403B94">
        <w:rPr>
          <w:rFonts w:ascii="Times New Roman" w:hAnsi="Times New Roman" w:cs="Times New Roman"/>
          <w:sz w:val="28"/>
          <w:szCs w:val="28"/>
        </w:rPr>
        <w:t>123</w:t>
      </w:r>
      <w:r w:rsidRPr="00403B94">
        <w:rPr>
          <w:rFonts w:ascii="Times New Roman" w:hAnsi="Times New Roman" w:cs="Times New Roman"/>
          <w:sz w:val="28"/>
          <w:szCs w:val="28"/>
        </w:rPr>
        <w:t>]</w:t>
      </w:r>
      <w:r w:rsidR="000523EB" w:rsidRPr="00403B94">
        <w:rPr>
          <w:rFonts w:ascii="Times New Roman" w:hAnsi="Times New Roman" w:cs="Times New Roman"/>
          <w:sz w:val="28"/>
          <w:szCs w:val="28"/>
        </w:rPr>
        <w:t>.</w:t>
      </w:r>
    </w:p>
    <w:p w:rsidR="000523EB" w:rsidRDefault="00AC079D" w:rsidP="00AC0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Шербекова А.А. рассматривает инвестиции с позиции определения инвестиционных рисков, считая, что «в</w:t>
      </w:r>
      <w:r w:rsidRPr="00AC079D">
        <w:rPr>
          <w:rFonts w:ascii="Times New Roman" w:hAnsi="Times New Roman" w:cs="Times New Roman"/>
          <w:sz w:val="28"/>
          <w:szCs w:val="28"/>
        </w:rPr>
        <w:t>недрение инве</w:t>
      </w:r>
      <w:proofErr w:type="gramStart"/>
      <w:r w:rsidRPr="00AC079D">
        <w:rPr>
          <w:rFonts w:ascii="Times New Roman" w:hAnsi="Times New Roman" w:cs="Times New Roman"/>
          <w:sz w:val="28"/>
          <w:szCs w:val="28"/>
        </w:rPr>
        <w:t>c</w:t>
      </w:r>
      <w:proofErr w:type="gramEnd"/>
      <w:r w:rsidRPr="00AC079D">
        <w:rPr>
          <w:rFonts w:ascii="Times New Roman" w:hAnsi="Times New Roman" w:cs="Times New Roman"/>
          <w:sz w:val="28"/>
          <w:szCs w:val="28"/>
        </w:rPr>
        <w:t>тиций в любой cфере</w:t>
      </w:r>
      <w:r>
        <w:rPr>
          <w:rFonts w:ascii="Times New Roman" w:hAnsi="Times New Roman" w:cs="Times New Roman"/>
          <w:sz w:val="28"/>
          <w:szCs w:val="28"/>
        </w:rPr>
        <w:t xml:space="preserve"> </w:t>
      </w:r>
      <w:r w:rsidRPr="00AC079D">
        <w:rPr>
          <w:rFonts w:ascii="Times New Roman" w:hAnsi="Times New Roman" w:cs="Times New Roman"/>
          <w:sz w:val="28"/>
          <w:szCs w:val="28"/>
        </w:rPr>
        <w:t xml:space="preserve">деятельноcти являетcя зaтрaтным процеccом c прогнозируемым, но не </w:t>
      </w:r>
      <w:r w:rsidRPr="00AC079D">
        <w:rPr>
          <w:rFonts w:ascii="Times New Roman" w:hAnsi="Times New Roman" w:cs="Times New Roman"/>
          <w:sz w:val="28"/>
          <w:szCs w:val="28"/>
        </w:rPr>
        <w:lastRenderedPageBreak/>
        <w:t>обязaтельным положительным</w:t>
      </w:r>
      <w:r>
        <w:rPr>
          <w:rFonts w:ascii="Times New Roman" w:hAnsi="Times New Roman" w:cs="Times New Roman"/>
          <w:sz w:val="28"/>
          <w:szCs w:val="28"/>
        </w:rPr>
        <w:t xml:space="preserve"> </w:t>
      </w:r>
      <w:r w:rsidRPr="00AC079D">
        <w:rPr>
          <w:rFonts w:ascii="Times New Roman" w:hAnsi="Times New Roman" w:cs="Times New Roman"/>
          <w:sz w:val="28"/>
          <w:szCs w:val="28"/>
        </w:rPr>
        <w:t>эффектом</w:t>
      </w:r>
      <w:r>
        <w:rPr>
          <w:rFonts w:ascii="Times New Roman" w:hAnsi="Times New Roman" w:cs="Times New Roman"/>
          <w:sz w:val="28"/>
          <w:szCs w:val="28"/>
        </w:rPr>
        <w:t xml:space="preserve">, поэтому </w:t>
      </w:r>
      <w:r w:rsidRPr="00AC079D">
        <w:rPr>
          <w:rFonts w:ascii="Times New Roman" w:hAnsi="Times New Roman" w:cs="Times New Roman"/>
          <w:sz w:val="28"/>
          <w:szCs w:val="28"/>
        </w:rPr>
        <w:t>для оценки</w:t>
      </w:r>
      <w:r>
        <w:rPr>
          <w:rFonts w:ascii="Times New Roman" w:hAnsi="Times New Roman" w:cs="Times New Roman"/>
          <w:sz w:val="28"/>
          <w:szCs w:val="28"/>
        </w:rPr>
        <w:t xml:space="preserve"> </w:t>
      </w:r>
      <w:r w:rsidRPr="00AC079D">
        <w:rPr>
          <w:rFonts w:ascii="Times New Roman" w:hAnsi="Times New Roman" w:cs="Times New Roman"/>
          <w:sz w:val="28"/>
          <w:szCs w:val="28"/>
        </w:rPr>
        <w:t>эффективноcти инвеcтиционной деятельноcти</w:t>
      </w:r>
      <w:r>
        <w:rPr>
          <w:rFonts w:ascii="Times New Roman" w:hAnsi="Times New Roman" w:cs="Times New Roman"/>
          <w:sz w:val="28"/>
          <w:szCs w:val="28"/>
        </w:rPr>
        <w:t xml:space="preserve"> </w:t>
      </w:r>
      <w:r w:rsidRPr="00AC079D">
        <w:rPr>
          <w:rFonts w:ascii="Times New Roman" w:hAnsi="Times New Roman" w:cs="Times New Roman"/>
          <w:sz w:val="28"/>
          <w:szCs w:val="28"/>
        </w:rPr>
        <w:t>предприятия необходимо точное определение</w:t>
      </w:r>
      <w:r>
        <w:rPr>
          <w:rFonts w:ascii="Times New Roman" w:hAnsi="Times New Roman" w:cs="Times New Roman"/>
          <w:sz w:val="28"/>
          <w:szCs w:val="28"/>
        </w:rPr>
        <w:t xml:space="preserve"> </w:t>
      </w:r>
      <w:r w:rsidRPr="00AC079D">
        <w:rPr>
          <w:rFonts w:ascii="Times New Roman" w:hAnsi="Times New Roman" w:cs="Times New Roman"/>
          <w:sz w:val="28"/>
          <w:szCs w:val="28"/>
        </w:rPr>
        <w:t>cтепени влияния нa него того или иного</w:t>
      </w:r>
      <w:r>
        <w:rPr>
          <w:rFonts w:ascii="Times New Roman" w:hAnsi="Times New Roman" w:cs="Times New Roman"/>
          <w:sz w:val="28"/>
          <w:szCs w:val="28"/>
        </w:rPr>
        <w:t xml:space="preserve"> </w:t>
      </w:r>
      <w:r w:rsidRPr="00AC079D">
        <w:rPr>
          <w:rFonts w:ascii="Times New Roman" w:hAnsi="Times New Roman" w:cs="Times New Roman"/>
          <w:sz w:val="28"/>
          <w:szCs w:val="28"/>
        </w:rPr>
        <w:t>инвеcтиционного риcкa</w:t>
      </w:r>
      <w:r>
        <w:rPr>
          <w:rFonts w:ascii="Times New Roman" w:hAnsi="Times New Roman" w:cs="Times New Roman"/>
          <w:sz w:val="28"/>
          <w:szCs w:val="28"/>
        </w:rPr>
        <w:t xml:space="preserve"> </w:t>
      </w:r>
      <w:r w:rsidRPr="00403B94">
        <w:rPr>
          <w:rFonts w:ascii="Times New Roman" w:hAnsi="Times New Roman" w:cs="Times New Roman"/>
          <w:sz w:val="28"/>
          <w:szCs w:val="28"/>
        </w:rPr>
        <w:t>[</w:t>
      </w:r>
      <w:r w:rsidR="00403B94" w:rsidRPr="00403B94">
        <w:rPr>
          <w:rFonts w:ascii="Times New Roman" w:hAnsi="Times New Roman" w:cs="Times New Roman"/>
          <w:sz w:val="28"/>
          <w:szCs w:val="28"/>
        </w:rPr>
        <w:t>167, с.152-154</w:t>
      </w:r>
      <w:r w:rsidRPr="00403B94">
        <w:rPr>
          <w:rFonts w:ascii="Times New Roman" w:hAnsi="Times New Roman" w:cs="Times New Roman"/>
          <w:sz w:val="28"/>
          <w:szCs w:val="28"/>
        </w:rPr>
        <w:t>].</w:t>
      </w:r>
    </w:p>
    <w:p w:rsidR="00F309D1" w:rsidRDefault="00F309D1" w:rsidP="00F30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Вопросам управления инвестициями в строительстве посвящены труды Куловой Э.У., которая отмечает: «к</w:t>
      </w:r>
      <w:r w:rsidRPr="00F309D1">
        <w:rPr>
          <w:rFonts w:ascii="Times New Roman" w:hAnsi="Times New Roman" w:cs="Times New Roman"/>
          <w:sz w:val="28"/>
          <w:szCs w:val="28"/>
        </w:rPr>
        <w:t xml:space="preserve">апиталовложения </w:t>
      </w:r>
      <w:r>
        <w:rPr>
          <w:rFonts w:ascii="Times New Roman" w:hAnsi="Times New Roman" w:cs="Times New Roman"/>
          <w:sz w:val="28"/>
          <w:szCs w:val="28"/>
        </w:rPr>
        <w:t>-</w:t>
      </w:r>
      <w:r w:rsidRPr="00F309D1">
        <w:rPr>
          <w:rFonts w:ascii="Times New Roman" w:hAnsi="Times New Roman" w:cs="Times New Roman"/>
          <w:sz w:val="28"/>
          <w:szCs w:val="28"/>
        </w:rPr>
        <w:t xml:space="preserve"> невозвратные издер</w:t>
      </w:r>
      <w:r>
        <w:rPr>
          <w:rFonts w:ascii="Times New Roman" w:hAnsi="Times New Roman" w:cs="Times New Roman"/>
          <w:sz w:val="28"/>
          <w:szCs w:val="28"/>
        </w:rPr>
        <w:t>жки, а при ошибочности проекта -</w:t>
      </w:r>
      <w:r w:rsidRPr="00F309D1">
        <w:rPr>
          <w:rFonts w:ascii="Times New Roman" w:hAnsi="Times New Roman" w:cs="Times New Roman"/>
          <w:sz w:val="28"/>
          <w:szCs w:val="28"/>
        </w:rPr>
        <w:t xml:space="preserve"> </w:t>
      </w:r>
      <w:r>
        <w:rPr>
          <w:rFonts w:ascii="Times New Roman" w:hAnsi="Times New Roman" w:cs="Times New Roman"/>
          <w:sz w:val="28"/>
          <w:szCs w:val="28"/>
        </w:rPr>
        <w:t>это</w:t>
      </w:r>
      <w:r w:rsidRPr="00F309D1">
        <w:rPr>
          <w:rFonts w:ascii="Times New Roman" w:hAnsi="Times New Roman" w:cs="Times New Roman"/>
          <w:sz w:val="28"/>
          <w:szCs w:val="28"/>
        </w:rPr>
        <w:t xml:space="preserve"> большие убытки, поэтому расчет затрат и результатов реализации капиталовложений, оценка их сравнительной эффективности настоятельно необходимы</w:t>
      </w:r>
      <w:r>
        <w:rPr>
          <w:rFonts w:ascii="Times New Roman" w:hAnsi="Times New Roman" w:cs="Times New Roman"/>
          <w:sz w:val="28"/>
          <w:szCs w:val="28"/>
        </w:rPr>
        <w:t xml:space="preserve">» </w:t>
      </w:r>
      <w:r w:rsidRPr="00403B94">
        <w:rPr>
          <w:rFonts w:ascii="Times New Roman" w:hAnsi="Times New Roman" w:cs="Times New Roman"/>
          <w:sz w:val="28"/>
          <w:szCs w:val="28"/>
        </w:rPr>
        <w:t>[</w:t>
      </w:r>
      <w:r w:rsidR="00403B94" w:rsidRPr="00403B94">
        <w:rPr>
          <w:rFonts w:ascii="Times New Roman" w:hAnsi="Times New Roman" w:cs="Times New Roman"/>
          <w:sz w:val="28"/>
          <w:szCs w:val="28"/>
        </w:rPr>
        <w:t>75</w:t>
      </w:r>
      <w:r w:rsidRPr="00403B94">
        <w:rPr>
          <w:rFonts w:ascii="Times New Roman" w:hAnsi="Times New Roman" w:cs="Times New Roman"/>
          <w:sz w:val="28"/>
          <w:szCs w:val="28"/>
        </w:rPr>
        <w:t>].</w:t>
      </w:r>
    </w:p>
    <w:p w:rsidR="001C21FB" w:rsidRPr="001C21FB" w:rsidRDefault="001C21FB" w:rsidP="001C2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анализа различных </w:t>
      </w:r>
      <w:r w:rsidR="00C5227C">
        <w:rPr>
          <w:rFonts w:ascii="Times New Roman" w:hAnsi="Times New Roman" w:cs="Times New Roman"/>
          <w:sz w:val="28"/>
          <w:szCs w:val="28"/>
        </w:rPr>
        <w:t>толкований</w:t>
      </w:r>
      <w:r>
        <w:rPr>
          <w:rFonts w:ascii="Times New Roman" w:hAnsi="Times New Roman" w:cs="Times New Roman"/>
          <w:sz w:val="28"/>
          <w:szCs w:val="28"/>
        </w:rPr>
        <w:t>, «инвестиции» можно трак</w:t>
      </w:r>
      <w:r w:rsidRPr="001C21FB">
        <w:rPr>
          <w:rFonts w:ascii="Times New Roman" w:hAnsi="Times New Roman" w:cs="Times New Roman"/>
          <w:sz w:val="28"/>
          <w:szCs w:val="28"/>
        </w:rPr>
        <w:t>товать как вложение денежных, матери</w:t>
      </w:r>
      <w:r>
        <w:rPr>
          <w:rFonts w:ascii="Times New Roman" w:hAnsi="Times New Roman" w:cs="Times New Roman"/>
          <w:sz w:val="28"/>
          <w:szCs w:val="28"/>
        </w:rPr>
        <w:t>альных и интеллектуальных ценно</w:t>
      </w:r>
      <w:r w:rsidRPr="001C21FB">
        <w:rPr>
          <w:rFonts w:ascii="Times New Roman" w:hAnsi="Times New Roman" w:cs="Times New Roman"/>
          <w:sz w:val="28"/>
          <w:szCs w:val="28"/>
        </w:rPr>
        <w:t>стей в объекты предпринимательской и других видов деятельности с целью получения прибыли или достижения других выгод.</w:t>
      </w:r>
      <w:r>
        <w:rPr>
          <w:rFonts w:ascii="Times New Roman" w:hAnsi="Times New Roman" w:cs="Times New Roman"/>
          <w:sz w:val="28"/>
          <w:szCs w:val="28"/>
        </w:rPr>
        <w:t xml:space="preserve"> </w:t>
      </w:r>
      <w:r w:rsidRPr="001C21FB">
        <w:rPr>
          <w:rFonts w:ascii="Times New Roman" w:hAnsi="Times New Roman" w:cs="Times New Roman"/>
          <w:sz w:val="28"/>
          <w:szCs w:val="28"/>
        </w:rPr>
        <w:t>Обобщая разные определения понятия и сущности инвестиций можно выделить специфически</w:t>
      </w:r>
      <w:r>
        <w:rPr>
          <w:rFonts w:ascii="Times New Roman" w:hAnsi="Times New Roman" w:cs="Times New Roman"/>
          <w:sz w:val="28"/>
          <w:szCs w:val="28"/>
        </w:rPr>
        <w:t>е</w:t>
      </w:r>
      <w:r w:rsidRPr="001C21FB">
        <w:rPr>
          <w:rFonts w:ascii="Times New Roman" w:hAnsi="Times New Roman" w:cs="Times New Roman"/>
          <w:sz w:val="28"/>
          <w:szCs w:val="28"/>
        </w:rPr>
        <w:t xml:space="preserve"> черт</w:t>
      </w:r>
      <w:r>
        <w:rPr>
          <w:rFonts w:ascii="Times New Roman" w:hAnsi="Times New Roman" w:cs="Times New Roman"/>
          <w:sz w:val="28"/>
          <w:szCs w:val="28"/>
        </w:rPr>
        <w:t>ы</w:t>
      </w:r>
      <w:r w:rsidRPr="001C21FB">
        <w:rPr>
          <w:rFonts w:ascii="Times New Roman" w:hAnsi="Times New Roman" w:cs="Times New Roman"/>
          <w:sz w:val="28"/>
          <w:szCs w:val="28"/>
        </w:rPr>
        <w:t xml:space="preserve"> инвестиционного процесса:</w:t>
      </w:r>
    </w:p>
    <w:p w:rsidR="001C21FB" w:rsidRPr="001C21FB" w:rsidRDefault="001C21FB" w:rsidP="00A76D3B">
      <w:pPr>
        <w:pStyle w:val="ac"/>
        <w:numPr>
          <w:ilvl w:val="0"/>
          <w:numId w:val="35"/>
        </w:numPr>
        <w:tabs>
          <w:tab w:val="left" w:pos="1134"/>
        </w:tabs>
        <w:spacing w:after="0" w:line="360" w:lineRule="auto"/>
        <w:ind w:left="0" w:firstLine="709"/>
        <w:jc w:val="both"/>
        <w:rPr>
          <w:rFonts w:ascii="Times New Roman" w:hAnsi="Times New Roman" w:cs="Times New Roman"/>
          <w:sz w:val="28"/>
          <w:szCs w:val="28"/>
        </w:rPr>
      </w:pPr>
      <w:r w:rsidRPr="001C21FB">
        <w:rPr>
          <w:rFonts w:ascii="Times New Roman" w:hAnsi="Times New Roman" w:cs="Times New Roman"/>
          <w:sz w:val="28"/>
          <w:szCs w:val="28"/>
        </w:rPr>
        <w:t>инвестиции</w:t>
      </w:r>
      <w:r>
        <w:rPr>
          <w:rFonts w:ascii="Times New Roman" w:hAnsi="Times New Roman" w:cs="Times New Roman"/>
          <w:sz w:val="28"/>
          <w:szCs w:val="28"/>
        </w:rPr>
        <w:t xml:space="preserve"> связаны со</w:t>
      </w:r>
      <w:r w:rsidRPr="001C21FB">
        <w:rPr>
          <w:rFonts w:ascii="Times New Roman" w:hAnsi="Times New Roman" w:cs="Times New Roman"/>
          <w:sz w:val="28"/>
          <w:szCs w:val="28"/>
        </w:rPr>
        <w:t xml:space="preserve"> значительны</w:t>
      </w:r>
      <w:r>
        <w:rPr>
          <w:rFonts w:ascii="Times New Roman" w:hAnsi="Times New Roman" w:cs="Times New Roman"/>
          <w:sz w:val="28"/>
          <w:szCs w:val="28"/>
        </w:rPr>
        <w:t>ми финансовыми затратами;</w:t>
      </w:r>
    </w:p>
    <w:p w:rsidR="001C21FB" w:rsidRPr="001C21FB" w:rsidRDefault="001C21FB" w:rsidP="00A76D3B">
      <w:pPr>
        <w:pStyle w:val="ac"/>
        <w:numPr>
          <w:ilvl w:val="0"/>
          <w:numId w:val="35"/>
        </w:numPr>
        <w:tabs>
          <w:tab w:val="left" w:pos="1134"/>
        </w:tabs>
        <w:spacing w:after="0" w:line="360" w:lineRule="auto"/>
        <w:ind w:left="0" w:firstLine="709"/>
        <w:jc w:val="both"/>
        <w:rPr>
          <w:rFonts w:ascii="Times New Roman" w:hAnsi="Times New Roman" w:cs="Times New Roman"/>
          <w:sz w:val="28"/>
          <w:szCs w:val="28"/>
        </w:rPr>
      </w:pPr>
      <w:r w:rsidRPr="001C21FB">
        <w:rPr>
          <w:rFonts w:ascii="Times New Roman" w:hAnsi="Times New Roman" w:cs="Times New Roman"/>
          <w:sz w:val="28"/>
          <w:szCs w:val="28"/>
        </w:rPr>
        <w:t>отдача от инвестиций может быть получена только в будущем</w:t>
      </w:r>
      <w:r>
        <w:rPr>
          <w:rFonts w:ascii="Times New Roman" w:hAnsi="Times New Roman" w:cs="Times New Roman"/>
          <w:sz w:val="28"/>
          <w:szCs w:val="28"/>
        </w:rPr>
        <w:t>;</w:t>
      </w:r>
    </w:p>
    <w:p w:rsidR="001C21FB" w:rsidRPr="001C21FB" w:rsidRDefault="001C21FB" w:rsidP="00A76D3B">
      <w:pPr>
        <w:pStyle w:val="ac"/>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w:t>
      </w:r>
      <w:r w:rsidRPr="001C21FB">
        <w:rPr>
          <w:rFonts w:ascii="Times New Roman" w:hAnsi="Times New Roman" w:cs="Times New Roman"/>
          <w:sz w:val="28"/>
          <w:szCs w:val="28"/>
        </w:rPr>
        <w:t>инвести</w:t>
      </w:r>
      <w:r>
        <w:rPr>
          <w:rFonts w:ascii="Times New Roman" w:hAnsi="Times New Roman" w:cs="Times New Roman"/>
          <w:sz w:val="28"/>
          <w:szCs w:val="28"/>
        </w:rPr>
        <w:t>рования сопровождается</w:t>
      </w:r>
      <w:r w:rsidRPr="001C21FB">
        <w:rPr>
          <w:rFonts w:ascii="Times New Roman" w:hAnsi="Times New Roman" w:cs="Times New Roman"/>
          <w:sz w:val="28"/>
          <w:szCs w:val="28"/>
        </w:rPr>
        <w:t xml:space="preserve"> </w:t>
      </w:r>
      <w:r>
        <w:rPr>
          <w:rFonts w:ascii="Times New Roman" w:hAnsi="Times New Roman" w:cs="Times New Roman"/>
          <w:sz w:val="28"/>
          <w:szCs w:val="28"/>
        </w:rPr>
        <w:t>определенными</w:t>
      </w:r>
      <w:r w:rsidRPr="001C21FB">
        <w:rPr>
          <w:rFonts w:ascii="Times New Roman" w:hAnsi="Times New Roman" w:cs="Times New Roman"/>
          <w:sz w:val="28"/>
          <w:szCs w:val="28"/>
        </w:rPr>
        <w:t xml:space="preserve"> риска</w:t>
      </w:r>
      <w:r w:rsidR="00A94411">
        <w:rPr>
          <w:rFonts w:ascii="Times New Roman" w:hAnsi="Times New Roman" w:cs="Times New Roman"/>
          <w:sz w:val="28"/>
          <w:szCs w:val="28"/>
        </w:rPr>
        <w:t>ми</w:t>
      </w:r>
      <w:r w:rsidRPr="001C21FB">
        <w:rPr>
          <w:rFonts w:ascii="Times New Roman" w:hAnsi="Times New Roman" w:cs="Times New Roman"/>
          <w:sz w:val="28"/>
          <w:szCs w:val="28"/>
        </w:rPr>
        <w:t xml:space="preserve"> и неопределенност</w:t>
      </w:r>
      <w:r w:rsidR="00A94411">
        <w:rPr>
          <w:rFonts w:ascii="Times New Roman" w:hAnsi="Times New Roman" w:cs="Times New Roman"/>
          <w:sz w:val="28"/>
          <w:szCs w:val="28"/>
        </w:rPr>
        <w:t>ями;</w:t>
      </w:r>
    </w:p>
    <w:p w:rsidR="001C21FB" w:rsidRDefault="00A94411" w:rsidP="00A76D3B">
      <w:pPr>
        <w:pStyle w:val="ac"/>
        <w:numPr>
          <w:ilvl w:val="0"/>
          <w:numId w:val="35"/>
        </w:numPr>
        <w:tabs>
          <w:tab w:val="left" w:pos="1134"/>
        </w:tabs>
        <w:spacing w:after="0" w:line="360" w:lineRule="auto"/>
        <w:ind w:left="0" w:firstLine="709"/>
        <w:jc w:val="both"/>
        <w:rPr>
          <w:rFonts w:ascii="Times New Roman" w:hAnsi="Times New Roman" w:cs="Times New Roman"/>
          <w:sz w:val="28"/>
          <w:szCs w:val="28"/>
        </w:rPr>
      </w:pPr>
      <w:r w:rsidRPr="001C21FB">
        <w:rPr>
          <w:rFonts w:ascii="Times New Roman" w:hAnsi="Times New Roman" w:cs="Times New Roman"/>
          <w:sz w:val="28"/>
          <w:szCs w:val="28"/>
        </w:rPr>
        <w:t xml:space="preserve">капитальные инвестиции </w:t>
      </w:r>
      <w:r w:rsidR="001C21FB" w:rsidRPr="001C21FB">
        <w:rPr>
          <w:rFonts w:ascii="Times New Roman" w:hAnsi="Times New Roman" w:cs="Times New Roman"/>
          <w:sz w:val="28"/>
          <w:szCs w:val="28"/>
        </w:rPr>
        <w:t xml:space="preserve">осуществляются в конкретное предприятие в форме </w:t>
      </w:r>
      <w:r>
        <w:rPr>
          <w:rFonts w:ascii="Times New Roman" w:hAnsi="Times New Roman" w:cs="Times New Roman"/>
          <w:sz w:val="28"/>
          <w:szCs w:val="28"/>
        </w:rPr>
        <w:t>приобретения, строительства объектов</w:t>
      </w:r>
      <w:r w:rsidRPr="001C21FB">
        <w:rPr>
          <w:rFonts w:ascii="Times New Roman" w:hAnsi="Times New Roman" w:cs="Times New Roman"/>
          <w:sz w:val="28"/>
          <w:szCs w:val="28"/>
        </w:rPr>
        <w:t xml:space="preserve"> </w:t>
      </w:r>
      <w:r w:rsidR="001C21FB" w:rsidRPr="001C21FB">
        <w:rPr>
          <w:rFonts w:ascii="Times New Roman" w:hAnsi="Times New Roman" w:cs="Times New Roman"/>
          <w:sz w:val="28"/>
          <w:szCs w:val="28"/>
        </w:rPr>
        <w:t>основных средств, расши</w:t>
      </w:r>
      <w:r>
        <w:rPr>
          <w:rFonts w:ascii="Times New Roman" w:hAnsi="Times New Roman" w:cs="Times New Roman"/>
          <w:sz w:val="28"/>
          <w:szCs w:val="28"/>
        </w:rPr>
        <w:t>рения экономического потенциала</w:t>
      </w:r>
      <w:r w:rsidR="001C21FB" w:rsidRPr="001C21FB">
        <w:rPr>
          <w:rFonts w:ascii="Times New Roman" w:hAnsi="Times New Roman" w:cs="Times New Roman"/>
          <w:sz w:val="28"/>
          <w:szCs w:val="28"/>
        </w:rPr>
        <w:t>.</w:t>
      </w:r>
    </w:p>
    <w:p w:rsidR="00AD4053" w:rsidRDefault="00AD4053" w:rsidP="00AD4053">
      <w:pPr>
        <w:pStyle w:val="ac"/>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целом, можно выделить 3 подхода к определению понятия «инвестиции»:</w:t>
      </w:r>
    </w:p>
    <w:p w:rsidR="00AD4053" w:rsidRPr="00AD4053" w:rsidRDefault="00AD4053" w:rsidP="00AD4053">
      <w:pPr>
        <w:pStyle w:val="ac"/>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затратный подход, согласно которому инвестиции рассматриваются как совокупность</w:t>
      </w:r>
      <w:r w:rsidRPr="00AD4053">
        <w:rPr>
          <w:rFonts w:ascii="Times New Roman" w:hAnsi="Times New Roman" w:cs="Times New Roman"/>
          <w:sz w:val="28"/>
          <w:szCs w:val="28"/>
        </w:rPr>
        <w:t xml:space="preserve"> затрат на реализацию долгосрочных вложений капитала в средства производства (основные фонды), </w:t>
      </w:r>
      <w:r>
        <w:rPr>
          <w:rFonts w:ascii="Times New Roman" w:hAnsi="Times New Roman" w:cs="Times New Roman"/>
          <w:sz w:val="28"/>
          <w:szCs w:val="28"/>
        </w:rPr>
        <w:t>затрат</w:t>
      </w:r>
      <w:r w:rsidRPr="00AD4053">
        <w:rPr>
          <w:rFonts w:ascii="Times New Roman" w:hAnsi="Times New Roman" w:cs="Times New Roman"/>
          <w:sz w:val="28"/>
          <w:szCs w:val="28"/>
        </w:rPr>
        <w:t xml:space="preserve"> на строительство и приобретение осно</w:t>
      </w:r>
      <w:r>
        <w:rPr>
          <w:rFonts w:ascii="Times New Roman" w:hAnsi="Times New Roman" w:cs="Times New Roman"/>
          <w:sz w:val="28"/>
          <w:szCs w:val="28"/>
        </w:rPr>
        <w:t>вных средств;</w:t>
      </w:r>
    </w:p>
    <w:p w:rsidR="00AD4053" w:rsidRDefault="00AD4053" w:rsidP="00AD4053">
      <w:pPr>
        <w:pStyle w:val="ac"/>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подход к определению инвестиций как </w:t>
      </w:r>
      <w:r w:rsidRPr="00AD4053">
        <w:rPr>
          <w:rFonts w:ascii="Times New Roman" w:hAnsi="Times New Roman" w:cs="Times New Roman"/>
          <w:sz w:val="28"/>
          <w:szCs w:val="28"/>
        </w:rPr>
        <w:t>вложение определенных ресурсов с целью получения будущих выгод</w:t>
      </w:r>
      <w:r>
        <w:rPr>
          <w:rFonts w:ascii="Times New Roman" w:hAnsi="Times New Roman" w:cs="Times New Roman"/>
          <w:sz w:val="28"/>
          <w:szCs w:val="28"/>
        </w:rPr>
        <w:t xml:space="preserve"> или с целью послед</w:t>
      </w:r>
      <w:r w:rsidRPr="00AD4053">
        <w:rPr>
          <w:rFonts w:ascii="Times New Roman" w:hAnsi="Times New Roman" w:cs="Times New Roman"/>
          <w:sz w:val="28"/>
          <w:szCs w:val="28"/>
        </w:rPr>
        <w:t>ующего увеличения</w:t>
      </w:r>
      <w:r>
        <w:rPr>
          <w:rFonts w:ascii="Times New Roman" w:hAnsi="Times New Roman" w:cs="Times New Roman"/>
          <w:sz w:val="28"/>
          <w:szCs w:val="28"/>
        </w:rPr>
        <w:t xml:space="preserve"> капитала;</w:t>
      </w:r>
    </w:p>
    <w:p w:rsidR="00AD4053" w:rsidRDefault="00AD4053" w:rsidP="00AD4053">
      <w:pPr>
        <w:pStyle w:val="ac"/>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D4053">
        <w:rPr>
          <w:rFonts w:ascii="Times New Roman" w:hAnsi="Times New Roman" w:cs="Times New Roman"/>
          <w:sz w:val="28"/>
          <w:szCs w:val="28"/>
        </w:rPr>
        <w:t>ресурсный подход</w:t>
      </w:r>
      <w:r>
        <w:rPr>
          <w:rFonts w:ascii="Times New Roman" w:hAnsi="Times New Roman" w:cs="Times New Roman"/>
          <w:sz w:val="28"/>
          <w:szCs w:val="28"/>
        </w:rPr>
        <w:t>,</w:t>
      </w:r>
      <w:r w:rsidRPr="00AD4053">
        <w:rPr>
          <w:rFonts w:ascii="Times New Roman" w:hAnsi="Times New Roman" w:cs="Times New Roman"/>
          <w:sz w:val="28"/>
          <w:szCs w:val="28"/>
        </w:rPr>
        <w:t xml:space="preserve"> </w:t>
      </w:r>
      <w:r>
        <w:rPr>
          <w:rFonts w:ascii="Times New Roman" w:hAnsi="Times New Roman" w:cs="Times New Roman"/>
          <w:sz w:val="28"/>
          <w:szCs w:val="28"/>
        </w:rPr>
        <w:t xml:space="preserve">подразумевающий под инвестициями </w:t>
      </w:r>
      <w:r w:rsidRPr="00AD4053">
        <w:rPr>
          <w:rFonts w:ascii="Times New Roman" w:hAnsi="Times New Roman" w:cs="Times New Roman"/>
          <w:sz w:val="28"/>
          <w:szCs w:val="28"/>
        </w:rPr>
        <w:t xml:space="preserve">процесс трансформации ресурсов </w:t>
      </w:r>
      <w:r>
        <w:rPr>
          <w:rFonts w:ascii="Times New Roman" w:hAnsi="Times New Roman" w:cs="Times New Roman"/>
          <w:sz w:val="28"/>
          <w:szCs w:val="28"/>
        </w:rPr>
        <w:t>организации</w:t>
      </w:r>
      <w:r w:rsidRPr="00AD4053">
        <w:rPr>
          <w:rFonts w:ascii="Times New Roman" w:hAnsi="Times New Roman" w:cs="Times New Roman"/>
          <w:sz w:val="28"/>
          <w:szCs w:val="28"/>
        </w:rPr>
        <w:t xml:space="preserve"> в ее капитал</w:t>
      </w:r>
      <w:r>
        <w:rPr>
          <w:rFonts w:ascii="Times New Roman" w:hAnsi="Times New Roman" w:cs="Times New Roman"/>
          <w:sz w:val="28"/>
          <w:szCs w:val="28"/>
        </w:rPr>
        <w:t>.</w:t>
      </w:r>
    </w:p>
    <w:p w:rsidR="00AD4053" w:rsidRDefault="00AD4053" w:rsidP="00AD4053">
      <w:pPr>
        <w:pStyle w:val="ac"/>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 точки зрения бухгалтерского учета считаем наиболее интересным третий подход, о</w:t>
      </w:r>
      <w:r w:rsidR="002032A7">
        <w:rPr>
          <w:rFonts w:ascii="Times New Roman" w:hAnsi="Times New Roman" w:cs="Times New Roman"/>
          <w:sz w:val="28"/>
          <w:szCs w:val="28"/>
        </w:rPr>
        <w:t xml:space="preserve">тражающий </w:t>
      </w:r>
      <w:r w:rsidRPr="00AD4053">
        <w:rPr>
          <w:rFonts w:ascii="Times New Roman" w:hAnsi="Times New Roman" w:cs="Times New Roman"/>
          <w:sz w:val="28"/>
          <w:szCs w:val="28"/>
        </w:rPr>
        <w:t>взаимосвязь двух сторон процесса</w:t>
      </w:r>
      <w:r w:rsidR="002032A7">
        <w:rPr>
          <w:rFonts w:ascii="Times New Roman" w:hAnsi="Times New Roman" w:cs="Times New Roman"/>
          <w:sz w:val="28"/>
          <w:szCs w:val="28"/>
        </w:rPr>
        <w:t xml:space="preserve"> инвестирования</w:t>
      </w:r>
      <w:r w:rsidRPr="00AD4053">
        <w:rPr>
          <w:rFonts w:ascii="Times New Roman" w:hAnsi="Times New Roman" w:cs="Times New Roman"/>
          <w:sz w:val="28"/>
          <w:szCs w:val="28"/>
        </w:rPr>
        <w:t>: использование ресурсов и получение результата</w:t>
      </w:r>
      <w:r w:rsidR="002032A7" w:rsidRPr="002032A7">
        <w:rPr>
          <w:rFonts w:ascii="Times New Roman" w:hAnsi="Times New Roman" w:cs="Times New Roman"/>
          <w:sz w:val="28"/>
          <w:szCs w:val="28"/>
        </w:rPr>
        <w:t xml:space="preserve"> </w:t>
      </w:r>
      <w:r w:rsidR="002032A7">
        <w:rPr>
          <w:rFonts w:ascii="Times New Roman" w:hAnsi="Times New Roman" w:cs="Times New Roman"/>
          <w:sz w:val="28"/>
          <w:szCs w:val="28"/>
        </w:rPr>
        <w:t>(</w:t>
      </w:r>
      <w:r w:rsidR="002032A7" w:rsidRPr="00AD4053">
        <w:rPr>
          <w:rFonts w:ascii="Times New Roman" w:hAnsi="Times New Roman" w:cs="Times New Roman"/>
          <w:sz w:val="28"/>
          <w:szCs w:val="28"/>
        </w:rPr>
        <w:t>прирост капитала</w:t>
      </w:r>
      <w:r w:rsidR="002032A7">
        <w:rPr>
          <w:rFonts w:ascii="Times New Roman" w:hAnsi="Times New Roman" w:cs="Times New Roman"/>
          <w:sz w:val="28"/>
          <w:szCs w:val="28"/>
        </w:rPr>
        <w:t xml:space="preserve">), </w:t>
      </w:r>
      <w:r>
        <w:rPr>
          <w:rFonts w:ascii="Times New Roman" w:hAnsi="Times New Roman" w:cs="Times New Roman"/>
          <w:sz w:val="28"/>
          <w:szCs w:val="28"/>
        </w:rPr>
        <w:t xml:space="preserve"> </w:t>
      </w:r>
      <w:r w:rsidR="002032A7">
        <w:rPr>
          <w:rFonts w:ascii="Times New Roman" w:hAnsi="Times New Roman" w:cs="Times New Roman"/>
          <w:sz w:val="28"/>
          <w:szCs w:val="28"/>
        </w:rPr>
        <w:t>причем р</w:t>
      </w:r>
      <w:r w:rsidR="002032A7" w:rsidRPr="00AD4053">
        <w:rPr>
          <w:rFonts w:ascii="Times New Roman" w:hAnsi="Times New Roman" w:cs="Times New Roman"/>
          <w:sz w:val="28"/>
          <w:szCs w:val="28"/>
        </w:rPr>
        <w:t>езультат должен быть достаточным для возврата субъекту инвестирования произведенных з</w:t>
      </w:r>
      <w:r w:rsidR="002032A7">
        <w:rPr>
          <w:rFonts w:ascii="Times New Roman" w:hAnsi="Times New Roman" w:cs="Times New Roman"/>
          <w:sz w:val="28"/>
          <w:szCs w:val="28"/>
        </w:rPr>
        <w:t>атрат и обеспечить прирост капи</w:t>
      </w:r>
      <w:r w:rsidR="002032A7" w:rsidRPr="00AD4053">
        <w:rPr>
          <w:rFonts w:ascii="Times New Roman" w:hAnsi="Times New Roman" w:cs="Times New Roman"/>
          <w:sz w:val="28"/>
          <w:szCs w:val="28"/>
        </w:rPr>
        <w:t>тала, получения других благ или выгод</w:t>
      </w:r>
      <w:r w:rsidR="002032A7">
        <w:rPr>
          <w:rFonts w:ascii="Times New Roman" w:hAnsi="Times New Roman" w:cs="Times New Roman"/>
          <w:sz w:val="28"/>
          <w:szCs w:val="28"/>
        </w:rPr>
        <w:t>. Данная взаимосвязь отражена</w:t>
      </w:r>
      <w:r>
        <w:rPr>
          <w:rFonts w:ascii="Times New Roman" w:hAnsi="Times New Roman" w:cs="Times New Roman"/>
          <w:sz w:val="28"/>
          <w:szCs w:val="28"/>
        </w:rPr>
        <w:t xml:space="preserve"> схематически </w:t>
      </w:r>
      <w:r w:rsidR="002032A7">
        <w:rPr>
          <w:rFonts w:ascii="Times New Roman" w:hAnsi="Times New Roman" w:cs="Times New Roman"/>
          <w:sz w:val="28"/>
          <w:szCs w:val="28"/>
        </w:rPr>
        <w:t xml:space="preserve"> на рисунке 1.1.</w:t>
      </w:r>
    </w:p>
    <w:p w:rsidR="002032A7" w:rsidRPr="002032A7" w:rsidRDefault="0019239F" w:rsidP="002032A7">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67400" cy="2070562"/>
            <wp:effectExtent l="0" t="19050" r="38100" b="44450"/>
            <wp:docPr id="49" name="Схема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032A7" w:rsidRDefault="002032A7" w:rsidP="0019239F">
      <w:pPr>
        <w:spacing w:after="0" w:line="360" w:lineRule="auto"/>
        <w:jc w:val="center"/>
        <w:rPr>
          <w:rFonts w:ascii="Times New Roman" w:hAnsi="Times New Roman" w:cs="Times New Roman"/>
          <w:b/>
          <w:sz w:val="28"/>
          <w:szCs w:val="28"/>
        </w:rPr>
      </w:pPr>
      <w:r w:rsidRPr="0019239F">
        <w:rPr>
          <w:rFonts w:ascii="Times New Roman" w:hAnsi="Times New Roman" w:cs="Times New Roman"/>
          <w:b/>
          <w:sz w:val="28"/>
          <w:szCs w:val="28"/>
        </w:rPr>
        <w:t>Рис</w:t>
      </w:r>
      <w:r w:rsidR="0019239F" w:rsidRPr="0019239F">
        <w:rPr>
          <w:rFonts w:ascii="Times New Roman" w:hAnsi="Times New Roman" w:cs="Times New Roman"/>
          <w:b/>
          <w:sz w:val="28"/>
          <w:szCs w:val="28"/>
        </w:rPr>
        <w:t>унок 1</w:t>
      </w:r>
      <w:r w:rsidRPr="0019239F">
        <w:rPr>
          <w:rFonts w:ascii="Times New Roman" w:hAnsi="Times New Roman" w:cs="Times New Roman"/>
          <w:b/>
          <w:sz w:val="28"/>
          <w:szCs w:val="28"/>
        </w:rPr>
        <w:t>.</w:t>
      </w:r>
      <w:r w:rsidR="0019239F" w:rsidRPr="0019239F">
        <w:rPr>
          <w:rFonts w:ascii="Times New Roman" w:hAnsi="Times New Roman" w:cs="Times New Roman"/>
          <w:b/>
          <w:sz w:val="28"/>
          <w:szCs w:val="28"/>
        </w:rPr>
        <w:t>1. Инвестици</w:t>
      </w:r>
      <w:r w:rsidR="0019239F">
        <w:rPr>
          <w:rFonts w:ascii="Times New Roman" w:hAnsi="Times New Roman" w:cs="Times New Roman"/>
          <w:b/>
          <w:sz w:val="28"/>
          <w:szCs w:val="28"/>
        </w:rPr>
        <w:t>онная деятельность</w:t>
      </w:r>
      <w:r w:rsidR="0019239F" w:rsidRPr="0019239F">
        <w:rPr>
          <w:rFonts w:ascii="Times New Roman" w:hAnsi="Times New Roman" w:cs="Times New Roman"/>
          <w:b/>
          <w:sz w:val="28"/>
          <w:szCs w:val="28"/>
        </w:rPr>
        <w:t xml:space="preserve"> как процесс т</w:t>
      </w:r>
      <w:r w:rsidRPr="0019239F">
        <w:rPr>
          <w:rFonts w:ascii="Times New Roman" w:hAnsi="Times New Roman" w:cs="Times New Roman"/>
          <w:b/>
          <w:sz w:val="28"/>
          <w:szCs w:val="28"/>
        </w:rPr>
        <w:t>рансформаци</w:t>
      </w:r>
      <w:r w:rsidR="0019239F" w:rsidRPr="0019239F">
        <w:rPr>
          <w:rFonts w:ascii="Times New Roman" w:hAnsi="Times New Roman" w:cs="Times New Roman"/>
          <w:b/>
          <w:sz w:val="28"/>
          <w:szCs w:val="28"/>
        </w:rPr>
        <w:t>и</w:t>
      </w:r>
      <w:r w:rsidR="00C94B84">
        <w:rPr>
          <w:rFonts w:ascii="Times New Roman" w:hAnsi="Times New Roman" w:cs="Times New Roman"/>
          <w:b/>
          <w:sz w:val="28"/>
          <w:szCs w:val="28"/>
        </w:rPr>
        <w:t xml:space="preserve"> ресурсов</w:t>
      </w:r>
    </w:p>
    <w:p w:rsidR="00C94B84" w:rsidRPr="00165132" w:rsidRDefault="00C94B84" w:rsidP="00BE4664">
      <w:pPr>
        <w:spacing w:line="360" w:lineRule="auto"/>
        <w:rPr>
          <w:rFonts w:ascii="Times New Roman" w:hAnsi="Times New Roman" w:cs="Times New Roman"/>
          <w:sz w:val="24"/>
          <w:szCs w:val="24"/>
        </w:rPr>
      </w:pPr>
      <w:r>
        <w:rPr>
          <w:rFonts w:ascii="Times New Roman" w:hAnsi="Times New Roman" w:cs="Times New Roman"/>
          <w:b/>
          <w:sz w:val="28"/>
          <w:szCs w:val="28"/>
        </w:rPr>
        <w:tab/>
      </w:r>
      <w:r w:rsidRPr="00165132">
        <w:rPr>
          <w:rFonts w:ascii="Times New Roman" w:hAnsi="Times New Roman" w:cs="Times New Roman"/>
          <w:sz w:val="24"/>
          <w:szCs w:val="24"/>
        </w:rPr>
        <w:t>Источник: составлено автором</w:t>
      </w:r>
    </w:p>
    <w:p w:rsidR="007815EF" w:rsidRPr="007815EF" w:rsidRDefault="00693170" w:rsidP="007815EF">
      <w:pPr>
        <w:spacing w:after="0" w:line="360" w:lineRule="auto"/>
        <w:ind w:firstLine="709"/>
        <w:jc w:val="both"/>
        <w:rPr>
          <w:rFonts w:ascii="Times New Roman" w:eastAsia="Times New Roman" w:hAnsi="Times New Roman" w:cs="Times New Roman"/>
          <w:color w:val="FF0000"/>
          <w:sz w:val="28"/>
          <w:szCs w:val="28"/>
          <w:shd w:val="clear" w:color="auto" w:fill="FFFFFF"/>
          <w:lang w:eastAsia="ru-RU"/>
        </w:rPr>
      </w:pPr>
      <w:r w:rsidRPr="00693170">
        <w:rPr>
          <w:rFonts w:ascii="Times New Roman" w:hAnsi="Times New Roman" w:cs="Times New Roman"/>
          <w:sz w:val="28"/>
          <w:szCs w:val="28"/>
        </w:rPr>
        <w:t xml:space="preserve">Таким образом, инвестиции и результаты их трансформации </w:t>
      </w:r>
      <w:r>
        <w:rPr>
          <w:rFonts w:ascii="Times New Roman" w:hAnsi="Times New Roman" w:cs="Times New Roman"/>
          <w:sz w:val="28"/>
          <w:szCs w:val="28"/>
        </w:rPr>
        <w:t xml:space="preserve">относятся к основным </w:t>
      </w:r>
      <w:r w:rsidRPr="00693170">
        <w:rPr>
          <w:rFonts w:ascii="Times New Roman" w:hAnsi="Times New Roman" w:cs="Times New Roman"/>
          <w:sz w:val="28"/>
          <w:szCs w:val="28"/>
        </w:rPr>
        <w:t>объе</w:t>
      </w:r>
      <w:r>
        <w:rPr>
          <w:rFonts w:ascii="Times New Roman" w:hAnsi="Times New Roman" w:cs="Times New Roman"/>
          <w:sz w:val="28"/>
          <w:szCs w:val="28"/>
        </w:rPr>
        <w:t>к</w:t>
      </w:r>
      <w:r w:rsidRPr="00693170">
        <w:rPr>
          <w:rFonts w:ascii="Times New Roman" w:hAnsi="Times New Roman" w:cs="Times New Roman"/>
          <w:sz w:val="28"/>
          <w:szCs w:val="28"/>
        </w:rPr>
        <w:t>там</w:t>
      </w:r>
      <w:r>
        <w:rPr>
          <w:rFonts w:ascii="Times New Roman" w:hAnsi="Times New Roman" w:cs="Times New Roman"/>
          <w:sz w:val="28"/>
          <w:szCs w:val="28"/>
        </w:rPr>
        <w:t xml:space="preserve"> бухгалтерского учета, экономического анализа и аудита.</w:t>
      </w:r>
      <w:r w:rsidRPr="00693170">
        <w:rPr>
          <w:rFonts w:ascii="Times New Roman" w:hAnsi="Times New Roman" w:cs="Times New Roman"/>
          <w:sz w:val="28"/>
          <w:szCs w:val="28"/>
        </w:rPr>
        <w:t xml:space="preserve"> </w:t>
      </w:r>
      <w:r w:rsidR="007815EF">
        <w:rPr>
          <w:rFonts w:ascii="Times New Roman" w:hAnsi="Times New Roman" w:cs="Times New Roman"/>
          <w:sz w:val="28"/>
          <w:szCs w:val="28"/>
        </w:rPr>
        <w:t>К</w:t>
      </w:r>
      <w:r w:rsidR="007815EF" w:rsidRPr="007815EF">
        <w:rPr>
          <w:rFonts w:ascii="Times New Roman" w:hAnsi="Times New Roman" w:cs="Times New Roman"/>
          <w:sz w:val="28"/>
          <w:szCs w:val="28"/>
        </w:rPr>
        <w:t xml:space="preserve">ак объект экономического анализа </w:t>
      </w:r>
      <w:r w:rsidR="007815EF">
        <w:rPr>
          <w:rFonts w:ascii="Times New Roman" w:hAnsi="Times New Roman" w:cs="Times New Roman"/>
          <w:sz w:val="28"/>
          <w:szCs w:val="28"/>
        </w:rPr>
        <w:t>и</w:t>
      </w:r>
      <w:r w:rsidR="007815EF" w:rsidRPr="007815EF">
        <w:rPr>
          <w:rFonts w:ascii="Times New Roman" w:hAnsi="Times New Roman" w:cs="Times New Roman"/>
          <w:sz w:val="28"/>
          <w:szCs w:val="28"/>
        </w:rPr>
        <w:t>нвестиции представляют собой долгосрочное вложение средств в инвестиционный проект предприятия или отрасли с целью получения прибыли. Основной задачей бухгалтерского учета инвестиций является учет стоимости инвестированного капитала.</w:t>
      </w:r>
    </w:p>
    <w:p w:rsidR="00C94B84" w:rsidRDefault="00C94B84" w:rsidP="00F30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Учет инвестиций в строительн</w:t>
      </w:r>
      <w:r w:rsidR="00693170">
        <w:rPr>
          <w:rFonts w:ascii="Times New Roman" w:hAnsi="Times New Roman" w:cs="Times New Roman"/>
          <w:sz w:val="28"/>
          <w:szCs w:val="28"/>
        </w:rPr>
        <w:t>ых организациях исследовал А.Н.</w:t>
      </w:r>
      <w:r>
        <w:rPr>
          <w:rFonts w:ascii="Times New Roman" w:hAnsi="Times New Roman" w:cs="Times New Roman"/>
          <w:sz w:val="28"/>
          <w:szCs w:val="28"/>
        </w:rPr>
        <w:t xml:space="preserve">Бортник, </w:t>
      </w:r>
      <w:r w:rsidR="00693170">
        <w:rPr>
          <w:rFonts w:ascii="Times New Roman" w:hAnsi="Times New Roman" w:cs="Times New Roman"/>
          <w:sz w:val="28"/>
          <w:szCs w:val="28"/>
        </w:rPr>
        <w:t>мы согласны с</w:t>
      </w:r>
      <w:r>
        <w:rPr>
          <w:rFonts w:ascii="Times New Roman" w:hAnsi="Times New Roman" w:cs="Times New Roman"/>
          <w:sz w:val="28"/>
          <w:szCs w:val="28"/>
        </w:rPr>
        <w:t xml:space="preserve"> его мнени</w:t>
      </w:r>
      <w:r w:rsidR="00693170">
        <w:rPr>
          <w:rFonts w:ascii="Times New Roman" w:hAnsi="Times New Roman" w:cs="Times New Roman"/>
          <w:sz w:val="28"/>
          <w:szCs w:val="28"/>
        </w:rPr>
        <w:t>ем о том, что</w:t>
      </w:r>
      <w:r>
        <w:rPr>
          <w:rFonts w:ascii="Times New Roman" w:hAnsi="Times New Roman" w:cs="Times New Roman"/>
          <w:sz w:val="28"/>
          <w:szCs w:val="28"/>
        </w:rPr>
        <w:t xml:space="preserve"> в строительстве</w:t>
      </w:r>
      <w:r w:rsidRPr="00C94B84">
        <w:rPr>
          <w:rFonts w:ascii="Times New Roman" w:hAnsi="Times New Roman" w:cs="Times New Roman"/>
          <w:sz w:val="28"/>
          <w:szCs w:val="28"/>
        </w:rPr>
        <w:t xml:space="preserve"> к инвестициям </w:t>
      </w:r>
      <w:r>
        <w:rPr>
          <w:rFonts w:ascii="Times New Roman" w:hAnsi="Times New Roman" w:cs="Times New Roman"/>
          <w:sz w:val="28"/>
          <w:szCs w:val="28"/>
        </w:rPr>
        <w:t>необходимо отнести не только капитальные вложе</w:t>
      </w:r>
      <w:r w:rsidRPr="00C94B84">
        <w:rPr>
          <w:rFonts w:ascii="Times New Roman" w:hAnsi="Times New Roman" w:cs="Times New Roman"/>
          <w:sz w:val="28"/>
          <w:szCs w:val="28"/>
        </w:rPr>
        <w:t>ния, но и материально-техническую базу</w:t>
      </w:r>
      <w:r>
        <w:rPr>
          <w:rFonts w:ascii="Times New Roman" w:hAnsi="Times New Roman" w:cs="Times New Roman"/>
          <w:sz w:val="28"/>
          <w:szCs w:val="28"/>
        </w:rPr>
        <w:t xml:space="preserve"> </w:t>
      </w:r>
      <w:r w:rsidRPr="00C94B84">
        <w:rPr>
          <w:rFonts w:ascii="Times New Roman" w:hAnsi="Times New Roman" w:cs="Times New Roman"/>
          <w:sz w:val="28"/>
          <w:szCs w:val="28"/>
        </w:rPr>
        <w:t>строительных организаций</w:t>
      </w:r>
      <w:r>
        <w:rPr>
          <w:rFonts w:ascii="Times New Roman" w:hAnsi="Times New Roman" w:cs="Times New Roman"/>
          <w:sz w:val="28"/>
          <w:szCs w:val="28"/>
        </w:rPr>
        <w:t xml:space="preserve"> (произ</w:t>
      </w:r>
      <w:r w:rsidRPr="00C94B84">
        <w:rPr>
          <w:rFonts w:ascii="Times New Roman" w:hAnsi="Times New Roman" w:cs="Times New Roman"/>
          <w:sz w:val="28"/>
          <w:szCs w:val="28"/>
        </w:rPr>
        <w:t>водственные мощности, материалы, конструкции, оборудовани</w:t>
      </w:r>
      <w:r>
        <w:rPr>
          <w:rFonts w:ascii="Times New Roman" w:hAnsi="Times New Roman" w:cs="Times New Roman"/>
          <w:sz w:val="28"/>
          <w:szCs w:val="28"/>
        </w:rPr>
        <w:t>е</w:t>
      </w:r>
      <w:r w:rsidRPr="00C94B84">
        <w:rPr>
          <w:rFonts w:ascii="Times New Roman" w:hAnsi="Times New Roman" w:cs="Times New Roman"/>
          <w:sz w:val="28"/>
          <w:szCs w:val="28"/>
        </w:rPr>
        <w:t xml:space="preserve">). </w:t>
      </w:r>
      <w:r>
        <w:rPr>
          <w:rFonts w:ascii="Times New Roman" w:hAnsi="Times New Roman" w:cs="Times New Roman"/>
          <w:sz w:val="28"/>
          <w:szCs w:val="28"/>
        </w:rPr>
        <w:t>И</w:t>
      </w:r>
      <w:r w:rsidRPr="00C94B84">
        <w:rPr>
          <w:rFonts w:ascii="Times New Roman" w:hAnsi="Times New Roman" w:cs="Times New Roman"/>
          <w:sz w:val="28"/>
          <w:szCs w:val="28"/>
        </w:rPr>
        <w:t>нвестиции должны охватывать полный научно-технический и производственный цикл образования строительной продукции [</w:t>
      </w:r>
      <w:r w:rsidR="00403B94">
        <w:rPr>
          <w:rFonts w:ascii="Times New Roman" w:hAnsi="Times New Roman" w:cs="Times New Roman"/>
          <w:sz w:val="28"/>
          <w:szCs w:val="28"/>
        </w:rPr>
        <w:t>27,с.372</w:t>
      </w:r>
      <w:r w:rsidRPr="00C94B84">
        <w:rPr>
          <w:rFonts w:ascii="Times New Roman" w:hAnsi="Times New Roman" w:cs="Times New Roman"/>
          <w:sz w:val="28"/>
          <w:szCs w:val="28"/>
        </w:rPr>
        <w:t xml:space="preserve">]. </w:t>
      </w:r>
    </w:p>
    <w:p w:rsidR="008C52ED" w:rsidRDefault="00506CB3" w:rsidP="008C52ED">
      <w:pPr>
        <w:spacing w:after="0" w:line="360" w:lineRule="auto"/>
        <w:ind w:firstLine="709"/>
        <w:jc w:val="both"/>
        <w:rPr>
          <w:rFonts w:ascii="Times New Roman" w:hAnsi="Times New Roman" w:cs="Times New Roman"/>
          <w:sz w:val="28"/>
          <w:szCs w:val="28"/>
        </w:rPr>
      </w:pPr>
      <w:r w:rsidRPr="00506CB3">
        <w:rPr>
          <w:rFonts w:ascii="Times New Roman" w:hAnsi="Times New Roman" w:cs="Times New Roman"/>
          <w:sz w:val="28"/>
          <w:szCs w:val="28"/>
        </w:rPr>
        <w:t>С бухгалтерской точки зрения</w:t>
      </w:r>
      <w:r>
        <w:rPr>
          <w:rFonts w:ascii="Times New Roman" w:hAnsi="Times New Roman" w:cs="Times New Roman"/>
          <w:sz w:val="28"/>
          <w:szCs w:val="28"/>
        </w:rPr>
        <w:t xml:space="preserve"> считаем необходимым использова</w:t>
      </w:r>
      <w:r w:rsidR="00C317D2">
        <w:rPr>
          <w:rFonts w:ascii="Times New Roman" w:hAnsi="Times New Roman" w:cs="Times New Roman"/>
          <w:sz w:val="28"/>
          <w:szCs w:val="28"/>
        </w:rPr>
        <w:t xml:space="preserve">ние </w:t>
      </w:r>
      <w:r>
        <w:rPr>
          <w:rFonts w:ascii="Times New Roman" w:hAnsi="Times New Roman" w:cs="Times New Roman"/>
          <w:sz w:val="28"/>
          <w:szCs w:val="28"/>
        </w:rPr>
        <w:t>поняти</w:t>
      </w:r>
      <w:r w:rsidR="00C317D2">
        <w:rPr>
          <w:rFonts w:ascii="Times New Roman" w:hAnsi="Times New Roman" w:cs="Times New Roman"/>
          <w:sz w:val="28"/>
          <w:szCs w:val="28"/>
        </w:rPr>
        <w:t>я</w:t>
      </w:r>
      <w:r>
        <w:rPr>
          <w:rFonts w:ascii="Times New Roman" w:hAnsi="Times New Roman" w:cs="Times New Roman"/>
          <w:sz w:val="28"/>
          <w:szCs w:val="28"/>
        </w:rPr>
        <w:t xml:space="preserve"> инвестиционные активы, </w:t>
      </w:r>
      <w:r w:rsidR="00C317D2">
        <w:rPr>
          <w:rFonts w:ascii="Times New Roman" w:hAnsi="Times New Roman" w:cs="Times New Roman"/>
          <w:sz w:val="28"/>
          <w:szCs w:val="28"/>
        </w:rPr>
        <w:t xml:space="preserve">под которым предлагаем понимать </w:t>
      </w:r>
      <w:r w:rsidR="00C317D2" w:rsidRPr="00C317D2">
        <w:rPr>
          <w:rFonts w:ascii="Times New Roman" w:hAnsi="Times New Roman" w:cs="Times New Roman"/>
          <w:sz w:val="28"/>
          <w:szCs w:val="28"/>
        </w:rPr>
        <w:t xml:space="preserve">объект инвестиций, который является непосредственным результатом инвестиционной деятельности </w:t>
      </w:r>
      <w:r w:rsidR="00C317D2">
        <w:rPr>
          <w:rFonts w:ascii="Times New Roman" w:hAnsi="Times New Roman" w:cs="Times New Roman"/>
          <w:sz w:val="28"/>
          <w:szCs w:val="28"/>
        </w:rPr>
        <w:t xml:space="preserve">и </w:t>
      </w:r>
      <w:r w:rsidR="00C317D2" w:rsidRPr="00C317D2">
        <w:rPr>
          <w:rFonts w:ascii="Times New Roman" w:hAnsi="Times New Roman" w:cs="Times New Roman"/>
          <w:sz w:val="28"/>
          <w:szCs w:val="28"/>
        </w:rPr>
        <w:t>может принести прибыль или дополн</w:t>
      </w:r>
      <w:r w:rsidR="008C52ED">
        <w:rPr>
          <w:rFonts w:ascii="Times New Roman" w:hAnsi="Times New Roman" w:cs="Times New Roman"/>
          <w:sz w:val="28"/>
          <w:szCs w:val="28"/>
        </w:rPr>
        <w:t>ительную стоимость в будущем.</w:t>
      </w:r>
      <w:r w:rsidR="00C317D2" w:rsidRPr="00C317D2">
        <w:rPr>
          <w:rFonts w:ascii="Times New Roman" w:hAnsi="Times New Roman" w:cs="Times New Roman"/>
          <w:sz w:val="28"/>
          <w:szCs w:val="28"/>
        </w:rPr>
        <w:t xml:space="preserve"> </w:t>
      </w:r>
      <w:r w:rsidR="008C52ED">
        <w:rPr>
          <w:rFonts w:ascii="Times New Roman" w:hAnsi="Times New Roman" w:cs="Times New Roman"/>
          <w:sz w:val="28"/>
          <w:szCs w:val="28"/>
        </w:rPr>
        <w:t>К основным</w:t>
      </w:r>
      <w:r w:rsidR="008C52ED" w:rsidRPr="008C52ED">
        <w:rPr>
          <w:rFonts w:ascii="Times New Roman" w:hAnsi="Times New Roman" w:cs="Times New Roman"/>
          <w:sz w:val="28"/>
          <w:szCs w:val="28"/>
        </w:rPr>
        <w:t xml:space="preserve"> характеристик</w:t>
      </w:r>
      <w:r w:rsidR="008C52ED">
        <w:rPr>
          <w:rFonts w:ascii="Times New Roman" w:hAnsi="Times New Roman" w:cs="Times New Roman"/>
          <w:sz w:val="28"/>
          <w:szCs w:val="28"/>
        </w:rPr>
        <w:t>ам</w:t>
      </w:r>
      <w:r w:rsidR="008C52ED" w:rsidRPr="008C52ED">
        <w:rPr>
          <w:rFonts w:ascii="Times New Roman" w:hAnsi="Times New Roman" w:cs="Times New Roman"/>
          <w:sz w:val="28"/>
          <w:szCs w:val="28"/>
        </w:rPr>
        <w:t xml:space="preserve"> инвестиционного актива</w:t>
      </w:r>
      <w:r w:rsidR="008C52ED">
        <w:rPr>
          <w:rFonts w:ascii="Times New Roman" w:hAnsi="Times New Roman" w:cs="Times New Roman"/>
          <w:sz w:val="28"/>
          <w:szCs w:val="28"/>
        </w:rPr>
        <w:t xml:space="preserve"> относятся срок, д</w:t>
      </w:r>
      <w:r w:rsidR="008C52ED" w:rsidRPr="008C52ED">
        <w:rPr>
          <w:rFonts w:ascii="Times New Roman" w:hAnsi="Times New Roman" w:cs="Times New Roman"/>
          <w:sz w:val="28"/>
          <w:szCs w:val="28"/>
        </w:rPr>
        <w:t>оходность</w:t>
      </w:r>
      <w:r w:rsidR="008C52ED">
        <w:rPr>
          <w:rFonts w:ascii="Times New Roman" w:hAnsi="Times New Roman" w:cs="Times New Roman"/>
          <w:sz w:val="28"/>
          <w:szCs w:val="28"/>
        </w:rPr>
        <w:t>, ликвидность, степень риска</w:t>
      </w:r>
      <w:r w:rsidR="008C52ED" w:rsidRPr="008C52ED">
        <w:rPr>
          <w:rFonts w:ascii="Times New Roman" w:hAnsi="Times New Roman" w:cs="Times New Roman"/>
          <w:sz w:val="28"/>
          <w:szCs w:val="28"/>
        </w:rPr>
        <w:t xml:space="preserve"> </w:t>
      </w:r>
      <w:r w:rsidR="008C52ED">
        <w:rPr>
          <w:rFonts w:ascii="Times New Roman" w:hAnsi="Times New Roman" w:cs="Times New Roman"/>
          <w:sz w:val="28"/>
          <w:szCs w:val="28"/>
        </w:rPr>
        <w:t>и уровень концентрации</w:t>
      </w:r>
      <w:r w:rsidR="008C52ED" w:rsidRPr="008C52ED">
        <w:rPr>
          <w:rFonts w:ascii="Times New Roman" w:hAnsi="Times New Roman" w:cs="Times New Roman"/>
          <w:sz w:val="28"/>
          <w:szCs w:val="28"/>
        </w:rPr>
        <w:t>.</w:t>
      </w:r>
    </w:p>
    <w:p w:rsidR="00506CB3" w:rsidRDefault="008C52ED" w:rsidP="008C52ED">
      <w:pPr>
        <w:spacing w:after="0" w:line="360" w:lineRule="auto"/>
        <w:ind w:firstLine="709"/>
        <w:jc w:val="both"/>
        <w:rPr>
          <w:rFonts w:ascii="Times New Roman" w:hAnsi="Times New Roman" w:cs="Times New Roman"/>
          <w:sz w:val="28"/>
          <w:szCs w:val="28"/>
        </w:rPr>
      </w:pPr>
      <w:r w:rsidRPr="008C52ED">
        <w:rPr>
          <w:rFonts w:ascii="Times New Roman" w:hAnsi="Times New Roman" w:cs="Times New Roman"/>
          <w:sz w:val="28"/>
          <w:szCs w:val="28"/>
        </w:rPr>
        <w:t xml:space="preserve">Инвестиционные активы </w:t>
      </w:r>
      <w:r w:rsidR="003F7A7B">
        <w:rPr>
          <w:rFonts w:ascii="Times New Roman" w:hAnsi="Times New Roman" w:cs="Times New Roman"/>
          <w:sz w:val="28"/>
          <w:szCs w:val="28"/>
        </w:rPr>
        <w:t>для учетных целей</w:t>
      </w:r>
      <w:r w:rsidRPr="008C52ED">
        <w:rPr>
          <w:rFonts w:ascii="Times New Roman" w:hAnsi="Times New Roman" w:cs="Times New Roman"/>
          <w:sz w:val="28"/>
          <w:szCs w:val="28"/>
        </w:rPr>
        <w:t xml:space="preserve"> могут быть классифицированы по </w:t>
      </w:r>
      <w:r>
        <w:rPr>
          <w:rFonts w:ascii="Times New Roman" w:hAnsi="Times New Roman" w:cs="Times New Roman"/>
          <w:sz w:val="28"/>
          <w:szCs w:val="28"/>
        </w:rPr>
        <w:t xml:space="preserve"> таким критериям, как объект, субъект, </w:t>
      </w:r>
      <w:r w:rsidR="007815EF">
        <w:rPr>
          <w:rFonts w:ascii="Times New Roman" w:hAnsi="Times New Roman" w:cs="Times New Roman"/>
          <w:sz w:val="28"/>
          <w:szCs w:val="28"/>
        </w:rPr>
        <w:t xml:space="preserve">сроки и </w:t>
      </w:r>
      <w:r>
        <w:rPr>
          <w:rFonts w:ascii="Times New Roman" w:hAnsi="Times New Roman" w:cs="Times New Roman"/>
          <w:sz w:val="28"/>
          <w:szCs w:val="28"/>
        </w:rPr>
        <w:t>цель инвестирования, уровень ликвидности, степень риска</w:t>
      </w:r>
      <w:r w:rsidR="003F7A7B">
        <w:rPr>
          <w:rFonts w:ascii="Times New Roman" w:hAnsi="Times New Roman" w:cs="Times New Roman"/>
          <w:sz w:val="28"/>
          <w:szCs w:val="28"/>
        </w:rPr>
        <w:t xml:space="preserve"> </w:t>
      </w:r>
      <w:r w:rsidR="00C317D2">
        <w:rPr>
          <w:rFonts w:ascii="Times New Roman" w:hAnsi="Times New Roman" w:cs="Times New Roman"/>
          <w:sz w:val="28"/>
          <w:szCs w:val="28"/>
        </w:rPr>
        <w:t>(</w:t>
      </w:r>
      <w:r w:rsidR="00506CB3">
        <w:rPr>
          <w:rFonts w:ascii="Times New Roman" w:hAnsi="Times New Roman" w:cs="Times New Roman"/>
          <w:sz w:val="28"/>
          <w:szCs w:val="28"/>
        </w:rPr>
        <w:t>рисун</w:t>
      </w:r>
      <w:r w:rsidR="00C317D2">
        <w:rPr>
          <w:rFonts w:ascii="Times New Roman" w:hAnsi="Times New Roman" w:cs="Times New Roman"/>
          <w:sz w:val="28"/>
          <w:szCs w:val="28"/>
        </w:rPr>
        <w:t>ок</w:t>
      </w:r>
      <w:r w:rsidR="00506CB3">
        <w:rPr>
          <w:rFonts w:ascii="Times New Roman" w:hAnsi="Times New Roman" w:cs="Times New Roman"/>
          <w:sz w:val="28"/>
          <w:szCs w:val="28"/>
        </w:rPr>
        <w:t xml:space="preserve"> 1.2</w:t>
      </w:r>
      <w:r w:rsidR="00C317D2">
        <w:rPr>
          <w:rFonts w:ascii="Times New Roman" w:hAnsi="Times New Roman" w:cs="Times New Roman"/>
          <w:sz w:val="28"/>
          <w:szCs w:val="28"/>
        </w:rPr>
        <w:t>)</w:t>
      </w:r>
      <w:r w:rsidR="00506CB3">
        <w:rPr>
          <w:rFonts w:ascii="Times New Roman" w:hAnsi="Times New Roman" w:cs="Times New Roman"/>
          <w:sz w:val="28"/>
          <w:szCs w:val="28"/>
        </w:rPr>
        <w:t xml:space="preserve">. </w:t>
      </w:r>
    </w:p>
    <w:p w:rsidR="00506CB3" w:rsidRDefault="00506CB3" w:rsidP="00506CB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6615" cy="2255520"/>
            <wp:effectExtent l="38100" t="0" r="64135" b="0"/>
            <wp:docPr id="51" name="Схема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317D2" w:rsidRDefault="00C317D2" w:rsidP="00C317D2">
      <w:pPr>
        <w:spacing w:after="0" w:line="360" w:lineRule="auto"/>
        <w:jc w:val="center"/>
        <w:rPr>
          <w:rFonts w:ascii="Times New Roman" w:hAnsi="Times New Roman" w:cs="Times New Roman"/>
          <w:b/>
          <w:sz w:val="28"/>
          <w:szCs w:val="28"/>
        </w:rPr>
      </w:pPr>
      <w:r w:rsidRPr="00C317D2">
        <w:rPr>
          <w:rFonts w:ascii="Times New Roman" w:hAnsi="Times New Roman" w:cs="Times New Roman"/>
          <w:b/>
          <w:sz w:val="28"/>
          <w:szCs w:val="28"/>
        </w:rPr>
        <w:t>Рисунок 1.2. Классификация инвестиционны</w:t>
      </w:r>
      <w:r>
        <w:rPr>
          <w:rFonts w:ascii="Times New Roman" w:hAnsi="Times New Roman" w:cs="Times New Roman"/>
          <w:b/>
          <w:sz w:val="28"/>
          <w:szCs w:val="28"/>
        </w:rPr>
        <w:t>х</w:t>
      </w:r>
      <w:r w:rsidRPr="00C317D2">
        <w:rPr>
          <w:rFonts w:ascii="Times New Roman" w:hAnsi="Times New Roman" w:cs="Times New Roman"/>
          <w:b/>
          <w:sz w:val="28"/>
          <w:szCs w:val="28"/>
        </w:rPr>
        <w:t xml:space="preserve"> активов</w:t>
      </w:r>
    </w:p>
    <w:p w:rsidR="007815EF" w:rsidRPr="00165132" w:rsidRDefault="007815EF" w:rsidP="007815EF">
      <w:pPr>
        <w:spacing w:line="360" w:lineRule="auto"/>
        <w:ind w:firstLine="709"/>
        <w:rPr>
          <w:rFonts w:ascii="Times New Roman" w:hAnsi="Times New Roman" w:cs="Times New Roman"/>
          <w:sz w:val="24"/>
          <w:szCs w:val="24"/>
        </w:rPr>
      </w:pPr>
      <w:r w:rsidRPr="00165132">
        <w:rPr>
          <w:rFonts w:ascii="Times New Roman" w:hAnsi="Times New Roman" w:cs="Times New Roman"/>
          <w:sz w:val="24"/>
          <w:szCs w:val="24"/>
        </w:rPr>
        <w:t>Источник: составлено автором</w:t>
      </w:r>
    </w:p>
    <w:p w:rsidR="00506CB3" w:rsidRDefault="007815EF" w:rsidP="00506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периода возвращения капитала инвестиционные активы могут быть  </w:t>
      </w:r>
      <w:r w:rsidRPr="00506CB3">
        <w:rPr>
          <w:rFonts w:ascii="Times New Roman" w:hAnsi="Times New Roman" w:cs="Times New Roman"/>
          <w:sz w:val="28"/>
          <w:szCs w:val="28"/>
        </w:rPr>
        <w:t>краткосрочные –</w:t>
      </w:r>
      <w:r>
        <w:rPr>
          <w:rFonts w:ascii="Times New Roman" w:hAnsi="Times New Roman" w:cs="Times New Roman"/>
          <w:sz w:val="28"/>
          <w:szCs w:val="28"/>
        </w:rPr>
        <w:t xml:space="preserve"> </w:t>
      </w:r>
      <w:r w:rsidRPr="00506CB3">
        <w:rPr>
          <w:rFonts w:ascii="Times New Roman" w:hAnsi="Times New Roman" w:cs="Times New Roman"/>
          <w:sz w:val="28"/>
          <w:szCs w:val="28"/>
        </w:rPr>
        <w:t>до 1 года;</w:t>
      </w:r>
      <w:r>
        <w:rPr>
          <w:rFonts w:ascii="Times New Roman" w:hAnsi="Times New Roman" w:cs="Times New Roman"/>
          <w:sz w:val="28"/>
          <w:szCs w:val="28"/>
        </w:rPr>
        <w:t xml:space="preserve"> среднесрочные - от 1 до 5</w:t>
      </w:r>
      <w:r w:rsidRPr="00506CB3">
        <w:rPr>
          <w:rFonts w:ascii="Times New Roman" w:hAnsi="Times New Roman" w:cs="Times New Roman"/>
          <w:sz w:val="28"/>
          <w:szCs w:val="28"/>
        </w:rPr>
        <w:t xml:space="preserve"> лет;</w:t>
      </w:r>
      <w:r>
        <w:rPr>
          <w:rFonts w:ascii="Times New Roman" w:hAnsi="Times New Roman" w:cs="Times New Roman"/>
          <w:sz w:val="28"/>
          <w:szCs w:val="28"/>
        </w:rPr>
        <w:t xml:space="preserve"> долгосрочные - свыше 5</w:t>
      </w:r>
      <w:r w:rsidRPr="00506CB3">
        <w:rPr>
          <w:rFonts w:ascii="Times New Roman" w:hAnsi="Times New Roman" w:cs="Times New Roman"/>
          <w:sz w:val="28"/>
          <w:szCs w:val="28"/>
        </w:rPr>
        <w:t xml:space="preserve"> лет.</w:t>
      </w:r>
      <w:r>
        <w:rPr>
          <w:rFonts w:ascii="Times New Roman" w:hAnsi="Times New Roman" w:cs="Times New Roman"/>
          <w:sz w:val="28"/>
          <w:szCs w:val="28"/>
        </w:rPr>
        <w:t xml:space="preserve"> По объектам инвестирования выделяют </w:t>
      </w:r>
      <w:r>
        <w:rPr>
          <w:rFonts w:ascii="Times New Roman" w:hAnsi="Times New Roman" w:cs="Times New Roman"/>
          <w:sz w:val="28"/>
          <w:szCs w:val="28"/>
        </w:rPr>
        <w:lastRenderedPageBreak/>
        <w:t xml:space="preserve">материальные, финансовые и интеллектуальные вложения. Важным криетрием является ликвидность и рискованность вложений. Как </w:t>
      </w:r>
      <w:r w:rsidR="00506CB3" w:rsidRPr="00506CB3">
        <w:rPr>
          <w:rFonts w:ascii="Times New Roman" w:hAnsi="Times New Roman" w:cs="Times New Roman"/>
          <w:sz w:val="28"/>
          <w:szCs w:val="28"/>
        </w:rPr>
        <w:t>правило, риск и доходность находятся в прямой зависим</w:t>
      </w:r>
      <w:r>
        <w:rPr>
          <w:rFonts w:ascii="Times New Roman" w:hAnsi="Times New Roman" w:cs="Times New Roman"/>
          <w:sz w:val="28"/>
          <w:szCs w:val="28"/>
        </w:rPr>
        <w:t>ости, т.е. ч</w:t>
      </w:r>
      <w:r w:rsidR="00506CB3" w:rsidRPr="00506CB3">
        <w:rPr>
          <w:rFonts w:ascii="Times New Roman" w:hAnsi="Times New Roman" w:cs="Times New Roman"/>
          <w:sz w:val="28"/>
          <w:szCs w:val="28"/>
        </w:rPr>
        <w:t xml:space="preserve">ем выше потенциальная </w:t>
      </w:r>
      <w:r>
        <w:rPr>
          <w:rFonts w:ascii="Times New Roman" w:hAnsi="Times New Roman" w:cs="Times New Roman"/>
          <w:sz w:val="28"/>
          <w:szCs w:val="28"/>
        </w:rPr>
        <w:t>доходность</w:t>
      </w:r>
      <w:r w:rsidR="00506CB3" w:rsidRPr="00506CB3">
        <w:rPr>
          <w:rFonts w:ascii="Times New Roman" w:hAnsi="Times New Roman" w:cs="Times New Roman"/>
          <w:sz w:val="28"/>
          <w:szCs w:val="28"/>
        </w:rPr>
        <w:t xml:space="preserve"> проекта, тем выше опасность потерять капитал.</w:t>
      </w:r>
    </w:p>
    <w:p w:rsidR="007815EF" w:rsidRDefault="007815EF" w:rsidP="007815EF">
      <w:pPr>
        <w:spacing w:after="0" w:line="360" w:lineRule="auto"/>
        <w:ind w:firstLine="709"/>
        <w:jc w:val="both"/>
        <w:rPr>
          <w:rFonts w:ascii="Times New Roman" w:hAnsi="Times New Roman" w:cs="Times New Roman"/>
          <w:sz w:val="28"/>
          <w:szCs w:val="28"/>
        </w:rPr>
      </w:pPr>
      <w:r w:rsidRPr="007815EF">
        <w:rPr>
          <w:rFonts w:ascii="Times New Roman" w:hAnsi="Times New Roman" w:cs="Times New Roman"/>
          <w:sz w:val="28"/>
          <w:szCs w:val="28"/>
        </w:rPr>
        <w:t xml:space="preserve">Важным для темы данного исследования и требующим дополнительных разъяснений является понятие «инвестиционное имущество», которое представляет собой согласно международным стандартам (IAS 40 параграф 7) недвижимость, не используемую в производственном процессе; либо сырье и материалы, купленные в запас в целях перепродажи или последующего использования. </w:t>
      </w:r>
    </w:p>
    <w:p w:rsidR="0099429F" w:rsidRDefault="0099429F" w:rsidP="00F30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условиях возрастает роль аренды и ее учета в сфере строительства, благодаря которой организации получают возможность использования в своей деятельности дорогостоящие объекты, приобретение которых невозможно с финансовой точки зрения. Но при этом организации сталкиваются с проблемой отражения операций по аренде в своей отчетности.</w:t>
      </w:r>
    </w:p>
    <w:p w:rsidR="00617177" w:rsidRDefault="00617177" w:rsidP="00617177">
      <w:pPr>
        <w:spacing w:after="0" w:line="360" w:lineRule="auto"/>
        <w:ind w:firstLine="709"/>
        <w:jc w:val="both"/>
        <w:rPr>
          <w:rFonts w:ascii="Times New Roman" w:hAnsi="Times New Roman" w:cs="Times New Roman"/>
          <w:sz w:val="28"/>
          <w:szCs w:val="28"/>
        </w:rPr>
      </w:pPr>
      <w:r w:rsidRPr="00617177">
        <w:rPr>
          <w:rFonts w:ascii="Times New Roman" w:hAnsi="Times New Roman" w:cs="Times New Roman"/>
          <w:sz w:val="28"/>
          <w:szCs w:val="28"/>
        </w:rPr>
        <w:t xml:space="preserve">Разработка дальнейших направлений совершенствования учета </w:t>
      </w:r>
      <w:r>
        <w:rPr>
          <w:rFonts w:ascii="Times New Roman" w:hAnsi="Times New Roman" w:cs="Times New Roman"/>
          <w:sz w:val="28"/>
          <w:szCs w:val="28"/>
        </w:rPr>
        <w:t xml:space="preserve">и аудита </w:t>
      </w:r>
      <w:r w:rsidRPr="00617177">
        <w:rPr>
          <w:rFonts w:ascii="Times New Roman" w:hAnsi="Times New Roman" w:cs="Times New Roman"/>
          <w:sz w:val="28"/>
          <w:szCs w:val="28"/>
        </w:rPr>
        <w:t>аренд</w:t>
      </w:r>
      <w:r>
        <w:rPr>
          <w:rFonts w:ascii="Times New Roman" w:hAnsi="Times New Roman" w:cs="Times New Roman"/>
          <w:sz w:val="28"/>
          <w:szCs w:val="28"/>
        </w:rPr>
        <w:t>ных операций требует</w:t>
      </w:r>
      <w:r w:rsidRPr="00617177">
        <w:rPr>
          <w:rFonts w:ascii="Times New Roman" w:hAnsi="Times New Roman" w:cs="Times New Roman"/>
          <w:sz w:val="28"/>
          <w:szCs w:val="28"/>
        </w:rPr>
        <w:t xml:space="preserve"> системного исследования </w:t>
      </w:r>
      <w:r>
        <w:rPr>
          <w:rFonts w:ascii="Times New Roman" w:hAnsi="Times New Roman" w:cs="Times New Roman"/>
          <w:sz w:val="28"/>
          <w:szCs w:val="28"/>
        </w:rPr>
        <w:t>данной учетной категории. Рас</w:t>
      </w:r>
      <w:r w:rsidRPr="00617177">
        <w:rPr>
          <w:rFonts w:ascii="Times New Roman" w:hAnsi="Times New Roman" w:cs="Times New Roman"/>
          <w:sz w:val="28"/>
          <w:szCs w:val="28"/>
        </w:rPr>
        <w:t>крыт</w:t>
      </w:r>
      <w:r>
        <w:rPr>
          <w:rFonts w:ascii="Times New Roman" w:hAnsi="Times New Roman" w:cs="Times New Roman"/>
          <w:sz w:val="28"/>
          <w:szCs w:val="28"/>
        </w:rPr>
        <w:t>ие</w:t>
      </w:r>
      <w:r w:rsidRPr="00617177">
        <w:rPr>
          <w:rFonts w:ascii="Times New Roman" w:hAnsi="Times New Roman" w:cs="Times New Roman"/>
          <w:sz w:val="28"/>
          <w:szCs w:val="28"/>
        </w:rPr>
        <w:t xml:space="preserve"> экономическ</w:t>
      </w:r>
      <w:r>
        <w:rPr>
          <w:rFonts w:ascii="Times New Roman" w:hAnsi="Times New Roman" w:cs="Times New Roman"/>
          <w:sz w:val="28"/>
          <w:szCs w:val="28"/>
        </w:rPr>
        <w:t>ой</w:t>
      </w:r>
      <w:r w:rsidRPr="00617177">
        <w:rPr>
          <w:rFonts w:ascii="Times New Roman" w:hAnsi="Times New Roman" w:cs="Times New Roman"/>
          <w:sz w:val="28"/>
          <w:szCs w:val="28"/>
        </w:rPr>
        <w:t xml:space="preserve"> сущност</w:t>
      </w:r>
      <w:r>
        <w:rPr>
          <w:rFonts w:ascii="Times New Roman" w:hAnsi="Times New Roman" w:cs="Times New Roman"/>
          <w:sz w:val="28"/>
          <w:szCs w:val="28"/>
        </w:rPr>
        <w:t>и понятия аренды</w:t>
      </w:r>
      <w:r w:rsidRPr="00617177">
        <w:rPr>
          <w:rFonts w:ascii="Times New Roman" w:hAnsi="Times New Roman" w:cs="Times New Roman"/>
          <w:sz w:val="28"/>
          <w:szCs w:val="28"/>
        </w:rPr>
        <w:t>, осозна</w:t>
      </w:r>
      <w:r>
        <w:rPr>
          <w:rFonts w:ascii="Times New Roman" w:hAnsi="Times New Roman" w:cs="Times New Roman"/>
          <w:sz w:val="28"/>
          <w:szCs w:val="28"/>
        </w:rPr>
        <w:t>ние</w:t>
      </w:r>
      <w:r w:rsidRPr="00617177">
        <w:rPr>
          <w:rFonts w:ascii="Times New Roman" w:hAnsi="Times New Roman" w:cs="Times New Roman"/>
          <w:sz w:val="28"/>
          <w:szCs w:val="28"/>
        </w:rPr>
        <w:t xml:space="preserve"> ее современ</w:t>
      </w:r>
      <w:r>
        <w:rPr>
          <w:rFonts w:ascii="Times New Roman" w:hAnsi="Times New Roman" w:cs="Times New Roman"/>
          <w:sz w:val="28"/>
          <w:szCs w:val="28"/>
        </w:rPr>
        <w:t>ного</w:t>
      </w:r>
      <w:r w:rsidRPr="00617177">
        <w:rPr>
          <w:rFonts w:ascii="Times New Roman" w:hAnsi="Times New Roman" w:cs="Times New Roman"/>
          <w:sz w:val="28"/>
          <w:szCs w:val="28"/>
        </w:rPr>
        <w:t xml:space="preserve"> значени</w:t>
      </w:r>
      <w:r>
        <w:rPr>
          <w:rFonts w:ascii="Times New Roman" w:hAnsi="Times New Roman" w:cs="Times New Roman"/>
          <w:sz w:val="28"/>
          <w:szCs w:val="28"/>
        </w:rPr>
        <w:t xml:space="preserve">я позволит </w:t>
      </w:r>
      <w:r w:rsidRPr="00617177">
        <w:rPr>
          <w:rFonts w:ascii="Times New Roman" w:hAnsi="Times New Roman" w:cs="Times New Roman"/>
          <w:sz w:val="28"/>
          <w:szCs w:val="28"/>
        </w:rPr>
        <w:t>сформировать подходы к раскрытию сущности аренды как объекта учета.</w:t>
      </w:r>
    </w:p>
    <w:p w:rsidR="00617177" w:rsidRDefault="00617177" w:rsidP="00617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617177">
        <w:rPr>
          <w:rFonts w:ascii="Times New Roman" w:hAnsi="Times New Roman" w:cs="Times New Roman"/>
          <w:sz w:val="28"/>
          <w:szCs w:val="28"/>
        </w:rPr>
        <w:t>ще</w:t>
      </w:r>
      <w:r>
        <w:rPr>
          <w:rFonts w:ascii="Times New Roman" w:hAnsi="Times New Roman" w:cs="Times New Roman"/>
          <w:sz w:val="28"/>
          <w:szCs w:val="28"/>
        </w:rPr>
        <w:t xml:space="preserve"> в</w:t>
      </w:r>
      <w:r w:rsidRPr="00617177">
        <w:rPr>
          <w:rFonts w:ascii="Times New Roman" w:hAnsi="Times New Roman" w:cs="Times New Roman"/>
          <w:sz w:val="28"/>
          <w:szCs w:val="28"/>
        </w:rPr>
        <w:t xml:space="preserve"> 350 г. до н.э. </w:t>
      </w:r>
      <w:r>
        <w:rPr>
          <w:rFonts w:ascii="Times New Roman" w:hAnsi="Times New Roman" w:cs="Times New Roman"/>
          <w:sz w:val="28"/>
          <w:szCs w:val="28"/>
        </w:rPr>
        <w:t>Аристотель</w:t>
      </w:r>
      <w:r w:rsidRPr="00617177">
        <w:rPr>
          <w:rFonts w:ascii="Times New Roman" w:hAnsi="Times New Roman" w:cs="Times New Roman"/>
          <w:sz w:val="28"/>
          <w:szCs w:val="28"/>
        </w:rPr>
        <w:t>, в своем трактате «Риторика» отмечал, что «богатством является не владение имуществом на основе права собственности, а право на пользование им».</w:t>
      </w:r>
      <w:r>
        <w:rPr>
          <w:rFonts w:ascii="Times New Roman" w:hAnsi="Times New Roman" w:cs="Times New Roman"/>
          <w:sz w:val="28"/>
          <w:szCs w:val="28"/>
        </w:rPr>
        <w:t xml:space="preserve"> </w:t>
      </w:r>
      <w:r w:rsidRPr="00617177">
        <w:rPr>
          <w:rFonts w:ascii="Times New Roman" w:hAnsi="Times New Roman" w:cs="Times New Roman"/>
          <w:sz w:val="28"/>
          <w:szCs w:val="28"/>
        </w:rPr>
        <w:t xml:space="preserve">Правовой, экономический и хозяйственный механизм аренды достаточно глубоко и точно описан еще в </w:t>
      </w:r>
      <w:r w:rsidR="00C82024">
        <w:rPr>
          <w:rFonts w:ascii="Times New Roman" w:hAnsi="Times New Roman" w:cs="Times New Roman"/>
          <w:sz w:val="28"/>
          <w:szCs w:val="28"/>
        </w:rPr>
        <w:t>Р</w:t>
      </w:r>
      <w:r w:rsidRPr="00617177">
        <w:rPr>
          <w:rFonts w:ascii="Times New Roman" w:hAnsi="Times New Roman" w:cs="Times New Roman"/>
          <w:sz w:val="28"/>
          <w:szCs w:val="28"/>
        </w:rPr>
        <w:t>имском праве</w:t>
      </w:r>
      <w:r>
        <w:rPr>
          <w:rFonts w:ascii="Times New Roman" w:hAnsi="Times New Roman" w:cs="Times New Roman"/>
          <w:sz w:val="28"/>
          <w:szCs w:val="28"/>
        </w:rPr>
        <w:t>.</w:t>
      </w:r>
    </w:p>
    <w:p w:rsidR="0099429F" w:rsidRPr="00590027" w:rsidRDefault="00617177" w:rsidP="00617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99429F">
        <w:rPr>
          <w:rFonts w:ascii="Times New Roman" w:hAnsi="Times New Roman" w:cs="Times New Roman"/>
          <w:sz w:val="28"/>
          <w:szCs w:val="28"/>
        </w:rPr>
        <w:t xml:space="preserve">сторически понятие аренды </w:t>
      </w:r>
      <w:r w:rsidR="00D56C67">
        <w:rPr>
          <w:rFonts w:ascii="Times New Roman" w:hAnsi="Times New Roman" w:cs="Times New Roman"/>
          <w:sz w:val="28"/>
          <w:szCs w:val="28"/>
        </w:rPr>
        <w:t xml:space="preserve">нашло отражение </w:t>
      </w:r>
      <w:r w:rsidR="0099429F">
        <w:rPr>
          <w:rFonts w:ascii="Times New Roman" w:hAnsi="Times New Roman" w:cs="Times New Roman"/>
          <w:sz w:val="28"/>
          <w:szCs w:val="28"/>
        </w:rPr>
        <w:t>в</w:t>
      </w:r>
      <w:r w:rsidR="002C7149" w:rsidRPr="00590027">
        <w:rPr>
          <w:rFonts w:ascii="Times New Roman" w:hAnsi="Times New Roman" w:cs="Times New Roman"/>
          <w:sz w:val="28"/>
          <w:szCs w:val="28"/>
        </w:rPr>
        <w:t xml:space="preserve"> "Капитале" </w:t>
      </w:r>
      <w:r w:rsidR="002C7149">
        <w:rPr>
          <w:rFonts w:ascii="Times New Roman" w:hAnsi="Times New Roman" w:cs="Times New Roman"/>
          <w:sz w:val="28"/>
          <w:szCs w:val="28"/>
          <w:lang w:val="ky-KG"/>
        </w:rPr>
        <w:t>К.</w:t>
      </w:r>
      <w:r w:rsidR="0099429F">
        <w:rPr>
          <w:rFonts w:ascii="Times New Roman" w:hAnsi="Times New Roman" w:cs="Times New Roman"/>
          <w:sz w:val="28"/>
          <w:szCs w:val="28"/>
          <w:lang w:val="ky-KG"/>
        </w:rPr>
        <w:t xml:space="preserve"> </w:t>
      </w:r>
      <w:r w:rsidR="0099429F">
        <w:rPr>
          <w:rFonts w:ascii="Times New Roman" w:hAnsi="Times New Roman" w:cs="Times New Roman"/>
          <w:sz w:val="28"/>
          <w:szCs w:val="28"/>
        </w:rPr>
        <w:t xml:space="preserve">Маркса, он </w:t>
      </w:r>
      <w:r w:rsidR="002C7149" w:rsidRPr="00590027">
        <w:rPr>
          <w:rFonts w:ascii="Times New Roman" w:hAnsi="Times New Roman" w:cs="Times New Roman"/>
          <w:sz w:val="28"/>
          <w:szCs w:val="28"/>
        </w:rPr>
        <w:t xml:space="preserve">рассматривает аренду в контексте отношений собственности и капиталистического производства. </w:t>
      </w:r>
      <w:r w:rsidR="0099429F">
        <w:rPr>
          <w:rFonts w:ascii="Times New Roman" w:hAnsi="Times New Roman" w:cs="Times New Roman"/>
          <w:sz w:val="28"/>
          <w:szCs w:val="28"/>
        </w:rPr>
        <w:t>Аренду К. Маркс трактует</w:t>
      </w:r>
      <w:r w:rsidR="002C7149" w:rsidRPr="00590027">
        <w:rPr>
          <w:rFonts w:ascii="Times New Roman" w:hAnsi="Times New Roman" w:cs="Times New Roman"/>
          <w:sz w:val="28"/>
          <w:szCs w:val="28"/>
        </w:rPr>
        <w:t xml:space="preserve"> как часть ка</w:t>
      </w:r>
      <w:r w:rsidR="002C7149">
        <w:rPr>
          <w:rFonts w:ascii="Times New Roman" w:hAnsi="Times New Roman" w:cs="Times New Roman"/>
          <w:sz w:val="28"/>
          <w:szCs w:val="28"/>
        </w:rPr>
        <w:t>питалистической эксплуатации</w:t>
      </w:r>
      <w:r w:rsidR="002C7149">
        <w:rPr>
          <w:rFonts w:ascii="Times New Roman" w:hAnsi="Times New Roman" w:cs="Times New Roman"/>
          <w:sz w:val="28"/>
          <w:szCs w:val="28"/>
          <w:lang w:val="ky-KG"/>
        </w:rPr>
        <w:t xml:space="preserve"> - </w:t>
      </w:r>
      <w:r w:rsidR="002C7149" w:rsidRPr="00590027">
        <w:rPr>
          <w:rFonts w:ascii="Times New Roman" w:hAnsi="Times New Roman" w:cs="Times New Roman"/>
          <w:sz w:val="28"/>
          <w:szCs w:val="28"/>
        </w:rPr>
        <w:t xml:space="preserve">капитального дохода, получаемого от </w:t>
      </w:r>
      <w:r w:rsidR="002C7149" w:rsidRPr="00590027">
        <w:rPr>
          <w:rFonts w:ascii="Times New Roman" w:hAnsi="Times New Roman" w:cs="Times New Roman"/>
          <w:sz w:val="28"/>
          <w:szCs w:val="28"/>
        </w:rPr>
        <w:lastRenderedPageBreak/>
        <w:t xml:space="preserve">собственности, которую арендуют капиталисты для производства. </w:t>
      </w:r>
      <w:r w:rsidR="0099429F">
        <w:rPr>
          <w:rFonts w:ascii="Times New Roman" w:hAnsi="Times New Roman" w:cs="Times New Roman"/>
          <w:sz w:val="28"/>
          <w:szCs w:val="28"/>
        </w:rPr>
        <w:t>В</w:t>
      </w:r>
      <w:r w:rsidR="0099429F" w:rsidRPr="00590027">
        <w:rPr>
          <w:rFonts w:ascii="Times New Roman" w:hAnsi="Times New Roman" w:cs="Times New Roman"/>
          <w:sz w:val="28"/>
          <w:szCs w:val="28"/>
        </w:rPr>
        <w:t xml:space="preserve"> первом томе "Капитала" </w:t>
      </w:r>
      <w:r w:rsidR="0099429F">
        <w:rPr>
          <w:rFonts w:ascii="Times New Roman" w:hAnsi="Times New Roman" w:cs="Times New Roman"/>
          <w:sz w:val="28"/>
          <w:szCs w:val="28"/>
          <w:lang w:val="ky-KG"/>
        </w:rPr>
        <w:t>он</w:t>
      </w:r>
      <w:r w:rsidR="0099429F" w:rsidRPr="00590027">
        <w:rPr>
          <w:rFonts w:ascii="Times New Roman" w:hAnsi="Times New Roman" w:cs="Times New Roman"/>
          <w:sz w:val="28"/>
          <w:szCs w:val="28"/>
        </w:rPr>
        <w:t xml:space="preserve"> анализируе</w:t>
      </w:r>
      <w:r w:rsidR="0099429F">
        <w:rPr>
          <w:rFonts w:ascii="Times New Roman" w:hAnsi="Times New Roman" w:cs="Times New Roman"/>
          <w:sz w:val="28"/>
          <w:szCs w:val="28"/>
        </w:rPr>
        <w:t xml:space="preserve">т землю как фактор производства, </w:t>
      </w:r>
      <w:r w:rsidR="00D56C67">
        <w:rPr>
          <w:rFonts w:ascii="Times New Roman" w:hAnsi="Times New Roman" w:cs="Times New Roman"/>
          <w:sz w:val="28"/>
          <w:szCs w:val="28"/>
        </w:rPr>
        <w:t xml:space="preserve">и </w:t>
      </w:r>
      <w:r w:rsidR="0099429F" w:rsidRPr="00590027">
        <w:rPr>
          <w:rFonts w:ascii="Times New Roman" w:hAnsi="Times New Roman" w:cs="Times New Roman"/>
          <w:sz w:val="28"/>
          <w:szCs w:val="28"/>
        </w:rPr>
        <w:t>описывает, как капиталисты получают прибавочную стоимость от аренды земли и как это влияет на распределение прибавочной стоимости между владельцами земли и капиталистами.</w:t>
      </w:r>
      <w:r w:rsidR="0099429F" w:rsidRPr="0099429F">
        <w:rPr>
          <w:rFonts w:ascii="Times New Roman" w:hAnsi="Times New Roman" w:cs="Times New Roman"/>
          <w:sz w:val="28"/>
          <w:szCs w:val="28"/>
        </w:rPr>
        <w:t xml:space="preserve"> </w:t>
      </w:r>
      <w:r w:rsidR="0099429F">
        <w:rPr>
          <w:rFonts w:ascii="Times New Roman" w:hAnsi="Times New Roman" w:cs="Times New Roman"/>
          <w:sz w:val="28"/>
          <w:szCs w:val="28"/>
        </w:rPr>
        <w:t>«Арендная плата -</w:t>
      </w:r>
      <w:r w:rsidR="0099429F" w:rsidRPr="006B778E">
        <w:rPr>
          <w:rFonts w:ascii="Times New Roman" w:hAnsi="Times New Roman" w:cs="Times New Roman"/>
          <w:sz w:val="28"/>
          <w:szCs w:val="28"/>
        </w:rPr>
        <w:t xml:space="preserve"> это доход владельца земли, который капиталисты платят за использование её для производства. Этот доход, как и любой другой доход от собственности, формируется из прибавочной стоимости, созданной трудом</w:t>
      </w:r>
      <w:r w:rsidR="0099429F" w:rsidRPr="00403B94">
        <w:rPr>
          <w:rFonts w:ascii="Times New Roman" w:hAnsi="Times New Roman" w:cs="Times New Roman"/>
          <w:sz w:val="28"/>
          <w:szCs w:val="28"/>
        </w:rPr>
        <w:t xml:space="preserve">» </w:t>
      </w:r>
      <w:r w:rsidR="00403B94" w:rsidRPr="00403B94">
        <w:rPr>
          <w:rFonts w:ascii="Times New Roman" w:hAnsi="Times New Roman" w:cs="Times New Roman"/>
          <w:sz w:val="28"/>
          <w:szCs w:val="28"/>
        </w:rPr>
        <w:t>[85</w:t>
      </w:r>
      <w:r w:rsidR="0099429F" w:rsidRPr="00403B94">
        <w:rPr>
          <w:rFonts w:ascii="Times New Roman" w:hAnsi="Times New Roman" w:cs="Times New Roman"/>
          <w:sz w:val="28"/>
          <w:szCs w:val="28"/>
        </w:rPr>
        <w:t>]</w:t>
      </w:r>
      <w:r w:rsidR="0099429F" w:rsidRPr="00403B94">
        <w:rPr>
          <w:rFonts w:ascii="Times New Roman" w:hAnsi="Times New Roman" w:cs="Times New Roman"/>
          <w:sz w:val="28"/>
          <w:szCs w:val="28"/>
          <w:lang w:val="ky-KG"/>
        </w:rPr>
        <w:t>.</w:t>
      </w:r>
      <w:r w:rsidR="0099429F" w:rsidRPr="006B778E">
        <w:rPr>
          <w:rFonts w:ascii="Times New Roman" w:hAnsi="Times New Roman" w:cs="Times New Roman"/>
          <w:sz w:val="28"/>
          <w:szCs w:val="28"/>
        </w:rPr>
        <w:t xml:space="preserve">  </w:t>
      </w:r>
    </w:p>
    <w:p w:rsidR="007D08D3" w:rsidRDefault="0099429F" w:rsidP="007D08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w:t>
      </w:r>
      <w:r w:rsidR="002C7149">
        <w:rPr>
          <w:rFonts w:ascii="Times New Roman" w:hAnsi="Times New Roman" w:cs="Times New Roman"/>
          <w:sz w:val="28"/>
          <w:szCs w:val="28"/>
        </w:rPr>
        <w:t xml:space="preserve"> К.</w:t>
      </w:r>
      <w:r w:rsidR="003918B5">
        <w:rPr>
          <w:rFonts w:ascii="Times New Roman" w:hAnsi="Times New Roman" w:cs="Times New Roman"/>
          <w:sz w:val="28"/>
          <w:szCs w:val="28"/>
        </w:rPr>
        <w:t xml:space="preserve"> </w:t>
      </w:r>
      <w:r w:rsidR="002C7149" w:rsidRPr="006B778E">
        <w:rPr>
          <w:rFonts w:ascii="Times New Roman" w:hAnsi="Times New Roman" w:cs="Times New Roman"/>
          <w:sz w:val="28"/>
          <w:szCs w:val="28"/>
        </w:rPr>
        <w:t>Маркс не рассматривает аренду как современное бухгалтерское понятие, но подчеркивает ее роль в капиталистическом накоплен</w:t>
      </w:r>
      <w:r w:rsidR="002C7149" w:rsidRPr="007D08D3">
        <w:rPr>
          <w:rFonts w:ascii="Times New Roman" w:hAnsi="Times New Roman" w:cs="Times New Roman"/>
          <w:sz w:val="28"/>
          <w:szCs w:val="28"/>
        </w:rPr>
        <w:t>ии.</w:t>
      </w:r>
      <w:r w:rsidR="007D08D3" w:rsidRPr="007D08D3">
        <w:rPr>
          <w:rFonts w:ascii="Times New Roman" w:hAnsi="Times New Roman" w:cs="Times New Roman"/>
          <w:sz w:val="28"/>
          <w:szCs w:val="28"/>
        </w:rPr>
        <w:t xml:space="preserve"> </w:t>
      </w:r>
      <w:r w:rsidR="002C7149" w:rsidRPr="007D08D3">
        <w:rPr>
          <w:rFonts w:ascii="Times New Roman" w:hAnsi="Times New Roman" w:cs="Times New Roman"/>
          <w:sz w:val="28"/>
          <w:szCs w:val="28"/>
        </w:rPr>
        <w:t xml:space="preserve"> </w:t>
      </w:r>
      <w:r w:rsidR="005F19CA" w:rsidRPr="007D08D3">
        <w:rPr>
          <w:rFonts w:ascii="Times New Roman" w:hAnsi="Times New Roman" w:cs="Times New Roman"/>
          <w:sz w:val="28"/>
          <w:szCs w:val="28"/>
        </w:rPr>
        <w:t>Современные стандарты учета требуют учета аренды как активов и обязательств, что отличается от марксистского подхода, где аренда рассматривается в конт</w:t>
      </w:r>
      <w:r w:rsidR="007D08D3">
        <w:rPr>
          <w:rFonts w:ascii="Times New Roman" w:hAnsi="Times New Roman" w:cs="Times New Roman"/>
          <w:sz w:val="28"/>
          <w:szCs w:val="28"/>
        </w:rPr>
        <w:t>ексте доходов от собственности.</w:t>
      </w:r>
    </w:p>
    <w:p w:rsidR="00617177" w:rsidRDefault="00617177" w:rsidP="007D08D3">
      <w:pPr>
        <w:spacing w:after="0" w:line="360" w:lineRule="auto"/>
        <w:ind w:firstLine="709"/>
        <w:jc w:val="both"/>
        <w:rPr>
          <w:rFonts w:ascii="Times New Roman" w:hAnsi="Times New Roman" w:cs="Times New Roman"/>
          <w:sz w:val="28"/>
          <w:szCs w:val="28"/>
        </w:rPr>
      </w:pPr>
      <w:r w:rsidRPr="00617177">
        <w:rPr>
          <w:rFonts w:ascii="Times New Roman" w:hAnsi="Times New Roman" w:cs="Times New Roman"/>
          <w:sz w:val="28"/>
          <w:szCs w:val="28"/>
        </w:rPr>
        <w:t>Вопросами аренды</w:t>
      </w:r>
      <w:r>
        <w:rPr>
          <w:rFonts w:ascii="Times New Roman" w:hAnsi="Times New Roman" w:cs="Times New Roman"/>
          <w:sz w:val="28"/>
          <w:szCs w:val="28"/>
        </w:rPr>
        <w:t xml:space="preserve"> и арендных отношений в сельском хозяйстве</w:t>
      </w:r>
      <w:r w:rsidRPr="00617177">
        <w:rPr>
          <w:rFonts w:ascii="Times New Roman" w:hAnsi="Times New Roman" w:cs="Times New Roman"/>
          <w:sz w:val="28"/>
          <w:szCs w:val="28"/>
        </w:rPr>
        <w:t xml:space="preserve"> занимались А. Смит, Д. Рикардо, К. Робертус, К. Каутский, П. Маслов и</w:t>
      </w:r>
      <w:r>
        <w:rPr>
          <w:rFonts w:ascii="Times New Roman" w:hAnsi="Times New Roman" w:cs="Times New Roman"/>
          <w:sz w:val="28"/>
          <w:szCs w:val="28"/>
        </w:rPr>
        <w:t xml:space="preserve"> др</w:t>
      </w:r>
      <w:r w:rsidRPr="00617177">
        <w:rPr>
          <w:rFonts w:ascii="Times New Roman" w:hAnsi="Times New Roman" w:cs="Times New Roman"/>
          <w:sz w:val="28"/>
          <w:szCs w:val="28"/>
        </w:rPr>
        <w:t xml:space="preserve">. </w:t>
      </w:r>
    </w:p>
    <w:p w:rsidR="00C5227C" w:rsidRPr="00C5227C" w:rsidRDefault="00C5227C" w:rsidP="00C5227C">
      <w:pPr>
        <w:spacing w:after="0" w:line="360" w:lineRule="auto"/>
        <w:ind w:firstLine="709"/>
        <w:jc w:val="both"/>
        <w:rPr>
          <w:rFonts w:ascii="Times New Roman" w:hAnsi="Times New Roman" w:cs="Times New Roman"/>
          <w:sz w:val="28"/>
          <w:szCs w:val="28"/>
        </w:rPr>
      </w:pPr>
      <w:r w:rsidRPr="00C5227C">
        <w:rPr>
          <w:rFonts w:ascii="Times New Roman" w:hAnsi="Times New Roman" w:cs="Times New Roman"/>
          <w:sz w:val="28"/>
          <w:szCs w:val="28"/>
        </w:rPr>
        <w:t xml:space="preserve">В современной экономической литературе многие </w:t>
      </w:r>
      <w:r>
        <w:rPr>
          <w:rFonts w:ascii="Times New Roman" w:hAnsi="Times New Roman" w:cs="Times New Roman"/>
          <w:sz w:val="28"/>
          <w:szCs w:val="28"/>
        </w:rPr>
        <w:t xml:space="preserve">ученые считают, что </w:t>
      </w:r>
      <w:r w:rsidRPr="00C5227C">
        <w:rPr>
          <w:rFonts w:ascii="Times New Roman" w:hAnsi="Times New Roman" w:cs="Times New Roman"/>
          <w:sz w:val="28"/>
          <w:szCs w:val="28"/>
        </w:rPr>
        <w:t>аренд</w:t>
      </w:r>
      <w:r>
        <w:rPr>
          <w:rFonts w:ascii="Times New Roman" w:hAnsi="Times New Roman" w:cs="Times New Roman"/>
          <w:sz w:val="28"/>
          <w:szCs w:val="28"/>
        </w:rPr>
        <w:t>а - это</w:t>
      </w:r>
      <w:r w:rsidRPr="00C5227C">
        <w:rPr>
          <w:rFonts w:ascii="Times New Roman" w:hAnsi="Times New Roman" w:cs="Times New Roman"/>
          <w:sz w:val="28"/>
          <w:szCs w:val="28"/>
        </w:rPr>
        <w:t xml:space="preserve"> предоставление одной стороной,</w:t>
      </w:r>
      <w:r>
        <w:rPr>
          <w:rFonts w:ascii="Times New Roman" w:hAnsi="Times New Roman" w:cs="Times New Roman"/>
          <w:sz w:val="28"/>
          <w:szCs w:val="28"/>
        </w:rPr>
        <w:t xml:space="preserve"> арендодателем, другой стороне - </w:t>
      </w:r>
      <w:r w:rsidRPr="00C5227C">
        <w:rPr>
          <w:rFonts w:ascii="Times New Roman" w:hAnsi="Times New Roman" w:cs="Times New Roman"/>
          <w:sz w:val="28"/>
          <w:szCs w:val="28"/>
        </w:rPr>
        <w:t>арендато</w:t>
      </w:r>
      <w:r>
        <w:rPr>
          <w:rFonts w:ascii="Times New Roman" w:hAnsi="Times New Roman" w:cs="Times New Roman"/>
          <w:sz w:val="28"/>
          <w:szCs w:val="28"/>
        </w:rPr>
        <w:t xml:space="preserve">ру, объектов по договору аренды </w:t>
      </w:r>
      <w:r w:rsidRPr="00C5227C">
        <w:rPr>
          <w:rFonts w:ascii="Times New Roman" w:hAnsi="Times New Roman" w:cs="Times New Roman"/>
          <w:sz w:val="28"/>
          <w:szCs w:val="28"/>
        </w:rPr>
        <w:t>во временное владение и пользование или во</w:t>
      </w:r>
      <w:r>
        <w:rPr>
          <w:rFonts w:ascii="Times New Roman" w:hAnsi="Times New Roman" w:cs="Times New Roman"/>
          <w:sz w:val="28"/>
          <w:szCs w:val="28"/>
        </w:rPr>
        <w:t xml:space="preserve"> </w:t>
      </w:r>
      <w:r w:rsidRPr="00C5227C">
        <w:rPr>
          <w:rFonts w:ascii="Times New Roman" w:hAnsi="Times New Roman" w:cs="Times New Roman"/>
          <w:sz w:val="28"/>
          <w:szCs w:val="28"/>
        </w:rPr>
        <w:t xml:space="preserve">временное пользование на определенный срок и за согласованную между </w:t>
      </w:r>
      <w:r>
        <w:rPr>
          <w:rFonts w:ascii="Times New Roman" w:hAnsi="Times New Roman" w:cs="Times New Roman"/>
          <w:sz w:val="28"/>
          <w:szCs w:val="28"/>
        </w:rPr>
        <w:t>ними арендную плату.</w:t>
      </w:r>
    </w:p>
    <w:p w:rsidR="00C5227C" w:rsidRDefault="00C5227C" w:rsidP="00C5227C">
      <w:pPr>
        <w:spacing w:after="0" w:line="360" w:lineRule="auto"/>
        <w:ind w:firstLine="709"/>
        <w:jc w:val="both"/>
        <w:rPr>
          <w:rFonts w:ascii="Times New Roman" w:hAnsi="Times New Roman" w:cs="Times New Roman"/>
          <w:sz w:val="28"/>
          <w:szCs w:val="28"/>
        </w:rPr>
      </w:pPr>
      <w:r w:rsidRPr="00C5227C">
        <w:rPr>
          <w:rFonts w:ascii="Times New Roman" w:hAnsi="Times New Roman" w:cs="Times New Roman"/>
          <w:sz w:val="28"/>
          <w:szCs w:val="28"/>
        </w:rPr>
        <w:t>Большинство авторов рассматривает аренду как основанные на договоре между арендодателем и арендатором имущественные отношения, когда последнему передаются в срочное возмездное владение и пользование различные объекты долгосрочного пользования, необходимые арендатору для самостоятельного осуществления хоз</w:t>
      </w:r>
      <w:r>
        <w:rPr>
          <w:rFonts w:ascii="Times New Roman" w:hAnsi="Times New Roman" w:cs="Times New Roman"/>
          <w:sz w:val="28"/>
          <w:szCs w:val="28"/>
        </w:rPr>
        <w:t>яйственной и иной деятельности</w:t>
      </w:r>
      <w:r w:rsidRPr="00C5227C">
        <w:rPr>
          <w:rFonts w:ascii="Times New Roman" w:hAnsi="Times New Roman" w:cs="Times New Roman"/>
          <w:sz w:val="28"/>
          <w:szCs w:val="28"/>
        </w:rPr>
        <w:t xml:space="preserve"> </w:t>
      </w:r>
      <w:r>
        <w:rPr>
          <w:rFonts w:ascii="Times New Roman" w:hAnsi="Times New Roman" w:cs="Times New Roman"/>
          <w:sz w:val="28"/>
          <w:szCs w:val="28"/>
        </w:rPr>
        <w:t>(</w:t>
      </w:r>
      <w:r w:rsidRPr="00C5227C">
        <w:rPr>
          <w:rFonts w:ascii="Times New Roman" w:hAnsi="Times New Roman" w:cs="Times New Roman"/>
          <w:sz w:val="28"/>
          <w:szCs w:val="28"/>
        </w:rPr>
        <w:t>Ван Хорн, Джеймс К., Джон М. Вахович</w:t>
      </w:r>
      <w:r>
        <w:rPr>
          <w:rFonts w:ascii="Times New Roman" w:hAnsi="Times New Roman" w:cs="Times New Roman"/>
          <w:sz w:val="28"/>
          <w:szCs w:val="28"/>
        </w:rPr>
        <w:t>).</w:t>
      </w:r>
    </w:p>
    <w:p w:rsidR="00C5227C" w:rsidRDefault="00C5227C" w:rsidP="00C5227C">
      <w:pPr>
        <w:spacing w:after="0" w:line="360" w:lineRule="auto"/>
        <w:ind w:firstLine="709"/>
        <w:jc w:val="both"/>
        <w:rPr>
          <w:rFonts w:ascii="Times New Roman" w:hAnsi="Times New Roman" w:cs="Times New Roman"/>
          <w:sz w:val="28"/>
          <w:szCs w:val="28"/>
        </w:rPr>
      </w:pPr>
      <w:r w:rsidRPr="00C5227C">
        <w:rPr>
          <w:rFonts w:ascii="Times New Roman" w:hAnsi="Times New Roman" w:cs="Times New Roman"/>
          <w:sz w:val="28"/>
          <w:szCs w:val="28"/>
        </w:rPr>
        <w:t>Талье И. К., Абашина А. М., Бражникова JI. Н., Леонтьева Е. В. при анализе понятия аренды указывают на то, что она представляет собой один из видов п</w:t>
      </w:r>
      <w:r>
        <w:rPr>
          <w:rFonts w:ascii="Times New Roman" w:hAnsi="Times New Roman" w:cs="Times New Roman"/>
          <w:sz w:val="28"/>
          <w:szCs w:val="28"/>
        </w:rPr>
        <w:t>редпринимательской деятельности. Эти авторы</w:t>
      </w:r>
      <w:r w:rsidRPr="00C5227C">
        <w:rPr>
          <w:rFonts w:ascii="Times New Roman" w:hAnsi="Times New Roman" w:cs="Times New Roman"/>
          <w:sz w:val="28"/>
          <w:szCs w:val="28"/>
        </w:rPr>
        <w:t xml:space="preserve"> усиливают </w:t>
      </w:r>
      <w:r w:rsidRPr="00C5227C">
        <w:rPr>
          <w:rFonts w:ascii="Times New Roman" w:hAnsi="Times New Roman" w:cs="Times New Roman"/>
          <w:sz w:val="28"/>
          <w:szCs w:val="28"/>
        </w:rPr>
        <w:lastRenderedPageBreak/>
        <w:t>значимость этой категории, при</w:t>
      </w:r>
      <w:r w:rsidR="0019239F">
        <w:rPr>
          <w:rFonts w:ascii="Times New Roman" w:hAnsi="Times New Roman" w:cs="Times New Roman"/>
          <w:sz w:val="28"/>
          <w:szCs w:val="28"/>
        </w:rPr>
        <w:t xml:space="preserve">сваивая </w:t>
      </w:r>
      <w:r w:rsidRPr="00C5227C">
        <w:rPr>
          <w:rFonts w:ascii="Times New Roman" w:hAnsi="Times New Roman" w:cs="Times New Roman"/>
          <w:sz w:val="28"/>
          <w:szCs w:val="28"/>
        </w:rPr>
        <w:t xml:space="preserve">аренде предпринимательскую функцию. </w:t>
      </w:r>
    </w:p>
    <w:p w:rsidR="00C5227C" w:rsidRDefault="00C5227C" w:rsidP="00C5227C">
      <w:pPr>
        <w:spacing w:after="0" w:line="360" w:lineRule="auto"/>
        <w:ind w:firstLine="709"/>
        <w:jc w:val="both"/>
        <w:rPr>
          <w:rFonts w:ascii="Times New Roman" w:hAnsi="Times New Roman" w:cs="Times New Roman"/>
          <w:sz w:val="28"/>
          <w:szCs w:val="28"/>
        </w:rPr>
      </w:pPr>
      <w:r w:rsidRPr="00C5227C">
        <w:rPr>
          <w:rFonts w:ascii="Times New Roman" w:hAnsi="Times New Roman" w:cs="Times New Roman"/>
          <w:sz w:val="28"/>
          <w:szCs w:val="28"/>
        </w:rPr>
        <w:t>Горемыкин В. А. рассматривает</w:t>
      </w:r>
      <w:r>
        <w:rPr>
          <w:rFonts w:ascii="Times New Roman" w:hAnsi="Times New Roman" w:cs="Times New Roman"/>
          <w:sz w:val="28"/>
          <w:szCs w:val="28"/>
        </w:rPr>
        <w:t xml:space="preserve"> </w:t>
      </w:r>
      <w:r w:rsidRPr="00C5227C">
        <w:rPr>
          <w:rFonts w:ascii="Times New Roman" w:hAnsi="Times New Roman" w:cs="Times New Roman"/>
          <w:sz w:val="28"/>
          <w:szCs w:val="28"/>
        </w:rPr>
        <w:t xml:space="preserve">аренду </w:t>
      </w:r>
      <w:r w:rsidR="004131B4">
        <w:rPr>
          <w:rFonts w:ascii="Times New Roman" w:hAnsi="Times New Roman" w:cs="Times New Roman"/>
          <w:sz w:val="28"/>
          <w:szCs w:val="28"/>
        </w:rPr>
        <w:t>как «систему хозяйствования или</w:t>
      </w:r>
      <w:r w:rsidRPr="00C5227C">
        <w:rPr>
          <w:rFonts w:ascii="Times New Roman" w:hAnsi="Times New Roman" w:cs="Times New Roman"/>
          <w:sz w:val="28"/>
          <w:szCs w:val="28"/>
        </w:rPr>
        <w:t xml:space="preserve"> организацио</w:t>
      </w:r>
      <w:r>
        <w:rPr>
          <w:rFonts w:ascii="Times New Roman" w:hAnsi="Times New Roman" w:cs="Times New Roman"/>
          <w:sz w:val="28"/>
          <w:szCs w:val="28"/>
        </w:rPr>
        <w:t>нную форму предпринимательства,</w:t>
      </w:r>
      <w:r w:rsidRPr="00C5227C">
        <w:rPr>
          <w:rFonts w:ascii="Times New Roman" w:hAnsi="Times New Roman" w:cs="Times New Roman"/>
          <w:sz w:val="28"/>
          <w:szCs w:val="28"/>
        </w:rPr>
        <w:t xml:space="preserve"> выражающую отношения собственности и состояние производительных с</w:t>
      </w:r>
      <w:r>
        <w:rPr>
          <w:rFonts w:ascii="Times New Roman" w:hAnsi="Times New Roman" w:cs="Times New Roman"/>
          <w:sz w:val="28"/>
          <w:szCs w:val="28"/>
        </w:rPr>
        <w:t>ил, и прежде всего, рабочей силы»</w:t>
      </w:r>
      <w:r w:rsidR="004131B4">
        <w:rPr>
          <w:rFonts w:ascii="Times New Roman" w:hAnsi="Times New Roman" w:cs="Times New Roman"/>
          <w:sz w:val="28"/>
          <w:szCs w:val="28"/>
        </w:rPr>
        <w:t>.</w:t>
      </w:r>
    </w:p>
    <w:p w:rsidR="004131B4" w:rsidRPr="004131B4" w:rsidRDefault="004131B4" w:rsidP="004131B4">
      <w:pPr>
        <w:pStyle w:val="a3"/>
        <w:spacing w:before="0" w:beforeAutospacing="0" w:after="0" w:afterAutospacing="0" w:line="360" w:lineRule="auto"/>
        <w:ind w:firstLine="708"/>
        <w:jc w:val="both"/>
        <w:rPr>
          <w:sz w:val="28"/>
          <w:szCs w:val="28"/>
        </w:rPr>
      </w:pPr>
      <w:r w:rsidRPr="004131B4">
        <w:rPr>
          <w:sz w:val="28"/>
          <w:szCs w:val="28"/>
        </w:rPr>
        <w:t>Аренда - это договор, по которому одна сторона, называемая арендодателем, передает другой стороне, называемой арендатором, право использования определенного имущества или услуг за определенную плату в течение определенного периода времени. В контексте недвижимости, аренда обычно касается сдачи в аренду земли, жилых помещений, коммерческих помещений или индустриальных объектов.</w:t>
      </w:r>
    </w:p>
    <w:p w:rsidR="004131B4" w:rsidRPr="004131B4" w:rsidRDefault="004131B4" w:rsidP="004131B4">
      <w:pPr>
        <w:pStyle w:val="a3"/>
        <w:spacing w:before="0" w:beforeAutospacing="0" w:after="0" w:afterAutospacing="0" w:line="360" w:lineRule="auto"/>
        <w:ind w:firstLine="708"/>
        <w:jc w:val="both"/>
        <w:rPr>
          <w:sz w:val="28"/>
          <w:szCs w:val="28"/>
        </w:rPr>
      </w:pPr>
      <w:r w:rsidRPr="004131B4">
        <w:rPr>
          <w:rStyle w:val="a8"/>
          <w:b w:val="0"/>
          <w:sz w:val="28"/>
          <w:szCs w:val="28"/>
        </w:rPr>
        <w:t xml:space="preserve">Аренда - эффективное использование ресурсов, </w:t>
      </w:r>
      <w:r w:rsidRPr="004131B4">
        <w:rPr>
          <w:sz w:val="28"/>
          <w:szCs w:val="28"/>
        </w:rPr>
        <w:t>позволяющая компаниям и организациям использовать необходимое оборудование, транспортные средства, помещения и другие ресурсы без необходимости покупки их в собственность. Это позволяет сэкономить капитал и сосредоточиться на основной деятельности.</w:t>
      </w:r>
    </w:p>
    <w:p w:rsidR="004131B4" w:rsidRPr="00D859ED" w:rsidRDefault="004131B4" w:rsidP="004131B4">
      <w:pPr>
        <w:pStyle w:val="a3"/>
        <w:spacing w:before="0" w:beforeAutospacing="0" w:after="0" w:afterAutospacing="0" w:line="360" w:lineRule="auto"/>
        <w:ind w:firstLine="708"/>
        <w:jc w:val="both"/>
        <w:rPr>
          <w:color w:val="FF0000"/>
          <w:sz w:val="28"/>
          <w:szCs w:val="28"/>
        </w:rPr>
      </w:pPr>
      <w:r w:rsidRPr="004131B4">
        <w:rPr>
          <w:sz w:val="28"/>
          <w:szCs w:val="28"/>
        </w:rPr>
        <w:t>Аренда предоставляет более гибкие и мобильные решения для компаний, позволяя адаптироваться к изменяющимся условиям рынка и потребностям бизнеса. Компании могут легко арендовать или увеличивать объем аренды в соответствии с потребностями. Аренда оборудования или помещений позволяет компаниям избежать значительных капитальных затрат и снизить операционные расходы. Они могут платить только за использование ресурсов в течение определенного времени, что облегчает управление финансами и бюджетом.</w:t>
      </w:r>
    </w:p>
    <w:p w:rsidR="004131B4" w:rsidRPr="004131B4" w:rsidRDefault="004131B4" w:rsidP="004131B4">
      <w:pPr>
        <w:pStyle w:val="a3"/>
        <w:spacing w:before="0" w:beforeAutospacing="0" w:after="0" w:afterAutospacing="0" w:line="360" w:lineRule="auto"/>
        <w:ind w:firstLine="708"/>
        <w:jc w:val="both"/>
        <w:rPr>
          <w:sz w:val="28"/>
          <w:szCs w:val="28"/>
        </w:rPr>
      </w:pPr>
      <w:r w:rsidRPr="004131B4">
        <w:rPr>
          <w:sz w:val="28"/>
          <w:szCs w:val="28"/>
        </w:rPr>
        <w:t>Основные аспекты аренды:</w:t>
      </w:r>
    </w:p>
    <w:p w:rsidR="004131B4" w:rsidRPr="004131B4" w:rsidRDefault="004131B4" w:rsidP="00A76D3B">
      <w:pPr>
        <w:pStyle w:val="a3"/>
        <w:numPr>
          <w:ilvl w:val="0"/>
          <w:numId w:val="10"/>
        </w:numPr>
        <w:tabs>
          <w:tab w:val="left" w:pos="993"/>
        </w:tabs>
        <w:spacing w:before="0" w:beforeAutospacing="0" w:after="0" w:afterAutospacing="0" w:line="360" w:lineRule="auto"/>
        <w:ind w:left="0" w:firstLine="708"/>
        <w:jc w:val="both"/>
        <w:rPr>
          <w:sz w:val="28"/>
          <w:szCs w:val="28"/>
        </w:rPr>
      </w:pPr>
      <w:r w:rsidRPr="004131B4">
        <w:rPr>
          <w:rStyle w:val="a8"/>
          <w:sz w:val="28"/>
          <w:szCs w:val="28"/>
        </w:rPr>
        <w:t>Объект аренды</w:t>
      </w:r>
      <w:r>
        <w:rPr>
          <w:rStyle w:val="a8"/>
          <w:sz w:val="28"/>
          <w:szCs w:val="28"/>
        </w:rPr>
        <w:t>.</w:t>
      </w:r>
      <w:r w:rsidRPr="004131B4">
        <w:rPr>
          <w:rStyle w:val="a8"/>
          <w:sz w:val="28"/>
          <w:szCs w:val="28"/>
        </w:rPr>
        <w:t xml:space="preserve"> </w:t>
      </w:r>
      <w:r w:rsidRPr="004131B4">
        <w:rPr>
          <w:sz w:val="28"/>
          <w:szCs w:val="28"/>
        </w:rPr>
        <w:t>Это может быть недвижимость (квартира, офисное помещение, земельный участок), транспортное средство (автомобиль, грузовик), оборудование (компьютер, производственная линия) или другие виды имущества.</w:t>
      </w:r>
    </w:p>
    <w:p w:rsidR="004131B4" w:rsidRPr="004131B4" w:rsidRDefault="004131B4" w:rsidP="00A76D3B">
      <w:pPr>
        <w:pStyle w:val="a3"/>
        <w:numPr>
          <w:ilvl w:val="0"/>
          <w:numId w:val="10"/>
        </w:numPr>
        <w:tabs>
          <w:tab w:val="left" w:pos="993"/>
        </w:tabs>
        <w:spacing w:before="0" w:beforeAutospacing="0" w:after="0" w:afterAutospacing="0" w:line="360" w:lineRule="auto"/>
        <w:ind w:left="0" w:firstLine="708"/>
        <w:jc w:val="both"/>
        <w:rPr>
          <w:sz w:val="28"/>
          <w:szCs w:val="28"/>
        </w:rPr>
      </w:pPr>
      <w:r w:rsidRPr="004131B4">
        <w:rPr>
          <w:rStyle w:val="a8"/>
          <w:sz w:val="28"/>
          <w:szCs w:val="28"/>
        </w:rPr>
        <w:lastRenderedPageBreak/>
        <w:t>Стороны договора -</w:t>
      </w:r>
      <w:r w:rsidRPr="004131B4">
        <w:rPr>
          <w:sz w:val="28"/>
          <w:szCs w:val="28"/>
        </w:rPr>
        <w:t xml:space="preserve"> </w:t>
      </w:r>
      <w:r>
        <w:rPr>
          <w:sz w:val="28"/>
          <w:szCs w:val="28"/>
        </w:rPr>
        <w:t>а</w:t>
      </w:r>
      <w:r w:rsidRPr="004131B4">
        <w:rPr>
          <w:sz w:val="28"/>
          <w:szCs w:val="28"/>
        </w:rPr>
        <w:t>рендодатель - лицо или организация, которая предоставляет право использования имущества или услуги в аренду</w:t>
      </w:r>
      <w:r>
        <w:rPr>
          <w:sz w:val="28"/>
          <w:szCs w:val="28"/>
        </w:rPr>
        <w:t>; а</w:t>
      </w:r>
      <w:r w:rsidRPr="004131B4">
        <w:rPr>
          <w:sz w:val="28"/>
          <w:szCs w:val="28"/>
        </w:rPr>
        <w:t>рендатор - лицо или организация, которая принимает это имущество в аренду и оплачивает за его использование.</w:t>
      </w:r>
    </w:p>
    <w:p w:rsidR="004131B4" w:rsidRPr="004131B4" w:rsidRDefault="004131B4" w:rsidP="00A76D3B">
      <w:pPr>
        <w:pStyle w:val="a3"/>
        <w:numPr>
          <w:ilvl w:val="0"/>
          <w:numId w:val="10"/>
        </w:numPr>
        <w:tabs>
          <w:tab w:val="left" w:pos="993"/>
        </w:tabs>
        <w:spacing w:before="0" w:beforeAutospacing="0" w:after="0" w:afterAutospacing="0" w:line="360" w:lineRule="auto"/>
        <w:ind w:left="0" w:firstLine="708"/>
        <w:jc w:val="both"/>
        <w:rPr>
          <w:sz w:val="28"/>
          <w:szCs w:val="28"/>
        </w:rPr>
      </w:pPr>
      <w:r>
        <w:rPr>
          <w:rStyle w:val="a8"/>
          <w:sz w:val="28"/>
          <w:szCs w:val="28"/>
        </w:rPr>
        <w:t xml:space="preserve">Срок аренды. </w:t>
      </w:r>
      <w:r w:rsidRPr="004131B4">
        <w:rPr>
          <w:sz w:val="28"/>
          <w:szCs w:val="28"/>
        </w:rPr>
        <w:t>Договор может быть заключен на определенный срок (например, на год, на месяц) или на неопределенный срок с возможностью расторжения по заявлению одной из сторон.</w:t>
      </w:r>
    </w:p>
    <w:p w:rsidR="004131B4" w:rsidRPr="004131B4" w:rsidRDefault="004131B4" w:rsidP="00A76D3B">
      <w:pPr>
        <w:pStyle w:val="a3"/>
        <w:numPr>
          <w:ilvl w:val="0"/>
          <w:numId w:val="10"/>
        </w:numPr>
        <w:tabs>
          <w:tab w:val="left" w:pos="993"/>
        </w:tabs>
        <w:spacing w:before="0" w:beforeAutospacing="0" w:after="0" w:afterAutospacing="0" w:line="360" w:lineRule="auto"/>
        <w:ind w:left="0" w:firstLine="708"/>
        <w:jc w:val="both"/>
        <w:rPr>
          <w:sz w:val="28"/>
          <w:szCs w:val="28"/>
        </w:rPr>
      </w:pPr>
      <w:r w:rsidRPr="004131B4">
        <w:rPr>
          <w:rStyle w:val="a8"/>
          <w:sz w:val="28"/>
          <w:szCs w:val="28"/>
        </w:rPr>
        <w:t>Плата за аренду</w:t>
      </w:r>
      <w:r>
        <w:rPr>
          <w:rStyle w:val="a8"/>
          <w:sz w:val="28"/>
          <w:szCs w:val="28"/>
        </w:rPr>
        <w:t>.</w:t>
      </w:r>
      <w:r w:rsidRPr="004131B4">
        <w:rPr>
          <w:sz w:val="28"/>
          <w:szCs w:val="28"/>
        </w:rPr>
        <w:t xml:space="preserve"> Арендатор обычно обязан выплачивать арендную плату в соответствии с условиями договора. Размер арендной платы зависит от типа и состояния арендуемого имущества, а также от рыночных условий.</w:t>
      </w:r>
    </w:p>
    <w:p w:rsidR="004131B4" w:rsidRPr="004131B4" w:rsidRDefault="004131B4" w:rsidP="00A76D3B">
      <w:pPr>
        <w:pStyle w:val="a3"/>
        <w:numPr>
          <w:ilvl w:val="0"/>
          <w:numId w:val="10"/>
        </w:numPr>
        <w:tabs>
          <w:tab w:val="left" w:pos="993"/>
        </w:tabs>
        <w:spacing w:before="0" w:beforeAutospacing="0" w:after="0" w:afterAutospacing="0" w:line="360" w:lineRule="auto"/>
        <w:ind w:left="0" w:firstLine="708"/>
        <w:jc w:val="both"/>
        <w:rPr>
          <w:sz w:val="28"/>
          <w:szCs w:val="28"/>
        </w:rPr>
      </w:pPr>
      <w:r w:rsidRPr="004131B4">
        <w:rPr>
          <w:rStyle w:val="a8"/>
          <w:sz w:val="28"/>
          <w:szCs w:val="28"/>
        </w:rPr>
        <w:t>Права и обязанности сторон</w:t>
      </w:r>
      <w:r>
        <w:rPr>
          <w:rStyle w:val="a8"/>
          <w:sz w:val="28"/>
          <w:szCs w:val="28"/>
        </w:rPr>
        <w:t>.</w:t>
      </w:r>
      <w:r w:rsidRPr="004131B4">
        <w:rPr>
          <w:rStyle w:val="a8"/>
          <w:sz w:val="28"/>
          <w:szCs w:val="28"/>
        </w:rPr>
        <w:t xml:space="preserve"> </w:t>
      </w:r>
      <w:r w:rsidRPr="004131B4">
        <w:rPr>
          <w:sz w:val="28"/>
          <w:szCs w:val="28"/>
        </w:rPr>
        <w:t>Договор аренды определяет права и обязанности как арендодателя, так и арендатора. К арендодателю могут относиться обязанности по обеспечению исправного состояния имущества и предоставлению услуг, а арендатор может быть обязан следить за сохранностью имущества и своевременно оплачивать арендную плату.</w:t>
      </w:r>
    </w:p>
    <w:p w:rsidR="0019239F" w:rsidRDefault="002C7149" w:rsidP="0019239F">
      <w:pPr>
        <w:spacing w:after="0" w:line="360" w:lineRule="auto"/>
        <w:ind w:firstLine="709"/>
        <w:jc w:val="both"/>
        <w:rPr>
          <w:rFonts w:ascii="Times New Roman" w:hAnsi="Times New Roman" w:cs="Times New Roman"/>
          <w:sz w:val="28"/>
          <w:szCs w:val="28"/>
        </w:rPr>
      </w:pPr>
      <w:r w:rsidRPr="006B778E">
        <w:rPr>
          <w:rFonts w:ascii="Times New Roman" w:hAnsi="Times New Roman" w:cs="Times New Roman"/>
          <w:sz w:val="28"/>
          <w:szCs w:val="28"/>
        </w:rPr>
        <w:t>Роберт Хэлфорд</w:t>
      </w:r>
      <w:r>
        <w:rPr>
          <w:rFonts w:ascii="Times New Roman" w:hAnsi="Times New Roman" w:cs="Times New Roman"/>
          <w:sz w:val="28"/>
          <w:szCs w:val="28"/>
          <w:lang w:val="ky-KG"/>
        </w:rPr>
        <w:t xml:space="preserve"> </w:t>
      </w:r>
      <w:r w:rsidR="00D56C67">
        <w:rPr>
          <w:rFonts w:ascii="Times New Roman" w:hAnsi="Times New Roman" w:cs="Times New Roman"/>
          <w:sz w:val="28"/>
          <w:szCs w:val="28"/>
        </w:rPr>
        <w:t>исследует</w:t>
      </w:r>
      <w:r w:rsidRPr="006B778E">
        <w:rPr>
          <w:rFonts w:ascii="Times New Roman" w:hAnsi="Times New Roman" w:cs="Times New Roman"/>
          <w:sz w:val="28"/>
          <w:szCs w:val="28"/>
        </w:rPr>
        <w:t xml:space="preserve"> аренду в современном контексте финансов</w:t>
      </w:r>
      <w:r w:rsidR="00693170">
        <w:rPr>
          <w:rFonts w:ascii="Times New Roman" w:hAnsi="Times New Roman" w:cs="Times New Roman"/>
          <w:sz w:val="28"/>
          <w:szCs w:val="28"/>
        </w:rPr>
        <w:t>ого учета и бухгалтерии. Его исследования посвящены вопросам</w:t>
      </w:r>
      <w:r w:rsidRPr="006B778E">
        <w:rPr>
          <w:rFonts w:ascii="Times New Roman" w:hAnsi="Times New Roman" w:cs="Times New Roman"/>
          <w:sz w:val="28"/>
          <w:szCs w:val="28"/>
        </w:rPr>
        <w:t xml:space="preserve"> классифи</w:t>
      </w:r>
      <w:r w:rsidR="00693170">
        <w:rPr>
          <w:rFonts w:ascii="Times New Roman" w:hAnsi="Times New Roman" w:cs="Times New Roman"/>
          <w:sz w:val="28"/>
          <w:szCs w:val="28"/>
        </w:rPr>
        <w:t>кации</w:t>
      </w:r>
      <w:r w:rsidRPr="006B778E">
        <w:rPr>
          <w:rFonts w:ascii="Times New Roman" w:hAnsi="Times New Roman" w:cs="Times New Roman"/>
          <w:sz w:val="28"/>
          <w:szCs w:val="28"/>
        </w:rPr>
        <w:t xml:space="preserve"> </w:t>
      </w:r>
      <w:r w:rsidR="00693170">
        <w:rPr>
          <w:rFonts w:ascii="Times New Roman" w:hAnsi="Times New Roman" w:cs="Times New Roman"/>
          <w:sz w:val="28"/>
          <w:szCs w:val="28"/>
        </w:rPr>
        <w:t>аренды  и ее учета</w:t>
      </w:r>
      <w:r w:rsidRPr="006B778E">
        <w:rPr>
          <w:rFonts w:ascii="Times New Roman" w:hAnsi="Times New Roman" w:cs="Times New Roman"/>
          <w:sz w:val="28"/>
          <w:szCs w:val="28"/>
        </w:rPr>
        <w:t xml:space="preserve"> в </w:t>
      </w:r>
      <w:r w:rsidR="00693170">
        <w:rPr>
          <w:rFonts w:ascii="Times New Roman" w:hAnsi="Times New Roman" w:cs="Times New Roman"/>
          <w:sz w:val="28"/>
          <w:szCs w:val="28"/>
        </w:rPr>
        <w:t>соответствии с</w:t>
      </w:r>
      <w:r w:rsidRPr="006B778E">
        <w:rPr>
          <w:rFonts w:ascii="Times New Roman" w:hAnsi="Times New Roman" w:cs="Times New Roman"/>
          <w:sz w:val="28"/>
          <w:szCs w:val="28"/>
        </w:rPr>
        <w:t xml:space="preserve"> современны</w:t>
      </w:r>
      <w:r w:rsidR="00693170">
        <w:rPr>
          <w:rFonts w:ascii="Times New Roman" w:hAnsi="Times New Roman" w:cs="Times New Roman"/>
          <w:sz w:val="28"/>
          <w:szCs w:val="28"/>
        </w:rPr>
        <w:t>ми стандартами</w:t>
      </w:r>
      <w:r w:rsidRPr="006B778E">
        <w:rPr>
          <w:rFonts w:ascii="Times New Roman" w:hAnsi="Times New Roman" w:cs="Times New Roman"/>
          <w:sz w:val="28"/>
          <w:szCs w:val="28"/>
        </w:rPr>
        <w:t>.</w:t>
      </w:r>
      <w:r w:rsidR="00D56C67">
        <w:rPr>
          <w:rFonts w:ascii="Times New Roman" w:hAnsi="Times New Roman" w:cs="Times New Roman"/>
          <w:sz w:val="28"/>
          <w:szCs w:val="28"/>
        </w:rPr>
        <w:t xml:space="preserve"> </w:t>
      </w:r>
    </w:p>
    <w:p w:rsidR="006B787C" w:rsidRPr="00D600E6" w:rsidRDefault="006B787C" w:rsidP="006B78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э</w:t>
      </w:r>
      <w:r w:rsidRPr="006B787C">
        <w:rPr>
          <w:rFonts w:ascii="Times New Roman" w:hAnsi="Times New Roman" w:cs="Times New Roman"/>
          <w:sz w:val="28"/>
          <w:szCs w:val="28"/>
        </w:rPr>
        <w:t>волюцию</w:t>
      </w:r>
      <w:r>
        <w:rPr>
          <w:rFonts w:ascii="Times New Roman" w:hAnsi="Times New Roman" w:cs="Times New Roman"/>
          <w:sz w:val="28"/>
          <w:szCs w:val="28"/>
        </w:rPr>
        <w:t xml:space="preserve"> трактовки аренды начиная от </w:t>
      </w:r>
      <w:r w:rsidRPr="006B787C">
        <w:rPr>
          <w:rFonts w:ascii="Times New Roman" w:hAnsi="Times New Roman" w:cs="Times New Roman"/>
          <w:sz w:val="28"/>
          <w:szCs w:val="28"/>
        </w:rPr>
        <w:t xml:space="preserve">хозяйственной операции </w:t>
      </w:r>
      <w:r>
        <w:rPr>
          <w:rFonts w:ascii="Times New Roman" w:hAnsi="Times New Roman" w:cs="Times New Roman"/>
          <w:sz w:val="28"/>
          <w:szCs w:val="28"/>
        </w:rPr>
        <w:t xml:space="preserve">до </w:t>
      </w:r>
      <w:r w:rsidRPr="006B787C">
        <w:rPr>
          <w:rFonts w:ascii="Times New Roman" w:hAnsi="Times New Roman" w:cs="Times New Roman"/>
          <w:sz w:val="28"/>
          <w:szCs w:val="28"/>
        </w:rPr>
        <w:t>форм</w:t>
      </w:r>
      <w:r>
        <w:rPr>
          <w:rFonts w:ascii="Times New Roman" w:hAnsi="Times New Roman" w:cs="Times New Roman"/>
          <w:sz w:val="28"/>
          <w:szCs w:val="28"/>
        </w:rPr>
        <w:t xml:space="preserve">ы </w:t>
      </w:r>
      <w:r w:rsidRPr="006B787C">
        <w:rPr>
          <w:rFonts w:ascii="Times New Roman" w:hAnsi="Times New Roman" w:cs="Times New Roman"/>
          <w:sz w:val="28"/>
          <w:szCs w:val="28"/>
        </w:rPr>
        <w:t>хозяйственной деятельности</w:t>
      </w:r>
      <w:r>
        <w:rPr>
          <w:rFonts w:ascii="Times New Roman" w:hAnsi="Times New Roman" w:cs="Times New Roman"/>
          <w:sz w:val="28"/>
          <w:szCs w:val="28"/>
        </w:rPr>
        <w:t xml:space="preserve"> можно</w:t>
      </w:r>
      <w:r w:rsidRPr="006B787C">
        <w:rPr>
          <w:rFonts w:ascii="Times New Roman" w:hAnsi="Times New Roman" w:cs="Times New Roman"/>
          <w:sz w:val="28"/>
          <w:szCs w:val="28"/>
        </w:rPr>
        <w:t xml:space="preserve"> выделить </w:t>
      </w:r>
      <w:r>
        <w:rPr>
          <w:rFonts w:ascii="Times New Roman" w:hAnsi="Times New Roman" w:cs="Times New Roman"/>
          <w:sz w:val="28"/>
          <w:szCs w:val="28"/>
        </w:rPr>
        <w:t>5</w:t>
      </w:r>
      <w:r w:rsidRPr="006B787C">
        <w:rPr>
          <w:rFonts w:ascii="Times New Roman" w:hAnsi="Times New Roman" w:cs="Times New Roman"/>
          <w:sz w:val="28"/>
          <w:szCs w:val="28"/>
        </w:rPr>
        <w:t xml:space="preserve"> основных </w:t>
      </w:r>
      <w:r w:rsidRPr="00D600E6">
        <w:rPr>
          <w:rFonts w:ascii="Times New Roman" w:hAnsi="Times New Roman" w:cs="Times New Roman"/>
          <w:sz w:val="28"/>
          <w:szCs w:val="28"/>
        </w:rPr>
        <w:t xml:space="preserve">этапов </w:t>
      </w:r>
      <w:r w:rsidR="007815EF">
        <w:rPr>
          <w:rFonts w:ascii="Times New Roman" w:hAnsi="Times New Roman" w:cs="Times New Roman"/>
          <w:sz w:val="28"/>
          <w:szCs w:val="28"/>
        </w:rPr>
        <w:t>развития арендных операций (рисунок 1.3</w:t>
      </w:r>
      <w:r w:rsidRPr="00D600E6">
        <w:rPr>
          <w:rFonts w:ascii="Times New Roman" w:hAnsi="Times New Roman" w:cs="Times New Roman"/>
          <w:sz w:val="28"/>
          <w:szCs w:val="28"/>
        </w:rPr>
        <w:t>).</w:t>
      </w:r>
    </w:p>
    <w:p w:rsidR="00D600E6" w:rsidRDefault="00D600E6" w:rsidP="00D600E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56275" cy="1052946"/>
            <wp:effectExtent l="57150" t="57150" r="53975" b="52070"/>
            <wp:docPr id="50" name="Схема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D600E6" w:rsidRDefault="007815EF" w:rsidP="00D600E6">
      <w:pPr>
        <w:spacing w:after="0" w:line="36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Рисунок 1.3</w:t>
      </w:r>
      <w:r w:rsidR="00D600E6" w:rsidRPr="00D600E6">
        <w:rPr>
          <w:rFonts w:ascii="Times New Roman" w:hAnsi="Times New Roman" w:cs="Times New Roman"/>
          <w:b/>
          <w:sz w:val="28"/>
          <w:szCs w:val="28"/>
          <w:lang w:val="ky-KG"/>
        </w:rPr>
        <w:t>. Эволюция развития аренды и арендных отношений</w:t>
      </w:r>
    </w:p>
    <w:p w:rsidR="00D600E6" w:rsidRPr="00165132" w:rsidRDefault="00D600E6" w:rsidP="00BE4664">
      <w:pPr>
        <w:spacing w:line="360" w:lineRule="auto"/>
        <w:jc w:val="both"/>
        <w:rPr>
          <w:rFonts w:ascii="Times New Roman" w:hAnsi="Times New Roman" w:cs="Times New Roman"/>
          <w:sz w:val="24"/>
          <w:szCs w:val="24"/>
          <w:lang w:val="ky-KG"/>
        </w:rPr>
      </w:pPr>
      <w:r>
        <w:rPr>
          <w:rFonts w:ascii="Times New Roman" w:hAnsi="Times New Roman" w:cs="Times New Roman"/>
          <w:sz w:val="28"/>
          <w:szCs w:val="28"/>
          <w:lang w:val="ky-KG"/>
        </w:rPr>
        <w:tab/>
      </w:r>
      <w:r w:rsidRPr="00165132">
        <w:rPr>
          <w:rFonts w:ascii="Times New Roman" w:hAnsi="Times New Roman" w:cs="Times New Roman"/>
          <w:sz w:val="24"/>
          <w:szCs w:val="24"/>
          <w:lang w:val="ky-KG"/>
        </w:rPr>
        <w:t>Источник: составлено автором</w:t>
      </w:r>
    </w:p>
    <w:p w:rsidR="00BA028D" w:rsidRPr="003307F5" w:rsidRDefault="00BE4664" w:rsidP="003307F5">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В </w:t>
      </w:r>
      <w:r w:rsidR="00BA028D">
        <w:rPr>
          <w:rFonts w:ascii="Times New Roman" w:hAnsi="Times New Roman" w:cs="Times New Roman"/>
          <w:sz w:val="28"/>
          <w:szCs w:val="28"/>
          <w:lang w:val="ky-KG"/>
        </w:rPr>
        <w:t xml:space="preserve">1 этап </w:t>
      </w:r>
      <w:r>
        <w:rPr>
          <w:rFonts w:ascii="Times New Roman" w:hAnsi="Times New Roman" w:cs="Times New Roman"/>
          <w:sz w:val="28"/>
          <w:szCs w:val="28"/>
          <w:lang w:val="ky-KG"/>
        </w:rPr>
        <w:t xml:space="preserve">мы выделили </w:t>
      </w:r>
      <w:r w:rsidR="00BA028D">
        <w:rPr>
          <w:rFonts w:ascii="Times New Roman" w:hAnsi="Times New Roman" w:cs="Times New Roman"/>
          <w:sz w:val="28"/>
          <w:szCs w:val="28"/>
          <w:lang w:val="ky-KG"/>
        </w:rPr>
        <w:t xml:space="preserve">период </w:t>
      </w:r>
      <w:r>
        <w:rPr>
          <w:rFonts w:ascii="Times New Roman" w:hAnsi="Times New Roman" w:cs="Times New Roman"/>
          <w:sz w:val="28"/>
          <w:szCs w:val="28"/>
          <w:lang w:val="ky-KG"/>
        </w:rPr>
        <w:t xml:space="preserve">с зарождения арендных отношений в древнем мире </w:t>
      </w:r>
      <w:r w:rsidR="00BA028D">
        <w:rPr>
          <w:rFonts w:ascii="Times New Roman" w:hAnsi="Times New Roman" w:cs="Times New Roman"/>
          <w:sz w:val="28"/>
          <w:szCs w:val="28"/>
          <w:lang w:val="ky-KG"/>
        </w:rPr>
        <w:t xml:space="preserve">до </w:t>
      </w:r>
      <w:r w:rsidR="00BA028D" w:rsidRPr="00BA028D">
        <w:rPr>
          <w:rFonts w:ascii="Times New Roman" w:hAnsi="Times New Roman" w:cs="Times New Roman"/>
          <w:sz w:val="28"/>
          <w:szCs w:val="28"/>
          <w:lang w:val="ky-KG"/>
        </w:rPr>
        <w:t>V</w:t>
      </w:r>
      <w:r w:rsidR="00BA028D">
        <w:rPr>
          <w:rFonts w:ascii="Times New Roman" w:hAnsi="Times New Roman" w:cs="Times New Roman"/>
          <w:sz w:val="28"/>
          <w:szCs w:val="28"/>
          <w:lang w:val="ky-KG"/>
        </w:rPr>
        <w:t xml:space="preserve"> века до нашей эры. Основы правового регулирования </w:t>
      </w:r>
      <w:r w:rsidR="00BA028D">
        <w:rPr>
          <w:rFonts w:ascii="Times New Roman" w:hAnsi="Times New Roman" w:cs="Times New Roman"/>
          <w:sz w:val="28"/>
          <w:szCs w:val="28"/>
          <w:lang w:val="ky-KG"/>
        </w:rPr>
        <w:lastRenderedPageBreak/>
        <w:t>арендных операций были заложены в Римском праве, развитие которого продолжалось вплоть до Х</w:t>
      </w:r>
      <w:r w:rsidR="00BA028D" w:rsidRPr="00BA028D">
        <w:rPr>
          <w:rFonts w:ascii="Times New Roman" w:hAnsi="Times New Roman" w:cs="Times New Roman"/>
          <w:sz w:val="28"/>
          <w:szCs w:val="28"/>
          <w:lang w:val="ky-KG"/>
        </w:rPr>
        <w:t>V</w:t>
      </w:r>
      <w:r w:rsidR="00BA028D">
        <w:rPr>
          <w:rFonts w:ascii="Times New Roman" w:hAnsi="Times New Roman" w:cs="Times New Roman"/>
          <w:sz w:val="28"/>
          <w:szCs w:val="28"/>
          <w:lang w:val="ky-KG"/>
        </w:rPr>
        <w:t xml:space="preserve"> века. В</w:t>
      </w:r>
      <w:r w:rsidR="00BA028D" w:rsidRPr="00BA028D">
        <w:rPr>
          <w:rFonts w:ascii="Times New Roman" w:hAnsi="Times New Roman" w:cs="Times New Roman"/>
          <w:sz w:val="28"/>
          <w:szCs w:val="28"/>
          <w:lang w:val="ky-KG"/>
        </w:rPr>
        <w:t xml:space="preserve">о времена СССР </w:t>
      </w:r>
      <w:r>
        <w:rPr>
          <w:rFonts w:ascii="Times New Roman" w:hAnsi="Times New Roman" w:cs="Times New Roman"/>
          <w:sz w:val="28"/>
          <w:szCs w:val="28"/>
          <w:lang w:val="ky-KG"/>
        </w:rPr>
        <w:t>развитие арендных</w:t>
      </w:r>
      <w:r w:rsidR="00BA028D">
        <w:rPr>
          <w:rFonts w:ascii="Times New Roman" w:hAnsi="Times New Roman" w:cs="Times New Roman"/>
          <w:sz w:val="28"/>
          <w:szCs w:val="28"/>
          <w:lang w:val="ky-KG"/>
        </w:rPr>
        <w:t xml:space="preserve"> отношени</w:t>
      </w:r>
      <w:r>
        <w:rPr>
          <w:rFonts w:ascii="Times New Roman" w:hAnsi="Times New Roman" w:cs="Times New Roman"/>
          <w:sz w:val="28"/>
          <w:szCs w:val="28"/>
          <w:lang w:val="ky-KG"/>
        </w:rPr>
        <w:t>й приостановилось,</w:t>
      </w:r>
      <w:r w:rsidR="00BA028D">
        <w:rPr>
          <w:rFonts w:ascii="Times New Roman" w:hAnsi="Times New Roman" w:cs="Times New Roman"/>
          <w:sz w:val="28"/>
          <w:szCs w:val="28"/>
          <w:lang w:val="ky-KG"/>
        </w:rPr>
        <w:t xml:space="preserve"> поскольку они бо</w:t>
      </w:r>
      <w:r>
        <w:rPr>
          <w:rFonts w:ascii="Times New Roman" w:hAnsi="Times New Roman" w:cs="Times New Roman"/>
          <w:sz w:val="28"/>
          <w:szCs w:val="28"/>
          <w:lang w:val="ky-KG"/>
        </w:rPr>
        <w:t>льше присущи рыночной экономике, д</w:t>
      </w:r>
      <w:r w:rsidR="00BA028D">
        <w:rPr>
          <w:rFonts w:ascii="Times New Roman" w:hAnsi="Times New Roman" w:cs="Times New Roman"/>
          <w:sz w:val="28"/>
          <w:szCs w:val="28"/>
          <w:lang w:val="ky-KG"/>
        </w:rPr>
        <w:t>анный этап мы выделили как этап застоя. На</w:t>
      </w:r>
      <w:r w:rsidR="00AC067D">
        <w:rPr>
          <w:rFonts w:ascii="Times New Roman" w:hAnsi="Times New Roman" w:cs="Times New Roman"/>
          <w:sz w:val="28"/>
          <w:szCs w:val="28"/>
          <w:lang w:val="ky-KG"/>
        </w:rPr>
        <w:t xml:space="preserve">чиная с 2000 годов начали возрождаться и развиваться арендные операции </w:t>
      </w:r>
      <w:r>
        <w:rPr>
          <w:rFonts w:ascii="Times New Roman" w:hAnsi="Times New Roman" w:cs="Times New Roman"/>
          <w:sz w:val="28"/>
          <w:szCs w:val="28"/>
          <w:lang w:val="ky-KG"/>
        </w:rPr>
        <w:t xml:space="preserve">в Кыргызстане </w:t>
      </w:r>
      <w:r w:rsidR="00AC067D">
        <w:rPr>
          <w:rFonts w:ascii="Times New Roman" w:hAnsi="Times New Roman" w:cs="Times New Roman"/>
          <w:sz w:val="28"/>
          <w:szCs w:val="28"/>
          <w:lang w:val="ky-KG"/>
        </w:rPr>
        <w:t xml:space="preserve">в связи со </w:t>
      </w:r>
      <w:r>
        <w:rPr>
          <w:rFonts w:ascii="Times New Roman" w:hAnsi="Times New Roman" w:cs="Times New Roman"/>
          <w:sz w:val="28"/>
          <w:szCs w:val="28"/>
          <w:lang w:val="ky-KG"/>
        </w:rPr>
        <w:t>развитием</w:t>
      </w:r>
      <w:r w:rsidR="003307F5">
        <w:rPr>
          <w:rFonts w:ascii="Times New Roman" w:hAnsi="Times New Roman" w:cs="Times New Roman"/>
          <w:sz w:val="28"/>
          <w:szCs w:val="28"/>
          <w:lang w:val="ky-KG"/>
        </w:rPr>
        <w:t xml:space="preserve"> рыночных отношений, это </w:t>
      </w:r>
      <w:r w:rsidR="003307F5" w:rsidRPr="003307F5">
        <w:rPr>
          <w:rFonts w:ascii="Times New Roman" w:hAnsi="Times New Roman" w:cs="Times New Roman"/>
          <w:sz w:val="28"/>
          <w:szCs w:val="28"/>
          <w:lang w:val="ky-KG"/>
        </w:rPr>
        <w:t>IV</w:t>
      </w:r>
      <w:r w:rsidR="003307F5">
        <w:rPr>
          <w:rFonts w:ascii="Times New Roman" w:hAnsi="Times New Roman" w:cs="Times New Roman"/>
          <w:sz w:val="28"/>
          <w:szCs w:val="28"/>
          <w:lang w:val="ky-KG"/>
        </w:rPr>
        <w:t>, современный этап в развитии арендных отношений в Кыргызстане.</w:t>
      </w:r>
    </w:p>
    <w:p w:rsidR="00906A26" w:rsidRDefault="0019239F" w:rsidP="0019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w:t>
      </w:r>
      <w:r w:rsidR="00DB78A4" w:rsidRPr="00DB78A4">
        <w:rPr>
          <w:rFonts w:ascii="Times New Roman" w:hAnsi="Times New Roman" w:cs="Times New Roman"/>
          <w:sz w:val="28"/>
          <w:szCs w:val="28"/>
        </w:rPr>
        <w:t>бзор</w:t>
      </w:r>
      <w:r>
        <w:rPr>
          <w:rFonts w:ascii="Times New Roman" w:hAnsi="Times New Roman" w:cs="Times New Roman"/>
          <w:sz w:val="28"/>
          <w:szCs w:val="28"/>
        </w:rPr>
        <w:t>а</w:t>
      </w:r>
      <w:r w:rsidR="00DB78A4" w:rsidRPr="00DB78A4">
        <w:rPr>
          <w:rFonts w:ascii="Times New Roman" w:hAnsi="Times New Roman" w:cs="Times New Roman"/>
          <w:sz w:val="28"/>
          <w:szCs w:val="28"/>
        </w:rPr>
        <w:t xml:space="preserve"> научной литературы</w:t>
      </w:r>
      <w:r>
        <w:rPr>
          <w:rFonts w:ascii="Times New Roman" w:hAnsi="Times New Roman" w:cs="Times New Roman"/>
          <w:sz w:val="28"/>
          <w:szCs w:val="28"/>
        </w:rPr>
        <w:t xml:space="preserve"> можно </w:t>
      </w:r>
      <w:r w:rsidR="00DB78A4" w:rsidRPr="00DB78A4">
        <w:rPr>
          <w:rFonts w:ascii="Times New Roman" w:hAnsi="Times New Roman" w:cs="Times New Roman"/>
          <w:sz w:val="28"/>
          <w:szCs w:val="28"/>
        </w:rPr>
        <w:t xml:space="preserve">выделить </w:t>
      </w:r>
      <w:r w:rsidR="00EB536A">
        <w:rPr>
          <w:rFonts w:ascii="Times New Roman" w:hAnsi="Times New Roman" w:cs="Times New Roman"/>
          <w:sz w:val="28"/>
          <w:szCs w:val="28"/>
        </w:rPr>
        <w:t xml:space="preserve">3 </w:t>
      </w:r>
      <w:r w:rsidR="00DB78A4" w:rsidRPr="00DB78A4">
        <w:rPr>
          <w:rFonts w:ascii="Times New Roman" w:hAnsi="Times New Roman" w:cs="Times New Roman"/>
          <w:sz w:val="28"/>
          <w:szCs w:val="28"/>
        </w:rPr>
        <w:t xml:space="preserve">основных подходов к выявлению сущности </w:t>
      </w:r>
      <w:r w:rsidR="00EB536A">
        <w:rPr>
          <w:rFonts w:ascii="Times New Roman" w:hAnsi="Times New Roman" w:cs="Times New Roman"/>
          <w:sz w:val="28"/>
          <w:szCs w:val="28"/>
        </w:rPr>
        <w:t>аренды</w:t>
      </w:r>
      <w:r w:rsidR="00DB78A4" w:rsidRPr="00DB78A4">
        <w:rPr>
          <w:rFonts w:ascii="Times New Roman" w:hAnsi="Times New Roman" w:cs="Times New Roman"/>
          <w:sz w:val="28"/>
          <w:szCs w:val="28"/>
        </w:rPr>
        <w:t xml:space="preserve">: </w:t>
      </w:r>
    </w:p>
    <w:p w:rsidR="00906A26" w:rsidRDefault="00906A26" w:rsidP="00EB5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B78A4" w:rsidRPr="00DB78A4">
        <w:rPr>
          <w:rFonts w:ascii="Times New Roman" w:hAnsi="Times New Roman" w:cs="Times New Roman"/>
          <w:sz w:val="28"/>
          <w:szCs w:val="28"/>
        </w:rPr>
        <w:t>подход к определению</w:t>
      </w:r>
      <w:r w:rsidR="00EB536A">
        <w:rPr>
          <w:rFonts w:ascii="Times New Roman" w:hAnsi="Times New Roman" w:cs="Times New Roman"/>
          <w:sz w:val="28"/>
          <w:szCs w:val="28"/>
        </w:rPr>
        <w:t xml:space="preserve"> аренды</w:t>
      </w:r>
      <w:r w:rsidR="00DB78A4" w:rsidRPr="00DB78A4">
        <w:rPr>
          <w:rFonts w:ascii="Times New Roman" w:hAnsi="Times New Roman" w:cs="Times New Roman"/>
          <w:sz w:val="28"/>
          <w:szCs w:val="28"/>
        </w:rPr>
        <w:t xml:space="preserve"> как комплекса отношений; </w:t>
      </w:r>
    </w:p>
    <w:p w:rsidR="00906A26" w:rsidRDefault="00906A26" w:rsidP="00EB5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B78A4" w:rsidRPr="00DB78A4">
        <w:rPr>
          <w:rFonts w:ascii="Times New Roman" w:hAnsi="Times New Roman" w:cs="Times New Roman"/>
          <w:sz w:val="28"/>
          <w:szCs w:val="28"/>
        </w:rPr>
        <w:t xml:space="preserve">подход к определению </w:t>
      </w:r>
      <w:r w:rsidR="00EB536A">
        <w:rPr>
          <w:rFonts w:ascii="Times New Roman" w:hAnsi="Times New Roman" w:cs="Times New Roman"/>
          <w:sz w:val="28"/>
          <w:szCs w:val="28"/>
        </w:rPr>
        <w:t>аренды</w:t>
      </w:r>
      <w:r w:rsidR="00DB78A4" w:rsidRPr="00DB78A4">
        <w:rPr>
          <w:rFonts w:ascii="Times New Roman" w:hAnsi="Times New Roman" w:cs="Times New Roman"/>
          <w:sz w:val="28"/>
          <w:szCs w:val="28"/>
        </w:rPr>
        <w:t xml:space="preserve"> как вида</w:t>
      </w:r>
      <w:r w:rsidR="00EB536A">
        <w:rPr>
          <w:rFonts w:ascii="Times New Roman" w:hAnsi="Times New Roman" w:cs="Times New Roman"/>
          <w:sz w:val="28"/>
          <w:szCs w:val="28"/>
        </w:rPr>
        <w:t xml:space="preserve"> </w:t>
      </w:r>
      <w:r w:rsidR="00DB78A4" w:rsidRPr="00DB78A4">
        <w:rPr>
          <w:rFonts w:ascii="Times New Roman" w:hAnsi="Times New Roman" w:cs="Times New Roman"/>
          <w:sz w:val="28"/>
          <w:szCs w:val="28"/>
        </w:rPr>
        <w:t xml:space="preserve">предпринимательской деятельности, направленной на </w:t>
      </w:r>
      <w:r w:rsidR="00EB536A">
        <w:rPr>
          <w:rFonts w:ascii="Times New Roman" w:hAnsi="Times New Roman" w:cs="Times New Roman"/>
          <w:sz w:val="28"/>
          <w:szCs w:val="28"/>
        </w:rPr>
        <w:t xml:space="preserve">вложение </w:t>
      </w:r>
      <w:r w:rsidR="00DB78A4" w:rsidRPr="00DB78A4">
        <w:rPr>
          <w:rFonts w:ascii="Times New Roman" w:hAnsi="Times New Roman" w:cs="Times New Roman"/>
          <w:sz w:val="28"/>
          <w:szCs w:val="28"/>
        </w:rPr>
        <w:t>временно свободных или привлеченных средств;</w:t>
      </w:r>
    </w:p>
    <w:p w:rsidR="00906A26" w:rsidRDefault="00906A26" w:rsidP="00EB5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B78A4" w:rsidRPr="00DB78A4">
        <w:rPr>
          <w:rFonts w:ascii="Times New Roman" w:hAnsi="Times New Roman" w:cs="Times New Roman"/>
          <w:sz w:val="28"/>
          <w:szCs w:val="28"/>
        </w:rPr>
        <w:t xml:space="preserve"> подход к</w:t>
      </w:r>
      <w:r w:rsidR="00EB536A">
        <w:rPr>
          <w:rFonts w:ascii="Times New Roman" w:hAnsi="Times New Roman" w:cs="Times New Roman"/>
          <w:sz w:val="28"/>
          <w:szCs w:val="28"/>
        </w:rPr>
        <w:t xml:space="preserve"> </w:t>
      </w:r>
      <w:r w:rsidR="00DB78A4" w:rsidRPr="00DB78A4">
        <w:rPr>
          <w:rFonts w:ascii="Times New Roman" w:hAnsi="Times New Roman" w:cs="Times New Roman"/>
          <w:sz w:val="28"/>
          <w:szCs w:val="28"/>
        </w:rPr>
        <w:t xml:space="preserve">определению </w:t>
      </w:r>
      <w:r w:rsidR="00EB536A">
        <w:rPr>
          <w:rFonts w:ascii="Times New Roman" w:hAnsi="Times New Roman" w:cs="Times New Roman"/>
          <w:sz w:val="28"/>
          <w:szCs w:val="28"/>
        </w:rPr>
        <w:t>аренды</w:t>
      </w:r>
      <w:r w:rsidR="00DB78A4" w:rsidRPr="00DB78A4">
        <w:rPr>
          <w:rFonts w:ascii="Times New Roman" w:hAnsi="Times New Roman" w:cs="Times New Roman"/>
          <w:sz w:val="28"/>
          <w:szCs w:val="28"/>
        </w:rPr>
        <w:t xml:space="preserve"> как формы финансирования капиталовложений в</w:t>
      </w:r>
      <w:r w:rsidR="00EB536A">
        <w:rPr>
          <w:rFonts w:ascii="Times New Roman" w:hAnsi="Times New Roman" w:cs="Times New Roman"/>
          <w:sz w:val="28"/>
          <w:szCs w:val="28"/>
        </w:rPr>
        <w:t xml:space="preserve"> основные фонды</w:t>
      </w:r>
      <w:r w:rsidR="00DB78A4" w:rsidRPr="00DB78A4">
        <w:rPr>
          <w:rFonts w:ascii="Times New Roman" w:hAnsi="Times New Roman" w:cs="Times New Roman"/>
          <w:sz w:val="28"/>
          <w:szCs w:val="28"/>
        </w:rPr>
        <w:t xml:space="preserve">. </w:t>
      </w:r>
    </w:p>
    <w:p w:rsidR="00DB78A4" w:rsidRDefault="00DB78A4" w:rsidP="00EB536A">
      <w:pPr>
        <w:spacing w:after="0" w:line="360" w:lineRule="auto"/>
        <w:ind w:firstLine="709"/>
        <w:jc w:val="both"/>
        <w:rPr>
          <w:rFonts w:ascii="Times New Roman" w:hAnsi="Times New Roman" w:cs="Times New Roman"/>
          <w:sz w:val="28"/>
          <w:szCs w:val="28"/>
        </w:rPr>
      </w:pPr>
      <w:r w:rsidRPr="00DB78A4">
        <w:rPr>
          <w:rFonts w:ascii="Times New Roman" w:hAnsi="Times New Roman" w:cs="Times New Roman"/>
          <w:sz w:val="28"/>
          <w:szCs w:val="28"/>
        </w:rPr>
        <w:t xml:space="preserve">Краткий обзор определений </w:t>
      </w:r>
      <w:r w:rsidR="00EB536A">
        <w:rPr>
          <w:rFonts w:ascii="Times New Roman" w:hAnsi="Times New Roman" w:cs="Times New Roman"/>
          <w:sz w:val="28"/>
          <w:szCs w:val="28"/>
        </w:rPr>
        <w:t>аренды</w:t>
      </w:r>
      <w:r w:rsidRPr="00DB78A4">
        <w:rPr>
          <w:rFonts w:ascii="Times New Roman" w:hAnsi="Times New Roman" w:cs="Times New Roman"/>
          <w:sz w:val="28"/>
          <w:szCs w:val="28"/>
        </w:rPr>
        <w:t xml:space="preserve"> позволяет сделать вывод, что</w:t>
      </w:r>
      <w:r w:rsidR="00EB536A">
        <w:rPr>
          <w:rFonts w:ascii="Times New Roman" w:hAnsi="Times New Roman" w:cs="Times New Roman"/>
          <w:sz w:val="28"/>
          <w:szCs w:val="28"/>
        </w:rPr>
        <w:t xml:space="preserve"> </w:t>
      </w:r>
      <w:r w:rsidRPr="00DB78A4">
        <w:rPr>
          <w:rFonts w:ascii="Times New Roman" w:hAnsi="Times New Roman" w:cs="Times New Roman"/>
          <w:sz w:val="28"/>
          <w:szCs w:val="28"/>
        </w:rPr>
        <w:t>как в научной литературе, так и в законодательстве Кыргызской Республики</w:t>
      </w:r>
      <w:r w:rsidR="00EB536A">
        <w:rPr>
          <w:rFonts w:ascii="Times New Roman" w:hAnsi="Times New Roman" w:cs="Times New Roman"/>
          <w:sz w:val="28"/>
          <w:szCs w:val="28"/>
        </w:rPr>
        <w:t xml:space="preserve"> </w:t>
      </w:r>
      <w:r w:rsidRPr="00DB78A4">
        <w:rPr>
          <w:rFonts w:ascii="Times New Roman" w:hAnsi="Times New Roman" w:cs="Times New Roman"/>
          <w:sz w:val="28"/>
          <w:szCs w:val="28"/>
        </w:rPr>
        <w:t>отсутствует унифицированный подх</w:t>
      </w:r>
      <w:r w:rsidR="00EB536A">
        <w:rPr>
          <w:rFonts w:ascii="Times New Roman" w:hAnsi="Times New Roman" w:cs="Times New Roman"/>
          <w:sz w:val="28"/>
          <w:szCs w:val="28"/>
        </w:rPr>
        <w:t xml:space="preserve">од к определению его сущности и </w:t>
      </w:r>
      <w:r w:rsidRPr="00DB78A4">
        <w:rPr>
          <w:rFonts w:ascii="Times New Roman" w:hAnsi="Times New Roman" w:cs="Times New Roman"/>
          <w:sz w:val="28"/>
          <w:szCs w:val="28"/>
        </w:rPr>
        <w:t>содержания.</w:t>
      </w:r>
    </w:p>
    <w:p w:rsidR="00A946D8" w:rsidRPr="00A946D8" w:rsidRDefault="00A946D8" w:rsidP="00A946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Обзор определений</w:t>
      </w:r>
      <w:r w:rsidRPr="00A946D8">
        <w:rPr>
          <w:rFonts w:ascii="Times New Roman" w:hAnsi="Times New Roman" w:cs="Times New Roman"/>
          <w:sz w:val="28"/>
          <w:szCs w:val="28"/>
        </w:rPr>
        <w:t xml:space="preserve"> аренды и сопоставлени</w:t>
      </w:r>
      <w:r>
        <w:rPr>
          <w:rFonts w:ascii="Times New Roman" w:hAnsi="Times New Roman" w:cs="Times New Roman"/>
          <w:sz w:val="28"/>
          <w:szCs w:val="28"/>
        </w:rPr>
        <w:t>е</w:t>
      </w:r>
      <w:r w:rsidRPr="00A946D8">
        <w:rPr>
          <w:rFonts w:ascii="Times New Roman" w:hAnsi="Times New Roman" w:cs="Times New Roman"/>
          <w:sz w:val="28"/>
          <w:szCs w:val="28"/>
        </w:rPr>
        <w:t xml:space="preserve"> ее с другими видами имущественных отношений позвол</w:t>
      </w:r>
      <w:r>
        <w:rPr>
          <w:rFonts w:ascii="Times New Roman" w:hAnsi="Times New Roman" w:cs="Times New Roman"/>
          <w:sz w:val="28"/>
          <w:szCs w:val="28"/>
        </w:rPr>
        <w:t xml:space="preserve">ило </w:t>
      </w:r>
      <w:r w:rsidRPr="00A946D8">
        <w:rPr>
          <w:rFonts w:ascii="Times New Roman" w:hAnsi="Times New Roman" w:cs="Times New Roman"/>
          <w:sz w:val="28"/>
          <w:szCs w:val="28"/>
        </w:rPr>
        <w:t>установить, что аренда как объект учета характеризуется совокупностью хозяйственных операций</w:t>
      </w:r>
      <w:r>
        <w:rPr>
          <w:rFonts w:ascii="Times New Roman" w:hAnsi="Times New Roman" w:cs="Times New Roman"/>
          <w:sz w:val="28"/>
          <w:szCs w:val="28"/>
        </w:rPr>
        <w:t>, т.е.</w:t>
      </w:r>
      <w:r w:rsidRPr="00A946D8">
        <w:rPr>
          <w:rFonts w:ascii="Times New Roman" w:hAnsi="Times New Roman" w:cs="Times New Roman"/>
          <w:sz w:val="28"/>
          <w:szCs w:val="28"/>
        </w:rPr>
        <w:t xml:space="preserve"> процесс</w:t>
      </w:r>
      <w:r>
        <w:rPr>
          <w:rFonts w:ascii="Times New Roman" w:hAnsi="Times New Roman" w:cs="Times New Roman"/>
          <w:sz w:val="28"/>
          <w:szCs w:val="28"/>
        </w:rPr>
        <w:t>ом, который н</w:t>
      </w:r>
      <w:r w:rsidRPr="00A946D8">
        <w:rPr>
          <w:rFonts w:ascii="Times New Roman" w:hAnsi="Times New Roman" w:cs="Times New Roman"/>
          <w:sz w:val="28"/>
          <w:szCs w:val="28"/>
        </w:rPr>
        <w:t>ачинается с момента предоставления (принятия) имущества, продолжается в течение срока использования, закан</w:t>
      </w:r>
      <w:r>
        <w:rPr>
          <w:rFonts w:ascii="Times New Roman" w:hAnsi="Times New Roman" w:cs="Times New Roman"/>
          <w:sz w:val="28"/>
          <w:szCs w:val="28"/>
        </w:rPr>
        <w:t>чивается возвращением или выкупом</w:t>
      </w:r>
      <w:r w:rsidRPr="00A946D8">
        <w:rPr>
          <w:rFonts w:ascii="Times New Roman" w:hAnsi="Times New Roman" w:cs="Times New Roman"/>
          <w:sz w:val="28"/>
          <w:szCs w:val="28"/>
        </w:rPr>
        <w:t xml:space="preserve"> арендованного объекта и сопровождается периодическими расчетами все это время.</w:t>
      </w:r>
    </w:p>
    <w:p w:rsidR="00A946D8" w:rsidRDefault="00A946D8" w:rsidP="00A946D8">
      <w:pPr>
        <w:spacing w:after="0" w:line="360" w:lineRule="auto"/>
        <w:ind w:firstLine="709"/>
        <w:jc w:val="both"/>
        <w:rPr>
          <w:rFonts w:ascii="Times New Roman" w:hAnsi="Times New Roman" w:cs="Times New Roman"/>
          <w:sz w:val="28"/>
          <w:szCs w:val="28"/>
        </w:rPr>
      </w:pPr>
      <w:r w:rsidRPr="00A946D8">
        <w:rPr>
          <w:rFonts w:ascii="Times New Roman" w:hAnsi="Times New Roman" w:cs="Times New Roman"/>
          <w:sz w:val="28"/>
          <w:szCs w:val="28"/>
        </w:rPr>
        <w:t>Исходя из этого</w:t>
      </w:r>
      <w:r>
        <w:rPr>
          <w:rFonts w:ascii="Times New Roman" w:hAnsi="Times New Roman" w:cs="Times New Roman"/>
          <w:sz w:val="28"/>
          <w:szCs w:val="28"/>
        </w:rPr>
        <w:t xml:space="preserve">, предлагаем </w:t>
      </w:r>
      <w:r w:rsidRPr="00A946D8">
        <w:rPr>
          <w:rFonts w:ascii="Times New Roman" w:hAnsi="Times New Roman" w:cs="Times New Roman"/>
          <w:sz w:val="28"/>
          <w:szCs w:val="28"/>
        </w:rPr>
        <w:t xml:space="preserve">определение </w:t>
      </w:r>
      <w:r>
        <w:rPr>
          <w:rFonts w:ascii="Times New Roman" w:hAnsi="Times New Roman" w:cs="Times New Roman"/>
          <w:sz w:val="28"/>
          <w:szCs w:val="28"/>
        </w:rPr>
        <w:t>аренды</w:t>
      </w:r>
      <w:r w:rsidRPr="00A946D8">
        <w:rPr>
          <w:rFonts w:ascii="Times New Roman" w:hAnsi="Times New Roman" w:cs="Times New Roman"/>
          <w:sz w:val="28"/>
          <w:szCs w:val="28"/>
        </w:rPr>
        <w:t xml:space="preserve"> как объекта бухгалтерского учета</w:t>
      </w:r>
      <w:r>
        <w:rPr>
          <w:rFonts w:ascii="Times New Roman" w:hAnsi="Times New Roman" w:cs="Times New Roman"/>
          <w:sz w:val="28"/>
          <w:szCs w:val="28"/>
        </w:rPr>
        <w:t>: это хозяйственный процесс</w:t>
      </w:r>
      <w:r w:rsidRPr="00A946D8">
        <w:rPr>
          <w:rFonts w:ascii="Times New Roman" w:hAnsi="Times New Roman" w:cs="Times New Roman"/>
          <w:sz w:val="28"/>
          <w:szCs w:val="28"/>
        </w:rPr>
        <w:t>, включа</w:t>
      </w:r>
      <w:r>
        <w:rPr>
          <w:rFonts w:ascii="Times New Roman" w:hAnsi="Times New Roman" w:cs="Times New Roman"/>
          <w:sz w:val="28"/>
          <w:szCs w:val="28"/>
        </w:rPr>
        <w:t>ющий в себя</w:t>
      </w:r>
      <w:r w:rsidRPr="00A946D8">
        <w:rPr>
          <w:rFonts w:ascii="Times New Roman" w:hAnsi="Times New Roman" w:cs="Times New Roman"/>
          <w:sz w:val="28"/>
          <w:szCs w:val="28"/>
        </w:rPr>
        <w:t xml:space="preserve"> совокупность арендных операций, возникающих в связи с предоставлением (принятием) во временную эксплуатацию</w:t>
      </w:r>
      <w:r>
        <w:rPr>
          <w:rFonts w:ascii="Times New Roman" w:hAnsi="Times New Roman" w:cs="Times New Roman"/>
          <w:sz w:val="28"/>
          <w:szCs w:val="28"/>
        </w:rPr>
        <w:t xml:space="preserve"> объектов</w:t>
      </w:r>
      <w:r w:rsidRPr="00A946D8">
        <w:rPr>
          <w:rFonts w:ascii="Times New Roman" w:hAnsi="Times New Roman" w:cs="Times New Roman"/>
          <w:sz w:val="28"/>
          <w:szCs w:val="28"/>
        </w:rPr>
        <w:t xml:space="preserve"> основных средств. </w:t>
      </w:r>
      <w:r>
        <w:rPr>
          <w:rFonts w:ascii="Times New Roman" w:hAnsi="Times New Roman" w:cs="Times New Roman"/>
          <w:sz w:val="28"/>
          <w:szCs w:val="28"/>
        </w:rPr>
        <w:lastRenderedPageBreak/>
        <w:t>Х</w:t>
      </w:r>
      <w:r w:rsidRPr="00A946D8">
        <w:rPr>
          <w:rFonts w:ascii="Times New Roman" w:hAnsi="Times New Roman" w:cs="Times New Roman"/>
          <w:sz w:val="28"/>
          <w:szCs w:val="28"/>
        </w:rPr>
        <w:t>озяйственные операции по предостав</w:t>
      </w:r>
      <w:r>
        <w:rPr>
          <w:rFonts w:ascii="Times New Roman" w:hAnsi="Times New Roman" w:cs="Times New Roman"/>
          <w:sz w:val="28"/>
          <w:szCs w:val="28"/>
        </w:rPr>
        <w:t>лению (</w:t>
      </w:r>
      <w:r w:rsidRPr="00A946D8">
        <w:rPr>
          <w:rFonts w:ascii="Times New Roman" w:hAnsi="Times New Roman" w:cs="Times New Roman"/>
          <w:sz w:val="28"/>
          <w:szCs w:val="28"/>
        </w:rPr>
        <w:t>принятию</w:t>
      </w:r>
      <w:r>
        <w:rPr>
          <w:rFonts w:ascii="Times New Roman" w:hAnsi="Times New Roman" w:cs="Times New Roman"/>
          <w:sz w:val="28"/>
          <w:szCs w:val="28"/>
        </w:rPr>
        <w:t>)</w:t>
      </w:r>
      <w:r w:rsidRPr="00A946D8">
        <w:rPr>
          <w:rFonts w:ascii="Times New Roman" w:hAnsi="Times New Roman" w:cs="Times New Roman"/>
          <w:sz w:val="28"/>
          <w:szCs w:val="28"/>
        </w:rPr>
        <w:t xml:space="preserve"> во временную</w:t>
      </w:r>
      <w:r>
        <w:rPr>
          <w:rFonts w:ascii="Times New Roman" w:hAnsi="Times New Roman" w:cs="Times New Roman"/>
          <w:sz w:val="28"/>
          <w:szCs w:val="28"/>
        </w:rPr>
        <w:t xml:space="preserve"> эксплуатацию объектов аренды, по р</w:t>
      </w:r>
      <w:r w:rsidRPr="00A946D8">
        <w:rPr>
          <w:rFonts w:ascii="Times New Roman" w:hAnsi="Times New Roman" w:cs="Times New Roman"/>
          <w:sz w:val="28"/>
          <w:szCs w:val="28"/>
        </w:rPr>
        <w:t>асчет</w:t>
      </w:r>
      <w:r>
        <w:rPr>
          <w:rFonts w:ascii="Times New Roman" w:hAnsi="Times New Roman" w:cs="Times New Roman"/>
          <w:sz w:val="28"/>
          <w:szCs w:val="28"/>
        </w:rPr>
        <w:t>у</w:t>
      </w:r>
      <w:r w:rsidRPr="00A946D8">
        <w:rPr>
          <w:rFonts w:ascii="Times New Roman" w:hAnsi="Times New Roman" w:cs="Times New Roman"/>
          <w:sz w:val="28"/>
          <w:szCs w:val="28"/>
        </w:rPr>
        <w:t xml:space="preserve"> между арендато</w:t>
      </w:r>
      <w:r>
        <w:rPr>
          <w:rFonts w:ascii="Times New Roman" w:hAnsi="Times New Roman" w:cs="Times New Roman"/>
          <w:sz w:val="28"/>
          <w:szCs w:val="28"/>
        </w:rPr>
        <w:t>ром и арендодателем, возвращени</w:t>
      </w:r>
      <w:r w:rsidR="006B787C">
        <w:rPr>
          <w:rFonts w:ascii="Times New Roman" w:hAnsi="Times New Roman" w:cs="Times New Roman"/>
          <w:sz w:val="28"/>
          <w:szCs w:val="28"/>
        </w:rPr>
        <w:t xml:space="preserve">ю </w:t>
      </w:r>
      <w:r w:rsidRPr="00A946D8">
        <w:rPr>
          <w:rFonts w:ascii="Times New Roman" w:hAnsi="Times New Roman" w:cs="Times New Roman"/>
          <w:sz w:val="28"/>
          <w:szCs w:val="28"/>
        </w:rPr>
        <w:t xml:space="preserve">объекта аренды </w:t>
      </w:r>
      <w:r>
        <w:rPr>
          <w:rFonts w:ascii="Times New Roman" w:hAnsi="Times New Roman" w:cs="Times New Roman"/>
          <w:sz w:val="28"/>
          <w:szCs w:val="28"/>
        </w:rPr>
        <w:t>по окончании</w:t>
      </w:r>
      <w:r w:rsidRPr="00A946D8">
        <w:rPr>
          <w:rFonts w:ascii="Times New Roman" w:hAnsi="Times New Roman" w:cs="Times New Roman"/>
          <w:sz w:val="28"/>
          <w:szCs w:val="28"/>
        </w:rPr>
        <w:t xml:space="preserve"> срока </w:t>
      </w:r>
      <w:r>
        <w:rPr>
          <w:rFonts w:ascii="Times New Roman" w:hAnsi="Times New Roman" w:cs="Times New Roman"/>
          <w:sz w:val="28"/>
          <w:szCs w:val="28"/>
        </w:rPr>
        <w:t>называются арендными операциями.</w:t>
      </w:r>
    </w:p>
    <w:p w:rsidR="003959C3" w:rsidRPr="004131B4" w:rsidRDefault="003959C3" w:rsidP="003959C3">
      <w:pPr>
        <w:pStyle w:val="a3"/>
        <w:spacing w:before="0" w:beforeAutospacing="0" w:after="0" w:afterAutospacing="0" w:line="360" w:lineRule="auto"/>
        <w:ind w:firstLine="708"/>
        <w:jc w:val="both"/>
        <w:rPr>
          <w:sz w:val="28"/>
          <w:szCs w:val="28"/>
        </w:rPr>
      </w:pPr>
      <w:r>
        <w:rPr>
          <w:sz w:val="28"/>
          <w:szCs w:val="28"/>
        </w:rPr>
        <w:t>А</w:t>
      </w:r>
      <w:r w:rsidRPr="004131B4">
        <w:rPr>
          <w:sz w:val="28"/>
          <w:szCs w:val="28"/>
        </w:rPr>
        <w:t>ренда является важным инструментом в коммерческой и личной деятельности, позволяя арендаторам использовать имущество без необходимости его приобретения и связанных с этим капитальных затрат. Для арендодателей аренда может быть источником постоянного дохода и способом эффективного использования имущества. В случае аренды оборудования или транспортных средств ответственность за его обновление и техническое обслуживание часто лежит на арендодателе. Это освобождает арендатора от необходимости заботиться о регулярном обслуживании и ремонте оборудования.</w:t>
      </w:r>
    </w:p>
    <w:p w:rsidR="00D56C67" w:rsidRDefault="00D56C67" w:rsidP="007D08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Обзор исследований зарубежных и отечественных ученых по проблеме развития учета, анализа и аудита инвестиций и аренды проведен в следующ</w:t>
      </w:r>
      <w:r w:rsidR="003959C3">
        <w:rPr>
          <w:rFonts w:ascii="Times New Roman" w:hAnsi="Times New Roman" w:cs="Times New Roman"/>
          <w:sz w:val="28"/>
          <w:szCs w:val="28"/>
        </w:rPr>
        <w:t>их</w:t>
      </w:r>
      <w:r>
        <w:rPr>
          <w:rFonts w:ascii="Times New Roman" w:hAnsi="Times New Roman" w:cs="Times New Roman"/>
          <w:sz w:val="28"/>
          <w:szCs w:val="28"/>
        </w:rPr>
        <w:t xml:space="preserve"> параграф</w:t>
      </w:r>
      <w:r w:rsidR="003959C3">
        <w:rPr>
          <w:rFonts w:ascii="Times New Roman" w:hAnsi="Times New Roman" w:cs="Times New Roman"/>
          <w:sz w:val="28"/>
          <w:szCs w:val="28"/>
        </w:rPr>
        <w:t>ах</w:t>
      </w:r>
      <w:r>
        <w:rPr>
          <w:rFonts w:ascii="Times New Roman" w:hAnsi="Times New Roman" w:cs="Times New Roman"/>
          <w:sz w:val="28"/>
          <w:szCs w:val="28"/>
        </w:rPr>
        <w:t xml:space="preserve"> диссертационной работы. </w:t>
      </w:r>
    </w:p>
    <w:p w:rsidR="007815EF" w:rsidRDefault="007815EF" w:rsidP="007D08D3">
      <w:pPr>
        <w:spacing w:after="0" w:line="360" w:lineRule="auto"/>
        <w:ind w:firstLine="709"/>
        <w:jc w:val="both"/>
        <w:rPr>
          <w:sz w:val="28"/>
          <w:szCs w:val="28"/>
        </w:rPr>
      </w:pPr>
    </w:p>
    <w:p w:rsidR="005F19CA" w:rsidRPr="00D56C67" w:rsidRDefault="007815EF" w:rsidP="00A76D3B">
      <w:pPr>
        <w:pStyle w:val="ac"/>
        <w:numPr>
          <w:ilvl w:val="1"/>
          <w:numId w:val="34"/>
        </w:numPr>
        <w:spacing w:line="36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815EF">
        <w:rPr>
          <w:rFonts w:ascii="Times New Roman" w:hAnsi="Times New Roman" w:cs="Times New Roman"/>
          <w:b/>
          <w:sz w:val="28"/>
          <w:szCs w:val="28"/>
        </w:rPr>
        <w:t xml:space="preserve">Теоретические подходы к бухгалтерскому учету </w:t>
      </w:r>
      <w:r>
        <w:rPr>
          <w:rFonts w:ascii="Times New Roman" w:hAnsi="Times New Roman" w:cs="Times New Roman"/>
          <w:b/>
          <w:sz w:val="28"/>
          <w:szCs w:val="28"/>
        </w:rPr>
        <w:t xml:space="preserve">и аудиту </w:t>
      </w:r>
      <w:r w:rsidRPr="007815EF">
        <w:rPr>
          <w:rFonts w:ascii="Times New Roman" w:hAnsi="Times New Roman" w:cs="Times New Roman"/>
          <w:b/>
          <w:sz w:val="28"/>
          <w:szCs w:val="28"/>
        </w:rPr>
        <w:t>инвестиций и аренды</w:t>
      </w:r>
    </w:p>
    <w:p w:rsidR="00E02F15" w:rsidRPr="005B1B1E" w:rsidRDefault="00E02F15" w:rsidP="00E02F1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B1B1E">
        <w:rPr>
          <w:rFonts w:ascii="Times New Roman" w:eastAsia="Times New Roman" w:hAnsi="Times New Roman" w:cs="Times New Roman"/>
          <w:sz w:val="28"/>
          <w:szCs w:val="28"/>
          <w:lang w:eastAsia="ru-RU"/>
        </w:rPr>
        <w:t>В процессе исследования методологии и организ</w:t>
      </w:r>
      <w:r w:rsidR="005B1B1E" w:rsidRPr="005B1B1E">
        <w:rPr>
          <w:rFonts w:ascii="Times New Roman" w:eastAsia="Times New Roman" w:hAnsi="Times New Roman" w:cs="Times New Roman"/>
          <w:sz w:val="28"/>
          <w:szCs w:val="28"/>
          <w:lang w:eastAsia="ru-RU"/>
        </w:rPr>
        <w:t>ации уч</w:t>
      </w:r>
      <w:r w:rsidR="003307F5">
        <w:rPr>
          <w:rFonts w:ascii="Times New Roman" w:eastAsia="Times New Roman" w:hAnsi="Times New Roman" w:cs="Times New Roman"/>
          <w:sz w:val="28"/>
          <w:szCs w:val="28"/>
          <w:lang w:eastAsia="ru-RU"/>
        </w:rPr>
        <w:t xml:space="preserve">ета инвестиций </w:t>
      </w:r>
      <w:r w:rsidR="007A1C72">
        <w:rPr>
          <w:rFonts w:ascii="Times New Roman" w:eastAsia="Times New Roman" w:hAnsi="Times New Roman" w:cs="Times New Roman"/>
          <w:sz w:val="28"/>
          <w:szCs w:val="28"/>
          <w:lang w:eastAsia="ru-RU"/>
        </w:rPr>
        <w:t xml:space="preserve">в целом, </w:t>
      </w:r>
      <w:r w:rsidR="005B1B1E" w:rsidRPr="005B1B1E">
        <w:rPr>
          <w:rFonts w:ascii="Times New Roman" w:eastAsia="Times New Roman" w:hAnsi="Times New Roman" w:cs="Times New Roman"/>
          <w:sz w:val="28"/>
          <w:szCs w:val="28"/>
          <w:lang w:eastAsia="ru-RU"/>
        </w:rPr>
        <w:t>и</w:t>
      </w:r>
      <w:r w:rsidRPr="005B1B1E">
        <w:rPr>
          <w:rFonts w:ascii="Times New Roman" w:eastAsia="Times New Roman" w:hAnsi="Times New Roman" w:cs="Times New Roman"/>
          <w:sz w:val="28"/>
          <w:szCs w:val="28"/>
          <w:lang w:eastAsia="ru-RU"/>
        </w:rPr>
        <w:t xml:space="preserve"> </w:t>
      </w:r>
      <w:r w:rsidR="007A1C72">
        <w:rPr>
          <w:rFonts w:ascii="Times New Roman" w:eastAsia="Times New Roman" w:hAnsi="Times New Roman" w:cs="Times New Roman"/>
          <w:sz w:val="28"/>
          <w:szCs w:val="28"/>
          <w:lang w:eastAsia="ru-RU"/>
        </w:rPr>
        <w:t xml:space="preserve">в </w:t>
      </w:r>
      <w:r w:rsidRPr="005B1B1E">
        <w:rPr>
          <w:rFonts w:ascii="Times New Roman" w:eastAsia="Times New Roman" w:hAnsi="Times New Roman" w:cs="Times New Roman"/>
          <w:sz w:val="28"/>
          <w:szCs w:val="28"/>
          <w:lang w:eastAsia="ru-RU"/>
        </w:rPr>
        <w:t>дорожно-транспортной отрасли</w:t>
      </w:r>
      <w:r w:rsidR="005B1B1E" w:rsidRPr="005B1B1E">
        <w:rPr>
          <w:rFonts w:ascii="Times New Roman" w:eastAsia="Times New Roman" w:hAnsi="Times New Roman" w:cs="Times New Roman"/>
          <w:sz w:val="28"/>
          <w:szCs w:val="28"/>
          <w:lang w:eastAsia="ru-RU"/>
        </w:rPr>
        <w:t>,</w:t>
      </w:r>
      <w:r w:rsidRPr="005B1B1E">
        <w:rPr>
          <w:rFonts w:ascii="Times New Roman" w:eastAsia="Times New Roman" w:hAnsi="Times New Roman" w:cs="Times New Roman"/>
          <w:sz w:val="28"/>
          <w:szCs w:val="28"/>
          <w:lang w:eastAsia="ru-RU"/>
        </w:rPr>
        <w:t xml:space="preserve"> </w:t>
      </w:r>
      <w:r w:rsidR="007A1C72">
        <w:rPr>
          <w:rFonts w:ascii="Times New Roman" w:eastAsia="Times New Roman" w:hAnsi="Times New Roman" w:cs="Times New Roman"/>
          <w:sz w:val="28"/>
          <w:szCs w:val="28"/>
          <w:lang w:eastAsia="ru-RU"/>
        </w:rPr>
        <w:t xml:space="preserve">в </w:t>
      </w:r>
      <w:r w:rsidR="005B1B1E" w:rsidRPr="005B1B1E">
        <w:rPr>
          <w:rFonts w:ascii="Times New Roman" w:eastAsia="Times New Roman" w:hAnsi="Times New Roman" w:cs="Times New Roman"/>
          <w:sz w:val="28"/>
          <w:szCs w:val="28"/>
          <w:lang w:eastAsia="ru-RU"/>
        </w:rPr>
        <w:t>частности, нами были изучены</w:t>
      </w:r>
      <w:r w:rsidRPr="005B1B1E">
        <w:rPr>
          <w:rFonts w:ascii="Times New Roman" w:eastAsia="Times New Roman" w:hAnsi="Times New Roman" w:cs="Times New Roman"/>
          <w:sz w:val="28"/>
          <w:szCs w:val="28"/>
          <w:lang w:eastAsia="ru-RU"/>
        </w:rPr>
        <w:t xml:space="preserve"> научные труды </w:t>
      </w:r>
      <w:r w:rsidR="005B1B1E" w:rsidRPr="005B1B1E">
        <w:rPr>
          <w:rFonts w:ascii="Times New Roman" w:eastAsia="Times New Roman" w:hAnsi="Times New Roman" w:cs="Times New Roman"/>
          <w:sz w:val="28"/>
          <w:szCs w:val="28"/>
          <w:lang w:eastAsia="ru-RU"/>
        </w:rPr>
        <w:t>таких зарубежных ученых, как</w:t>
      </w:r>
      <w:r w:rsidRPr="005B1B1E">
        <w:rPr>
          <w:rFonts w:ascii="Times New Roman" w:eastAsia="Times New Roman" w:hAnsi="Times New Roman" w:cs="Times New Roman"/>
          <w:sz w:val="28"/>
          <w:szCs w:val="28"/>
          <w:lang w:eastAsia="ru-RU"/>
        </w:rPr>
        <w:t xml:space="preserve"> К.</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Друри, Дж.</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Фостер, Ч.Хорнгрен,</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А. Шеремет, В.К.</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Радостовец, С.С.</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Сатубалдин, К.Т.Тайгашинова, К.Ш.</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Дюсембаев, М.С.</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Ержанов, С.Д.</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Тажибаев, М.М.Тулаходжаева, Е.Г. П</w:t>
      </w:r>
      <w:r w:rsidR="005B1B1E" w:rsidRPr="005B1B1E">
        <w:rPr>
          <w:rFonts w:ascii="Times New Roman" w:eastAsia="Times New Roman" w:hAnsi="Times New Roman" w:cs="Times New Roman"/>
          <w:sz w:val="28"/>
          <w:szCs w:val="28"/>
          <w:lang w:eastAsia="ru-RU"/>
        </w:rPr>
        <w:t>опкова</w:t>
      </w:r>
      <w:r w:rsidRPr="005B1B1E">
        <w:rPr>
          <w:rFonts w:ascii="Times New Roman" w:eastAsia="Times New Roman" w:hAnsi="Times New Roman" w:cs="Times New Roman"/>
          <w:sz w:val="28"/>
          <w:szCs w:val="28"/>
          <w:lang w:eastAsia="ru-RU"/>
        </w:rPr>
        <w:t xml:space="preserve"> и др. </w:t>
      </w:r>
    </w:p>
    <w:p w:rsidR="00E02F15" w:rsidRDefault="00E02F15" w:rsidP="00E02F1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B1B1E">
        <w:rPr>
          <w:rFonts w:ascii="Times New Roman" w:eastAsia="Times New Roman" w:hAnsi="Times New Roman" w:cs="Times New Roman"/>
          <w:sz w:val="28"/>
          <w:szCs w:val="28"/>
          <w:lang w:eastAsia="ru-RU"/>
        </w:rPr>
        <w:t xml:space="preserve">Исследованием проблем развития учета и аудита инвестиции </w:t>
      </w:r>
      <w:r w:rsidR="005B1B1E" w:rsidRPr="005B1B1E">
        <w:rPr>
          <w:rFonts w:ascii="Times New Roman" w:eastAsia="Times New Roman" w:hAnsi="Times New Roman" w:cs="Times New Roman"/>
          <w:sz w:val="28"/>
          <w:szCs w:val="28"/>
          <w:lang w:eastAsia="ru-RU"/>
        </w:rPr>
        <w:t>занимались отечественные ученые</w:t>
      </w:r>
      <w:r w:rsidRPr="005B1B1E">
        <w:rPr>
          <w:rFonts w:ascii="Times New Roman" w:eastAsia="Times New Roman" w:hAnsi="Times New Roman" w:cs="Times New Roman"/>
          <w:sz w:val="28"/>
          <w:szCs w:val="28"/>
          <w:lang w:eastAsia="ru-RU"/>
        </w:rPr>
        <w:t xml:space="preserve"> М.</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Исраилов, А.А.</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Саякбаева, А.А.Шербекова, Б.А.</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Токсобаева, Д.К.</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Омуралиева, А.А.</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 xml:space="preserve">Арзыбаев, </w:t>
      </w:r>
      <w:r w:rsidRPr="005B1B1E">
        <w:rPr>
          <w:rFonts w:ascii="Times New Roman" w:eastAsia="Times New Roman" w:hAnsi="Times New Roman" w:cs="Times New Roman"/>
          <w:sz w:val="28"/>
          <w:szCs w:val="28"/>
          <w:lang w:eastAsia="ru-RU"/>
        </w:rPr>
        <w:lastRenderedPageBreak/>
        <w:t>А.Б.Ботобеков, Т.Дж.</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Суранаев, Э.У.</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Кулова, Ч.Р.</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Кулуева, А.А.</w:t>
      </w:r>
      <w:r w:rsidR="005B1B1E" w:rsidRPr="005B1B1E">
        <w:rPr>
          <w:rFonts w:ascii="Times New Roman" w:eastAsia="Times New Roman" w:hAnsi="Times New Roman" w:cs="Times New Roman"/>
          <w:sz w:val="28"/>
          <w:szCs w:val="28"/>
          <w:lang w:eastAsia="ru-RU"/>
        </w:rPr>
        <w:t xml:space="preserve"> </w:t>
      </w:r>
      <w:r w:rsidRPr="005B1B1E">
        <w:rPr>
          <w:rFonts w:ascii="Times New Roman" w:eastAsia="Times New Roman" w:hAnsi="Times New Roman" w:cs="Times New Roman"/>
          <w:sz w:val="28"/>
          <w:szCs w:val="28"/>
          <w:lang w:eastAsia="ru-RU"/>
        </w:rPr>
        <w:t xml:space="preserve">Осмонова, Е.В.Зенина и др. </w:t>
      </w:r>
    </w:p>
    <w:p w:rsidR="00BC3F3E" w:rsidRPr="00BC3F3E" w:rsidRDefault="006B787C" w:rsidP="006B787C">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первых проблемы учета инвестици</w:t>
      </w:r>
      <w:r w:rsidR="003307F5">
        <w:rPr>
          <w:rFonts w:ascii="Times New Roman" w:eastAsia="Times New Roman" w:hAnsi="Times New Roman" w:cs="Times New Roman"/>
          <w:sz w:val="28"/>
          <w:szCs w:val="28"/>
          <w:lang w:eastAsia="ru-RU"/>
        </w:rPr>
        <w:t>онной деятельности компаний</w:t>
      </w:r>
      <w:r>
        <w:rPr>
          <w:rFonts w:ascii="Times New Roman" w:eastAsia="Times New Roman" w:hAnsi="Times New Roman" w:cs="Times New Roman"/>
          <w:sz w:val="28"/>
          <w:szCs w:val="28"/>
          <w:lang w:eastAsia="ru-RU"/>
        </w:rPr>
        <w:t xml:space="preserve"> были исследованы К. Друри, который п</w:t>
      </w:r>
      <w:r w:rsidR="00BC3F3E">
        <w:rPr>
          <w:rFonts w:ascii="Times New Roman" w:eastAsia="Times New Roman" w:hAnsi="Times New Roman" w:cs="Times New Roman"/>
          <w:sz w:val="28"/>
          <w:szCs w:val="28"/>
          <w:lang w:eastAsia="ru-RU"/>
        </w:rPr>
        <w:t xml:space="preserve">о результатам обзора </w:t>
      </w:r>
      <w:r w:rsidR="00BC3F3E" w:rsidRPr="00BC3F3E">
        <w:rPr>
          <w:rFonts w:ascii="Times New Roman" w:eastAsia="Times New Roman" w:hAnsi="Times New Roman" w:cs="Times New Roman"/>
          <w:sz w:val="28"/>
          <w:szCs w:val="28"/>
          <w:lang w:eastAsia="ru-RU"/>
        </w:rPr>
        <w:t xml:space="preserve">300 </w:t>
      </w:r>
      <w:r w:rsidR="00BC3F3E">
        <w:rPr>
          <w:rFonts w:ascii="Times New Roman" w:eastAsia="Times New Roman" w:hAnsi="Times New Roman" w:cs="Times New Roman"/>
          <w:sz w:val="28"/>
          <w:szCs w:val="28"/>
          <w:lang w:eastAsia="ru-RU"/>
        </w:rPr>
        <w:t xml:space="preserve">крупных </w:t>
      </w:r>
      <w:r w:rsidR="00BC3F3E" w:rsidRPr="00BC3F3E">
        <w:rPr>
          <w:rFonts w:ascii="Times New Roman" w:eastAsia="Times New Roman" w:hAnsi="Times New Roman" w:cs="Times New Roman"/>
          <w:sz w:val="28"/>
          <w:szCs w:val="28"/>
          <w:lang w:eastAsia="ru-RU"/>
        </w:rPr>
        <w:t xml:space="preserve">английских обрабатывающих </w:t>
      </w:r>
      <w:r w:rsidR="00BC3F3E">
        <w:rPr>
          <w:rFonts w:ascii="Times New Roman" w:eastAsia="Times New Roman" w:hAnsi="Times New Roman" w:cs="Times New Roman"/>
          <w:sz w:val="28"/>
          <w:szCs w:val="28"/>
          <w:lang w:eastAsia="ru-RU"/>
        </w:rPr>
        <w:t xml:space="preserve">компаний пришел к выводу о том, </w:t>
      </w:r>
      <w:r w:rsidR="00BC3F3E" w:rsidRPr="00BC3F3E">
        <w:rPr>
          <w:rFonts w:ascii="Times New Roman" w:eastAsia="Times New Roman" w:hAnsi="Times New Roman" w:cs="Times New Roman"/>
          <w:sz w:val="28"/>
          <w:szCs w:val="28"/>
          <w:lang w:eastAsia="ru-RU"/>
        </w:rPr>
        <w:t>что метод расчета периода окупаемости и метод внутреннего коэффициента окупаемости остаются наиболее часто применяемыми на практике</w:t>
      </w:r>
      <w:r w:rsidR="00BC3F3E">
        <w:rPr>
          <w:rFonts w:ascii="Times New Roman" w:eastAsia="Times New Roman" w:hAnsi="Times New Roman" w:cs="Times New Roman"/>
          <w:sz w:val="28"/>
          <w:szCs w:val="28"/>
          <w:lang w:eastAsia="ru-RU"/>
        </w:rPr>
        <w:t xml:space="preserve"> учета инвестиций</w:t>
      </w:r>
      <w:r>
        <w:rPr>
          <w:rFonts w:ascii="Times New Roman" w:eastAsia="Times New Roman" w:hAnsi="Times New Roman" w:cs="Times New Roman"/>
          <w:sz w:val="28"/>
          <w:szCs w:val="28"/>
          <w:lang w:eastAsia="ru-RU"/>
        </w:rPr>
        <w:t>.</w:t>
      </w:r>
      <w:r w:rsidR="00BC3F3E">
        <w:rPr>
          <w:rFonts w:ascii="Times New Roman" w:eastAsia="Times New Roman" w:hAnsi="Times New Roman" w:cs="Times New Roman"/>
          <w:sz w:val="28"/>
          <w:szCs w:val="28"/>
          <w:lang w:eastAsia="ru-RU"/>
        </w:rPr>
        <w:t xml:space="preserve"> </w:t>
      </w:r>
      <w:r w:rsidR="001C071A">
        <w:rPr>
          <w:rFonts w:ascii="Times New Roman" w:eastAsia="Times New Roman" w:hAnsi="Times New Roman" w:cs="Times New Roman"/>
          <w:sz w:val="28"/>
          <w:szCs w:val="28"/>
          <w:lang w:eastAsia="ru-RU"/>
        </w:rPr>
        <w:t>Сч</w:t>
      </w:r>
      <w:r w:rsidR="00BC3F3E">
        <w:rPr>
          <w:rFonts w:ascii="Times New Roman" w:eastAsia="Times New Roman" w:hAnsi="Times New Roman" w:cs="Times New Roman"/>
          <w:sz w:val="28"/>
          <w:szCs w:val="28"/>
          <w:lang w:eastAsia="ru-RU"/>
        </w:rPr>
        <w:t>ита</w:t>
      </w:r>
      <w:r w:rsidR="001C071A">
        <w:rPr>
          <w:rFonts w:ascii="Times New Roman" w:eastAsia="Times New Roman" w:hAnsi="Times New Roman" w:cs="Times New Roman"/>
          <w:sz w:val="28"/>
          <w:szCs w:val="28"/>
          <w:lang w:eastAsia="ru-RU"/>
        </w:rPr>
        <w:t>я</w:t>
      </w:r>
      <w:r w:rsidR="00BC3F3E">
        <w:rPr>
          <w:rFonts w:ascii="Times New Roman" w:eastAsia="Times New Roman" w:hAnsi="Times New Roman" w:cs="Times New Roman"/>
          <w:sz w:val="28"/>
          <w:szCs w:val="28"/>
          <w:lang w:eastAsia="ru-RU"/>
        </w:rPr>
        <w:t xml:space="preserve">, что </w:t>
      </w:r>
      <w:r w:rsidR="00BC3F3E" w:rsidRPr="00BC3F3E">
        <w:rPr>
          <w:rFonts w:ascii="Times New Roman" w:eastAsia="Times New Roman" w:hAnsi="Times New Roman" w:cs="Times New Roman"/>
          <w:sz w:val="28"/>
          <w:szCs w:val="28"/>
          <w:lang w:eastAsia="ru-RU"/>
        </w:rPr>
        <w:t>решения о капиталовложениях жизненно важны, так как они связаны</w:t>
      </w:r>
      <w:r w:rsidR="00BC3F3E">
        <w:rPr>
          <w:rFonts w:ascii="Times New Roman" w:eastAsia="Times New Roman" w:hAnsi="Times New Roman" w:cs="Times New Roman"/>
          <w:sz w:val="28"/>
          <w:szCs w:val="28"/>
          <w:lang w:eastAsia="ru-RU"/>
        </w:rPr>
        <w:t xml:space="preserve"> </w:t>
      </w:r>
      <w:r w:rsidR="00BC3F3E" w:rsidRPr="00BC3F3E">
        <w:rPr>
          <w:rFonts w:ascii="Times New Roman" w:eastAsia="Times New Roman" w:hAnsi="Times New Roman" w:cs="Times New Roman"/>
          <w:sz w:val="28"/>
          <w:szCs w:val="28"/>
          <w:lang w:eastAsia="ru-RU"/>
        </w:rPr>
        <w:t xml:space="preserve">с затратами больших сумм денег и влияют на ведение дела в течение многих </w:t>
      </w:r>
      <w:r w:rsidR="00BC3F3E">
        <w:rPr>
          <w:rFonts w:ascii="Times New Roman" w:eastAsia="Times New Roman" w:hAnsi="Times New Roman" w:cs="Times New Roman"/>
          <w:sz w:val="28"/>
          <w:szCs w:val="28"/>
          <w:lang w:eastAsia="ru-RU"/>
        </w:rPr>
        <w:t>лет</w:t>
      </w:r>
      <w:r w:rsidR="001C07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он </w:t>
      </w:r>
      <w:r w:rsidR="001C071A">
        <w:rPr>
          <w:rFonts w:ascii="Times New Roman" w:eastAsia="Times New Roman" w:hAnsi="Times New Roman" w:cs="Times New Roman"/>
          <w:sz w:val="28"/>
          <w:szCs w:val="28"/>
          <w:lang w:eastAsia="ru-RU"/>
        </w:rPr>
        <w:t>предложил провести анализ нормы прибыли,</w:t>
      </w:r>
      <w:r w:rsidR="00BC3F3E">
        <w:rPr>
          <w:rFonts w:ascii="Times New Roman" w:eastAsia="Times New Roman" w:hAnsi="Times New Roman" w:cs="Times New Roman"/>
          <w:sz w:val="28"/>
          <w:szCs w:val="28"/>
          <w:lang w:eastAsia="ru-RU"/>
        </w:rPr>
        <w:t xml:space="preserve"> </w:t>
      </w:r>
      <w:r w:rsidR="00BC3F3E" w:rsidRPr="00BC3F3E">
        <w:rPr>
          <w:rFonts w:ascii="Times New Roman" w:eastAsia="Times New Roman" w:hAnsi="Times New Roman" w:cs="Times New Roman"/>
          <w:sz w:val="28"/>
          <w:szCs w:val="28"/>
          <w:lang w:eastAsia="ru-RU"/>
        </w:rPr>
        <w:t>чист</w:t>
      </w:r>
      <w:r w:rsidR="001C071A">
        <w:rPr>
          <w:rFonts w:ascii="Times New Roman" w:eastAsia="Times New Roman" w:hAnsi="Times New Roman" w:cs="Times New Roman"/>
          <w:sz w:val="28"/>
          <w:szCs w:val="28"/>
          <w:lang w:eastAsia="ru-RU"/>
        </w:rPr>
        <w:t>ой</w:t>
      </w:r>
      <w:r w:rsidR="00BC3F3E" w:rsidRPr="00BC3F3E">
        <w:rPr>
          <w:rFonts w:ascii="Times New Roman" w:eastAsia="Times New Roman" w:hAnsi="Times New Roman" w:cs="Times New Roman"/>
          <w:sz w:val="28"/>
          <w:szCs w:val="28"/>
          <w:lang w:eastAsia="ru-RU"/>
        </w:rPr>
        <w:t xml:space="preserve"> приведенн</w:t>
      </w:r>
      <w:r w:rsidR="001C071A">
        <w:rPr>
          <w:rFonts w:ascii="Times New Roman" w:eastAsia="Times New Roman" w:hAnsi="Times New Roman" w:cs="Times New Roman"/>
          <w:sz w:val="28"/>
          <w:szCs w:val="28"/>
          <w:lang w:eastAsia="ru-RU"/>
        </w:rPr>
        <w:t xml:space="preserve">ой стоимости и внутреннего </w:t>
      </w:r>
      <w:r w:rsidR="00BC3F3E" w:rsidRPr="00BC3F3E">
        <w:rPr>
          <w:rFonts w:ascii="Times New Roman" w:eastAsia="Times New Roman" w:hAnsi="Times New Roman" w:cs="Times New Roman"/>
          <w:sz w:val="28"/>
          <w:szCs w:val="28"/>
          <w:lang w:eastAsia="ru-RU"/>
        </w:rPr>
        <w:t>коэффициент</w:t>
      </w:r>
      <w:r w:rsidR="001C071A">
        <w:rPr>
          <w:rFonts w:ascii="Times New Roman" w:eastAsia="Times New Roman" w:hAnsi="Times New Roman" w:cs="Times New Roman"/>
          <w:sz w:val="28"/>
          <w:szCs w:val="28"/>
          <w:lang w:eastAsia="ru-RU"/>
        </w:rPr>
        <w:t>а</w:t>
      </w:r>
      <w:r w:rsidR="00BC3F3E" w:rsidRPr="00BC3F3E">
        <w:rPr>
          <w:rFonts w:ascii="Times New Roman" w:eastAsia="Times New Roman" w:hAnsi="Times New Roman" w:cs="Times New Roman"/>
          <w:sz w:val="28"/>
          <w:szCs w:val="28"/>
          <w:lang w:eastAsia="ru-RU"/>
        </w:rPr>
        <w:t xml:space="preserve"> самоокупаемости капиталовложений. </w:t>
      </w:r>
      <w:r w:rsidR="00CD5DF8" w:rsidRPr="00CD5DF8">
        <w:rPr>
          <w:rFonts w:ascii="Times New Roman" w:eastAsia="Times New Roman" w:hAnsi="Times New Roman" w:cs="Times New Roman"/>
          <w:sz w:val="28"/>
          <w:szCs w:val="28"/>
          <w:lang w:eastAsia="ru-RU"/>
        </w:rPr>
        <w:t>[46</w:t>
      </w:r>
      <w:r w:rsidRPr="00CD5DF8">
        <w:rPr>
          <w:rFonts w:ascii="Times New Roman" w:eastAsia="Times New Roman" w:hAnsi="Times New Roman" w:cs="Times New Roman"/>
          <w:sz w:val="28"/>
          <w:szCs w:val="28"/>
          <w:lang w:eastAsia="ru-RU"/>
        </w:rPr>
        <w:t>, 256].</w:t>
      </w:r>
    </w:p>
    <w:p w:rsidR="007A1C72" w:rsidRPr="003F2467" w:rsidRDefault="007A1C72" w:rsidP="00BC3F3E">
      <w:pPr>
        <w:pStyle w:val="a3"/>
        <w:spacing w:before="0" w:beforeAutospacing="0" w:after="0" w:afterAutospacing="0" w:line="360" w:lineRule="auto"/>
        <w:ind w:firstLine="709"/>
        <w:jc w:val="both"/>
        <w:rPr>
          <w:sz w:val="28"/>
          <w:szCs w:val="28"/>
        </w:rPr>
      </w:pPr>
      <w:r w:rsidRPr="003F2467">
        <w:rPr>
          <w:sz w:val="28"/>
          <w:szCs w:val="28"/>
        </w:rPr>
        <w:t>По мнению профессора Беловой  И. Ю. «Аудит</w:t>
      </w:r>
      <w:r w:rsidRPr="006615EE">
        <w:rPr>
          <w:sz w:val="28"/>
          <w:szCs w:val="28"/>
        </w:rPr>
        <w:t xml:space="preserve"> инвестиционных операций и аренды в рамках МСФО требует от аудиторов не только точного применения стандартов, но и способности оценивать влияние специфики сделок на финансовые отчеты. Это связано с необходимостью глубокого анализа условий контрактов и оценкой риска»</w:t>
      </w:r>
      <w:r w:rsidR="00CD5DF8">
        <w:rPr>
          <w:sz w:val="28"/>
          <w:szCs w:val="28"/>
        </w:rPr>
        <w:t>.</w:t>
      </w:r>
      <w:r w:rsidR="003307F5">
        <w:rPr>
          <w:sz w:val="28"/>
          <w:szCs w:val="28"/>
        </w:rPr>
        <w:t xml:space="preserve">  </w:t>
      </w:r>
      <w:r w:rsidR="003307F5">
        <w:rPr>
          <w:sz w:val="28"/>
          <w:szCs w:val="28"/>
          <w:lang w:val="ky-KG"/>
        </w:rPr>
        <w:t>Мы считаем, что</w:t>
      </w:r>
      <w:r w:rsidRPr="006615EE">
        <w:rPr>
          <w:sz w:val="28"/>
          <w:szCs w:val="28"/>
          <w:lang w:val="ky-KG"/>
        </w:rPr>
        <w:t xml:space="preserve"> </w:t>
      </w:r>
      <w:r w:rsidR="003307F5">
        <w:rPr>
          <w:sz w:val="28"/>
          <w:szCs w:val="28"/>
        </w:rPr>
        <w:t>а</w:t>
      </w:r>
      <w:r w:rsidRPr="006615EE">
        <w:rPr>
          <w:sz w:val="28"/>
          <w:szCs w:val="28"/>
        </w:rPr>
        <w:t xml:space="preserve">удит инвестиционных операций и аренды в соответствии с МСФО требует от аудиторов не только знания и точного применения международных стандартов, но и умения учитывать особенности каждой сделки. Это включает в себя детальный анализ условий контрактов и оценку связанных рисков, что критично для точного отражения влияния этих сделок на финансовые отчеты. </w:t>
      </w:r>
      <w:r w:rsidRPr="003F2467">
        <w:rPr>
          <w:sz w:val="28"/>
          <w:szCs w:val="28"/>
        </w:rPr>
        <w:t>Тщательная проверка специфики сделок позволяет выявить потенциальные риски и их влияние на финансовое состояние компании, обеспечивая более достоверную и полную отчетность.</w:t>
      </w:r>
    </w:p>
    <w:p w:rsidR="003307F5" w:rsidRPr="003307F5" w:rsidRDefault="003307F5" w:rsidP="003307F5">
      <w:pPr>
        <w:spacing w:after="0" w:line="360" w:lineRule="auto"/>
        <w:ind w:firstLine="709"/>
        <w:jc w:val="both"/>
        <w:rPr>
          <w:rFonts w:ascii="Times New Roman" w:hAnsi="Times New Roman" w:cs="Times New Roman"/>
          <w:sz w:val="28"/>
          <w:szCs w:val="28"/>
          <w:lang w:val="ky-KG"/>
        </w:rPr>
      </w:pPr>
      <w:r w:rsidRPr="003F2467">
        <w:rPr>
          <w:rFonts w:ascii="Times New Roman" w:hAnsi="Times New Roman" w:cs="Times New Roman"/>
          <w:sz w:val="28"/>
          <w:szCs w:val="28"/>
        </w:rPr>
        <w:t xml:space="preserve">В работах </w:t>
      </w:r>
      <w:r w:rsidR="007A1C72" w:rsidRPr="003F2467">
        <w:rPr>
          <w:rStyle w:val="a8"/>
          <w:rFonts w:ascii="Times New Roman" w:hAnsi="Times New Roman" w:cs="Times New Roman"/>
          <w:b w:val="0"/>
          <w:sz w:val="28"/>
          <w:szCs w:val="28"/>
        </w:rPr>
        <w:t>А</w:t>
      </w:r>
      <w:r w:rsidRPr="003F2467">
        <w:rPr>
          <w:rStyle w:val="a8"/>
          <w:rFonts w:ascii="Times New Roman" w:hAnsi="Times New Roman" w:cs="Times New Roman"/>
          <w:b w:val="0"/>
          <w:sz w:val="28"/>
          <w:szCs w:val="28"/>
        </w:rPr>
        <w:t>.</w:t>
      </w:r>
      <w:r w:rsidR="007A1C72" w:rsidRPr="003F2467">
        <w:rPr>
          <w:rStyle w:val="a8"/>
          <w:rFonts w:ascii="Times New Roman" w:hAnsi="Times New Roman" w:cs="Times New Roman"/>
          <w:b w:val="0"/>
          <w:sz w:val="28"/>
          <w:szCs w:val="28"/>
        </w:rPr>
        <w:t xml:space="preserve"> Лавров</w:t>
      </w:r>
      <w:r w:rsidRPr="003F2467">
        <w:rPr>
          <w:rStyle w:val="a8"/>
          <w:rFonts w:ascii="Times New Roman" w:hAnsi="Times New Roman" w:cs="Times New Roman"/>
          <w:b w:val="0"/>
          <w:sz w:val="28"/>
          <w:szCs w:val="28"/>
        </w:rPr>
        <w:t>а,</w:t>
      </w:r>
      <w:r w:rsidR="007A1C72" w:rsidRPr="003F2467">
        <w:rPr>
          <w:rFonts w:ascii="Times New Roman" w:hAnsi="Times New Roman" w:cs="Times New Roman"/>
          <w:sz w:val="28"/>
          <w:szCs w:val="28"/>
        </w:rPr>
        <w:t xml:space="preserve"> и</w:t>
      </w:r>
      <w:r w:rsidRPr="003F2467">
        <w:rPr>
          <w:rFonts w:ascii="Times New Roman" w:hAnsi="Times New Roman" w:cs="Times New Roman"/>
          <w:sz w:val="28"/>
          <w:szCs w:val="28"/>
        </w:rPr>
        <w:t xml:space="preserve">звестного эксперта </w:t>
      </w:r>
      <w:r w:rsidR="007A1C72" w:rsidRPr="003F2467">
        <w:rPr>
          <w:rFonts w:ascii="Times New Roman" w:hAnsi="Times New Roman" w:cs="Times New Roman"/>
          <w:sz w:val="28"/>
          <w:szCs w:val="28"/>
        </w:rPr>
        <w:t>в области международных с</w:t>
      </w:r>
      <w:r w:rsidRPr="003F2467">
        <w:rPr>
          <w:rFonts w:ascii="Times New Roman" w:hAnsi="Times New Roman" w:cs="Times New Roman"/>
          <w:sz w:val="28"/>
          <w:szCs w:val="28"/>
        </w:rPr>
        <w:t>тандартов финансовой отчетности</w:t>
      </w:r>
      <w:r>
        <w:rPr>
          <w:rFonts w:ascii="Times New Roman" w:hAnsi="Times New Roman" w:cs="Times New Roman"/>
          <w:sz w:val="28"/>
          <w:szCs w:val="28"/>
        </w:rPr>
        <w:t>,</w:t>
      </w:r>
      <w:r w:rsidR="007A1C72" w:rsidRPr="003307F5">
        <w:rPr>
          <w:rFonts w:ascii="Times New Roman" w:hAnsi="Times New Roman" w:cs="Times New Roman"/>
          <w:sz w:val="28"/>
          <w:szCs w:val="28"/>
        </w:rPr>
        <w:t xml:space="preserve"> рассматриваются проблемы применения МСФО в странах СНГ, что может быть полезным для понимания теоретических и практических аспектов учета и аудита инвестиций и аренды.</w:t>
      </w:r>
      <w:r>
        <w:rPr>
          <w:rFonts w:ascii="Times New Roman" w:hAnsi="Times New Roman" w:cs="Times New Roman"/>
          <w:sz w:val="28"/>
          <w:szCs w:val="28"/>
        </w:rPr>
        <w:t xml:space="preserve"> </w:t>
      </w:r>
      <w:r w:rsidR="007A1C72">
        <w:rPr>
          <w:rFonts w:ascii="Times New Roman" w:hAnsi="Times New Roman" w:cs="Times New Roman"/>
          <w:sz w:val="28"/>
          <w:szCs w:val="28"/>
        </w:rPr>
        <w:t xml:space="preserve">По его </w:t>
      </w:r>
      <w:proofErr w:type="gramStart"/>
      <w:r w:rsidR="007A1C72">
        <w:rPr>
          <w:rFonts w:ascii="Times New Roman" w:hAnsi="Times New Roman" w:cs="Times New Roman"/>
          <w:sz w:val="28"/>
          <w:szCs w:val="28"/>
        </w:rPr>
        <w:t>мнению</w:t>
      </w:r>
      <w:proofErr w:type="gramEnd"/>
      <w:r w:rsidR="007A1C72">
        <w:rPr>
          <w:rFonts w:ascii="Times New Roman" w:hAnsi="Times New Roman" w:cs="Times New Roman"/>
          <w:sz w:val="28"/>
          <w:szCs w:val="28"/>
        </w:rPr>
        <w:t xml:space="preserve"> </w:t>
      </w:r>
      <w:r>
        <w:rPr>
          <w:rFonts w:ascii="Times New Roman" w:hAnsi="Times New Roman" w:cs="Times New Roman"/>
          <w:sz w:val="28"/>
          <w:szCs w:val="28"/>
        </w:rPr>
        <w:t>п</w:t>
      </w:r>
      <w:r w:rsidR="007A1C72" w:rsidRPr="00C555D5">
        <w:rPr>
          <w:rFonts w:ascii="Times New Roman" w:hAnsi="Times New Roman" w:cs="Times New Roman"/>
          <w:sz w:val="28"/>
          <w:szCs w:val="28"/>
        </w:rPr>
        <w:t xml:space="preserve">рименение Международных стандартов финансовой </w:t>
      </w:r>
      <w:r w:rsidR="007A1C72" w:rsidRPr="00C555D5">
        <w:rPr>
          <w:rFonts w:ascii="Times New Roman" w:hAnsi="Times New Roman" w:cs="Times New Roman"/>
          <w:sz w:val="28"/>
          <w:szCs w:val="28"/>
        </w:rPr>
        <w:lastRenderedPageBreak/>
        <w:t>отчетности в странах СНГ представляет собой сложный и многогранный процесс, в котором особое внимание</w:t>
      </w:r>
      <w:r>
        <w:rPr>
          <w:rFonts w:ascii="Times New Roman" w:hAnsi="Times New Roman" w:cs="Times New Roman"/>
          <w:sz w:val="28"/>
          <w:szCs w:val="28"/>
        </w:rPr>
        <w:t xml:space="preserve"> должно уделяться деталям учета</w:t>
      </w:r>
      <w:r w:rsidR="007A1C72" w:rsidRPr="00C555D5">
        <w:rPr>
          <w:rFonts w:ascii="Times New Roman" w:hAnsi="Times New Roman" w:cs="Times New Roman"/>
          <w:sz w:val="28"/>
          <w:szCs w:val="28"/>
        </w:rPr>
        <w:t>. Проблемы адаптации международных стандартов к национальной практике требуют комплексного подхода и учета специфики местных условий»</w:t>
      </w:r>
      <w:proofErr w:type="gramStart"/>
      <w:r>
        <w:rPr>
          <w:rFonts w:ascii="Times New Roman" w:hAnsi="Times New Roman" w:cs="Times New Roman"/>
          <w:sz w:val="28"/>
          <w:szCs w:val="28"/>
        </w:rPr>
        <w:t xml:space="preserve"> </w:t>
      </w:r>
      <w:r w:rsidR="007A1C72" w:rsidRPr="005B1B1E">
        <w:rPr>
          <w:rFonts w:ascii="Times New Roman" w:hAnsi="Times New Roman" w:cs="Times New Roman"/>
          <w:sz w:val="28"/>
          <w:szCs w:val="28"/>
          <w:lang w:val="ky-KG"/>
        </w:rPr>
        <w:t>.</w:t>
      </w:r>
      <w:proofErr w:type="gramEnd"/>
      <w:r w:rsidR="007A1C72">
        <w:rPr>
          <w:rFonts w:ascii="Times New Roman" w:hAnsi="Times New Roman" w:cs="Times New Roman"/>
          <w:sz w:val="28"/>
          <w:szCs w:val="28"/>
          <w:lang w:val="ky-KG"/>
        </w:rPr>
        <w:t xml:space="preserve"> Мы </w:t>
      </w:r>
      <w:r w:rsidRPr="003307F5">
        <w:rPr>
          <w:rFonts w:ascii="Times New Roman" w:hAnsi="Times New Roman" w:cs="Times New Roman"/>
          <w:sz w:val="28"/>
          <w:szCs w:val="28"/>
          <w:lang w:val="ky-KG"/>
        </w:rPr>
        <w:t xml:space="preserve">полностью </w:t>
      </w:r>
      <w:r w:rsidR="007A1C72" w:rsidRPr="003307F5">
        <w:rPr>
          <w:rFonts w:ascii="Times New Roman" w:hAnsi="Times New Roman" w:cs="Times New Roman"/>
          <w:sz w:val="28"/>
          <w:szCs w:val="28"/>
          <w:lang w:val="ky-KG"/>
        </w:rPr>
        <w:t>согласны с его мнением</w:t>
      </w:r>
      <w:r w:rsidRPr="003307F5">
        <w:rPr>
          <w:rFonts w:ascii="Times New Roman" w:hAnsi="Times New Roman" w:cs="Times New Roman"/>
          <w:sz w:val="28"/>
          <w:szCs w:val="28"/>
          <w:lang w:val="ky-KG"/>
        </w:rPr>
        <w:t>.</w:t>
      </w:r>
    </w:p>
    <w:p w:rsidR="003307F5" w:rsidRDefault="003307F5" w:rsidP="007A1C72">
      <w:pPr>
        <w:spacing w:after="0" w:line="360" w:lineRule="auto"/>
        <w:ind w:firstLine="709"/>
        <w:jc w:val="both"/>
        <w:rPr>
          <w:rFonts w:ascii="Times New Roman" w:hAnsi="Times New Roman" w:cs="Times New Roman"/>
          <w:sz w:val="28"/>
          <w:szCs w:val="28"/>
        </w:rPr>
      </w:pPr>
      <w:r w:rsidRPr="003307F5">
        <w:rPr>
          <w:rFonts w:ascii="Times New Roman" w:hAnsi="Times New Roman" w:cs="Times New Roman"/>
          <w:sz w:val="28"/>
          <w:szCs w:val="28"/>
        </w:rPr>
        <w:t>По</w:t>
      </w:r>
      <w:r w:rsidR="007A1C72" w:rsidRPr="003307F5">
        <w:rPr>
          <w:rFonts w:ascii="Times New Roman" w:hAnsi="Times New Roman" w:cs="Times New Roman"/>
          <w:sz w:val="28"/>
          <w:szCs w:val="28"/>
        </w:rPr>
        <w:t xml:space="preserve"> утверждению</w:t>
      </w:r>
      <w:r w:rsidRPr="003307F5">
        <w:rPr>
          <w:rFonts w:ascii="Times New Roman" w:hAnsi="Times New Roman" w:cs="Times New Roman"/>
          <w:sz w:val="28"/>
          <w:szCs w:val="28"/>
        </w:rPr>
        <w:t xml:space="preserve"> </w:t>
      </w:r>
      <w:r>
        <w:rPr>
          <w:rFonts w:ascii="Times New Roman" w:hAnsi="Times New Roman" w:cs="Times New Roman"/>
          <w:sz w:val="28"/>
          <w:szCs w:val="28"/>
        </w:rPr>
        <w:t xml:space="preserve">Шапиро </w:t>
      </w:r>
      <w:r w:rsidR="007A1C72" w:rsidRPr="003307F5">
        <w:rPr>
          <w:rFonts w:ascii="Times New Roman" w:hAnsi="Times New Roman" w:cs="Times New Roman"/>
          <w:sz w:val="28"/>
          <w:szCs w:val="28"/>
        </w:rPr>
        <w:t>Л. А.</w:t>
      </w:r>
      <w:r w:rsidR="007A1C72">
        <w:rPr>
          <w:rFonts w:ascii="Times New Roman" w:hAnsi="Times New Roman" w:cs="Times New Roman"/>
          <w:sz w:val="28"/>
          <w:szCs w:val="28"/>
        </w:rPr>
        <w:t xml:space="preserve"> </w:t>
      </w:r>
      <w:r w:rsidR="007A1C72" w:rsidRPr="00C555D5">
        <w:rPr>
          <w:rFonts w:ascii="Times New Roman" w:hAnsi="Times New Roman" w:cs="Times New Roman"/>
          <w:sz w:val="28"/>
          <w:szCs w:val="28"/>
        </w:rPr>
        <w:t>«Страны с развивающимися экономиками сталкиваются с особыми вызовами при внедрении МСФО. Актуальные трудности связаны с недостаточной зрелостью рыночных институтов и необходимостью постоянного обновления нормативной базы для обеспечения соответствия международным стандартам»</w:t>
      </w:r>
      <w:r>
        <w:rPr>
          <w:rFonts w:ascii="Times New Roman" w:hAnsi="Times New Roman" w:cs="Times New Roman"/>
          <w:sz w:val="28"/>
          <w:szCs w:val="28"/>
        </w:rPr>
        <w:t>.</w:t>
      </w:r>
    </w:p>
    <w:p w:rsidR="007A1C72" w:rsidRPr="00F61F4F" w:rsidRDefault="003307F5" w:rsidP="007A1C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61F4F">
        <w:rPr>
          <w:rFonts w:ascii="Times New Roman" w:hAnsi="Times New Roman" w:cs="Times New Roman"/>
          <w:sz w:val="28"/>
          <w:szCs w:val="28"/>
        </w:rPr>
        <w:t>азвивающи</w:t>
      </w:r>
      <w:r>
        <w:rPr>
          <w:rFonts w:ascii="Times New Roman" w:hAnsi="Times New Roman" w:cs="Times New Roman"/>
          <w:sz w:val="28"/>
          <w:szCs w:val="28"/>
        </w:rPr>
        <w:t>е с</w:t>
      </w:r>
      <w:r w:rsidR="007A1C72" w:rsidRPr="00F61F4F">
        <w:rPr>
          <w:rFonts w:ascii="Times New Roman" w:hAnsi="Times New Roman" w:cs="Times New Roman"/>
          <w:sz w:val="28"/>
          <w:szCs w:val="28"/>
        </w:rPr>
        <w:t>траны</w:t>
      </w:r>
      <w:r>
        <w:rPr>
          <w:rFonts w:ascii="Times New Roman" w:hAnsi="Times New Roman" w:cs="Times New Roman"/>
          <w:sz w:val="28"/>
          <w:szCs w:val="28"/>
        </w:rPr>
        <w:t xml:space="preserve">, в их числе Кыргызстан </w:t>
      </w:r>
      <w:r w:rsidR="007A1C72" w:rsidRPr="00F61F4F">
        <w:rPr>
          <w:rFonts w:ascii="Times New Roman" w:hAnsi="Times New Roman" w:cs="Times New Roman"/>
          <w:sz w:val="28"/>
          <w:szCs w:val="28"/>
        </w:rPr>
        <w:t>действительно сталкиваются с уникальными трудностями при внедрении МСФО, главным образом из-за недостаточной зрелости рыночных институтов и необходимости постоянного обновления нормативной базы. Эти вызовы требуют значительных усилий по укреплению институциональной базы и адаптации законодательства, чтобы обеспечить эффективное соответствие международным стандартам и повысить прозрачность и надежность финансовой отчетности.</w:t>
      </w:r>
    </w:p>
    <w:p w:rsidR="007A1C72" w:rsidRPr="003F2467" w:rsidRDefault="00870B1F" w:rsidP="007A1C72">
      <w:pPr>
        <w:spacing w:after="0" w:line="360" w:lineRule="auto"/>
        <w:ind w:firstLine="709"/>
        <w:jc w:val="both"/>
        <w:rPr>
          <w:rFonts w:ascii="Times New Roman" w:eastAsia="Times New Roman" w:hAnsi="Times New Roman" w:cs="Times New Roman"/>
          <w:sz w:val="28"/>
          <w:szCs w:val="28"/>
          <w:lang w:eastAsia="ru-RU"/>
        </w:rPr>
      </w:pPr>
      <w:r w:rsidRPr="00CD5DF8">
        <w:rPr>
          <w:rFonts w:ascii="Times New Roman" w:hAnsi="Times New Roman" w:cs="Times New Roman"/>
          <w:sz w:val="28"/>
          <w:szCs w:val="28"/>
        </w:rPr>
        <w:t xml:space="preserve">Петров </w:t>
      </w:r>
      <w:r w:rsidR="007A1C72" w:rsidRPr="00CD5DF8">
        <w:rPr>
          <w:rFonts w:ascii="Times New Roman" w:hAnsi="Times New Roman" w:cs="Times New Roman"/>
          <w:sz w:val="28"/>
          <w:szCs w:val="28"/>
        </w:rPr>
        <w:t>А. М.</w:t>
      </w:r>
      <w:r w:rsidR="007A1C72" w:rsidRPr="00370FAE">
        <w:rPr>
          <w:rFonts w:ascii="Times New Roman" w:hAnsi="Times New Roman" w:cs="Times New Roman"/>
          <w:sz w:val="28"/>
          <w:szCs w:val="28"/>
        </w:rPr>
        <w:t xml:space="preserve"> </w:t>
      </w:r>
      <w:r>
        <w:rPr>
          <w:rFonts w:ascii="Times New Roman" w:hAnsi="Times New Roman" w:cs="Times New Roman"/>
          <w:sz w:val="28"/>
          <w:szCs w:val="28"/>
        </w:rPr>
        <w:t xml:space="preserve">считает, что </w:t>
      </w:r>
      <w:r w:rsidR="007A1C72" w:rsidRPr="00370FAE">
        <w:rPr>
          <w:rFonts w:ascii="Times New Roman" w:hAnsi="Times New Roman" w:cs="Times New Roman"/>
          <w:sz w:val="28"/>
          <w:szCs w:val="28"/>
        </w:rPr>
        <w:t>«Международные стандарты финансовой отчетности требуют от компаний подробного раскрытия информации об инвестициях, включая методы оценки и учеты изменений</w:t>
      </w:r>
      <w:r>
        <w:rPr>
          <w:rFonts w:ascii="Times New Roman" w:hAnsi="Times New Roman" w:cs="Times New Roman"/>
          <w:sz w:val="28"/>
          <w:szCs w:val="28"/>
        </w:rPr>
        <w:t xml:space="preserve"> в рыночной стоимости активов»</w:t>
      </w:r>
      <w:proofErr w:type="gramStart"/>
      <w:r>
        <w:rPr>
          <w:rFonts w:ascii="Times New Roman" w:hAnsi="Times New Roman" w:cs="Times New Roman"/>
          <w:sz w:val="28"/>
          <w:szCs w:val="28"/>
        </w:rPr>
        <w:t xml:space="preserve"> </w:t>
      </w:r>
      <w:r w:rsidR="003D78FF" w:rsidRPr="00CD5DF8">
        <w:rPr>
          <w:rFonts w:ascii="Times New Roman" w:hAnsi="Times New Roman" w:cs="Times New Roman"/>
          <w:sz w:val="28"/>
          <w:szCs w:val="28"/>
        </w:rPr>
        <w:t>.</w:t>
      </w:r>
      <w:proofErr w:type="gramEnd"/>
      <w:r w:rsidR="003D78FF">
        <w:rPr>
          <w:rFonts w:ascii="Times New Roman" w:hAnsi="Times New Roman" w:cs="Times New Roman"/>
          <w:sz w:val="28"/>
          <w:szCs w:val="28"/>
        </w:rPr>
        <w:t xml:space="preserve"> </w:t>
      </w:r>
      <w:r w:rsidR="007A1C72" w:rsidRPr="003F2467">
        <w:rPr>
          <w:rFonts w:ascii="Times New Roman" w:hAnsi="Times New Roman" w:cs="Times New Roman"/>
          <w:sz w:val="28"/>
          <w:szCs w:val="28"/>
        </w:rPr>
        <w:t xml:space="preserve">По нашему мнению </w:t>
      </w:r>
      <w:r w:rsidR="003F2467">
        <w:rPr>
          <w:rFonts w:ascii="Times New Roman" w:hAnsi="Times New Roman" w:cs="Times New Roman"/>
          <w:sz w:val="28"/>
          <w:szCs w:val="28"/>
        </w:rPr>
        <w:t xml:space="preserve">данное </w:t>
      </w:r>
      <w:r w:rsidRPr="003F2467">
        <w:rPr>
          <w:rFonts w:ascii="Times New Roman" w:hAnsi="Times New Roman" w:cs="Times New Roman"/>
          <w:sz w:val="28"/>
          <w:szCs w:val="28"/>
        </w:rPr>
        <w:t>утверждение</w:t>
      </w:r>
      <w:r w:rsidR="007A1C72" w:rsidRPr="003F2467">
        <w:rPr>
          <w:rFonts w:ascii="Times New Roman" w:hAnsi="Times New Roman" w:cs="Times New Roman"/>
          <w:sz w:val="28"/>
          <w:szCs w:val="28"/>
        </w:rPr>
        <w:t xml:space="preserve"> подчер</w:t>
      </w:r>
      <w:r w:rsidR="003F2467">
        <w:rPr>
          <w:rFonts w:ascii="Times New Roman" w:hAnsi="Times New Roman" w:cs="Times New Roman"/>
          <w:sz w:val="28"/>
          <w:szCs w:val="28"/>
        </w:rPr>
        <w:t>кивает ключевые требования МСФО</w:t>
      </w:r>
      <w:r w:rsidR="007A1C72" w:rsidRPr="003F2467">
        <w:rPr>
          <w:rFonts w:ascii="Times New Roman" w:hAnsi="Times New Roman" w:cs="Times New Roman"/>
          <w:sz w:val="28"/>
          <w:szCs w:val="28"/>
        </w:rPr>
        <w:t xml:space="preserve"> к раскрытию информации об инвестициях. МСФО требуют от компаний предоставления детализированной информации о своих инвестициях, что включает в себя не только общие данные, но и специфическую информацию о методах оценки и учетных процедурах. Подробное раскрытие помогает пользователям финансовой отчетности (инвесторам, кредиторам и другим заинтересованным сторонам</w:t>
      </w:r>
      <w:r w:rsidR="007A1C72" w:rsidRPr="00370FAE">
        <w:rPr>
          <w:rFonts w:ascii="Times New Roman" w:hAnsi="Times New Roman" w:cs="Times New Roman"/>
          <w:sz w:val="28"/>
          <w:szCs w:val="28"/>
        </w:rPr>
        <w:t>) лучше понимать, как инвестиции оцениваются и как они могут влиять на финансовое состояние и результаты деятельности компании.</w:t>
      </w:r>
      <w:r w:rsidR="007A1C72" w:rsidRPr="00370FAE">
        <w:rPr>
          <w:rFonts w:hAnsi="Symbol"/>
          <w:sz w:val="28"/>
          <w:szCs w:val="28"/>
        </w:rPr>
        <w:t xml:space="preserve"> </w:t>
      </w:r>
      <w:r w:rsidR="007A1C72" w:rsidRPr="00370FAE">
        <w:rPr>
          <w:rFonts w:ascii="Times New Roman" w:eastAsia="Times New Roman" w:hAnsi="Times New Roman" w:cs="Times New Roman"/>
          <w:sz w:val="28"/>
          <w:szCs w:val="28"/>
          <w:lang w:eastAsia="ru-RU"/>
        </w:rPr>
        <w:t xml:space="preserve">МСФО </w:t>
      </w:r>
      <w:r w:rsidR="007A1C72" w:rsidRPr="00370FAE">
        <w:rPr>
          <w:rFonts w:ascii="Times New Roman" w:eastAsia="Times New Roman" w:hAnsi="Times New Roman" w:cs="Times New Roman"/>
          <w:sz w:val="28"/>
          <w:szCs w:val="28"/>
          <w:lang w:eastAsia="ru-RU"/>
        </w:rPr>
        <w:lastRenderedPageBreak/>
        <w:t>предписывают компании раскрывать методы, используемые для оценки инвестиционных активов, такие как методы справедливой стоимости или амортизированной стоимости. Это обеспечивает прозрачность и позволяет пользователям оценить, насколько объективно и точно отражены инвестиции в отчетности.</w:t>
      </w:r>
      <w:r w:rsidR="003F2467">
        <w:rPr>
          <w:rFonts w:ascii="Times New Roman" w:eastAsia="Times New Roman" w:hAnsi="Times New Roman" w:cs="Times New Roman"/>
          <w:sz w:val="28"/>
          <w:szCs w:val="28"/>
          <w:lang w:eastAsia="ru-RU"/>
        </w:rPr>
        <w:t xml:space="preserve"> </w:t>
      </w:r>
      <w:r w:rsidR="007A1C72" w:rsidRPr="00370FAE">
        <w:rPr>
          <w:rFonts w:ascii="Times New Roman" w:eastAsia="Times New Roman" w:hAnsi="Times New Roman" w:cs="Times New Roman"/>
          <w:sz w:val="28"/>
          <w:szCs w:val="28"/>
          <w:lang w:eastAsia="ru-RU"/>
        </w:rPr>
        <w:t xml:space="preserve">К примеру, метод справедливой стоимости может требовать регулярной переоценки активов в соответствии с изменениями рыночных </w:t>
      </w:r>
      <w:r w:rsidR="007A1C72" w:rsidRPr="003F2467">
        <w:rPr>
          <w:rFonts w:ascii="Times New Roman" w:eastAsia="Times New Roman" w:hAnsi="Times New Roman" w:cs="Times New Roman"/>
          <w:sz w:val="28"/>
          <w:szCs w:val="28"/>
          <w:lang w:eastAsia="ru-RU"/>
        </w:rPr>
        <w:t xml:space="preserve">условий. </w:t>
      </w:r>
    </w:p>
    <w:p w:rsidR="007A1C72" w:rsidRPr="00741107" w:rsidRDefault="007A1C72" w:rsidP="007A1C72">
      <w:pPr>
        <w:spacing w:after="0" w:line="360" w:lineRule="auto"/>
        <w:ind w:firstLine="709"/>
        <w:jc w:val="both"/>
        <w:rPr>
          <w:rFonts w:ascii="Times New Roman" w:hAnsi="Times New Roman" w:cs="Times New Roman"/>
          <w:sz w:val="28"/>
          <w:szCs w:val="28"/>
        </w:rPr>
      </w:pPr>
      <w:r w:rsidRPr="003F2467">
        <w:rPr>
          <w:rFonts w:ascii="Times New Roman" w:eastAsia="Times New Roman" w:hAnsi="Times New Roman" w:cs="Times New Roman"/>
          <w:sz w:val="28"/>
          <w:szCs w:val="28"/>
          <w:lang w:eastAsia="ru-RU"/>
        </w:rPr>
        <w:t xml:space="preserve"> По </w:t>
      </w:r>
      <w:r w:rsidR="003F2467">
        <w:rPr>
          <w:rFonts w:ascii="Times New Roman" w:eastAsia="Times New Roman" w:hAnsi="Times New Roman" w:cs="Times New Roman"/>
          <w:sz w:val="28"/>
          <w:szCs w:val="28"/>
          <w:lang w:eastAsia="ru-RU"/>
        </w:rPr>
        <w:t>мнению</w:t>
      </w:r>
      <w:r w:rsidRPr="003F2467">
        <w:rPr>
          <w:rFonts w:ascii="Times New Roman" w:eastAsia="Times New Roman" w:hAnsi="Times New Roman" w:cs="Times New Roman"/>
          <w:sz w:val="28"/>
          <w:szCs w:val="28"/>
          <w:lang w:eastAsia="ru-RU"/>
        </w:rPr>
        <w:t xml:space="preserve"> </w:t>
      </w:r>
      <w:r w:rsidRPr="003F2467">
        <w:rPr>
          <w:rFonts w:ascii="Times New Roman" w:hAnsi="Times New Roman" w:cs="Times New Roman"/>
          <w:sz w:val="28"/>
          <w:szCs w:val="28"/>
        </w:rPr>
        <w:t>Абдуллаева А. Б. «</w:t>
      </w:r>
      <w:r w:rsidRPr="00C555D5">
        <w:rPr>
          <w:rFonts w:ascii="Times New Roman" w:hAnsi="Times New Roman" w:cs="Times New Roman"/>
          <w:sz w:val="28"/>
          <w:szCs w:val="28"/>
        </w:rPr>
        <w:t>МСФО в области учета и аудита требуют от специалистов высокой квалификации и умения интегрировать международные стандарты с локальными условиями, что особенно актуально для учета инвестиционных активов и аренды»</w:t>
      </w:r>
      <w:r w:rsidRPr="00CD5DF8">
        <w:rPr>
          <w:rFonts w:ascii="Times New Roman" w:hAnsi="Times New Roman" w:cs="Times New Roman"/>
          <w:sz w:val="28"/>
          <w:szCs w:val="28"/>
        </w:rPr>
        <w:t>.</w:t>
      </w:r>
      <w:r>
        <w:rPr>
          <w:rFonts w:ascii="Times New Roman" w:hAnsi="Times New Roman" w:cs="Times New Roman"/>
          <w:sz w:val="28"/>
          <w:szCs w:val="28"/>
        </w:rPr>
        <w:t xml:space="preserve"> </w:t>
      </w:r>
      <w:r w:rsidR="003F2467">
        <w:rPr>
          <w:rFonts w:ascii="Times New Roman" w:hAnsi="Times New Roman" w:cs="Times New Roman"/>
          <w:sz w:val="28"/>
          <w:szCs w:val="28"/>
        </w:rPr>
        <w:t xml:space="preserve">Тем самым Абдуллаев А.Б. </w:t>
      </w:r>
      <w:r w:rsidRPr="00741107">
        <w:rPr>
          <w:rFonts w:ascii="Times New Roman" w:hAnsi="Times New Roman" w:cs="Times New Roman"/>
          <w:sz w:val="28"/>
          <w:szCs w:val="28"/>
        </w:rPr>
        <w:t>подчеркивает, что применение МСФО в учете и аудите требует от специалистов высокой квалификации и способности интегрировать международные стандарты с локальными условиями. Это особенно важно в области учета инвестиционных активов и аренды, где точность и соответствие требованиям имеют критическое значение. Такая интеграция обеспечивает не только соответствие международным стандартам, но и учет особенностей национальной практики, что способствует более качественной и надежной финансовой отчетности.</w:t>
      </w:r>
    </w:p>
    <w:p w:rsidR="007A1C72" w:rsidRPr="000C6D7A" w:rsidRDefault="007A1C72" w:rsidP="007A1C72">
      <w:pPr>
        <w:pStyle w:val="a3"/>
        <w:spacing w:before="0" w:beforeAutospacing="0" w:after="0" w:afterAutospacing="0" w:line="360" w:lineRule="auto"/>
        <w:ind w:firstLine="709"/>
        <w:jc w:val="both"/>
        <w:rPr>
          <w:sz w:val="28"/>
          <w:szCs w:val="28"/>
        </w:rPr>
      </w:pPr>
      <w:r w:rsidRPr="000C6D7A">
        <w:rPr>
          <w:sz w:val="28"/>
          <w:szCs w:val="28"/>
          <w:lang w:val="ky-KG"/>
        </w:rPr>
        <w:t xml:space="preserve"> </w:t>
      </w:r>
      <w:r w:rsidRPr="000C6D7A">
        <w:rPr>
          <w:sz w:val="28"/>
          <w:szCs w:val="28"/>
        </w:rPr>
        <w:t xml:space="preserve">«Внедрение МСФО в области аудита инвестиционной деятельности и аренды требует учета специфических особенностей каждой страны. Это включает в себя как особенности правового регулирования, так и экономические условия, что усложняет </w:t>
      </w:r>
      <w:r w:rsidRPr="000E346C">
        <w:rPr>
          <w:sz w:val="28"/>
          <w:szCs w:val="28"/>
        </w:rPr>
        <w:t>задачу обеспечения единства и точности финансовой отчетности»</w:t>
      </w:r>
      <w:r w:rsidR="000E346C" w:rsidRPr="000E346C">
        <w:rPr>
          <w:sz w:val="28"/>
          <w:szCs w:val="28"/>
        </w:rPr>
        <w:t xml:space="preserve"> утверждает Буркин</w:t>
      </w:r>
      <w:r w:rsidR="000E346C" w:rsidRPr="000E346C">
        <w:rPr>
          <w:sz w:val="28"/>
          <w:szCs w:val="28"/>
          <w:lang w:val="ky-KG"/>
        </w:rPr>
        <w:t xml:space="preserve"> </w:t>
      </w:r>
      <w:r w:rsidR="000E346C" w:rsidRPr="000E346C">
        <w:rPr>
          <w:sz w:val="28"/>
          <w:szCs w:val="28"/>
        </w:rPr>
        <w:t>Н. В</w:t>
      </w:r>
      <w:r w:rsidR="00C82024">
        <w:rPr>
          <w:sz w:val="28"/>
          <w:szCs w:val="28"/>
        </w:rPr>
        <w:t>.</w:t>
      </w:r>
      <w:r w:rsidR="003F2467">
        <w:rPr>
          <w:sz w:val="28"/>
          <w:szCs w:val="28"/>
        </w:rPr>
        <w:t xml:space="preserve"> </w:t>
      </w:r>
      <w:r w:rsidRPr="000C6D7A">
        <w:rPr>
          <w:sz w:val="28"/>
          <w:szCs w:val="28"/>
        </w:rPr>
        <w:t xml:space="preserve"> Внедрение </w:t>
      </w:r>
      <w:r>
        <w:rPr>
          <w:sz w:val="28"/>
          <w:szCs w:val="28"/>
        </w:rPr>
        <w:t>МСФО</w:t>
      </w:r>
      <w:r w:rsidRPr="000C6D7A">
        <w:rPr>
          <w:sz w:val="28"/>
          <w:szCs w:val="28"/>
        </w:rPr>
        <w:t xml:space="preserve"> в сфере аудита инвестиционной деятельности и аренды действительно представляет собой сложную задачу, особенно в контексте раз</w:t>
      </w:r>
      <w:r>
        <w:rPr>
          <w:sz w:val="28"/>
          <w:szCs w:val="28"/>
        </w:rPr>
        <w:t>личий между странами. Это мнение</w:t>
      </w:r>
      <w:r w:rsidRPr="000C6D7A">
        <w:rPr>
          <w:sz w:val="28"/>
          <w:szCs w:val="28"/>
        </w:rPr>
        <w:t xml:space="preserve"> подчеркивает важный аспект процесса перехода к международным стандартам, который часто недооцен</w:t>
      </w:r>
      <w:r w:rsidR="000E346C">
        <w:rPr>
          <w:sz w:val="28"/>
          <w:szCs w:val="28"/>
        </w:rPr>
        <w:t>ивается</w:t>
      </w:r>
      <w:r w:rsidRPr="000C6D7A">
        <w:rPr>
          <w:sz w:val="28"/>
          <w:szCs w:val="28"/>
        </w:rPr>
        <w:t xml:space="preserve">. Каждая страна имеет свою уникальную правовую среду, включая национальные законы, правила и налоговые режимы, которые могут </w:t>
      </w:r>
      <w:r w:rsidRPr="000C6D7A">
        <w:rPr>
          <w:sz w:val="28"/>
          <w:szCs w:val="28"/>
        </w:rPr>
        <w:lastRenderedPageBreak/>
        <w:t>существенно отличаться от международных стандартов. Например, особенности налогообложения аренды или инвестиционной деятельности могут варьироваться, что влияет на то, как эти операции должны отражаться в финансовой отчетности.</w:t>
      </w:r>
    </w:p>
    <w:p w:rsidR="007A1C72" w:rsidRPr="00A4041E" w:rsidRDefault="007A1C72" w:rsidP="007A1C72">
      <w:pPr>
        <w:spacing w:after="0" w:line="360" w:lineRule="auto"/>
        <w:ind w:firstLine="709"/>
        <w:jc w:val="both"/>
        <w:rPr>
          <w:rFonts w:ascii="Times New Roman" w:eastAsia="Times New Roman" w:hAnsi="Times New Roman" w:cs="Times New Roman"/>
          <w:sz w:val="28"/>
          <w:szCs w:val="28"/>
          <w:lang w:eastAsia="ru-RU"/>
        </w:rPr>
      </w:pPr>
      <w:r w:rsidRPr="000C6D7A">
        <w:rPr>
          <w:rFonts w:ascii="Times New Roman" w:hAnsi="Times New Roman" w:cs="Times New Roman"/>
          <w:sz w:val="28"/>
          <w:szCs w:val="28"/>
        </w:rPr>
        <w:t>Некоторые страны могут иметь уникальные требования к раскрытию информации или особые налоговые льготы, которые не предусмотрены в МСФО. Это может требовать адаптации международных стандартов для соблюдения местных требований или создания дополнительных отчетных форматов. Экономическая среда страны, включая уровень инфляции, валютные колебания и экономическую стабильность, также играет значительную роль. Например, страны с высокой инфляцией могут столкнуться с особыми проблемами при оценке активов и обязательств по международным стандартам.</w:t>
      </w:r>
      <w:r w:rsidRPr="000C6D7A">
        <w:t xml:space="preserve"> </w:t>
      </w:r>
      <w:r w:rsidRPr="000C6D7A">
        <w:rPr>
          <w:rFonts w:ascii="Times New Roman" w:hAnsi="Times New Roman" w:cs="Times New Roman"/>
          <w:sz w:val="28"/>
          <w:szCs w:val="28"/>
        </w:rPr>
        <w:t>Внедрение МСФО в области аудита инвестиционной деятельности и аренды действительно требует учета специфических особенностей правового и экономического контекста каждой страны. Это усложняет задачу обеспечения единства и точности финансовой отчетности, требуя от организаций гибкости и способности адаптировать международные стандарты к местным условиям.</w:t>
      </w:r>
    </w:p>
    <w:p w:rsidR="000E346C" w:rsidRDefault="007A1C72" w:rsidP="007A1C72">
      <w:pPr>
        <w:pStyle w:val="a3"/>
        <w:spacing w:before="0" w:beforeAutospacing="0" w:after="0" w:afterAutospacing="0" w:line="360" w:lineRule="auto"/>
        <w:ind w:firstLine="709"/>
        <w:jc w:val="both"/>
        <w:rPr>
          <w:sz w:val="28"/>
          <w:szCs w:val="28"/>
          <w:lang w:val="ky-KG"/>
        </w:rPr>
      </w:pPr>
      <w:r>
        <w:rPr>
          <w:sz w:val="28"/>
          <w:szCs w:val="28"/>
        </w:rPr>
        <w:t xml:space="preserve"> </w:t>
      </w:r>
      <w:proofErr w:type="gramStart"/>
      <w:r w:rsidR="000E346C">
        <w:rPr>
          <w:sz w:val="28"/>
          <w:szCs w:val="28"/>
        </w:rPr>
        <w:t xml:space="preserve">Относительно аудита </w:t>
      </w:r>
      <w:r w:rsidRPr="00C555D5">
        <w:rPr>
          <w:sz w:val="28"/>
          <w:szCs w:val="28"/>
        </w:rPr>
        <w:t xml:space="preserve">инвестиционных активов в соответствии с международными стандартами </w:t>
      </w:r>
      <w:r w:rsidR="000E346C" w:rsidRPr="000E346C">
        <w:rPr>
          <w:sz w:val="28"/>
          <w:szCs w:val="28"/>
        </w:rPr>
        <w:t>Васильев</w:t>
      </w:r>
      <w:r w:rsidR="000E346C" w:rsidRPr="000E346C">
        <w:rPr>
          <w:sz w:val="28"/>
          <w:szCs w:val="28"/>
          <w:lang w:val="ky-KG"/>
        </w:rPr>
        <w:t xml:space="preserve"> </w:t>
      </w:r>
      <w:r w:rsidR="000E346C" w:rsidRPr="000E346C">
        <w:rPr>
          <w:sz w:val="28"/>
          <w:szCs w:val="28"/>
        </w:rPr>
        <w:t>Е. С.</w:t>
      </w:r>
      <w:r w:rsidR="000E346C">
        <w:rPr>
          <w:sz w:val="28"/>
          <w:szCs w:val="28"/>
          <w:lang w:val="ky-KG"/>
        </w:rPr>
        <w:t xml:space="preserve"> </w:t>
      </w:r>
      <w:r w:rsidR="000E346C" w:rsidRPr="00F61F4F">
        <w:rPr>
          <w:sz w:val="28"/>
          <w:szCs w:val="28"/>
        </w:rPr>
        <w:t>подчеркивает важность комплексного подхода к аудиту инвестиционных активов</w:t>
      </w:r>
      <w:r w:rsidR="000E346C">
        <w:rPr>
          <w:sz w:val="28"/>
          <w:szCs w:val="28"/>
        </w:rPr>
        <w:t>, отмечая, что а</w:t>
      </w:r>
      <w:r w:rsidR="000E346C" w:rsidRPr="00C555D5">
        <w:rPr>
          <w:sz w:val="28"/>
          <w:szCs w:val="28"/>
        </w:rPr>
        <w:t xml:space="preserve">удит </w:t>
      </w:r>
      <w:r w:rsidRPr="00C555D5">
        <w:rPr>
          <w:sz w:val="28"/>
          <w:szCs w:val="28"/>
        </w:rPr>
        <w:t xml:space="preserve">требует от аудиторов не только глубокого понимания бухгалтерского учета, но и способности адаптировать международные нормы к местным условиям, что может включать в себя специфику налогового </w:t>
      </w:r>
      <w:r w:rsidR="000E346C">
        <w:rPr>
          <w:sz w:val="28"/>
          <w:szCs w:val="28"/>
        </w:rPr>
        <w:t>и инвестиционного регулирования</w:t>
      </w:r>
      <w:r>
        <w:rPr>
          <w:sz w:val="28"/>
          <w:szCs w:val="28"/>
        </w:rPr>
        <w:t>.</w:t>
      </w:r>
      <w:proofErr w:type="gramEnd"/>
      <w:r>
        <w:rPr>
          <w:sz w:val="28"/>
          <w:szCs w:val="28"/>
        </w:rPr>
        <w:t xml:space="preserve"> </w:t>
      </w:r>
      <w:r w:rsidRPr="00F61F4F">
        <w:rPr>
          <w:sz w:val="28"/>
          <w:szCs w:val="28"/>
        </w:rPr>
        <w:t>Аудиторы должны не только обладать глубокими знаниями международных стандартов бухгалтерского учета, но и уметь адаптировать их к специфическим местным условиям, таким как налоговые и инвестиционные нормы. Это требует от профессионалов гибкости и способности учитывать национальные особенности, чтобы обеспечить точность и соответствие финансовой отчетности.</w:t>
      </w:r>
      <w:r>
        <w:rPr>
          <w:sz w:val="28"/>
          <w:szCs w:val="28"/>
          <w:lang w:val="ky-KG"/>
        </w:rPr>
        <w:t xml:space="preserve"> </w:t>
      </w:r>
    </w:p>
    <w:p w:rsidR="007815EF" w:rsidRDefault="007A1C72" w:rsidP="007A1C72">
      <w:pPr>
        <w:pStyle w:val="a3"/>
        <w:spacing w:before="0" w:beforeAutospacing="0" w:after="0" w:afterAutospacing="0" w:line="360" w:lineRule="auto"/>
        <w:ind w:firstLine="709"/>
        <w:jc w:val="both"/>
        <w:rPr>
          <w:sz w:val="28"/>
          <w:szCs w:val="28"/>
        </w:rPr>
      </w:pPr>
      <w:r>
        <w:rPr>
          <w:sz w:val="28"/>
          <w:szCs w:val="28"/>
          <w:lang w:val="ky-KG"/>
        </w:rPr>
        <w:lastRenderedPageBreak/>
        <w:t xml:space="preserve">Также мнению профессора </w:t>
      </w:r>
      <w:r w:rsidRPr="007815EF">
        <w:rPr>
          <w:sz w:val="28"/>
          <w:szCs w:val="28"/>
          <w:lang w:val="ky-KG"/>
        </w:rPr>
        <w:t>С. Иванова</w:t>
      </w:r>
      <w:r>
        <w:rPr>
          <w:sz w:val="28"/>
          <w:szCs w:val="28"/>
          <w:lang w:val="ky-KG"/>
        </w:rPr>
        <w:t xml:space="preserve"> </w:t>
      </w:r>
      <w:r w:rsidR="00C82024">
        <w:rPr>
          <w:sz w:val="28"/>
          <w:szCs w:val="28"/>
        </w:rPr>
        <w:t>«у</w:t>
      </w:r>
      <w:r w:rsidRPr="00C555D5">
        <w:rPr>
          <w:sz w:val="28"/>
          <w:szCs w:val="28"/>
        </w:rPr>
        <w:t>чет инвестиционных активов и аренды в соответствии с МСФО требует от бухгалтеров и аудиторов высокой квалификации и постоянного обновления знаний о международных стандартах. Важно учитывать все особенности оценки и раскрытия информации для обеспечения достоверности финансовой отчетности»</w:t>
      </w:r>
      <w:r w:rsidR="007815EF">
        <w:rPr>
          <w:sz w:val="28"/>
          <w:szCs w:val="28"/>
        </w:rPr>
        <w:t xml:space="preserve"> </w:t>
      </w:r>
      <w:r w:rsidRPr="009B4D25">
        <w:rPr>
          <w:sz w:val="28"/>
          <w:szCs w:val="28"/>
        </w:rPr>
        <w:t>[</w:t>
      </w:r>
      <w:r w:rsidR="00CD5DF8">
        <w:rPr>
          <w:sz w:val="28"/>
          <w:szCs w:val="28"/>
          <w:lang w:val="ky-KG"/>
        </w:rPr>
        <w:t>54</w:t>
      </w:r>
      <w:r w:rsidRPr="009B4D25">
        <w:rPr>
          <w:sz w:val="28"/>
          <w:szCs w:val="28"/>
        </w:rPr>
        <w:t>]. Мнение подчеркивает важность высокой квалификации бухгалтеров и аудиторов для точного учета инвестиционных активов и аренды в соответствии с международными стандартами (МСФО). Постоянное обновление знаний необходимо для обеспечения достоверности финансовой отчетности, поскольку учет и раскрытие информации по этим вопросам имеют множество нюансов.</w:t>
      </w:r>
      <w:r>
        <w:rPr>
          <w:sz w:val="28"/>
          <w:szCs w:val="28"/>
        </w:rPr>
        <w:t xml:space="preserve"> </w:t>
      </w:r>
    </w:p>
    <w:p w:rsidR="007A1C72" w:rsidRPr="004F76DD" w:rsidRDefault="007A1C72" w:rsidP="007A1C72">
      <w:pPr>
        <w:pStyle w:val="a3"/>
        <w:spacing w:before="0" w:beforeAutospacing="0" w:after="0" w:afterAutospacing="0" w:line="360" w:lineRule="auto"/>
        <w:ind w:firstLine="709"/>
        <w:jc w:val="both"/>
        <w:rPr>
          <w:sz w:val="28"/>
          <w:szCs w:val="28"/>
          <w:lang w:val="ky-KG"/>
        </w:rPr>
      </w:pPr>
      <w:r w:rsidRPr="007815EF">
        <w:rPr>
          <w:sz w:val="28"/>
          <w:szCs w:val="28"/>
        </w:rPr>
        <w:t>Васильева</w:t>
      </w:r>
      <w:r w:rsidRPr="007815EF">
        <w:rPr>
          <w:sz w:val="28"/>
          <w:szCs w:val="28"/>
          <w:lang w:val="ky-KG"/>
        </w:rPr>
        <w:t xml:space="preserve"> </w:t>
      </w:r>
      <w:r w:rsidRPr="007815EF">
        <w:rPr>
          <w:sz w:val="28"/>
          <w:szCs w:val="28"/>
        </w:rPr>
        <w:t>Т. А.</w:t>
      </w:r>
      <w:r w:rsidRPr="00B350D7">
        <w:rPr>
          <w:sz w:val="28"/>
          <w:szCs w:val="28"/>
        </w:rPr>
        <w:t xml:space="preserve"> </w:t>
      </w:r>
      <w:r w:rsidR="007815EF">
        <w:rPr>
          <w:sz w:val="28"/>
          <w:szCs w:val="28"/>
        </w:rPr>
        <w:t xml:space="preserve">считает, что </w:t>
      </w:r>
      <w:r w:rsidRPr="00B350D7">
        <w:rPr>
          <w:sz w:val="28"/>
          <w:szCs w:val="28"/>
        </w:rPr>
        <w:t>МСФО устанавливают жесткие требования к раскрытию информации по аренде и инвестиционным активам, что требует от специалистов по бухгалтерскому учету и аудиту высокой квалификации и постоянного обновления зн</w:t>
      </w:r>
      <w:r w:rsidR="007815EF">
        <w:rPr>
          <w:sz w:val="28"/>
          <w:szCs w:val="28"/>
        </w:rPr>
        <w:t>аний о международных стандартах</w:t>
      </w:r>
      <w:proofErr w:type="gramStart"/>
      <w:r w:rsidR="007815EF">
        <w:rPr>
          <w:sz w:val="28"/>
          <w:szCs w:val="28"/>
        </w:rPr>
        <w:t xml:space="preserve"> </w:t>
      </w:r>
      <w:r>
        <w:rPr>
          <w:sz w:val="28"/>
          <w:szCs w:val="28"/>
          <w:lang w:val="ky-KG"/>
        </w:rPr>
        <w:t>.</w:t>
      </w:r>
      <w:proofErr w:type="gramEnd"/>
      <w:r w:rsidRPr="004F76DD">
        <w:t xml:space="preserve"> </w:t>
      </w:r>
      <w:r w:rsidR="007815EF" w:rsidRPr="007815EF">
        <w:rPr>
          <w:sz w:val="28"/>
          <w:szCs w:val="28"/>
        </w:rPr>
        <w:t>Данная п</w:t>
      </w:r>
      <w:r w:rsidRPr="007815EF">
        <w:rPr>
          <w:sz w:val="28"/>
          <w:szCs w:val="28"/>
          <w:lang w:val="ky-KG"/>
        </w:rPr>
        <w:t>озиция</w:t>
      </w:r>
      <w:r w:rsidRPr="00862168">
        <w:rPr>
          <w:sz w:val="28"/>
          <w:szCs w:val="28"/>
          <w:lang w:val="ky-KG"/>
        </w:rPr>
        <w:t xml:space="preserve"> </w:t>
      </w:r>
      <w:r w:rsidRPr="00862168">
        <w:rPr>
          <w:sz w:val="28"/>
          <w:szCs w:val="28"/>
        </w:rPr>
        <w:t xml:space="preserve"> </w:t>
      </w:r>
      <w:r w:rsidRPr="004F76DD">
        <w:rPr>
          <w:sz w:val="28"/>
          <w:szCs w:val="28"/>
        </w:rPr>
        <w:t>подчеркивает важность соблюдения требований Международных стандартов финансовой отчетности в области аренды и инвестиционных активов. Эти стандарты требуют детального раскрытия информации, что ставит высокие требования к специалистам по бухгалтерскому учету и аудиту. Они должны обладать не только высокой квалификацией, но и постоянно обновлять свои знания, чтобы эффективно работать в условиях изменений и сложностей, связанных с международными стандартами.</w:t>
      </w:r>
    </w:p>
    <w:p w:rsidR="007A1C72" w:rsidRDefault="007815EF" w:rsidP="007A1C72">
      <w:pPr>
        <w:pStyle w:val="a3"/>
        <w:spacing w:before="0" w:beforeAutospacing="0" w:after="0" w:afterAutospacing="0" w:line="360" w:lineRule="auto"/>
        <w:ind w:firstLine="709"/>
        <w:jc w:val="both"/>
        <w:rPr>
          <w:sz w:val="28"/>
          <w:szCs w:val="28"/>
          <w:lang w:val="ky-KG"/>
        </w:rPr>
      </w:pPr>
      <w:r w:rsidRPr="00B350D7">
        <w:rPr>
          <w:sz w:val="28"/>
          <w:szCs w:val="28"/>
        </w:rPr>
        <w:t xml:space="preserve">«Применение </w:t>
      </w:r>
      <w:r w:rsidRPr="004F76DD">
        <w:rPr>
          <w:sz w:val="28"/>
          <w:szCs w:val="28"/>
        </w:rPr>
        <w:t>МСФО к инвестиционным активам</w:t>
      </w:r>
      <w:r w:rsidRPr="007815EF">
        <w:rPr>
          <w:sz w:val="28"/>
          <w:szCs w:val="28"/>
        </w:rPr>
        <w:t xml:space="preserve"> </w:t>
      </w:r>
      <w:r w:rsidRPr="004F76DD">
        <w:rPr>
          <w:sz w:val="28"/>
          <w:szCs w:val="28"/>
        </w:rPr>
        <w:t>предполагает детализированное раскрытие информации о методах оценки и рисках, связанных с инвестициями, что значительно усложняет процесс учета и аудита»</w:t>
      </w:r>
      <w:r>
        <w:rPr>
          <w:sz w:val="28"/>
          <w:szCs w:val="28"/>
        </w:rPr>
        <w:t xml:space="preserve"> отмечает В. Петрова</w:t>
      </w:r>
      <w:r w:rsidR="007A1C72" w:rsidRPr="004F76DD">
        <w:rPr>
          <w:sz w:val="28"/>
          <w:szCs w:val="28"/>
        </w:rPr>
        <w:t xml:space="preserve">. </w:t>
      </w:r>
      <w:r>
        <w:rPr>
          <w:sz w:val="28"/>
          <w:szCs w:val="28"/>
        </w:rPr>
        <w:t>Мы согласимся с ее мнением о том,</w:t>
      </w:r>
      <w:r w:rsidR="007A1C72" w:rsidRPr="004F76DD">
        <w:rPr>
          <w:sz w:val="28"/>
          <w:szCs w:val="28"/>
        </w:rPr>
        <w:t xml:space="preserve"> что применение МСФО к инвестиционным активам требует тщательного раскрытия информации о методах оценки и рисках. Это усложняет учет и </w:t>
      </w:r>
      <w:r w:rsidR="007A1C72" w:rsidRPr="004F76DD">
        <w:rPr>
          <w:sz w:val="28"/>
          <w:szCs w:val="28"/>
        </w:rPr>
        <w:lastRenderedPageBreak/>
        <w:t xml:space="preserve">аудит, так как необходимо учитывать дополнительные детали и потенциальные риски, связанные с </w:t>
      </w:r>
      <w:r w:rsidR="007A1C72" w:rsidRPr="00740E22">
        <w:rPr>
          <w:sz w:val="28"/>
          <w:szCs w:val="28"/>
        </w:rPr>
        <w:t>инвестициями.</w:t>
      </w:r>
      <w:r w:rsidR="007A1C72">
        <w:rPr>
          <w:sz w:val="28"/>
          <w:szCs w:val="28"/>
          <w:lang w:val="ky-KG"/>
        </w:rPr>
        <w:t xml:space="preserve"> </w:t>
      </w:r>
    </w:p>
    <w:p w:rsidR="00C31549" w:rsidRDefault="007A1C72" w:rsidP="007A1C72">
      <w:pPr>
        <w:spacing w:after="0" w:line="360" w:lineRule="auto"/>
        <w:ind w:firstLine="709"/>
        <w:jc w:val="both"/>
        <w:rPr>
          <w:rFonts w:ascii="Times New Roman" w:hAnsi="Times New Roman" w:cs="Times New Roman"/>
          <w:sz w:val="28"/>
          <w:szCs w:val="28"/>
        </w:rPr>
      </w:pPr>
      <w:r w:rsidRPr="007815EF">
        <w:rPr>
          <w:rFonts w:ascii="Times New Roman" w:hAnsi="Times New Roman" w:cs="Times New Roman"/>
          <w:sz w:val="28"/>
          <w:szCs w:val="28"/>
        </w:rPr>
        <w:t>Профессор Ковалева Т. В. утверждает что, в</w:t>
      </w:r>
      <w:r>
        <w:rPr>
          <w:rFonts w:ascii="Times New Roman" w:hAnsi="Times New Roman" w:cs="Times New Roman"/>
          <w:sz w:val="28"/>
          <w:szCs w:val="28"/>
        </w:rPr>
        <w:t xml:space="preserve"> российском учете </w:t>
      </w:r>
      <w:r w:rsidR="007815EF">
        <w:rPr>
          <w:rFonts w:ascii="Times New Roman" w:hAnsi="Times New Roman" w:cs="Times New Roman"/>
          <w:sz w:val="28"/>
          <w:szCs w:val="28"/>
        </w:rPr>
        <w:t>«с</w:t>
      </w:r>
      <w:r w:rsidRPr="00C555D5">
        <w:rPr>
          <w:rFonts w:ascii="Times New Roman" w:hAnsi="Times New Roman" w:cs="Times New Roman"/>
          <w:sz w:val="28"/>
          <w:szCs w:val="28"/>
        </w:rPr>
        <w:t>огласно МСФО, аренда должна отражаться в финансовой отчетности таким образом, чтобы обеспечить полное понимание пользователями информации о влиянии аренды на финансовое положение и результаты деятельности компании. Это требует значительных изменений в практике учета аренды по сравнению с традиционными российскими стандартами»</w:t>
      </w:r>
      <w:r w:rsidRPr="00BE56ED">
        <w:rPr>
          <w:rFonts w:ascii="Times New Roman" w:hAnsi="Times New Roman" w:cs="Times New Roman"/>
          <w:sz w:val="28"/>
          <w:szCs w:val="28"/>
        </w:rPr>
        <w:t>.</w:t>
      </w:r>
      <w:r w:rsidRPr="00F60BAA">
        <w:rPr>
          <w:rFonts w:ascii="Times New Roman" w:hAnsi="Times New Roman" w:cs="Times New Roman"/>
          <w:sz w:val="28"/>
          <w:szCs w:val="28"/>
        </w:rPr>
        <w:t xml:space="preserve"> </w:t>
      </w:r>
      <w:r>
        <w:rPr>
          <w:rFonts w:ascii="Times New Roman" w:hAnsi="Times New Roman" w:cs="Times New Roman"/>
          <w:sz w:val="28"/>
          <w:szCs w:val="28"/>
        </w:rPr>
        <w:t>По нашему мнению в</w:t>
      </w:r>
      <w:r w:rsidRPr="00F60BAA">
        <w:rPr>
          <w:rFonts w:ascii="Times New Roman" w:hAnsi="Times New Roman" w:cs="Times New Roman"/>
          <w:sz w:val="28"/>
          <w:szCs w:val="28"/>
        </w:rPr>
        <w:t xml:space="preserve">недрение МСФО в учете аренды </w:t>
      </w:r>
      <w:r w:rsidR="007815EF">
        <w:rPr>
          <w:rFonts w:ascii="Times New Roman" w:hAnsi="Times New Roman" w:cs="Times New Roman"/>
          <w:sz w:val="28"/>
          <w:szCs w:val="28"/>
        </w:rPr>
        <w:t>влечет за собой</w:t>
      </w:r>
      <w:r w:rsidRPr="00F60BAA">
        <w:rPr>
          <w:rFonts w:ascii="Times New Roman" w:hAnsi="Times New Roman" w:cs="Times New Roman"/>
          <w:sz w:val="28"/>
          <w:szCs w:val="28"/>
        </w:rPr>
        <w:t xml:space="preserve"> значительн</w:t>
      </w:r>
      <w:r w:rsidR="007815EF">
        <w:rPr>
          <w:rFonts w:ascii="Times New Roman" w:hAnsi="Times New Roman" w:cs="Times New Roman"/>
          <w:sz w:val="28"/>
          <w:szCs w:val="28"/>
        </w:rPr>
        <w:t>ые</w:t>
      </w:r>
      <w:r w:rsidRPr="00F60BAA">
        <w:rPr>
          <w:rFonts w:ascii="Times New Roman" w:hAnsi="Times New Roman" w:cs="Times New Roman"/>
          <w:sz w:val="28"/>
          <w:szCs w:val="28"/>
        </w:rPr>
        <w:t>. Согласно МСФО, аренда должна быть детализирована в финансовой отчетности для обеспечения прозрачности и полного понимания её влияния на финансовое состояние и результаты компании. Это требует от организаций пересмотра и адаптации учетной практики, чтобы соответствовать новым требованиям и улучшить информативность отчетности.</w:t>
      </w:r>
    </w:p>
    <w:p w:rsidR="007815EF" w:rsidRPr="007815EF" w:rsidRDefault="007815EF" w:rsidP="007A1C72">
      <w:pPr>
        <w:pStyle w:val="a3"/>
        <w:spacing w:before="0" w:beforeAutospacing="0" w:after="0" w:afterAutospacing="0" w:line="360" w:lineRule="auto"/>
        <w:ind w:firstLine="709"/>
        <w:jc w:val="both"/>
        <w:rPr>
          <w:sz w:val="28"/>
          <w:szCs w:val="28"/>
        </w:rPr>
      </w:pPr>
      <w:r>
        <w:rPr>
          <w:sz w:val="28"/>
          <w:szCs w:val="28"/>
        </w:rPr>
        <w:t>Развивает данную мысль</w:t>
      </w:r>
      <w:r w:rsidR="007A1C72" w:rsidRPr="00740E22">
        <w:rPr>
          <w:sz w:val="28"/>
          <w:szCs w:val="28"/>
        </w:rPr>
        <w:t xml:space="preserve"> </w:t>
      </w:r>
      <w:r w:rsidR="007A1C72" w:rsidRPr="007815EF">
        <w:rPr>
          <w:sz w:val="28"/>
          <w:szCs w:val="28"/>
        </w:rPr>
        <w:t>М.</w:t>
      </w:r>
      <w:r w:rsidRPr="007815EF">
        <w:rPr>
          <w:sz w:val="28"/>
          <w:szCs w:val="28"/>
        </w:rPr>
        <w:t xml:space="preserve"> Кузнецова</w:t>
      </w:r>
      <w:r>
        <w:rPr>
          <w:sz w:val="28"/>
          <w:szCs w:val="28"/>
        </w:rPr>
        <w:t>, считая, что п</w:t>
      </w:r>
      <w:r w:rsidR="007A1C72" w:rsidRPr="00740E22">
        <w:rPr>
          <w:sz w:val="28"/>
          <w:szCs w:val="28"/>
        </w:rPr>
        <w:t>рименение МСФО в области аренды приводит к значительным изменениям в учетной практике, особенно в отношении методов оценки и учета арендных платежей. Это требует от организаций пересмотра существующих подходов и внедрения новых процедур для с</w:t>
      </w:r>
      <w:r>
        <w:rPr>
          <w:sz w:val="28"/>
          <w:szCs w:val="28"/>
        </w:rPr>
        <w:t>облюдения стандартов</w:t>
      </w:r>
      <w:r w:rsidR="007A1C72" w:rsidRPr="00740E22">
        <w:rPr>
          <w:sz w:val="28"/>
          <w:szCs w:val="28"/>
        </w:rPr>
        <w:t xml:space="preserve">. </w:t>
      </w:r>
      <w:r>
        <w:rPr>
          <w:sz w:val="28"/>
          <w:szCs w:val="28"/>
        </w:rPr>
        <w:t>В</w:t>
      </w:r>
      <w:r w:rsidR="007A1C72" w:rsidRPr="00740E22">
        <w:rPr>
          <w:sz w:val="28"/>
          <w:szCs w:val="28"/>
        </w:rPr>
        <w:t xml:space="preserve">недрение МСФО в области аренды существенно изменяет учетные методы, особенно в части оценки и учета арендных платежей. Это требует от организаций пересмотра старых подходов и внедрения новых процедур, чтобы соответствовать </w:t>
      </w:r>
      <w:r w:rsidR="007A1C72" w:rsidRPr="007815EF">
        <w:rPr>
          <w:sz w:val="28"/>
          <w:szCs w:val="28"/>
        </w:rPr>
        <w:t xml:space="preserve">актуальным стандартам. </w:t>
      </w:r>
    </w:p>
    <w:p w:rsidR="007815EF" w:rsidRDefault="007815EF" w:rsidP="007A1C72">
      <w:pPr>
        <w:pStyle w:val="a3"/>
        <w:spacing w:before="0" w:beforeAutospacing="0" w:after="0" w:afterAutospacing="0" w:line="360" w:lineRule="auto"/>
        <w:ind w:firstLine="709"/>
        <w:jc w:val="both"/>
        <w:rPr>
          <w:sz w:val="28"/>
          <w:szCs w:val="28"/>
        </w:rPr>
      </w:pPr>
      <w:r w:rsidRPr="007815EF">
        <w:rPr>
          <w:sz w:val="28"/>
          <w:szCs w:val="28"/>
          <w:lang w:val="ky-KG"/>
        </w:rPr>
        <w:t>Интересно суждение</w:t>
      </w:r>
      <w:r w:rsidR="007A1C72" w:rsidRPr="007815EF">
        <w:rPr>
          <w:sz w:val="28"/>
          <w:szCs w:val="28"/>
          <w:lang w:val="ky-KG"/>
        </w:rPr>
        <w:t xml:space="preserve"> </w:t>
      </w:r>
      <w:r w:rsidR="007A1C72" w:rsidRPr="007815EF">
        <w:rPr>
          <w:sz w:val="28"/>
          <w:szCs w:val="28"/>
        </w:rPr>
        <w:t>Морозов</w:t>
      </w:r>
      <w:r w:rsidR="007A1C72" w:rsidRPr="007815EF">
        <w:rPr>
          <w:sz w:val="28"/>
          <w:szCs w:val="28"/>
          <w:lang w:val="ky-KG"/>
        </w:rPr>
        <w:t>ой</w:t>
      </w:r>
      <w:r w:rsidR="007A1C72" w:rsidRPr="007815EF">
        <w:rPr>
          <w:sz w:val="28"/>
          <w:szCs w:val="28"/>
        </w:rPr>
        <w:t xml:space="preserve"> С. Н.</w:t>
      </w:r>
      <w:r>
        <w:rPr>
          <w:sz w:val="28"/>
          <w:szCs w:val="28"/>
        </w:rPr>
        <w:t>:</w:t>
      </w:r>
      <w:r w:rsidR="007A1C72" w:rsidRPr="007815EF">
        <w:rPr>
          <w:sz w:val="28"/>
          <w:szCs w:val="28"/>
        </w:rPr>
        <w:t xml:space="preserve"> «</w:t>
      </w:r>
      <w:r>
        <w:rPr>
          <w:sz w:val="28"/>
          <w:szCs w:val="28"/>
        </w:rPr>
        <w:t>в</w:t>
      </w:r>
      <w:r w:rsidR="007A1C72" w:rsidRPr="00740E22">
        <w:rPr>
          <w:sz w:val="28"/>
          <w:szCs w:val="28"/>
        </w:rPr>
        <w:t xml:space="preserve"> условиях применения МСФО, аудитор должен учитывать влияние инвестиций и аренды на финансовое положение компании, что требует тщательного анализа и проверки всех аспектов этих операций». В условиях применения Международных стандартов финансовой отчётности аудитор обязан внимательно анализировать влияние инвестиций и аренды на финансовое </w:t>
      </w:r>
      <w:r w:rsidR="007A1C72" w:rsidRPr="00740E22">
        <w:rPr>
          <w:sz w:val="28"/>
          <w:szCs w:val="28"/>
        </w:rPr>
        <w:lastRenderedPageBreak/>
        <w:t>положение компании. Это требует тщательной проверки всех аспектов данных операций, чтобы обеспечить достоверность и полноту финансовой отчётности.</w:t>
      </w:r>
    </w:p>
    <w:p w:rsidR="007A1C72" w:rsidRPr="00740E22" w:rsidRDefault="007815EF" w:rsidP="007A1C72">
      <w:pPr>
        <w:pStyle w:val="a3"/>
        <w:spacing w:before="0" w:beforeAutospacing="0" w:after="0" w:afterAutospacing="0" w:line="360" w:lineRule="auto"/>
        <w:ind w:firstLine="709"/>
        <w:jc w:val="both"/>
        <w:rPr>
          <w:sz w:val="28"/>
          <w:szCs w:val="28"/>
        </w:rPr>
      </w:pPr>
      <w:r>
        <w:rPr>
          <w:sz w:val="28"/>
          <w:szCs w:val="28"/>
        </w:rPr>
        <w:t>У</w:t>
      </w:r>
      <w:r w:rsidR="007A1C72" w:rsidRPr="00740E22">
        <w:rPr>
          <w:sz w:val="28"/>
          <w:szCs w:val="28"/>
        </w:rPr>
        <w:t>чет и аудит инвестиционных активов в соответствии с МСФО требует от специалистов применения сложных методов оценки и раскрытия информации, что часто требует значительных у</w:t>
      </w:r>
      <w:r>
        <w:rPr>
          <w:sz w:val="28"/>
          <w:szCs w:val="28"/>
        </w:rPr>
        <w:t>силий для адаптации к  условиям</w:t>
      </w:r>
      <w:r w:rsidR="007A1C72" w:rsidRPr="00740E22">
        <w:rPr>
          <w:sz w:val="28"/>
          <w:szCs w:val="28"/>
        </w:rPr>
        <w:t>. Это связано с различиями между международными стандартами и национальными практиками, что может создавать дополнительные трудности для специалистов.</w:t>
      </w:r>
    </w:p>
    <w:p w:rsidR="007A1C72" w:rsidRPr="00740E22" w:rsidRDefault="007A1C72" w:rsidP="007A1C72">
      <w:pPr>
        <w:pStyle w:val="z-"/>
        <w:spacing w:line="360" w:lineRule="auto"/>
        <w:ind w:firstLine="709"/>
        <w:jc w:val="both"/>
        <w:rPr>
          <w:rFonts w:ascii="Times New Roman" w:hAnsi="Times New Roman" w:cs="Times New Roman"/>
          <w:sz w:val="28"/>
          <w:szCs w:val="28"/>
        </w:rPr>
      </w:pPr>
      <w:r w:rsidRPr="00740E22">
        <w:rPr>
          <w:rFonts w:ascii="Times New Roman" w:hAnsi="Times New Roman" w:cs="Times New Roman"/>
          <w:sz w:val="28"/>
          <w:szCs w:val="28"/>
        </w:rPr>
        <w:t>Начало формы</w:t>
      </w:r>
    </w:p>
    <w:p w:rsidR="007A1C72" w:rsidRPr="00740E22" w:rsidRDefault="007A1C72" w:rsidP="007A1C72">
      <w:pPr>
        <w:pStyle w:val="z-1"/>
        <w:spacing w:line="360" w:lineRule="auto"/>
        <w:ind w:firstLine="709"/>
        <w:jc w:val="both"/>
        <w:rPr>
          <w:rFonts w:ascii="Times New Roman" w:hAnsi="Times New Roman" w:cs="Times New Roman"/>
          <w:sz w:val="28"/>
          <w:szCs w:val="28"/>
        </w:rPr>
      </w:pPr>
      <w:r w:rsidRPr="00740E22">
        <w:rPr>
          <w:rFonts w:ascii="Times New Roman" w:hAnsi="Times New Roman" w:cs="Times New Roman"/>
          <w:sz w:val="28"/>
          <w:szCs w:val="28"/>
        </w:rPr>
        <w:t>Конец формы</w:t>
      </w:r>
    </w:p>
    <w:p w:rsidR="007A1C72" w:rsidRDefault="007815EF" w:rsidP="007A1C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Такого же мнения</w:t>
      </w:r>
      <w:r w:rsidR="007A1C72" w:rsidRPr="00740E22">
        <w:rPr>
          <w:rFonts w:ascii="Times New Roman" w:hAnsi="Times New Roman" w:cs="Times New Roman"/>
          <w:sz w:val="28"/>
          <w:szCs w:val="28"/>
        </w:rPr>
        <w:t xml:space="preserve"> </w:t>
      </w:r>
      <w:r w:rsidR="007A1C72" w:rsidRPr="007815EF">
        <w:rPr>
          <w:rFonts w:ascii="Times New Roman" w:hAnsi="Times New Roman" w:cs="Times New Roman"/>
          <w:sz w:val="28"/>
          <w:szCs w:val="28"/>
        </w:rPr>
        <w:t>Е.</w:t>
      </w:r>
      <w:r w:rsidRPr="007815EF">
        <w:rPr>
          <w:rFonts w:ascii="Times New Roman" w:hAnsi="Times New Roman" w:cs="Times New Roman"/>
          <w:sz w:val="28"/>
          <w:szCs w:val="28"/>
        </w:rPr>
        <w:t xml:space="preserve"> Гончарова</w:t>
      </w:r>
      <w:r>
        <w:rPr>
          <w:rFonts w:ascii="Times New Roman" w:hAnsi="Times New Roman" w:cs="Times New Roman"/>
          <w:sz w:val="28"/>
          <w:szCs w:val="28"/>
        </w:rPr>
        <w:t>:</w:t>
      </w:r>
      <w:r w:rsidR="007A1C72" w:rsidRPr="00740E22">
        <w:rPr>
          <w:rFonts w:ascii="Times New Roman" w:hAnsi="Times New Roman" w:cs="Times New Roman"/>
          <w:sz w:val="28"/>
          <w:szCs w:val="28"/>
        </w:rPr>
        <w:t xml:space="preserve"> «МСФО предъявляют особые требовани</w:t>
      </w:r>
      <w:r w:rsidR="007A1C72" w:rsidRPr="00B350D7">
        <w:rPr>
          <w:rFonts w:ascii="Times New Roman" w:hAnsi="Times New Roman" w:cs="Times New Roman"/>
          <w:sz w:val="28"/>
          <w:szCs w:val="28"/>
        </w:rPr>
        <w:t>я к учету и аудиту аренды, включая необходимость учета всех арендных соглашений в баланс</w:t>
      </w:r>
      <w:proofErr w:type="gramStart"/>
      <w:r w:rsidR="007A1C72" w:rsidRPr="00B350D7">
        <w:rPr>
          <w:rFonts w:ascii="Times New Roman" w:hAnsi="Times New Roman" w:cs="Times New Roman"/>
          <w:sz w:val="28"/>
          <w:szCs w:val="28"/>
        </w:rPr>
        <w:t>e</w:t>
      </w:r>
      <w:proofErr w:type="gramEnd"/>
      <w:r w:rsidR="007A1C72" w:rsidRPr="00B350D7">
        <w:rPr>
          <w:rFonts w:ascii="Times New Roman" w:hAnsi="Times New Roman" w:cs="Times New Roman"/>
          <w:sz w:val="28"/>
          <w:szCs w:val="28"/>
        </w:rPr>
        <w:t>, что требует от аудиторов глубокого понимания условий аренды и эффективных методик проверки»</w:t>
      </w:r>
      <w:r w:rsidR="007A1C72">
        <w:rPr>
          <w:rFonts w:ascii="Times New Roman" w:hAnsi="Times New Roman" w:cs="Times New Roman"/>
          <w:sz w:val="28"/>
          <w:szCs w:val="28"/>
        </w:rPr>
        <w:t>.</w:t>
      </w:r>
      <w:r w:rsidR="007A1C72" w:rsidRPr="00814347">
        <w:t xml:space="preserve"> </w:t>
      </w:r>
      <w:r>
        <w:rPr>
          <w:rFonts w:ascii="Times New Roman" w:hAnsi="Times New Roman" w:cs="Times New Roman"/>
          <w:sz w:val="28"/>
          <w:szCs w:val="28"/>
        </w:rPr>
        <w:t>Гончарова Е.</w:t>
      </w:r>
      <w:r w:rsidR="007A1C72" w:rsidRPr="00814347">
        <w:rPr>
          <w:rFonts w:ascii="Times New Roman" w:hAnsi="Times New Roman" w:cs="Times New Roman"/>
          <w:sz w:val="28"/>
          <w:szCs w:val="28"/>
        </w:rPr>
        <w:t xml:space="preserve"> акцентирует внимание на том, что МСФО требуют учета всех арендных соглашений в балансе, что усложняет процесс и предъявляет высокие требования к аудиторам. Им необходимо тщательно понимать условия аренды и применять эффективные методы проверки для обеспечения точности финансовой отчетности.</w:t>
      </w:r>
    </w:p>
    <w:p w:rsidR="007815EF" w:rsidRPr="007815EF" w:rsidRDefault="007A1C72" w:rsidP="007A1C72">
      <w:pPr>
        <w:spacing w:after="0" w:line="360" w:lineRule="auto"/>
        <w:ind w:firstLine="709"/>
        <w:jc w:val="both"/>
        <w:rPr>
          <w:rFonts w:ascii="Times New Roman" w:hAnsi="Times New Roman" w:cs="Times New Roman"/>
          <w:sz w:val="28"/>
          <w:szCs w:val="28"/>
        </w:rPr>
      </w:pPr>
      <w:r w:rsidRPr="007815EF">
        <w:rPr>
          <w:rFonts w:ascii="Times New Roman" w:hAnsi="Times New Roman" w:cs="Times New Roman"/>
          <w:sz w:val="28"/>
          <w:szCs w:val="28"/>
        </w:rPr>
        <w:t>С точки зрения Куанышева Н. А.</w:t>
      </w:r>
      <w:r>
        <w:rPr>
          <w:rFonts w:ascii="Times New Roman" w:hAnsi="Times New Roman" w:cs="Times New Roman"/>
          <w:sz w:val="28"/>
          <w:szCs w:val="28"/>
        </w:rPr>
        <w:t xml:space="preserve"> </w:t>
      </w:r>
      <w:r w:rsidRPr="00C555D5">
        <w:rPr>
          <w:rFonts w:ascii="Times New Roman" w:hAnsi="Times New Roman" w:cs="Times New Roman"/>
          <w:sz w:val="28"/>
          <w:szCs w:val="28"/>
        </w:rPr>
        <w:t>«Аудит аренды и инвестиционных активов по МСФО требует глубокого понимания специфики аренды и инвестиционных сделок, а также способности применять международные стандарты в контексте</w:t>
      </w:r>
      <w:r>
        <w:rPr>
          <w:rFonts w:ascii="Times New Roman" w:hAnsi="Times New Roman" w:cs="Times New Roman"/>
          <w:sz w:val="28"/>
          <w:szCs w:val="28"/>
        </w:rPr>
        <w:t xml:space="preserve"> учетн</w:t>
      </w:r>
      <w:r w:rsidRPr="00C555D5">
        <w:rPr>
          <w:rFonts w:ascii="Times New Roman" w:hAnsi="Times New Roman" w:cs="Times New Roman"/>
          <w:sz w:val="28"/>
          <w:szCs w:val="28"/>
        </w:rPr>
        <w:t>ой практики»</w:t>
      </w:r>
      <w:r w:rsidRPr="00A42B05">
        <w:rPr>
          <w:rFonts w:ascii="Times New Roman" w:hAnsi="Times New Roman" w:cs="Times New Roman"/>
          <w:sz w:val="28"/>
          <w:szCs w:val="28"/>
        </w:rPr>
        <w:t xml:space="preserve">. Мнение удачно подчеркивает, что аудит аренды и инвестиционных активов по Международным стандартам финансовой отчетности (МСФО) требует не только глубокого понимания специфики этих сделок, но и умения эффективно применять международные стандарты в контексте конкретной учетной практики. Это акцентирует внимание на важности сочетания теоретических знаний и практических </w:t>
      </w:r>
      <w:r w:rsidRPr="007815EF">
        <w:rPr>
          <w:rFonts w:ascii="Times New Roman" w:hAnsi="Times New Roman" w:cs="Times New Roman"/>
          <w:sz w:val="28"/>
          <w:szCs w:val="28"/>
        </w:rPr>
        <w:t>навыков, что является ключевым для обеспечения точности и соответствия финансовой отчетности</w:t>
      </w:r>
      <w:r w:rsidR="007815EF" w:rsidRPr="007815EF">
        <w:rPr>
          <w:rFonts w:ascii="Times New Roman" w:hAnsi="Times New Roman" w:cs="Times New Roman"/>
          <w:sz w:val="28"/>
          <w:szCs w:val="28"/>
        </w:rPr>
        <w:t>.</w:t>
      </w:r>
    </w:p>
    <w:p w:rsidR="007A1C72" w:rsidRDefault="007A1C72" w:rsidP="007815EF">
      <w:pPr>
        <w:spacing w:after="0" w:line="360" w:lineRule="auto"/>
        <w:ind w:firstLine="709"/>
        <w:jc w:val="both"/>
        <w:rPr>
          <w:rFonts w:ascii="Times New Roman" w:hAnsi="Times New Roman" w:cs="Times New Roman"/>
          <w:sz w:val="28"/>
          <w:szCs w:val="28"/>
        </w:rPr>
      </w:pPr>
      <w:r w:rsidRPr="007815EF">
        <w:rPr>
          <w:rFonts w:ascii="Times New Roman" w:hAnsi="Times New Roman" w:cs="Times New Roman"/>
          <w:sz w:val="28"/>
          <w:szCs w:val="28"/>
        </w:rPr>
        <w:lastRenderedPageBreak/>
        <w:t>Лебедев</w:t>
      </w:r>
      <w:r w:rsidR="007815EF" w:rsidRPr="007815EF">
        <w:rPr>
          <w:rFonts w:ascii="Times New Roman" w:hAnsi="Times New Roman" w:cs="Times New Roman"/>
          <w:sz w:val="28"/>
          <w:szCs w:val="28"/>
          <w:lang w:val="ky-KG"/>
        </w:rPr>
        <w:t>а</w:t>
      </w:r>
      <w:r w:rsidRPr="007815EF">
        <w:rPr>
          <w:rFonts w:ascii="Times New Roman" w:hAnsi="Times New Roman" w:cs="Times New Roman"/>
          <w:sz w:val="28"/>
          <w:szCs w:val="28"/>
        </w:rPr>
        <w:t xml:space="preserve"> М. В. подчеркивает, что внедрение МСФО в учет аренды и инвестиционных активов требует от аудиторов не только глубокого понимания новых требований</w:t>
      </w:r>
      <w:r w:rsidRPr="00FB189D">
        <w:rPr>
          <w:rFonts w:ascii="Times New Roman" w:hAnsi="Times New Roman" w:cs="Times New Roman"/>
          <w:sz w:val="28"/>
          <w:szCs w:val="28"/>
        </w:rPr>
        <w:t xml:space="preserve">, но и умения эффективно применять их на практике. Это </w:t>
      </w:r>
      <w:r w:rsidR="007815EF">
        <w:rPr>
          <w:rFonts w:ascii="Times New Roman" w:hAnsi="Times New Roman" w:cs="Times New Roman"/>
          <w:sz w:val="28"/>
          <w:szCs w:val="28"/>
        </w:rPr>
        <w:t>подтверждает</w:t>
      </w:r>
      <w:r w:rsidRPr="00FB189D">
        <w:rPr>
          <w:rFonts w:ascii="Times New Roman" w:hAnsi="Times New Roman" w:cs="Times New Roman"/>
          <w:sz w:val="28"/>
          <w:szCs w:val="28"/>
        </w:rPr>
        <w:t xml:space="preserve"> необходимост</w:t>
      </w:r>
      <w:r w:rsidR="007815EF">
        <w:rPr>
          <w:rFonts w:ascii="Times New Roman" w:hAnsi="Times New Roman" w:cs="Times New Roman"/>
          <w:sz w:val="28"/>
          <w:szCs w:val="28"/>
        </w:rPr>
        <w:t>ь</w:t>
      </w:r>
      <w:r w:rsidRPr="00FB189D">
        <w:rPr>
          <w:rFonts w:ascii="Times New Roman" w:hAnsi="Times New Roman" w:cs="Times New Roman"/>
          <w:sz w:val="28"/>
          <w:szCs w:val="28"/>
        </w:rPr>
        <w:t xml:space="preserve"> сочетания теоретических знаний с практическими навыками для обеспечения соответствия финансовой отчетности. Такой подход способствует повышению качества и надежности финансовых данных, что является ключевым для соблюдения международных стандартов и обес</w:t>
      </w:r>
      <w:r w:rsidR="007815EF">
        <w:rPr>
          <w:rFonts w:ascii="Times New Roman" w:hAnsi="Times New Roman" w:cs="Times New Roman"/>
          <w:sz w:val="28"/>
          <w:szCs w:val="28"/>
        </w:rPr>
        <w:t>печения прозрачности отчетности.</w:t>
      </w:r>
    </w:p>
    <w:p w:rsidR="007815EF" w:rsidRPr="00980078" w:rsidRDefault="007815EF" w:rsidP="007815EF">
      <w:pPr>
        <w:spacing w:after="0" w:line="360" w:lineRule="auto"/>
        <w:ind w:firstLine="709"/>
        <w:jc w:val="both"/>
        <w:rPr>
          <w:rFonts w:ascii="Times New Roman" w:hAnsi="Times New Roman" w:cs="Times New Roman"/>
          <w:sz w:val="28"/>
          <w:szCs w:val="28"/>
        </w:rPr>
      </w:pPr>
      <w:r w:rsidRPr="007815EF">
        <w:rPr>
          <w:rFonts w:ascii="Times New Roman" w:hAnsi="Times New Roman" w:cs="Times New Roman"/>
          <w:sz w:val="28"/>
          <w:szCs w:val="28"/>
        </w:rPr>
        <w:t>Мусина Г. Б.</w:t>
      </w:r>
      <w:r w:rsidRPr="00C555D5">
        <w:rPr>
          <w:rFonts w:ascii="Times New Roman" w:hAnsi="Times New Roman" w:cs="Times New Roman"/>
          <w:sz w:val="28"/>
          <w:szCs w:val="28"/>
        </w:rPr>
        <w:t xml:space="preserve"> </w:t>
      </w:r>
      <w:r w:rsidRPr="00980078">
        <w:rPr>
          <w:rFonts w:ascii="Times New Roman" w:hAnsi="Times New Roman" w:cs="Times New Roman"/>
          <w:sz w:val="28"/>
          <w:szCs w:val="28"/>
        </w:rPr>
        <w:t>правильно акцентирует внимание на важности пересмотра существующих стандартов и практик при внедрении МСФО в учет и аудит аренды и инвестиций</w:t>
      </w:r>
      <w:r>
        <w:rPr>
          <w:rFonts w:ascii="Times New Roman" w:hAnsi="Times New Roman" w:cs="Times New Roman"/>
          <w:sz w:val="28"/>
          <w:szCs w:val="28"/>
        </w:rPr>
        <w:t>.</w:t>
      </w:r>
      <w:r w:rsidRPr="00980078">
        <w:rPr>
          <w:rFonts w:ascii="Times New Roman" w:hAnsi="Times New Roman" w:cs="Times New Roman"/>
          <w:sz w:val="28"/>
          <w:szCs w:val="28"/>
        </w:rPr>
        <w:t xml:space="preserve"> </w:t>
      </w:r>
      <w:r>
        <w:rPr>
          <w:rFonts w:ascii="Times New Roman" w:hAnsi="Times New Roman" w:cs="Times New Roman"/>
          <w:sz w:val="28"/>
          <w:szCs w:val="28"/>
        </w:rPr>
        <w:t>Б</w:t>
      </w:r>
      <w:r w:rsidRPr="00980078">
        <w:rPr>
          <w:rFonts w:ascii="Times New Roman" w:hAnsi="Times New Roman" w:cs="Times New Roman"/>
          <w:sz w:val="28"/>
          <w:szCs w:val="28"/>
        </w:rPr>
        <w:t>ухгалтеры и аудиторы должны постоянно обучаться и адаптироваться к международным требованиям, что является необходимым условием для обеспечения актуальности и точности финансовой отчетности. Такой подход способствует улучшению качества финансовых данных и соотве</w:t>
      </w:r>
      <w:r>
        <w:rPr>
          <w:rFonts w:ascii="Times New Roman" w:hAnsi="Times New Roman" w:cs="Times New Roman"/>
          <w:sz w:val="28"/>
          <w:szCs w:val="28"/>
        </w:rPr>
        <w:t>тствию международным стандартам</w:t>
      </w:r>
      <w:r w:rsidR="00BE56ED">
        <w:rPr>
          <w:rFonts w:ascii="Times New Roman" w:hAnsi="Times New Roman" w:cs="Times New Roman"/>
          <w:sz w:val="28"/>
          <w:szCs w:val="28"/>
        </w:rPr>
        <w:t>.</w:t>
      </w:r>
      <w:r>
        <w:rPr>
          <w:rFonts w:ascii="Times New Roman" w:hAnsi="Times New Roman" w:cs="Times New Roman"/>
          <w:sz w:val="28"/>
          <w:szCs w:val="28"/>
        </w:rPr>
        <w:t xml:space="preserve"> </w:t>
      </w:r>
    </w:p>
    <w:p w:rsidR="007815EF" w:rsidRPr="001A750A" w:rsidRDefault="007815EF" w:rsidP="007815EF">
      <w:pPr>
        <w:spacing w:after="0" w:line="360" w:lineRule="auto"/>
        <w:ind w:firstLine="709"/>
        <w:jc w:val="both"/>
        <w:rPr>
          <w:rFonts w:ascii="Times New Roman" w:hAnsi="Times New Roman" w:cs="Times New Roman"/>
          <w:sz w:val="28"/>
          <w:szCs w:val="28"/>
        </w:rPr>
      </w:pPr>
      <w:r w:rsidRPr="00C555D5">
        <w:rPr>
          <w:rFonts w:ascii="Times New Roman" w:hAnsi="Times New Roman" w:cs="Times New Roman"/>
          <w:sz w:val="28"/>
          <w:szCs w:val="28"/>
        </w:rPr>
        <w:t xml:space="preserve">В транспортной отрасли применение МСФО для учета и аудита требует </w:t>
      </w:r>
      <w:r w:rsidRPr="007815EF">
        <w:rPr>
          <w:rFonts w:ascii="Times New Roman" w:hAnsi="Times New Roman" w:cs="Times New Roman"/>
          <w:sz w:val="28"/>
          <w:szCs w:val="28"/>
        </w:rPr>
        <w:t>учета специфических особенностей, таких как амортизация транспортных средств и учет аренды транспортной инфраструктуры считает профессор Колесникова И. В.</w:t>
      </w:r>
      <w:r>
        <w:rPr>
          <w:rFonts w:ascii="Times New Roman" w:hAnsi="Times New Roman" w:cs="Times New Roman"/>
          <w:sz w:val="28"/>
          <w:szCs w:val="28"/>
        </w:rPr>
        <w:t>, она отмечает в</w:t>
      </w:r>
      <w:r w:rsidRPr="00C555D5">
        <w:rPr>
          <w:rFonts w:ascii="Times New Roman" w:hAnsi="Times New Roman" w:cs="Times New Roman"/>
          <w:sz w:val="28"/>
          <w:szCs w:val="28"/>
        </w:rPr>
        <w:t>ажно</w:t>
      </w:r>
      <w:r>
        <w:rPr>
          <w:rFonts w:ascii="Times New Roman" w:hAnsi="Times New Roman" w:cs="Times New Roman"/>
          <w:sz w:val="28"/>
          <w:szCs w:val="28"/>
        </w:rPr>
        <w:t>сть учета</w:t>
      </w:r>
      <w:r w:rsidRPr="00C555D5">
        <w:rPr>
          <w:rFonts w:ascii="Times New Roman" w:hAnsi="Times New Roman" w:cs="Times New Roman"/>
          <w:sz w:val="28"/>
          <w:szCs w:val="28"/>
        </w:rPr>
        <w:t xml:space="preserve"> влияни</w:t>
      </w:r>
      <w:r>
        <w:rPr>
          <w:rFonts w:ascii="Times New Roman" w:hAnsi="Times New Roman" w:cs="Times New Roman"/>
          <w:sz w:val="28"/>
          <w:szCs w:val="28"/>
        </w:rPr>
        <w:t>я</w:t>
      </w:r>
      <w:r w:rsidRPr="00C555D5">
        <w:rPr>
          <w:rFonts w:ascii="Times New Roman" w:hAnsi="Times New Roman" w:cs="Times New Roman"/>
          <w:sz w:val="28"/>
          <w:szCs w:val="28"/>
        </w:rPr>
        <w:t xml:space="preserve"> этих факторов на финансовую</w:t>
      </w:r>
      <w:r>
        <w:rPr>
          <w:rFonts w:ascii="Times New Roman" w:hAnsi="Times New Roman" w:cs="Times New Roman"/>
          <w:sz w:val="28"/>
          <w:szCs w:val="28"/>
        </w:rPr>
        <w:t xml:space="preserve"> отчетность и результаты аудита</w:t>
      </w:r>
      <w:proofErr w:type="gramStart"/>
      <w:r>
        <w:rPr>
          <w:rFonts w:ascii="Times New Roman" w:hAnsi="Times New Roman" w:cs="Times New Roman"/>
          <w:sz w:val="28"/>
          <w:szCs w:val="28"/>
        </w:rPr>
        <w:t xml:space="preserve"> </w:t>
      </w:r>
      <w:r w:rsidRPr="00BE56ED">
        <w:rPr>
          <w:rFonts w:ascii="Times New Roman" w:hAnsi="Times New Roman" w:cs="Times New Roman"/>
          <w:sz w:val="28"/>
          <w:szCs w:val="28"/>
        </w:rPr>
        <w:t>.</w:t>
      </w:r>
      <w:proofErr w:type="gramEnd"/>
      <w:r>
        <w:rPr>
          <w:rFonts w:ascii="Times New Roman" w:hAnsi="Times New Roman" w:cs="Times New Roman"/>
          <w:sz w:val="28"/>
          <w:szCs w:val="28"/>
        </w:rPr>
        <w:t xml:space="preserve"> Мы согласны с данным </w:t>
      </w:r>
      <w:r w:rsidRPr="001A750A">
        <w:rPr>
          <w:rFonts w:ascii="Times New Roman" w:hAnsi="Times New Roman" w:cs="Times New Roman"/>
          <w:sz w:val="28"/>
          <w:szCs w:val="28"/>
        </w:rPr>
        <w:t>взглядом, что  в транспортной отрасли применение МСФО требует особого внимания к специфическим аспектам, таким как амортизация транспортных средств и учет аренды инфраструктуры. Эти факторы могут значительно повлиять на финансовую отчетность и результаты аудита, поэтому важно учитывать их при применении международных стандартов.</w:t>
      </w:r>
    </w:p>
    <w:p w:rsidR="002C7149" w:rsidRPr="003D386A" w:rsidRDefault="005B1B1E" w:rsidP="005B1B1E">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 в</w:t>
      </w:r>
      <w:r w:rsidR="002C7149" w:rsidRPr="003D386A">
        <w:rPr>
          <w:rFonts w:ascii="Times New Roman" w:hAnsi="Times New Roman" w:cs="Times New Roman"/>
          <w:sz w:val="28"/>
          <w:szCs w:val="28"/>
        </w:rPr>
        <w:t>недрение</w:t>
      </w:r>
      <w:r w:rsidR="007815EF">
        <w:rPr>
          <w:rFonts w:ascii="Times New Roman" w:hAnsi="Times New Roman" w:cs="Times New Roman"/>
          <w:sz w:val="28"/>
          <w:szCs w:val="28"/>
        </w:rPr>
        <w:t>м</w:t>
      </w:r>
      <w:r w:rsidR="002C7149" w:rsidRPr="003D386A">
        <w:rPr>
          <w:rFonts w:ascii="Times New Roman" w:hAnsi="Times New Roman" w:cs="Times New Roman"/>
          <w:sz w:val="28"/>
          <w:szCs w:val="28"/>
        </w:rPr>
        <w:t xml:space="preserve"> Международных стандартов финансовой отчетности в практику бухгалтерского учета и аудита в Кыргызстане </w:t>
      </w:r>
      <w:r w:rsidR="00C31549">
        <w:rPr>
          <w:rFonts w:ascii="Times New Roman" w:hAnsi="Times New Roman" w:cs="Times New Roman"/>
          <w:sz w:val="28"/>
          <w:szCs w:val="28"/>
        </w:rPr>
        <w:t xml:space="preserve">произошли </w:t>
      </w:r>
      <w:r w:rsidR="002C7149" w:rsidRPr="003D386A">
        <w:rPr>
          <w:rFonts w:ascii="Times New Roman" w:hAnsi="Times New Roman" w:cs="Times New Roman"/>
          <w:sz w:val="28"/>
          <w:szCs w:val="28"/>
        </w:rPr>
        <w:t>значительн</w:t>
      </w:r>
      <w:r w:rsidR="00C31549">
        <w:rPr>
          <w:rFonts w:ascii="Times New Roman" w:hAnsi="Times New Roman" w:cs="Times New Roman"/>
          <w:sz w:val="28"/>
          <w:szCs w:val="28"/>
        </w:rPr>
        <w:t>ы</w:t>
      </w:r>
      <w:r w:rsidR="002C7149" w:rsidRPr="003D386A">
        <w:rPr>
          <w:rFonts w:ascii="Times New Roman" w:hAnsi="Times New Roman" w:cs="Times New Roman"/>
          <w:sz w:val="28"/>
          <w:szCs w:val="28"/>
        </w:rPr>
        <w:t>е изменени</w:t>
      </w:r>
      <w:r w:rsidR="00C31549">
        <w:rPr>
          <w:rFonts w:ascii="Times New Roman" w:hAnsi="Times New Roman" w:cs="Times New Roman"/>
          <w:sz w:val="28"/>
          <w:szCs w:val="28"/>
        </w:rPr>
        <w:t>я</w:t>
      </w:r>
      <w:r w:rsidR="002C7149" w:rsidRPr="003D386A">
        <w:rPr>
          <w:rFonts w:ascii="Times New Roman" w:hAnsi="Times New Roman" w:cs="Times New Roman"/>
          <w:sz w:val="28"/>
          <w:szCs w:val="28"/>
        </w:rPr>
        <w:t xml:space="preserve"> в </w:t>
      </w:r>
      <w:r w:rsidR="002C7149" w:rsidRPr="007815EF">
        <w:rPr>
          <w:rFonts w:ascii="Times New Roman" w:hAnsi="Times New Roman" w:cs="Times New Roman"/>
          <w:sz w:val="28"/>
          <w:szCs w:val="28"/>
        </w:rPr>
        <w:t xml:space="preserve">подходах к </w:t>
      </w:r>
      <w:r w:rsidR="007815EF" w:rsidRPr="007815EF">
        <w:rPr>
          <w:rFonts w:ascii="Times New Roman" w:hAnsi="Times New Roman" w:cs="Times New Roman"/>
          <w:sz w:val="28"/>
          <w:szCs w:val="28"/>
        </w:rPr>
        <w:t xml:space="preserve">учету, </w:t>
      </w:r>
      <w:r w:rsidR="002C7149" w:rsidRPr="007815EF">
        <w:rPr>
          <w:rFonts w:ascii="Times New Roman" w:hAnsi="Times New Roman" w:cs="Times New Roman"/>
          <w:sz w:val="28"/>
          <w:szCs w:val="28"/>
        </w:rPr>
        <w:t xml:space="preserve">отчетности и контролю за финансовыми операциями. </w:t>
      </w:r>
      <w:r w:rsidR="007815EF" w:rsidRPr="007815EF">
        <w:rPr>
          <w:rFonts w:ascii="Times New Roman" w:hAnsi="Times New Roman" w:cs="Times New Roman"/>
          <w:sz w:val="28"/>
          <w:szCs w:val="28"/>
        </w:rPr>
        <w:t>Так,</w:t>
      </w:r>
      <w:r w:rsidR="002C7149" w:rsidRPr="007815EF">
        <w:rPr>
          <w:rFonts w:ascii="Times New Roman" w:hAnsi="Times New Roman" w:cs="Times New Roman"/>
          <w:sz w:val="28"/>
          <w:szCs w:val="28"/>
        </w:rPr>
        <w:t xml:space="preserve">  Мусабекова  А. Т. </w:t>
      </w:r>
      <w:r w:rsidR="007815EF">
        <w:rPr>
          <w:rFonts w:ascii="Times New Roman" w:hAnsi="Times New Roman" w:cs="Times New Roman"/>
          <w:sz w:val="28"/>
          <w:szCs w:val="28"/>
        </w:rPr>
        <w:t>отмечает:  «а</w:t>
      </w:r>
      <w:r w:rsidR="002C7149" w:rsidRPr="007815EF">
        <w:rPr>
          <w:rFonts w:ascii="Times New Roman" w:hAnsi="Times New Roman" w:cs="Times New Roman"/>
          <w:sz w:val="28"/>
          <w:szCs w:val="28"/>
        </w:rPr>
        <w:t>даптация МСФО для учета аренды в Кыргызстане требует от</w:t>
      </w:r>
      <w:r w:rsidR="002C7149" w:rsidRPr="00C72763">
        <w:rPr>
          <w:rFonts w:ascii="Times New Roman" w:hAnsi="Times New Roman" w:cs="Times New Roman"/>
          <w:sz w:val="28"/>
          <w:szCs w:val="28"/>
        </w:rPr>
        <w:t xml:space="preserve"> организаций пересмотра </w:t>
      </w:r>
      <w:r w:rsidR="002C7149" w:rsidRPr="00C72763">
        <w:rPr>
          <w:rFonts w:ascii="Times New Roman" w:hAnsi="Times New Roman" w:cs="Times New Roman"/>
          <w:sz w:val="28"/>
          <w:szCs w:val="28"/>
        </w:rPr>
        <w:lastRenderedPageBreak/>
        <w:t xml:space="preserve">своих учетных практик и процедур для соответствия международным требованиям, что может потребовать значительных </w:t>
      </w:r>
      <w:r w:rsidR="002C7149" w:rsidRPr="009C0BE5">
        <w:rPr>
          <w:rFonts w:ascii="Times New Roman" w:hAnsi="Times New Roman" w:cs="Times New Roman"/>
          <w:sz w:val="28"/>
          <w:szCs w:val="28"/>
        </w:rPr>
        <w:t xml:space="preserve">изменений в существующей учетной системе». В этом </w:t>
      </w:r>
      <w:r w:rsidR="002C7149">
        <w:rPr>
          <w:rFonts w:ascii="Times New Roman" w:hAnsi="Times New Roman" w:cs="Times New Roman"/>
          <w:sz w:val="28"/>
          <w:szCs w:val="28"/>
        </w:rPr>
        <w:t>пони</w:t>
      </w:r>
      <w:r w:rsidR="002C7149" w:rsidRPr="009C0BE5">
        <w:rPr>
          <w:rFonts w:ascii="Times New Roman" w:hAnsi="Times New Roman" w:cs="Times New Roman"/>
          <w:sz w:val="28"/>
          <w:szCs w:val="28"/>
        </w:rPr>
        <w:t xml:space="preserve">мании переход рассматривается в </w:t>
      </w:r>
      <w:r w:rsidR="002C7149" w:rsidRPr="003D386A">
        <w:rPr>
          <w:rFonts w:ascii="Times New Roman" w:eastAsia="Times New Roman" w:hAnsi="Times New Roman" w:cs="Times New Roman"/>
          <w:sz w:val="28"/>
          <w:szCs w:val="28"/>
          <w:lang w:eastAsia="ru-RU"/>
        </w:rPr>
        <w:t xml:space="preserve">  ключевых аспектах, которые необходим</w:t>
      </w:r>
      <w:r w:rsidR="002C7149">
        <w:rPr>
          <w:rFonts w:ascii="Times New Roman" w:eastAsia="Times New Roman" w:hAnsi="Times New Roman" w:cs="Times New Roman"/>
          <w:sz w:val="28"/>
          <w:szCs w:val="28"/>
          <w:lang w:eastAsia="ru-RU"/>
        </w:rPr>
        <w:t>ы для успешного перехода к МСФО.</w:t>
      </w:r>
    </w:p>
    <w:p w:rsidR="002C7149" w:rsidRPr="003D386A" w:rsidRDefault="002C7149" w:rsidP="005B1B1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D386A">
        <w:rPr>
          <w:rFonts w:ascii="Times New Roman" w:eastAsia="Times New Roman" w:hAnsi="Times New Roman" w:cs="Times New Roman"/>
          <w:sz w:val="28"/>
          <w:szCs w:val="28"/>
          <w:lang w:eastAsia="ru-RU"/>
        </w:rPr>
        <w:t>ереход к МСФО в Кыргызстане требует комплексного подхода, включающего как пересмотр и адаптацию текущих учетных стандартов и процедур, так и повышение уровня квалификации специалистов. Это необходимо для обеспечения точности и соответствия финансовой отчетности международным требованиям, что в свою очередь способствует улучшению прозрачности и надежности финансовых данных и повышению доверия к финансовой отчетности со стороны инвесторов, кредиторов и других заинтересованных сторон.</w:t>
      </w:r>
    </w:p>
    <w:p w:rsidR="002C7149" w:rsidRPr="00C72763" w:rsidRDefault="007815EF" w:rsidP="005B1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Переход</w:t>
      </w:r>
      <w:r w:rsidR="002C7149">
        <w:rPr>
          <w:rFonts w:ascii="Times New Roman" w:hAnsi="Times New Roman" w:cs="Times New Roman"/>
          <w:sz w:val="28"/>
          <w:szCs w:val="28"/>
        </w:rPr>
        <w:t xml:space="preserve"> к МСФО полностью не </w:t>
      </w:r>
      <w:r w:rsidR="002C7149" w:rsidRPr="007815EF">
        <w:rPr>
          <w:rFonts w:ascii="Times New Roman" w:hAnsi="Times New Roman" w:cs="Times New Roman"/>
          <w:sz w:val="28"/>
          <w:szCs w:val="28"/>
        </w:rPr>
        <w:t xml:space="preserve">обеспечивает необходимые методики учета инвестиции и аренды современных компаний. Рыскулова И. Б. </w:t>
      </w:r>
      <w:r w:rsidRPr="007815EF">
        <w:rPr>
          <w:rFonts w:ascii="Times New Roman" w:hAnsi="Times New Roman" w:cs="Times New Roman"/>
          <w:sz w:val="28"/>
          <w:szCs w:val="28"/>
        </w:rPr>
        <w:t xml:space="preserve">пишет: </w:t>
      </w:r>
      <w:r w:rsidR="002C7149" w:rsidRPr="007815EF">
        <w:rPr>
          <w:rFonts w:ascii="Times New Roman" w:hAnsi="Times New Roman" w:cs="Times New Roman"/>
          <w:sz w:val="28"/>
          <w:szCs w:val="28"/>
        </w:rPr>
        <w:t xml:space="preserve"> «</w:t>
      </w:r>
      <w:r w:rsidRPr="007815EF">
        <w:rPr>
          <w:rFonts w:ascii="Times New Roman" w:hAnsi="Times New Roman" w:cs="Times New Roman"/>
          <w:sz w:val="28"/>
          <w:szCs w:val="28"/>
        </w:rPr>
        <w:t>и</w:t>
      </w:r>
      <w:r w:rsidR="002C7149" w:rsidRPr="007815EF">
        <w:rPr>
          <w:rFonts w:ascii="Times New Roman" w:hAnsi="Times New Roman" w:cs="Times New Roman"/>
          <w:sz w:val="28"/>
          <w:szCs w:val="28"/>
        </w:rPr>
        <w:t>нтеграция Международных стандартов финансовой отчетности</w:t>
      </w:r>
      <w:r w:rsidR="002C7149" w:rsidRPr="00C72763">
        <w:rPr>
          <w:rFonts w:ascii="Times New Roman" w:hAnsi="Times New Roman" w:cs="Times New Roman"/>
          <w:sz w:val="28"/>
          <w:szCs w:val="28"/>
        </w:rPr>
        <w:t xml:space="preserve"> в учет инвестиционных активов в Кыргызстане сталкивается с трудностями, связанными с необходимостью пересмотра существующих методик оценки и учета, чтобы обеспечить полное соответствие международным стандар</w:t>
      </w:r>
      <w:r w:rsidR="002C7149">
        <w:rPr>
          <w:rFonts w:ascii="Times New Roman" w:hAnsi="Times New Roman" w:cs="Times New Roman"/>
          <w:sz w:val="28"/>
          <w:szCs w:val="28"/>
        </w:rPr>
        <w:t xml:space="preserve">там». </w:t>
      </w:r>
    </w:p>
    <w:p w:rsidR="002C7149" w:rsidRDefault="002C7149" w:rsidP="005B1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15EF">
        <w:rPr>
          <w:rFonts w:ascii="Times New Roman" w:hAnsi="Times New Roman" w:cs="Times New Roman"/>
          <w:sz w:val="28"/>
          <w:szCs w:val="28"/>
        </w:rPr>
        <w:t>В</w:t>
      </w:r>
      <w:r>
        <w:rPr>
          <w:rFonts w:ascii="Times New Roman" w:hAnsi="Times New Roman" w:cs="Times New Roman"/>
          <w:sz w:val="28"/>
          <w:szCs w:val="28"/>
        </w:rPr>
        <w:t xml:space="preserve">ведение учета инвестиции и аренды в современных компаниях </w:t>
      </w:r>
      <w:r w:rsidR="007815EF">
        <w:rPr>
          <w:rFonts w:ascii="Times New Roman" w:hAnsi="Times New Roman" w:cs="Times New Roman"/>
          <w:sz w:val="28"/>
          <w:szCs w:val="28"/>
        </w:rPr>
        <w:t>имеет правовые</w:t>
      </w:r>
      <w:r>
        <w:rPr>
          <w:rFonts w:ascii="Times New Roman" w:hAnsi="Times New Roman" w:cs="Times New Roman"/>
          <w:sz w:val="28"/>
          <w:szCs w:val="28"/>
        </w:rPr>
        <w:t xml:space="preserve"> о</w:t>
      </w:r>
      <w:r w:rsidR="007815EF">
        <w:rPr>
          <w:rFonts w:ascii="Times New Roman" w:hAnsi="Times New Roman" w:cs="Times New Roman"/>
          <w:sz w:val="28"/>
          <w:szCs w:val="28"/>
        </w:rPr>
        <w:t xml:space="preserve">собенности. По мнению  </w:t>
      </w:r>
      <w:r w:rsidRPr="007815EF">
        <w:rPr>
          <w:rFonts w:ascii="Times New Roman" w:hAnsi="Times New Roman" w:cs="Times New Roman"/>
          <w:sz w:val="28"/>
          <w:szCs w:val="28"/>
        </w:rPr>
        <w:t>Токтогуловой  Ж. А. «МСФО предъявляют высокие требования к учету аренды, что в условиях Кыргызстана требует от бухгалтеров и аудиторов не только</w:t>
      </w:r>
      <w:r w:rsidRPr="00C72763">
        <w:rPr>
          <w:rFonts w:ascii="Times New Roman" w:hAnsi="Times New Roman" w:cs="Times New Roman"/>
          <w:sz w:val="28"/>
          <w:szCs w:val="28"/>
        </w:rPr>
        <w:t xml:space="preserve"> глубоких знаний международных стандартов, но и способности адаптировать их к специфическим условиям национального рынка»</w:t>
      </w:r>
      <w:r>
        <w:rPr>
          <w:rFonts w:ascii="Times New Roman" w:hAnsi="Times New Roman" w:cs="Times New Roman"/>
          <w:sz w:val="28"/>
          <w:szCs w:val="28"/>
        </w:rPr>
        <w:t xml:space="preserve">. </w:t>
      </w:r>
      <w:r w:rsidR="007815EF">
        <w:rPr>
          <w:rFonts w:ascii="Times New Roman" w:hAnsi="Times New Roman" w:cs="Times New Roman"/>
          <w:sz w:val="28"/>
          <w:szCs w:val="28"/>
        </w:rPr>
        <w:t>Мы полагаем, что в нашей учетной практике особые требования к учету аренды</w:t>
      </w:r>
      <w:r>
        <w:rPr>
          <w:rFonts w:ascii="Times New Roman" w:hAnsi="Times New Roman" w:cs="Times New Roman"/>
          <w:sz w:val="28"/>
          <w:szCs w:val="28"/>
        </w:rPr>
        <w:t xml:space="preserve"> </w:t>
      </w:r>
      <w:r w:rsidR="007815EF">
        <w:rPr>
          <w:rFonts w:ascii="Times New Roman" w:hAnsi="Times New Roman" w:cs="Times New Roman"/>
          <w:sz w:val="28"/>
          <w:szCs w:val="28"/>
        </w:rPr>
        <w:t>не предъявляются, поскольку</w:t>
      </w:r>
      <w:r>
        <w:rPr>
          <w:rFonts w:ascii="Times New Roman" w:hAnsi="Times New Roman" w:cs="Times New Roman"/>
          <w:sz w:val="28"/>
          <w:szCs w:val="28"/>
        </w:rPr>
        <w:t xml:space="preserve"> </w:t>
      </w:r>
      <w:r w:rsidR="007815EF">
        <w:rPr>
          <w:rFonts w:ascii="Times New Roman" w:hAnsi="Times New Roman" w:cs="Times New Roman"/>
          <w:sz w:val="28"/>
          <w:szCs w:val="28"/>
        </w:rPr>
        <w:t>у нас</w:t>
      </w:r>
      <w:r>
        <w:rPr>
          <w:rFonts w:ascii="Times New Roman" w:hAnsi="Times New Roman" w:cs="Times New Roman"/>
          <w:sz w:val="28"/>
          <w:szCs w:val="28"/>
        </w:rPr>
        <w:t xml:space="preserve"> используется в основном операционная текущая аренда. </w:t>
      </w:r>
      <w:r w:rsidR="007815EF">
        <w:rPr>
          <w:rFonts w:ascii="Times New Roman" w:hAnsi="Times New Roman" w:cs="Times New Roman"/>
          <w:sz w:val="28"/>
          <w:szCs w:val="28"/>
        </w:rPr>
        <w:t>И</w:t>
      </w:r>
      <w:r>
        <w:rPr>
          <w:rFonts w:ascii="Times New Roman" w:hAnsi="Times New Roman" w:cs="Times New Roman"/>
          <w:sz w:val="28"/>
          <w:szCs w:val="28"/>
        </w:rPr>
        <w:t xml:space="preserve">спользование финансовой аренды в нашей </w:t>
      </w:r>
      <w:r w:rsidR="007815EF">
        <w:rPr>
          <w:rFonts w:ascii="Times New Roman" w:hAnsi="Times New Roman" w:cs="Times New Roman"/>
          <w:sz w:val="28"/>
          <w:szCs w:val="28"/>
        </w:rPr>
        <w:t xml:space="preserve">стране </w:t>
      </w:r>
      <w:r>
        <w:rPr>
          <w:rFonts w:ascii="Times New Roman" w:hAnsi="Times New Roman" w:cs="Times New Roman"/>
          <w:sz w:val="28"/>
          <w:szCs w:val="28"/>
        </w:rPr>
        <w:t xml:space="preserve">почти не практикуется. По законодательству </w:t>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 финансовой арендой занима</w:t>
      </w:r>
      <w:r w:rsidR="007815EF">
        <w:rPr>
          <w:rFonts w:ascii="Times New Roman" w:hAnsi="Times New Roman" w:cs="Times New Roman"/>
          <w:sz w:val="28"/>
          <w:szCs w:val="28"/>
        </w:rPr>
        <w:t>ются  банки КР,</w:t>
      </w:r>
      <w:r>
        <w:rPr>
          <w:rFonts w:ascii="Times New Roman" w:hAnsi="Times New Roman" w:cs="Times New Roman"/>
          <w:sz w:val="28"/>
          <w:szCs w:val="28"/>
        </w:rPr>
        <w:t xml:space="preserve"> имеющ</w:t>
      </w:r>
      <w:r w:rsidR="007815EF">
        <w:rPr>
          <w:rFonts w:ascii="Times New Roman" w:hAnsi="Times New Roman" w:cs="Times New Roman"/>
          <w:sz w:val="28"/>
          <w:szCs w:val="28"/>
        </w:rPr>
        <w:t xml:space="preserve">ие лицензию НБКР. </w:t>
      </w:r>
      <w:proofErr w:type="gramStart"/>
      <w:r w:rsidR="007815EF">
        <w:rPr>
          <w:rFonts w:ascii="Times New Roman" w:hAnsi="Times New Roman" w:cs="Times New Roman"/>
          <w:sz w:val="28"/>
          <w:szCs w:val="28"/>
        </w:rPr>
        <w:t>Действующие</w:t>
      </w:r>
      <w:proofErr w:type="gramEnd"/>
      <w:r w:rsidR="007815EF">
        <w:rPr>
          <w:rFonts w:ascii="Times New Roman" w:hAnsi="Times New Roman" w:cs="Times New Roman"/>
          <w:sz w:val="28"/>
          <w:szCs w:val="28"/>
        </w:rPr>
        <w:t xml:space="preserve"> обычные ОсОО редко </w:t>
      </w:r>
      <w:r>
        <w:rPr>
          <w:rFonts w:ascii="Times New Roman" w:hAnsi="Times New Roman" w:cs="Times New Roman"/>
          <w:sz w:val="28"/>
          <w:szCs w:val="28"/>
        </w:rPr>
        <w:t>получа</w:t>
      </w:r>
      <w:r w:rsidR="007815EF">
        <w:rPr>
          <w:rFonts w:ascii="Times New Roman" w:hAnsi="Times New Roman" w:cs="Times New Roman"/>
          <w:sz w:val="28"/>
          <w:szCs w:val="28"/>
        </w:rPr>
        <w:t xml:space="preserve">ют </w:t>
      </w:r>
      <w:r w:rsidR="007815EF">
        <w:rPr>
          <w:rFonts w:ascii="Times New Roman" w:hAnsi="Times New Roman" w:cs="Times New Roman"/>
          <w:sz w:val="28"/>
          <w:szCs w:val="28"/>
        </w:rPr>
        <w:lastRenderedPageBreak/>
        <w:t>лицензию НБКР для осуществление операций</w:t>
      </w:r>
      <w:r>
        <w:rPr>
          <w:rFonts w:ascii="Times New Roman" w:hAnsi="Times New Roman" w:cs="Times New Roman"/>
          <w:sz w:val="28"/>
          <w:szCs w:val="28"/>
        </w:rPr>
        <w:t xml:space="preserve"> по финансовой аренде. Поэтому, обычному ря</w:t>
      </w:r>
      <w:r w:rsidR="007815EF">
        <w:rPr>
          <w:rFonts w:ascii="Times New Roman" w:hAnsi="Times New Roman" w:cs="Times New Roman"/>
          <w:sz w:val="28"/>
          <w:szCs w:val="28"/>
        </w:rPr>
        <w:t>довому бухгалтеру не обязательны</w:t>
      </w:r>
      <w:r>
        <w:rPr>
          <w:rFonts w:ascii="Times New Roman" w:hAnsi="Times New Roman" w:cs="Times New Roman"/>
          <w:sz w:val="28"/>
          <w:szCs w:val="28"/>
        </w:rPr>
        <w:t xml:space="preserve"> глубок</w:t>
      </w:r>
      <w:r w:rsidR="007815EF">
        <w:rPr>
          <w:rFonts w:ascii="Times New Roman" w:hAnsi="Times New Roman" w:cs="Times New Roman"/>
          <w:sz w:val="28"/>
          <w:szCs w:val="28"/>
        </w:rPr>
        <w:t>и</w:t>
      </w:r>
      <w:r>
        <w:rPr>
          <w:rFonts w:ascii="Times New Roman" w:hAnsi="Times New Roman" w:cs="Times New Roman"/>
          <w:sz w:val="28"/>
          <w:szCs w:val="28"/>
        </w:rPr>
        <w:t>е знани</w:t>
      </w:r>
      <w:r w:rsidR="007815EF">
        <w:rPr>
          <w:rFonts w:ascii="Times New Roman" w:hAnsi="Times New Roman" w:cs="Times New Roman"/>
          <w:sz w:val="28"/>
          <w:szCs w:val="28"/>
        </w:rPr>
        <w:t>я по ведению учета аренды</w:t>
      </w:r>
      <w:r>
        <w:rPr>
          <w:rFonts w:ascii="Times New Roman" w:hAnsi="Times New Roman" w:cs="Times New Roman"/>
          <w:sz w:val="28"/>
          <w:szCs w:val="28"/>
        </w:rPr>
        <w:t xml:space="preserve">.  </w:t>
      </w:r>
    </w:p>
    <w:p w:rsidR="007815EF" w:rsidRDefault="002C7149" w:rsidP="005B1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w:t>
      </w:r>
      <w:r w:rsidR="007815EF">
        <w:rPr>
          <w:rFonts w:ascii="Times New Roman" w:hAnsi="Times New Roman" w:cs="Times New Roman"/>
          <w:sz w:val="28"/>
          <w:szCs w:val="28"/>
        </w:rPr>
        <w:t>с учетом</w:t>
      </w:r>
      <w:r>
        <w:rPr>
          <w:rFonts w:ascii="Times New Roman" w:hAnsi="Times New Roman" w:cs="Times New Roman"/>
          <w:sz w:val="28"/>
          <w:szCs w:val="28"/>
        </w:rPr>
        <w:t xml:space="preserve"> ин</w:t>
      </w:r>
      <w:r w:rsidR="007815EF">
        <w:rPr>
          <w:rFonts w:ascii="Times New Roman" w:hAnsi="Times New Roman" w:cs="Times New Roman"/>
          <w:sz w:val="28"/>
          <w:szCs w:val="28"/>
        </w:rPr>
        <w:t xml:space="preserve">вестиционных активов  и аренды </w:t>
      </w:r>
      <w:r>
        <w:rPr>
          <w:rFonts w:ascii="Times New Roman" w:hAnsi="Times New Roman" w:cs="Times New Roman"/>
          <w:sz w:val="28"/>
          <w:szCs w:val="28"/>
        </w:rPr>
        <w:t xml:space="preserve">проводятся аудит.  </w:t>
      </w:r>
      <w:proofErr w:type="gramStart"/>
      <w:r>
        <w:rPr>
          <w:rFonts w:ascii="Times New Roman" w:hAnsi="Times New Roman" w:cs="Times New Roman"/>
          <w:sz w:val="28"/>
          <w:szCs w:val="28"/>
        </w:rPr>
        <w:t xml:space="preserve">По мнению  </w:t>
      </w:r>
      <w:r w:rsidRPr="007815EF">
        <w:rPr>
          <w:rFonts w:ascii="Times New Roman" w:hAnsi="Times New Roman" w:cs="Times New Roman"/>
          <w:sz w:val="28"/>
          <w:szCs w:val="28"/>
        </w:rPr>
        <w:t>Джумабаева К. Ж.</w:t>
      </w:r>
      <w:r w:rsidRPr="00C72763">
        <w:rPr>
          <w:rFonts w:ascii="Times New Roman" w:hAnsi="Times New Roman" w:cs="Times New Roman"/>
          <w:sz w:val="28"/>
          <w:szCs w:val="28"/>
        </w:rPr>
        <w:t xml:space="preserve">  «</w:t>
      </w:r>
      <w:r w:rsidR="007815EF">
        <w:rPr>
          <w:rFonts w:ascii="Times New Roman" w:hAnsi="Times New Roman" w:cs="Times New Roman"/>
          <w:sz w:val="28"/>
          <w:szCs w:val="28"/>
        </w:rPr>
        <w:t>а</w:t>
      </w:r>
      <w:r w:rsidRPr="00C72763">
        <w:rPr>
          <w:rFonts w:ascii="Times New Roman" w:hAnsi="Times New Roman" w:cs="Times New Roman"/>
          <w:sz w:val="28"/>
          <w:szCs w:val="28"/>
        </w:rPr>
        <w:t>удит инвестиционных активов по МСФО в Кыргызстане требует от аудиторов глубокого понимания международных стандартов и умения применять их в условиях местных реалий, что представляет собой значительный вызов для существующей п</w:t>
      </w:r>
      <w:r>
        <w:rPr>
          <w:rFonts w:ascii="Times New Roman" w:hAnsi="Times New Roman" w:cs="Times New Roman"/>
          <w:sz w:val="28"/>
          <w:szCs w:val="28"/>
        </w:rPr>
        <w:t>рактики»</w:t>
      </w:r>
      <w:r w:rsidR="007815EF">
        <w:rPr>
          <w:rFonts w:ascii="Times New Roman" w:hAnsi="Times New Roman" w:cs="Times New Roman"/>
          <w:sz w:val="28"/>
          <w:szCs w:val="28"/>
        </w:rPr>
        <w:t xml:space="preserve"> с</w:t>
      </w:r>
      <w:r>
        <w:rPr>
          <w:rFonts w:ascii="Times New Roman" w:hAnsi="Times New Roman" w:cs="Times New Roman"/>
          <w:sz w:val="28"/>
          <w:szCs w:val="28"/>
        </w:rPr>
        <w:t>.</w:t>
      </w:r>
      <w:r w:rsidR="007815EF">
        <w:rPr>
          <w:rFonts w:ascii="Times New Roman" w:hAnsi="Times New Roman" w:cs="Times New Roman"/>
          <w:sz w:val="28"/>
          <w:szCs w:val="28"/>
        </w:rPr>
        <w:t xml:space="preserve"> </w:t>
      </w:r>
      <w:r>
        <w:rPr>
          <w:rFonts w:ascii="Times New Roman" w:hAnsi="Times New Roman" w:cs="Times New Roman"/>
          <w:sz w:val="28"/>
          <w:szCs w:val="28"/>
          <w:lang w:val="ky-KG"/>
        </w:rPr>
        <w:t>8</w:t>
      </w:r>
      <w:r w:rsidRPr="001655CF">
        <w:rPr>
          <w:rFonts w:ascii="Times New Roman" w:hAnsi="Times New Roman" w:cs="Times New Roman"/>
          <w:sz w:val="28"/>
          <w:szCs w:val="28"/>
        </w:rPr>
        <w:t>8]</w:t>
      </w:r>
      <w:r>
        <w:rPr>
          <w:rFonts w:ascii="Times New Roman" w:hAnsi="Times New Roman" w:cs="Times New Roman"/>
          <w:sz w:val="28"/>
          <w:szCs w:val="28"/>
        </w:rPr>
        <w:t>.</w:t>
      </w:r>
      <w:proofErr w:type="gramEnd"/>
    </w:p>
    <w:p w:rsidR="002C7149" w:rsidRDefault="007815EF" w:rsidP="005B1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2C7149">
        <w:rPr>
          <w:rFonts w:ascii="Times New Roman" w:hAnsi="Times New Roman" w:cs="Times New Roman"/>
          <w:sz w:val="28"/>
          <w:szCs w:val="28"/>
        </w:rPr>
        <w:t>удиторские услуги в КР требу</w:t>
      </w:r>
      <w:r>
        <w:rPr>
          <w:rFonts w:ascii="Times New Roman" w:hAnsi="Times New Roman" w:cs="Times New Roman"/>
          <w:sz w:val="28"/>
          <w:szCs w:val="28"/>
        </w:rPr>
        <w:t>ю</w:t>
      </w:r>
      <w:r w:rsidR="00E75DF5">
        <w:rPr>
          <w:rFonts w:ascii="Times New Roman" w:hAnsi="Times New Roman" w:cs="Times New Roman"/>
          <w:sz w:val="28"/>
          <w:szCs w:val="28"/>
        </w:rPr>
        <w:t>т глубокого понимания</w:t>
      </w:r>
      <w:r w:rsidR="002C7149">
        <w:rPr>
          <w:rFonts w:ascii="Times New Roman" w:hAnsi="Times New Roman" w:cs="Times New Roman"/>
          <w:sz w:val="28"/>
          <w:szCs w:val="28"/>
        </w:rPr>
        <w:t xml:space="preserve"> МСФО и МСА. </w:t>
      </w:r>
      <w:r>
        <w:rPr>
          <w:rFonts w:ascii="Times New Roman" w:hAnsi="Times New Roman" w:cs="Times New Roman"/>
          <w:sz w:val="28"/>
          <w:szCs w:val="28"/>
        </w:rPr>
        <w:t xml:space="preserve">При этом </w:t>
      </w:r>
      <w:r w:rsidR="002C7149">
        <w:rPr>
          <w:rFonts w:ascii="Times New Roman" w:hAnsi="Times New Roman" w:cs="Times New Roman"/>
          <w:sz w:val="28"/>
          <w:szCs w:val="28"/>
        </w:rPr>
        <w:t xml:space="preserve">по Югу КР требует значительное знание для развития данной деятельности. Так как, по нашему мнению рынок аудиторских услуг по Югу </w:t>
      </w:r>
      <w:proofErr w:type="gramStart"/>
      <w:r w:rsidR="002C7149">
        <w:rPr>
          <w:rFonts w:ascii="Times New Roman" w:hAnsi="Times New Roman" w:cs="Times New Roman"/>
          <w:sz w:val="28"/>
          <w:szCs w:val="28"/>
        </w:rPr>
        <w:t>КР</w:t>
      </w:r>
      <w:proofErr w:type="gramEnd"/>
      <w:r w:rsidR="002C7149">
        <w:rPr>
          <w:rFonts w:ascii="Times New Roman" w:hAnsi="Times New Roman" w:cs="Times New Roman"/>
          <w:sz w:val="28"/>
          <w:szCs w:val="28"/>
        </w:rPr>
        <w:t xml:space="preserve"> значительно ниже по предъявленными компетенциями и по возрастному ограничению. По нашему исследованию средний возраст аудиторов варьируется от 50 лет до 72 года. </w:t>
      </w:r>
      <w:proofErr w:type="gramStart"/>
      <w:r>
        <w:rPr>
          <w:rFonts w:ascii="Times New Roman" w:hAnsi="Times New Roman" w:cs="Times New Roman"/>
          <w:sz w:val="28"/>
          <w:szCs w:val="28"/>
        </w:rPr>
        <w:t>В связи с этим</w:t>
      </w:r>
      <w:r w:rsidR="002C7149">
        <w:rPr>
          <w:rFonts w:ascii="Times New Roman" w:hAnsi="Times New Roman" w:cs="Times New Roman"/>
          <w:sz w:val="28"/>
          <w:szCs w:val="28"/>
        </w:rPr>
        <w:t xml:space="preserve"> мы согласны </w:t>
      </w:r>
      <w:r>
        <w:rPr>
          <w:rFonts w:ascii="Times New Roman" w:hAnsi="Times New Roman" w:cs="Times New Roman"/>
          <w:sz w:val="28"/>
          <w:szCs w:val="28"/>
        </w:rPr>
        <w:t xml:space="preserve">с </w:t>
      </w:r>
      <w:r w:rsidR="002C7149">
        <w:rPr>
          <w:rFonts w:ascii="Times New Roman" w:hAnsi="Times New Roman" w:cs="Times New Roman"/>
          <w:sz w:val="28"/>
          <w:szCs w:val="28"/>
        </w:rPr>
        <w:t>мнени</w:t>
      </w:r>
      <w:r>
        <w:rPr>
          <w:rFonts w:ascii="Times New Roman" w:hAnsi="Times New Roman" w:cs="Times New Roman"/>
          <w:sz w:val="28"/>
          <w:szCs w:val="28"/>
        </w:rPr>
        <w:t>ем</w:t>
      </w:r>
      <w:r w:rsidR="002C7149">
        <w:rPr>
          <w:rFonts w:ascii="Times New Roman" w:hAnsi="Times New Roman" w:cs="Times New Roman"/>
          <w:sz w:val="28"/>
          <w:szCs w:val="28"/>
        </w:rPr>
        <w:t xml:space="preserve">  </w:t>
      </w:r>
      <w:r w:rsidR="002C7149" w:rsidRPr="007815EF">
        <w:rPr>
          <w:rFonts w:ascii="Times New Roman" w:hAnsi="Times New Roman" w:cs="Times New Roman"/>
          <w:sz w:val="28"/>
          <w:szCs w:val="28"/>
        </w:rPr>
        <w:t>Султановой Г. Р.</w:t>
      </w:r>
      <w:r>
        <w:rPr>
          <w:rFonts w:ascii="Times New Roman" w:hAnsi="Times New Roman" w:cs="Times New Roman"/>
          <w:sz w:val="28"/>
          <w:szCs w:val="28"/>
        </w:rPr>
        <w:t>: «в</w:t>
      </w:r>
      <w:r w:rsidR="002C7149" w:rsidRPr="00C72763">
        <w:rPr>
          <w:rFonts w:ascii="Times New Roman" w:hAnsi="Times New Roman" w:cs="Times New Roman"/>
          <w:sz w:val="28"/>
          <w:szCs w:val="28"/>
        </w:rPr>
        <w:t>недрение МСФО в практику учета и аудита в Кыргызстане связано с необходимостью пересмотра существующих учетных стандартов и процедур, а также с повышением квалификации специалистов для обеспечения соответствия международным требованиям»</w:t>
      </w:r>
      <w:r w:rsidR="002C7149">
        <w:rPr>
          <w:rFonts w:ascii="Times New Roman" w:hAnsi="Times New Roman" w:cs="Times New Roman"/>
          <w:sz w:val="28"/>
          <w:szCs w:val="28"/>
          <w:lang w:val="ky-KG"/>
        </w:rPr>
        <w:t xml:space="preserve"> .</w:t>
      </w:r>
      <w:r w:rsidR="00165132">
        <w:rPr>
          <w:rFonts w:ascii="Times New Roman" w:hAnsi="Times New Roman" w:cs="Times New Roman"/>
          <w:sz w:val="28"/>
          <w:szCs w:val="28"/>
          <w:lang w:val="ky-KG"/>
        </w:rPr>
        <w:t xml:space="preserve"> </w:t>
      </w:r>
      <w:r w:rsidR="002C7149" w:rsidRPr="001655CF">
        <w:rPr>
          <w:rFonts w:ascii="Times New Roman" w:hAnsi="Times New Roman" w:cs="Times New Roman"/>
          <w:sz w:val="28"/>
          <w:szCs w:val="28"/>
        </w:rPr>
        <w:t>92]</w:t>
      </w:r>
      <w:r w:rsidR="002C7149">
        <w:rPr>
          <w:rFonts w:ascii="Times New Roman" w:hAnsi="Times New Roman" w:cs="Times New Roman"/>
          <w:sz w:val="28"/>
          <w:szCs w:val="28"/>
        </w:rPr>
        <w:t>.</w:t>
      </w:r>
      <w:proofErr w:type="gramEnd"/>
      <w:r w:rsidR="002C7149" w:rsidRPr="00C72763">
        <w:rPr>
          <w:rFonts w:ascii="Times New Roman" w:hAnsi="Times New Roman" w:cs="Times New Roman"/>
          <w:sz w:val="28"/>
          <w:szCs w:val="28"/>
        </w:rPr>
        <w:t xml:space="preserve"> </w:t>
      </w:r>
      <w:r>
        <w:rPr>
          <w:rFonts w:ascii="Times New Roman" w:hAnsi="Times New Roman" w:cs="Times New Roman"/>
          <w:sz w:val="28"/>
          <w:szCs w:val="28"/>
        </w:rPr>
        <w:t>Развивая взгляд Султановой Г.Р., мы пришли к следующим</w:t>
      </w:r>
      <w:r w:rsidR="002C7149">
        <w:rPr>
          <w:rFonts w:ascii="Times New Roman" w:hAnsi="Times New Roman" w:cs="Times New Roman"/>
          <w:sz w:val="28"/>
          <w:szCs w:val="28"/>
        </w:rPr>
        <w:t xml:space="preserve"> вывод</w:t>
      </w:r>
      <w:r>
        <w:rPr>
          <w:rFonts w:ascii="Times New Roman" w:hAnsi="Times New Roman" w:cs="Times New Roman"/>
          <w:sz w:val="28"/>
          <w:szCs w:val="28"/>
        </w:rPr>
        <w:t>ам</w:t>
      </w:r>
      <w:r w:rsidR="002C7149">
        <w:rPr>
          <w:rFonts w:ascii="Times New Roman" w:hAnsi="Times New Roman" w:cs="Times New Roman"/>
          <w:sz w:val="28"/>
          <w:szCs w:val="28"/>
        </w:rPr>
        <w:t xml:space="preserve">: </w:t>
      </w:r>
    </w:p>
    <w:p w:rsidR="002C7149" w:rsidRDefault="002C7149" w:rsidP="005B1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для внедрения МСФО бу</w:t>
      </w:r>
      <w:r w:rsidR="007815EF">
        <w:rPr>
          <w:rFonts w:ascii="Times New Roman" w:hAnsi="Times New Roman" w:cs="Times New Roman"/>
          <w:sz w:val="28"/>
          <w:szCs w:val="28"/>
        </w:rPr>
        <w:t xml:space="preserve">хгалтера должны обучаться на курсах </w:t>
      </w:r>
      <w:r>
        <w:rPr>
          <w:rFonts w:ascii="Times New Roman" w:hAnsi="Times New Roman" w:cs="Times New Roman"/>
          <w:sz w:val="28"/>
          <w:szCs w:val="28"/>
        </w:rPr>
        <w:t xml:space="preserve">по программе </w:t>
      </w:r>
      <w:r>
        <w:rPr>
          <w:rFonts w:ascii="Times New Roman" w:hAnsi="Times New Roman" w:cs="Times New Roman"/>
          <w:sz w:val="28"/>
          <w:szCs w:val="28"/>
          <w:lang w:val="en-US"/>
        </w:rPr>
        <w:t>CIPA</w:t>
      </w:r>
      <w:r>
        <w:rPr>
          <w:rFonts w:ascii="Times New Roman" w:hAnsi="Times New Roman" w:cs="Times New Roman"/>
          <w:sz w:val="28"/>
          <w:szCs w:val="28"/>
        </w:rPr>
        <w:t xml:space="preserve">; </w:t>
      </w:r>
    </w:p>
    <w:p w:rsidR="002C7149" w:rsidRPr="007815EF" w:rsidRDefault="002C7149" w:rsidP="005B1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МСФО никогда не обсуждаются со стороны контролирующих</w:t>
      </w:r>
      <w:r w:rsidR="007815EF">
        <w:rPr>
          <w:rFonts w:ascii="Times New Roman" w:hAnsi="Times New Roman" w:cs="Times New Roman"/>
          <w:sz w:val="28"/>
          <w:szCs w:val="28"/>
        </w:rPr>
        <w:t xml:space="preserve"> органов </w:t>
      </w:r>
      <w:r w:rsidR="007815EF" w:rsidRPr="007815EF">
        <w:rPr>
          <w:rFonts w:ascii="Times New Roman" w:hAnsi="Times New Roman" w:cs="Times New Roman"/>
          <w:sz w:val="28"/>
          <w:szCs w:val="28"/>
        </w:rPr>
        <w:t xml:space="preserve">или со стороны службы регулирования и надзора за финансовым рынком </w:t>
      </w:r>
      <w:r w:rsidRPr="007815EF">
        <w:rPr>
          <w:rFonts w:ascii="Times New Roman" w:hAnsi="Times New Roman" w:cs="Times New Roman"/>
          <w:sz w:val="28"/>
          <w:szCs w:val="28"/>
        </w:rPr>
        <w:t xml:space="preserve">КР. </w:t>
      </w:r>
    </w:p>
    <w:p w:rsidR="002C7149" w:rsidRPr="007815EF" w:rsidRDefault="002C7149" w:rsidP="005B1B1E">
      <w:pPr>
        <w:pStyle w:val="z-"/>
        <w:spacing w:line="360" w:lineRule="auto"/>
        <w:ind w:firstLine="709"/>
        <w:jc w:val="both"/>
        <w:rPr>
          <w:rFonts w:ascii="Times New Roman" w:hAnsi="Times New Roman" w:cs="Times New Roman"/>
          <w:sz w:val="28"/>
          <w:szCs w:val="28"/>
        </w:rPr>
      </w:pPr>
      <w:r w:rsidRPr="007815EF">
        <w:rPr>
          <w:rFonts w:ascii="Times New Roman" w:hAnsi="Times New Roman" w:cs="Times New Roman"/>
          <w:sz w:val="28"/>
          <w:szCs w:val="28"/>
        </w:rPr>
        <w:t>Начало формы</w:t>
      </w:r>
    </w:p>
    <w:p w:rsidR="002C7149" w:rsidRPr="007815EF" w:rsidRDefault="002C7149" w:rsidP="005B1B1E">
      <w:pPr>
        <w:pStyle w:val="z-1"/>
        <w:spacing w:line="360" w:lineRule="auto"/>
        <w:ind w:firstLine="709"/>
        <w:jc w:val="both"/>
        <w:rPr>
          <w:rFonts w:ascii="Times New Roman" w:hAnsi="Times New Roman" w:cs="Times New Roman"/>
          <w:sz w:val="28"/>
          <w:szCs w:val="28"/>
        </w:rPr>
      </w:pPr>
      <w:r w:rsidRPr="007815EF">
        <w:rPr>
          <w:rFonts w:ascii="Times New Roman" w:hAnsi="Times New Roman" w:cs="Times New Roman"/>
          <w:sz w:val="28"/>
          <w:szCs w:val="28"/>
        </w:rPr>
        <w:t>Конец формы</w:t>
      </w:r>
    </w:p>
    <w:p w:rsidR="002C7149" w:rsidRDefault="002C7149" w:rsidP="005B1B1E">
      <w:pPr>
        <w:spacing w:after="0" w:line="360" w:lineRule="auto"/>
        <w:ind w:firstLine="709"/>
        <w:jc w:val="both"/>
        <w:rPr>
          <w:rFonts w:ascii="Times New Roman" w:hAnsi="Times New Roman" w:cs="Times New Roman"/>
          <w:sz w:val="28"/>
          <w:szCs w:val="28"/>
        </w:rPr>
      </w:pPr>
      <w:r w:rsidRPr="007815EF">
        <w:rPr>
          <w:rFonts w:ascii="Times New Roman" w:hAnsi="Times New Roman" w:cs="Times New Roman"/>
          <w:sz w:val="28"/>
          <w:szCs w:val="28"/>
        </w:rPr>
        <w:t xml:space="preserve">По </w:t>
      </w:r>
      <w:r w:rsidR="007815EF" w:rsidRPr="007815EF">
        <w:rPr>
          <w:rFonts w:ascii="Times New Roman" w:hAnsi="Times New Roman" w:cs="Times New Roman"/>
          <w:sz w:val="28"/>
          <w:szCs w:val="28"/>
        </w:rPr>
        <w:t>поводу применения Международных стандартов финансовой отчетности в учете инвестиционных активов профессор</w:t>
      </w:r>
      <w:r w:rsidRPr="007815EF">
        <w:rPr>
          <w:rFonts w:ascii="Times New Roman" w:hAnsi="Times New Roman" w:cs="Times New Roman"/>
          <w:sz w:val="28"/>
          <w:szCs w:val="28"/>
        </w:rPr>
        <w:t xml:space="preserve"> Кожамбердиев</w:t>
      </w:r>
      <w:r w:rsidR="007815EF">
        <w:rPr>
          <w:rFonts w:ascii="Times New Roman" w:hAnsi="Times New Roman" w:cs="Times New Roman"/>
          <w:sz w:val="28"/>
          <w:szCs w:val="28"/>
        </w:rPr>
        <w:t>а</w:t>
      </w:r>
      <w:r w:rsidRPr="007815EF">
        <w:rPr>
          <w:rFonts w:ascii="Times New Roman" w:hAnsi="Times New Roman" w:cs="Times New Roman"/>
          <w:sz w:val="28"/>
          <w:szCs w:val="28"/>
        </w:rPr>
        <w:t xml:space="preserve"> А. Т.</w:t>
      </w:r>
      <w:r w:rsidR="007815EF">
        <w:rPr>
          <w:rFonts w:ascii="Times New Roman" w:hAnsi="Times New Roman" w:cs="Times New Roman"/>
          <w:sz w:val="28"/>
          <w:szCs w:val="28"/>
        </w:rPr>
        <w:t xml:space="preserve"> считает, что оно </w:t>
      </w:r>
      <w:r w:rsidRPr="007815EF">
        <w:rPr>
          <w:rFonts w:ascii="Times New Roman" w:hAnsi="Times New Roman" w:cs="Times New Roman"/>
          <w:sz w:val="28"/>
          <w:szCs w:val="28"/>
        </w:rPr>
        <w:t>требует</w:t>
      </w:r>
      <w:r w:rsidRPr="00C555D5">
        <w:rPr>
          <w:rFonts w:ascii="Times New Roman" w:hAnsi="Times New Roman" w:cs="Times New Roman"/>
          <w:sz w:val="28"/>
          <w:szCs w:val="28"/>
        </w:rPr>
        <w:t xml:space="preserve"> от организаций адаптации учетной политики и практических методов для обеспечения прозрачности и достоверности финансовой отчетности»</w:t>
      </w:r>
      <w:r>
        <w:rPr>
          <w:rFonts w:ascii="Times New Roman" w:hAnsi="Times New Roman" w:cs="Times New Roman"/>
          <w:sz w:val="28"/>
          <w:szCs w:val="28"/>
        </w:rPr>
        <w:t>.</w:t>
      </w:r>
      <w:r w:rsidRPr="00C540DD">
        <w:t xml:space="preserve"> </w:t>
      </w:r>
      <w:r w:rsidRPr="00C540DD">
        <w:rPr>
          <w:rFonts w:ascii="Times New Roman" w:hAnsi="Times New Roman" w:cs="Times New Roman"/>
          <w:sz w:val="28"/>
          <w:szCs w:val="28"/>
        </w:rPr>
        <w:t xml:space="preserve">Позиция точно подчеркивает важность адаптации учетной политики и методов для обеспечения соответствия Международным </w:t>
      </w:r>
      <w:r w:rsidRPr="00C540DD">
        <w:rPr>
          <w:rFonts w:ascii="Times New Roman" w:hAnsi="Times New Roman" w:cs="Times New Roman"/>
          <w:sz w:val="28"/>
          <w:szCs w:val="28"/>
        </w:rPr>
        <w:lastRenderedPageBreak/>
        <w:t>с</w:t>
      </w:r>
      <w:r>
        <w:rPr>
          <w:rFonts w:ascii="Times New Roman" w:hAnsi="Times New Roman" w:cs="Times New Roman"/>
          <w:sz w:val="28"/>
          <w:szCs w:val="28"/>
        </w:rPr>
        <w:t>тандартам финансовой отчетности</w:t>
      </w:r>
      <w:r w:rsidRPr="00C540DD">
        <w:rPr>
          <w:rFonts w:ascii="Times New Roman" w:hAnsi="Times New Roman" w:cs="Times New Roman"/>
          <w:sz w:val="28"/>
          <w:szCs w:val="28"/>
        </w:rPr>
        <w:t>. Эффективная адаптация требует от организаций внимательного подхода к пересмотру своих учетных практик, что обеспечивает прозрачность и достоверность финансовой отчетности. Такой процесс может быть сложным и ресурсоемким, но он критически важен для повышения доверия к финансовым данным и соответствия международным требованиям.</w:t>
      </w:r>
      <w:r>
        <w:rPr>
          <w:rFonts w:ascii="Times New Roman" w:hAnsi="Times New Roman" w:cs="Times New Roman"/>
          <w:sz w:val="28"/>
          <w:szCs w:val="28"/>
        </w:rPr>
        <w:t xml:space="preserve">  </w:t>
      </w:r>
    </w:p>
    <w:p w:rsidR="007815EF" w:rsidRPr="007815EF" w:rsidRDefault="007815EF" w:rsidP="007815EF">
      <w:pPr>
        <w:pStyle w:val="a3"/>
        <w:spacing w:before="0" w:beforeAutospacing="0" w:after="0" w:afterAutospacing="0" w:line="360" w:lineRule="auto"/>
        <w:ind w:firstLine="709"/>
        <w:jc w:val="both"/>
        <w:rPr>
          <w:sz w:val="28"/>
          <w:szCs w:val="28"/>
          <w:lang w:val="ky-KG"/>
        </w:rPr>
      </w:pPr>
      <w:r>
        <w:rPr>
          <w:sz w:val="28"/>
          <w:szCs w:val="28"/>
          <w:lang w:val="ky-KG"/>
        </w:rPr>
        <w:t xml:space="preserve">По вопросу аудита </w:t>
      </w:r>
      <w:r w:rsidRPr="00C72763">
        <w:rPr>
          <w:sz w:val="28"/>
          <w:szCs w:val="28"/>
        </w:rPr>
        <w:t xml:space="preserve">инвестиционных активов в условиях МСФО </w:t>
      </w:r>
      <w:r>
        <w:rPr>
          <w:sz w:val="28"/>
          <w:szCs w:val="28"/>
        </w:rPr>
        <w:t>Кожамбердиев</w:t>
      </w:r>
      <w:r>
        <w:rPr>
          <w:sz w:val="28"/>
          <w:szCs w:val="28"/>
          <w:lang w:val="ky-KG"/>
        </w:rPr>
        <w:t>а</w:t>
      </w:r>
      <w:r>
        <w:rPr>
          <w:sz w:val="28"/>
          <w:szCs w:val="28"/>
        </w:rPr>
        <w:t xml:space="preserve"> А. Т. отмечает: </w:t>
      </w:r>
      <w:r w:rsidRPr="00C72763">
        <w:rPr>
          <w:sz w:val="28"/>
          <w:szCs w:val="28"/>
        </w:rPr>
        <w:t xml:space="preserve">«Аудит </w:t>
      </w:r>
      <w:r>
        <w:rPr>
          <w:sz w:val="28"/>
          <w:szCs w:val="28"/>
        </w:rPr>
        <w:t xml:space="preserve">инвестиционных активов </w:t>
      </w:r>
      <w:r w:rsidRPr="00C72763">
        <w:rPr>
          <w:sz w:val="28"/>
          <w:szCs w:val="28"/>
        </w:rPr>
        <w:t>требует комплексного подхода к анализу методов оценки и признания, что особенно важно для обеспечения достоверности финансовой отчетности в условиях казахстанского рынка»</w:t>
      </w:r>
      <w:r w:rsidRPr="00BE56ED">
        <w:rPr>
          <w:sz w:val="28"/>
          <w:szCs w:val="28"/>
          <w:lang w:val="ky-KG"/>
        </w:rPr>
        <w:t>.</w:t>
      </w:r>
      <w:r w:rsidRPr="00ED3EFD">
        <w:t xml:space="preserve"> </w:t>
      </w:r>
      <w:r>
        <w:rPr>
          <w:sz w:val="28"/>
          <w:szCs w:val="28"/>
          <w:lang w:val="ky-KG"/>
        </w:rPr>
        <w:t>Мы придерживаемся также мнения о том</w:t>
      </w:r>
      <w:r w:rsidRPr="00ED3EFD">
        <w:rPr>
          <w:sz w:val="28"/>
          <w:szCs w:val="28"/>
        </w:rPr>
        <w:t xml:space="preserve">, что аудит инвестиционных активов в рамках МСФО требует комплексного анализа методов оценки и признания. </w:t>
      </w:r>
      <w:r>
        <w:rPr>
          <w:sz w:val="28"/>
          <w:szCs w:val="28"/>
        </w:rPr>
        <w:t>Здесь необходимо</w:t>
      </w:r>
      <w:r w:rsidRPr="00ED3EFD">
        <w:rPr>
          <w:sz w:val="28"/>
          <w:szCs w:val="28"/>
        </w:rPr>
        <w:t xml:space="preserve"> акцентир</w:t>
      </w:r>
      <w:r>
        <w:rPr>
          <w:sz w:val="28"/>
          <w:szCs w:val="28"/>
        </w:rPr>
        <w:t>овать</w:t>
      </w:r>
      <w:r w:rsidRPr="00ED3EFD">
        <w:rPr>
          <w:sz w:val="28"/>
          <w:szCs w:val="28"/>
        </w:rPr>
        <w:t xml:space="preserve"> внимание на необходимости адаптации международных стандартов к специфике местного контекста. Это подчеркивает важность тщательной проработки всех аспектов для обеспечения достоверности финансовой отчетности и соответствия требованиям как международных, так </w:t>
      </w:r>
      <w:r w:rsidRPr="007815EF">
        <w:rPr>
          <w:sz w:val="28"/>
          <w:szCs w:val="28"/>
        </w:rPr>
        <w:t>и национальных стандартов.</w:t>
      </w:r>
    </w:p>
    <w:p w:rsidR="002C7149" w:rsidRPr="00721754" w:rsidRDefault="007815EF" w:rsidP="005B1B1E">
      <w:pPr>
        <w:spacing w:after="0" w:line="360" w:lineRule="auto"/>
        <w:ind w:firstLine="709"/>
        <w:jc w:val="both"/>
        <w:rPr>
          <w:rFonts w:ascii="Times New Roman" w:hAnsi="Times New Roman" w:cs="Times New Roman"/>
          <w:sz w:val="28"/>
          <w:szCs w:val="28"/>
        </w:rPr>
      </w:pPr>
      <w:proofErr w:type="gramStart"/>
      <w:r w:rsidRPr="007815EF">
        <w:rPr>
          <w:rFonts w:ascii="Times New Roman" w:hAnsi="Times New Roman" w:cs="Times New Roman"/>
          <w:sz w:val="28"/>
          <w:szCs w:val="28"/>
        </w:rPr>
        <w:t>И</w:t>
      </w:r>
      <w:r>
        <w:rPr>
          <w:rFonts w:ascii="Times New Roman" w:hAnsi="Times New Roman" w:cs="Times New Roman"/>
          <w:sz w:val="28"/>
          <w:szCs w:val="28"/>
        </w:rPr>
        <w:t>сследуя вопросы</w:t>
      </w:r>
      <w:r w:rsidRPr="007815EF">
        <w:rPr>
          <w:rFonts w:ascii="Times New Roman" w:hAnsi="Times New Roman" w:cs="Times New Roman"/>
          <w:sz w:val="28"/>
          <w:szCs w:val="28"/>
        </w:rPr>
        <w:t xml:space="preserve"> аудит</w:t>
      </w:r>
      <w:r>
        <w:rPr>
          <w:rFonts w:ascii="Times New Roman" w:hAnsi="Times New Roman" w:cs="Times New Roman"/>
          <w:sz w:val="28"/>
          <w:szCs w:val="28"/>
        </w:rPr>
        <w:t>а</w:t>
      </w:r>
      <w:r w:rsidRPr="007815EF">
        <w:rPr>
          <w:rFonts w:ascii="Times New Roman" w:hAnsi="Times New Roman" w:cs="Times New Roman"/>
          <w:sz w:val="28"/>
          <w:szCs w:val="28"/>
        </w:rPr>
        <w:t xml:space="preserve"> </w:t>
      </w:r>
      <w:r>
        <w:rPr>
          <w:rFonts w:ascii="Times New Roman" w:hAnsi="Times New Roman" w:cs="Times New Roman"/>
          <w:sz w:val="28"/>
          <w:szCs w:val="28"/>
        </w:rPr>
        <w:t xml:space="preserve">учета аренды </w:t>
      </w:r>
      <w:r w:rsidRPr="00C555D5">
        <w:rPr>
          <w:rFonts w:ascii="Times New Roman" w:hAnsi="Times New Roman" w:cs="Times New Roman"/>
          <w:sz w:val="28"/>
          <w:szCs w:val="28"/>
        </w:rPr>
        <w:t xml:space="preserve">по МСФО </w:t>
      </w:r>
      <w:r w:rsidRPr="007815EF">
        <w:rPr>
          <w:rFonts w:ascii="Times New Roman" w:hAnsi="Times New Roman" w:cs="Times New Roman"/>
          <w:sz w:val="28"/>
          <w:szCs w:val="28"/>
        </w:rPr>
        <w:t>Рыскулова</w:t>
      </w:r>
      <w:r w:rsidR="002C7149" w:rsidRPr="007815EF">
        <w:rPr>
          <w:rFonts w:ascii="Times New Roman" w:hAnsi="Times New Roman" w:cs="Times New Roman"/>
          <w:sz w:val="28"/>
          <w:szCs w:val="28"/>
        </w:rPr>
        <w:t xml:space="preserve"> А. К.</w:t>
      </w:r>
      <w:r>
        <w:rPr>
          <w:rFonts w:ascii="Times New Roman" w:hAnsi="Times New Roman" w:cs="Times New Roman"/>
          <w:sz w:val="28"/>
          <w:szCs w:val="28"/>
        </w:rPr>
        <w:t xml:space="preserve">  отмечает</w:t>
      </w:r>
      <w:r w:rsidR="002C7149" w:rsidRPr="00C555D5">
        <w:rPr>
          <w:rFonts w:ascii="Times New Roman" w:hAnsi="Times New Roman" w:cs="Times New Roman"/>
          <w:sz w:val="28"/>
          <w:szCs w:val="28"/>
        </w:rPr>
        <w:t xml:space="preserve"> сложн</w:t>
      </w:r>
      <w:r>
        <w:rPr>
          <w:rFonts w:ascii="Times New Roman" w:hAnsi="Times New Roman" w:cs="Times New Roman"/>
          <w:sz w:val="28"/>
          <w:szCs w:val="28"/>
        </w:rPr>
        <w:t>ость данного</w:t>
      </w:r>
      <w:proofErr w:type="gramEnd"/>
      <w:r w:rsidR="002C7149" w:rsidRPr="00C555D5">
        <w:rPr>
          <w:rFonts w:ascii="Times New Roman" w:hAnsi="Times New Roman" w:cs="Times New Roman"/>
          <w:sz w:val="28"/>
          <w:szCs w:val="28"/>
        </w:rPr>
        <w:t xml:space="preserve"> процесс</w:t>
      </w:r>
      <w:r>
        <w:rPr>
          <w:rFonts w:ascii="Times New Roman" w:hAnsi="Times New Roman" w:cs="Times New Roman"/>
          <w:sz w:val="28"/>
          <w:szCs w:val="28"/>
        </w:rPr>
        <w:t xml:space="preserve">а и важность </w:t>
      </w:r>
      <w:r w:rsidR="002C7149" w:rsidRPr="00C555D5">
        <w:rPr>
          <w:rFonts w:ascii="Times New Roman" w:hAnsi="Times New Roman" w:cs="Times New Roman"/>
          <w:sz w:val="28"/>
          <w:szCs w:val="28"/>
        </w:rPr>
        <w:t>понимания местных особенностей аренды и инвестиционных операций</w:t>
      </w:r>
      <w:r w:rsidR="002C7149">
        <w:rPr>
          <w:rFonts w:ascii="Times New Roman" w:hAnsi="Times New Roman" w:cs="Times New Roman"/>
          <w:sz w:val="28"/>
          <w:szCs w:val="28"/>
        </w:rPr>
        <w:t>.</w:t>
      </w:r>
      <w:r w:rsidR="002C7149" w:rsidRPr="00721754">
        <w:t xml:space="preserve"> </w:t>
      </w:r>
      <w:r w:rsidR="002C7149" w:rsidRPr="00721754">
        <w:rPr>
          <w:rFonts w:ascii="Times New Roman" w:hAnsi="Times New Roman" w:cs="Times New Roman"/>
          <w:sz w:val="28"/>
          <w:szCs w:val="28"/>
        </w:rPr>
        <w:t>Это указывает на важность комплексного подхода к аудиту, который включает в себя как международные требования, так и специфик</w:t>
      </w:r>
      <w:r>
        <w:rPr>
          <w:rFonts w:ascii="Times New Roman" w:hAnsi="Times New Roman" w:cs="Times New Roman"/>
          <w:sz w:val="28"/>
          <w:szCs w:val="28"/>
        </w:rPr>
        <w:t>у страны</w:t>
      </w:r>
      <w:r w:rsidR="002C7149" w:rsidRPr="00721754">
        <w:rPr>
          <w:rFonts w:ascii="Times New Roman" w:hAnsi="Times New Roman" w:cs="Times New Roman"/>
          <w:sz w:val="28"/>
          <w:szCs w:val="28"/>
        </w:rPr>
        <w:t>. Такой подход обеспечивает всестороннюю и точную оценку, что критично для достоверности финансовой отчетности.</w:t>
      </w:r>
    </w:p>
    <w:p w:rsidR="000E346C" w:rsidRDefault="000E346C" w:rsidP="00F51504">
      <w:pPr>
        <w:spacing w:after="0" w:line="360" w:lineRule="auto"/>
        <w:jc w:val="both"/>
      </w:pPr>
    </w:p>
    <w:p w:rsidR="00F51504" w:rsidRDefault="00F51504" w:rsidP="00F51504">
      <w:pPr>
        <w:spacing w:after="0" w:line="360" w:lineRule="auto"/>
        <w:jc w:val="both"/>
      </w:pPr>
    </w:p>
    <w:p w:rsidR="00F51504" w:rsidRDefault="00F51504" w:rsidP="00F51504">
      <w:pPr>
        <w:spacing w:after="0" w:line="360" w:lineRule="auto"/>
        <w:jc w:val="both"/>
      </w:pPr>
    </w:p>
    <w:p w:rsidR="00F51504" w:rsidRDefault="00F51504" w:rsidP="00F51504">
      <w:pPr>
        <w:spacing w:after="0" w:line="360" w:lineRule="auto"/>
        <w:jc w:val="both"/>
      </w:pPr>
    </w:p>
    <w:p w:rsidR="00F51504" w:rsidRDefault="00F51504" w:rsidP="00F51504">
      <w:pPr>
        <w:spacing w:after="0" w:line="360" w:lineRule="auto"/>
        <w:jc w:val="both"/>
      </w:pPr>
    </w:p>
    <w:p w:rsidR="00F51504" w:rsidRDefault="00F51504" w:rsidP="00F51504">
      <w:pPr>
        <w:spacing w:after="0" w:line="360" w:lineRule="auto"/>
        <w:jc w:val="both"/>
      </w:pPr>
    </w:p>
    <w:p w:rsidR="00F51504" w:rsidRDefault="00F51504" w:rsidP="00F51504">
      <w:pPr>
        <w:spacing w:after="0" w:line="360" w:lineRule="auto"/>
        <w:jc w:val="both"/>
      </w:pPr>
    </w:p>
    <w:p w:rsidR="00F51504" w:rsidRPr="00F51504" w:rsidRDefault="00F51504" w:rsidP="00F51504">
      <w:pPr>
        <w:spacing w:line="360" w:lineRule="auto"/>
        <w:jc w:val="center"/>
        <w:rPr>
          <w:rFonts w:ascii="Times New Roman" w:eastAsia="Times New Roman" w:hAnsi="Times New Roman" w:cs="Times New Roman"/>
          <w:b/>
          <w:sz w:val="28"/>
          <w:szCs w:val="28"/>
          <w:shd w:val="clear" w:color="auto" w:fill="FFFFFF"/>
          <w:lang w:eastAsia="ru-RU"/>
        </w:rPr>
      </w:pPr>
      <w:r w:rsidRPr="00F51504">
        <w:rPr>
          <w:rFonts w:ascii="Times New Roman" w:eastAsia="Times New Roman" w:hAnsi="Times New Roman" w:cs="Times New Roman"/>
          <w:b/>
          <w:sz w:val="28"/>
          <w:szCs w:val="28"/>
          <w:shd w:val="clear" w:color="auto" w:fill="FFFFFF"/>
          <w:lang w:eastAsia="ru-RU"/>
        </w:rPr>
        <w:lastRenderedPageBreak/>
        <w:t xml:space="preserve">1.3. </w:t>
      </w:r>
      <w:r w:rsidR="004A413E" w:rsidRPr="004A413E">
        <w:rPr>
          <w:rFonts w:ascii="Times New Roman" w:eastAsia="Times New Roman" w:hAnsi="Times New Roman" w:cs="Times New Roman"/>
          <w:b/>
          <w:sz w:val="28"/>
          <w:szCs w:val="28"/>
          <w:shd w:val="clear" w:color="auto" w:fill="FFFFFF"/>
          <w:lang w:eastAsia="ru-RU"/>
        </w:rPr>
        <w:t>Специфические особенности привлечения инвестиций в дорожное строительство</w:t>
      </w:r>
    </w:p>
    <w:p w:rsidR="00F51504" w:rsidRPr="00F51504" w:rsidRDefault="00F51504" w:rsidP="00F51504">
      <w:pPr>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shd w:val="clear" w:color="auto" w:fill="FFFFFF"/>
          <w:lang w:eastAsia="ru-RU"/>
        </w:rPr>
        <w:t xml:space="preserve">Дорожное строительство может быть привлекательным объектом инвестиционной деятельности благодаря своему потенциалу получения долгосрочной прибыли и содействия экономическому развитию. </w:t>
      </w:r>
      <w:r>
        <w:rPr>
          <w:rFonts w:ascii="Times New Roman" w:eastAsia="Times New Roman" w:hAnsi="Times New Roman" w:cs="Times New Roman"/>
          <w:sz w:val="28"/>
          <w:szCs w:val="28"/>
          <w:shd w:val="clear" w:color="auto" w:fill="FFFFFF"/>
          <w:lang w:eastAsia="ru-RU"/>
        </w:rPr>
        <w:t>Организационные основы</w:t>
      </w:r>
      <w:r w:rsidRPr="00F51504">
        <w:rPr>
          <w:rFonts w:ascii="Times New Roman" w:eastAsia="Times New Roman" w:hAnsi="Times New Roman" w:cs="Times New Roman"/>
          <w:sz w:val="28"/>
          <w:szCs w:val="28"/>
          <w:shd w:val="clear" w:color="auto" w:fill="FFFFFF"/>
          <w:lang w:eastAsia="ru-RU"/>
        </w:rPr>
        <w:t xml:space="preserve"> инвестиций в дорожное строительство включа</w:t>
      </w:r>
      <w:r>
        <w:rPr>
          <w:rFonts w:ascii="Times New Roman" w:eastAsia="Times New Roman" w:hAnsi="Times New Roman" w:cs="Times New Roman"/>
          <w:sz w:val="28"/>
          <w:szCs w:val="28"/>
          <w:shd w:val="clear" w:color="auto" w:fill="FFFFFF"/>
          <w:lang w:eastAsia="ru-RU"/>
        </w:rPr>
        <w:t>ю</w:t>
      </w:r>
      <w:r w:rsidRPr="00F51504">
        <w:rPr>
          <w:rFonts w:ascii="Times New Roman" w:eastAsia="Times New Roman" w:hAnsi="Times New Roman" w:cs="Times New Roman"/>
          <w:sz w:val="28"/>
          <w:szCs w:val="28"/>
          <w:shd w:val="clear" w:color="auto" w:fill="FFFFFF"/>
          <w:lang w:eastAsia="ru-RU"/>
        </w:rPr>
        <w:t>т в себя следующие элементы:</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1. Планирование и технико-экономическое обоснование - проведение детальных исследований для определения необходимости строительства новых дорог или улучшения существующих. Это включает в себя оценку транспортных потоков, экономических выгод, воздействия на окружающую среду и затрат.</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2. Финансирование и финансирование - обеспечение средств для проектов дорожного строительства из различных источников. Это могут быть государственные бюджеты, государственно-частное партнерство, международные кредиты или облигации, выпущенные специально для развития инфраструктуры.</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3. Управление проектом - создание специальной группы управления проектом, ответственной за контроль всего процесса строительства. Это включает в себя координацию с подрядчиками, инженерами и другими заинтересованными сторонами для обеспечения эффективного выполнения и своевременного завершения.</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4. Нормативно-правовая база - создание нормативно-правовой базы для управления проектами дорожного строительства. Это включает в себя получение необходимых разрешений, соблюдение норм охраны окружающей среды и безопасности, а также обеспечение прозрачности и подотчетности инвестиционного процесса.</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 xml:space="preserve">5. Подписание контрактов и закупок - привлечение квалифицированных подрядчиков посредством прозрачного и конкурентного </w:t>
      </w:r>
      <w:r w:rsidRPr="00F51504">
        <w:rPr>
          <w:rFonts w:ascii="Times New Roman" w:eastAsia="Times New Roman" w:hAnsi="Times New Roman" w:cs="Times New Roman"/>
          <w:sz w:val="28"/>
          <w:szCs w:val="28"/>
          <w:lang w:eastAsia="ru-RU"/>
        </w:rPr>
        <w:lastRenderedPageBreak/>
        <w:t>процесса торгов. В контрактах должны быть указаны требования к проекту, сроки, стандарты качества и условия оплаты, чтобы обеспечить успешное выполнение.</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6. Мониторинг и оценка - внедрение систем мониторинга хода реализации проекта, контроля затрат и обеспечения качества на протяжении всего этапа строительства. Регулярная оценка помогает выявлять и устранять любые проблемы или задержки, гарантируя, что проект будет идти по плану.</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7. Техническое обслуживание и эксплуатация - разработка планов долгосрочного содержания и эксплуатации построенных дорог. Это включает в себя регулярные проверки, ремонт и модернизацию для обеспечения безопасности и функциональности инфраструктуры.</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Создав прочную организационную основу, можно эффективно управлять инвестициями в дорожное строительство, что приведет к развитию высококачественной инфраструктуры, приносящей пользу как экономике, так и обществу. Инвестирование в дорожный бизнес имеет свои особенности и факторы, которые следует учитывать при принятии решения о вл</w:t>
      </w:r>
      <w:r w:rsidR="00FA0553">
        <w:rPr>
          <w:rFonts w:ascii="Times New Roman" w:eastAsia="Times New Roman" w:hAnsi="Times New Roman" w:cs="Times New Roman"/>
          <w:sz w:val="28"/>
          <w:szCs w:val="28"/>
          <w:lang w:eastAsia="ru-RU"/>
        </w:rPr>
        <w:t>ожении средств в эту отрасль. К ключевым</w:t>
      </w:r>
      <w:r w:rsidRPr="00F51504">
        <w:rPr>
          <w:rFonts w:ascii="Times New Roman" w:eastAsia="Times New Roman" w:hAnsi="Times New Roman" w:cs="Times New Roman"/>
          <w:sz w:val="28"/>
          <w:szCs w:val="28"/>
          <w:lang w:eastAsia="ru-RU"/>
        </w:rPr>
        <w:t xml:space="preserve"> особенност</w:t>
      </w:r>
      <w:r w:rsidR="00FA0553">
        <w:rPr>
          <w:rFonts w:ascii="Times New Roman" w:eastAsia="Times New Roman" w:hAnsi="Times New Roman" w:cs="Times New Roman"/>
          <w:sz w:val="28"/>
          <w:szCs w:val="28"/>
          <w:lang w:eastAsia="ru-RU"/>
        </w:rPr>
        <w:t>ям</w:t>
      </w:r>
      <w:r w:rsidRPr="00F51504">
        <w:rPr>
          <w:rFonts w:ascii="Times New Roman" w:eastAsia="Times New Roman" w:hAnsi="Times New Roman" w:cs="Times New Roman"/>
          <w:sz w:val="28"/>
          <w:szCs w:val="28"/>
          <w:lang w:eastAsia="ru-RU"/>
        </w:rPr>
        <w:t xml:space="preserve"> инвестирования в дорожном бизнесе</w:t>
      </w:r>
      <w:r w:rsidR="00FA0553">
        <w:rPr>
          <w:rFonts w:ascii="Times New Roman" w:eastAsia="Times New Roman" w:hAnsi="Times New Roman" w:cs="Times New Roman"/>
          <w:sz w:val="28"/>
          <w:szCs w:val="28"/>
          <w:lang w:eastAsia="ru-RU"/>
        </w:rPr>
        <w:t>, на наш взгляд, следует отнести</w:t>
      </w:r>
      <w:r w:rsidRPr="00F51504">
        <w:rPr>
          <w:rFonts w:ascii="Times New Roman" w:eastAsia="Times New Roman" w:hAnsi="Times New Roman" w:cs="Times New Roman"/>
          <w:sz w:val="28"/>
          <w:szCs w:val="28"/>
          <w:lang w:eastAsia="ru-RU"/>
        </w:rPr>
        <w:t>:</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1. Долгосрочн</w:t>
      </w:r>
      <w:r w:rsidR="00FA0553">
        <w:rPr>
          <w:rFonts w:ascii="Times New Roman" w:eastAsia="Times New Roman" w:hAnsi="Times New Roman" w:cs="Times New Roman"/>
          <w:sz w:val="28"/>
          <w:szCs w:val="28"/>
          <w:lang w:eastAsia="ru-RU"/>
        </w:rPr>
        <w:t>ость инвестиций</w:t>
      </w:r>
      <w:r w:rsidRPr="00F51504">
        <w:rPr>
          <w:rFonts w:ascii="Times New Roman" w:eastAsia="Times New Roman" w:hAnsi="Times New Roman" w:cs="Times New Roman"/>
          <w:sz w:val="28"/>
          <w:szCs w:val="28"/>
          <w:lang w:eastAsia="ru-RU"/>
        </w:rPr>
        <w:t xml:space="preserve"> - строительство и реконструкция дорог являются долгосрочными проектами, требующими значительных финансовых вложений и временных ресурсов. Инвесторы должны быть готовы к долгосрочным вложениям с ожиданием получения прибыли в будущем.</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 xml:space="preserve">2. Государственное регулирование - дорожная отрасль </w:t>
      </w:r>
      <w:r w:rsidR="00FA0553">
        <w:rPr>
          <w:rFonts w:ascii="Times New Roman" w:eastAsia="Times New Roman" w:hAnsi="Times New Roman" w:cs="Times New Roman"/>
          <w:sz w:val="28"/>
          <w:szCs w:val="28"/>
          <w:lang w:eastAsia="ru-RU"/>
        </w:rPr>
        <w:t>зачастую</w:t>
      </w:r>
      <w:r w:rsidRPr="00F51504">
        <w:rPr>
          <w:rFonts w:ascii="Times New Roman" w:eastAsia="Times New Roman" w:hAnsi="Times New Roman" w:cs="Times New Roman"/>
          <w:sz w:val="28"/>
          <w:szCs w:val="28"/>
          <w:lang w:eastAsia="ru-RU"/>
        </w:rPr>
        <w:t xml:space="preserve"> сильно зависит от государственного финансирования и регулирования. Политика государства, изменения в правилах строительства и финансирования дорог могут существенно повлиять на инвестиционные решения.</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 xml:space="preserve">3. </w:t>
      </w:r>
      <w:r w:rsidR="00FA0553">
        <w:rPr>
          <w:rFonts w:ascii="Times New Roman" w:eastAsia="Times New Roman" w:hAnsi="Times New Roman" w:cs="Times New Roman"/>
          <w:sz w:val="28"/>
          <w:szCs w:val="28"/>
          <w:lang w:eastAsia="ru-RU"/>
        </w:rPr>
        <w:t>Преобладение инфраструктурных</w:t>
      </w:r>
      <w:r w:rsidRPr="00F51504">
        <w:rPr>
          <w:rFonts w:ascii="Times New Roman" w:eastAsia="Times New Roman" w:hAnsi="Times New Roman" w:cs="Times New Roman"/>
          <w:sz w:val="28"/>
          <w:szCs w:val="28"/>
          <w:lang w:eastAsia="ru-RU"/>
        </w:rPr>
        <w:t xml:space="preserve"> проект</w:t>
      </w:r>
      <w:r w:rsidR="00FA0553">
        <w:rPr>
          <w:rFonts w:ascii="Times New Roman" w:eastAsia="Times New Roman" w:hAnsi="Times New Roman" w:cs="Times New Roman"/>
          <w:sz w:val="28"/>
          <w:szCs w:val="28"/>
          <w:lang w:eastAsia="ru-RU"/>
        </w:rPr>
        <w:t>ов</w:t>
      </w:r>
      <w:r w:rsidRPr="00F51504">
        <w:rPr>
          <w:rFonts w:ascii="Times New Roman" w:eastAsia="Times New Roman" w:hAnsi="Times New Roman" w:cs="Times New Roman"/>
          <w:sz w:val="28"/>
          <w:szCs w:val="28"/>
          <w:lang w:eastAsia="ru-RU"/>
        </w:rPr>
        <w:t xml:space="preserve"> - </w:t>
      </w:r>
      <w:r w:rsidR="00FA0553">
        <w:rPr>
          <w:rFonts w:ascii="Times New Roman" w:eastAsia="Times New Roman" w:hAnsi="Times New Roman" w:cs="Times New Roman"/>
          <w:sz w:val="28"/>
          <w:szCs w:val="28"/>
          <w:lang w:eastAsia="ru-RU"/>
        </w:rPr>
        <w:t>д</w:t>
      </w:r>
      <w:r w:rsidRPr="00F51504">
        <w:rPr>
          <w:rFonts w:ascii="Times New Roman" w:eastAsia="Times New Roman" w:hAnsi="Times New Roman" w:cs="Times New Roman"/>
          <w:sz w:val="28"/>
          <w:szCs w:val="28"/>
          <w:lang w:eastAsia="ru-RU"/>
        </w:rPr>
        <w:t xml:space="preserve">орожный бизнес часто связан с другими инфраструктурными проектами, такими как строительство </w:t>
      </w:r>
      <w:r w:rsidRPr="00F51504">
        <w:rPr>
          <w:rFonts w:ascii="Times New Roman" w:eastAsia="Times New Roman" w:hAnsi="Times New Roman" w:cs="Times New Roman"/>
          <w:sz w:val="28"/>
          <w:szCs w:val="28"/>
          <w:lang w:eastAsia="ru-RU"/>
        </w:rPr>
        <w:lastRenderedPageBreak/>
        <w:t>мостов, тоннелей, пересечений и развязок. Инвесторы должны учитывать комплексный характер таких проектов.</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4. Риски строительства и эксплуатации -</w:t>
      </w:r>
      <w:r w:rsidR="00FA0553">
        <w:rPr>
          <w:rFonts w:ascii="Times New Roman" w:eastAsia="Times New Roman" w:hAnsi="Times New Roman" w:cs="Times New Roman"/>
          <w:sz w:val="28"/>
          <w:szCs w:val="28"/>
          <w:lang w:eastAsia="ru-RU"/>
        </w:rPr>
        <w:t xml:space="preserve"> </w:t>
      </w:r>
      <w:r w:rsidRPr="00F51504">
        <w:rPr>
          <w:rFonts w:ascii="Times New Roman" w:eastAsia="Times New Roman" w:hAnsi="Times New Roman" w:cs="Times New Roman"/>
          <w:sz w:val="28"/>
          <w:szCs w:val="28"/>
          <w:lang w:eastAsia="ru-RU"/>
        </w:rPr>
        <w:t>инвестиции в дорожный бизнес носят свои риски, связанные с возможными задержками в строительстве, неожиданными расходами на обслуживание и ремонт дорог, изменениями в транспортной инфраструктуре.</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5. Технологический прогресс - инновации в области дорожного строительства, такие как новые материалы, умные системы управления транспортом, могут повлиять на эффективность инвестиций в эту сферу.</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6. Социальные и экологические аспекты -</w:t>
      </w:r>
      <w:r w:rsidR="00FA0553">
        <w:rPr>
          <w:rFonts w:ascii="Times New Roman" w:eastAsia="Times New Roman" w:hAnsi="Times New Roman" w:cs="Times New Roman"/>
          <w:sz w:val="28"/>
          <w:szCs w:val="28"/>
          <w:lang w:eastAsia="ru-RU"/>
        </w:rPr>
        <w:t xml:space="preserve"> </w:t>
      </w:r>
      <w:r w:rsidRPr="00F51504">
        <w:rPr>
          <w:rFonts w:ascii="Times New Roman" w:eastAsia="Times New Roman" w:hAnsi="Times New Roman" w:cs="Times New Roman"/>
          <w:sz w:val="28"/>
          <w:szCs w:val="28"/>
          <w:lang w:eastAsia="ru-RU"/>
        </w:rPr>
        <w:t>при разработке и строительстве дорог необходимо учитывать социальные и экологические последствия проектов, такие как воздействие на местное население, биоразнообразие и климат.</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 xml:space="preserve">Инвестирование в дорожный бизнес требует тщательного анализа, учета рисков и особенностей этой отрасли, а также понимания влияния внешних факторов на результативность инвестиций в данном секторе. </w:t>
      </w:r>
    </w:p>
    <w:p w:rsidR="00F51504" w:rsidRPr="00F51504" w:rsidRDefault="00F51504" w:rsidP="00F51504">
      <w:pPr>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shd w:val="clear" w:color="auto" w:fill="FFFFFF"/>
          <w:lang w:eastAsia="ru-RU"/>
        </w:rPr>
        <w:t>Затраты, включаемые в себестоимость инвестиций в дорожно-транспортном хозяйстве, могут быть разнообразными и включают следующие основные составляющие:</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Стоимость приобретения.</w:t>
      </w:r>
      <w:r w:rsidR="00F51504" w:rsidRPr="00F51504">
        <w:rPr>
          <w:rFonts w:ascii="Times New Roman" w:eastAsia="Times New Roman" w:hAnsi="Times New Roman" w:cs="Times New Roman"/>
          <w:sz w:val="28"/>
          <w:szCs w:val="28"/>
          <w:lang w:val="ky-KG" w:eastAsia="ru-RU"/>
        </w:rPr>
        <w:t xml:space="preserve"> </w:t>
      </w:r>
      <w:r w:rsidR="00F51504" w:rsidRPr="00F51504">
        <w:rPr>
          <w:rFonts w:ascii="Times New Roman" w:eastAsia="Times New Roman" w:hAnsi="Times New Roman" w:cs="Times New Roman"/>
          <w:sz w:val="28"/>
          <w:szCs w:val="28"/>
          <w:lang w:eastAsia="ru-RU"/>
        </w:rPr>
        <w:t>Это основная составляющая затрат, которая включает в себя стоимость приобретения дорожных транспортных средств (автомобилей, автобусов, спецтехники) или дорожной инфраструктуры (дорог, мостов, тоннелей).</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2. Трансп</w:t>
      </w:r>
      <w:r w:rsidR="00FA0553">
        <w:rPr>
          <w:rFonts w:ascii="Times New Roman" w:eastAsia="Times New Roman" w:hAnsi="Times New Roman" w:cs="Times New Roman"/>
          <w:sz w:val="28"/>
          <w:szCs w:val="28"/>
          <w:lang w:eastAsia="ru-RU"/>
        </w:rPr>
        <w:t>ортные и логистические расходы.</w:t>
      </w:r>
      <w:r w:rsidRPr="00F51504">
        <w:rPr>
          <w:rFonts w:ascii="Times New Roman" w:eastAsia="Times New Roman" w:hAnsi="Times New Roman" w:cs="Times New Roman"/>
          <w:sz w:val="28"/>
          <w:szCs w:val="28"/>
          <w:lang w:eastAsia="ru-RU"/>
        </w:rPr>
        <w:t xml:space="preserve"> Кроме цены покупки, в себестоимость инвестиций включаются расходы на транспортировку объектов, расходы на логистику, таможенные сборы, страхование и комиссии.</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3. Расходы на подго</w:t>
      </w:r>
      <w:r w:rsidR="00FA0553">
        <w:rPr>
          <w:rFonts w:ascii="Times New Roman" w:eastAsia="Times New Roman" w:hAnsi="Times New Roman" w:cs="Times New Roman"/>
          <w:sz w:val="28"/>
          <w:szCs w:val="28"/>
          <w:lang w:eastAsia="ru-RU"/>
        </w:rPr>
        <w:t xml:space="preserve">товку объектов к использованию. </w:t>
      </w:r>
      <w:r w:rsidRPr="00F51504">
        <w:rPr>
          <w:rFonts w:ascii="Times New Roman" w:eastAsia="Times New Roman" w:hAnsi="Times New Roman" w:cs="Times New Roman"/>
          <w:sz w:val="28"/>
          <w:szCs w:val="28"/>
          <w:lang w:eastAsia="ru-RU"/>
        </w:rPr>
        <w:t xml:space="preserve">Эти расходы могут включать в себя расходы на техническое обслуживание, монтаж, </w:t>
      </w:r>
      <w:r w:rsidRPr="00F51504">
        <w:rPr>
          <w:rFonts w:ascii="Times New Roman" w:eastAsia="Times New Roman" w:hAnsi="Times New Roman" w:cs="Times New Roman"/>
          <w:sz w:val="28"/>
          <w:szCs w:val="28"/>
          <w:lang w:eastAsia="ru-RU"/>
        </w:rPr>
        <w:lastRenderedPageBreak/>
        <w:t>наладку, обучение персонала, а также другие затраты, связанные с подготовкой дорожно-транспортных объектов к эксплуатации.</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4. За</w:t>
      </w:r>
      <w:r w:rsidR="00FA0553">
        <w:rPr>
          <w:rFonts w:ascii="Times New Roman" w:eastAsia="Times New Roman" w:hAnsi="Times New Roman" w:cs="Times New Roman"/>
          <w:sz w:val="28"/>
          <w:szCs w:val="28"/>
          <w:lang w:eastAsia="ru-RU"/>
        </w:rPr>
        <w:t>траты на ремонт и обслуживание.</w:t>
      </w:r>
      <w:r w:rsidRPr="00F51504">
        <w:rPr>
          <w:rFonts w:ascii="Times New Roman" w:eastAsia="Times New Roman" w:hAnsi="Times New Roman" w:cs="Times New Roman"/>
          <w:sz w:val="28"/>
          <w:szCs w:val="28"/>
          <w:lang w:eastAsia="ru-RU"/>
        </w:rPr>
        <w:t xml:space="preserve"> Помимо начальных затрат, в себестоимость инвестиций включаются расходы на регулярное техническое обслуживание, ремонт и замену деталей, чтобы гарантировать исправность и надежную работу транспортных объектов.</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5. Затрат</w:t>
      </w:r>
      <w:r w:rsidR="00FA0553">
        <w:rPr>
          <w:rFonts w:ascii="Times New Roman" w:eastAsia="Times New Roman" w:hAnsi="Times New Roman" w:cs="Times New Roman"/>
          <w:sz w:val="28"/>
          <w:szCs w:val="28"/>
          <w:lang w:eastAsia="ru-RU"/>
        </w:rPr>
        <w:t>ы на модернизацию и обновление.</w:t>
      </w:r>
      <w:r w:rsidRPr="00F51504">
        <w:rPr>
          <w:rFonts w:ascii="Times New Roman" w:eastAsia="Times New Roman" w:hAnsi="Times New Roman" w:cs="Times New Roman"/>
          <w:sz w:val="28"/>
          <w:szCs w:val="28"/>
          <w:lang w:eastAsia="ru-RU"/>
        </w:rPr>
        <w:t xml:space="preserve"> Для поддержания конкурентоспособности и соответствия современным требованиям включаются расходы на модернизацию, апгрейд и обновление дорожно-транспортных объектов.</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Амортизация.</w:t>
      </w:r>
      <w:r w:rsidR="00F51504" w:rsidRPr="00F51504">
        <w:rPr>
          <w:rFonts w:ascii="Times New Roman" w:eastAsia="Times New Roman" w:hAnsi="Times New Roman" w:cs="Times New Roman"/>
          <w:sz w:val="28"/>
          <w:szCs w:val="28"/>
          <w:lang w:eastAsia="ru-RU"/>
        </w:rPr>
        <w:t xml:space="preserve"> Расходы на амортизацию (либо износ) инвестиций в дорожно-транспортном хозяйстве также учитываются в себестоимости и представляют стоимость износа активов за определенный период времени.</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Все указанные затраты суммируются для определения полной себестоимости инвестиций в дорожно-транспортном хозяйстве, которая отражает общие затраты на приобретение, эксплуатацию и поддержание объектов этой отрасли. Точное учет и анализ этих затрат позволяет эффективно управлять финансовыми ресурсами и обеспечить эффективное использование инвестиций в дорожном транспорте.</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Определение стоимости инвестиций по дорожно-транспортным объектам может осуществляться различными способами в зависимости от целей оценки. Наше исследование выявили некоторые основные методики определения стоимости инвестиций по дорожно-транспортным объектам:</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Стоимость приобретения.</w:t>
      </w:r>
      <w:r w:rsidR="00F51504" w:rsidRPr="00F51504">
        <w:rPr>
          <w:rFonts w:ascii="Times New Roman" w:eastAsia="Times New Roman" w:hAnsi="Times New Roman" w:cs="Times New Roman"/>
          <w:sz w:val="28"/>
          <w:szCs w:val="28"/>
          <w:lang w:eastAsia="ru-RU"/>
        </w:rPr>
        <w:t xml:space="preserve"> Один из наиболее распространенных способов определения стоимости инвестиций - это учет стоимости приобретения дорожно-транспортных объектов. Это включает в себя все затраты по покупке объектов (цена закупки, налоги, комиссии и прочее).</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Стоимость замены.</w:t>
      </w:r>
      <w:r w:rsidR="00F51504" w:rsidRPr="00F51504">
        <w:rPr>
          <w:rFonts w:ascii="Times New Roman" w:eastAsia="Times New Roman" w:hAnsi="Times New Roman" w:cs="Times New Roman"/>
          <w:sz w:val="28"/>
          <w:szCs w:val="28"/>
          <w:lang w:eastAsia="ru-RU"/>
        </w:rPr>
        <w:t xml:space="preserve"> Этот метод определяет стоимость инвестиций на основе затрат, которые потребовались бы на замену имеющихся объектов </w:t>
      </w:r>
      <w:r w:rsidR="00F51504" w:rsidRPr="00F51504">
        <w:rPr>
          <w:rFonts w:ascii="Times New Roman" w:eastAsia="Times New Roman" w:hAnsi="Times New Roman" w:cs="Times New Roman"/>
          <w:sz w:val="28"/>
          <w:szCs w:val="28"/>
          <w:lang w:eastAsia="ru-RU"/>
        </w:rPr>
        <w:lastRenderedPageBreak/>
        <w:t>аналогичными новыми объектами. Учитываются текущие цены на аналогичные объекты и стоимость строительства.</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Стоимость восстановления.</w:t>
      </w:r>
      <w:r w:rsidR="00F51504" w:rsidRPr="00F51504">
        <w:rPr>
          <w:rFonts w:ascii="Times New Roman" w:eastAsia="Times New Roman" w:hAnsi="Times New Roman" w:cs="Times New Roman"/>
          <w:sz w:val="28"/>
          <w:szCs w:val="28"/>
          <w:lang w:val="ky-KG" w:eastAsia="ru-RU"/>
        </w:rPr>
        <w:t xml:space="preserve"> </w:t>
      </w:r>
      <w:r w:rsidR="00F51504" w:rsidRPr="00F51504">
        <w:rPr>
          <w:rFonts w:ascii="Times New Roman" w:eastAsia="Times New Roman" w:hAnsi="Times New Roman" w:cs="Times New Roman"/>
          <w:sz w:val="28"/>
          <w:szCs w:val="28"/>
          <w:lang w:eastAsia="ru-RU"/>
        </w:rPr>
        <w:t>Этот метод определяет стоимость инвестиций через расчет затрат на восстановление дорожно-транспортных объектов до состояния, пригодного для эксплуатации. Учитываются стоимость материалов, работ, обновления технологий.</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Стоимость рыночная.</w:t>
      </w:r>
      <w:r w:rsidR="00F51504" w:rsidRPr="00F51504">
        <w:rPr>
          <w:rFonts w:ascii="Times New Roman" w:eastAsia="Times New Roman" w:hAnsi="Times New Roman" w:cs="Times New Roman"/>
          <w:sz w:val="28"/>
          <w:szCs w:val="28"/>
          <w:lang w:eastAsia="ru-RU"/>
        </w:rPr>
        <w:t xml:space="preserve"> Оценка инвестиций на основе рыночной стоимости дорожно-транспортных объектов. При этом учитывается стоимость, которая была бы получена при продаже объектов на открытом рынке.</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Стоимость доходная.</w:t>
      </w:r>
      <w:r w:rsidR="00F51504" w:rsidRPr="00F51504">
        <w:rPr>
          <w:rFonts w:ascii="Times New Roman" w:eastAsia="Times New Roman" w:hAnsi="Times New Roman" w:cs="Times New Roman"/>
          <w:sz w:val="28"/>
          <w:szCs w:val="28"/>
          <w:lang w:eastAsia="ru-RU"/>
        </w:rPr>
        <w:t xml:space="preserve"> Этот метод основан на прогнозе будущих денежных потоков, которые могут быть получены от использования дорожно-транспортных объектов и их дальнейшей дисконтировании к текущей стоимости.</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При оценке стоимости инвестиций по дорожно-транспортным объектам важно учитывать цели оценки, характер объектов, рыночные условия, степень износа и другие факторы, которые могут влиять на их стоимость. Комбинация различных методов может быть использована для получения более точной и объективной оценки стоимости инвестиций в данной сфере.</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Международные стандарты финансовой отчетности (МСФО) предоставляют руководство по учету инвестиций в различные виды активов, включая инвестиции в дорожный транспорт. При учете инвестиций в дорожном транспорте согласно МСФО следует учитывать следующие основные принципы и правила:</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Оценка активов. </w:t>
      </w:r>
      <w:r w:rsidR="00F51504" w:rsidRPr="00F51504">
        <w:rPr>
          <w:rFonts w:ascii="Times New Roman" w:eastAsia="Times New Roman" w:hAnsi="Times New Roman" w:cs="Times New Roman"/>
          <w:sz w:val="28"/>
          <w:szCs w:val="28"/>
          <w:lang w:eastAsia="ru-RU"/>
        </w:rPr>
        <w:t>Инвестиции в дорожный транспорт должны быть оценены по справедливой стоимости или по стоимости участия, в зависимости от характера и цели владения данными активами. В случае, если инвестиции оцениваются по справедливой стоимости, необходимо учитывать изменения этой стоимости в отчетности.</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Себестоимость инвестиций.</w:t>
      </w:r>
      <w:r w:rsidR="00F51504" w:rsidRPr="00F51504">
        <w:rPr>
          <w:rFonts w:ascii="Times New Roman" w:eastAsia="Times New Roman" w:hAnsi="Times New Roman" w:cs="Times New Roman"/>
          <w:sz w:val="28"/>
          <w:szCs w:val="28"/>
          <w:lang w:eastAsia="ru-RU"/>
        </w:rPr>
        <w:t xml:space="preserve"> Себестоимость инвестиций в дорожный транспорт должна включать не только стоимость непосредственной покупки активов, но и дополнительные затраты, такие как расходы на транспортировку, таможенные пошлины, налоги и комиссии.</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Амортизация.</w:t>
      </w:r>
      <w:r w:rsidR="00F51504" w:rsidRPr="00F51504">
        <w:rPr>
          <w:rFonts w:ascii="Times New Roman" w:eastAsia="Times New Roman" w:hAnsi="Times New Roman" w:cs="Times New Roman"/>
          <w:sz w:val="28"/>
          <w:szCs w:val="28"/>
          <w:lang w:eastAsia="ru-RU"/>
        </w:rPr>
        <w:t xml:space="preserve"> Инвестиции в дорожный транспорт часто подлежат амортизации, то есть постепенному списанию их стоимости на протяжении срока полезного использования. Согласно МСФО, необходимо определить срок полезного использования инвестиций и применять соответствующие методы амортизации.</w:t>
      </w:r>
    </w:p>
    <w:p w:rsidR="00F51504" w:rsidRPr="00F51504" w:rsidRDefault="00FA0553"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События после отчетной даты.</w:t>
      </w:r>
      <w:r w:rsidR="00F51504" w:rsidRPr="00F51504">
        <w:rPr>
          <w:rFonts w:ascii="Times New Roman" w:eastAsia="Times New Roman" w:hAnsi="Times New Roman" w:cs="Times New Roman"/>
          <w:sz w:val="28"/>
          <w:szCs w:val="28"/>
          <w:lang w:eastAsia="ru-RU"/>
        </w:rPr>
        <w:t xml:space="preserve"> Если после отчетной даты произошли существенные изменения в стоимости инвестиций в дорожный транспорт или в их условиях использования, такие события должны быть отражены в финансовой отчетности в соответствии с принципами МСФО.</w:t>
      </w:r>
    </w:p>
    <w:p w:rsidR="00F51504" w:rsidRPr="00F51504" w:rsidRDefault="00F372BB"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Финансовые инструменты. </w:t>
      </w:r>
      <w:r w:rsidR="00F51504" w:rsidRPr="00F51504">
        <w:rPr>
          <w:rFonts w:ascii="Times New Roman" w:eastAsia="Times New Roman" w:hAnsi="Times New Roman" w:cs="Times New Roman"/>
          <w:sz w:val="28"/>
          <w:szCs w:val="28"/>
          <w:lang w:eastAsia="ru-RU"/>
        </w:rPr>
        <w:t>Если инвестиции в дорожный транспорт представлены в виде финансовых инструментов, таких как ценные бумаги или долговые обязательства, их учет должен соответствовать требованиям стандартов МСФО, касающимся финансовых инструментов.</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Учет инвестиций в дорожном транспорте по МСФО требует соблюдения определенных правил и принципов для обеспечения прозрачности отчетности и соответствия международным стандартам финансовой отчетности.</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val="ky-KG" w:eastAsia="ru-RU"/>
        </w:rPr>
        <w:t xml:space="preserve">При исследовании </w:t>
      </w:r>
      <w:r w:rsidR="00812C5E">
        <w:rPr>
          <w:rFonts w:ascii="Times New Roman" w:eastAsia="Times New Roman" w:hAnsi="Times New Roman" w:cs="Times New Roman"/>
          <w:sz w:val="28"/>
          <w:szCs w:val="28"/>
          <w:lang w:val="ky-KG" w:eastAsia="ru-RU"/>
        </w:rPr>
        <w:t>нами уделено особое внимание</w:t>
      </w:r>
      <w:r w:rsidRPr="00F51504">
        <w:rPr>
          <w:rFonts w:ascii="Times New Roman" w:eastAsia="Times New Roman" w:hAnsi="Times New Roman" w:cs="Times New Roman"/>
          <w:sz w:val="28"/>
          <w:szCs w:val="28"/>
          <w:lang w:val="ky-KG" w:eastAsia="ru-RU"/>
        </w:rPr>
        <w:t xml:space="preserve"> применени</w:t>
      </w:r>
      <w:r w:rsidR="00812C5E">
        <w:rPr>
          <w:rFonts w:ascii="Times New Roman" w:eastAsia="Times New Roman" w:hAnsi="Times New Roman" w:cs="Times New Roman"/>
          <w:sz w:val="28"/>
          <w:szCs w:val="28"/>
          <w:lang w:val="ky-KG" w:eastAsia="ru-RU"/>
        </w:rPr>
        <w:t>ю</w:t>
      </w:r>
      <w:r w:rsidRPr="00F51504">
        <w:rPr>
          <w:rFonts w:ascii="Times New Roman" w:eastAsia="Times New Roman" w:hAnsi="Times New Roman" w:cs="Times New Roman"/>
          <w:sz w:val="28"/>
          <w:szCs w:val="28"/>
          <w:lang w:val="ky-KG" w:eastAsia="ru-RU"/>
        </w:rPr>
        <w:t xml:space="preserve"> </w:t>
      </w:r>
      <w:r w:rsidR="00812C5E">
        <w:rPr>
          <w:rFonts w:ascii="Times New Roman" w:eastAsia="Times New Roman" w:hAnsi="Times New Roman" w:cs="Times New Roman"/>
          <w:sz w:val="28"/>
          <w:szCs w:val="28"/>
          <w:lang w:val="ky-KG" w:eastAsia="ru-RU"/>
        </w:rPr>
        <w:t>ц</w:t>
      </w:r>
      <w:r w:rsidR="00812C5E" w:rsidRPr="00F51504">
        <w:rPr>
          <w:rFonts w:ascii="Times New Roman" w:eastAsia="Times New Roman" w:hAnsi="Times New Roman" w:cs="Times New Roman"/>
          <w:sz w:val="28"/>
          <w:szCs w:val="28"/>
          <w:lang w:eastAsia="ru-RU"/>
        </w:rPr>
        <w:t>епочк</w:t>
      </w:r>
      <w:r w:rsidR="00812C5E">
        <w:rPr>
          <w:rFonts w:ascii="Times New Roman" w:eastAsia="Times New Roman" w:hAnsi="Times New Roman" w:cs="Times New Roman"/>
          <w:sz w:val="28"/>
          <w:szCs w:val="28"/>
          <w:lang w:eastAsia="ru-RU"/>
        </w:rPr>
        <w:t>и</w:t>
      </w:r>
      <w:r w:rsidR="00812C5E" w:rsidRPr="00F51504">
        <w:rPr>
          <w:rFonts w:ascii="Times New Roman" w:eastAsia="Times New Roman" w:hAnsi="Times New Roman" w:cs="Times New Roman"/>
          <w:sz w:val="28"/>
          <w:szCs w:val="28"/>
          <w:lang w:eastAsia="ru-RU"/>
        </w:rPr>
        <w:t xml:space="preserve"> добавленной стоимости </w:t>
      </w:r>
      <w:r w:rsidR="00812C5E">
        <w:rPr>
          <w:rFonts w:ascii="Times New Roman" w:eastAsia="Times New Roman" w:hAnsi="Times New Roman" w:cs="Times New Roman"/>
          <w:sz w:val="28"/>
          <w:szCs w:val="28"/>
          <w:lang w:eastAsia="ru-RU"/>
        </w:rPr>
        <w:t>(</w:t>
      </w:r>
      <w:r w:rsidRPr="00F51504">
        <w:rPr>
          <w:rFonts w:ascii="Times New Roman" w:eastAsia="Times New Roman" w:hAnsi="Times New Roman" w:cs="Times New Roman"/>
          <w:sz w:val="28"/>
          <w:szCs w:val="28"/>
          <w:lang w:val="ky-KG" w:eastAsia="ru-RU"/>
        </w:rPr>
        <w:t>ЦДС</w:t>
      </w:r>
      <w:r w:rsidR="00812C5E">
        <w:rPr>
          <w:rFonts w:ascii="Times New Roman" w:eastAsia="Times New Roman" w:hAnsi="Times New Roman" w:cs="Times New Roman"/>
          <w:sz w:val="28"/>
          <w:szCs w:val="28"/>
          <w:lang w:val="ky-KG" w:eastAsia="ru-RU"/>
        </w:rPr>
        <w:t>)</w:t>
      </w:r>
      <w:r w:rsidRPr="00F51504">
        <w:rPr>
          <w:rFonts w:ascii="Times New Roman" w:eastAsia="Times New Roman" w:hAnsi="Times New Roman" w:cs="Times New Roman"/>
          <w:sz w:val="28"/>
          <w:szCs w:val="28"/>
          <w:lang w:val="ky-KG" w:eastAsia="ru-RU"/>
        </w:rPr>
        <w:t xml:space="preserve"> в дорожном строительстве.</w:t>
      </w:r>
      <w:r w:rsidR="00812C5E">
        <w:rPr>
          <w:rFonts w:ascii="Times New Roman" w:eastAsia="Times New Roman" w:hAnsi="Times New Roman" w:cs="Times New Roman"/>
          <w:sz w:val="28"/>
          <w:szCs w:val="28"/>
          <w:lang w:val="ky-KG" w:eastAsia="ru-RU"/>
        </w:rPr>
        <w:t xml:space="preserve"> ЦДС </w:t>
      </w:r>
      <w:r w:rsidRPr="00F51504">
        <w:rPr>
          <w:rFonts w:ascii="Times New Roman" w:eastAsia="Times New Roman" w:hAnsi="Times New Roman" w:cs="Times New Roman"/>
          <w:sz w:val="28"/>
          <w:szCs w:val="28"/>
          <w:lang w:eastAsia="ru-RU"/>
        </w:rPr>
        <w:t>в экономике отражает процесс создания стоимости в продукте или услуге на протяжении различных этапов производства или поставки. Обычно она включает в себя несколько этапов: сырье/материалы, производство, дистрибуцию и розничную продажу. Каждый этап добавляет свою долю стоимости к конечному продукту или услуге.</w:t>
      </w:r>
      <w:r w:rsidR="00FA0553">
        <w:rPr>
          <w:rFonts w:ascii="Times New Roman" w:eastAsia="Times New Roman" w:hAnsi="Times New Roman" w:cs="Times New Roman"/>
          <w:sz w:val="28"/>
          <w:szCs w:val="28"/>
          <w:lang w:eastAsia="ru-RU"/>
        </w:rPr>
        <w:t xml:space="preserve"> </w:t>
      </w:r>
      <w:r w:rsidRPr="00F51504">
        <w:rPr>
          <w:rFonts w:ascii="Times New Roman" w:eastAsia="Times New Roman" w:hAnsi="Times New Roman" w:cs="Times New Roman"/>
          <w:sz w:val="28"/>
          <w:szCs w:val="28"/>
          <w:lang w:eastAsia="ru-RU"/>
        </w:rPr>
        <w:t xml:space="preserve">Экономическое значение цепочки добавленной стоимости заключается в увеличении эффективности и конкурентоспособности предприятий. Оптимизация каждого этапа цепочки </w:t>
      </w:r>
      <w:r w:rsidRPr="00F51504">
        <w:rPr>
          <w:rFonts w:ascii="Times New Roman" w:eastAsia="Times New Roman" w:hAnsi="Times New Roman" w:cs="Times New Roman"/>
          <w:sz w:val="28"/>
          <w:szCs w:val="28"/>
          <w:lang w:eastAsia="ru-RU"/>
        </w:rPr>
        <w:lastRenderedPageBreak/>
        <w:t>может привести к снижению издержек, повышению качества продукции и улучшению обслуживания клиентов. Это также способствует росту прибыли и укреплению позиций компании на рынке.</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F51504">
        <w:rPr>
          <w:rFonts w:ascii="Times New Roman" w:eastAsia="Times New Roman" w:hAnsi="Times New Roman" w:cs="Times New Roman"/>
          <w:sz w:val="28"/>
          <w:szCs w:val="28"/>
          <w:lang w:eastAsia="ru-RU"/>
        </w:rPr>
        <w:t>Экономический обзор сфокусируется на анализе текущего состояния цепочки добавленной стоимости в определенной отрасли или предприятии. Он включает в себя оценку эффективности каждого этапа процесса производства или поставки, выявление слабых мест, идентификацию возможностей для улучшения и развития. Такой обзор может также включать анализ конкурентной среды, оценку трендов рынка и прогнозирование будущих изменений, чтобы предприятие могло адаптироваться и выиграть на рынке.</w:t>
      </w:r>
      <w:r w:rsidRPr="00F51504">
        <w:rPr>
          <w:rFonts w:ascii="Times New Roman" w:eastAsia="Times New Roman" w:hAnsi="Times New Roman" w:cs="Times New Roman"/>
          <w:sz w:val="28"/>
          <w:szCs w:val="28"/>
          <w:lang w:val="ky-KG" w:eastAsia="ru-RU"/>
        </w:rPr>
        <w:t xml:space="preserve"> Учетный модель по использоваию ЦДС начинается с использованием инжиринговых услуг.</w:t>
      </w:r>
      <w:r w:rsidRPr="00F51504">
        <w:rPr>
          <w:rFonts w:ascii="Times New Roman" w:eastAsia="Times New Roman" w:hAnsi="Times New Roman" w:cs="Times New Roman"/>
          <w:sz w:val="28"/>
          <w:szCs w:val="28"/>
          <w:lang w:eastAsia="ru-RU"/>
        </w:rPr>
        <w:t xml:space="preserve"> Инжиниринговые услуги играют ключевую роль в развитии и совершенствовании дорожно-транспортной отрасли Кыргызстана.</w:t>
      </w:r>
      <w:r w:rsidRPr="00F51504">
        <w:rPr>
          <w:rFonts w:ascii="Times New Roman" w:eastAsia="Times New Roman" w:hAnsi="Times New Roman" w:cs="Times New Roman"/>
          <w:sz w:val="28"/>
          <w:szCs w:val="28"/>
          <w:lang w:val="ky-KG" w:eastAsia="ru-RU"/>
        </w:rPr>
        <w:t xml:space="preserve"> </w:t>
      </w:r>
      <w:r w:rsidR="00812C5E">
        <w:rPr>
          <w:rFonts w:ascii="Times New Roman" w:eastAsia="Times New Roman" w:hAnsi="Times New Roman" w:cs="Times New Roman"/>
          <w:sz w:val="28"/>
          <w:szCs w:val="28"/>
          <w:lang w:val="ky-KG" w:eastAsia="ru-RU"/>
        </w:rPr>
        <w:t>Нами</w:t>
      </w:r>
      <w:r w:rsidRPr="00F51504">
        <w:rPr>
          <w:rFonts w:ascii="Times New Roman" w:eastAsia="Times New Roman" w:hAnsi="Times New Roman" w:cs="Times New Roman"/>
          <w:sz w:val="28"/>
          <w:szCs w:val="28"/>
          <w:lang w:val="ky-KG" w:eastAsia="ru-RU"/>
        </w:rPr>
        <w:t xml:space="preserve"> определ</w:t>
      </w:r>
      <w:r w:rsidR="00812C5E">
        <w:rPr>
          <w:rFonts w:ascii="Times New Roman" w:eastAsia="Times New Roman" w:hAnsi="Times New Roman" w:cs="Times New Roman"/>
          <w:sz w:val="28"/>
          <w:szCs w:val="28"/>
          <w:lang w:val="ky-KG" w:eastAsia="ru-RU"/>
        </w:rPr>
        <w:t>ены ключевые аспекты</w:t>
      </w:r>
      <w:r w:rsidRPr="00F51504">
        <w:rPr>
          <w:rFonts w:ascii="Times New Roman" w:eastAsia="Times New Roman" w:hAnsi="Times New Roman" w:cs="Times New Roman"/>
          <w:sz w:val="28"/>
          <w:szCs w:val="28"/>
          <w:lang w:eastAsia="ru-RU"/>
        </w:rPr>
        <w:t xml:space="preserve"> их роли и эффективности</w:t>
      </w:r>
      <w:r w:rsidRPr="00F51504">
        <w:rPr>
          <w:rFonts w:ascii="Times New Roman" w:eastAsia="Times New Roman" w:hAnsi="Times New Roman" w:cs="Times New Roman"/>
          <w:sz w:val="28"/>
          <w:szCs w:val="28"/>
          <w:lang w:val="ky-KG" w:eastAsia="ru-RU"/>
        </w:rPr>
        <w:t xml:space="preserve"> в дорожном-транспорте</w:t>
      </w:r>
      <w:r w:rsidR="00FA0553">
        <w:rPr>
          <w:rFonts w:ascii="Times New Roman" w:eastAsia="Times New Roman" w:hAnsi="Times New Roman" w:cs="Times New Roman"/>
          <w:sz w:val="28"/>
          <w:szCs w:val="28"/>
          <w:lang w:eastAsia="ru-RU"/>
        </w:rPr>
        <w:t xml:space="preserve"> (рисунок 1.4).</w:t>
      </w:r>
      <w:r w:rsidRPr="00F51504">
        <w:rPr>
          <w:rFonts w:ascii="Times New Roman" w:eastAsia="Times New Roman" w:hAnsi="Times New Roman" w:cs="Times New Roman"/>
          <w:sz w:val="28"/>
          <w:szCs w:val="28"/>
          <w:lang w:val="ky-KG" w:eastAsia="ru-RU"/>
        </w:rPr>
        <w:t xml:space="preserve"> </w:t>
      </w:r>
    </w:p>
    <w:p w:rsidR="00F51504" w:rsidRPr="00F51504" w:rsidRDefault="00F51504" w:rsidP="00F372BB">
      <w:pPr>
        <w:shd w:val="clear" w:color="auto" w:fill="FFFFFF"/>
        <w:spacing w:after="0" w:line="360" w:lineRule="auto"/>
        <w:jc w:val="both"/>
        <w:rPr>
          <w:rFonts w:ascii="Times New Roman" w:eastAsia="Times New Roman" w:hAnsi="Times New Roman" w:cs="Times New Roman"/>
          <w:sz w:val="28"/>
          <w:szCs w:val="28"/>
          <w:lang w:val="ky-KG" w:eastAsia="ru-RU"/>
        </w:rPr>
      </w:pPr>
      <w:r w:rsidRPr="00F51504">
        <w:rPr>
          <w:rFonts w:ascii="Times New Roman" w:hAnsi="Times New Roman" w:cs="Times New Roman"/>
          <w:noProof/>
          <w:sz w:val="28"/>
          <w:szCs w:val="28"/>
          <w:lang w:eastAsia="ru-RU"/>
        </w:rPr>
        <w:drawing>
          <wp:inline distT="0" distB="0" distL="0" distR="0" wp14:anchorId="67B72B19" wp14:editId="78FD46C1">
            <wp:extent cx="5882640" cy="2529840"/>
            <wp:effectExtent l="0" t="57150" r="0" b="41910"/>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F51504" w:rsidRDefault="00812C5E" w:rsidP="00812C5E">
      <w:pPr>
        <w:pStyle w:val="a3"/>
        <w:spacing w:before="0" w:beforeAutospacing="0" w:after="0" w:afterAutospacing="0" w:line="360" w:lineRule="auto"/>
        <w:jc w:val="center"/>
        <w:rPr>
          <w:b/>
          <w:sz w:val="28"/>
          <w:szCs w:val="28"/>
          <w:lang w:val="ky-KG"/>
        </w:rPr>
      </w:pPr>
      <w:r>
        <w:rPr>
          <w:b/>
          <w:sz w:val="28"/>
          <w:szCs w:val="28"/>
          <w:lang w:val="ky-KG"/>
        </w:rPr>
        <w:t>Рисунок 1.4</w:t>
      </w:r>
      <w:r w:rsidR="00F51504" w:rsidRPr="00812C5E">
        <w:rPr>
          <w:b/>
          <w:sz w:val="28"/>
          <w:szCs w:val="28"/>
          <w:lang w:val="ky-KG"/>
        </w:rPr>
        <w:t xml:space="preserve">. Учет ЦДС инжиринговых услуг в </w:t>
      </w:r>
      <w:r>
        <w:rPr>
          <w:b/>
          <w:sz w:val="28"/>
          <w:szCs w:val="28"/>
          <w:lang w:val="ky-KG"/>
        </w:rPr>
        <w:t xml:space="preserve">дорожном </w:t>
      </w:r>
      <w:r w:rsidR="00F51504" w:rsidRPr="00812C5E">
        <w:rPr>
          <w:b/>
          <w:sz w:val="28"/>
          <w:szCs w:val="28"/>
          <w:lang w:val="ky-KG"/>
        </w:rPr>
        <w:t>транспорте</w:t>
      </w:r>
    </w:p>
    <w:p w:rsidR="00812C5E" w:rsidRPr="00165132" w:rsidRDefault="00812C5E" w:rsidP="00812C5E">
      <w:pPr>
        <w:pStyle w:val="a3"/>
        <w:spacing w:before="0" w:beforeAutospacing="0" w:after="240" w:afterAutospacing="0" w:line="360" w:lineRule="auto"/>
        <w:ind w:firstLine="709"/>
        <w:jc w:val="both"/>
        <w:rPr>
          <w:lang w:val="ky-KG"/>
        </w:rPr>
      </w:pPr>
      <w:r w:rsidRPr="00165132">
        <w:rPr>
          <w:lang w:val="ky-KG"/>
        </w:rPr>
        <w:t>Источник: составлено автором</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b/>
          <w:bCs/>
          <w:sz w:val="28"/>
          <w:szCs w:val="28"/>
          <w:lang w:eastAsia="ru-RU"/>
        </w:rPr>
        <w:t>Проектирование и консалтинг</w:t>
      </w:r>
      <w:r w:rsidR="00FA0553">
        <w:rPr>
          <w:rFonts w:ascii="Times New Roman" w:eastAsia="Times New Roman" w:hAnsi="Times New Roman" w:cs="Times New Roman"/>
          <w:b/>
          <w:bCs/>
          <w:sz w:val="28"/>
          <w:szCs w:val="28"/>
          <w:lang w:val="ky-KG" w:eastAsia="ru-RU"/>
        </w:rPr>
        <w:t xml:space="preserve">. </w:t>
      </w:r>
      <w:r w:rsidR="00FA0553" w:rsidRPr="00FA0553">
        <w:rPr>
          <w:rFonts w:ascii="Times New Roman" w:eastAsia="Times New Roman" w:hAnsi="Times New Roman" w:cs="Times New Roman"/>
          <w:bCs/>
          <w:sz w:val="28"/>
          <w:szCs w:val="28"/>
          <w:lang w:val="ky-KG" w:eastAsia="ru-RU"/>
        </w:rPr>
        <w:t>И</w:t>
      </w:r>
      <w:r w:rsidRPr="00FA0553">
        <w:rPr>
          <w:rFonts w:ascii="Times New Roman" w:eastAsia="Times New Roman" w:hAnsi="Times New Roman" w:cs="Times New Roman"/>
          <w:sz w:val="28"/>
          <w:szCs w:val="28"/>
          <w:lang w:eastAsia="ru-RU"/>
        </w:rPr>
        <w:t>нжиниринговые</w:t>
      </w:r>
      <w:r w:rsidRPr="00F51504">
        <w:rPr>
          <w:rFonts w:ascii="Times New Roman" w:eastAsia="Times New Roman" w:hAnsi="Times New Roman" w:cs="Times New Roman"/>
          <w:sz w:val="28"/>
          <w:szCs w:val="28"/>
          <w:lang w:eastAsia="ru-RU"/>
        </w:rPr>
        <w:t xml:space="preserve"> компании предоставляют экспертные знания и консультационную поддержку по проектированию инфраструктуры дорожно-транспортной системы. Это </w:t>
      </w:r>
      <w:r w:rsidRPr="00F51504">
        <w:rPr>
          <w:rFonts w:ascii="Times New Roman" w:eastAsia="Times New Roman" w:hAnsi="Times New Roman" w:cs="Times New Roman"/>
          <w:sz w:val="28"/>
          <w:szCs w:val="28"/>
          <w:lang w:eastAsia="ru-RU"/>
        </w:rPr>
        <w:lastRenderedPageBreak/>
        <w:t>помогает оптимизировать планирование и разработку дорожных проектов, учитывая уникальные географические и климатические особенности региона.</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Консультации специалистов по инжинирингу также помогают выявлять наиболее эффективные решения для улучшения безопасности, увеличения пропускной способности и снижения экологического воздействия дорожных объектов.</w:t>
      </w:r>
    </w:p>
    <w:p w:rsidR="00EA6C5B"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b/>
          <w:bCs/>
          <w:sz w:val="28"/>
          <w:szCs w:val="28"/>
          <w:lang w:eastAsia="ru-RU"/>
        </w:rPr>
        <w:t>Строительство и управление проектами</w:t>
      </w:r>
      <w:r w:rsidR="00FA0553">
        <w:rPr>
          <w:rFonts w:ascii="Times New Roman" w:eastAsia="Times New Roman" w:hAnsi="Times New Roman" w:cs="Times New Roman"/>
          <w:sz w:val="28"/>
          <w:szCs w:val="28"/>
          <w:lang w:eastAsia="ru-RU"/>
        </w:rPr>
        <w:t xml:space="preserve">. </w:t>
      </w:r>
      <w:r w:rsidR="00FA0553">
        <w:rPr>
          <w:rFonts w:ascii="Times New Roman" w:eastAsia="Times New Roman" w:hAnsi="Times New Roman" w:cs="Times New Roman"/>
          <w:sz w:val="28"/>
          <w:szCs w:val="28"/>
          <w:lang w:val="ky-KG" w:eastAsia="ru-RU"/>
        </w:rPr>
        <w:t>И</w:t>
      </w:r>
      <w:r w:rsidRPr="00F51504">
        <w:rPr>
          <w:rFonts w:ascii="Times New Roman" w:eastAsia="Times New Roman" w:hAnsi="Times New Roman" w:cs="Times New Roman"/>
          <w:sz w:val="28"/>
          <w:szCs w:val="28"/>
          <w:lang w:eastAsia="ru-RU"/>
        </w:rPr>
        <w:t>нжиниринговые услуги включают выполнение строительных работ по реализации дорожных проектов. Компании, специализирующиеся на инжиниринге, обеспечивают эффективное управление проектами, соблюдение сроков и бюджета, а также контроль качества выполненных работ.</w:t>
      </w:r>
      <w:r w:rsidR="00EA6C5B">
        <w:rPr>
          <w:rFonts w:ascii="Times New Roman" w:eastAsia="Times New Roman" w:hAnsi="Times New Roman" w:cs="Times New Roman"/>
          <w:sz w:val="28"/>
          <w:szCs w:val="28"/>
          <w:lang w:eastAsia="ru-RU"/>
        </w:rPr>
        <w:t xml:space="preserve"> </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F51504">
        <w:rPr>
          <w:rFonts w:ascii="Times New Roman" w:eastAsia="Times New Roman" w:hAnsi="Times New Roman" w:cs="Times New Roman"/>
          <w:sz w:val="28"/>
          <w:szCs w:val="28"/>
          <w:lang w:eastAsia="ru-RU"/>
        </w:rPr>
        <w:t>Эффективное управление проектами помогает минимизировать риски задержек и перерасхода средств, что является критически важным для успешного завершения дорожных строительств и реконструкций.</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F51504">
        <w:rPr>
          <w:rFonts w:ascii="Times New Roman" w:eastAsia="Times New Roman" w:hAnsi="Times New Roman" w:cs="Times New Roman"/>
          <w:b/>
          <w:bCs/>
          <w:sz w:val="28"/>
          <w:szCs w:val="28"/>
          <w:lang w:eastAsia="ru-RU"/>
        </w:rPr>
        <w:t>Техническое обслуживание и ремонт</w:t>
      </w:r>
      <w:r w:rsidR="00FA0553">
        <w:rPr>
          <w:rFonts w:ascii="Times New Roman" w:eastAsia="Times New Roman" w:hAnsi="Times New Roman" w:cs="Times New Roman"/>
          <w:sz w:val="28"/>
          <w:szCs w:val="28"/>
          <w:lang w:val="ky-KG" w:eastAsia="ru-RU"/>
        </w:rPr>
        <w:t>.</w:t>
      </w:r>
      <w:r w:rsidRPr="00F51504">
        <w:rPr>
          <w:rFonts w:ascii="Times New Roman" w:eastAsia="Times New Roman" w:hAnsi="Times New Roman" w:cs="Times New Roman"/>
          <w:sz w:val="28"/>
          <w:szCs w:val="28"/>
          <w:lang w:val="ky-KG" w:eastAsia="ru-RU"/>
        </w:rPr>
        <w:t xml:space="preserve"> </w:t>
      </w:r>
      <w:r w:rsidRPr="00F51504">
        <w:rPr>
          <w:rFonts w:ascii="Times New Roman" w:eastAsia="Times New Roman" w:hAnsi="Times New Roman" w:cs="Times New Roman"/>
          <w:sz w:val="28"/>
          <w:szCs w:val="28"/>
          <w:lang w:eastAsia="ru-RU"/>
        </w:rPr>
        <w:t>Инжиниринговые услуги также включают обслуживание и ремонт дорожной инфраструктуры. Регулярное техническое обслуживание помогает предотвратить поломки и обеспечить долговечность дорог и сооружений.</w:t>
      </w:r>
      <w:r w:rsidR="00FA0553">
        <w:rPr>
          <w:rFonts w:ascii="Times New Roman" w:eastAsia="Times New Roman" w:hAnsi="Times New Roman" w:cs="Times New Roman"/>
          <w:sz w:val="28"/>
          <w:szCs w:val="28"/>
          <w:lang w:eastAsia="ru-RU"/>
        </w:rPr>
        <w:t xml:space="preserve"> </w:t>
      </w:r>
      <w:r w:rsidRPr="00F51504">
        <w:rPr>
          <w:rFonts w:ascii="Times New Roman" w:eastAsia="Times New Roman" w:hAnsi="Times New Roman" w:cs="Times New Roman"/>
          <w:sz w:val="28"/>
          <w:szCs w:val="28"/>
          <w:lang w:eastAsia="ru-RU"/>
        </w:rPr>
        <w:t>Эффективное техническое обслуживание способствует улучшению безопасности дорожного движения и уменьшению числа аварийных ситуаций на дорогах.</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b/>
          <w:bCs/>
          <w:sz w:val="28"/>
          <w:szCs w:val="28"/>
          <w:lang w:eastAsia="ru-RU"/>
        </w:rPr>
        <w:t>Инновации и современные технологии</w:t>
      </w:r>
      <w:r w:rsidR="00FA0553">
        <w:rPr>
          <w:rFonts w:ascii="Times New Roman" w:eastAsia="Times New Roman" w:hAnsi="Times New Roman" w:cs="Times New Roman"/>
          <w:b/>
          <w:bCs/>
          <w:sz w:val="28"/>
          <w:szCs w:val="28"/>
          <w:lang w:eastAsia="ru-RU"/>
        </w:rPr>
        <w:t>.</w:t>
      </w:r>
      <w:r w:rsidRPr="00F51504">
        <w:rPr>
          <w:rFonts w:ascii="Times New Roman" w:eastAsia="Times New Roman" w:hAnsi="Times New Roman" w:cs="Times New Roman"/>
          <w:sz w:val="28"/>
          <w:szCs w:val="28"/>
          <w:lang w:val="ky-KG" w:eastAsia="ru-RU"/>
        </w:rPr>
        <w:t xml:space="preserve"> </w:t>
      </w:r>
      <w:r w:rsidRPr="00F51504">
        <w:rPr>
          <w:rFonts w:ascii="Times New Roman" w:eastAsia="Times New Roman" w:hAnsi="Times New Roman" w:cs="Times New Roman"/>
          <w:sz w:val="28"/>
          <w:szCs w:val="28"/>
          <w:lang w:eastAsia="ru-RU"/>
        </w:rPr>
        <w:t xml:space="preserve">Инжиниринговые компании внедряют инновационные технологии в дорожно-транспортную отрасль, такие как Цифровые </w:t>
      </w:r>
      <w:r w:rsidR="00FA0553" w:rsidRPr="00F51504">
        <w:rPr>
          <w:rFonts w:ascii="Times New Roman" w:eastAsia="Times New Roman" w:hAnsi="Times New Roman" w:cs="Times New Roman"/>
          <w:sz w:val="28"/>
          <w:szCs w:val="28"/>
          <w:lang w:eastAsia="ru-RU"/>
        </w:rPr>
        <w:t xml:space="preserve">дорожные системы </w:t>
      </w:r>
      <w:r w:rsidRPr="00F51504">
        <w:rPr>
          <w:rFonts w:ascii="Times New Roman" w:eastAsia="Times New Roman" w:hAnsi="Times New Roman" w:cs="Times New Roman"/>
          <w:sz w:val="28"/>
          <w:szCs w:val="28"/>
          <w:lang w:eastAsia="ru-RU"/>
        </w:rPr>
        <w:t>(ЦДС), системы автоматизации управления транспортным потоком и др. Это способствует повышению эффективности использования дорожной инфраструктуры и улучшению условий движения.</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F51504">
        <w:rPr>
          <w:rFonts w:ascii="Times New Roman" w:eastAsia="Times New Roman" w:hAnsi="Times New Roman" w:cs="Times New Roman"/>
          <w:sz w:val="28"/>
          <w:szCs w:val="28"/>
          <w:lang w:eastAsia="ru-RU"/>
        </w:rPr>
        <w:t xml:space="preserve">Инжиниринговые услуги в дорожно-транспортной отрасли Кыргызстана играют критическую роль в обеспечении качественной, безопасной и устойчивой дорожной инфраструктуры. Они способствуют развитию экономики, повышению уровня сервиса и улучшению качества </w:t>
      </w:r>
      <w:r w:rsidRPr="00F51504">
        <w:rPr>
          <w:rFonts w:ascii="Times New Roman" w:eastAsia="Times New Roman" w:hAnsi="Times New Roman" w:cs="Times New Roman"/>
          <w:sz w:val="28"/>
          <w:szCs w:val="28"/>
          <w:lang w:eastAsia="ru-RU"/>
        </w:rPr>
        <w:lastRenderedPageBreak/>
        <w:t>жизни граждан.</w:t>
      </w:r>
      <w:r w:rsidRPr="00F51504">
        <w:rPr>
          <w:rFonts w:ascii="Times New Roman" w:eastAsia="Times New Roman" w:hAnsi="Times New Roman" w:cs="Times New Roman"/>
          <w:sz w:val="28"/>
          <w:szCs w:val="28"/>
          <w:lang w:val="ky-KG" w:eastAsia="ru-RU"/>
        </w:rPr>
        <w:t xml:space="preserve"> После определение учетной стоимости проектных работ начинается следующая система использование ЦДС.</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51504">
        <w:rPr>
          <w:rFonts w:ascii="Times New Roman" w:eastAsia="Times New Roman" w:hAnsi="Times New Roman" w:cs="Times New Roman"/>
          <w:sz w:val="28"/>
          <w:szCs w:val="28"/>
          <w:lang w:eastAsia="ru-RU"/>
        </w:rPr>
        <w:t>В целом, оптимизация цепочки добавленной стоимости и проведение экономического обзора помогают компаниям стать более конкурентоспособными, эффективными и готовыми к изменениям на рынке.</w:t>
      </w:r>
    </w:p>
    <w:p w:rsidR="00F51504" w:rsidRPr="00F51504" w:rsidRDefault="00812C5E" w:rsidP="00812C5E">
      <w:pPr>
        <w:pStyle w:val="a3"/>
        <w:spacing w:before="0" w:beforeAutospacing="0" w:after="0" w:afterAutospacing="0" w:line="360" w:lineRule="auto"/>
        <w:ind w:firstLine="708"/>
        <w:jc w:val="both"/>
        <w:rPr>
          <w:sz w:val="28"/>
          <w:szCs w:val="28"/>
          <w:lang w:val="ky-KG"/>
        </w:rPr>
      </w:pPr>
      <w:r>
        <w:rPr>
          <w:sz w:val="28"/>
          <w:szCs w:val="28"/>
        </w:rPr>
        <w:t xml:space="preserve">Нами обоснована </w:t>
      </w:r>
      <w:r w:rsidR="00F51504" w:rsidRPr="00F51504">
        <w:rPr>
          <w:sz w:val="28"/>
          <w:szCs w:val="28"/>
          <w:lang w:val="ky-KG"/>
        </w:rPr>
        <w:t xml:space="preserve">необходимость ЦДС для дорожной отрасли и определили первичный </w:t>
      </w:r>
      <w:r w:rsidR="00F51504" w:rsidRPr="00F51504">
        <w:rPr>
          <w:sz w:val="28"/>
          <w:szCs w:val="28"/>
        </w:rPr>
        <w:t>модель</w:t>
      </w:r>
      <w:r w:rsidR="00F51504" w:rsidRPr="00F51504">
        <w:rPr>
          <w:sz w:val="28"/>
          <w:szCs w:val="28"/>
          <w:lang w:val="ky-KG"/>
        </w:rPr>
        <w:t xml:space="preserve"> учета </w:t>
      </w:r>
      <w:r>
        <w:rPr>
          <w:sz w:val="28"/>
          <w:szCs w:val="28"/>
        </w:rPr>
        <w:t>использования цепочки добавленни</w:t>
      </w:r>
      <w:r w:rsidR="00F51504" w:rsidRPr="00F51504">
        <w:rPr>
          <w:sz w:val="28"/>
          <w:szCs w:val="28"/>
        </w:rPr>
        <w:t>й стоимости для дорожной отрасли</w:t>
      </w:r>
      <w:r w:rsidR="00165132">
        <w:rPr>
          <w:sz w:val="28"/>
          <w:szCs w:val="28"/>
        </w:rPr>
        <w:t xml:space="preserve"> (рисунок 1.5)</w:t>
      </w:r>
      <w:r w:rsidR="00F51504" w:rsidRPr="00F51504">
        <w:rPr>
          <w:sz w:val="28"/>
          <w:szCs w:val="28"/>
        </w:rPr>
        <w:t>:</w:t>
      </w:r>
      <w:r w:rsidR="00F51504" w:rsidRPr="00F51504">
        <w:rPr>
          <w:sz w:val="28"/>
          <w:szCs w:val="28"/>
          <w:lang w:val="ky-KG"/>
        </w:rPr>
        <w:t xml:space="preserve"> </w:t>
      </w:r>
    </w:p>
    <w:p w:rsidR="00F51504" w:rsidRPr="00F51504" w:rsidRDefault="00F51504" w:rsidP="00F51504">
      <w:pPr>
        <w:pStyle w:val="z-"/>
        <w:pBdr>
          <w:bottom w:val="none" w:sz="0" w:space="0" w:color="auto"/>
        </w:pBdr>
        <w:spacing w:line="360" w:lineRule="auto"/>
        <w:jc w:val="both"/>
        <w:rPr>
          <w:rFonts w:ascii="Times New Roman" w:hAnsi="Times New Roman" w:cs="Times New Roman"/>
          <w:vanish w:val="0"/>
          <w:sz w:val="28"/>
          <w:szCs w:val="28"/>
          <w:lang w:val="ky-KG"/>
        </w:rPr>
      </w:pPr>
      <w:r w:rsidRPr="00F51504">
        <w:rPr>
          <w:rFonts w:ascii="Times New Roman" w:hAnsi="Times New Roman" w:cs="Times New Roman"/>
          <w:noProof/>
          <w:vanish w:val="0"/>
          <w:sz w:val="28"/>
          <w:szCs w:val="28"/>
        </w:rPr>
        <w:drawing>
          <wp:inline distT="0" distB="0" distL="0" distR="0" wp14:anchorId="279050CD" wp14:editId="66789785">
            <wp:extent cx="5882640" cy="2400300"/>
            <wp:effectExtent l="0" t="57150" r="0" b="57150"/>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F51504" w:rsidRDefault="00812C5E" w:rsidP="003C5359">
      <w:pPr>
        <w:pStyle w:val="a3"/>
        <w:spacing w:before="0" w:beforeAutospacing="0" w:after="0" w:afterAutospacing="0" w:line="360" w:lineRule="auto"/>
        <w:jc w:val="center"/>
        <w:rPr>
          <w:b/>
          <w:sz w:val="28"/>
          <w:szCs w:val="28"/>
          <w:lang w:val="ky-KG"/>
        </w:rPr>
      </w:pPr>
      <w:r>
        <w:rPr>
          <w:b/>
          <w:sz w:val="28"/>
          <w:szCs w:val="28"/>
          <w:lang w:val="ky-KG"/>
        </w:rPr>
        <w:t>Рисунок 1.5</w:t>
      </w:r>
      <w:r w:rsidR="00F51504" w:rsidRPr="00812C5E">
        <w:rPr>
          <w:b/>
          <w:sz w:val="28"/>
          <w:szCs w:val="28"/>
          <w:lang w:val="ky-KG"/>
        </w:rPr>
        <w:t>. Учет ЦДС в дорожном  транспорте</w:t>
      </w:r>
    </w:p>
    <w:p w:rsidR="003C5359" w:rsidRPr="00165132" w:rsidRDefault="003C5359" w:rsidP="003C5359">
      <w:pPr>
        <w:pStyle w:val="a3"/>
        <w:spacing w:before="0" w:beforeAutospacing="0" w:after="240" w:afterAutospacing="0" w:line="360" w:lineRule="auto"/>
        <w:ind w:firstLine="709"/>
        <w:rPr>
          <w:lang w:val="ky-KG"/>
        </w:rPr>
      </w:pPr>
      <w:r w:rsidRPr="00165132">
        <w:rPr>
          <w:lang w:val="ky-KG"/>
        </w:rPr>
        <w:t>Источник: составлено автором</w:t>
      </w:r>
    </w:p>
    <w:p w:rsidR="00F51504" w:rsidRPr="00F51504" w:rsidRDefault="00F51504" w:rsidP="00812C5E">
      <w:pPr>
        <w:pStyle w:val="a3"/>
        <w:spacing w:before="0" w:beforeAutospacing="0" w:after="0" w:afterAutospacing="0" w:line="360" w:lineRule="auto"/>
        <w:ind w:firstLine="709"/>
        <w:jc w:val="both"/>
        <w:rPr>
          <w:sz w:val="28"/>
          <w:szCs w:val="28"/>
          <w:lang w:val="ky-KG"/>
        </w:rPr>
      </w:pPr>
      <w:r w:rsidRPr="00F51504">
        <w:rPr>
          <w:sz w:val="28"/>
          <w:szCs w:val="28"/>
          <w:lang w:val="ky-KG"/>
        </w:rPr>
        <w:t xml:space="preserve">В этом учетном процессе шаги определение себестоимости следующие: </w:t>
      </w:r>
    </w:p>
    <w:p w:rsidR="00F51504" w:rsidRPr="00F51504" w:rsidRDefault="00F51504" w:rsidP="00812C5E">
      <w:pPr>
        <w:pStyle w:val="a3"/>
        <w:tabs>
          <w:tab w:val="left" w:pos="993"/>
        </w:tabs>
        <w:spacing w:before="0" w:beforeAutospacing="0" w:after="0" w:afterAutospacing="0" w:line="360" w:lineRule="auto"/>
        <w:ind w:firstLine="709"/>
        <w:jc w:val="both"/>
        <w:rPr>
          <w:sz w:val="28"/>
          <w:szCs w:val="28"/>
        </w:rPr>
      </w:pPr>
      <w:r w:rsidRPr="00F51504">
        <w:rPr>
          <w:rStyle w:val="a8"/>
          <w:sz w:val="28"/>
          <w:szCs w:val="28"/>
          <w:lang w:val="ky-KG"/>
        </w:rPr>
        <w:t>1</w:t>
      </w:r>
      <w:r w:rsidRPr="00F51504">
        <w:rPr>
          <w:rStyle w:val="a8"/>
          <w:sz w:val="28"/>
          <w:szCs w:val="28"/>
        </w:rPr>
        <w:t>.</w:t>
      </w:r>
      <w:r w:rsidRPr="00F51504">
        <w:rPr>
          <w:rStyle w:val="a8"/>
          <w:sz w:val="28"/>
          <w:szCs w:val="28"/>
          <w:lang w:val="ky-KG"/>
        </w:rPr>
        <w:t xml:space="preserve"> </w:t>
      </w:r>
      <w:r w:rsidRPr="00F51504">
        <w:rPr>
          <w:rStyle w:val="a8"/>
          <w:sz w:val="28"/>
          <w:szCs w:val="28"/>
        </w:rPr>
        <w:t>Добыча сырья (асфальт, гравий, песок)</w:t>
      </w:r>
      <w:r w:rsidRPr="00F51504">
        <w:rPr>
          <w:sz w:val="28"/>
          <w:szCs w:val="28"/>
        </w:rPr>
        <w:t>:</w:t>
      </w:r>
    </w:p>
    <w:p w:rsidR="00F51504" w:rsidRPr="00F51504" w:rsidRDefault="00F51504" w:rsidP="00A76D3B">
      <w:pPr>
        <w:pStyle w:val="a3"/>
        <w:numPr>
          <w:ilvl w:val="1"/>
          <w:numId w:val="28"/>
        </w:numPr>
        <w:tabs>
          <w:tab w:val="left" w:pos="993"/>
        </w:tabs>
        <w:spacing w:before="0" w:beforeAutospacing="0" w:after="0" w:afterAutospacing="0" w:line="360" w:lineRule="auto"/>
        <w:ind w:left="0" w:firstLine="709"/>
        <w:jc w:val="both"/>
        <w:rPr>
          <w:sz w:val="28"/>
          <w:szCs w:val="28"/>
        </w:rPr>
      </w:pPr>
      <w:r w:rsidRPr="00F51504">
        <w:rPr>
          <w:sz w:val="28"/>
          <w:szCs w:val="28"/>
          <w:lang w:val="ky-KG"/>
        </w:rPr>
        <w:t xml:space="preserve"> </w:t>
      </w:r>
      <w:r w:rsidR="00D8694C">
        <w:rPr>
          <w:sz w:val="28"/>
          <w:szCs w:val="28"/>
        </w:rPr>
        <w:t>в</w:t>
      </w:r>
      <w:r w:rsidRPr="00F51504">
        <w:rPr>
          <w:sz w:val="28"/>
          <w:szCs w:val="28"/>
        </w:rPr>
        <w:t xml:space="preserve"> этом этапе</w:t>
      </w:r>
      <w:r w:rsidRPr="00F51504">
        <w:rPr>
          <w:sz w:val="28"/>
          <w:szCs w:val="28"/>
          <w:lang w:val="ky-KG"/>
        </w:rPr>
        <w:t xml:space="preserve"> </w:t>
      </w:r>
      <w:r w:rsidRPr="00F51504">
        <w:rPr>
          <w:sz w:val="28"/>
          <w:szCs w:val="28"/>
        </w:rPr>
        <w:t>происходит добыча необходимых материалов для с</w:t>
      </w:r>
      <w:r w:rsidR="00D8694C">
        <w:rPr>
          <w:sz w:val="28"/>
          <w:szCs w:val="28"/>
        </w:rPr>
        <w:t>троительства дорожного покрытия;</w:t>
      </w:r>
    </w:p>
    <w:p w:rsidR="00F51504" w:rsidRPr="00F51504" w:rsidRDefault="00D8694C" w:rsidP="00A76D3B">
      <w:pPr>
        <w:numPr>
          <w:ilvl w:val="1"/>
          <w:numId w:val="2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F51504" w:rsidRPr="00F51504">
        <w:rPr>
          <w:rFonts w:ascii="Times New Roman" w:hAnsi="Times New Roman" w:cs="Times New Roman"/>
          <w:sz w:val="28"/>
          <w:szCs w:val="28"/>
        </w:rPr>
        <w:t>оставщики материалов могут включать карьеры, шахты и другие предприятия по добыче сырья.</w:t>
      </w:r>
    </w:p>
    <w:p w:rsidR="00F51504" w:rsidRPr="00F51504" w:rsidRDefault="00F51504" w:rsidP="00812C5E">
      <w:pPr>
        <w:pStyle w:val="a3"/>
        <w:tabs>
          <w:tab w:val="left" w:pos="993"/>
        </w:tabs>
        <w:spacing w:before="0" w:beforeAutospacing="0" w:after="0" w:afterAutospacing="0" w:line="360" w:lineRule="auto"/>
        <w:ind w:firstLine="709"/>
        <w:jc w:val="both"/>
        <w:rPr>
          <w:sz w:val="28"/>
          <w:szCs w:val="28"/>
        </w:rPr>
      </w:pPr>
      <w:r w:rsidRPr="00F51504">
        <w:rPr>
          <w:rStyle w:val="a8"/>
          <w:sz w:val="28"/>
          <w:szCs w:val="28"/>
          <w:lang w:val="ky-KG"/>
        </w:rPr>
        <w:t>2.</w:t>
      </w:r>
      <w:r w:rsidR="00D8694C">
        <w:rPr>
          <w:rStyle w:val="a8"/>
          <w:sz w:val="28"/>
          <w:szCs w:val="28"/>
          <w:lang w:val="ky-KG"/>
        </w:rPr>
        <w:t xml:space="preserve"> </w:t>
      </w:r>
      <w:r w:rsidRPr="00F51504">
        <w:rPr>
          <w:rStyle w:val="a8"/>
          <w:sz w:val="28"/>
          <w:szCs w:val="28"/>
        </w:rPr>
        <w:t>Производство строительных материалов</w:t>
      </w:r>
      <w:r w:rsidRPr="00F51504">
        <w:rPr>
          <w:sz w:val="28"/>
          <w:szCs w:val="28"/>
        </w:rPr>
        <w:t>:</w:t>
      </w:r>
      <w:r w:rsidRPr="00F51504">
        <w:rPr>
          <w:sz w:val="28"/>
          <w:szCs w:val="28"/>
          <w:lang w:val="ky-KG"/>
        </w:rPr>
        <w:t xml:space="preserve"> </w:t>
      </w:r>
    </w:p>
    <w:p w:rsidR="00F51504" w:rsidRPr="00F51504" w:rsidRDefault="00D8694C" w:rsidP="00A76D3B">
      <w:pPr>
        <w:pStyle w:val="a3"/>
        <w:numPr>
          <w:ilvl w:val="1"/>
          <w:numId w:val="28"/>
        </w:numPr>
        <w:tabs>
          <w:tab w:val="left" w:pos="993"/>
        </w:tabs>
        <w:spacing w:before="0" w:beforeAutospacing="0" w:after="0" w:afterAutospacing="0" w:line="360" w:lineRule="auto"/>
        <w:ind w:left="0" w:firstLine="709"/>
        <w:jc w:val="both"/>
        <w:rPr>
          <w:sz w:val="28"/>
          <w:szCs w:val="28"/>
        </w:rPr>
      </w:pPr>
      <w:r>
        <w:rPr>
          <w:sz w:val="28"/>
          <w:szCs w:val="28"/>
        </w:rPr>
        <w:t>н</w:t>
      </w:r>
      <w:r w:rsidR="00F51504" w:rsidRPr="00F51504">
        <w:rPr>
          <w:sz w:val="28"/>
          <w:szCs w:val="28"/>
        </w:rPr>
        <w:t>а этом этапе сырье подвергается процессу обработки для производства асфальта, бетона, а также других материалов, исполь</w:t>
      </w:r>
      <w:r>
        <w:rPr>
          <w:sz w:val="28"/>
          <w:szCs w:val="28"/>
        </w:rPr>
        <w:t>зуемых в дорожном строительстве;</w:t>
      </w:r>
    </w:p>
    <w:p w:rsidR="00F51504" w:rsidRPr="00F51504" w:rsidRDefault="00D8694C" w:rsidP="00A76D3B">
      <w:pPr>
        <w:numPr>
          <w:ilvl w:val="1"/>
          <w:numId w:val="2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э</w:t>
      </w:r>
      <w:r w:rsidR="00F51504" w:rsidRPr="00F51504">
        <w:rPr>
          <w:rFonts w:ascii="Times New Roman" w:hAnsi="Times New Roman" w:cs="Times New Roman"/>
          <w:sz w:val="28"/>
          <w:szCs w:val="28"/>
        </w:rPr>
        <w:t>то включает в себя работу асфальтобетонных заводов, заводов по производству бетона и других производственных единиц.</w:t>
      </w:r>
    </w:p>
    <w:p w:rsidR="00F51504" w:rsidRPr="00F51504" w:rsidRDefault="00F51504" w:rsidP="00812C5E">
      <w:pPr>
        <w:pStyle w:val="a3"/>
        <w:tabs>
          <w:tab w:val="left" w:pos="993"/>
        </w:tabs>
        <w:spacing w:before="0" w:beforeAutospacing="0" w:after="0" w:afterAutospacing="0" w:line="360" w:lineRule="auto"/>
        <w:ind w:firstLine="709"/>
        <w:jc w:val="both"/>
        <w:rPr>
          <w:sz w:val="28"/>
          <w:szCs w:val="28"/>
        </w:rPr>
      </w:pPr>
      <w:r w:rsidRPr="00F51504">
        <w:rPr>
          <w:rStyle w:val="a8"/>
          <w:sz w:val="28"/>
          <w:szCs w:val="28"/>
          <w:lang w:val="ky-KG"/>
        </w:rPr>
        <w:t>3</w:t>
      </w:r>
      <w:r w:rsidRPr="00F51504">
        <w:rPr>
          <w:rStyle w:val="a8"/>
          <w:sz w:val="28"/>
          <w:szCs w:val="28"/>
        </w:rPr>
        <w:t>.</w:t>
      </w:r>
      <w:r w:rsidR="00D8694C">
        <w:rPr>
          <w:rStyle w:val="a8"/>
          <w:sz w:val="28"/>
          <w:szCs w:val="28"/>
        </w:rPr>
        <w:t xml:space="preserve"> </w:t>
      </w:r>
      <w:r w:rsidRPr="00F51504">
        <w:rPr>
          <w:rStyle w:val="a8"/>
          <w:sz w:val="28"/>
          <w:szCs w:val="28"/>
        </w:rPr>
        <w:t>Строительство и ремонт дорог</w:t>
      </w:r>
      <w:r w:rsidRPr="00F51504">
        <w:rPr>
          <w:sz w:val="28"/>
          <w:szCs w:val="28"/>
        </w:rPr>
        <w:t>:</w:t>
      </w:r>
      <w:r w:rsidRPr="00F51504">
        <w:rPr>
          <w:sz w:val="28"/>
          <w:szCs w:val="28"/>
          <w:lang w:val="ky-KG"/>
        </w:rPr>
        <w:t xml:space="preserve"> </w:t>
      </w:r>
    </w:p>
    <w:p w:rsidR="00F51504" w:rsidRPr="00F51504" w:rsidRDefault="00D8694C" w:rsidP="00A76D3B">
      <w:pPr>
        <w:pStyle w:val="a3"/>
        <w:numPr>
          <w:ilvl w:val="1"/>
          <w:numId w:val="28"/>
        </w:numPr>
        <w:tabs>
          <w:tab w:val="left" w:pos="993"/>
        </w:tabs>
        <w:spacing w:before="0" w:beforeAutospacing="0" w:after="0" w:afterAutospacing="0" w:line="360" w:lineRule="auto"/>
        <w:ind w:left="0" w:firstLine="709"/>
        <w:jc w:val="both"/>
        <w:rPr>
          <w:sz w:val="28"/>
          <w:szCs w:val="28"/>
        </w:rPr>
      </w:pPr>
      <w:r>
        <w:rPr>
          <w:sz w:val="28"/>
          <w:szCs w:val="28"/>
        </w:rPr>
        <w:t>н</w:t>
      </w:r>
      <w:r w:rsidR="00F51504" w:rsidRPr="00F51504">
        <w:rPr>
          <w:sz w:val="28"/>
          <w:szCs w:val="28"/>
        </w:rPr>
        <w:t>а этом этапе материалы применяются для строительст</w:t>
      </w:r>
      <w:r>
        <w:rPr>
          <w:sz w:val="28"/>
          <w:szCs w:val="28"/>
        </w:rPr>
        <w:t>ва и ремонта дорожного покрытия;</w:t>
      </w:r>
    </w:p>
    <w:p w:rsidR="00F51504" w:rsidRPr="00F51504" w:rsidRDefault="00D8694C" w:rsidP="00A76D3B">
      <w:pPr>
        <w:numPr>
          <w:ilvl w:val="1"/>
          <w:numId w:val="28"/>
        </w:numPr>
        <w:tabs>
          <w:tab w:val="clear" w:pos="1440"/>
          <w:tab w:val="num"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F51504" w:rsidRPr="00F51504">
        <w:rPr>
          <w:rFonts w:ascii="Times New Roman" w:hAnsi="Times New Roman" w:cs="Times New Roman"/>
          <w:sz w:val="28"/>
          <w:szCs w:val="28"/>
        </w:rPr>
        <w:t>то может включать в себя работы по асфальтированию, укладке бетона, укреплению дорожного полотна и другие строительные работы.</w:t>
      </w:r>
    </w:p>
    <w:p w:rsidR="00F51504" w:rsidRPr="00F51504" w:rsidRDefault="00F51504" w:rsidP="00812C5E">
      <w:pPr>
        <w:pStyle w:val="a3"/>
        <w:tabs>
          <w:tab w:val="num" w:pos="993"/>
        </w:tabs>
        <w:spacing w:before="0" w:beforeAutospacing="0" w:after="0" w:afterAutospacing="0" w:line="360" w:lineRule="auto"/>
        <w:ind w:firstLine="709"/>
        <w:jc w:val="both"/>
        <w:rPr>
          <w:sz w:val="28"/>
          <w:szCs w:val="28"/>
        </w:rPr>
      </w:pPr>
      <w:r w:rsidRPr="00F51504">
        <w:rPr>
          <w:rStyle w:val="a8"/>
          <w:sz w:val="28"/>
          <w:szCs w:val="28"/>
          <w:lang w:val="ky-KG"/>
        </w:rPr>
        <w:t>4</w:t>
      </w:r>
      <w:r w:rsidRPr="00F51504">
        <w:rPr>
          <w:rStyle w:val="a8"/>
          <w:sz w:val="28"/>
          <w:szCs w:val="28"/>
        </w:rPr>
        <w:t>.</w:t>
      </w:r>
      <w:r w:rsidRPr="00F51504">
        <w:rPr>
          <w:rStyle w:val="a8"/>
          <w:sz w:val="28"/>
          <w:szCs w:val="28"/>
          <w:lang w:val="ky-KG"/>
        </w:rPr>
        <w:t xml:space="preserve"> </w:t>
      </w:r>
      <w:r w:rsidRPr="00F51504">
        <w:rPr>
          <w:rStyle w:val="a8"/>
          <w:sz w:val="28"/>
          <w:szCs w:val="28"/>
        </w:rPr>
        <w:t>Управление и обслуживание дорог</w:t>
      </w:r>
      <w:r w:rsidRPr="00F51504">
        <w:rPr>
          <w:sz w:val="28"/>
          <w:szCs w:val="28"/>
        </w:rPr>
        <w:t>:</w:t>
      </w:r>
      <w:r w:rsidRPr="00F51504">
        <w:rPr>
          <w:sz w:val="28"/>
          <w:szCs w:val="28"/>
          <w:lang w:val="ky-KG"/>
        </w:rPr>
        <w:t xml:space="preserve"> </w:t>
      </w:r>
    </w:p>
    <w:p w:rsidR="00F51504" w:rsidRPr="00F51504" w:rsidRDefault="00D8694C" w:rsidP="00A76D3B">
      <w:pPr>
        <w:pStyle w:val="a3"/>
        <w:numPr>
          <w:ilvl w:val="1"/>
          <w:numId w:val="28"/>
        </w:numPr>
        <w:tabs>
          <w:tab w:val="clear" w:pos="1440"/>
          <w:tab w:val="num" w:pos="993"/>
        </w:tabs>
        <w:spacing w:before="0" w:beforeAutospacing="0" w:after="0" w:afterAutospacing="0" w:line="360" w:lineRule="auto"/>
        <w:ind w:left="0" w:firstLine="709"/>
        <w:jc w:val="both"/>
        <w:rPr>
          <w:sz w:val="28"/>
          <w:szCs w:val="28"/>
        </w:rPr>
      </w:pPr>
      <w:r>
        <w:rPr>
          <w:sz w:val="28"/>
          <w:szCs w:val="28"/>
        </w:rPr>
        <w:t>э</w:t>
      </w:r>
      <w:r w:rsidR="00F51504" w:rsidRPr="00F51504">
        <w:rPr>
          <w:sz w:val="28"/>
          <w:szCs w:val="28"/>
        </w:rPr>
        <w:t>тот этап включает в себя управление и обслужи</w:t>
      </w:r>
      <w:r>
        <w:rPr>
          <w:sz w:val="28"/>
          <w:szCs w:val="28"/>
        </w:rPr>
        <w:t>вание готовых дорожных покрытий;</w:t>
      </w:r>
    </w:p>
    <w:p w:rsidR="00F51504" w:rsidRPr="00F51504" w:rsidRDefault="00D8694C" w:rsidP="00A76D3B">
      <w:pPr>
        <w:numPr>
          <w:ilvl w:val="1"/>
          <w:numId w:val="28"/>
        </w:numPr>
        <w:tabs>
          <w:tab w:val="clear" w:pos="1440"/>
          <w:tab w:val="num"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51504" w:rsidRPr="00F51504">
        <w:rPr>
          <w:rFonts w:ascii="Times New Roman" w:hAnsi="Times New Roman" w:cs="Times New Roman"/>
          <w:sz w:val="28"/>
          <w:szCs w:val="28"/>
        </w:rPr>
        <w:t xml:space="preserve"> него входят работы по содержанию дорог, ремонту, очистке, управлению движением и другие связанные с техническим обслуживанием задачи.</w:t>
      </w:r>
    </w:p>
    <w:p w:rsidR="00F51504" w:rsidRPr="00F51504" w:rsidRDefault="00F51504" w:rsidP="00812C5E">
      <w:pPr>
        <w:pStyle w:val="a3"/>
        <w:tabs>
          <w:tab w:val="num" w:pos="993"/>
        </w:tabs>
        <w:spacing w:before="0" w:beforeAutospacing="0" w:after="0" w:afterAutospacing="0" w:line="360" w:lineRule="auto"/>
        <w:ind w:firstLine="709"/>
        <w:jc w:val="both"/>
        <w:rPr>
          <w:sz w:val="28"/>
          <w:szCs w:val="28"/>
          <w:lang w:val="ky-KG"/>
        </w:rPr>
      </w:pPr>
      <w:r w:rsidRPr="00F51504">
        <w:rPr>
          <w:rStyle w:val="a8"/>
          <w:sz w:val="28"/>
          <w:szCs w:val="28"/>
          <w:lang w:val="ky-KG"/>
        </w:rPr>
        <w:t>5.</w:t>
      </w:r>
      <w:r w:rsidR="00812C5E">
        <w:rPr>
          <w:rStyle w:val="a8"/>
          <w:sz w:val="28"/>
          <w:szCs w:val="28"/>
          <w:lang w:val="ky-KG"/>
        </w:rPr>
        <w:t xml:space="preserve"> </w:t>
      </w:r>
      <w:r w:rsidRPr="00F51504">
        <w:rPr>
          <w:rStyle w:val="a8"/>
          <w:sz w:val="28"/>
          <w:szCs w:val="28"/>
        </w:rPr>
        <w:t>Услуги консультаций и инжиниринга</w:t>
      </w:r>
      <w:r w:rsidRPr="00F51504">
        <w:rPr>
          <w:sz w:val="28"/>
          <w:szCs w:val="28"/>
        </w:rPr>
        <w:t>:</w:t>
      </w:r>
      <w:r w:rsidRPr="00F51504">
        <w:rPr>
          <w:sz w:val="28"/>
          <w:szCs w:val="28"/>
          <w:lang w:val="ky-KG"/>
        </w:rPr>
        <w:t xml:space="preserve"> </w:t>
      </w:r>
    </w:p>
    <w:p w:rsidR="00F51504" w:rsidRPr="00F51504" w:rsidRDefault="00F51504" w:rsidP="00D8694C">
      <w:pPr>
        <w:pStyle w:val="a3"/>
        <w:spacing w:before="0" w:beforeAutospacing="0" w:after="0" w:afterAutospacing="0" w:line="360" w:lineRule="auto"/>
        <w:ind w:firstLine="709"/>
        <w:jc w:val="both"/>
        <w:rPr>
          <w:sz w:val="28"/>
          <w:szCs w:val="28"/>
          <w:lang w:val="ky-KG"/>
        </w:rPr>
      </w:pPr>
      <w:r w:rsidRPr="00F51504">
        <w:rPr>
          <w:sz w:val="28"/>
          <w:szCs w:val="28"/>
        </w:rPr>
        <w:t>Этот этап включает в себя консультационные услуги, связанные с планированием, проектированием и управлением дорожных проектов.</w:t>
      </w:r>
      <w:r w:rsidR="00D8694C">
        <w:rPr>
          <w:sz w:val="28"/>
          <w:szCs w:val="28"/>
        </w:rPr>
        <w:t xml:space="preserve"> </w:t>
      </w:r>
      <w:r w:rsidRPr="00F51504">
        <w:rPr>
          <w:sz w:val="28"/>
          <w:szCs w:val="28"/>
        </w:rPr>
        <w:t>Сюда входят инженерные компании, архитектурные бюро, а также государственные и частные консалтинговые фирмы.</w:t>
      </w:r>
    </w:p>
    <w:p w:rsidR="00F51504" w:rsidRPr="00F51504" w:rsidRDefault="00F51504" w:rsidP="00812C5E">
      <w:pPr>
        <w:pStyle w:val="a3"/>
        <w:spacing w:before="0" w:beforeAutospacing="0" w:after="0" w:afterAutospacing="0" w:line="360" w:lineRule="auto"/>
        <w:ind w:firstLine="709"/>
        <w:jc w:val="both"/>
        <w:rPr>
          <w:sz w:val="28"/>
          <w:szCs w:val="28"/>
        </w:rPr>
      </w:pPr>
      <w:r w:rsidRPr="00F51504">
        <w:rPr>
          <w:sz w:val="28"/>
          <w:szCs w:val="28"/>
        </w:rPr>
        <w:t>Каждый из этих этапов добавляет свою долю стоимости к конечному продукту, который представляет собой готовую и поддерживаемую дорогу. Оптимизация каждого этапа может улучшить эффективность и качество дорожных работ, а также сократить издержки и сроки выполнения проектов.</w:t>
      </w:r>
    </w:p>
    <w:p w:rsidR="00F51504" w:rsidRPr="00F51504" w:rsidRDefault="00F51504" w:rsidP="00812C5E">
      <w:pPr>
        <w:pStyle w:val="z-"/>
        <w:pBdr>
          <w:bottom w:val="none" w:sz="0" w:space="0" w:color="auto"/>
        </w:pBdr>
        <w:spacing w:line="360" w:lineRule="auto"/>
        <w:ind w:firstLine="709"/>
        <w:jc w:val="both"/>
        <w:rPr>
          <w:rFonts w:ascii="Times New Roman" w:hAnsi="Times New Roman" w:cs="Times New Roman"/>
          <w:sz w:val="28"/>
          <w:szCs w:val="28"/>
        </w:rPr>
      </w:pPr>
      <w:r w:rsidRPr="00F51504">
        <w:rPr>
          <w:rFonts w:ascii="Times New Roman" w:hAnsi="Times New Roman" w:cs="Times New Roman"/>
          <w:sz w:val="28"/>
          <w:szCs w:val="28"/>
        </w:rPr>
        <w:t>Начало формы</w:t>
      </w:r>
    </w:p>
    <w:p w:rsidR="00F51504" w:rsidRPr="00F51504" w:rsidRDefault="00F51504" w:rsidP="00812C5E">
      <w:pPr>
        <w:spacing w:after="0" w:line="360" w:lineRule="auto"/>
        <w:ind w:firstLine="709"/>
        <w:jc w:val="both"/>
        <w:rPr>
          <w:rFonts w:ascii="Times New Roman" w:eastAsia="Times New Roman" w:hAnsi="Times New Roman" w:cs="Times New Roman"/>
          <w:vanish/>
          <w:sz w:val="28"/>
          <w:szCs w:val="28"/>
          <w:lang w:eastAsia="ru-RU"/>
        </w:rPr>
      </w:pPr>
      <w:r w:rsidRPr="00F51504">
        <w:rPr>
          <w:rFonts w:ascii="Times New Roman" w:eastAsia="Times New Roman" w:hAnsi="Times New Roman" w:cs="Times New Roman"/>
          <w:vanish/>
          <w:sz w:val="28"/>
          <w:szCs w:val="28"/>
          <w:lang w:eastAsia="ru-RU"/>
        </w:rPr>
        <w:t xml:space="preserve"> Начало формы</w:t>
      </w:r>
    </w:p>
    <w:p w:rsidR="00F51504" w:rsidRPr="00F51504" w:rsidRDefault="003C5359" w:rsidP="00812C5E">
      <w:pPr>
        <w:pStyle w:val="a3"/>
        <w:spacing w:before="0" w:beforeAutospacing="0" w:after="0" w:afterAutospacing="0" w:line="360" w:lineRule="auto"/>
        <w:ind w:firstLine="709"/>
        <w:jc w:val="both"/>
        <w:rPr>
          <w:sz w:val="28"/>
          <w:szCs w:val="28"/>
          <w:lang w:val="ky-KG"/>
        </w:rPr>
      </w:pPr>
      <w:r>
        <w:rPr>
          <w:sz w:val="28"/>
          <w:szCs w:val="28"/>
          <w:lang w:val="ky-KG"/>
        </w:rPr>
        <w:t xml:space="preserve"> Эти процессы выглядя</w:t>
      </w:r>
      <w:r w:rsidR="00F51504" w:rsidRPr="00F51504">
        <w:rPr>
          <w:sz w:val="28"/>
          <w:szCs w:val="28"/>
          <w:lang w:val="ky-KG"/>
        </w:rPr>
        <w:t>т таким образом</w:t>
      </w:r>
      <w:r w:rsidR="00812C5E">
        <w:rPr>
          <w:sz w:val="28"/>
          <w:szCs w:val="28"/>
          <w:lang w:val="ky-KG"/>
        </w:rPr>
        <w:t xml:space="preserve"> (рисунок 1.6)</w:t>
      </w:r>
      <w:r w:rsidR="00F51504" w:rsidRPr="00F51504">
        <w:rPr>
          <w:sz w:val="28"/>
          <w:szCs w:val="28"/>
          <w:lang w:val="ky-KG"/>
        </w:rPr>
        <w:t>:</w:t>
      </w:r>
    </w:p>
    <w:p w:rsidR="00F51504" w:rsidRPr="00F51504" w:rsidRDefault="00F51504" w:rsidP="00F51504">
      <w:pPr>
        <w:pStyle w:val="z-"/>
        <w:pBdr>
          <w:bottom w:val="none" w:sz="0" w:space="0" w:color="auto"/>
        </w:pBdr>
        <w:spacing w:line="360" w:lineRule="auto"/>
        <w:jc w:val="both"/>
        <w:rPr>
          <w:rFonts w:ascii="Times New Roman" w:hAnsi="Times New Roman" w:cs="Times New Roman"/>
          <w:vanish w:val="0"/>
          <w:sz w:val="28"/>
          <w:szCs w:val="28"/>
          <w:lang w:val="ky-KG"/>
        </w:rPr>
      </w:pPr>
      <w:r w:rsidRPr="00F51504">
        <w:rPr>
          <w:rFonts w:ascii="Times New Roman" w:hAnsi="Times New Roman" w:cs="Times New Roman"/>
          <w:noProof/>
          <w:vanish w:val="0"/>
          <w:sz w:val="28"/>
          <w:szCs w:val="28"/>
        </w:rPr>
        <w:lastRenderedPageBreak/>
        <w:drawing>
          <wp:inline distT="0" distB="0" distL="0" distR="0" wp14:anchorId="3B59BB5C" wp14:editId="7C757D6D">
            <wp:extent cx="5783580" cy="2529840"/>
            <wp:effectExtent l="0" t="57150" r="0" b="0"/>
            <wp:docPr id="33" name="Схема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F51504" w:rsidRDefault="00F51504" w:rsidP="004E350E">
      <w:pPr>
        <w:pStyle w:val="a3"/>
        <w:spacing w:before="0" w:beforeAutospacing="0" w:after="0" w:afterAutospacing="0" w:line="360" w:lineRule="auto"/>
        <w:jc w:val="center"/>
        <w:rPr>
          <w:b/>
          <w:sz w:val="28"/>
          <w:szCs w:val="28"/>
          <w:lang w:val="ky-KG"/>
        </w:rPr>
      </w:pPr>
      <w:r w:rsidRPr="00812C5E">
        <w:rPr>
          <w:b/>
          <w:sz w:val="28"/>
          <w:szCs w:val="28"/>
          <w:lang w:val="ky-KG"/>
        </w:rPr>
        <w:t>Рис</w:t>
      </w:r>
      <w:r w:rsidR="00812C5E">
        <w:rPr>
          <w:b/>
          <w:sz w:val="28"/>
          <w:szCs w:val="28"/>
          <w:lang w:val="ky-KG"/>
        </w:rPr>
        <w:t xml:space="preserve">унок </w:t>
      </w:r>
      <w:r w:rsidRPr="00812C5E">
        <w:rPr>
          <w:b/>
          <w:sz w:val="28"/>
          <w:szCs w:val="28"/>
          <w:lang w:val="ky-KG"/>
        </w:rPr>
        <w:t>1.</w:t>
      </w:r>
      <w:r w:rsidR="00812C5E">
        <w:rPr>
          <w:b/>
          <w:sz w:val="28"/>
          <w:szCs w:val="28"/>
          <w:lang w:val="ky-KG"/>
        </w:rPr>
        <w:t>6</w:t>
      </w:r>
      <w:r w:rsidRPr="00812C5E">
        <w:rPr>
          <w:b/>
          <w:sz w:val="28"/>
          <w:szCs w:val="28"/>
          <w:lang w:val="ky-KG"/>
        </w:rPr>
        <w:t xml:space="preserve">. Модель учета </w:t>
      </w:r>
      <w:r w:rsidR="00812C5E" w:rsidRPr="00812C5E">
        <w:rPr>
          <w:b/>
          <w:sz w:val="28"/>
          <w:szCs w:val="28"/>
          <w:lang w:val="ky-KG"/>
        </w:rPr>
        <w:t xml:space="preserve">цифровизации дорожных систем </w:t>
      </w:r>
      <w:r w:rsidRPr="00812C5E">
        <w:rPr>
          <w:b/>
          <w:sz w:val="28"/>
          <w:szCs w:val="28"/>
          <w:lang w:val="ky-KG"/>
        </w:rPr>
        <w:t>в дорожном транспорте</w:t>
      </w:r>
    </w:p>
    <w:p w:rsidR="003C5359" w:rsidRPr="004E350E" w:rsidRDefault="003C5359" w:rsidP="003C5359">
      <w:pPr>
        <w:pStyle w:val="a3"/>
        <w:spacing w:before="0" w:beforeAutospacing="0" w:after="240" w:afterAutospacing="0" w:line="360" w:lineRule="auto"/>
        <w:ind w:firstLine="709"/>
        <w:rPr>
          <w:lang w:val="ky-KG"/>
        </w:rPr>
      </w:pPr>
      <w:r w:rsidRPr="004E350E">
        <w:rPr>
          <w:lang w:val="ky-KG"/>
        </w:rPr>
        <w:t>Источник: составлено автором</w:t>
      </w:r>
    </w:p>
    <w:p w:rsidR="00F51504" w:rsidRPr="00F51504" w:rsidRDefault="00F51504" w:rsidP="00812C5E">
      <w:pPr>
        <w:pStyle w:val="a3"/>
        <w:spacing w:before="0" w:beforeAutospacing="0" w:after="0" w:afterAutospacing="0" w:line="360" w:lineRule="auto"/>
        <w:ind w:firstLine="709"/>
        <w:jc w:val="both"/>
        <w:rPr>
          <w:sz w:val="28"/>
          <w:szCs w:val="28"/>
          <w:lang w:val="ky-KG"/>
        </w:rPr>
      </w:pPr>
      <w:r w:rsidRPr="00F51504">
        <w:rPr>
          <w:sz w:val="28"/>
          <w:szCs w:val="28"/>
        </w:rPr>
        <w:t xml:space="preserve">Цифровые технологии, включая Цифровые </w:t>
      </w:r>
      <w:r w:rsidR="00243589" w:rsidRPr="00F51504">
        <w:rPr>
          <w:sz w:val="28"/>
          <w:szCs w:val="28"/>
        </w:rPr>
        <w:t xml:space="preserve">дорожные системы </w:t>
      </w:r>
      <w:r w:rsidRPr="00F51504">
        <w:rPr>
          <w:sz w:val="28"/>
          <w:szCs w:val="28"/>
        </w:rPr>
        <w:t xml:space="preserve">(ЦДС), могут значительно повысить эффективность дорожно-транспортной отрасли в Кыргызстане. </w:t>
      </w:r>
      <w:r w:rsidRPr="00F51504">
        <w:rPr>
          <w:sz w:val="28"/>
          <w:szCs w:val="28"/>
          <w:lang w:val="ky-KG"/>
        </w:rPr>
        <w:t xml:space="preserve">Мы определили </w:t>
      </w:r>
      <w:r w:rsidRPr="00F51504">
        <w:rPr>
          <w:sz w:val="28"/>
          <w:szCs w:val="28"/>
        </w:rPr>
        <w:t>несколько способов, как это может произойти</w:t>
      </w:r>
      <w:r w:rsidRPr="00F51504">
        <w:rPr>
          <w:sz w:val="28"/>
          <w:szCs w:val="28"/>
          <w:lang w:val="ky-KG"/>
        </w:rPr>
        <w:t xml:space="preserve"> после определение цепочки добавленных стоимости определили эффективность цифровизации дорожных систем (ЦДС).</w:t>
      </w:r>
    </w:p>
    <w:p w:rsidR="00F51504" w:rsidRPr="00F51504" w:rsidRDefault="00F51504" w:rsidP="00A76D3B">
      <w:pPr>
        <w:pStyle w:val="a3"/>
        <w:numPr>
          <w:ilvl w:val="0"/>
          <w:numId w:val="29"/>
        </w:numPr>
        <w:tabs>
          <w:tab w:val="left" w:pos="993"/>
        </w:tabs>
        <w:spacing w:before="0" w:beforeAutospacing="0" w:after="0" w:afterAutospacing="0" w:line="360" w:lineRule="auto"/>
        <w:ind w:left="0" w:firstLine="709"/>
        <w:jc w:val="both"/>
        <w:rPr>
          <w:sz w:val="28"/>
          <w:szCs w:val="28"/>
        </w:rPr>
      </w:pPr>
      <w:r w:rsidRPr="00F51504">
        <w:rPr>
          <w:rStyle w:val="a8"/>
          <w:sz w:val="28"/>
          <w:szCs w:val="28"/>
        </w:rPr>
        <w:t>Улучшение безопасности дорожного движения</w:t>
      </w:r>
      <w:r w:rsidR="00243589">
        <w:rPr>
          <w:sz w:val="28"/>
          <w:szCs w:val="28"/>
        </w:rPr>
        <w:t>.</w:t>
      </w:r>
      <w:r w:rsidRPr="00F51504">
        <w:rPr>
          <w:sz w:val="28"/>
          <w:szCs w:val="28"/>
        </w:rPr>
        <w:t xml:space="preserve"> ЦДС могут включать в себя системы мониторинга и управления транспортным потоком, а также системы предупреждения аварий. Это поможет снизить количество дорожно-транспортных происшествий и повысить безопасность как для водителей, так и для пешеходов.</w:t>
      </w:r>
    </w:p>
    <w:p w:rsidR="00F51504" w:rsidRPr="00F51504" w:rsidRDefault="00F51504" w:rsidP="00A76D3B">
      <w:pPr>
        <w:pStyle w:val="a3"/>
        <w:numPr>
          <w:ilvl w:val="0"/>
          <w:numId w:val="29"/>
        </w:numPr>
        <w:tabs>
          <w:tab w:val="left" w:pos="993"/>
        </w:tabs>
        <w:spacing w:before="0" w:beforeAutospacing="0" w:after="0" w:afterAutospacing="0" w:line="360" w:lineRule="auto"/>
        <w:ind w:left="0" w:firstLine="709"/>
        <w:jc w:val="both"/>
        <w:rPr>
          <w:sz w:val="28"/>
          <w:szCs w:val="28"/>
        </w:rPr>
      </w:pPr>
      <w:r w:rsidRPr="00F51504">
        <w:rPr>
          <w:rStyle w:val="a8"/>
          <w:sz w:val="28"/>
          <w:szCs w:val="28"/>
        </w:rPr>
        <w:t>Оптимизация управления транспортной инфраструктурой</w:t>
      </w:r>
      <w:r w:rsidR="00243589">
        <w:rPr>
          <w:sz w:val="28"/>
          <w:szCs w:val="28"/>
        </w:rPr>
        <w:t>.</w:t>
      </w:r>
      <w:r w:rsidRPr="00F51504">
        <w:rPr>
          <w:sz w:val="28"/>
          <w:szCs w:val="28"/>
          <w:lang w:val="ky-KG"/>
        </w:rPr>
        <w:t xml:space="preserve"> </w:t>
      </w:r>
      <w:r w:rsidRPr="00F51504">
        <w:rPr>
          <w:sz w:val="28"/>
          <w:szCs w:val="28"/>
        </w:rPr>
        <w:t>ЦДС могут помочь в управлении дорожной инфраструктурой, включая светофоры, информационные табло, и даже системы управления парковкой. Это позволит более эффективно использовать дорожную сеть и сократить время в пути для водителей.</w:t>
      </w:r>
    </w:p>
    <w:p w:rsidR="00F51504" w:rsidRPr="00F51504" w:rsidRDefault="00F51504" w:rsidP="00A76D3B">
      <w:pPr>
        <w:pStyle w:val="a3"/>
        <w:numPr>
          <w:ilvl w:val="0"/>
          <w:numId w:val="29"/>
        </w:numPr>
        <w:tabs>
          <w:tab w:val="left" w:pos="993"/>
        </w:tabs>
        <w:spacing w:before="0" w:beforeAutospacing="0" w:after="0" w:afterAutospacing="0" w:line="360" w:lineRule="auto"/>
        <w:ind w:left="0" w:firstLine="709"/>
        <w:jc w:val="both"/>
        <w:rPr>
          <w:sz w:val="28"/>
          <w:szCs w:val="28"/>
        </w:rPr>
      </w:pPr>
      <w:r w:rsidRPr="00F51504">
        <w:rPr>
          <w:rStyle w:val="a8"/>
          <w:sz w:val="28"/>
          <w:szCs w:val="28"/>
        </w:rPr>
        <w:t>Мониторинг и обслуживание дорог</w:t>
      </w:r>
      <w:r w:rsidR="00243589">
        <w:rPr>
          <w:rStyle w:val="a8"/>
          <w:sz w:val="28"/>
          <w:szCs w:val="28"/>
        </w:rPr>
        <w:t>.</w:t>
      </w:r>
      <w:r w:rsidRPr="00F51504">
        <w:rPr>
          <w:sz w:val="28"/>
          <w:szCs w:val="28"/>
          <w:lang w:val="ky-KG"/>
        </w:rPr>
        <w:t xml:space="preserve"> </w:t>
      </w:r>
      <w:r w:rsidRPr="00F51504">
        <w:rPr>
          <w:sz w:val="28"/>
          <w:szCs w:val="28"/>
        </w:rPr>
        <w:t xml:space="preserve">Цифровые технологии могут быть использованы для мониторинга состояния дорог и своевременного обнаружения дефектов. Это позволит быстрее реагировать на неисправности </w:t>
      </w:r>
      <w:r w:rsidRPr="00F51504">
        <w:rPr>
          <w:sz w:val="28"/>
          <w:szCs w:val="28"/>
        </w:rPr>
        <w:lastRenderedPageBreak/>
        <w:t>и проводить ремонтные работы, что повысит качество дорожного покрытия и удовлетворение пользователей дорог.</w:t>
      </w:r>
    </w:p>
    <w:p w:rsidR="00F51504" w:rsidRPr="00F51504" w:rsidRDefault="00F51504" w:rsidP="00A76D3B">
      <w:pPr>
        <w:pStyle w:val="a3"/>
        <w:numPr>
          <w:ilvl w:val="0"/>
          <w:numId w:val="29"/>
        </w:numPr>
        <w:tabs>
          <w:tab w:val="left" w:pos="993"/>
        </w:tabs>
        <w:spacing w:before="0" w:beforeAutospacing="0" w:after="0" w:afterAutospacing="0" w:line="360" w:lineRule="auto"/>
        <w:ind w:left="0" w:firstLine="709"/>
        <w:jc w:val="both"/>
        <w:rPr>
          <w:sz w:val="28"/>
          <w:szCs w:val="28"/>
        </w:rPr>
      </w:pPr>
      <w:r w:rsidRPr="00F51504">
        <w:rPr>
          <w:rStyle w:val="a8"/>
          <w:sz w:val="28"/>
          <w:szCs w:val="28"/>
        </w:rPr>
        <w:t>Улучшение общественного транспорта</w:t>
      </w:r>
      <w:r w:rsidR="00243589">
        <w:rPr>
          <w:rStyle w:val="a8"/>
          <w:sz w:val="28"/>
          <w:szCs w:val="28"/>
        </w:rPr>
        <w:t xml:space="preserve">. </w:t>
      </w:r>
      <w:r w:rsidRPr="00F51504">
        <w:rPr>
          <w:sz w:val="28"/>
          <w:szCs w:val="28"/>
        </w:rPr>
        <w:t>ЦДС могут быть использованы для оптимизации маршрутов общественного транспорта, предоставления информации о расписаниях движения, а также для сбора данных о пассажиропотоке. Это поможет сделать общественный транспорт более привлекательным для граждан и улучшить его доступность.</w:t>
      </w:r>
    </w:p>
    <w:p w:rsidR="00F51504" w:rsidRPr="00F51504" w:rsidRDefault="00F51504" w:rsidP="00A76D3B">
      <w:pPr>
        <w:pStyle w:val="a3"/>
        <w:numPr>
          <w:ilvl w:val="0"/>
          <w:numId w:val="29"/>
        </w:numPr>
        <w:tabs>
          <w:tab w:val="left" w:pos="993"/>
        </w:tabs>
        <w:spacing w:before="0" w:beforeAutospacing="0" w:after="0" w:afterAutospacing="0" w:line="360" w:lineRule="auto"/>
        <w:ind w:left="0" w:firstLine="709"/>
        <w:jc w:val="both"/>
        <w:rPr>
          <w:sz w:val="28"/>
          <w:szCs w:val="28"/>
        </w:rPr>
      </w:pPr>
      <w:r w:rsidRPr="00F51504">
        <w:rPr>
          <w:rStyle w:val="a8"/>
          <w:sz w:val="28"/>
          <w:szCs w:val="28"/>
        </w:rPr>
        <w:t>Сбор и анализ данных</w:t>
      </w:r>
      <w:r w:rsidR="00243589">
        <w:rPr>
          <w:rStyle w:val="a8"/>
          <w:sz w:val="28"/>
          <w:szCs w:val="28"/>
        </w:rPr>
        <w:t>.</w:t>
      </w:r>
      <w:r w:rsidRPr="00F51504">
        <w:rPr>
          <w:sz w:val="28"/>
          <w:szCs w:val="28"/>
          <w:lang w:val="ky-KG"/>
        </w:rPr>
        <w:t xml:space="preserve"> </w:t>
      </w:r>
      <w:r w:rsidRPr="00F51504">
        <w:rPr>
          <w:sz w:val="28"/>
          <w:szCs w:val="28"/>
        </w:rPr>
        <w:t>Цифровые системы могут собирать большое количество данных о дорожном движении, использовании инфраструктуры и других аспектах дорожно-транспортной отрасли. Анализ этих данных может помочь принимать более обоснованные решения в планировании развития дорожной инфраструктуры и оптимизации дорожного движения.</w:t>
      </w:r>
    </w:p>
    <w:p w:rsidR="00F51504" w:rsidRPr="00F51504" w:rsidRDefault="00F51504" w:rsidP="00812C5E">
      <w:pPr>
        <w:pStyle w:val="a3"/>
        <w:spacing w:before="0" w:beforeAutospacing="0" w:after="0" w:afterAutospacing="0" w:line="360" w:lineRule="auto"/>
        <w:ind w:firstLine="709"/>
        <w:jc w:val="both"/>
        <w:rPr>
          <w:sz w:val="28"/>
          <w:szCs w:val="28"/>
          <w:lang w:val="ky-KG"/>
        </w:rPr>
      </w:pPr>
      <w:r w:rsidRPr="00F51504">
        <w:rPr>
          <w:sz w:val="28"/>
          <w:szCs w:val="28"/>
        </w:rPr>
        <w:t>Внедрение ЦДС в дорожно-транспортную отрасль Кыргызстана может привести к существенному повышению эффективности, улучшению безопасности и качества обслуживания дорожного движения, а также к сокращению времени в пути для граждан и более эффективному использованию дорожной инфраструктуры.</w:t>
      </w:r>
    </w:p>
    <w:p w:rsidR="00F51504" w:rsidRPr="00F51504" w:rsidRDefault="00F51504" w:rsidP="00812C5E">
      <w:pPr>
        <w:pStyle w:val="a3"/>
        <w:spacing w:before="0" w:beforeAutospacing="0" w:after="0" w:afterAutospacing="0" w:line="360" w:lineRule="auto"/>
        <w:ind w:firstLine="709"/>
        <w:jc w:val="both"/>
        <w:rPr>
          <w:sz w:val="28"/>
          <w:szCs w:val="28"/>
          <w:lang w:val="ky-KG"/>
        </w:rPr>
      </w:pPr>
      <w:r w:rsidRPr="00F51504">
        <w:rPr>
          <w:sz w:val="28"/>
          <w:szCs w:val="28"/>
          <w:lang w:val="ky-KG"/>
        </w:rPr>
        <w:t xml:space="preserve"> Эти понятие дает шанс инвестором более привлекательные особенности работы в дорожном строительстве. </w:t>
      </w:r>
    </w:p>
    <w:p w:rsidR="00F51504" w:rsidRPr="00D859ED" w:rsidRDefault="00F51504" w:rsidP="00812C5E">
      <w:pPr>
        <w:pStyle w:val="z-"/>
        <w:pBdr>
          <w:bottom w:val="none" w:sz="0" w:space="0" w:color="auto"/>
        </w:pBdr>
        <w:spacing w:line="360" w:lineRule="auto"/>
        <w:ind w:firstLine="709"/>
        <w:jc w:val="both"/>
        <w:rPr>
          <w:rFonts w:ascii="Times New Roman" w:hAnsi="Times New Roman" w:cs="Times New Roman"/>
          <w:color w:val="FF0000"/>
          <w:sz w:val="28"/>
          <w:szCs w:val="28"/>
        </w:rPr>
      </w:pPr>
      <w:r w:rsidRPr="00D859ED">
        <w:rPr>
          <w:rFonts w:ascii="Times New Roman" w:hAnsi="Times New Roman" w:cs="Times New Roman"/>
          <w:color w:val="FF0000"/>
          <w:sz w:val="28"/>
          <w:szCs w:val="28"/>
          <w:lang w:val="ky-KG"/>
        </w:rPr>
        <w:t xml:space="preserve">По нашему анализу работ  использование ЦДС для всех отраслей экономики в том числе, дорожно – транспортная отрасль имеет свою специфику работ. Процесс ЦДС начинается по экономически закончивается ЦДС по технически. </w:t>
      </w:r>
      <w:r w:rsidRPr="00D859ED">
        <w:rPr>
          <w:rFonts w:ascii="Times New Roman" w:hAnsi="Times New Roman" w:cs="Times New Roman"/>
          <w:noProof/>
          <w:color w:val="FF0000"/>
          <w:sz w:val="28"/>
          <w:szCs w:val="28"/>
        </w:rPr>
        <w:drawing>
          <wp:inline distT="0" distB="0" distL="0" distR="0" wp14:anchorId="69FD9C9A" wp14:editId="416DBC07">
            <wp:extent cx="5486400" cy="3200400"/>
            <wp:effectExtent l="57150" t="0" r="114300" b="57150"/>
            <wp:docPr id="34" name="Схема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r w:rsidRPr="00D859ED">
        <w:rPr>
          <w:rFonts w:ascii="Times New Roman" w:hAnsi="Times New Roman" w:cs="Times New Roman"/>
          <w:noProof/>
          <w:color w:val="FF0000"/>
          <w:sz w:val="28"/>
          <w:szCs w:val="28"/>
        </w:rPr>
        <w:drawing>
          <wp:inline distT="0" distB="0" distL="0" distR="0" wp14:anchorId="29D32A97" wp14:editId="2515B8BA">
            <wp:extent cx="5486400" cy="3200400"/>
            <wp:effectExtent l="57150" t="0" r="114300" b="57150"/>
            <wp:docPr id="35"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r w:rsidRPr="00D859ED">
        <w:rPr>
          <w:rFonts w:ascii="Times New Roman" w:hAnsi="Times New Roman" w:cs="Times New Roman"/>
          <w:noProof/>
          <w:color w:val="FF0000"/>
          <w:sz w:val="28"/>
          <w:szCs w:val="28"/>
        </w:rPr>
        <w:drawing>
          <wp:inline distT="0" distB="0" distL="0" distR="0" wp14:anchorId="4D5C7131" wp14:editId="6E6F326D">
            <wp:extent cx="5486400" cy="3200400"/>
            <wp:effectExtent l="38100" t="0" r="76200" b="0"/>
            <wp:docPr id="36"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Pr="00D859ED">
        <w:rPr>
          <w:rFonts w:ascii="Times New Roman" w:hAnsi="Times New Roman" w:cs="Times New Roman"/>
          <w:noProof/>
          <w:color w:val="FF0000"/>
          <w:sz w:val="28"/>
          <w:szCs w:val="28"/>
        </w:rPr>
        <w:drawing>
          <wp:inline distT="0" distB="0" distL="0" distR="0" wp14:anchorId="3AEE6055" wp14:editId="65F26389">
            <wp:extent cx="5486400" cy="3200400"/>
            <wp:effectExtent l="76200" t="0" r="114300" b="0"/>
            <wp:docPr id="37" name="Схема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r w:rsidRPr="00D859ED">
        <w:rPr>
          <w:rFonts w:ascii="Times New Roman" w:hAnsi="Times New Roman" w:cs="Times New Roman"/>
          <w:noProof/>
          <w:color w:val="FF0000"/>
          <w:sz w:val="28"/>
          <w:szCs w:val="28"/>
        </w:rPr>
        <w:drawing>
          <wp:inline distT="0" distB="0" distL="0" distR="0" wp14:anchorId="1EE163A0" wp14:editId="47B7B755">
            <wp:extent cx="5486400" cy="3200400"/>
            <wp:effectExtent l="38100" t="0" r="57150" b="0"/>
            <wp:docPr id="38" name="Схе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r w:rsidRPr="00D859ED">
        <w:rPr>
          <w:rFonts w:ascii="Times New Roman" w:hAnsi="Times New Roman" w:cs="Times New Roman"/>
          <w:noProof/>
          <w:color w:val="FF0000"/>
          <w:sz w:val="28"/>
          <w:szCs w:val="28"/>
        </w:rPr>
        <w:drawing>
          <wp:inline distT="0" distB="0" distL="0" distR="0" wp14:anchorId="6E011948" wp14:editId="3B33E474">
            <wp:extent cx="5486400" cy="3200400"/>
            <wp:effectExtent l="76200" t="0" r="114300" b="0"/>
            <wp:docPr id="39" name="Схе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r w:rsidRPr="00D859ED">
        <w:rPr>
          <w:rFonts w:ascii="Times New Roman" w:hAnsi="Times New Roman" w:cs="Times New Roman"/>
          <w:noProof/>
          <w:color w:val="FF0000"/>
          <w:sz w:val="28"/>
          <w:szCs w:val="28"/>
        </w:rPr>
        <w:drawing>
          <wp:inline distT="0" distB="0" distL="0" distR="0" wp14:anchorId="50D01560" wp14:editId="59D0D88B">
            <wp:extent cx="5486400" cy="3200400"/>
            <wp:effectExtent l="38100" t="0" r="57150" b="0"/>
            <wp:docPr id="40" name="Схема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r w:rsidRPr="00D859ED">
        <w:rPr>
          <w:rFonts w:ascii="Times New Roman" w:hAnsi="Times New Roman" w:cs="Times New Roman"/>
          <w:color w:val="FF0000"/>
          <w:sz w:val="28"/>
          <w:szCs w:val="28"/>
        </w:rPr>
        <w:t>Начало формы</w:t>
      </w:r>
    </w:p>
    <w:p w:rsidR="00F51504" w:rsidRDefault="00F51504" w:rsidP="00812C5E">
      <w:pPr>
        <w:rPr>
          <w:rFonts w:ascii="Times New Roman" w:hAnsi="Times New Roman" w:cs="Times New Roman"/>
          <w:b/>
          <w:color w:val="FF0000"/>
          <w:sz w:val="28"/>
          <w:szCs w:val="28"/>
        </w:rPr>
      </w:pPr>
    </w:p>
    <w:p w:rsidR="00812C5E" w:rsidRDefault="00812C5E" w:rsidP="00812C5E">
      <w:pPr>
        <w:rPr>
          <w:rFonts w:ascii="Times New Roman" w:hAnsi="Times New Roman" w:cs="Times New Roman"/>
          <w:b/>
          <w:color w:val="FF0000"/>
          <w:sz w:val="28"/>
          <w:szCs w:val="28"/>
        </w:rPr>
      </w:pPr>
    </w:p>
    <w:p w:rsidR="00812C5E" w:rsidRDefault="00812C5E" w:rsidP="00812C5E">
      <w:pPr>
        <w:rPr>
          <w:rFonts w:ascii="Times New Roman" w:hAnsi="Times New Roman" w:cs="Times New Roman"/>
          <w:b/>
          <w:color w:val="FF0000"/>
          <w:sz w:val="28"/>
          <w:szCs w:val="28"/>
        </w:rPr>
      </w:pPr>
    </w:p>
    <w:p w:rsidR="00812C5E" w:rsidRDefault="00812C5E" w:rsidP="00812C5E">
      <w:pPr>
        <w:rPr>
          <w:rFonts w:ascii="Times New Roman" w:hAnsi="Times New Roman" w:cs="Times New Roman"/>
          <w:b/>
          <w:color w:val="FF0000"/>
          <w:sz w:val="28"/>
          <w:szCs w:val="28"/>
        </w:rPr>
      </w:pPr>
    </w:p>
    <w:p w:rsidR="00812C5E" w:rsidRDefault="00812C5E" w:rsidP="00812C5E">
      <w:pPr>
        <w:rPr>
          <w:rFonts w:ascii="Times New Roman" w:hAnsi="Times New Roman" w:cs="Times New Roman"/>
          <w:b/>
          <w:color w:val="FF0000"/>
          <w:sz w:val="28"/>
          <w:szCs w:val="28"/>
        </w:rPr>
      </w:pPr>
    </w:p>
    <w:p w:rsidR="003C5359" w:rsidRDefault="003C5359"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Default="00873C6F" w:rsidP="00812C5E">
      <w:pPr>
        <w:rPr>
          <w:rFonts w:ascii="Times New Roman" w:hAnsi="Times New Roman" w:cs="Times New Roman"/>
          <w:b/>
          <w:color w:val="FF0000"/>
          <w:sz w:val="28"/>
          <w:szCs w:val="28"/>
        </w:rPr>
      </w:pPr>
    </w:p>
    <w:p w:rsidR="00873C6F" w:rsidRPr="00D859ED" w:rsidRDefault="00873C6F" w:rsidP="00812C5E">
      <w:pPr>
        <w:rPr>
          <w:rFonts w:ascii="Times New Roman" w:hAnsi="Times New Roman" w:cs="Times New Roman"/>
          <w:b/>
          <w:color w:val="FF0000"/>
          <w:sz w:val="28"/>
          <w:szCs w:val="28"/>
        </w:rPr>
      </w:pPr>
    </w:p>
    <w:p w:rsidR="007815EF" w:rsidRPr="007815EF" w:rsidRDefault="007815EF" w:rsidP="007815EF">
      <w:pPr>
        <w:spacing w:line="360" w:lineRule="auto"/>
        <w:jc w:val="center"/>
        <w:rPr>
          <w:rFonts w:ascii="Times New Roman" w:eastAsia="Times New Roman" w:hAnsi="Times New Roman" w:cs="Times New Roman"/>
          <w:b/>
          <w:sz w:val="28"/>
          <w:szCs w:val="28"/>
          <w:shd w:val="clear" w:color="auto" w:fill="FFFFFF"/>
          <w:lang w:eastAsia="ru-RU"/>
        </w:rPr>
      </w:pPr>
      <w:r w:rsidRPr="007815EF">
        <w:rPr>
          <w:rFonts w:ascii="Times New Roman" w:eastAsia="Times New Roman" w:hAnsi="Times New Roman" w:cs="Times New Roman"/>
          <w:b/>
          <w:sz w:val="28"/>
          <w:szCs w:val="28"/>
          <w:shd w:val="clear" w:color="auto" w:fill="FFFFFF"/>
          <w:lang w:eastAsia="ru-RU"/>
        </w:rPr>
        <w:t>ГЛАВА 2. МЕТОДОЛОГИЯ И ПРАКТИКА УЧЕТА И АУДИТА ИНВЕСТИЦИЙ И АРЕНДЫ</w:t>
      </w:r>
    </w:p>
    <w:p w:rsidR="007815EF" w:rsidRPr="00B72B49" w:rsidRDefault="007815EF" w:rsidP="007815EF">
      <w:pPr>
        <w:spacing w:line="360" w:lineRule="auto"/>
        <w:jc w:val="center"/>
        <w:rPr>
          <w:rFonts w:ascii="Times New Roman" w:eastAsia="Times New Roman" w:hAnsi="Times New Roman" w:cs="Times New Roman"/>
          <w:b/>
          <w:sz w:val="28"/>
          <w:szCs w:val="28"/>
          <w:shd w:val="clear" w:color="auto" w:fill="FFFFFF"/>
          <w:lang w:eastAsia="ru-RU"/>
        </w:rPr>
      </w:pPr>
      <w:r w:rsidRPr="007815EF">
        <w:rPr>
          <w:rFonts w:ascii="Times New Roman" w:eastAsia="Times New Roman" w:hAnsi="Times New Roman" w:cs="Times New Roman"/>
          <w:b/>
          <w:sz w:val="28"/>
          <w:szCs w:val="28"/>
          <w:shd w:val="clear" w:color="auto" w:fill="FFFFFF"/>
          <w:lang w:eastAsia="ru-RU"/>
        </w:rPr>
        <w:t xml:space="preserve">2.1. </w:t>
      </w:r>
      <w:r w:rsidR="00172C16" w:rsidRPr="00172C16">
        <w:rPr>
          <w:rFonts w:ascii="Times New Roman" w:eastAsia="Times New Roman" w:hAnsi="Times New Roman" w:cs="Times New Roman"/>
          <w:b/>
          <w:sz w:val="28"/>
          <w:szCs w:val="28"/>
          <w:shd w:val="clear" w:color="auto" w:fill="FFFFFF"/>
          <w:lang w:eastAsia="ru-RU"/>
        </w:rPr>
        <w:t>Современные методологические подходы к оценке и учету инвестиций: теория и передовая зарубежная практика</w:t>
      </w:r>
    </w:p>
    <w:p w:rsidR="00840EDA" w:rsidRPr="00B72B49" w:rsidRDefault="00840EDA" w:rsidP="00B674B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72B49">
        <w:rPr>
          <w:rFonts w:ascii="Times New Roman" w:eastAsia="Times New Roman" w:hAnsi="Times New Roman" w:cs="Times New Roman"/>
          <w:sz w:val="28"/>
          <w:szCs w:val="28"/>
          <w:shd w:val="clear" w:color="auto" w:fill="FFFFFF"/>
          <w:lang w:eastAsia="ru-RU"/>
        </w:rPr>
        <w:t xml:space="preserve">Осуществление </w:t>
      </w:r>
      <w:r w:rsidR="00243589">
        <w:rPr>
          <w:rFonts w:ascii="Times New Roman" w:eastAsia="Times New Roman" w:hAnsi="Times New Roman" w:cs="Times New Roman"/>
          <w:sz w:val="28"/>
          <w:szCs w:val="28"/>
          <w:shd w:val="clear" w:color="auto" w:fill="FFFFFF"/>
          <w:lang w:eastAsia="ru-RU"/>
        </w:rPr>
        <w:t xml:space="preserve">организацией </w:t>
      </w:r>
      <w:r w:rsidRPr="00B72B49">
        <w:rPr>
          <w:rFonts w:ascii="Times New Roman" w:eastAsia="Times New Roman" w:hAnsi="Times New Roman" w:cs="Times New Roman"/>
          <w:sz w:val="28"/>
          <w:szCs w:val="28"/>
          <w:shd w:val="clear" w:color="auto" w:fill="FFFFFF"/>
          <w:lang w:eastAsia="ru-RU"/>
        </w:rPr>
        <w:t>инвестиционной деяте</w:t>
      </w:r>
      <w:r w:rsidR="00B72B49" w:rsidRPr="00B72B49">
        <w:rPr>
          <w:rFonts w:ascii="Times New Roman" w:eastAsia="Times New Roman" w:hAnsi="Times New Roman" w:cs="Times New Roman"/>
          <w:sz w:val="28"/>
          <w:szCs w:val="28"/>
          <w:shd w:val="clear" w:color="auto" w:fill="FFFFFF"/>
          <w:lang w:eastAsia="ru-RU"/>
        </w:rPr>
        <w:t>льности должно баз</w:t>
      </w:r>
      <w:r w:rsidRPr="00B72B49">
        <w:rPr>
          <w:rFonts w:ascii="Times New Roman" w:eastAsia="Times New Roman" w:hAnsi="Times New Roman" w:cs="Times New Roman"/>
          <w:sz w:val="28"/>
          <w:szCs w:val="28"/>
          <w:shd w:val="clear" w:color="auto" w:fill="FFFFFF"/>
          <w:lang w:eastAsia="ru-RU"/>
        </w:rPr>
        <w:t>ироваться на эффективных методах оценки инвестиций. В бухгалтерском учете инвестиционные проекты в момент</w:t>
      </w:r>
      <w:r w:rsidR="00B72B49" w:rsidRPr="00B72B49">
        <w:rPr>
          <w:rFonts w:ascii="Times New Roman" w:eastAsia="Times New Roman" w:hAnsi="Times New Roman" w:cs="Times New Roman"/>
          <w:sz w:val="28"/>
          <w:szCs w:val="28"/>
          <w:shd w:val="clear" w:color="auto" w:fill="FFFFFF"/>
          <w:lang w:eastAsia="ru-RU"/>
        </w:rPr>
        <w:t xml:space="preserve"> их приобретения или использова</w:t>
      </w:r>
      <w:r w:rsidRPr="00B72B49">
        <w:rPr>
          <w:rFonts w:ascii="Times New Roman" w:eastAsia="Times New Roman" w:hAnsi="Times New Roman" w:cs="Times New Roman"/>
          <w:sz w:val="28"/>
          <w:szCs w:val="28"/>
          <w:shd w:val="clear" w:color="auto" w:fill="FFFFFF"/>
          <w:lang w:eastAsia="ru-RU"/>
        </w:rPr>
        <w:t>ния могут отображаться по разным оценкам.</w:t>
      </w:r>
      <w:r w:rsidR="00243589">
        <w:rPr>
          <w:rFonts w:ascii="Times New Roman" w:eastAsia="Times New Roman" w:hAnsi="Times New Roman" w:cs="Times New Roman"/>
          <w:sz w:val="28"/>
          <w:szCs w:val="28"/>
          <w:shd w:val="clear" w:color="auto" w:fill="FFFFFF"/>
          <w:lang w:eastAsia="ru-RU"/>
        </w:rPr>
        <w:t xml:space="preserve"> </w:t>
      </w:r>
      <w:r w:rsidR="00B72B49" w:rsidRPr="00B72B49">
        <w:rPr>
          <w:rFonts w:ascii="Times New Roman" w:eastAsia="Times New Roman" w:hAnsi="Times New Roman" w:cs="Times New Roman"/>
          <w:sz w:val="28"/>
          <w:szCs w:val="28"/>
          <w:shd w:val="clear" w:color="auto" w:fill="FFFFFF"/>
          <w:lang w:eastAsia="ru-RU"/>
        </w:rPr>
        <w:t>В теории</w:t>
      </w:r>
      <w:r w:rsidRPr="00B72B49">
        <w:rPr>
          <w:rFonts w:ascii="Times New Roman" w:eastAsia="Times New Roman" w:hAnsi="Times New Roman" w:cs="Times New Roman"/>
          <w:sz w:val="28"/>
          <w:szCs w:val="28"/>
          <w:shd w:val="clear" w:color="auto" w:fill="FFFFFF"/>
          <w:lang w:eastAsia="ru-RU"/>
        </w:rPr>
        <w:t xml:space="preserve"> и практик</w:t>
      </w:r>
      <w:r w:rsidR="00B72B49" w:rsidRPr="00B72B49">
        <w:rPr>
          <w:rFonts w:ascii="Times New Roman" w:eastAsia="Times New Roman" w:hAnsi="Times New Roman" w:cs="Times New Roman"/>
          <w:sz w:val="28"/>
          <w:szCs w:val="28"/>
          <w:shd w:val="clear" w:color="auto" w:fill="FFFFFF"/>
          <w:lang w:eastAsia="ru-RU"/>
        </w:rPr>
        <w:t>е</w:t>
      </w:r>
      <w:r w:rsidRPr="00B72B49">
        <w:rPr>
          <w:rFonts w:ascii="Times New Roman" w:eastAsia="Times New Roman" w:hAnsi="Times New Roman" w:cs="Times New Roman"/>
          <w:sz w:val="28"/>
          <w:szCs w:val="28"/>
          <w:shd w:val="clear" w:color="auto" w:fill="FFFFFF"/>
          <w:lang w:eastAsia="ru-RU"/>
        </w:rPr>
        <w:t xml:space="preserve"> инвестиционных расч</w:t>
      </w:r>
      <w:r w:rsidR="00B72B49" w:rsidRPr="00B72B49">
        <w:rPr>
          <w:rFonts w:ascii="Times New Roman" w:eastAsia="Times New Roman" w:hAnsi="Times New Roman" w:cs="Times New Roman"/>
          <w:sz w:val="28"/>
          <w:szCs w:val="28"/>
          <w:shd w:val="clear" w:color="auto" w:fill="FFFFFF"/>
          <w:lang w:eastAsia="ru-RU"/>
        </w:rPr>
        <w:t xml:space="preserve">етов используются </w:t>
      </w:r>
      <w:r w:rsidRPr="00B72B49">
        <w:rPr>
          <w:rFonts w:ascii="Times New Roman" w:eastAsia="Times New Roman" w:hAnsi="Times New Roman" w:cs="Times New Roman"/>
          <w:sz w:val="28"/>
          <w:szCs w:val="28"/>
          <w:shd w:val="clear" w:color="auto" w:fill="FFFFFF"/>
          <w:lang w:eastAsia="ru-RU"/>
        </w:rPr>
        <w:t>разнообразны</w:t>
      </w:r>
      <w:r w:rsidR="00B72B49" w:rsidRPr="00B72B49">
        <w:rPr>
          <w:rFonts w:ascii="Times New Roman" w:eastAsia="Times New Roman" w:hAnsi="Times New Roman" w:cs="Times New Roman"/>
          <w:sz w:val="28"/>
          <w:szCs w:val="28"/>
          <w:shd w:val="clear" w:color="auto" w:fill="FFFFFF"/>
          <w:lang w:eastAsia="ru-RU"/>
        </w:rPr>
        <w:t>е методы и приемы</w:t>
      </w:r>
      <w:r w:rsidRPr="00B72B49">
        <w:rPr>
          <w:rFonts w:ascii="Times New Roman" w:eastAsia="Times New Roman" w:hAnsi="Times New Roman" w:cs="Times New Roman"/>
          <w:sz w:val="28"/>
          <w:szCs w:val="28"/>
          <w:shd w:val="clear" w:color="auto" w:fill="FFFFFF"/>
          <w:lang w:eastAsia="ru-RU"/>
        </w:rPr>
        <w:t xml:space="preserve"> оценки имущества и инвестиционных проектов. Методы и техника такой оценки постоянно расширял</w:t>
      </w:r>
      <w:r w:rsidR="00243589">
        <w:rPr>
          <w:rFonts w:ascii="Times New Roman" w:eastAsia="Times New Roman" w:hAnsi="Times New Roman" w:cs="Times New Roman"/>
          <w:sz w:val="28"/>
          <w:szCs w:val="28"/>
          <w:shd w:val="clear" w:color="auto" w:fill="FFFFFF"/>
          <w:lang w:eastAsia="ru-RU"/>
        </w:rPr>
        <w:t>ись и совершенствовались. В 50-</w:t>
      </w:r>
      <w:r w:rsidRPr="00B72B49">
        <w:rPr>
          <w:rFonts w:ascii="Times New Roman" w:eastAsia="Times New Roman" w:hAnsi="Times New Roman" w:cs="Times New Roman"/>
          <w:sz w:val="28"/>
          <w:szCs w:val="28"/>
          <w:shd w:val="clear" w:color="auto" w:fill="FFFFFF"/>
          <w:lang w:eastAsia="ru-RU"/>
        </w:rPr>
        <w:t xml:space="preserve">ые года </w:t>
      </w:r>
      <w:r w:rsidR="00243589">
        <w:rPr>
          <w:rFonts w:ascii="Times New Roman" w:eastAsia="Times New Roman" w:hAnsi="Times New Roman" w:cs="Times New Roman"/>
          <w:sz w:val="28"/>
          <w:szCs w:val="28"/>
          <w:shd w:val="clear" w:color="auto" w:fill="FFFFFF"/>
          <w:lang w:val="en-US" w:eastAsia="ru-RU"/>
        </w:rPr>
        <w:t>XX</w:t>
      </w:r>
      <w:r w:rsidR="00243589">
        <w:rPr>
          <w:rFonts w:ascii="Times New Roman" w:eastAsia="Times New Roman" w:hAnsi="Times New Roman" w:cs="Times New Roman"/>
          <w:sz w:val="28"/>
          <w:szCs w:val="28"/>
          <w:shd w:val="clear" w:color="auto" w:fill="FFFFFF"/>
          <w:lang w:eastAsia="ru-RU"/>
        </w:rPr>
        <w:t xml:space="preserve"> века </w:t>
      </w:r>
      <w:r w:rsidRPr="00B72B49">
        <w:rPr>
          <w:rFonts w:ascii="Times New Roman" w:eastAsia="Times New Roman" w:hAnsi="Times New Roman" w:cs="Times New Roman"/>
          <w:sz w:val="28"/>
          <w:szCs w:val="28"/>
          <w:shd w:val="clear" w:color="auto" w:fill="FFFFFF"/>
          <w:lang w:eastAsia="ru-RU"/>
        </w:rPr>
        <w:t>пр</w:t>
      </w:r>
      <w:r w:rsidR="00B72B49" w:rsidRPr="00B72B49">
        <w:rPr>
          <w:rFonts w:ascii="Times New Roman" w:eastAsia="Times New Roman" w:hAnsi="Times New Roman" w:cs="Times New Roman"/>
          <w:sz w:val="28"/>
          <w:szCs w:val="28"/>
          <w:shd w:val="clear" w:color="auto" w:fill="FFFFFF"/>
          <w:lang w:eastAsia="ru-RU"/>
        </w:rPr>
        <w:t>именялись простые ме</w:t>
      </w:r>
      <w:r w:rsidRPr="00B72B49">
        <w:rPr>
          <w:rFonts w:ascii="Times New Roman" w:eastAsia="Times New Roman" w:hAnsi="Times New Roman" w:cs="Times New Roman"/>
          <w:sz w:val="28"/>
          <w:szCs w:val="28"/>
          <w:shd w:val="clear" w:color="auto" w:fill="FFFFFF"/>
          <w:lang w:eastAsia="ru-RU"/>
        </w:rPr>
        <w:t>тоды, которые базировались на статической информации, взятой из баланса и других форм бухгалтерской отчетности. С</w:t>
      </w:r>
      <w:r w:rsidR="00B72B49" w:rsidRPr="00B72B49">
        <w:rPr>
          <w:rFonts w:ascii="Times New Roman" w:eastAsia="Times New Roman" w:hAnsi="Times New Roman" w:cs="Times New Roman"/>
          <w:sz w:val="28"/>
          <w:szCs w:val="28"/>
          <w:shd w:val="clear" w:color="auto" w:fill="FFFFFF"/>
          <w:lang w:eastAsia="ru-RU"/>
        </w:rPr>
        <w:t xml:space="preserve"> 70-х годов в мировой практике со</w:t>
      </w:r>
      <w:r w:rsidRPr="00B72B49">
        <w:rPr>
          <w:rFonts w:ascii="Times New Roman" w:eastAsia="Times New Roman" w:hAnsi="Times New Roman" w:cs="Times New Roman"/>
          <w:sz w:val="28"/>
          <w:szCs w:val="28"/>
          <w:shd w:val="clear" w:color="auto" w:fill="FFFFFF"/>
          <w:lang w:eastAsia="ru-RU"/>
        </w:rPr>
        <w:t>стоялся отход от оценки по данным бухгал</w:t>
      </w:r>
      <w:r w:rsidR="00B72B49" w:rsidRPr="00B72B49">
        <w:rPr>
          <w:rFonts w:ascii="Times New Roman" w:eastAsia="Times New Roman" w:hAnsi="Times New Roman" w:cs="Times New Roman"/>
          <w:sz w:val="28"/>
          <w:szCs w:val="28"/>
          <w:shd w:val="clear" w:color="auto" w:fill="FFFFFF"/>
          <w:lang w:eastAsia="ru-RU"/>
        </w:rPr>
        <w:t>терского учета, начали использо</w:t>
      </w:r>
      <w:r w:rsidRPr="00B72B49">
        <w:rPr>
          <w:rFonts w:ascii="Times New Roman" w:eastAsia="Times New Roman" w:hAnsi="Times New Roman" w:cs="Times New Roman"/>
          <w:sz w:val="28"/>
          <w:szCs w:val="28"/>
          <w:shd w:val="clear" w:color="auto" w:fill="FFFFFF"/>
          <w:lang w:eastAsia="ru-RU"/>
        </w:rPr>
        <w:t>ваться динамические методы оценки, построенные на теории дооценки, дисконтировании, которые учитывают фактор времени, влияние инфляции и прочее.</w:t>
      </w:r>
    </w:p>
    <w:p w:rsidR="00840EDA" w:rsidRPr="00B72B49" w:rsidRDefault="00840EDA" w:rsidP="00B674B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72B49">
        <w:rPr>
          <w:rFonts w:ascii="Times New Roman" w:eastAsia="Times New Roman" w:hAnsi="Times New Roman" w:cs="Times New Roman"/>
          <w:sz w:val="28"/>
          <w:szCs w:val="28"/>
          <w:shd w:val="clear" w:color="auto" w:fill="FFFFFF"/>
          <w:lang w:eastAsia="ru-RU"/>
        </w:rPr>
        <w:lastRenderedPageBreak/>
        <w:t>Следует отметить, что в</w:t>
      </w:r>
      <w:r w:rsidR="00B72B49" w:rsidRPr="00B72B49">
        <w:rPr>
          <w:rFonts w:ascii="Times New Roman" w:eastAsia="Times New Roman" w:hAnsi="Times New Roman" w:cs="Times New Roman"/>
          <w:sz w:val="28"/>
          <w:szCs w:val="28"/>
          <w:shd w:val="clear" w:color="auto" w:fill="FFFFFF"/>
          <w:lang w:eastAsia="ru-RU"/>
        </w:rPr>
        <w:t xml:space="preserve"> Кыргызстане</w:t>
      </w:r>
      <w:r w:rsidRPr="00B72B49">
        <w:rPr>
          <w:rFonts w:ascii="Times New Roman" w:eastAsia="Times New Roman" w:hAnsi="Times New Roman" w:cs="Times New Roman"/>
          <w:sz w:val="28"/>
          <w:szCs w:val="28"/>
          <w:shd w:val="clear" w:color="auto" w:fill="FFFFFF"/>
          <w:lang w:eastAsia="ru-RU"/>
        </w:rPr>
        <w:t xml:space="preserve">, как и в других республиках бывшего СССР, к </w:t>
      </w:r>
      <w:r w:rsidR="00B72B49" w:rsidRPr="00B72B49">
        <w:rPr>
          <w:rFonts w:ascii="Times New Roman" w:eastAsia="Times New Roman" w:hAnsi="Times New Roman" w:cs="Times New Roman"/>
          <w:sz w:val="28"/>
          <w:szCs w:val="28"/>
          <w:shd w:val="clear" w:color="auto" w:fill="FFFFFF"/>
          <w:lang w:eastAsia="ru-RU"/>
        </w:rPr>
        <w:t xml:space="preserve">настоящему времени </w:t>
      </w:r>
      <w:r w:rsidRPr="00B72B49">
        <w:rPr>
          <w:rFonts w:ascii="Times New Roman" w:eastAsia="Times New Roman" w:hAnsi="Times New Roman" w:cs="Times New Roman"/>
          <w:sz w:val="28"/>
          <w:szCs w:val="28"/>
          <w:shd w:val="clear" w:color="auto" w:fill="FFFFFF"/>
          <w:lang w:eastAsia="ru-RU"/>
        </w:rPr>
        <w:t>в основном сохранились простые тра</w:t>
      </w:r>
      <w:r w:rsidR="00B72B49" w:rsidRPr="00B72B49">
        <w:rPr>
          <w:rFonts w:ascii="Times New Roman" w:eastAsia="Times New Roman" w:hAnsi="Times New Roman" w:cs="Times New Roman"/>
          <w:sz w:val="28"/>
          <w:szCs w:val="28"/>
          <w:shd w:val="clear" w:color="auto" w:fill="FFFFFF"/>
          <w:lang w:eastAsia="ru-RU"/>
        </w:rPr>
        <w:t>дицион</w:t>
      </w:r>
      <w:r w:rsidRPr="00B72B49">
        <w:rPr>
          <w:rFonts w:ascii="Times New Roman" w:eastAsia="Times New Roman" w:hAnsi="Times New Roman" w:cs="Times New Roman"/>
          <w:sz w:val="28"/>
          <w:szCs w:val="28"/>
          <w:shd w:val="clear" w:color="auto" w:fill="FFFFFF"/>
          <w:lang w:eastAsia="ru-RU"/>
        </w:rPr>
        <w:t>ные бухгалтерские методы оценки. Эти методы базируются в основном на остаточной бухгалтерской стоимости или себестоимости.</w:t>
      </w:r>
    </w:p>
    <w:p w:rsidR="00840EDA" w:rsidRPr="00B72B49" w:rsidRDefault="001732B2" w:rsidP="00840EDA">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За последние годы</w:t>
      </w:r>
      <w:r w:rsidR="00840EDA" w:rsidRPr="00B72B49">
        <w:rPr>
          <w:rFonts w:ascii="Times New Roman" w:eastAsia="Times New Roman" w:hAnsi="Times New Roman" w:cs="Times New Roman"/>
          <w:sz w:val="28"/>
          <w:szCs w:val="28"/>
          <w:shd w:val="clear" w:color="auto" w:fill="FFFFFF"/>
          <w:lang w:eastAsia="ru-RU"/>
        </w:rPr>
        <w:t>, когда оценка пре</w:t>
      </w:r>
      <w:r w:rsidR="00B72B49" w:rsidRPr="00B72B49">
        <w:rPr>
          <w:rFonts w:ascii="Times New Roman" w:eastAsia="Times New Roman" w:hAnsi="Times New Roman" w:cs="Times New Roman"/>
          <w:sz w:val="28"/>
          <w:szCs w:val="28"/>
          <w:shd w:val="clear" w:color="auto" w:fill="FFFFFF"/>
          <w:lang w:eastAsia="ru-RU"/>
        </w:rPr>
        <w:t>дприятия (бизнеса), инвестицион</w:t>
      </w:r>
      <w:r w:rsidR="00840EDA" w:rsidRPr="00B72B49">
        <w:rPr>
          <w:rFonts w:ascii="Times New Roman" w:eastAsia="Times New Roman" w:hAnsi="Times New Roman" w:cs="Times New Roman"/>
          <w:sz w:val="28"/>
          <w:szCs w:val="28"/>
          <w:shd w:val="clear" w:color="auto" w:fill="FFFFFF"/>
          <w:lang w:eastAsia="ru-RU"/>
        </w:rPr>
        <w:t>ных проектов в начале осуществления инвестиций и на кон</w:t>
      </w:r>
      <w:r w:rsidR="00B72B49" w:rsidRPr="00B72B49">
        <w:rPr>
          <w:rFonts w:ascii="Times New Roman" w:eastAsia="Times New Roman" w:hAnsi="Times New Roman" w:cs="Times New Roman"/>
          <w:sz w:val="28"/>
          <w:szCs w:val="28"/>
          <w:shd w:val="clear" w:color="auto" w:fill="FFFFFF"/>
          <w:lang w:eastAsia="ru-RU"/>
        </w:rPr>
        <w:t>ечной фазе, в ус</w:t>
      </w:r>
      <w:r w:rsidR="00840EDA" w:rsidRPr="00B72B49">
        <w:rPr>
          <w:rFonts w:ascii="Times New Roman" w:eastAsia="Times New Roman" w:hAnsi="Times New Roman" w:cs="Times New Roman"/>
          <w:sz w:val="28"/>
          <w:szCs w:val="28"/>
          <w:shd w:val="clear" w:color="auto" w:fill="FFFFFF"/>
          <w:lang w:eastAsia="ru-RU"/>
        </w:rPr>
        <w:t>ловиях инфляции и конкуренции приобр</w:t>
      </w:r>
      <w:r w:rsidR="00B72B49" w:rsidRPr="00B72B49">
        <w:rPr>
          <w:rFonts w:ascii="Times New Roman" w:eastAsia="Times New Roman" w:hAnsi="Times New Roman" w:cs="Times New Roman"/>
          <w:sz w:val="28"/>
          <w:szCs w:val="28"/>
          <w:shd w:val="clear" w:color="auto" w:fill="FFFFFF"/>
          <w:lang w:eastAsia="ru-RU"/>
        </w:rPr>
        <w:t>ела актуальность, созревшая про</w:t>
      </w:r>
      <w:r w:rsidR="00840EDA" w:rsidRPr="00B72B49">
        <w:rPr>
          <w:rFonts w:ascii="Times New Roman" w:eastAsia="Times New Roman" w:hAnsi="Times New Roman" w:cs="Times New Roman"/>
          <w:sz w:val="28"/>
          <w:szCs w:val="28"/>
          <w:shd w:val="clear" w:color="auto" w:fill="FFFFFF"/>
          <w:lang w:eastAsia="ru-RU"/>
        </w:rPr>
        <w:t xml:space="preserve">блема в выборе соответствующих методов установления наиболее реальной цены, поиска объективных источников </w:t>
      </w:r>
      <w:r w:rsidR="00B72B49" w:rsidRPr="00B72B49">
        <w:rPr>
          <w:rFonts w:ascii="Times New Roman" w:eastAsia="Times New Roman" w:hAnsi="Times New Roman" w:cs="Times New Roman"/>
          <w:sz w:val="28"/>
          <w:szCs w:val="28"/>
          <w:shd w:val="clear" w:color="auto" w:fill="FFFFFF"/>
          <w:lang w:eastAsia="ru-RU"/>
        </w:rPr>
        <w:t>информации. Большинство зарубеж</w:t>
      </w:r>
      <w:r w:rsidR="00840EDA" w:rsidRPr="00B72B49">
        <w:rPr>
          <w:rFonts w:ascii="Times New Roman" w:eastAsia="Times New Roman" w:hAnsi="Times New Roman" w:cs="Times New Roman"/>
          <w:sz w:val="28"/>
          <w:szCs w:val="28"/>
          <w:shd w:val="clear" w:color="auto" w:fill="FFFFFF"/>
          <w:lang w:eastAsia="ru-RU"/>
        </w:rPr>
        <w:t>ных методов и моделей оценки разработа</w:t>
      </w:r>
      <w:r w:rsidR="00B72B49" w:rsidRPr="00B72B49">
        <w:rPr>
          <w:rFonts w:ascii="Times New Roman" w:eastAsia="Times New Roman" w:hAnsi="Times New Roman" w:cs="Times New Roman"/>
          <w:sz w:val="28"/>
          <w:szCs w:val="28"/>
          <w:shd w:val="clear" w:color="auto" w:fill="FFFFFF"/>
          <w:lang w:eastAsia="ru-RU"/>
        </w:rPr>
        <w:t>нных для стабильных рыночных ус</w:t>
      </w:r>
      <w:r w:rsidR="00840EDA" w:rsidRPr="00B72B49">
        <w:rPr>
          <w:rFonts w:ascii="Times New Roman" w:eastAsia="Times New Roman" w:hAnsi="Times New Roman" w:cs="Times New Roman"/>
          <w:sz w:val="28"/>
          <w:szCs w:val="28"/>
          <w:shd w:val="clear" w:color="auto" w:fill="FFFFFF"/>
          <w:lang w:eastAsia="ru-RU"/>
        </w:rPr>
        <w:t xml:space="preserve">ловий хозяйствования, для стран с переходной экономикой стали </w:t>
      </w:r>
      <w:r w:rsidR="00B72B49" w:rsidRPr="00B72B49">
        <w:rPr>
          <w:rFonts w:ascii="Times New Roman" w:eastAsia="Times New Roman" w:hAnsi="Times New Roman" w:cs="Times New Roman"/>
          <w:sz w:val="28"/>
          <w:szCs w:val="28"/>
          <w:shd w:val="clear" w:color="auto" w:fill="FFFFFF"/>
          <w:lang w:eastAsia="ru-RU"/>
        </w:rPr>
        <w:t>непригодн</w:t>
      </w:r>
      <w:r w:rsidR="00840EDA" w:rsidRPr="00B72B49">
        <w:rPr>
          <w:rFonts w:ascii="Times New Roman" w:eastAsia="Times New Roman" w:hAnsi="Times New Roman" w:cs="Times New Roman"/>
          <w:sz w:val="28"/>
          <w:szCs w:val="28"/>
          <w:shd w:val="clear" w:color="auto" w:fill="FFFFFF"/>
          <w:lang w:eastAsia="ru-RU"/>
        </w:rPr>
        <w:t>ыми. Поэтому перед экономической наукой</w:t>
      </w:r>
      <w:r w:rsidR="00B72B49" w:rsidRPr="00B72B49">
        <w:rPr>
          <w:rFonts w:ascii="Times New Roman" w:eastAsia="Times New Roman" w:hAnsi="Times New Roman" w:cs="Times New Roman"/>
          <w:sz w:val="28"/>
          <w:szCs w:val="28"/>
          <w:shd w:val="clear" w:color="auto" w:fill="FFFFFF"/>
          <w:lang w:eastAsia="ru-RU"/>
        </w:rPr>
        <w:t xml:space="preserve"> ставится задача разработки аде</w:t>
      </w:r>
      <w:r w:rsidR="00840EDA" w:rsidRPr="00B72B49">
        <w:rPr>
          <w:rFonts w:ascii="Times New Roman" w:eastAsia="Times New Roman" w:hAnsi="Times New Roman" w:cs="Times New Roman"/>
          <w:sz w:val="28"/>
          <w:szCs w:val="28"/>
          <w:shd w:val="clear" w:color="auto" w:fill="FFFFFF"/>
          <w:lang w:eastAsia="ru-RU"/>
        </w:rPr>
        <w:t xml:space="preserve">кватных методов оценки, применимых к </w:t>
      </w:r>
      <w:r w:rsidR="00B72B49" w:rsidRPr="00B72B49">
        <w:rPr>
          <w:rFonts w:ascii="Times New Roman" w:eastAsia="Times New Roman" w:hAnsi="Times New Roman" w:cs="Times New Roman"/>
          <w:sz w:val="28"/>
          <w:szCs w:val="28"/>
          <w:shd w:val="clear" w:color="auto" w:fill="FFFFFF"/>
          <w:lang w:eastAsia="ru-RU"/>
        </w:rPr>
        <w:t>отечественным условиям, или при</w:t>
      </w:r>
      <w:r w:rsidR="00840EDA" w:rsidRPr="00B72B49">
        <w:rPr>
          <w:rFonts w:ascii="Times New Roman" w:eastAsia="Times New Roman" w:hAnsi="Times New Roman" w:cs="Times New Roman"/>
          <w:sz w:val="28"/>
          <w:szCs w:val="28"/>
          <w:shd w:val="clear" w:color="auto" w:fill="FFFFFF"/>
          <w:lang w:eastAsia="ru-RU"/>
        </w:rPr>
        <w:t>способлению и адаптации зарубежных аналогов.</w:t>
      </w:r>
    </w:p>
    <w:p w:rsidR="00840EDA" w:rsidRDefault="00840EDA" w:rsidP="00840ED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72B49">
        <w:rPr>
          <w:rFonts w:ascii="Times New Roman" w:eastAsia="Times New Roman" w:hAnsi="Times New Roman" w:cs="Times New Roman"/>
          <w:sz w:val="28"/>
          <w:szCs w:val="28"/>
          <w:shd w:val="clear" w:color="auto" w:fill="FFFFFF"/>
          <w:lang w:eastAsia="ru-RU"/>
        </w:rPr>
        <w:t>Целью оценки предприятия или его от</w:t>
      </w:r>
      <w:r w:rsidR="00B72B49" w:rsidRPr="00B72B49">
        <w:rPr>
          <w:rFonts w:ascii="Times New Roman" w:eastAsia="Times New Roman" w:hAnsi="Times New Roman" w:cs="Times New Roman"/>
          <w:sz w:val="28"/>
          <w:szCs w:val="28"/>
          <w:shd w:val="clear" w:color="auto" w:fill="FFFFFF"/>
          <w:lang w:eastAsia="ru-RU"/>
        </w:rPr>
        <w:t>дельных активов является опреде</w:t>
      </w:r>
      <w:r w:rsidRPr="00B72B49">
        <w:rPr>
          <w:rFonts w:ascii="Times New Roman" w:eastAsia="Times New Roman" w:hAnsi="Times New Roman" w:cs="Times New Roman"/>
          <w:sz w:val="28"/>
          <w:szCs w:val="28"/>
          <w:shd w:val="clear" w:color="auto" w:fill="FFFFFF"/>
          <w:lang w:eastAsia="ru-RU"/>
        </w:rPr>
        <w:t>ление на определенную дату наиболее объективной и реальной их стоимости в рыночных условиях. Метод оценки явл</w:t>
      </w:r>
      <w:r w:rsidR="00B72B49" w:rsidRPr="00B72B49">
        <w:rPr>
          <w:rFonts w:ascii="Times New Roman" w:eastAsia="Times New Roman" w:hAnsi="Times New Roman" w:cs="Times New Roman"/>
          <w:sz w:val="28"/>
          <w:szCs w:val="28"/>
          <w:shd w:val="clear" w:color="auto" w:fill="FFFFFF"/>
          <w:lang w:eastAsia="ru-RU"/>
        </w:rPr>
        <w:t>яется одним из важнейших инстру</w:t>
      </w:r>
      <w:r w:rsidRPr="00B72B49">
        <w:rPr>
          <w:rFonts w:ascii="Times New Roman" w:eastAsia="Times New Roman" w:hAnsi="Times New Roman" w:cs="Times New Roman"/>
          <w:sz w:val="28"/>
          <w:szCs w:val="28"/>
          <w:shd w:val="clear" w:color="auto" w:fill="FFFFFF"/>
          <w:lang w:eastAsia="ru-RU"/>
        </w:rPr>
        <w:t>ментов инвестиционной деятельности.</w:t>
      </w:r>
    </w:p>
    <w:p w:rsidR="006567BB" w:rsidRDefault="006567BB" w:rsidP="00840EDA">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 рисунке 2.1</w:t>
      </w:r>
      <w:r w:rsidRPr="006567BB">
        <w:rPr>
          <w:rFonts w:ascii="Times New Roman" w:eastAsia="Times New Roman" w:hAnsi="Times New Roman" w:cs="Times New Roman"/>
          <w:sz w:val="28"/>
          <w:szCs w:val="28"/>
          <w:shd w:val="clear" w:color="auto" w:fill="FFFFFF"/>
          <w:lang w:eastAsia="ru-RU"/>
        </w:rPr>
        <w:t xml:space="preserve"> представлена сфера использования методов оценки в инвестиционном процессе.</w:t>
      </w:r>
    </w:p>
    <w:p w:rsidR="006567BB" w:rsidRDefault="006567BB" w:rsidP="006567BB">
      <w:pPr>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noProof/>
          <w:sz w:val="28"/>
          <w:szCs w:val="28"/>
          <w:shd w:val="clear" w:color="auto" w:fill="FFFFFF"/>
          <w:lang w:eastAsia="ru-RU"/>
        </w:rPr>
        <w:lastRenderedPageBreak/>
        <w:drawing>
          <wp:inline distT="0" distB="0" distL="0" distR="0">
            <wp:extent cx="5935980" cy="3025140"/>
            <wp:effectExtent l="0" t="0" r="7620" b="381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35980" cy="3025140"/>
                    </a:xfrm>
                    <a:prstGeom prst="rect">
                      <a:avLst/>
                    </a:prstGeom>
                    <a:noFill/>
                    <a:ln>
                      <a:noFill/>
                    </a:ln>
                  </pic:spPr>
                </pic:pic>
              </a:graphicData>
            </a:graphic>
          </wp:inline>
        </w:drawing>
      </w:r>
    </w:p>
    <w:p w:rsidR="00103D30" w:rsidRPr="00103D30" w:rsidRDefault="00103D30" w:rsidP="00103D30">
      <w:pPr>
        <w:spacing w:after="0" w:line="360" w:lineRule="auto"/>
        <w:jc w:val="center"/>
        <w:rPr>
          <w:rFonts w:ascii="Times New Roman" w:eastAsia="Times New Roman" w:hAnsi="Times New Roman" w:cs="Times New Roman"/>
          <w:b/>
          <w:sz w:val="28"/>
          <w:szCs w:val="28"/>
          <w:shd w:val="clear" w:color="auto" w:fill="FFFFFF"/>
          <w:lang w:eastAsia="ru-RU"/>
        </w:rPr>
      </w:pPr>
      <w:r w:rsidRPr="00103D30">
        <w:rPr>
          <w:rFonts w:ascii="Times New Roman" w:eastAsia="Times New Roman" w:hAnsi="Times New Roman" w:cs="Times New Roman"/>
          <w:b/>
          <w:sz w:val="28"/>
          <w:szCs w:val="28"/>
          <w:shd w:val="clear" w:color="auto" w:fill="FFFFFF"/>
          <w:lang w:eastAsia="ru-RU"/>
        </w:rPr>
        <w:t>Рисунок 2.1. Сферы применения оценки в инвестиционном процессе</w:t>
      </w:r>
    </w:p>
    <w:p w:rsidR="006567BB" w:rsidRPr="00172C16" w:rsidRDefault="00103D30" w:rsidP="00840EDA">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172C16">
        <w:rPr>
          <w:rFonts w:ascii="Times New Roman" w:eastAsia="Times New Roman" w:hAnsi="Times New Roman" w:cs="Times New Roman"/>
          <w:sz w:val="24"/>
          <w:szCs w:val="24"/>
          <w:shd w:val="clear" w:color="auto" w:fill="FFFFFF"/>
          <w:lang w:eastAsia="ru-RU"/>
        </w:rPr>
        <w:t>Источник: составлено автором</w:t>
      </w:r>
    </w:p>
    <w:p w:rsidR="006567BB" w:rsidRDefault="006567BB" w:rsidP="00103D30">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4E7399" w:rsidRDefault="006567BB" w:rsidP="00840ED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567BB">
        <w:rPr>
          <w:rFonts w:ascii="Times New Roman" w:eastAsia="Times New Roman" w:hAnsi="Times New Roman" w:cs="Times New Roman"/>
          <w:sz w:val="28"/>
          <w:szCs w:val="28"/>
          <w:shd w:val="clear" w:color="auto" w:fill="FFFFFF"/>
          <w:lang w:eastAsia="ru-RU"/>
        </w:rPr>
        <w:t>Так, оценка явл</w:t>
      </w:r>
      <w:r w:rsidR="00840EDA" w:rsidRPr="00B72B49">
        <w:rPr>
          <w:rFonts w:ascii="Times New Roman" w:eastAsia="Times New Roman" w:hAnsi="Times New Roman" w:cs="Times New Roman"/>
          <w:sz w:val="28"/>
          <w:szCs w:val="28"/>
          <w:shd w:val="clear" w:color="auto" w:fill="FFFFFF"/>
          <w:lang w:eastAsia="ru-RU"/>
        </w:rPr>
        <w:t xml:space="preserve">яется </w:t>
      </w:r>
      <w:r w:rsidR="00B72B49" w:rsidRPr="00B72B49">
        <w:rPr>
          <w:rFonts w:ascii="Times New Roman" w:eastAsia="Times New Roman" w:hAnsi="Times New Roman" w:cs="Times New Roman"/>
          <w:sz w:val="28"/>
          <w:szCs w:val="28"/>
          <w:shd w:val="clear" w:color="auto" w:fill="FFFFFF"/>
          <w:lang w:eastAsia="ru-RU"/>
        </w:rPr>
        <w:t>важнейшим атрибутом при привати</w:t>
      </w:r>
      <w:r w:rsidR="00840EDA" w:rsidRPr="00B72B49">
        <w:rPr>
          <w:rFonts w:ascii="Times New Roman" w:eastAsia="Times New Roman" w:hAnsi="Times New Roman" w:cs="Times New Roman"/>
          <w:sz w:val="28"/>
          <w:szCs w:val="28"/>
          <w:shd w:val="clear" w:color="auto" w:fill="FFFFFF"/>
          <w:lang w:eastAsia="ru-RU"/>
        </w:rPr>
        <w:t xml:space="preserve">зации, купле-продаже имущественного </w:t>
      </w:r>
      <w:r w:rsidR="00B72B49" w:rsidRPr="00B72B49">
        <w:rPr>
          <w:rFonts w:ascii="Times New Roman" w:eastAsia="Times New Roman" w:hAnsi="Times New Roman" w:cs="Times New Roman"/>
          <w:sz w:val="28"/>
          <w:szCs w:val="28"/>
          <w:shd w:val="clear" w:color="auto" w:fill="FFFFFF"/>
          <w:lang w:eastAsia="ru-RU"/>
        </w:rPr>
        <w:t>комплекса, отдельных его состав</w:t>
      </w:r>
      <w:r w:rsidR="00840EDA" w:rsidRPr="00B72B49">
        <w:rPr>
          <w:rFonts w:ascii="Times New Roman" w:eastAsia="Times New Roman" w:hAnsi="Times New Roman" w:cs="Times New Roman"/>
          <w:sz w:val="28"/>
          <w:szCs w:val="28"/>
          <w:shd w:val="clear" w:color="auto" w:fill="FFFFFF"/>
          <w:lang w:eastAsia="ru-RU"/>
        </w:rPr>
        <w:t>ляющих. Начисление амортизации и изно</w:t>
      </w:r>
      <w:r w:rsidR="00B72B49" w:rsidRPr="00B72B49">
        <w:rPr>
          <w:rFonts w:ascii="Times New Roman" w:eastAsia="Times New Roman" w:hAnsi="Times New Roman" w:cs="Times New Roman"/>
          <w:sz w:val="28"/>
          <w:szCs w:val="28"/>
          <w:shd w:val="clear" w:color="auto" w:fill="FFFFFF"/>
          <w:lang w:eastAsia="ru-RU"/>
        </w:rPr>
        <w:t>са долгосрочных внеоборотных ак</w:t>
      </w:r>
      <w:r w:rsidR="00840EDA" w:rsidRPr="00B72B49">
        <w:rPr>
          <w:rFonts w:ascii="Times New Roman" w:eastAsia="Times New Roman" w:hAnsi="Times New Roman" w:cs="Times New Roman"/>
          <w:sz w:val="28"/>
          <w:szCs w:val="28"/>
          <w:shd w:val="clear" w:color="auto" w:fill="FFFFFF"/>
          <w:lang w:eastAsia="ru-RU"/>
        </w:rPr>
        <w:t>тивов является способом уточнения оценки их реальной стоимости, а также формой возвращ</w:t>
      </w:r>
      <w:r w:rsidR="00B72B49" w:rsidRPr="00B72B49">
        <w:rPr>
          <w:rFonts w:ascii="Times New Roman" w:eastAsia="Times New Roman" w:hAnsi="Times New Roman" w:cs="Times New Roman"/>
          <w:sz w:val="28"/>
          <w:szCs w:val="28"/>
          <w:shd w:val="clear" w:color="auto" w:fill="FFFFFF"/>
          <w:lang w:eastAsia="ru-RU"/>
        </w:rPr>
        <w:t>ения капитала инвестору</w:t>
      </w:r>
      <w:r w:rsidR="00840EDA" w:rsidRPr="00B72B49">
        <w:rPr>
          <w:rFonts w:ascii="Times New Roman" w:eastAsia="Times New Roman" w:hAnsi="Times New Roman" w:cs="Times New Roman"/>
          <w:sz w:val="28"/>
          <w:szCs w:val="28"/>
          <w:shd w:val="clear" w:color="auto" w:fill="FFFFFF"/>
          <w:lang w:eastAsia="ru-RU"/>
        </w:rPr>
        <w:t>. Детальной оценки требует лизинговая форма инвестирования как при передаче объектов в финансовую аренду, так и при окончательном их выкуп</w:t>
      </w:r>
      <w:r w:rsidR="00B72B49" w:rsidRPr="00B72B49">
        <w:rPr>
          <w:rFonts w:ascii="Times New Roman" w:eastAsia="Times New Roman" w:hAnsi="Times New Roman" w:cs="Times New Roman"/>
          <w:sz w:val="28"/>
          <w:szCs w:val="28"/>
          <w:shd w:val="clear" w:color="auto" w:fill="FFFFFF"/>
          <w:lang w:eastAsia="ru-RU"/>
        </w:rPr>
        <w:t>е арендатором или начислении ли</w:t>
      </w:r>
      <w:r w:rsidR="00840EDA" w:rsidRPr="00B72B49">
        <w:rPr>
          <w:rFonts w:ascii="Times New Roman" w:eastAsia="Times New Roman" w:hAnsi="Times New Roman" w:cs="Times New Roman"/>
          <w:sz w:val="28"/>
          <w:szCs w:val="28"/>
          <w:shd w:val="clear" w:color="auto" w:fill="FFFFFF"/>
          <w:lang w:eastAsia="ru-RU"/>
        </w:rPr>
        <w:t>зинговых платежей. Прекращение реализа</w:t>
      </w:r>
      <w:r w:rsidR="00B72B49" w:rsidRPr="00B72B49">
        <w:rPr>
          <w:rFonts w:ascii="Times New Roman" w:eastAsia="Times New Roman" w:hAnsi="Times New Roman" w:cs="Times New Roman"/>
          <w:sz w:val="28"/>
          <w:szCs w:val="28"/>
          <w:shd w:val="clear" w:color="auto" w:fill="FFFFFF"/>
          <w:lang w:eastAsia="ru-RU"/>
        </w:rPr>
        <w:t>ции инвестиционного проекта тре</w:t>
      </w:r>
      <w:r w:rsidR="00840EDA" w:rsidRPr="00B72B49">
        <w:rPr>
          <w:rFonts w:ascii="Times New Roman" w:eastAsia="Times New Roman" w:hAnsi="Times New Roman" w:cs="Times New Roman"/>
          <w:sz w:val="28"/>
          <w:szCs w:val="28"/>
          <w:shd w:val="clear" w:color="auto" w:fill="FFFFFF"/>
          <w:lang w:eastAsia="ru-RU"/>
        </w:rPr>
        <w:t xml:space="preserve">бует стоимостного измерения приобретенного за период инвестирования имущества (при выходе отдельных участников или расчета вознаграждения за инвестицию), а также оценки незавершенных инвестиционных проектов с целью их ликвидации или продажи. </w:t>
      </w:r>
    </w:p>
    <w:p w:rsidR="00840EDA" w:rsidRPr="00B72B49" w:rsidRDefault="00840EDA" w:rsidP="00840ED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72B49">
        <w:rPr>
          <w:rFonts w:ascii="Times New Roman" w:eastAsia="Times New Roman" w:hAnsi="Times New Roman" w:cs="Times New Roman"/>
          <w:sz w:val="28"/>
          <w:szCs w:val="28"/>
          <w:shd w:val="clear" w:color="auto" w:fill="FFFFFF"/>
          <w:lang w:eastAsia="ru-RU"/>
        </w:rPr>
        <w:t>Отдельно следует рассмотреть роль оценки при определении финансовых показателей объектов инвестирования. Анализ структуры капитала позволяет осуществить оценку инвестиционных ресурсов предприятия. При выборе буду</w:t>
      </w:r>
      <w:r w:rsidR="00B72B49" w:rsidRPr="00B72B49">
        <w:rPr>
          <w:rFonts w:ascii="Times New Roman" w:eastAsia="Times New Roman" w:hAnsi="Times New Roman" w:cs="Times New Roman"/>
          <w:sz w:val="28"/>
          <w:szCs w:val="28"/>
          <w:shd w:val="clear" w:color="auto" w:fill="FFFFFF"/>
          <w:lang w:eastAsia="ru-RU"/>
        </w:rPr>
        <w:t>щих объектов инвестирования осу</w:t>
      </w:r>
      <w:r w:rsidRPr="00B72B49">
        <w:rPr>
          <w:rFonts w:ascii="Times New Roman" w:eastAsia="Times New Roman" w:hAnsi="Times New Roman" w:cs="Times New Roman"/>
          <w:sz w:val="28"/>
          <w:szCs w:val="28"/>
          <w:shd w:val="clear" w:color="auto" w:fill="FFFFFF"/>
          <w:lang w:eastAsia="ru-RU"/>
        </w:rPr>
        <w:t xml:space="preserve">ществляется оценка инвестиционной привлекательности определенной совокупности </w:t>
      </w:r>
      <w:r w:rsidRPr="00B72B49">
        <w:rPr>
          <w:rFonts w:ascii="Times New Roman" w:eastAsia="Times New Roman" w:hAnsi="Times New Roman" w:cs="Times New Roman"/>
          <w:sz w:val="28"/>
          <w:szCs w:val="28"/>
          <w:shd w:val="clear" w:color="auto" w:fill="FFFFFF"/>
          <w:lang w:eastAsia="ru-RU"/>
        </w:rPr>
        <w:lastRenderedPageBreak/>
        <w:t xml:space="preserve">альтернативных проектов на основании информации об их </w:t>
      </w:r>
      <w:r w:rsidR="00B72B49" w:rsidRPr="00B72B49">
        <w:rPr>
          <w:rFonts w:ascii="Times New Roman" w:eastAsia="Times New Roman" w:hAnsi="Times New Roman" w:cs="Times New Roman"/>
          <w:sz w:val="28"/>
          <w:szCs w:val="28"/>
          <w:shd w:val="clear" w:color="auto" w:fill="FFFFFF"/>
          <w:lang w:eastAsia="ru-RU"/>
        </w:rPr>
        <w:t>произ</w:t>
      </w:r>
      <w:r w:rsidRPr="00B72B49">
        <w:rPr>
          <w:rFonts w:ascii="Times New Roman" w:eastAsia="Times New Roman" w:hAnsi="Times New Roman" w:cs="Times New Roman"/>
          <w:sz w:val="28"/>
          <w:szCs w:val="28"/>
          <w:shd w:val="clear" w:color="auto" w:fill="FFFFFF"/>
          <w:lang w:eastAsia="ru-RU"/>
        </w:rPr>
        <w:t>водственно-коммерческой (операционной</w:t>
      </w:r>
      <w:r w:rsidR="00B72B49" w:rsidRPr="00B72B49">
        <w:rPr>
          <w:rFonts w:ascii="Times New Roman" w:eastAsia="Times New Roman" w:hAnsi="Times New Roman" w:cs="Times New Roman"/>
          <w:sz w:val="28"/>
          <w:szCs w:val="28"/>
          <w:shd w:val="clear" w:color="auto" w:fill="FFFFFF"/>
          <w:lang w:eastAsia="ru-RU"/>
        </w:rPr>
        <w:t>) и финансовой деятельности, фи</w:t>
      </w:r>
      <w:r w:rsidRPr="00B72B49">
        <w:rPr>
          <w:rFonts w:ascii="Times New Roman" w:eastAsia="Times New Roman" w:hAnsi="Times New Roman" w:cs="Times New Roman"/>
          <w:sz w:val="28"/>
          <w:szCs w:val="28"/>
          <w:shd w:val="clear" w:color="auto" w:fill="FFFFFF"/>
          <w:lang w:eastAsia="ru-RU"/>
        </w:rPr>
        <w:t>нансового состояния и рыночной активности. В процессе прогнозирования эффективности отдельных проектов рассчитываются показатели доходности, окупаемости на основе дисконтированных денежных потоков, выраженных в настоящей стоимости.</w:t>
      </w:r>
    </w:p>
    <w:p w:rsidR="00840EDA" w:rsidRPr="00B72B49" w:rsidRDefault="00840EDA" w:rsidP="00840ED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72B49">
        <w:rPr>
          <w:rFonts w:ascii="Times New Roman" w:eastAsia="Times New Roman" w:hAnsi="Times New Roman" w:cs="Times New Roman"/>
          <w:sz w:val="28"/>
          <w:szCs w:val="28"/>
          <w:shd w:val="clear" w:color="auto" w:fill="FFFFFF"/>
          <w:lang w:eastAsia="ru-RU"/>
        </w:rPr>
        <w:t>Вместе с тем на стадии послеинвестици</w:t>
      </w:r>
      <w:r w:rsidR="00B72B49" w:rsidRPr="00B72B49">
        <w:rPr>
          <w:rFonts w:ascii="Times New Roman" w:eastAsia="Times New Roman" w:hAnsi="Times New Roman" w:cs="Times New Roman"/>
          <w:sz w:val="28"/>
          <w:szCs w:val="28"/>
          <w:shd w:val="clear" w:color="auto" w:fill="FFFFFF"/>
          <w:lang w:eastAsia="ru-RU"/>
        </w:rPr>
        <w:t>онного контроля оценивается фак</w:t>
      </w:r>
      <w:r w:rsidRPr="00B72B49">
        <w:rPr>
          <w:rFonts w:ascii="Times New Roman" w:eastAsia="Times New Roman" w:hAnsi="Times New Roman" w:cs="Times New Roman"/>
          <w:sz w:val="28"/>
          <w:szCs w:val="28"/>
          <w:shd w:val="clear" w:color="auto" w:fill="FFFFFF"/>
          <w:lang w:eastAsia="ru-RU"/>
        </w:rPr>
        <w:t>тическая эффективность инвестиционных проектов. Наконец, на центральной фазе инвестиционного цикла - стадии осуществления инвестиций, особенно реальных, с помощью методов оценки рассчитывается проектная или сметная стоимость объектов, определяются фак</w:t>
      </w:r>
      <w:r w:rsidR="00B72B49" w:rsidRPr="00B72B49">
        <w:rPr>
          <w:rFonts w:ascii="Times New Roman" w:eastAsia="Times New Roman" w:hAnsi="Times New Roman" w:cs="Times New Roman"/>
          <w:sz w:val="28"/>
          <w:szCs w:val="28"/>
          <w:shd w:val="clear" w:color="auto" w:fill="FFFFFF"/>
          <w:lang w:eastAsia="ru-RU"/>
        </w:rPr>
        <w:t>тические объемы капитальных вло</w:t>
      </w:r>
      <w:r w:rsidRPr="00B72B49">
        <w:rPr>
          <w:rFonts w:ascii="Times New Roman" w:eastAsia="Times New Roman" w:hAnsi="Times New Roman" w:cs="Times New Roman"/>
          <w:sz w:val="28"/>
          <w:szCs w:val="28"/>
          <w:shd w:val="clear" w:color="auto" w:fill="FFFFFF"/>
          <w:lang w:eastAsia="ru-RU"/>
        </w:rPr>
        <w:t>жений, первоначальная (инвентарная) стоимость объектов, которые вводятся в эксплуатацию</w:t>
      </w:r>
      <w:r w:rsidR="00B72B49" w:rsidRPr="00B72B49">
        <w:rPr>
          <w:rFonts w:ascii="Times New Roman" w:eastAsia="Times New Roman" w:hAnsi="Times New Roman" w:cs="Times New Roman"/>
          <w:sz w:val="28"/>
          <w:szCs w:val="28"/>
          <w:shd w:val="clear" w:color="auto" w:fill="FFFFFF"/>
          <w:lang w:eastAsia="ru-RU"/>
        </w:rPr>
        <w:t>.</w:t>
      </w:r>
    </w:p>
    <w:p w:rsidR="00B72B49" w:rsidRDefault="00B72B49" w:rsidP="00B72B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72B49">
        <w:rPr>
          <w:rFonts w:ascii="Times New Roman" w:eastAsia="Times New Roman" w:hAnsi="Times New Roman" w:cs="Times New Roman"/>
          <w:sz w:val="28"/>
          <w:szCs w:val="28"/>
          <w:shd w:val="clear" w:color="auto" w:fill="FFFFFF"/>
          <w:lang w:eastAsia="ru-RU"/>
        </w:rPr>
        <w:t>В мировой практике применяются раз</w:t>
      </w:r>
      <w:r w:rsidR="006567BB">
        <w:rPr>
          <w:rFonts w:ascii="Times New Roman" w:eastAsia="Times New Roman" w:hAnsi="Times New Roman" w:cs="Times New Roman"/>
          <w:sz w:val="28"/>
          <w:szCs w:val="28"/>
          <w:shd w:val="clear" w:color="auto" w:fill="FFFFFF"/>
          <w:lang w:eastAsia="ru-RU"/>
        </w:rPr>
        <w:t>личные виды и методы оценки иму</w:t>
      </w:r>
      <w:r w:rsidRPr="00B72B49">
        <w:rPr>
          <w:rFonts w:ascii="Times New Roman" w:eastAsia="Times New Roman" w:hAnsi="Times New Roman" w:cs="Times New Roman"/>
          <w:sz w:val="28"/>
          <w:szCs w:val="28"/>
          <w:shd w:val="clear" w:color="auto" w:fill="FFFFFF"/>
          <w:lang w:eastAsia="ru-RU"/>
        </w:rPr>
        <w:t>щества, прогнозируемых или осуществленных инвестиций.</w:t>
      </w:r>
      <w:r>
        <w:rPr>
          <w:rFonts w:ascii="Times New Roman" w:eastAsia="Times New Roman" w:hAnsi="Times New Roman" w:cs="Times New Roman"/>
          <w:sz w:val="28"/>
          <w:szCs w:val="28"/>
          <w:shd w:val="clear" w:color="auto" w:fill="FFFFFF"/>
          <w:lang w:eastAsia="ru-RU"/>
        </w:rPr>
        <w:t xml:space="preserve"> Их можно разделить ус</w:t>
      </w:r>
      <w:r w:rsidRPr="00B72B49">
        <w:rPr>
          <w:rFonts w:ascii="Times New Roman" w:eastAsia="Times New Roman" w:hAnsi="Times New Roman" w:cs="Times New Roman"/>
          <w:sz w:val="28"/>
          <w:szCs w:val="28"/>
          <w:shd w:val="clear" w:color="auto" w:fill="FFFFFF"/>
          <w:lang w:eastAsia="ru-RU"/>
        </w:rPr>
        <w:t>ловно на две группы: консервативные и динамические методы оценки.</w:t>
      </w:r>
      <w:r>
        <w:rPr>
          <w:rFonts w:ascii="Times New Roman" w:eastAsia="Times New Roman" w:hAnsi="Times New Roman" w:cs="Times New Roman"/>
          <w:sz w:val="28"/>
          <w:szCs w:val="28"/>
          <w:shd w:val="clear" w:color="auto" w:fill="FFFFFF"/>
          <w:lang w:eastAsia="ru-RU"/>
        </w:rPr>
        <w:t xml:space="preserve"> </w:t>
      </w:r>
      <w:r w:rsidRPr="00B72B49">
        <w:rPr>
          <w:rFonts w:ascii="Times New Roman" w:eastAsia="Times New Roman" w:hAnsi="Times New Roman" w:cs="Times New Roman"/>
          <w:sz w:val="28"/>
          <w:szCs w:val="28"/>
          <w:shd w:val="clear" w:color="auto" w:fill="FFFFFF"/>
          <w:lang w:eastAsia="ru-RU"/>
        </w:rPr>
        <w:t>К первой группе можно отнести оценку по исторической себестоимости, нормативными затратами, первоначальной,</w:t>
      </w:r>
      <w:r>
        <w:rPr>
          <w:rFonts w:ascii="Times New Roman" w:eastAsia="Times New Roman" w:hAnsi="Times New Roman" w:cs="Times New Roman"/>
          <w:sz w:val="28"/>
          <w:szCs w:val="28"/>
          <w:shd w:val="clear" w:color="auto" w:fill="FFFFFF"/>
          <w:lang w:eastAsia="ru-RU"/>
        </w:rPr>
        <w:t xml:space="preserve"> остаточной стоимости. Эти мето</w:t>
      </w:r>
      <w:r w:rsidRPr="00B72B49">
        <w:rPr>
          <w:rFonts w:ascii="Times New Roman" w:eastAsia="Times New Roman" w:hAnsi="Times New Roman" w:cs="Times New Roman"/>
          <w:sz w:val="28"/>
          <w:szCs w:val="28"/>
          <w:shd w:val="clear" w:color="auto" w:fill="FFFFFF"/>
          <w:lang w:eastAsia="ru-RU"/>
        </w:rPr>
        <w:t>ды базируются на данных бухгалтерского учета, поэтому на момент оценки они являются наиболее точными. Однако,</w:t>
      </w:r>
      <w:r>
        <w:rPr>
          <w:rFonts w:ascii="Times New Roman" w:eastAsia="Times New Roman" w:hAnsi="Times New Roman" w:cs="Times New Roman"/>
          <w:sz w:val="28"/>
          <w:szCs w:val="28"/>
          <w:shd w:val="clear" w:color="auto" w:fill="FFFFFF"/>
          <w:lang w:eastAsia="ru-RU"/>
        </w:rPr>
        <w:t xml:space="preserve"> данные методы не учитывают фак</w:t>
      </w:r>
      <w:r w:rsidRPr="00B72B49">
        <w:rPr>
          <w:rFonts w:ascii="Times New Roman" w:eastAsia="Times New Roman" w:hAnsi="Times New Roman" w:cs="Times New Roman"/>
          <w:sz w:val="28"/>
          <w:szCs w:val="28"/>
          <w:shd w:val="clear" w:color="auto" w:fill="FFFFFF"/>
          <w:lang w:eastAsia="ru-RU"/>
        </w:rPr>
        <w:t>тора времени, конъюнктуры рынка, инфляции и других факторов.</w:t>
      </w:r>
      <w:r w:rsidR="00CC196B">
        <w:rPr>
          <w:rFonts w:ascii="Times New Roman" w:eastAsia="Times New Roman" w:hAnsi="Times New Roman" w:cs="Times New Roman"/>
          <w:sz w:val="28"/>
          <w:szCs w:val="28"/>
          <w:shd w:val="clear" w:color="auto" w:fill="FFFFFF"/>
          <w:lang w:eastAsia="ru-RU"/>
        </w:rPr>
        <w:t xml:space="preserve"> </w:t>
      </w:r>
      <w:r w:rsidRPr="00B72B49">
        <w:rPr>
          <w:rFonts w:ascii="Times New Roman" w:eastAsia="Times New Roman" w:hAnsi="Times New Roman" w:cs="Times New Roman"/>
          <w:sz w:val="28"/>
          <w:szCs w:val="28"/>
          <w:shd w:val="clear" w:color="auto" w:fill="FFFFFF"/>
          <w:lang w:eastAsia="ru-RU"/>
        </w:rPr>
        <w:t>Ко второй группе следует отнести оценк</w:t>
      </w:r>
      <w:r>
        <w:rPr>
          <w:rFonts w:ascii="Times New Roman" w:eastAsia="Times New Roman" w:hAnsi="Times New Roman" w:cs="Times New Roman"/>
          <w:sz w:val="28"/>
          <w:szCs w:val="28"/>
          <w:shd w:val="clear" w:color="auto" w:fill="FFFFFF"/>
          <w:lang w:eastAsia="ru-RU"/>
        </w:rPr>
        <w:t>у по текущей, чистой, справедли</w:t>
      </w:r>
      <w:r w:rsidRPr="00B72B49">
        <w:rPr>
          <w:rFonts w:ascii="Times New Roman" w:eastAsia="Times New Roman" w:hAnsi="Times New Roman" w:cs="Times New Roman"/>
          <w:sz w:val="28"/>
          <w:szCs w:val="28"/>
          <w:shd w:val="clear" w:color="auto" w:fill="FFFFFF"/>
          <w:lang w:eastAsia="ru-RU"/>
        </w:rPr>
        <w:t>вой стоимости, дисконтированной стоимос</w:t>
      </w:r>
      <w:r>
        <w:rPr>
          <w:rFonts w:ascii="Times New Roman" w:eastAsia="Times New Roman" w:hAnsi="Times New Roman" w:cs="Times New Roman"/>
          <w:sz w:val="28"/>
          <w:szCs w:val="28"/>
          <w:shd w:val="clear" w:color="auto" w:fill="FFFFFF"/>
          <w:lang w:eastAsia="ru-RU"/>
        </w:rPr>
        <w:t>ти, экспертной оценки. Эти мето</w:t>
      </w:r>
      <w:r w:rsidRPr="00B72B49">
        <w:rPr>
          <w:rFonts w:ascii="Times New Roman" w:eastAsia="Times New Roman" w:hAnsi="Times New Roman" w:cs="Times New Roman"/>
          <w:sz w:val="28"/>
          <w:szCs w:val="28"/>
          <w:shd w:val="clear" w:color="auto" w:fill="FFFFFF"/>
          <w:lang w:eastAsia="ru-RU"/>
        </w:rPr>
        <w:t xml:space="preserve">ды оценки базируются на рыночных принципах формирования цены, мало привязанные к прошлым затратам, однако </w:t>
      </w:r>
      <w:r>
        <w:rPr>
          <w:rFonts w:ascii="Times New Roman" w:eastAsia="Times New Roman" w:hAnsi="Times New Roman" w:cs="Times New Roman"/>
          <w:sz w:val="28"/>
          <w:szCs w:val="28"/>
          <w:shd w:val="clear" w:color="auto" w:fill="FFFFFF"/>
          <w:lang w:eastAsia="ru-RU"/>
        </w:rPr>
        <w:t>могут опираться на будущие дохо</w:t>
      </w:r>
      <w:r w:rsidRPr="00B72B49">
        <w:rPr>
          <w:rFonts w:ascii="Times New Roman" w:eastAsia="Times New Roman" w:hAnsi="Times New Roman" w:cs="Times New Roman"/>
          <w:sz w:val="28"/>
          <w:szCs w:val="28"/>
          <w:shd w:val="clear" w:color="auto" w:fill="FFFFFF"/>
          <w:lang w:eastAsia="ru-RU"/>
        </w:rPr>
        <w:t>ды. Указанные методы являются более д</w:t>
      </w:r>
      <w:r>
        <w:rPr>
          <w:rFonts w:ascii="Times New Roman" w:eastAsia="Times New Roman" w:hAnsi="Times New Roman" w:cs="Times New Roman"/>
          <w:sz w:val="28"/>
          <w:szCs w:val="28"/>
          <w:shd w:val="clear" w:color="auto" w:fill="FFFFFF"/>
          <w:lang w:eastAsia="ru-RU"/>
        </w:rPr>
        <w:t>инамическими, эластичными, выра</w:t>
      </w:r>
      <w:r w:rsidRPr="00B72B49">
        <w:rPr>
          <w:rFonts w:ascii="Times New Roman" w:eastAsia="Times New Roman" w:hAnsi="Times New Roman" w:cs="Times New Roman"/>
          <w:sz w:val="28"/>
          <w:szCs w:val="28"/>
          <w:shd w:val="clear" w:color="auto" w:fill="FFFFFF"/>
          <w:lang w:eastAsia="ru-RU"/>
        </w:rPr>
        <w:t>жают не только внутреннюю оценку, но и стоимость того или иного объекта в рыночной среде.</w:t>
      </w:r>
    </w:p>
    <w:p w:rsidR="00B72B49" w:rsidRDefault="00103D30" w:rsidP="00B72B49">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таблице 2</w:t>
      </w:r>
      <w:r w:rsidR="00B72B49">
        <w:rPr>
          <w:rFonts w:ascii="Times New Roman" w:eastAsia="Times New Roman" w:hAnsi="Times New Roman" w:cs="Times New Roman"/>
          <w:sz w:val="28"/>
          <w:szCs w:val="28"/>
          <w:shd w:val="clear" w:color="auto" w:fill="FFFFFF"/>
          <w:lang w:eastAsia="ru-RU"/>
        </w:rPr>
        <w:t xml:space="preserve">.1 </w:t>
      </w:r>
      <w:r w:rsidR="00FF7FAF">
        <w:rPr>
          <w:rFonts w:ascii="Times New Roman" w:eastAsia="Times New Roman" w:hAnsi="Times New Roman" w:cs="Times New Roman"/>
          <w:sz w:val="28"/>
          <w:szCs w:val="28"/>
          <w:shd w:val="clear" w:color="auto" w:fill="FFFFFF"/>
          <w:lang w:eastAsia="ru-RU"/>
        </w:rPr>
        <w:t>обоб</w:t>
      </w:r>
      <w:r w:rsidR="00FF7FAF" w:rsidRPr="00FF7FAF">
        <w:rPr>
          <w:rFonts w:ascii="Times New Roman" w:eastAsia="Times New Roman" w:hAnsi="Times New Roman" w:cs="Times New Roman"/>
          <w:sz w:val="28"/>
          <w:szCs w:val="28"/>
          <w:shd w:val="clear" w:color="auto" w:fill="FFFFFF"/>
          <w:lang w:eastAsia="ru-RU"/>
        </w:rPr>
        <w:t>щены основные виды оценки, которые ис</w:t>
      </w:r>
      <w:r w:rsidR="00FF7FAF">
        <w:rPr>
          <w:rFonts w:ascii="Times New Roman" w:eastAsia="Times New Roman" w:hAnsi="Times New Roman" w:cs="Times New Roman"/>
          <w:sz w:val="28"/>
          <w:szCs w:val="28"/>
          <w:shd w:val="clear" w:color="auto" w:fill="FFFFFF"/>
          <w:lang w:eastAsia="ru-RU"/>
        </w:rPr>
        <w:t>пользуются в зарубежной и отече</w:t>
      </w:r>
      <w:r w:rsidR="00FF7FAF" w:rsidRPr="00FF7FAF">
        <w:rPr>
          <w:rFonts w:ascii="Times New Roman" w:eastAsia="Times New Roman" w:hAnsi="Times New Roman" w:cs="Times New Roman"/>
          <w:sz w:val="28"/>
          <w:szCs w:val="28"/>
          <w:shd w:val="clear" w:color="auto" w:fill="FFFFFF"/>
          <w:lang w:eastAsia="ru-RU"/>
        </w:rPr>
        <w:t xml:space="preserve">ственной практике и описаны </w:t>
      </w:r>
      <w:r w:rsidR="00FF7FAF">
        <w:rPr>
          <w:rFonts w:ascii="Times New Roman" w:eastAsia="Times New Roman" w:hAnsi="Times New Roman" w:cs="Times New Roman"/>
          <w:sz w:val="28"/>
          <w:szCs w:val="28"/>
          <w:shd w:val="clear" w:color="auto" w:fill="FFFFFF"/>
          <w:lang w:eastAsia="ru-RU"/>
        </w:rPr>
        <w:t>в научной литературе.</w:t>
      </w:r>
    </w:p>
    <w:p w:rsidR="00FF7FAF" w:rsidRPr="00FF7FAF" w:rsidRDefault="00FF7FAF" w:rsidP="00CC196B">
      <w:pPr>
        <w:spacing w:after="0" w:line="360" w:lineRule="auto"/>
        <w:ind w:firstLine="708"/>
        <w:jc w:val="both"/>
        <w:rPr>
          <w:rFonts w:ascii="Times New Roman" w:eastAsia="Times New Roman" w:hAnsi="Times New Roman" w:cs="Times New Roman"/>
          <w:b/>
          <w:sz w:val="28"/>
          <w:szCs w:val="28"/>
          <w:shd w:val="clear" w:color="auto" w:fill="FFFFFF"/>
          <w:lang w:eastAsia="ru-RU"/>
        </w:rPr>
      </w:pPr>
      <w:r w:rsidRPr="00FF7FAF">
        <w:rPr>
          <w:rFonts w:ascii="Times New Roman" w:eastAsia="Times New Roman" w:hAnsi="Times New Roman" w:cs="Times New Roman"/>
          <w:b/>
          <w:sz w:val="28"/>
          <w:szCs w:val="28"/>
          <w:shd w:val="clear" w:color="auto" w:fill="FFFFFF"/>
          <w:lang w:eastAsia="ru-RU"/>
        </w:rPr>
        <w:lastRenderedPageBreak/>
        <w:t xml:space="preserve">Таблица </w:t>
      </w:r>
      <w:r w:rsidR="00103D30">
        <w:rPr>
          <w:rFonts w:ascii="Times New Roman" w:eastAsia="Times New Roman" w:hAnsi="Times New Roman" w:cs="Times New Roman"/>
          <w:b/>
          <w:sz w:val="28"/>
          <w:szCs w:val="28"/>
          <w:shd w:val="clear" w:color="auto" w:fill="FFFFFF"/>
          <w:lang w:eastAsia="ru-RU"/>
        </w:rPr>
        <w:t>2</w:t>
      </w:r>
      <w:r w:rsidRPr="00FF7FAF">
        <w:rPr>
          <w:rFonts w:ascii="Times New Roman" w:eastAsia="Times New Roman" w:hAnsi="Times New Roman" w:cs="Times New Roman"/>
          <w:b/>
          <w:sz w:val="28"/>
          <w:szCs w:val="28"/>
          <w:shd w:val="clear" w:color="auto" w:fill="FFFFFF"/>
          <w:lang w:eastAsia="ru-RU"/>
        </w:rPr>
        <w:t>.1 – Классификация видов и методов оценки инвестиций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3119"/>
        <w:gridCol w:w="5528"/>
      </w:tblGrid>
      <w:tr w:rsidR="00FF7FAF" w:rsidRPr="00FF7FAF" w:rsidTr="00CC196B">
        <w:trPr>
          <w:trHeight w:val="350"/>
        </w:trPr>
        <w:tc>
          <w:tcPr>
            <w:tcW w:w="562" w:type="dxa"/>
            <w:shd w:val="clear" w:color="auto" w:fill="FFFFFF"/>
          </w:tcPr>
          <w:p w:rsidR="00FF7FAF" w:rsidRPr="00FF7FAF" w:rsidRDefault="00FF7FAF" w:rsidP="00FF7FAF">
            <w:pPr>
              <w:pStyle w:val="61"/>
              <w:shd w:val="clear" w:color="auto" w:fill="auto"/>
              <w:spacing w:line="276" w:lineRule="auto"/>
              <w:rPr>
                <w:b/>
                <w:sz w:val="24"/>
                <w:szCs w:val="24"/>
              </w:rPr>
            </w:pPr>
            <w:r w:rsidRPr="00FF7FAF">
              <w:rPr>
                <w:b/>
                <w:sz w:val="24"/>
                <w:szCs w:val="24"/>
              </w:rPr>
              <w:t>№</w:t>
            </w:r>
          </w:p>
        </w:tc>
        <w:tc>
          <w:tcPr>
            <w:tcW w:w="3119" w:type="dxa"/>
            <w:shd w:val="clear" w:color="auto" w:fill="FFFFFF"/>
          </w:tcPr>
          <w:p w:rsidR="00FF7FAF" w:rsidRPr="00FF7FAF" w:rsidRDefault="00FF7FAF" w:rsidP="00FF7FAF">
            <w:pPr>
              <w:pStyle w:val="61"/>
              <w:shd w:val="clear" w:color="auto" w:fill="auto"/>
              <w:spacing w:line="276" w:lineRule="auto"/>
              <w:rPr>
                <w:b/>
                <w:sz w:val="24"/>
                <w:szCs w:val="24"/>
              </w:rPr>
            </w:pPr>
            <w:r w:rsidRPr="00FF7FAF">
              <w:rPr>
                <w:b/>
                <w:sz w:val="24"/>
                <w:szCs w:val="24"/>
              </w:rPr>
              <w:t>Вид оценки</w:t>
            </w:r>
          </w:p>
        </w:tc>
        <w:tc>
          <w:tcPr>
            <w:tcW w:w="5528" w:type="dxa"/>
            <w:shd w:val="clear" w:color="auto" w:fill="FFFFFF"/>
          </w:tcPr>
          <w:p w:rsidR="00FF7FAF" w:rsidRPr="00FF7FAF" w:rsidRDefault="00FF7FAF" w:rsidP="00FF7FAF">
            <w:pPr>
              <w:pStyle w:val="61"/>
              <w:shd w:val="clear" w:color="auto" w:fill="auto"/>
              <w:spacing w:line="276" w:lineRule="auto"/>
              <w:rPr>
                <w:b/>
                <w:sz w:val="24"/>
                <w:szCs w:val="24"/>
              </w:rPr>
            </w:pPr>
            <w:r w:rsidRPr="00FF7FAF">
              <w:rPr>
                <w:b/>
                <w:sz w:val="24"/>
                <w:szCs w:val="24"/>
              </w:rPr>
              <w:t>Метод оценки</w:t>
            </w:r>
          </w:p>
        </w:tc>
      </w:tr>
      <w:tr w:rsidR="00FF7FAF" w:rsidRPr="00FF7FAF" w:rsidTr="00CC196B">
        <w:trPr>
          <w:trHeight w:val="710"/>
        </w:trPr>
        <w:tc>
          <w:tcPr>
            <w:tcW w:w="562" w:type="dxa"/>
            <w:shd w:val="clear" w:color="auto" w:fill="FFFFFF"/>
          </w:tcPr>
          <w:p w:rsidR="00FF7FAF" w:rsidRPr="00FF7FAF" w:rsidRDefault="00FF7FAF" w:rsidP="00FF7FAF">
            <w:pPr>
              <w:pStyle w:val="61"/>
              <w:shd w:val="clear" w:color="auto" w:fill="auto"/>
              <w:spacing w:line="276" w:lineRule="auto"/>
              <w:rPr>
                <w:rStyle w:val="60"/>
                <w:b w:val="0"/>
                <w:sz w:val="24"/>
                <w:szCs w:val="24"/>
              </w:rPr>
            </w:pPr>
            <w:r w:rsidRPr="00FF7FAF">
              <w:rPr>
                <w:rStyle w:val="60"/>
                <w:b w:val="0"/>
                <w:sz w:val="24"/>
                <w:szCs w:val="24"/>
              </w:rPr>
              <w:t>1.</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Первоначаль</w:t>
            </w:r>
            <w:r w:rsidRPr="00FF7FAF">
              <w:rPr>
                <w:sz w:val="24"/>
                <w:szCs w:val="24"/>
              </w:rPr>
              <w:softHyphen/>
              <w:t>ная стоимость или историческая себе</w:t>
            </w:r>
            <w:r w:rsidRPr="00FF7FAF">
              <w:rPr>
                <w:sz w:val="24"/>
                <w:szCs w:val="24"/>
              </w:rPr>
              <w:softHyphen/>
              <w:t>стоимость (</w:t>
            </w:r>
            <w:r w:rsidRPr="00FF7FAF">
              <w:rPr>
                <w:sz w:val="24"/>
                <w:szCs w:val="24"/>
                <w:lang w:val="en-US"/>
              </w:rPr>
              <w:t>original</w:t>
            </w:r>
            <w:r w:rsidRPr="00FF7FAF">
              <w:rPr>
                <w:sz w:val="24"/>
                <w:szCs w:val="24"/>
              </w:rPr>
              <w:t xml:space="preserve"> </w:t>
            </w:r>
            <w:r w:rsidRPr="00FF7FAF">
              <w:rPr>
                <w:sz w:val="24"/>
                <w:szCs w:val="24"/>
                <w:lang w:val="en-US"/>
              </w:rPr>
              <w:t>costs</w:t>
            </w:r>
            <w:r w:rsidRPr="00FF7FAF">
              <w:rPr>
                <w:sz w:val="24"/>
                <w:szCs w:val="24"/>
              </w:rPr>
              <w:t>)</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сумме денежных средств, затраченных на строительство или приобретение активов</w:t>
            </w:r>
          </w:p>
        </w:tc>
      </w:tr>
      <w:tr w:rsidR="00FF7FAF" w:rsidRPr="00FF7FAF" w:rsidTr="00CC196B">
        <w:trPr>
          <w:trHeight w:val="974"/>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sidRPr="00FF7FAF">
              <w:rPr>
                <w:sz w:val="24"/>
                <w:szCs w:val="24"/>
              </w:rPr>
              <w:t>2.</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Обновленная стоимость или теку</w:t>
            </w:r>
            <w:r w:rsidRPr="00FF7FAF">
              <w:rPr>
                <w:sz w:val="24"/>
                <w:szCs w:val="24"/>
              </w:rPr>
              <w:softHyphen/>
              <w:t>щая стоимость (</w:t>
            </w:r>
            <w:r w:rsidRPr="00FF7FAF">
              <w:rPr>
                <w:sz w:val="24"/>
                <w:szCs w:val="24"/>
                <w:lang w:val="en-US"/>
              </w:rPr>
              <w:t>Replacement</w:t>
            </w:r>
            <w:r w:rsidRPr="00FF7FAF">
              <w:rPr>
                <w:sz w:val="24"/>
                <w:szCs w:val="24"/>
              </w:rPr>
              <w:t xml:space="preserve"> </w:t>
            </w:r>
            <w:r w:rsidRPr="00FF7FAF">
              <w:rPr>
                <w:sz w:val="24"/>
                <w:szCs w:val="24"/>
                <w:lang w:val="en-US"/>
              </w:rPr>
              <w:t>value</w:t>
            </w:r>
            <w:r w:rsidRPr="00FF7FAF">
              <w:rPr>
                <w:sz w:val="24"/>
                <w:szCs w:val="24"/>
              </w:rPr>
              <w:t>)</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сумме средств, которая должна быть оплачена в данный момент при необходимости приоб</w:t>
            </w:r>
            <w:r w:rsidRPr="00FF7FAF">
              <w:rPr>
                <w:sz w:val="24"/>
                <w:szCs w:val="24"/>
              </w:rPr>
              <w:softHyphen/>
              <w:t>ретения (создания) такого же или аналогичного актива</w:t>
            </w:r>
          </w:p>
        </w:tc>
      </w:tr>
      <w:tr w:rsidR="00FF7FAF" w:rsidRPr="00FF7FAF" w:rsidTr="00CC196B">
        <w:trPr>
          <w:trHeight w:val="705"/>
        </w:trPr>
        <w:tc>
          <w:tcPr>
            <w:tcW w:w="562" w:type="dxa"/>
            <w:shd w:val="clear" w:color="auto" w:fill="FFFFFF"/>
          </w:tcPr>
          <w:p w:rsidR="00FF7FAF" w:rsidRPr="00FF7FAF" w:rsidRDefault="00FF7FAF" w:rsidP="00FF7FAF">
            <w:pPr>
              <w:pStyle w:val="61"/>
              <w:shd w:val="clear" w:color="auto" w:fill="auto"/>
              <w:spacing w:line="276" w:lineRule="auto"/>
              <w:rPr>
                <w:rStyle w:val="60"/>
                <w:b w:val="0"/>
                <w:sz w:val="24"/>
                <w:szCs w:val="24"/>
              </w:rPr>
            </w:pPr>
            <w:r w:rsidRPr="00FF7FAF">
              <w:rPr>
                <w:rStyle w:val="60"/>
                <w:b w:val="0"/>
                <w:sz w:val="24"/>
                <w:szCs w:val="24"/>
              </w:rPr>
              <w:t>3.</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Остаточная (балансовая) стоимость</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Как разность между первона</w:t>
            </w:r>
            <w:r w:rsidRPr="00FF7FAF">
              <w:rPr>
                <w:sz w:val="24"/>
                <w:szCs w:val="24"/>
              </w:rPr>
              <w:softHyphen/>
              <w:t>чальной (обновленной) и начис</w:t>
            </w:r>
            <w:r w:rsidRPr="00FF7FAF">
              <w:rPr>
                <w:sz w:val="24"/>
                <w:szCs w:val="24"/>
              </w:rPr>
              <w:softHyphen/>
              <w:t>ленным износом. Она входит в ва</w:t>
            </w:r>
            <w:r w:rsidRPr="00FF7FAF">
              <w:rPr>
                <w:sz w:val="24"/>
                <w:szCs w:val="24"/>
              </w:rPr>
              <w:softHyphen/>
              <w:t>люту баланса</w:t>
            </w:r>
          </w:p>
        </w:tc>
      </w:tr>
      <w:tr w:rsidR="00FF7FAF" w:rsidRPr="00FF7FAF" w:rsidTr="004E7399">
        <w:trPr>
          <w:trHeight w:val="465"/>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sidRPr="00FF7FAF">
              <w:rPr>
                <w:sz w:val="24"/>
                <w:szCs w:val="24"/>
              </w:rPr>
              <w:t>4.</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 xml:space="preserve">Рыночная стоимость </w:t>
            </w:r>
            <w:r w:rsidRPr="00FF7FAF">
              <w:rPr>
                <w:sz w:val="24"/>
                <w:szCs w:val="24"/>
                <w:lang w:val="en-US"/>
              </w:rPr>
              <w:t>(market yalue)</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сумме средств, которая мо</w:t>
            </w:r>
            <w:r w:rsidRPr="00FF7FAF">
              <w:rPr>
                <w:sz w:val="24"/>
                <w:szCs w:val="24"/>
              </w:rPr>
              <w:softHyphen/>
              <w:t>жет быть получена при покупке или продаже имеющихся средств</w:t>
            </w:r>
          </w:p>
        </w:tc>
      </w:tr>
      <w:tr w:rsidR="00FF7FAF" w:rsidRPr="00FF7FAF" w:rsidTr="00CC196B">
        <w:trPr>
          <w:trHeight w:val="555"/>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sidRPr="00FF7FAF">
              <w:rPr>
                <w:sz w:val="24"/>
                <w:szCs w:val="24"/>
              </w:rPr>
              <w:t>5.</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Те</w:t>
            </w:r>
            <w:r>
              <w:rPr>
                <w:sz w:val="24"/>
                <w:szCs w:val="24"/>
              </w:rPr>
              <w:t>кущая стои</w:t>
            </w:r>
            <w:r>
              <w:rPr>
                <w:sz w:val="24"/>
                <w:szCs w:val="24"/>
              </w:rPr>
              <w:softHyphen/>
              <w:t xml:space="preserve">мость или стоимость </w:t>
            </w:r>
            <w:r>
              <w:rPr>
                <w:sz w:val="24"/>
                <w:szCs w:val="24"/>
                <w:lang w:val="en-US"/>
              </w:rPr>
              <w:t>h</w:t>
            </w:r>
            <w:r w:rsidRPr="00FF7FAF">
              <w:rPr>
                <w:sz w:val="24"/>
                <w:szCs w:val="24"/>
              </w:rPr>
              <w:t>еализации (</w:t>
            </w:r>
            <w:r w:rsidRPr="00FF7FAF">
              <w:rPr>
                <w:sz w:val="24"/>
                <w:szCs w:val="24"/>
                <w:lang w:val="en-US"/>
              </w:rPr>
              <w:t>current</w:t>
            </w:r>
            <w:r w:rsidRPr="00FF7FAF">
              <w:rPr>
                <w:sz w:val="24"/>
                <w:szCs w:val="24"/>
              </w:rPr>
              <w:t xml:space="preserve"> </w:t>
            </w:r>
            <w:r w:rsidRPr="00FF7FAF">
              <w:rPr>
                <w:sz w:val="24"/>
                <w:szCs w:val="24"/>
                <w:lang w:val="en-US"/>
              </w:rPr>
              <w:t>costs</w:t>
            </w:r>
            <w:r w:rsidRPr="00FF7FAF">
              <w:rPr>
                <w:sz w:val="24"/>
                <w:szCs w:val="24"/>
              </w:rPr>
              <w:t>)</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рыночной продажной цене аналогичных активов</w:t>
            </w:r>
          </w:p>
        </w:tc>
      </w:tr>
      <w:tr w:rsidR="00FF7FAF" w:rsidRPr="00FF7FAF" w:rsidTr="00CC196B">
        <w:trPr>
          <w:trHeight w:val="565"/>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sidRPr="00FF7FAF">
              <w:rPr>
                <w:sz w:val="24"/>
                <w:szCs w:val="24"/>
              </w:rPr>
              <w:t>6.</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Чистая стои</w:t>
            </w:r>
            <w:r w:rsidRPr="00FF7FAF">
              <w:rPr>
                <w:sz w:val="24"/>
                <w:szCs w:val="24"/>
              </w:rPr>
              <w:softHyphen/>
              <w:t>мость реализации (</w:t>
            </w:r>
            <w:r w:rsidRPr="00FF7FAF">
              <w:rPr>
                <w:sz w:val="24"/>
                <w:szCs w:val="24"/>
                <w:lang w:val="en-US"/>
              </w:rPr>
              <w:t>net</w:t>
            </w:r>
            <w:r w:rsidRPr="00FF7FAF">
              <w:rPr>
                <w:sz w:val="24"/>
                <w:szCs w:val="24"/>
              </w:rPr>
              <w:t xml:space="preserve"> </w:t>
            </w:r>
            <w:r w:rsidRPr="00FF7FAF">
              <w:rPr>
                <w:sz w:val="24"/>
                <w:szCs w:val="24"/>
                <w:lang w:val="en-US"/>
              </w:rPr>
              <w:t>realizable</w:t>
            </w:r>
            <w:r w:rsidRPr="00FF7FAF">
              <w:rPr>
                <w:sz w:val="24"/>
                <w:szCs w:val="24"/>
              </w:rPr>
              <w:t xml:space="preserve"> </w:t>
            </w:r>
            <w:r w:rsidRPr="00FF7FAF">
              <w:rPr>
                <w:sz w:val="24"/>
                <w:szCs w:val="24"/>
                <w:lang w:val="en-US"/>
              </w:rPr>
              <w:t>value</w:t>
            </w:r>
            <w:r w:rsidRPr="00FF7FAF">
              <w:rPr>
                <w:sz w:val="24"/>
                <w:szCs w:val="24"/>
              </w:rPr>
              <w:t>)</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цене реализации за мину</w:t>
            </w:r>
            <w:r w:rsidRPr="00FF7FAF">
              <w:rPr>
                <w:sz w:val="24"/>
                <w:szCs w:val="24"/>
              </w:rPr>
              <w:softHyphen/>
              <w:t>сом расходов на реализацию</w:t>
            </w:r>
          </w:p>
        </w:tc>
      </w:tr>
      <w:tr w:rsidR="00FF7FAF" w:rsidRPr="00FF7FAF" w:rsidTr="00CC196B">
        <w:trPr>
          <w:trHeight w:val="545"/>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sidRPr="00FF7FAF">
              <w:rPr>
                <w:sz w:val="24"/>
                <w:szCs w:val="24"/>
              </w:rPr>
              <w:t>7.</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 xml:space="preserve">Экспертная эценка </w:t>
            </w:r>
            <w:r w:rsidRPr="00FF7FAF">
              <w:rPr>
                <w:sz w:val="24"/>
                <w:szCs w:val="24"/>
                <w:lang w:val="en-US"/>
              </w:rPr>
              <w:t>(appraisal value)</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расчетной величине теку</w:t>
            </w:r>
            <w:r w:rsidRPr="00FF7FAF">
              <w:rPr>
                <w:sz w:val="24"/>
                <w:szCs w:val="24"/>
              </w:rPr>
              <w:softHyphen/>
              <w:t>щей стоимости приобретения акти</w:t>
            </w:r>
            <w:r w:rsidRPr="00FF7FAF">
              <w:rPr>
                <w:sz w:val="24"/>
                <w:szCs w:val="24"/>
              </w:rPr>
              <w:softHyphen/>
              <w:t>вов</w:t>
            </w:r>
          </w:p>
        </w:tc>
      </w:tr>
      <w:tr w:rsidR="00FF7FAF" w:rsidRPr="00FF7FAF" w:rsidTr="00CC196B">
        <w:trPr>
          <w:trHeight w:val="493"/>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Pr>
                <w:sz w:val="24"/>
                <w:szCs w:val="24"/>
                <w:lang w:val="en-US"/>
              </w:rPr>
              <w:t>8</w:t>
            </w:r>
            <w:r>
              <w:rPr>
                <w:sz w:val="24"/>
                <w:szCs w:val="24"/>
              </w:rPr>
              <w:t>.</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 xml:space="preserve">Настоящая стоимость </w:t>
            </w:r>
            <w:r>
              <w:rPr>
                <w:sz w:val="24"/>
                <w:szCs w:val="24"/>
                <w:lang w:val="en-US"/>
              </w:rPr>
              <w:t xml:space="preserve">(present </w:t>
            </w:r>
            <w:r w:rsidRPr="00FF7FAF">
              <w:rPr>
                <w:sz w:val="24"/>
                <w:szCs w:val="24"/>
                <w:lang w:val="en-US"/>
              </w:rPr>
              <w:t>value)</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настоящей стоимости бу</w:t>
            </w:r>
            <w:r w:rsidRPr="00FF7FAF">
              <w:rPr>
                <w:sz w:val="24"/>
                <w:szCs w:val="24"/>
              </w:rPr>
              <w:softHyphen/>
              <w:t>дущих денежных потоков</w:t>
            </w:r>
          </w:p>
        </w:tc>
      </w:tr>
      <w:tr w:rsidR="00FF7FAF" w:rsidRPr="00FF7FAF" w:rsidTr="00CC196B">
        <w:trPr>
          <w:trHeight w:val="501"/>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Pr>
                <w:sz w:val="24"/>
                <w:szCs w:val="24"/>
              </w:rPr>
              <w:t>9.</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Pr>
                <w:sz w:val="24"/>
                <w:szCs w:val="24"/>
              </w:rPr>
              <w:t>Действительна</w:t>
            </w:r>
            <w:r w:rsidRPr="00FF7FAF">
              <w:rPr>
                <w:sz w:val="24"/>
                <w:szCs w:val="24"/>
              </w:rPr>
              <w:t>я (идеальная) стоимость</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Комплексная оценка с исполь</w:t>
            </w:r>
            <w:r w:rsidRPr="00FF7FAF">
              <w:rPr>
                <w:sz w:val="24"/>
                <w:szCs w:val="24"/>
              </w:rPr>
              <w:softHyphen/>
              <w:t>зованием 1,</w:t>
            </w:r>
            <w:r>
              <w:rPr>
                <w:sz w:val="24"/>
                <w:szCs w:val="24"/>
              </w:rPr>
              <w:t xml:space="preserve"> </w:t>
            </w:r>
            <w:r w:rsidRPr="00FF7FAF">
              <w:rPr>
                <w:sz w:val="24"/>
                <w:szCs w:val="24"/>
              </w:rPr>
              <w:t>2,</w:t>
            </w:r>
            <w:r>
              <w:rPr>
                <w:sz w:val="24"/>
                <w:szCs w:val="24"/>
              </w:rPr>
              <w:t xml:space="preserve"> </w:t>
            </w:r>
            <w:r w:rsidRPr="00FF7FAF">
              <w:rPr>
                <w:sz w:val="24"/>
                <w:szCs w:val="24"/>
              </w:rPr>
              <w:t>3,</w:t>
            </w:r>
            <w:r>
              <w:rPr>
                <w:sz w:val="24"/>
                <w:szCs w:val="24"/>
              </w:rPr>
              <w:t xml:space="preserve"> </w:t>
            </w:r>
            <w:r w:rsidRPr="00FF7FAF">
              <w:rPr>
                <w:sz w:val="24"/>
                <w:szCs w:val="24"/>
              </w:rPr>
              <w:t>7,</w:t>
            </w:r>
            <w:r>
              <w:rPr>
                <w:sz w:val="24"/>
                <w:szCs w:val="24"/>
              </w:rPr>
              <w:t xml:space="preserve"> </w:t>
            </w:r>
            <w:r w:rsidRPr="00FF7FAF">
              <w:rPr>
                <w:sz w:val="24"/>
                <w:szCs w:val="24"/>
              </w:rPr>
              <w:t>8 методов</w:t>
            </w:r>
          </w:p>
        </w:tc>
      </w:tr>
      <w:tr w:rsidR="00FF7FAF" w:rsidRPr="00FF7FAF" w:rsidTr="00CC196B">
        <w:trPr>
          <w:trHeight w:val="504"/>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Pr>
                <w:sz w:val="24"/>
                <w:szCs w:val="24"/>
              </w:rPr>
              <w:t>10.</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Инвестици</w:t>
            </w:r>
            <w:r w:rsidRPr="00FF7FAF">
              <w:rPr>
                <w:sz w:val="24"/>
                <w:szCs w:val="24"/>
              </w:rPr>
              <w:softHyphen/>
              <w:t>онная стоимость</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размерам инвестиционных ресурсов, вложенных в реализацию инвестиционного проекта</w:t>
            </w:r>
          </w:p>
        </w:tc>
      </w:tr>
      <w:tr w:rsidR="00FF7FAF" w:rsidRPr="00FF7FAF" w:rsidTr="00CC196B">
        <w:trPr>
          <w:trHeight w:val="504"/>
        </w:trPr>
        <w:tc>
          <w:tcPr>
            <w:tcW w:w="562" w:type="dxa"/>
            <w:shd w:val="clear" w:color="auto" w:fill="FFFFFF"/>
          </w:tcPr>
          <w:p w:rsidR="00FF7FAF" w:rsidRPr="00FF7FAF" w:rsidRDefault="00FF7FAF" w:rsidP="00FF7FAF">
            <w:pPr>
              <w:pStyle w:val="61"/>
              <w:spacing w:line="276" w:lineRule="auto"/>
              <w:rPr>
                <w:sz w:val="24"/>
                <w:szCs w:val="24"/>
              </w:rPr>
            </w:pPr>
            <w:r>
              <w:rPr>
                <w:sz w:val="24"/>
                <w:szCs w:val="24"/>
              </w:rPr>
              <w:t>11.</w:t>
            </w:r>
          </w:p>
        </w:tc>
        <w:tc>
          <w:tcPr>
            <w:tcW w:w="3119" w:type="dxa"/>
            <w:shd w:val="clear" w:color="auto" w:fill="FFFFFF"/>
          </w:tcPr>
          <w:p w:rsidR="00FF7FAF" w:rsidRPr="00FF7FAF" w:rsidRDefault="00FF7FAF" w:rsidP="00CC196B">
            <w:pPr>
              <w:pStyle w:val="61"/>
              <w:spacing w:line="240" w:lineRule="auto"/>
              <w:ind w:left="145" w:right="140"/>
              <w:jc w:val="both"/>
              <w:rPr>
                <w:sz w:val="24"/>
                <w:szCs w:val="24"/>
              </w:rPr>
            </w:pPr>
            <w:r w:rsidRPr="00FF7FAF">
              <w:rPr>
                <w:sz w:val="24"/>
                <w:szCs w:val="24"/>
              </w:rPr>
              <w:t>Справедливая стоимость (fair value)</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стоимости, за которую ак</w:t>
            </w:r>
            <w:r w:rsidRPr="00FF7FAF">
              <w:rPr>
                <w:sz w:val="24"/>
                <w:szCs w:val="24"/>
              </w:rPr>
              <w:softHyphen/>
              <w:t>тивы могут быть обменены между желающими независимыми сторо</w:t>
            </w:r>
            <w:r w:rsidRPr="00FF7FAF">
              <w:rPr>
                <w:sz w:val="24"/>
                <w:szCs w:val="24"/>
              </w:rPr>
              <w:softHyphen/>
              <w:t>нами в ближайшем времени</w:t>
            </w:r>
          </w:p>
        </w:tc>
      </w:tr>
      <w:tr w:rsidR="00FF7FAF" w:rsidRPr="00FF7FAF" w:rsidTr="00CC196B">
        <w:trPr>
          <w:trHeight w:val="504"/>
        </w:trPr>
        <w:tc>
          <w:tcPr>
            <w:tcW w:w="562" w:type="dxa"/>
            <w:shd w:val="clear" w:color="auto" w:fill="FFFFFF"/>
          </w:tcPr>
          <w:p w:rsidR="00FF7FAF" w:rsidRPr="00FF7FAF" w:rsidRDefault="00FF7FAF" w:rsidP="00FF7FAF">
            <w:pPr>
              <w:pStyle w:val="61"/>
              <w:shd w:val="clear" w:color="auto" w:fill="auto"/>
              <w:spacing w:line="276" w:lineRule="auto"/>
              <w:rPr>
                <w:sz w:val="24"/>
                <w:szCs w:val="24"/>
              </w:rPr>
            </w:pPr>
            <w:r>
              <w:rPr>
                <w:sz w:val="24"/>
                <w:szCs w:val="24"/>
              </w:rPr>
              <w:t>12.</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Ликвидаци</w:t>
            </w:r>
            <w:r w:rsidRPr="00FF7FAF">
              <w:rPr>
                <w:sz w:val="24"/>
                <w:szCs w:val="24"/>
              </w:rPr>
              <w:softHyphen/>
              <w:t>онная стоимость</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сумме средств, которую предприятие ожидает получить от реализации (ликвидации) активов после истечения срока их полезно</w:t>
            </w:r>
            <w:r w:rsidRPr="00FF7FAF">
              <w:rPr>
                <w:sz w:val="24"/>
                <w:szCs w:val="24"/>
              </w:rPr>
              <w:softHyphen/>
              <w:t>го использования, за вычетом рас</w:t>
            </w:r>
            <w:r w:rsidRPr="00FF7FAF">
              <w:rPr>
                <w:sz w:val="24"/>
                <w:szCs w:val="24"/>
              </w:rPr>
              <w:softHyphen/>
              <w:t>ходов, связанных с продажей (лик</w:t>
            </w:r>
            <w:r w:rsidRPr="00FF7FAF">
              <w:rPr>
                <w:sz w:val="24"/>
                <w:szCs w:val="24"/>
              </w:rPr>
              <w:softHyphen/>
              <w:t>видацией)</w:t>
            </w:r>
          </w:p>
        </w:tc>
      </w:tr>
      <w:tr w:rsidR="00FF7FAF" w:rsidRPr="00FF7FAF" w:rsidTr="00CC196B">
        <w:trPr>
          <w:trHeight w:val="504"/>
        </w:trPr>
        <w:tc>
          <w:tcPr>
            <w:tcW w:w="562" w:type="dxa"/>
            <w:shd w:val="clear" w:color="auto" w:fill="FFFFFF"/>
          </w:tcPr>
          <w:p w:rsidR="00FF7FAF" w:rsidRPr="00FF7FAF" w:rsidRDefault="00CC196B" w:rsidP="00FF7FAF">
            <w:pPr>
              <w:pStyle w:val="61"/>
              <w:shd w:val="clear" w:color="auto" w:fill="auto"/>
              <w:spacing w:line="276" w:lineRule="auto"/>
              <w:rPr>
                <w:sz w:val="24"/>
                <w:szCs w:val="24"/>
              </w:rPr>
            </w:pPr>
            <w:r>
              <w:rPr>
                <w:sz w:val="24"/>
                <w:szCs w:val="24"/>
              </w:rPr>
              <w:t>13.</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Сумма ожи</w:t>
            </w:r>
            <w:r w:rsidRPr="00FF7FAF">
              <w:rPr>
                <w:sz w:val="24"/>
                <w:szCs w:val="24"/>
              </w:rPr>
              <w:softHyphen/>
              <w:t>даемого возмещения (recoverable amount)</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сумме, которую предпри</w:t>
            </w:r>
            <w:r w:rsidRPr="00FF7FAF">
              <w:rPr>
                <w:sz w:val="24"/>
                <w:szCs w:val="24"/>
              </w:rPr>
              <w:softHyphen/>
              <w:t>ятие надеется получить в результа</w:t>
            </w:r>
            <w:r w:rsidRPr="00FF7FAF">
              <w:rPr>
                <w:sz w:val="24"/>
                <w:szCs w:val="24"/>
              </w:rPr>
              <w:softHyphen/>
              <w:t>те будущего использования актива, включая его ликвидационную стоимость</w:t>
            </w:r>
          </w:p>
        </w:tc>
      </w:tr>
      <w:tr w:rsidR="00FF7FAF" w:rsidRPr="00FF7FAF" w:rsidTr="00CC196B">
        <w:trPr>
          <w:trHeight w:val="504"/>
        </w:trPr>
        <w:tc>
          <w:tcPr>
            <w:tcW w:w="562" w:type="dxa"/>
            <w:shd w:val="clear" w:color="auto" w:fill="FFFFFF"/>
          </w:tcPr>
          <w:p w:rsidR="00FF7FAF" w:rsidRPr="00FF7FAF" w:rsidRDefault="00CC196B" w:rsidP="00FF7FAF">
            <w:pPr>
              <w:pStyle w:val="61"/>
              <w:shd w:val="clear" w:color="auto" w:fill="auto"/>
              <w:spacing w:line="276" w:lineRule="auto"/>
              <w:rPr>
                <w:sz w:val="24"/>
                <w:szCs w:val="24"/>
              </w:rPr>
            </w:pPr>
            <w:r>
              <w:rPr>
                <w:sz w:val="24"/>
                <w:szCs w:val="24"/>
              </w:rPr>
              <w:t>14.</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Потребитель</w:t>
            </w:r>
            <w:r w:rsidRPr="00FF7FAF">
              <w:rPr>
                <w:sz w:val="24"/>
                <w:szCs w:val="24"/>
              </w:rPr>
              <w:softHyphen/>
              <w:t>ская (внутренняя) стоимость</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субъективной ценности для конкретного собственника</w:t>
            </w:r>
          </w:p>
        </w:tc>
      </w:tr>
      <w:tr w:rsidR="00FF7FAF" w:rsidRPr="00FF7FAF" w:rsidTr="00CC196B">
        <w:trPr>
          <w:trHeight w:val="504"/>
        </w:trPr>
        <w:tc>
          <w:tcPr>
            <w:tcW w:w="562" w:type="dxa"/>
            <w:shd w:val="clear" w:color="auto" w:fill="FFFFFF"/>
          </w:tcPr>
          <w:p w:rsidR="00FF7FAF" w:rsidRPr="00FF7FAF" w:rsidRDefault="00CC196B" w:rsidP="00FF7FAF">
            <w:pPr>
              <w:pStyle w:val="61"/>
              <w:shd w:val="clear" w:color="auto" w:fill="auto"/>
              <w:spacing w:line="276" w:lineRule="auto"/>
              <w:rPr>
                <w:sz w:val="24"/>
                <w:szCs w:val="24"/>
              </w:rPr>
            </w:pPr>
            <w:r>
              <w:rPr>
                <w:sz w:val="24"/>
                <w:szCs w:val="24"/>
              </w:rPr>
              <w:t>15.</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Страховая стоимость</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стоимости, определенной с целью страхования объекта</w:t>
            </w:r>
          </w:p>
        </w:tc>
      </w:tr>
      <w:tr w:rsidR="00FF7FAF" w:rsidRPr="00FF7FAF" w:rsidTr="00CC196B">
        <w:trPr>
          <w:trHeight w:val="504"/>
        </w:trPr>
        <w:tc>
          <w:tcPr>
            <w:tcW w:w="562" w:type="dxa"/>
            <w:shd w:val="clear" w:color="auto" w:fill="FFFFFF"/>
          </w:tcPr>
          <w:p w:rsidR="00FF7FAF" w:rsidRPr="00FF7FAF" w:rsidRDefault="00CC196B" w:rsidP="00FF7FAF">
            <w:pPr>
              <w:pStyle w:val="61"/>
              <w:shd w:val="clear" w:color="auto" w:fill="auto"/>
              <w:spacing w:line="276" w:lineRule="auto"/>
              <w:rPr>
                <w:sz w:val="24"/>
                <w:szCs w:val="24"/>
              </w:rPr>
            </w:pPr>
            <w:r>
              <w:rPr>
                <w:sz w:val="24"/>
                <w:szCs w:val="24"/>
              </w:rPr>
              <w:t>16.</w:t>
            </w:r>
          </w:p>
        </w:tc>
        <w:tc>
          <w:tcPr>
            <w:tcW w:w="3119"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Таможенная стоимость</w:t>
            </w:r>
          </w:p>
        </w:tc>
        <w:tc>
          <w:tcPr>
            <w:tcW w:w="5528" w:type="dxa"/>
            <w:shd w:val="clear" w:color="auto" w:fill="FFFFFF"/>
          </w:tcPr>
          <w:p w:rsidR="00FF7FAF" w:rsidRPr="00FF7FAF" w:rsidRDefault="00FF7FAF" w:rsidP="00CC196B">
            <w:pPr>
              <w:pStyle w:val="61"/>
              <w:shd w:val="clear" w:color="auto" w:fill="auto"/>
              <w:spacing w:line="240" w:lineRule="auto"/>
              <w:ind w:left="145" w:right="140"/>
              <w:jc w:val="both"/>
              <w:rPr>
                <w:sz w:val="24"/>
                <w:szCs w:val="24"/>
              </w:rPr>
            </w:pPr>
            <w:r w:rsidRPr="00FF7FAF">
              <w:rPr>
                <w:sz w:val="24"/>
                <w:szCs w:val="24"/>
              </w:rPr>
              <w:t>По стоимости импортирован</w:t>
            </w:r>
            <w:r w:rsidRPr="00FF7FAF">
              <w:rPr>
                <w:sz w:val="24"/>
                <w:szCs w:val="24"/>
              </w:rPr>
              <w:softHyphen/>
              <w:t>ных или экспортированных объек</w:t>
            </w:r>
            <w:r w:rsidRPr="00FF7FAF">
              <w:rPr>
                <w:sz w:val="24"/>
                <w:szCs w:val="24"/>
              </w:rPr>
              <w:softHyphen/>
              <w:t>тов для определения пошлины, та</w:t>
            </w:r>
            <w:r w:rsidRPr="00FF7FAF">
              <w:rPr>
                <w:sz w:val="24"/>
                <w:szCs w:val="24"/>
              </w:rPr>
              <w:softHyphen/>
              <w:t>моженных услуг</w:t>
            </w:r>
          </w:p>
        </w:tc>
      </w:tr>
    </w:tbl>
    <w:p w:rsidR="00B72B49" w:rsidRPr="004E7399" w:rsidRDefault="004E7399" w:rsidP="00103D30">
      <w:pPr>
        <w:spacing w:line="360" w:lineRule="auto"/>
        <w:ind w:firstLine="709"/>
        <w:jc w:val="both"/>
        <w:rPr>
          <w:rFonts w:ascii="Times New Roman" w:eastAsia="Times New Roman" w:hAnsi="Times New Roman" w:cs="Times New Roman"/>
          <w:sz w:val="24"/>
          <w:szCs w:val="24"/>
          <w:shd w:val="clear" w:color="auto" w:fill="FFFFFF"/>
          <w:lang w:eastAsia="ru-RU"/>
        </w:rPr>
      </w:pPr>
      <w:r w:rsidRPr="004E7399">
        <w:rPr>
          <w:rFonts w:ascii="Times New Roman" w:eastAsia="Times New Roman" w:hAnsi="Times New Roman" w:cs="Times New Roman"/>
          <w:sz w:val="24"/>
          <w:szCs w:val="24"/>
          <w:shd w:val="clear" w:color="auto" w:fill="FFFFFF"/>
          <w:lang w:eastAsia="ru-RU"/>
        </w:rPr>
        <w:t>Источник: составлено автором</w:t>
      </w:r>
    </w:p>
    <w:p w:rsidR="00103D30" w:rsidRPr="00CC196B" w:rsidRDefault="00103D30" w:rsidP="00103D3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C196B">
        <w:rPr>
          <w:rFonts w:ascii="Times New Roman" w:eastAsia="Times New Roman" w:hAnsi="Times New Roman" w:cs="Times New Roman"/>
          <w:sz w:val="28"/>
          <w:szCs w:val="28"/>
          <w:shd w:val="clear" w:color="auto" w:fill="FFFFFF"/>
          <w:lang w:eastAsia="ru-RU"/>
        </w:rPr>
        <w:lastRenderedPageBreak/>
        <w:t>Если рассматривать оценку с позиции бухгалтерского учета как способ определения стоимости хозяйственных средств с помощью обобщающего денежного измерителя, то в большинстве с</w:t>
      </w:r>
      <w:r>
        <w:rPr>
          <w:rFonts w:ascii="Times New Roman" w:eastAsia="Times New Roman" w:hAnsi="Times New Roman" w:cs="Times New Roman"/>
          <w:sz w:val="28"/>
          <w:szCs w:val="28"/>
          <w:shd w:val="clear" w:color="auto" w:fill="FFFFFF"/>
          <w:lang w:eastAsia="ru-RU"/>
        </w:rPr>
        <w:t>лучаев она базируется на затрат</w:t>
      </w:r>
      <w:r w:rsidRPr="00CC196B">
        <w:rPr>
          <w:rFonts w:ascii="Times New Roman" w:eastAsia="Times New Roman" w:hAnsi="Times New Roman" w:cs="Times New Roman"/>
          <w:sz w:val="28"/>
          <w:szCs w:val="28"/>
          <w:shd w:val="clear" w:color="auto" w:fill="FFFFFF"/>
          <w:lang w:eastAsia="ru-RU"/>
        </w:rPr>
        <w:t>ном методе.</w:t>
      </w:r>
    </w:p>
    <w:p w:rsidR="00CC196B" w:rsidRPr="00CC196B" w:rsidRDefault="00CC196B" w:rsidP="00CC196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C196B">
        <w:rPr>
          <w:rFonts w:ascii="Times New Roman" w:eastAsia="Times New Roman" w:hAnsi="Times New Roman" w:cs="Times New Roman"/>
          <w:sz w:val="28"/>
          <w:szCs w:val="28"/>
          <w:shd w:val="clear" w:color="auto" w:fill="FFFFFF"/>
          <w:lang w:eastAsia="ru-RU"/>
        </w:rPr>
        <w:t xml:space="preserve">Согласно </w:t>
      </w:r>
      <w:r>
        <w:rPr>
          <w:rFonts w:ascii="Times New Roman" w:eastAsia="Times New Roman" w:hAnsi="Times New Roman" w:cs="Times New Roman"/>
          <w:sz w:val="28"/>
          <w:szCs w:val="28"/>
          <w:shd w:val="clear" w:color="auto" w:fill="FFFFFF"/>
          <w:lang w:eastAsia="ru-RU"/>
        </w:rPr>
        <w:t>законодательству и по</w:t>
      </w:r>
      <w:r w:rsidR="00103D30">
        <w:rPr>
          <w:rFonts w:ascii="Times New Roman" w:eastAsia="Times New Roman" w:hAnsi="Times New Roman" w:cs="Times New Roman"/>
          <w:sz w:val="28"/>
          <w:szCs w:val="28"/>
          <w:shd w:val="clear" w:color="auto" w:fill="FFFFFF"/>
          <w:lang w:eastAsia="ru-RU"/>
        </w:rPr>
        <w:t>ложениям</w:t>
      </w:r>
      <w:r w:rsidRPr="00CC196B">
        <w:rPr>
          <w:rFonts w:ascii="Times New Roman" w:eastAsia="Times New Roman" w:hAnsi="Times New Roman" w:cs="Times New Roman"/>
          <w:sz w:val="28"/>
          <w:szCs w:val="28"/>
          <w:shd w:val="clear" w:color="auto" w:fill="FFFFFF"/>
          <w:lang w:eastAsia="ru-RU"/>
        </w:rPr>
        <w:t xml:space="preserve"> (стандартам) бухгалтерского учета среди главных принципов бухгалтерского учета и финансовой отчетности является приоритетность оценки активов по исторической (фактической) себестоимости, т.е. расходам на их изготовление или п</w:t>
      </w:r>
      <w:r>
        <w:rPr>
          <w:rFonts w:ascii="Times New Roman" w:eastAsia="Times New Roman" w:hAnsi="Times New Roman" w:cs="Times New Roman"/>
          <w:sz w:val="28"/>
          <w:szCs w:val="28"/>
          <w:shd w:val="clear" w:color="auto" w:fill="FFFFFF"/>
          <w:lang w:eastAsia="ru-RU"/>
        </w:rPr>
        <w:t>риобретение</w:t>
      </w:r>
      <w:r w:rsidRPr="00CC196B">
        <w:rPr>
          <w:rFonts w:ascii="Times New Roman" w:eastAsia="Times New Roman" w:hAnsi="Times New Roman" w:cs="Times New Roman"/>
          <w:sz w:val="28"/>
          <w:szCs w:val="28"/>
          <w:shd w:val="clear" w:color="auto" w:fill="FFFFFF"/>
          <w:lang w:eastAsia="ru-RU"/>
        </w:rPr>
        <w:t>.</w:t>
      </w:r>
    </w:p>
    <w:p w:rsidR="00CC196B" w:rsidRPr="00CC196B" w:rsidRDefault="00CC196B" w:rsidP="00CC196B">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З</w:t>
      </w:r>
      <w:r w:rsidRPr="00CC196B">
        <w:rPr>
          <w:rFonts w:ascii="Times New Roman" w:eastAsia="Times New Roman" w:hAnsi="Times New Roman" w:cs="Times New Roman"/>
          <w:sz w:val="28"/>
          <w:szCs w:val="28"/>
          <w:shd w:val="clear" w:color="auto" w:fill="FFFFFF"/>
          <w:lang w:eastAsia="ru-RU"/>
        </w:rPr>
        <w:t>аконод</w:t>
      </w:r>
      <w:r>
        <w:rPr>
          <w:rFonts w:ascii="Times New Roman" w:eastAsia="Times New Roman" w:hAnsi="Times New Roman" w:cs="Times New Roman"/>
          <w:sz w:val="28"/>
          <w:szCs w:val="28"/>
          <w:shd w:val="clear" w:color="auto" w:fill="FFFFFF"/>
          <w:lang w:eastAsia="ru-RU"/>
        </w:rPr>
        <w:t>ательные и нормативные акты вво</w:t>
      </w:r>
      <w:r w:rsidR="00010E4A">
        <w:rPr>
          <w:rFonts w:ascii="Times New Roman" w:eastAsia="Times New Roman" w:hAnsi="Times New Roman" w:cs="Times New Roman"/>
          <w:sz w:val="28"/>
          <w:szCs w:val="28"/>
          <w:shd w:val="clear" w:color="auto" w:fill="FFFFFF"/>
          <w:lang w:eastAsia="ru-RU"/>
        </w:rPr>
        <w:t>дят в</w:t>
      </w:r>
      <w:r w:rsidRPr="00CC196B">
        <w:rPr>
          <w:rFonts w:ascii="Times New Roman" w:eastAsia="Times New Roman" w:hAnsi="Times New Roman" w:cs="Times New Roman"/>
          <w:sz w:val="28"/>
          <w:szCs w:val="28"/>
          <w:shd w:val="clear" w:color="auto" w:fill="FFFFFF"/>
          <w:lang w:eastAsia="ru-RU"/>
        </w:rPr>
        <w:t xml:space="preserve"> практику учета ряд </w:t>
      </w:r>
      <w:r>
        <w:rPr>
          <w:rFonts w:ascii="Times New Roman" w:eastAsia="Times New Roman" w:hAnsi="Times New Roman" w:cs="Times New Roman"/>
          <w:sz w:val="28"/>
          <w:szCs w:val="28"/>
          <w:shd w:val="clear" w:color="auto" w:fill="FFFFFF"/>
          <w:lang w:eastAsia="ru-RU"/>
        </w:rPr>
        <w:t>новых рыночных методов определе</w:t>
      </w:r>
      <w:r w:rsidRPr="00CC196B">
        <w:rPr>
          <w:rFonts w:ascii="Times New Roman" w:eastAsia="Times New Roman" w:hAnsi="Times New Roman" w:cs="Times New Roman"/>
          <w:sz w:val="28"/>
          <w:szCs w:val="28"/>
          <w:shd w:val="clear" w:color="auto" w:fill="FFFFFF"/>
          <w:lang w:eastAsia="ru-RU"/>
        </w:rPr>
        <w:t xml:space="preserve">ния справедливой стоимости, по которой </w:t>
      </w:r>
      <w:r>
        <w:rPr>
          <w:rFonts w:ascii="Times New Roman" w:eastAsia="Times New Roman" w:hAnsi="Times New Roman" w:cs="Times New Roman"/>
          <w:sz w:val="28"/>
          <w:szCs w:val="28"/>
          <w:shd w:val="clear" w:color="auto" w:fill="FFFFFF"/>
          <w:lang w:eastAsia="ru-RU"/>
        </w:rPr>
        <w:t>может быть осуществлен обмен ак</w:t>
      </w:r>
      <w:r w:rsidRPr="00CC196B">
        <w:rPr>
          <w:rFonts w:ascii="Times New Roman" w:eastAsia="Times New Roman" w:hAnsi="Times New Roman" w:cs="Times New Roman"/>
          <w:sz w:val="28"/>
          <w:szCs w:val="28"/>
          <w:shd w:val="clear" w:color="auto" w:fill="FFFFFF"/>
          <w:lang w:eastAsia="ru-RU"/>
        </w:rPr>
        <w:t>тивов, или оплата обязательств в результ</w:t>
      </w:r>
      <w:r>
        <w:rPr>
          <w:rFonts w:ascii="Times New Roman" w:eastAsia="Times New Roman" w:hAnsi="Times New Roman" w:cs="Times New Roman"/>
          <w:sz w:val="28"/>
          <w:szCs w:val="28"/>
          <w:shd w:val="clear" w:color="auto" w:fill="FFFFFF"/>
          <w:lang w:eastAsia="ru-RU"/>
        </w:rPr>
        <w:t>ате операций между осведомленны</w:t>
      </w:r>
      <w:r w:rsidRPr="00CC196B">
        <w:rPr>
          <w:rFonts w:ascii="Times New Roman" w:eastAsia="Times New Roman" w:hAnsi="Times New Roman" w:cs="Times New Roman"/>
          <w:sz w:val="28"/>
          <w:szCs w:val="28"/>
          <w:shd w:val="clear" w:color="auto" w:fill="FFFFFF"/>
          <w:lang w:eastAsia="ru-RU"/>
        </w:rPr>
        <w:t>ми, заинтересованными и независимыми сторонами. В частности, определение спр</w:t>
      </w:r>
      <w:r>
        <w:rPr>
          <w:rFonts w:ascii="Times New Roman" w:eastAsia="Times New Roman" w:hAnsi="Times New Roman" w:cs="Times New Roman"/>
          <w:sz w:val="28"/>
          <w:szCs w:val="28"/>
          <w:shd w:val="clear" w:color="auto" w:fill="FFFFFF"/>
          <w:lang w:eastAsia="ru-RU"/>
        </w:rPr>
        <w:t>аведливой стоимости может осуще</w:t>
      </w:r>
      <w:r w:rsidRPr="00CC196B">
        <w:rPr>
          <w:rFonts w:ascii="Times New Roman" w:eastAsia="Times New Roman" w:hAnsi="Times New Roman" w:cs="Times New Roman"/>
          <w:sz w:val="28"/>
          <w:szCs w:val="28"/>
          <w:shd w:val="clear" w:color="auto" w:fill="FFFFFF"/>
          <w:lang w:eastAsia="ru-RU"/>
        </w:rPr>
        <w:t>ствляться по себестоимости, текущей ры</w:t>
      </w:r>
      <w:r>
        <w:rPr>
          <w:rFonts w:ascii="Times New Roman" w:eastAsia="Times New Roman" w:hAnsi="Times New Roman" w:cs="Times New Roman"/>
          <w:sz w:val="28"/>
          <w:szCs w:val="28"/>
          <w:shd w:val="clear" w:color="auto" w:fill="FFFFFF"/>
          <w:lang w:eastAsia="ru-RU"/>
        </w:rPr>
        <w:t>ночной стоимости, дисконтирован</w:t>
      </w:r>
      <w:r w:rsidRPr="00CC196B">
        <w:rPr>
          <w:rFonts w:ascii="Times New Roman" w:eastAsia="Times New Roman" w:hAnsi="Times New Roman" w:cs="Times New Roman"/>
          <w:sz w:val="28"/>
          <w:szCs w:val="28"/>
          <w:shd w:val="clear" w:color="auto" w:fill="FFFFFF"/>
          <w:lang w:eastAsia="ru-RU"/>
        </w:rPr>
        <w:t>ной стоимости будущих чистых денежных поступлений.</w:t>
      </w:r>
    </w:p>
    <w:p w:rsidR="00CC196B" w:rsidRPr="00CC196B" w:rsidRDefault="00CC196B" w:rsidP="00CC196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C196B">
        <w:rPr>
          <w:rFonts w:ascii="Times New Roman" w:eastAsia="Times New Roman" w:hAnsi="Times New Roman" w:cs="Times New Roman"/>
          <w:sz w:val="28"/>
          <w:szCs w:val="28"/>
          <w:shd w:val="clear" w:color="auto" w:fill="FFFFFF"/>
          <w:lang w:eastAsia="ru-RU"/>
        </w:rPr>
        <w:t>Оценка по входной цене, т.е. по себесто</w:t>
      </w:r>
      <w:r>
        <w:rPr>
          <w:rFonts w:ascii="Times New Roman" w:eastAsia="Times New Roman" w:hAnsi="Times New Roman" w:cs="Times New Roman"/>
          <w:sz w:val="28"/>
          <w:szCs w:val="28"/>
          <w:shd w:val="clear" w:color="auto" w:fill="FFFFFF"/>
          <w:lang w:eastAsia="ru-RU"/>
        </w:rPr>
        <w:t>имости приобретения, не учитыва</w:t>
      </w:r>
      <w:r w:rsidRPr="00CC196B">
        <w:rPr>
          <w:rFonts w:ascii="Times New Roman" w:eastAsia="Times New Roman" w:hAnsi="Times New Roman" w:cs="Times New Roman"/>
          <w:sz w:val="28"/>
          <w:szCs w:val="28"/>
          <w:shd w:val="clear" w:color="auto" w:fill="FFFFFF"/>
          <w:lang w:eastAsia="ru-RU"/>
        </w:rPr>
        <w:t xml:space="preserve">ет конъюнктуры рынка, инфляции, предусматривает в результате изменения цен на рынке дополнительные доходы </w:t>
      </w:r>
      <w:r>
        <w:rPr>
          <w:rFonts w:ascii="Times New Roman" w:eastAsia="Times New Roman" w:hAnsi="Times New Roman" w:cs="Times New Roman"/>
          <w:sz w:val="28"/>
          <w:szCs w:val="28"/>
          <w:shd w:val="clear" w:color="auto" w:fill="FFFFFF"/>
          <w:lang w:eastAsia="ru-RU"/>
        </w:rPr>
        <w:t>и налоги на них. Учитывая нацио</w:t>
      </w:r>
      <w:r w:rsidRPr="00CC196B">
        <w:rPr>
          <w:rFonts w:ascii="Times New Roman" w:eastAsia="Times New Roman" w:hAnsi="Times New Roman" w:cs="Times New Roman"/>
          <w:sz w:val="28"/>
          <w:szCs w:val="28"/>
          <w:shd w:val="clear" w:color="auto" w:fill="FFFFFF"/>
          <w:lang w:eastAsia="ru-RU"/>
        </w:rPr>
        <w:t>нальные особенности отечественной экономики, на которую и до сих пор существенное влияние имеют инфляционные процессы, на наш взгляд, пр</w:t>
      </w:r>
      <w:r>
        <w:rPr>
          <w:rFonts w:ascii="Times New Roman" w:eastAsia="Times New Roman" w:hAnsi="Times New Roman" w:cs="Times New Roman"/>
          <w:sz w:val="28"/>
          <w:szCs w:val="28"/>
          <w:shd w:val="clear" w:color="auto" w:fill="FFFFFF"/>
          <w:lang w:eastAsia="ru-RU"/>
        </w:rPr>
        <w:t>ед</w:t>
      </w:r>
      <w:r w:rsidRPr="00CC196B">
        <w:rPr>
          <w:rFonts w:ascii="Times New Roman" w:eastAsia="Times New Roman" w:hAnsi="Times New Roman" w:cs="Times New Roman"/>
          <w:sz w:val="28"/>
          <w:szCs w:val="28"/>
          <w:shd w:val="clear" w:color="auto" w:fill="FFFFFF"/>
          <w:lang w:eastAsia="ru-RU"/>
        </w:rPr>
        <w:t>приятиям надо было предоставить возмож</w:t>
      </w:r>
      <w:r>
        <w:rPr>
          <w:rFonts w:ascii="Times New Roman" w:eastAsia="Times New Roman" w:hAnsi="Times New Roman" w:cs="Times New Roman"/>
          <w:sz w:val="28"/>
          <w:szCs w:val="28"/>
          <w:shd w:val="clear" w:color="auto" w:fill="FFFFFF"/>
          <w:lang w:eastAsia="ru-RU"/>
        </w:rPr>
        <w:t>ность проводить дооценку оборот</w:t>
      </w:r>
      <w:r w:rsidRPr="00CC196B">
        <w:rPr>
          <w:rFonts w:ascii="Times New Roman" w:eastAsia="Times New Roman" w:hAnsi="Times New Roman" w:cs="Times New Roman"/>
          <w:sz w:val="28"/>
          <w:szCs w:val="28"/>
          <w:shd w:val="clear" w:color="auto" w:fill="FFFFFF"/>
          <w:lang w:eastAsia="ru-RU"/>
        </w:rPr>
        <w:t>ных активов, если их цена ниже рыночных аналогов.</w:t>
      </w:r>
    </w:p>
    <w:p w:rsidR="00CC196B" w:rsidRDefault="00CC196B" w:rsidP="00CC196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C196B">
        <w:rPr>
          <w:rFonts w:ascii="Times New Roman" w:eastAsia="Times New Roman" w:hAnsi="Times New Roman" w:cs="Times New Roman"/>
          <w:sz w:val="28"/>
          <w:szCs w:val="28"/>
          <w:shd w:val="clear" w:color="auto" w:fill="FFFFFF"/>
          <w:lang w:eastAsia="ru-RU"/>
        </w:rPr>
        <w:t>Специфические условия установл</w:t>
      </w:r>
      <w:r>
        <w:rPr>
          <w:rFonts w:ascii="Times New Roman" w:eastAsia="Times New Roman" w:hAnsi="Times New Roman" w:cs="Times New Roman"/>
          <w:sz w:val="28"/>
          <w:szCs w:val="28"/>
          <w:shd w:val="clear" w:color="auto" w:fill="FFFFFF"/>
          <w:lang w:eastAsia="ru-RU"/>
        </w:rPr>
        <w:t>ены при формировании цены долго</w:t>
      </w:r>
      <w:r w:rsidRPr="00CC196B">
        <w:rPr>
          <w:rFonts w:ascii="Times New Roman" w:eastAsia="Times New Roman" w:hAnsi="Times New Roman" w:cs="Times New Roman"/>
          <w:sz w:val="28"/>
          <w:szCs w:val="28"/>
          <w:shd w:val="clear" w:color="auto" w:fill="FFFFFF"/>
          <w:lang w:eastAsia="ru-RU"/>
        </w:rPr>
        <w:t>срочных внеоборотных активов, которые подлежат амортизации. В данное время в отечественной практике еще не до конца сформировались критерии справедливой стоимости, существуют значительные расхождения в о</w:t>
      </w:r>
      <w:r w:rsidR="004E7399">
        <w:rPr>
          <w:rFonts w:ascii="Times New Roman" w:eastAsia="Times New Roman" w:hAnsi="Times New Roman" w:cs="Times New Roman"/>
          <w:sz w:val="28"/>
          <w:szCs w:val="28"/>
          <w:shd w:val="clear" w:color="auto" w:fill="FFFFFF"/>
          <w:lang w:eastAsia="ru-RU"/>
        </w:rPr>
        <w:t>ценке новообразованных объектов</w:t>
      </w:r>
      <w:r w:rsidRPr="00CC196B">
        <w:rPr>
          <w:rFonts w:ascii="Times New Roman" w:eastAsia="Times New Roman" w:hAnsi="Times New Roman" w:cs="Times New Roman"/>
          <w:sz w:val="28"/>
          <w:szCs w:val="28"/>
          <w:shd w:val="clear" w:color="auto" w:fill="FFFFFF"/>
          <w:lang w:eastAsia="ru-RU"/>
        </w:rPr>
        <w:t xml:space="preserve">. </w:t>
      </w:r>
    </w:p>
    <w:p w:rsidR="00CC196B" w:rsidRDefault="00CC196B" w:rsidP="00CC196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C196B">
        <w:rPr>
          <w:rFonts w:ascii="Times New Roman" w:eastAsia="Times New Roman" w:hAnsi="Times New Roman" w:cs="Times New Roman"/>
          <w:sz w:val="28"/>
          <w:szCs w:val="28"/>
          <w:shd w:val="clear" w:color="auto" w:fill="FFFFFF"/>
          <w:lang w:eastAsia="ru-RU"/>
        </w:rPr>
        <w:lastRenderedPageBreak/>
        <w:t>Международные стандарты учета (МСФО 16) рассматривают учет основных средств по переоцененной стоимости как альтернативный подход, не обязательный к применению.</w:t>
      </w:r>
      <w:r w:rsidR="004E7399">
        <w:rPr>
          <w:rFonts w:ascii="Times New Roman" w:eastAsia="Times New Roman" w:hAnsi="Times New Roman" w:cs="Times New Roman"/>
          <w:sz w:val="28"/>
          <w:szCs w:val="28"/>
          <w:shd w:val="clear" w:color="auto" w:fill="FFFFFF"/>
          <w:lang w:eastAsia="ru-RU"/>
        </w:rPr>
        <w:t xml:space="preserve"> </w:t>
      </w:r>
      <w:r w:rsidRPr="00CC196B">
        <w:rPr>
          <w:rFonts w:ascii="Times New Roman" w:eastAsia="Times New Roman" w:hAnsi="Times New Roman" w:cs="Times New Roman"/>
          <w:sz w:val="28"/>
          <w:szCs w:val="28"/>
          <w:shd w:val="clear" w:color="auto" w:fill="FFFFFF"/>
          <w:lang w:eastAsia="ru-RU"/>
        </w:rPr>
        <w:t>В зависимости от того, какое влияние имеет инвестор на субъект инвестирования, оценка может проводиться по себестоимости, по правилу низшей оценки: себестоимости или рыночной стоимости, по методу участия в капитале.</w:t>
      </w:r>
    </w:p>
    <w:p w:rsidR="00010E4A" w:rsidRPr="00010E4A" w:rsidRDefault="00010E4A" w:rsidP="00010E4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10E4A">
        <w:rPr>
          <w:rFonts w:ascii="Times New Roman" w:eastAsia="Times New Roman" w:hAnsi="Times New Roman" w:cs="Times New Roman"/>
          <w:sz w:val="28"/>
          <w:szCs w:val="28"/>
          <w:shd w:val="clear" w:color="auto" w:fill="FFFFFF"/>
          <w:lang w:eastAsia="ru-RU"/>
        </w:rPr>
        <w:t xml:space="preserve">Методы оценки инвестиций зависят от того, предназначены они для продажи, или для использования с целью </w:t>
      </w:r>
      <w:r>
        <w:rPr>
          <w:rFonts w:ascii="Times New Roman" w:eastAsia="Times New Roman" w:hAnsi="Times New Roman" w:cs="Times New Roman"/>
          <w:sz w:val="28"/>
          <w:szCs w:val="28"/>
          <w:shd w:val="clear" w:color="auto" w:fill="FFFFFF"/>
          <w:lang w:eastAsia="ru-RU"/>
        </w:rPr>
        <w:t>получения прибыли. В первом слу</w:t>
      </w:r>
      <w:r w:rsidRPr="00010E4A">
        <w:rPr>
          <w:rFonts w:ascii="Times New Roman" w:eastAsia="Times New Roman" w:hAnsi="Times New Roman" w:cs="Times New Roman"/>
          <w:sz w:val="28"/>
          <w:szCs w:val="28"/>
          <w:shd w:val="clear" w:color="auto" w:fill="FFFFFF"/>
          <w:lang w:eastAsia="ru-RU"/>
        </w:rPr>
        <w:t>чае оценка инвестиции на дату составления</w:t>
      </w:r>
      <w:r>
        <w:rPr>
          <w:rFonts w:ascii="Times New Roman" w:eastAsia="Times New Roman" w:hAnsi="Times New Roman" w:cs="Times New Roman"/>
          <w:sz w:val="28"/>
          <w:szCs w:val="28"/>
          <w:shd w:val="clear" w:color="auto" w:fill="FFFFFF"/>
          <w:lang w:eastAsia="ru-RU"/>
        </w:rPr>
        <w:t xml:space="preserve"> баланса осуществляется по спра</w:t>
      </w:r>
      <w:r w:rsidRPr="00010E4A">
        <w:rPr>
          <w:rFonts w:ascii="Times New Roman" w:eastAsia="Times New Roman" w:hAnsi="Times New Roman" w:cs="Times New Roman"/>
          <w:sz w:val="28"/>
          <w:szCs w:val="28"/>
          <w:shd w:val="clear" w:color="auto" w:fill="FFFFFF"/>
          <w:lang w:eastAsia="ru-RU"/>
        </w:rPr>
        <w:t>ведливой стоимости или по себестоимости с учетом уменьшения полезности.</w:t>
      </w:r>
    </w:p>
    <w:p w:rsidR="008F036C" w:rsidRDefault="00010E4A" w:rsidP="008F036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10E4A">
        <w:rPr>
          <w:rFonts w:ascii="Times New Roman" w:eastAsia="Times New Roman" w:hAnsi="Times New Roman" w:cs="Times New Roman"/>
          <w:sz w:val="28"/>
          <w:szCs w:val="28"/>
          <w:shd w:val="clear" w:color="auto" w:fill="FFFFFF"/>
          <w:lang w:eastAsia="ru-RU"/>
        </w:rPr>
        <w:t>Если инвестиции приобретены и не п</w:t>
      </w:r>
      <w:r>
        <w:rPr>
          <w:rFonts w:ascii="Times New Roman" w:eastAsia="Times New Roman" w:hAnsi="Times New Roman" w:cs="Times New Roman"/>
          <w:sz w:val="28"/>
          <w:szCs w:val="28"/>
          <w:shd w:val="clear" w:color="auto" w:fill="FFFFFF"/>
          <w:lang w:eastAsia="ru-RU"/>
        </w:rPr>
        <w:t>редназначены для дальнейшей про</w:t>
      </w:r>
      <w:r w:rsidRPr="00010E4A">
        <w:rPr>
          <w:rFonts w:ascii="Times New Roman" w:eastAsia="Times New Roman" w:hAnsi="Times New Roman" w:cs="Times New Roman"/>
          <w:sz w:val="28"/>
          <w:szCs w:val="28"/>
          <w:shd w:val="clear" w:color="auto" w:fill="FFFFFF"/>
          <w:lang w:eastAsia="ru-RU"/>
        </w:rPr>
        <w:t>дажи, то кроме названных способов может использоваться еще метод оценки по амортизированной себестоимости и мет</w:t>
      </w:r>
      <w:r>
        <w:rPr>
          <w:rFonts w:ascii="Times New Roman" w:eastAsia="Times New Roman" w:hAnsi="Times New Roman" w:cs="Times New Roman"/>
          <w:sz w:val="28"/>
          <w:szCs w:val="28"/>
          <w:shd w:val="clear" w:color="auto" w:fill="FFFFFF"/>
          <w:lang w:eastAsia="ru-RU"/>
        </w:rPr>
        <w:t>од участия в капитале. Использо</w:t>
      </w:r>
      <w:r w:rsidRPr="00010E4A">
        <w:rPr>
          <w:rFonts w:ascii="Times New Roman" w:eastAsia="Times New Roman" w:hAnsi="Times New Roman" w:cs="Times New Roman"/>
          <w:sz w:val="28"/>
          <w:szCs w:val="28"/>
          <w:shd w:val="clear" w:color="auto" w:fill="FFFFFF"/>
          <w:lang w:eastAsia="ru-RU"/>
        </w:rPr>
        <w:t>вание этих методов зависит от степени влияния инвестора на предприятие, акции которого им приобретены. Межд</w:t>
      </w:r>
      <w:r>
        <w:rPr>
          <w:rFonts w:ascii="Times New Roman" w:eastAsia="Times New Roman" w:hAnsi="Times New Roman" w:cs="Times New Roman"/>
          <w:sz w:val="28"/>
          <w:szCs w:val="28"/>
          <w:shd w:val="clear" w:color="auto" w:fill="FFFFFF"/>
          <w:lang w:eastAsia="ru-RU"/>
        </w:rPr>
        <w:t>ународные стандарты также уч</w:t>
      </w:r>
      <w:r w:rsidR="00DD2D2C">
        <w:rPr>
          <w:rFonts w:ascii="Times New Roman" w:eastAsia="Times New Roman" w:hAnsi="Times New Roman" w:cs="Times New Roman"/>
          <w:sz w:val="28"/>
          <w:szCs w:val="28"/>
          <w:shd w:val="clear" w:color="auto" w:fill="FFFFFF"/>
          <w:lang w:eastAsia="ru-RU"/>
        </w:rPr>
        <w:t>итывают данный фактор (таблица 2</w:t>
      </w:r>
      <w:r>
        <w:rPr>
          <w:rFonts w:ascii="Times New Roman" w:eastAsia="Times New Roman" w:hAnsi="Times New Roman" w:cs="Times New Roman"/>
          <w:sz w:val="28"/>
          <w:szCs w:val="28"/>
          <w:shd w:val="clear" w:color="auto" w:fill="FFFFFF"/>
          <w:lang w:eastAsia="ru-RU"/>
        </w:rPr>
        <w:t>.</w:t>
      </w:r>
      <w:r w:rsidRPr="00010E4A">
        <w:rPr>
          <w:rFonts w:ascii="Times New Roman" w:eastAsia="Times New Roman" w:hAnsi="Times New Roman" w:cs="Times New Roman"/>
          <w:sz w:val="28"/>
          <w:szCs w:val="28"/>
          <w:shd w:val="clear" w:color="auto" w:fill="FFFFFF"/>
          <w:lang w:eastAsia="ru-RU"/>
        </w:rPr>
        <w:t>2)</w:t>
      </w:r>
      <w:r>
        <w:rPr>
          <w:rFonts w:ascii="Times New Roman" w:eastAsia="Times New Roman" w:hAnsi="Times New Roman" w:cs="Times New Roman"/>
          <w:sz w:val="28"/>
          <w:szCs w:val="28"/>
          <w:shd w:val="clear" w:color="auto" w:fill="FFFFFF"/>
          <w:lang w:eastAsia="ru-RU"/>
        </w:rPr>
        <w:t>.</w:t>
      </w:r>
    </w:p>
    <w:p w:rsidR="00243589" w:rsidRPr="008F036C" w:rsidRDefault="00243589" w:rsidP="008F036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04F1B">
        <w:rPr>
          <w:rFonts w:ascii="Times New Roman" w:hAnsi="Times New Roman" w:cs="Times New Roman"/>
          <w:sz w:val="28"/>
          <w:szCs w:val="28"/>
        </w:rPr>
        <w:t>Финансовые инвестиции, справедливую стоимость которых достовер</w:t>
      </w:r>
      <w:r w:rsidRPr="00604F1B">
        <w:rPr>
          <w:rFonts w:ascii="Times New Roman" w:hAnsi="Times New Roman" w:cs="Times New Roman"/>
          <w:sz w:val="28"/>
          <w:szCs w:val="28"/>
        </w:rPr>
        <w:softHyphen/>
        <w:t>но определить невозможно, отражают на дату баланса по их себестоимости с учетом уменьшения полезности инвестиции. При этом нормативные документы не рас</w:t>
      </w:r>
      <w:r w:rsidRPr="00604F1B">
        <w:rPr>
          <w:rFonts w:ascii="Times New Roman" w:hAnsi="Times New Roman" w:cs="Times New Roman"/>
          <w:sz w:val="28"/>
          <w:szCs w:val="28"/>
        </w:rPr>
        <w:softHyphen/>
        <w:t>крывают понятия "уменьшение полезности" и когда такое уменьшение мо</w:t>
      </w:r>
      <w:r w:rsidRPr="00604F1B">
        <w:rPr>
          <w:rFonts w:ascii="Times New Roman" w:hAnsi="Times New Roman" w:cs="Times New Roman"/>
          <w:sz w:val="28"/>
          <w:szCs w:val="28"/>
        </w:rPr>
        <w:softHyphen/>
        <w:t xml:space="preserve">жет возникнуть. </w:t>
      </w:r>
    </w:p>
    <w:p w:rsidR="00CC196B" w:rsidRDefault="00DD2D2C" w:rsidP="00CC196B">
      <w:pPr>
        <w:spacing w:after="0" w:line="36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Таблица 2</w:t>
      </w:r>
      <w:r w:rsidR="00CC196B" w:rsidRPr="00CC196B">
        <w:rPr>
          <w:rFonts w:ascii="Times New Roman" w:eastAsia="Times New Roman" w:hAnsi="Times New Roman" w:cs="Times New Roman"/>
          <w:b/>
          <w:sz w:val="28"/>
          <w:szCs w:val="28"/>
          <w:shd w:val="clear" w:color="auto" w:fill="FFFFFF"/>
          <w:lang w:eastAsia="ru-RU"/>
        </w:rPr>
        <w:t>.2 - Методы оценки долгосрочных финансовых инвестиций по МСФО</w:t>
      </w:r>
    </w:p>
    <w:tbl>
      <w:tblPr>
        <w:tblW w:w="9212" w:type="dxa"/>
        <w:jc w:val="center"/>
        <w:tblLayout w:type="fixed"/>
        <w:tblCellMar>
          <w:left w:w="0" w:type="dxa"/>
          <w:right w:w="0" w:type="dxa"/>
        </w:tblCellMar>
        <w:tblLook w:val="0000" w:firstRow="0" w:lastRow="0" w:firstColumn="0" w:lastColumn="0" w:noHBand="0" w:noVBand="0"/>
      </w:tblPr>
      <w:tblGrid>
        <w:gridCol w:w="1980"/>
        <w:gridCol w:w="1134"/>
        <w:gridCol w:w="1824"/>
        <w:gridCol w:w="1152"/>
        <w:gridCol w:w="1301"/>
        <w:gridCol w:w="1821"/>
      </w:tblGrid>
      <w:tr w:rsidR="00CC196B" w:rsidRPr="00CC196B" w:rsidTr="00B674BA">
        <w:trPr>
          <w:trHeight w:val="293"/>
          <w:jc w:val="center"/>
        </w:trPr>
        <w:tc>
          <w:tcPr>
            <w:tcW w:w="1980" w:type="dxa"/>
            <w:vMerge w:val="restart"/>
            <w:tcBorders>
              <w:top w:val="single" w:sz="4" w:space="0" w:color="auto"/>
              <w:left w:val="single" w:sz="4" w:space="0" w:color="auto"/>
              <w:bottom w:val="nil"/>
              <w:right w:val="single" w:sz="4" w:space="0" w:color="auto"/>
            </w:tcBorders>
            <w:shd w:val="clear" w:color="auto" w:fill="FFFFFF"/>
          </w:tcPr>
          <w:p w:rsidR="00CC196B" w:rsidRPr="00CC196B" w:rsidRDefault="00CC196B" w:rsidP="004E7399">
            <w:pPr>
              <w:pStyle w:val="491"/>
              <w:shd w:val="clear" w:color="auto" w:fill="auto"/>
              <w:ind w:right="123"/>
            </w:pPr>
            <w:r w:rsidRPr="00CC196B">
              <w:t xml:space="preserve">Степень </w:t>
            </w:r>
            <w:r>
              <w:t>влия</w:t>
            </w:r>
            <w:r>
              <w:softHyphen/>
              <w:t>ния инвестора на объект ин</w:t>
            </w:r>
            <w:r w:rsidRPr="00CC196B">
              <w:t>вестирования</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spacing w:line="240" w:lineRule="auto"/>
              <w:ind w:right="123"/>
            </w:pPr>
            <w:r w:rsidRPr="00CC196B">
              <w:t>Методы учета и оценки инвестиций</w:t>
            </w:r>
          </w:p>
        </w:tc>
      </w:tr>
      <w:tr w:rsidR="00CC196B" w:rsidRPr="00CC196B" w:rsidTr="00B674BA">
        <w:trPr>
          <w:trHeight w:val="1392"/>
          <w:jc w:val="center"/>
        </w:trPr>
        <w:tc>
          <w:tcPr>
            <w:tcW w:w="1980" w:type="dxa"/>
            <w:vMerge/>
            <w:tcBorders>
              <w:top w:val="nil"/>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spacing w:line="240" w:lineRule="auto"/>
              <w:ind w:right="123"/>
              <w:jc w:val="left"/>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B674BA">
            <w:pPr>
              <w:pStyle w:val="491"/>
              <w:shd w:val="clear" w:color="auto" w:fill="auto"/>
              <w:spacing w:line="278" w:lineRule="exact"/>
              <w:ind w:left="147" w:right="123"/>
            </w:pPr>
            <w:r w:rsidRPr="00CC196B">
              <w:t>По мето</w:t>
            </w:r>
            <w:r w:rsidR="008F3DB4">
              <w:t>ду себе</w:t>
            </w:r>
            <w:r w:rsidRPr="00CC196B">
              <w:t>сто</w:t>
            </w:r>
            <w:r w:rsidR="00B674BA">
              <w:t>-</w:t>
            </w:r>
            <w:r w:rsidRPr="00CC196B">
              <w:t>имо</w:t>
            </w:r>
            <w:r w:rsidRPr="00CC196B">
              <w:softHyphen/>
              <w:t>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ind w:right="123"/>
            </w:pPr>
            <w:r w:rsidRPr="00CC196B">
              <w:t>По низшей оценке себестоимости или рыночной стоимости</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spacing w:line="278" w:lineRule="exact"/>
            </w:pPr>
            <w:r w:rsidRPr="00CC196B">
              <w:t>По методу участия в капитале</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spacing w:line="278" w:lineRule="exact"/>
            </w:pPr>
            <w:r w:rsidRPr="00CC196B">
              <w:t>По пере- оцененой стоимости</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spacing w:line="240" w:lineRule="auto"/>
            </w:pPr>
            <w:r w:rsidRPr="00CC196B">
              <w:t>Основание</w:t>
            </w:r>
          </w:p>
        </w:tc>
      </w:tr>
      <w:tr w:rsidR="00CC196B" w:rsidRPr="00CC196B" w:rsidTr="00B674BA">
        <w:trPr>
          <w:trHeight w:val="1939"/>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ind w:left="142" w:right="123"/>
              <w:jc w:val="left"/>
            </w:pPr>
            <w:r w:rsidRPr="00CC196B">
              <w:lastRenderedPageBreak/>
              <w:t>Незначитель</w:t>
            </w:r>
            <w:r>
              <w:softHyphen/>
              <w:t>ное влияние (инвестор вла</w:t>
            </w:r>
            <w:r w:rsidRPr="00CC196B">
              <w:t>деет меньшее,</w:t>
            </w:r>
          </w:p>
          <w:p w:rsidR="00CC196B" w:rsidRPr="00CC196B" w:rsidRDefault="001732B2" w:rsidP="004E7399">
            <w:pPr>
              <w:pStyle w:val="491"/>
              <w:shd w:val="clear" w:color="auto" w:fill="auto"/>
              <w:ind w:left="142" w:right="123"/>
              <w:jc w:val="left"/>
            </w:pPr>
            <w:r>
              <w:t>20</w:t>
            </w:r>
            <w:r w:rsidR="008F3DB4">
              <w:t>% акций объекта инве</w:t>
            </w:r>
            <w:r w:rsidR="00CC196B" w:rsidRPr="00CC196B">
              <w:t>стирования)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4E7399">
            <w:pPr>
              <w:pStyle w:val="501"/>
              <w:shd w:val="clear" w:color="auto" w:fill="auto"/>
              <w:spacing w:line="240" w:lineRule="auto"/>
              <w:ind w:left="142" w:right="123"/>
            </w:pPr>
            <w:r>
              <w:t>+</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B674BA">
            <w:pPr>
              <w:pStyle w:val="491"/>
              <w:shd w:val="clear" w:color="auto" w:fill="auto"/>
              <w:spacing w:line="240" w:lineRule="auto"/>
              <w:ind w:left="142" w:right="123"/>
            </w:pPr>
            <w:r>
              <w:t>+</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4E7399">
            <w:pPr>
              <w:pStyle w:val="491"/>
              <w:shd w:val="clear" w:color="auto" w:fill="auto"/>
              <w:spacing w:line="240" w:lineRule="auto"/>
              <w:ind w:left="142" w:right="123"/>
            </w:pPr>
            <w:r>
              <w:t>-</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ind w:left="142" w:right="123"/>
            </w:pPr>
            <w:r w:rsidRPr="00CC196B">
              <w:t>Разрешен альтерна</w:t>
            </w:r>
            <w:r w:rsidRPr="00CC196B">
              <w:softHyphen/>
              <w:t>тивный подход</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ind w:left="142" w:right="123"/>
            </w:pPr>
            <w:r w:rsidRPr="00CC196B">
              <w:t>МСФО 25 "Учет инве</w:t>
            </w:r>
            <w:r w:rsidRPr="00CC196B">
              <w:softHyphen/>
              <w:t>стиций", п</w:t>
            </w:r>
            <w:r w:rsidR="004E7399">
              <w:t>.</w:t>
            </w:r>
            <w:r w:rsidRPr="00CC196B">
              <w:t>п. 23, 24, 25, 26</w:t>
            </w:r>
          </w:p>
        </w:tc>
      </w:tr>
      <w:tr w:rsidR="00CC196B" w:rsidRPr="00CC196B" w:rsidTr="00B674BA">
        <w:trPr>
          <w:trHeight w:val="1670"/>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ind w:left="142" w:right="123"/>
              <w:jc w:val="left"/>
            </w:pPr>
            <w:r w:rsidRPr="00CC196B">
              <w:t>Существе</w:t>
            </w:r>
            <w:r>
              <w:t>нное влияние (20-50 % акций объ</w:t>
            </w:r>
            <w:r w:rsidRPr="00CC196B">
              <w:t>екта инвести</w:t>
            </w:r>
            <w:r w:rsidRPr="00CC196B">
              <w:softHyphen/>
              <w:t>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4E7399">
            <w:pPr>
              <w:pStyle w:val="501"/>
              <w:shd w:val="clear" w:color="auto" w:fill="auto"/>
              <w:spacing w:line="240" w:lineRule="auto"/>
              <w:ind w:left="142" w:right="123"/>
            </w:pPr>
            <w:r>
              <w:t>+</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B674BA">
            <w:pPr>
              <w:pStyle w:val="491"/>
              <w:shd w:val="clear" w:color="auto" w:fill="auto"/>
              <w:spacing w:line="240" w:lineRule="auto"/>
              <w:ind w:left="142" w:right="123"/>
            </w:pPr>
            <w:r>
              <w:t>-</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B674BA">
            <w:pPr>
              <w:pStyle w:val="501"/>
              <w:shd w:val="clear" w:color="auto" w:fill="auto"/>
              <w:spacing w:line="240" w:lineRule="auto"/>
              <w:ind w:left="142" w:right="123"/>
            </w:pPr>
            <w:r>
              <w:t>+</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B674BA">
            <w:pPr>
              <w:pStyle w:val="491"/>
              <w:shd w:val="clear" w:color="auto" w:fill="auto"/>
              <w:spacing w:line="240" w:lineRule="auto"/>
              <w:ind w:left="142" w:right="123"/>
            </w:pPr>
            <w:r>
              <w:t>-</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4E7399">
            <w:pPr>
              <w:pStyle w:val="491"/>
              <w:shd w:val="clear" w:color="auto" w:fill="auto"/>
              <w:ind w:left="142" w:right="123"/>
            </w:pPr>
            <w:r w:rsidRPr="00CC196B">
              <w:t>МСФО 28 "Учет инве</w:t>
            </w:r>
            <w:r w:rsidRPr="00CC196B">
              <w:softHyphen/>
              <w:t>стиций в ассо</w:t>
            </w:r>
            <w:r w:rsidRPr="00CC196B">
              <w:softHyphen/>
              <w:t>циированные компании", п</w:t>
            </w:r>
            <w:r w:rsidR="004E7399">
              <w:t>.</w:t>
            </w:r>
            <w:r w:rsidRPr="00CC196B">
              <w:t>п. 3, 6, 7</w:t>
            </w:r>
          </w:p>
        </w:tc>
      </w:tr>
      <w:tr w:rsidR="00CC196B" w:rsidRPr="00CC196B" w:rsidTr="00B674BA">
        <w:trPr>
          <w:trHeight w:val="210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1732B2">
            <w:pPr>
              <w:pStyle w:val="491"/>
              <w:shd w:val="clear" w:color="auto" w:fill="auto"/>
              <w:ind w:left="142"/>
              <w:jc w:val="left"/>
            </w:pPr>
            <w:r>
              <w:t>Полный контроль деятель</w:t>
            </w:r>
            <w:r w:rsidRPr="00CC196B">
              <w:t>ности со сто</w:t>
            </w:r>
            <w:r w:rsidRPr="00CC196B">
              <w:softHyphen/>
              <w:t>роны инвестора</w:t>
            </w:r>
            <w:r w:rsidR="00B674BA">
              <w:t xml:space="preserve"> </w:t>
            </w:r>
            <w:r w:rsidRPr="00CC196B">
              <w:t>(более, чем</w:t>
            </w:r>
            <w:r w:rsidR="00B674BA">
              <w:t xml:space="preserve"> </w:t>
            </w:r>
            <w:r w:rsidR="001732B2">
              <w:t>50</w:t>
            </w:r>
            <w:r w:rsidRPr="00CC196B">
              <w:t>% акций объ</w:t>
            </w:r>
            <w:r w:rsidRPr="00CC196B">
              <w:softHyphen/>
              <w:t>екта инвести</w:t>
            </w:r>
            <w:r w:rsidRPr="00CC196B">
              <w:softHyphen/>
              <w:t>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8F3DB4" w:rsidP="00B674BA">
            <w:pPr>
              <w:pStyle w:val="491"/>
              <w:shd w:val="clear" w:color="auto" w:fill="auto"/>
              <w:spacing w:line="278" w:lineRule="exact"/>
            </w:pPr>
            <w:r>
              <w:t>Разрешен альтерна-</w:t>
            </w:r>
            <w:r w:rsidR="00CC196B" w:rsidRPr="00CC196B">
              <w:t>тивный подход</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B674BA">
            <w:pPr>
              <w:pStyle w:val="491"/>
              <w:shd w:val="clear" w:color="auto" w:fill="auto"/>
              <w:spacing w:line="240" w:lineRule="auto"/>
            </w:pPr>
            <w:r>
              <w:t>-</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B674BA" w:rsidP="00B674BA">
            <w:pPr>
              <w:pStyle w:val="501"/>
              <w:shd w:val="clear" w:color="auto" w:fill="auto"/>
              <w:spacing w:line="240" w:lineRule="auto"/>
            </w:pPr>
            <w:r>
              <w:t>+</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CC196B" w:rsidRPr="00CC196B" w:rsidRDefault="00CC196B" w:rsidP="00B674BA">
            <w:pPr>
              <w:pStyle w:val="491"/>
              <w:shd w:val="clear" w:color="auto" w:fill="auto"/>
              <w:spacing w:line="278" w:lineRule="exact"/>
            </w:pPr>
            <w:r w:rsidRPr="00CC196B">
              <w:t>Разрешен альтерна</w:t>
            </w:r>
            <w:r w:rsidRPr="00CC196B">
              <w:softHyphen/>
              <w:t>тивный подход</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B674BA" w:rsidRDefault="00CC196B" w:rsidP="00B674BA">
            <w:pPr>
              <w:pStyle w:val="491"/>
              <w:shd w:val="clear" w:color="auto" w:fill="auto"/>
              <w:ind w:left="119" w:hanging="119"/>
            </w:pPr>
            <w:r w:rsidRPr="00CC196B">
              <w:t>МСФО 27 "Сводная</w:t>
            </w:r>
          </w:p>
          <w:p w:rsidR="00CC196B" w:rsidRPr="00CC196B" w:rsidRDefault="00CC196B" w:rsidP="00B674BA">
            <w:pPr>
              <w:pStyle w:val="491"/>
              <w:shd w:val="clear" w:color="auto" w:fill="auto"/>
              <w:ind w:left="119" w:hanging="119"/>
            </w:pPr>
            <w:r w:rsidRPr="00CC196B">
              <w:t>фи</w:t>
            </w:r>
            <w:r w:rsidRPr="00CC196B">
              <w:softHyphen/>
              <w:t>нансовая отчетность и учет инвести</w:t>
            </w:r>
            <w:r w:rsidRPr="00CC196B">
              <w:softHyphen/>
              <w:t>ций в дочерние компании", п</w:t>
            </w:r>
            <w:r w:rsidR="004E7399">
              <w:t>.</w:t>
            </w:r>
            <w:r w:rsidRPr="00CC196B">
              <w:t>п. 29, 30</w:t>
            </w:r>
          </w:p>
        </w:tc>
      </w:tr>
    </w:tbl>
    <w:p w:rsidR="004E7399" w:rsidRPr="00103D30" w:rsidRDefault="004E7399" w:rsidP="00103D30">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4E7399">
        <w:rPr>
          <w:rFonts w:ascii="Times New Roman" w:eastAsia="Times New Roman" w:hAnsi="Times New Roman" w:cs="Times New Roman"/>
          <w:sz w:val="24"/>
          <w:szCs w:val="24"/>
          <w:shd w:val="clear" w:color="auto" w:fill="FFFFFF"/>
          <w:lang w:eastAsia="ru-RU"/>
        </w:rPr>
        <w:t xml:space="preserve">Источник: </w:t>
      </w:r>
      <w:r w:rsidR="00103D30" w:rsidRPr="00103D30">
        <w:rPr>
          <w:rFonts w:ascii="Times New Roman" w:eastAsia="Times New Roman" w:hAnsi="Times New Roman" w:cs="Times New Roman"/>
          <w:sz w:val="24"/>
          <w:szCs w:val="24"/>
          <w:shd w:val="clear" w:color="auto" w:fill="FFFFFF"/>
          <w:lang w:eastAsia="ru-RU"/>
        </w:rPr>
        <w:t>[Бортник А.Н.]</w:t>
      </w:r>
    </w:p>
    <w:p w:rsidR="00CC196B" w:rsidRPr="00172C16" w:rsidRDefault="00CC196B" w:rsidP="00172C16">
      <w:pPr>
        <w:spacing w:after="0" w:line="240" w:lineRule="auto"/>
        <w:jc w:val="both"/>
        <w:rPr>
          <w:rFonts w:ascii="Times New Roman" w:eastAsia="Times New Roman" w:hAnsi="Times New Roman" w:cs="Times New Roman"/>
          <w:b/>
          <w:sz w:val="16"/>
          <w:szCs w:val="16"/>
          <w:shd w:val="clear" w:color="auto" w:fill="FFFFFF"/>
          <w:lang w:eastAsia="ru-RU"/>
        </w:rPr>
      </w:pPr>
    </w:p>
    <w:p w:rsidR="00243589" w:rsidRPr="00604F1B" w:rsidRDefault="00243589" w:rsidP="00243589">
      <w:pPr>
        <w:pStyle w:val="aa"/>
        <w:spacing w:line="480" w:lineRule="exact"/>
        <w:ind w:right="380" w:firstLine="709"/>
        <w:jc w:val="both"/>
        <w:rPr>
          <w:rFonts w:ascii="Times New Roman" w:hAnsi="Times New Roman" w:cs="Times New Roman"/>
          <w:sz w:val="28"/>
          <w:szCs w:val="28"/>
        </w:rPr>
      </w:pPr>
      <w:r w:rsidRPr="00604F1B">
        <w:rPr>
          <w:rFonts w:ascii="Times New Roman" w:hAnsi="Times New Roman" w:cs="Times New Roman"/>
          <w:sz w:val="28"/>
          <w:szCs w:val="28"/>
        </w:rPr>
        <w:t>В реальной жизни тяжело оценить, как на фондовом рынке можно с определенной степенью достоверности определить уменьшение по</w:t>
      </w:r>
      <w:r w:rsidRPr="00604F1B">
        <w:rPr>
          <w:rFonts w:ascii="Times New Roman" w:hAnsi="Times New Roman" w:cs="Times New Roman"/>
          <w:sz w:val="28"/>
          <w:szCs w:val="28"/>
        </w:rPr>
        <w:softHyphen/>
        <w:t>лезности относительно себестоимости.</w:t>
      </w:r>
    </w:p>
    <w:p w:rsidR="00103D30" w:rsidRDefault="00010E4A" w:rsidP="005A0048">
      <w:pPr>
        <w:pStyle w:val="aa"/>
        <w:spacing w:line="360" w:lineRule="auto"/>
        <w:ind w:right="140" w:firstLine="709"/>
        <w:jc w:val="both"/>
        <w:rPr>
          <w:rFonts w:ascii="Times New Roman" w:hAnsi="Times New Roman" w:cs="Times New Roman"/>
          <w:sz w:val="28"/>
          <w:szCs w:val="28"/>
        </w:rPr>
      </w:pPr>
      <w:r w:rsidRPr="00604F1B">
        <w:rPr>
          <w:rFonts w:ascii="Times New Roman" w:hAnsi="Times New Roman" w:cs="Times New Roman"/>
          <w:sz w:val="28"/>
          <w:szCs w:val="28"/>
        </w:rPr>
        <w:t>Р</w:t>
      </w:r>
      <w:r w:rsidR="00103D30" w:rsidRPr="00604F1B">
        <w:rPr>
          <w:rFonts w:ascii="Times New Roman" w:hAnsi="Times New Roman" w:cs="Times New Roman"/>
          <w:sz w:val="28"/>
          <w:szCs w:val="28"/>
        </w:rPr>
        <w:t xml:space="preserve">еальными методами оценки финансовых инвестиций в настоящее время могут быть: по себестоимости, по справедливой рыночной стоимости, по методу участия в капитале. </w:t>
      </w:r>
    </w:p>
    <w:p w:rsidR="005A0048" w:rsidRDefault="005A0048" w:rsidP="005A0048">
      <w:pPr>
        <w:pStyle w:val="aa"/>
        <w:spacing w:line="360" w:lineRule="auto"/>
        <w:ind w:right="140" w:firstLine="709"/>
        <w:jc w:val="both"/>
        <w:rPr>
          <w:rFonts w:ascii="Times New Roman" w:hAnsi="Times New Roman" w:cs="Times New Roman"/>
          <w:b/>
          <w:sz w:val="28"/>
          <w:szCs w:val="28"/>
        </w:rPr>
      </w:pPr>
      <w:r>
        <w:rPr>
          <w:rFonts w:ascii="Times New Roman" w:hAnsi="Times New Roman" w:cs="Times New Roman"/>
          <w:sz w:val="28"/>
          <w:szCs w:val="28"/>
        </w:rPr>
        <w:t xml:space="preserve">Особенности учета инвестиций могут быть определены их классификацией. Различают инвестиции в основной капитал - </w:t>
      </w:r>
      <w:r w:rsidRPr="003A0099">
        <w:rPr>
          <w:rFonts w:ascii="Times New Roman" w:hAnsi="Times New Roman" w:cs="Times New Roman"/>
          <w:sz w:val="28"/>
          <w:szCs w:val="28"/>
        </w:rPr>
        <w:t>долгосрочные активы, приобретаемые для использования в деятельности компани</w:t>
      </w:r>
      <w:r>
        <w:rPr>
          <w:rFonts w:ascii="Times New Roman" w:hAnsi="Times New Roman" w:cs="Times New Roman"/>
          <w:sz w:val="28"/>
          <w:szCs w:val="28"/>
        </w:rPr>
        <w:t xml:space="preserve">и (земля, здания, оборудование); финансовые инвестиции - </w:t>
      </w:r>
      <w:r w:rsidRPr="003A0099">
        <w:rPr>
          <w:rFonts w:ascii="Times New Roman" w:hAnsi="Times New Roman" w:cs="Times New Roman"/>
          <w:sz w:val="28"/>
          <w:szCs w:val="28"/>
        </w:rPr>
        <w:t>вложения в акции, облигации, дол</w:t>
      </w:r>
      <w:r>
        <w:rPr>
          <w:rFonts w:ascii="Times New Roman" w:hAnsi="Times New Roman" w:cs="Times New Roman"/>
          <w:sz w:val="28"/>
          <w:szCs w:val="28"/>
        </w:rPr>
        <w:t>евые участия в других компаниях и и</w:t>
      </w:r>
      <w:r w:rsidRPr="003A0099">
        <w:rPr>
          <w:rFonts w:ascii="Times New Roman" w:hAnsi="Times New Roman" w:cs="Times New Roman"/>
          <w:sz w:val="28"/>
          <w:szCs w:val="28"/>
        </w:rPr>
        <w:t>нвес</w:t>
      </w:r>
      <w:r>
        <w:rPr>
          <w:rFonts w:ascii="Times New Roman" w:hAnsi="Times New Roman" w:cs="Times New Roman"/>
          <w:sz w:val="28"/>
          <w:szCs w:val="28"/>
        </w:rPr>
        <w:t>тиции в нематериальные активы (</w:t>
      </w:r>
      <w:r w:rsidRPr="003A0099">
        <w:rPr>
          <w:rFonts w:ascii="Times New Roman" w:hAnsi="Times New Roman" w:cs="Times New Roman"/>
          <w:sz w:val="28"/>
          <w:szCs w:val="28"/>
        </w:rPr>
        <w:t>патенты, авторские права</w:t>
      </w:r>
      <w:r>
        <w:rPr>
          <w:rFonts w:ascii="Times New Roman" w:hAnsi="Times New Roman" w:cs="Times New Roman"/>
          <w:sz w:val="28"/>
          <w:szCs w:val="28"/>
        </w:rPr>
        <w:t>)</w:t>
      </w:r>
      <w:r w:rsidRPr="00A75434">
        <w:rPr>
          <w:rFonts w:ascii="Times New Roman" w:hAnsi="Times New Roman" w:cs="Times New Roman"/>
          <w:b/>
          <w:sz w:val="28"/>
          <w:szCs w:val="28"/>
        </w:rPr>
        <w:t xml:space="preserve">. </w:t>
      </w:r>
    </w:p>
    <w:p w:rsidR="005A0048" w:rsidRPr="005A0048" w:rsidRDefault="005A0048" w:rsidP="005A0048">
      <w:pPr>
        <w:pStyle w:val="aa"/>
        <w:spacing w:line="360" w:lineRule="auto"/>
        <w:ind w:right="140" w:firstLine="709"/>
        <w:jc w:val="both"/>
        <w:rPr>
          <w:rFonts w:ascii="Times New Roman" w:hAnsi="Times New Roman" w:cs="Times New Roman"/>
          <w:sz w:val="28"/>
          <w:szCs w:val="28"/>
        </w:rPr>
      </w:pPr>
      <w:r w:rsidRPr="005A0048">
        <w:rPr>
          <w:rFonts w:ascii="Times New Roman" w:hAnsi="Times New Roman" w:cs="Times New Roman"/>
          <w:sz w:val="28"/>
          <w:szCs w:val="28"/>
        </w:rPr>
        <w:t>К основным принципы учета следует отнести:</w:t>
      </w:r>
    </w:p>
    <w:p w:rsidR="005A0048" w:rsidRDefault="005A0048" w:rsidP="005A00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принцип исторической стоимости -</w:t>
      </w:r>
      <w:r w:rsidRPr="003A0099">
        <w:rPr>
          <w:rFonts w:ascii="Times New Roman" w:hAnsi="Times New Roman" w:cs="Times New Roman"/>
          <w:sz w:val="28"/>
          <w:szCs w:val="28"/>
        </w:rPr>
        <w:t xml:space="preserve"> инвестиции первоначально оцениваются по их с</w:t>
      </w:r>
      <w:r>
        <w:rPr>
          <w:rFonts w:ascii="Times New Roman" w:hAnsi="Times New Roman" w:cs="Times New Roman"/>
          <w:sz w:val="28"/>
          <w:szCs w:val="28"/>
        </w:rPr>
        <w:t>тоимости на момент приобретения;</w:t>
      </w:r>
    </w:p>
    <w:p w:rsidR="005A0048" w:rsidRPr="003A0099" w:rsidRDefault="005A0048" w:rsidP="005A00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w:t>
      </w:r>
      <w:r w:rsidRPr="003A0099">
        <w:rPr>
          <w:rFonts w:ascii="Times New Roman" w:hAnsi="Times New Roman" w:cs="Times New Roman"/>
          <w:sz w:val="28"/>
          <w:szCs w:val="28"/>
        </w:rPr>
        <w:t>р</w:t>
      </w:r>
      <w:r>
        <w:rPr>
          <w:rFonts w:ascii="Times New Roman" w:hAnsi="Times New Roman" w:cs="Times New Roman"/>
          <w:sz w:val="28"/>
          <w:szCs w:val="28"/>
        </w:rPr>
        <w:t xml:space="preserve">инцип справедливой стоимости - </w:t>
      </w:r>
      <w:r w:rsidRPr="003A0099">
        <w:rPr>
          <w:rFonts w:ascii="Times New Roman" w:hAnsi="Times New Roman" w:cs="Times New Roman"/>
          <w:sz w:val="28"/>
          <w:szCs w:val="28"/>
        </w:rPr>
        <w:t>в некоторых случаях (например, для финансовых инструментов, учитываемых по справедливой стоимости) применяется</w:t>
      </w:r>
      <w:r>
        <w:rPr>
          <w:rFonts w:ascii="Times New Roman" w:hAnsi="Times New Roman" w:cs="Times New Roman"/>
          <w:sz w:val="28"/>
          <w:szCs w:val="28"/>
        </w:rPr>
        <w:t xml:space="preserve"> рыночная цена на отчетную дату;</w:t>
      </w:r>
    </w:p>
    <w:p w:rsidR="0014286C" w:rsidRDefault="005A0048" w:rsidP="001428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принцип начисления - </w:t>
      </w:r>
      <w:r w:rsidRPr="003A0099">
        <w:rPr>
          <w:rFonts w:ascii="Times New Roman" w:hAnsi="Times New Roman" w:cs="Times New Roman"/>
          <w:sz w:val="28"/>
          <w:szCs w:val="28"/>
        </w:rPr>
        <w:t>доходы и расходы от инвестиций учитываются в тех отчетных пе</w:t>
      </w:r>
      <w:r w:rsidR="0014286C">
        <w:rPr>
          <w:rFonts w:ascii="Times New Roman" w:hAnsi="Times New Roman" w:cs="Times New Roman"/>
          <w:sz w:val="28"/>
          <w:szCs w:val="28"/>
        </w:rPr>
        <w:t>риодах, к которым они относятся;</w:t>
      </w:r>
    </w:p>
    <w:p w:rsidR="0014286C" w:rsidRPr="003A0099" w:rsidRDefault="0014286C" w:rsidP="001428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полного раскрытия информации -  </w:t>
      </w:r>
      <w:r w:rsidRPr="003A0099">
        <w:rPr>
          <w:rFonts w:ascii="Times New Roman" w:hAnsi="Times New Roman" w:cs="Times New Roman"/>
          <w:sz w:val="28"/>
          <w:szCs w:val="28"/>
        </w:rPr>
        <w:t xml:space="preserve"> </w:t>
      </w:r>
      <w:r>
        <w:rPr>
          <w:rFonts w:ascii="Times New Roman" w:hAnsi="Times New Roman" w:cs="Times New Roman"/>
          <w:sz w:val="28"/>
          <w:szCs w:val="28"/>
        </w:rPr>
        <w:t>в</w:t>
      </w:r>
      <w:r w:rsidRPr="003A0099">
        <w:rPr>
          <w:rFonts w:ascii="Times New Roman" w:hAnsi="Times New Roman" w:cs="Times New Roman"/>
          <w:sz w:val="28"/>
          <w:szCs w:val="28"/>
        </w:rPr>
        <w:t xml:space="preserve"> финансовой отчетности должны быть включены все значимые инвестиции и связанные с ними доходы и расходы. Например, крупные инвестиции в дочерние компании или связанные лица должны быть подробно раскрыты, включая информацию о методе оценки и любых изменениях в стоимости</w:t>
      </w:r>
      <w:r>
        <w:rPr>
          <w:rFonts w:ascii="Times New Roman" w:hAnsi="Times New Roman" w:cs="Times New Roman"/>
          <w:sz w:val="28"/>
          <w:szCs w:val="28"/>
        </w:rPr>
        <w:t>;</w:t>
      </w:r>
    </w:p>
    <w:p w:rsidR="0014286C" w:rsidRDefault="0014286C" w:rsidP="001428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оценка рисков - с</w:t>
      </w:r>
      <w:r w:rsidRPr="003A0099">
        <w:rPr>
          <w:rFonts w:ascii="Times New Roman" w:hAnsi="Times New Roman" w:cs="Times New Roman"/>
          <w:sz w:val="28"/>
          <w:szCs w:val="28"/>
        </w:rPr>
        <w:t>ущественные риски, связанные с инвестициями, такие как рыночные колебания или кредитные риски, также должны быть раскрыты в прим</w:t>
      </w:r>
      <w:r>
        <w:rPr>
          <w:rFonts w:ascii="Times New Roman" w:hAnsi="Times New Roman" w:cs="Times New Roman"/>
          <w:sz w:val="28"/>
          <w:szCs w:val="28"/>
        </w:rPr>
        <w:t>ечаниях к финансовой отчетности;</w:t>
      </w:r>
    </w:p>
    <w:p w:rsidR="0014286C" w:rsidRPr="003A0099" w:rsidRDefault="0014286C" w:rsidP="001428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принцип полноты </w:t>
      </w:r>
      <w:r w:rsidRPr="003A0099">
        <w:rPr>
          <w:rFonts w:ascii="Times New Roman" w:hAnsi="Times New Roman" w:cs="Times New Roman"/>
          <w:sz w:val="28"/>
          <w:szCs w:val="28"/>
        </w:rPr>
        <w:t>требует, чтобы вся важная информация была включена в финансовую отчетность, обеспечивая тем самым всестороннюю картину финансового состояния и результатов деятельности компании.</w:t>
      </w:r>
    </w:p>
    <w:p w:rsidR="005A0048" w:rsidRPr="005A0048" w:rsidRDefault="005A0048" w:rsidP="005A0048">
      <w:pPr>
        <w:spacing w:after="0" w:line="360" w:lineRule="auto"/>
        <w:ind w:firstLine="708"/>
        <w:jc w:val="both"/>
        <w:rPr>
          <w:rFonts w:ascii="Times New Roman" w:hAnsi="Times New Roman" w:cs="Times New Roman"/>
          <w:sz w:val="28"/>
          <w:szCs w:val="28"/>
        </w:rPr>
      </w:pPr>
      <w:r w:rsidRPr="005A0048">
        <w:rPr>
          <w:rFonts w:ascii="Times New Roman" w:hAnsi="Times New Roman" w:cs="Times New Roman"/>
          <w:sz w:val="28"/>
          <w:szCs w:val="28"/>
        </w:rPr>
        <w:t>Инвестиции могут быть отражены в бухгалтерском учете:</w:t>
      </w:r>
    </w:p>
    <w:p w:rsidR="005A0048" w:rsidRPr="003A0099" w:rsidRDefault="005A0048" w:rsidP="00172C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 первоначальной стоимости - сумме, уплаченной</w:t>
      </w:r>
      <w:r w:rsidRPr="003A0099">
        <w:rPr>
          <w:rFonts w:ascii="Times New Roman" w:hAnsi="Times New Roman" w:cs="Times New Roman"/>
          <w:sz w:val="28"/>
          <w:szCs w:val="28"/>
        </w:rPr>
        <w:t xml:space="preserve"> за инвестицию, включая все затраты на приобретение</w:t>
      </w:r>
      <w:r>
        <w:rPr>
          <w:rFonts w:ascii="Times New Roman" w:hAnsi="Times New Roman" w:cs="Times New Roman"/>
          <w:sz w:val="28"/>
          <w:szCs w:val="28"/>
        </w:rPr>
        <w:t>;</w:t>
      </w:r>
    </w:p>
    <w:p w:rsidR="005A0048" w:rsidRPr="003A0099" w:rsidRDefault="005A0048" w:rsidP="00172C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амортизацией и обесценением - </w:t>
      </w:r>
      <w:r w:rsidRPr="003A0099">
        <w:rPr>
          <w:rFonts w:ascii="Times New Roman" w:hAnsi="Times New Roman" w:cs="Times New Roman"/>
          <w:sz w:val="28"/>
          <w:szCs w:val="28"/>
        </w:rPr>
        <w:t>если инвестиции подлежат амортизации (например, в случае нематериальных активов), их стоимость уменьшается на амортизацию. Обесценение учитывается, если рыночная стоимость инвестиции снижается ниже ее балансовой стоимости.</w:t>
      </w:r>
    </w:p>
    <w:p w:rsidR="0018376D" w:rsidRDefault="0014286C" w:rsidP="0018376D">
      <w:pPr>
        <w:spacing w:after="0" w:line="360" w:lineRule="auto"/>
        <w:ind w:firstLine="708"/>
        <w:jc w:val="both"/>
        <w:rPr>
          <w:rFonts w:ascii="Times New Roman" w:hAnsi="Times New Roman" w:cs="Times New Roman"/>
          <w:sz w:val="28"/>
          <w:szCs w:val="28"/>
        </w:rPr>
      </w:pPr>
      <w:r w:rsidRPr="0014286C">
        <w:rPr>
          <w:rFonts w:ascii="Times New Roman" w:hAnsi="Times New Roman" w:cs="Times New Roman"/>
          <w:sz w:val="28"/>
          <w:szCs w:val="28"/>
        </w:rPr>
        <w:t>На наш взгляд,</w:t>
      </w:r>
      <w:r>
        <w:rPr>
          <w:rFonts w:ascii="Times New Roman" w:hAnsi="Times New Roman" w:cs="Times New Roman"/>
          <w:b/>
          <w:sz w:val="28"/>
          <w:szCs w:val="28"/>
        </w:rPr>
        <w:t xml:space="preserve"> </w:t>
      </w:r>
      <w:r w:rsidR="005A0048">
        <w:rPr>
          <w:rFonts w:ascii="Times New Roman" w:hAnsi="Times New Roman" w:cs="Times New Roman"/>
          <w:sz w:val="28"/>
          <w:szCs w:val="28"/>
        </w:rPr>
        <w:t>п</w:t>
      </w:r>
      <w:r w:rsidR="005A0048" w:rsidRPr="003A0099">
        <w:rPr>
          <w:rFonts w:ascii="Times New Roman" w:hAnsi="Times New Roman" w:cs="Times New Roman"/>
          <w:sz w:val="28"/>
          <w:szCs w:val="28"/>
        </w:rPr>
        <w:t xml:space="preserve">рименение </w:t>
      </w:r>
      <w:r>
        <w:rPr>
          <w:rFonts w:ascii="Times New Roman" w:hAnsi="Times New Roman" w:cs="Times New Roman"/>
          <w:sz w:val="28"/>
          <w:szCs w:val="28"/>
        </w:rPr>
        <w:t xml:space="preserve">вышеперечисленных </w:t>
      </w:r>
      <w:r w:rsidR="005A0048" w:rsidRPr="003A0099">
        <w:rPr>
          <w:rFonts w:ascii="Times New Roman" w:hAnsi="Times New Roman" w:cs="Times New Roman"/>
          <w:sz w:val="28"/>
          <w:szCs w:val="28"/>
        </w:rPr>
        <w:t>принципов обеспечивает надежность и точность финансовой отчетности, делая ее полезной для принятия управленческих решений и анализа со стороны инвесторов и других заинтересованных сторон.</w:t>
      </w:r>
      <w:r w:rsidR="005A0048">
        <w:rPr>
          <w:rFonts w:ascii="Times New Roman" w:hAnsi="Times New Roman" w:cs="Times New Roman"/>
          <w:sz w:val="28"/>
          <w:szCs w:val="28"/>
        </w:rPr>
        <w:t xml:space="preserve"> </w:t>
      </w:r>
    </w:p>
    <w:p w:rsidR="0018376D" w:rsidRDefault="00604F1B" w:rsidP="001837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604F1B">
        <w:rPr>
          <w:rFonts w:ascii="Times New Roman" w:hAnsi="Times New Roman" w:cs="Times New Roman"/>
          <w:sz w:val="28"/>
          <w:szCs w:val="28"/>
        </w:rPr>
        <w:t>олгосрочные инвестиц</w:t>
      </w:r>
      <w:r>
        <w:rPr>
          <w:rFonts w:ascii="Times New Roman" w:hAnsi="Times New Roman" w:cs="Times New Roman"/>
          <w:sz w:val="28"/>
          <w:szCs w:val="28"/>
        </w:rPr>
        <w:t>ии в ценные бумаги, которые пре</w:t>
      </w:r>
      <w:r w:rsidRPr="00604F1B">
        <w:rPr>
          <w:rFonts w:ascii="Times New Roman" w:hAnsi="Times New Roman" w:cs="Times New Roman"/>
          <w:sz w:val="28"/>
          <w:szCs w:val="28"/>
        </w:rPr>
        <w:t>доставляют право собственности, но не д</w:t>
      </w:r>
      <w:r>
        <w:rPr>
          <w:rFonts w:ascii="Times New Roman" w:hAnsi="Times New Roman" w:cs="Times New Roman"/>
          <w:sz w:val="28"/>
          <w:szCs w:val="28"/>
        </w:rPr>
        <w:t>ают возможности существенно вли</w:t>
      </w:r>
      <w:r w:rsidRPr="00604F1B">
        <w:rPr>
          <w:rFonts w:ascii="Times New Roman" w:hAnsi="Times New Roman" w:cs="Times New Roman"/>
          <w:sz w:val="28"/>
          <w:szCs w:val="28"/>
        </w:rPr>
        <w:t xml:space="preserve">ять на инвестированное предприятие, должны отражаться в учете и балансе по </w:t>
      </w:r>
      <w:r w:rsidRPr="00604F1B">
        <w:rPr>
          <w:rFonts w:ascii="Times New Roman" w:hAnsi="Times New Roman" w:cs="Times New Roman"/>
          <w:sz w:val="28"/>
          <w:szCs w:val="28"/>
        </w:rPr>
        <w:lastRenderedPageBreak/>
        <w:t>справедливой стоимости или по их себестоимости с учетом уменьшения полезности инвестиций. Это корреспондирует с установленным МСФО правилом оценки по низшей цене - себестоимостью или рыночной стоимостью, определенной на основе инвестиционного портфеля. Уменьшение рыночной стоимости акций инвестированного пред</w:t>
      </w:r>
      <w:r>
        <w:rPr>
          <w:rFonts w:ascii="Times New Roman" w:hAnsi="Times New Roman" w:cs="Times New Roman"/>
          <w:sz w:val="28"/>
          <w:szCs w:val="28"/>
        </w:rPr>
        <w:t>приятия следует отражать у инве</w:t>
      </w:r>
      <w:r w:rsidRPr="00604F1B">
        <w:rPr>
          <w:rFonts w:ascii="Times New Roman" w:hAnsi="Times New Roman" w:cs="Times New Roman"/>
          <w:sz w:val="28"/>
          <w:szCs w:val="28"/>
        </w:rPr>
        <w:t>стора как потери от обесценивания финансовых инвестиций. Если же приобретенные ценные бумаги не являются ры</w:t>
      </w:r>
      <w:r>
        <w:rPr>
          <w:rFonts w:ascii="Times New Roman" w:hAnsi="Times New Roman" w:cs="Times New Roman"/>
          <w:sz w:val="28"/>
          <w:szCs w:val="28"/>
        </w:rPr>
        <w:t>ночными, или финансовая инвести</w:t>
      </w:r>
      <w:r w:rsidRPr="00604F1B">
        <w:rPr>
          <w:rFonts w:ascii="Times New Roman" w:hAnsi="Times New Roman" w:cs="Times New Roman"/>
          <w:sz w:val="28"/>
          <w:szCs w:val="28"/>
        </w:rPr>
        <w:t>ция выступает взносом в уставный капит</w:t>
      </w:r>
      <w:r>
        <w:rPr>
          <w:rFonts w:ascii="Times New Roman" w:hAnsi="Times New Roman" w:cs="Times New Roman"/>
          <w:sz w:val="28"/>
          <w:szCs w:val="28"/>
        </w:rPr>
        <w:t>ал другого предприятия, то стои</w:t>
      </w:r>
      <w:r w:rsidRPr="00604F1B">
        <w:rPr>
          <w:rFonts w:ascii="Times New Roman" w:hAnsi="Times New Roman" w:cs="Times New Roman"/>
          <w:sz w:val="28"/>
          <w:szCs w:val="28"/>
        </w:rPr>
        <w:t>мость инвестиции на протяжении всего пер</w:t>
      </w:r>
      <w:r>
        <w:rPr>
          <w:rFonts w:ascii="Times New Roman" w:hAnsi="Times New Roman" w:cs="Times New Roman"/>
          <w:sz w:val="28"/>
          <w:szCs w:val="28"/>
        </w:rPr>
        <w:t>иода должна оцениваться по себе</w:t>
      </w:r>
      <w:r w:rsidRPr="00604F1B">
        <w:rPr>
          <w:rFonts w:ascii="Times New Roman" w:hAnsi="Times New Roman" w:cs="Times New Roman"/>
          <w:sz w:val="28"/>
          <w:szCs w:val="28"/>
        </w:rPr>
        <w:t>стоимости, которая включает цену приоб</w:t>
      </w:r>
      <w:r>
        <w:rPr>
          <w:rFonts w:ascii="Times New Roman" w:hAnsi="Times New Roman" w:cs="Times New Roman"/>
          <w:sz w:val="28"/>
          <w:szCs w:val="28"/>
        </w:rPr>
        <w:t>ретения акций, комиссионные воз</w:t>
      </w:r>
      <w:r w:rsidRPr="00604F1B">
        <w:rPr>
          <w:rFonts w:ascii="Times New Roman" w:hAnsi="Times New Roman" w:cs="Times New Roman"/>
          <w:sz w:val="28"/>
          <w:szCs w:val="28"/>
        </w:rPr>
        <w:t>награждения, пошлину, банковское сборы, другие расходы, непосредственно связанные с приобретением такой инвестиции.</w:t>
      </w:r>
    </w:p>
    <w:p w:rsidR="0018376D" w:rsidRDefault="00604F1B" w:rsidP="0018376D">
      <w:pPr>
        <w:spacing w:after="0" w:line="360" w:lineRule="auto"/>
        <w:ind w:firstLine="708"/>
        <w:jc w:val="both"/>
        <w:rPr>
          <w:rFonts w:ascii="Times New Roman" w:hAnsi="Times New Roman" w:cs="Times New Roman"/>
          <w:sz w:val="28"/>
          <w:szCs w:val="28"/>
        </w:rPr>
      </w:pPr>
      <w:r w:rsidRPr="00604F1B">
        <w:rPr>
          <w:rFonts w:ascii="Times New Roman" w:hAnsi="Times New Roman" w:cs="Times New Roman"/>
          <w:sz w:val="28"/>
          <w:szCs w:val="28"/>
        </w:rPr>
        <w:t>Учет долгосрочных финансовых инвес</w:t>
      </w:r>
      <w:r>
        <w:rPr>
          <w:rFonts w:ascii="Times New Roman" w:hAnsi="Times New Roman" w:cs="Times New Roman"/>
          <w:sz w:val="28"/>
          <w:szCs w:val="28"/>
        </w:rPr>
        <w:t>тиций в ассоциированное предпри</w:t>
      </w:r>
      <w:r w:rsidRPr="00604F1B">
        <w:rPr>
          <w:rFonts w:ascii="Times New Roman" w:hAnsi="Times New Roman" w:cs="Times New Roman"/>
          <w:sz w:val="28"/>
          <w:szCs w:val="28"/>
        </w:rPr>
        <w:t>ятие инвестор ведет с использованием методов: себестоимости или участия в капитале.</w:t>
      </w:r>
      <w:r w:rsidR="00873C6F">
        <w:rPr>
          <w:rFonts w:ascii="Times New Roman" w:hAnsi="Times New Roman" w:cs="Times New Roman"/>
          <w:sz w:val="28"/>
          <w:szCs w:val="28"/>
        </w:rPr>
        <w:t xml:space="preserve"> </w:t>
      </w:r>
      <w:r w:rsidRPr="00604F1B">
        <w:rPr>
          <w:rFonts w:ascii="Times New Roman" w:hAnsi="Times New Roman" w:cs="Times New Roman"/>
          <w:sz w:val="28"/>
          <w:szCs w:val="28"/>
        </w:rPr>
        <w:t xml:space="preserve">По методу себестоимости проводится оценка финансовой инвестиции в ассоциированное предприятие если: </w:t>
      </w:r>
    </w:p>
    <w:p w:rsidR="0018376D" w:rsidRDefault="00604F1B" w:rsidP="0018376D">
      <w:pPr>
        <w:spacing w:after="0" w:line="360" w:lineRule="auto"/>
        <w:ind w:firstLine="708"/>
        <w:jc w:val="both"/>
        <w:rPr>
          <w:rFonts w:ascii="Times New Roman" w:hAnsi="Times New Roman" w:cs="Times New Roman"/>
          <w:sz w:val="28"/>
          <w:szCs w:val="28"/>
        </w:rPr>
      </w:pPr>
      <w:r w:rsidRPr="00604F1B">
        <w:rPr>
          <w:rFonts w:ascii="Times New Roman" w:hAnsi="Times New Roman" w:cs="Times New Roman"/>
          <w:sz w:val="28"/>
          <w:szCs w:val="28"/>
        </w:rPr>
        <w:t>а) ин</w:t>
      </w:r>
      <w:r>
        <w:rPr>
          <w:rFonts w:ascii="Times New Roman" w:hAnsi="Times New Roman" w:cs="Times New Roman"/>
          <w:sz w:val="28"/>
          <w:szCs w:val="28"/>
        </w:rPr>
        <w:t>вестиция приобретена и удержива</w:t>
      </w:r>
      <w:r w:rsidRPr="00604F1B">
        <w:rPr>
          <w:rFonts w:ascii="Times New Roman" w:hAnsi="Times New Roman" w:cs="Times New Roman"/>
          <w:sz w:val="28"/>
          <w:szCs w:val="28"/>
        </w:rPr>
        <w:t xml:space="preserve">ется только для продажи; </w:t>
      </w:r>
    </w:p>
    <w:p w:rsidR="0018376D" w:rsidRDefault="00604F1B" w:rsidP="0018376D">
      <w:pPr>
        <w:spacing w:after="0" w:line="360" w:lineRule="auto"/>
        <w:ind w:firstLine="708"/>
        <w:jc w:val="both"/>
        <w:rPr>
          <w:rFonts w:ascii="Times New Roman" w:hAnsi="Times New Roman" w:cs="Times New Roman"/>
          <w:sz w:val="28"/>
          <w:szCs w:val="28"/>
        </w:rPr>
      </w:pPr>
      <w:r w:rsidRPr="00604F1B">
        <w:rPr>
          <w:rFonts w:ascii="Times New Roman" w:hAnsi="Times New Roman" w:cs="Times New Roman"/>
          <w:sz w:val="28"/>
          <w:szCs w:val="28"/>
        </w:rPr>
        <w:t>б) ассоциированное предприятие осуществляет свою деятельность в условиях, которые существенно ограничивают его способность передавать информацию, средс</w:t>
      </w:r>
      <w:r>
        <w:rPr>
          <w:rFonts w:ascii="Times New Roman" w:hAnsi="Times New Roman" w:cs="Times New Roman"/>
          <w:sz w:val="28"/>
          <w:szCs w:val="28"/>
        </w:rPr>
        <w:t>тва инвестору на протяжении прод</w:t>
      </w:r>
      <w:r w:rsidRPr="00604F1B">
        <w:rPr>
          <w:rFonts w:ascii="Times New Roman" w:hAnsi="Times New Roman" w:cs="Times New Roman"/>
          <w:sz w:val="28"/>
          <w:szCs w:val="28"/>
        </w:rPr>
        <w:t>олжительного периода. В данном случае сумма инвестиции не изменяется. Полученные дивиденды, определенные соответственно установленной доле, зачисляются к прибыли инвестора. Суммы, полученные от ассоциированного предприятия свыше начисленных дивидендов из чистой прибыли, отображаются как уменьшение балансовой стоимости инвестиций.</w:t>
      </w:r>
    </w:p>
    <w:p w:rsidR="0018376D" w:rsidRDefault="00604F1B" w:rsidP="0018376D">
      <w:pPr>
        <w:spacing w:after="0" w:line="360" w:lineRule="auto"/>
        <w:ind w:firstLine="708"/>
        <w:jc w:val="both"/>
        <w:rPr>
          <w:rFonts w:ascii="Times New Roman" w:hAnsi="Times New Roman" w:cs="Times New Roman"/>
          <w:sz w:val="28"/>
          <w:szCs w:val="28"/>
        </w:rPr>
      </w:pPr>
      <w:r w:rsidRPr="00604F1B">
        <w:rPr>
          <w:rFonts w:ascii="Times New Roman" w:hAnsi="Times New Roman" w:cs="Times New Roman"/>
          <w:sz w:val="28"/>
          <w:szCs w:val="28"/>
        </w:rPr>
        <w:t>Согласно методу участия в капитале балансовая стоимость инвестиций, которая сначала оценивается по себестоим</w:t>
      </w:r>
      <w:r>
        <w:rPr>
          <w:rFonts w:ascii="Times New Roman" w:hAnsi="Times New Roman" w:cs="Times New Roman"/>
          <w:sz w:val="28"/>
          <w:szCs w:val="28"/>
        </w:rPr>
        <w:t>ости, увеличивается или уменьша</w:t>
      </w:r>
      <w:r w:rsidRPr="00604F1B">
        <w:rPr>
          <w:rFonts w:ascii="Times New Roman" w:hAnsi="Times New Roman" w:cs="Times New Roman"/>
          <w:sz w:val="28"/>
          <w:szCs w:val="28"/>
        </w:rPr>
        <w:t xml:space="preserve">ется на сумму увеличения или уменьшения доли инвестора в собственном капитале объекта инвестирования, означает, что при получении </w:t>
      </w:r>
      <w:r w:rsidRPr="00604F1B">
        <w:rPr>
          <w:rFonts w:ascii="Times New Roman" w:hAnsi="Times New Roman" w:cs="Times New Roman"/>
          <w:sz w:val="28"/>
          <w:szCs w:val="28"/>
        </w:rPr>
        <w:lastRenderedPageBreak/>
        <w:t>прибыли</w:t>
      </w:r>
      <w:r>
        <w:rPr>
          <w:rFonts w:ascii="Times New Roman" w:hAnsi="Times New Roman" w:cs="Times New Roman"/>
          <w:sz w:val="28"/>
          <w:szCs w:val="28"/>
        </w:rPr>
        <w:t xml:space="preserve"> ас</w:t>
      </w:r>
      <w:r w:rsidRPr="00604F1B">
        <w:rPr>
          <w:rFonts w:ascii="Times New Roman" w:hAnsi="Times New Roman" w:cs="Times New Roman"/>
          <w:sz w:val="28"/>
          <w:szCs w:val="28"/>
        </w:rPr>
        <w:t>социированным предприятием на соответствующую долю в его капитале должна быть увеличена инвестиция у предприятия-инвестора. На сумму убытков в соответствующих пропорциях</w:t>
      </w:r>
      <w:r>
        <w:rPr>
          <w:rFonts w:ascii="Times New Roman" w:hAnsi="Times New Roman" w:cs="Times New Roman"/>
          <w:sz w:val="28"/>
          <w:szCs w:val="28"/>
        </w:rPr>
        <w:t xml:space="preserve"> уменьшается финансовая инвести</w:t>
      </w:r>
      <w:r w:rsidRPr="00604F1B">
        <w:rPr>
          <w:rFonts w:ascii="Times New Roman" w:hAnsi="Times New Roman" w:cs="Times New Roman"/>
          <w:sz w:val="28"/>
          <w:szCs w:val="28"/>
        </w:rPr>
        <w:t>ция. Балансовая стоимость инвестиций также уменьшае</w:t>
      </w:r>
      <w:r>
        <w:rPr>
          <w:rFonts w:ascii="Times New Roman" w:hAnsi="Times New Roman" w:cs="Times New Roman"/>
          <w:sz w:val="28"/>
          <w:szCs w:val="28"/>
        </w:rPr>
        <w:t>тся на сумму полу</w:t>
      </w:r>
      <w:r w:rsidRPr="00604F1B">
        <w:rPr>
          <w:rFonts w:ascii="Times New Roman" w:hAnsi="Times New Roman" w:cs="Times New Roman"/>
          <w:sz w:val="28"/>
          <w:szCs w:val="28"/>
        </w:rPr>
        <w:t>ченных дивидендов.</w:t>
      </w:r>
    </w:p>
    <w:p w:rsidR="0018376D" w:rsidRDefault="00604F1B" w:rsidP="0018376D">
      <w:pPr>
        <w:spacing w:after="0" w:line="360" w:lineRule="auto"/>
        <w:ind w:firstLine="708"/>
        <w:jc w:val="both"/>
        <w:rPr>
          <w:rFonts w:ascii="Times New Roman" w:hAnsi="Times New Roman" w:cs="Times New Roman"/>
          <w:sz w:val="28"/>
          <w:szCs w:val="28"/>
        </w:rPr>
      </w:pPr>
      <w:r w:rsidRPr="00604F1B">
        <w:rPr>
          <w:rFonts w:ascii="Times New Roman" w:hAnsi="Times New Roman" w:cs="Times New Roman"/>
          <w:sz w:val="28"/>
          <w:szCs w:val="28"/>
        </w:rPr>
        <w:t>Если инвестор владеет свыше 50 % акций инвестированного предприятия, считается, что он имеет возможность о</w:t>
      </w:r>
      <w:r>
        <w:rPr>
          <w:rFonts w:ascii="Times New Roman" w:hAnsi="Times New Roman" w:cs="Times New Roman"/>
          <w:sz w:val="28"/>
          <w:szCs w:val="28"/>
        </w:rPr>
        <w:t>существлять полный контроль дея</w:t>
      </w:r>
      <w:r w:rsidRPr="00604F1B">
        <w:rPr>
          <w:rFonts w:ascii="Times New Roman" w:hAnsi="Times New Roman" w:cs="Times New Roman"/>
          <w:sz w:val="28"/>
          <w:szCs w:val="28"/>
        </w:rPr>
        <w:t>тельности объекта инвестирования. В данном случае предприятие-инвестор рассматривается как материнское, а инвестированное предприятие выступает дочерним. Инвестиции в дочерние предп</w:t>
      </w:r>
      <w:r>
        <w:rPr>
          <w:rFonts w:ascii="Times New Roman" w:hAnsi="Times New Roman" w:cs="Times New Roman"/>
          <w:sz w:val="28"/>
          <w:szCs w:val="28"/>
        </w:rPr>
        <w:t>риятия материнская компания учи</w:t>
      </w:r>
      <w:r w:rsidRPr="00604F1B">
        <w:rPr>
          <w:rFonts w:ascii="Times New Roman" w:hAnsi="Times New Roman" w:cs="Times New Roman"/>
          <w:sz w:val="28"/>
          <w:szCs w:val="28"/>
        </w:rPr>
        <w:t>тывает по методу участия в капитале. Т</w:t>
      </w:r>
      <w:r>
        <w:rPr>
          <w:rFonts w:ascii="Times New Roman" w:hAnsi="Times New Roman" w:cs="Times New Roman"/>
          <w:sz w:val="28"/>
          <w:szCs w:val="28"/>
        </w:rPr>
        <w:t>ем не менее МСФО 27 "Сводная фи</w:t>
      </w:r>
      <w:r w:rsidRPr="00604F1B">
        <w:rPr>
          <w:rFonts w:ascii="Times New Roman" w:hAnsi="Times New Roman" w:cs="Times New Roman"/>
          <w:sz w:val="28"/>
          <w:szCs w:val="28"/>
        </w:rPr>
        <w:t>нансовая отчетность и учет инвестиций в дочерние компании" разрешает в отдельных случаях использовать альте</w:t>
      </w:r>
      <w:r>
        <w:rPr>
          <w:rFonts w:ascii="Times New Roman" w:hAnsi="Times New Roman" w:cs="Times New Roman"/>
          <w:sz w:val="28"/>
          <w:szCs w:val="28"/>
        </w:rPr>
        <w:t>рнативные методы оценки инвести</w:t>
      </w:r>
      <w:r w:rsidRPr="00604F1B">
        <w:rPr>
          <w:rFonts w:ascii="Times New Roman" w:hAnsi="Times New Roman" w:cs="Times New Roman"/>
          <w:sz w:val="28"/>
          <w:szCs w:val="28"/>
        </w:rPr>
        <w:t>ций, в частности, метод себестоимости.</w:t>
      </w:r>
    </w:p>
    <w:p w:rsidR="0018376D" w:rsidRPr="00873C6F" w:rsidRDefault="00604F1B" w:rsidP="00873C6F">
      <w:pPr>
        <w:spacing w:after="0" w:line="360" w:lineRule="auto"/>
        <w:ind w:firstLine="708"/>
        <w:jc w:val="both"/>
        <w:rPr>
          <w:rFonts w:ascii="Times New Roman" w:hAnsi="Times New Roman" w:cs="Times New Roman"/>
          <w:sz w:val="28"/>
          <w:szCs w:val="28"/>
        </w:rPr>
      </w:pPr>
      <w:r w:rsidRPr="00873C6F">
        <w:rPr>
          <w:rFonts w:ascii="Times New Roman" w:hAnsi="Times New Roman" w:cs="Times New Roman"/>
          <w:sz w:val="28"/>
          <w:szCs w:val="28"/>
        </w:rPr>
        <w:t>Анализируя рассмотренные виды и методы оценки реальных и финансовых инвестиций, следует отметить, что в их основе лежат три основных подхода по определению стоимости имущества или инвестиций, которые отражаются в предпринимательской деятельности:</w:t>
      </w:r>
    </w:p>
    <w:p w:rsidR="00873C6F" w:rsidRPr="00873C6F" w:rsidRDefault="00604F1B" w:rsidP="00873C6F">
      <w:pPr>
        <w:pStyle w:val="ac"/>
        <w:numPr>
          <w:ilvl w:val="0"/>
          <w:numId w:val="43"/>
        </w:numPr>
        <w:tabs>
          <w:tab w:val="left" w:pos="1134"/>
        </w:tabs>
        <w:spacing w:after="0" w:line="360" w:lineRule="auto"/>
        <w:ind w:left="0" w:right="140" w:firstLine="708"/>
        <w:jc w:val="both"/>
        <w:rPr>
          <w:rFonts w:ascii="Times New Roman" w:hAnsi="Times New Roman" w:cs="Times New Roman"/>
          <w:sz w:val="28"/>
          <w:szCs w:val="28"/>
        </w:rPr>
      </w:pPr>
      <w:r w:rsidRPr="00873C6F">
        <w:rPr>
          <w:rFonts w:ascii="Times New Roman" w:hAnsi="Times New Roman" w:cs="Times New Roman"/>
          <w:sz w:val="28"/>
          <w:szCs w:val="28"/>
        </w:rPr>
        <w:t>оценка с точки зрения затрат (cost approach) или затратный подход по определению стоимости объекта инвестирования;</w:t>
      </w:r>
    </w:p>
    <w:p w:rsidR="00873C6F" w:rsidRPr="00873C6F" w:rsidRDefault="00604F1B" w:rsidP="00873C6F">
      <w:pPr>
        <w:pStyle w:val="ac"/>
        <w:numPr>
          <w:ilvl w:val="0"/>
          <w:numId w:val="43"/>
        </w:numPr>
        <w:tabs>
          <w:tab w:val="left" w:pos="1134"/>
        </w:tabs>
        <w:spacing w:after="0" w:line="360" w:lineRule="auto"/>
        <w:ind w:left="0" w:right="140" w:firstLine="708"/>
        <w:jc w:val="both"/>
        <w:rPr>
          <w:rFonts w:ascii="Times New Roman" w:hAnsi="Times New Roman" w:cs="Times New Roman"/>
          <w:sz w:val="28"/>
          <w:szCs w:val="28"/>
        </w:rPr>
      </w:pPr>
      <w:r w:rsidRPr="00873C6F">
        <w:rPr>
          <w:rFonts w:ascii="Times New Roman" w:hAnsi="Times New Roman" w:cs="Times New Roman"/>
          <w:sz w:val="28"/>
          <w:szCs w:val="28"/>
        </w:rPr>
        <w:t>оценка с помощью прямого сравнения рыночных аналогов (direct sales cornparicon approach) или сравнительный подход;</w:t>
      </w:r>
      <w:r w:rsidR="00873C6F" w:rsidRPr="00873C6F">
        <w:rPr>
          <w:rFonts w:ascii="Times New Roman" w:hAnsi="Times New Roman" w:cs="Times New Roman"/>
          <w:sz w:val="28"/>
          <w:szCs w:val="28"/>
        </w:rPr>
        <w:t xml:space="preserve"> </w:t>
      </w:r>
    </w:p>
    <w:p w:rsidR="0018376D" w:rsidRPr="00873C6F" w:rsidRDefault="00604F1B" w:rsidP="00873C6F">
      <w:pPr>
        <w:pStyle w:val="ac"/>
        <w:numPr>
          <w:ilvl w:val="0"/>
          <w:numId w:val="43"/>
        </w:numPr>
        <w:tabs>
          <w:tab w:val="left" w:pos="1134"/>
        </w:tabs>
        <w:spacing w:after="0" w:line="360" w:lineRule="auto"/>
        <w:ind w:left="0" w:right="140" w:firstLine="708"/>
        <w:jc w:val="both"/>
        <w:rPr>
          <w:rFonts w:ascii="Times New Roman" w:hAnsi="Times New Roman" w:cs="Times New Roman"/>
          <w:sz w:val="28"/>
          <w:szCs w:val="28"/>
        </w:rPr>
      </w:pPr>
      <w:r w:rsidRPr="00873C6F">
        <w:rPr>
          <w:rFonts w:ascii="Times New Roman" w:hAnsi="Times New Roman" w:cs="Times New Roman"/>
          <w:sz w:val="28"/>
          <w:szCs w:val="28"/>
        </w:rPr>
        <w:t>оценка с позиции ожидаемых будущих доходов от осуществления инвестиций (income approach), который базируется на капитализации доходов.</w:t>
      </w:r>
    </w:p>
    <w:p w:rsidR="00604F1B" w:rsidRPr="0018376D" w:rsidRDefault="00604F1B" w:rsidP="0018376D">
      <w:pPr>
        <w:spacing w:after="0" w:line="480" w:lineRule="exact"/>
        <w:ind w:right="140" w:firstLine="708"/>
        <w:jc w:val="both"/>
        <w:rPr>
          <w:rFonts w:ascii="Times New Roman" w:hAnsi="Times New Roman" w:cs="Times New Roman"/>
          <w:sz w:val="28"/>
          <w:szCs w:val="28"/>
        </w:rPr>
      </w:pPr>
      <w:r w:rsidRPr="0018376D">
        <w:rPr>
          <w:rFonts w:ascii="Times New Roman" w:hAnsi="Times New Roman" w:cs="Times New Roman"/>
          <w:sz w:val="28"/>
          <w:szCs w:val="28"/>
        </w:rPr>
        <w:t xml:space="preserve">При затратном подходе в основу цены объекта инвестирования положены затраты на сооружение или приобретение объекта (историческая или фактическая себестоимость). Определенная этим методом стоимость объекта инвестирования может существенно отличаться от его рыночной </w:t>
      </w:r>
      <w:r w:rsidRPr="0018376D">
        <w:rPr>
          <w:rFonts w:ascii="Times New Roman" w:hAnsi="Times New Roman" w:cs="Times New Roman"/>
          <w:sz w:val="28"/>
          <w:szCs w:val="28"/>
        </w:rPr>
        <w:lastRenderedPageBreak/>
        <w:t>цены, поскольку в практике не существует прямой связи между затратами и полезностью, спросом и предложением на данный объект. Вместе с тем, данный метод оценки базируется на определении фактической себестоимости, в данное время имеет широкое применение в практической деятельности предприятий, фирм, компаний: на нем базируется бухгалтерский учет формирования первоначальной стоимости основных средств и других долгосрочных и краткосрочных активов, он используется при дооценки этих активов, разделе имущества между владельцами, при распродаже имущества на открытых торгах (как стартовая цена).</w:t>
      </w:r>
    </w:p>
    <w:p w:rsidR="00604F1B" w:rsidRPr="00604F1B" w:rsidRDefault="00604F1B" w:rsidP="00604F1B">
      <w:pPr>
        <w:pStyle w:val="aa"/>
        <w:spacing w:line="480" w:lineRule="exact"/>
        <w:ind w:right="140" w:firstLine="709"/>
        <w:jc w:val="both"/>
        <w:rPr>
          <w:rFonts w:ascii="Times New Roman" w:hAnsi="Times New Roman" w:cs="Times New Roman"/>
          <w:sz w:val="28"/>
          <w:szCs w:val="28"/>
        </w:rPr>
      </w:pPr>
      <w:r w:rsidRPr="00604F1B">
        <w:rPr>
          <w:rFonts w:ascii="Times New Roman" w:hAnsi="Times New Roman" w:cs="Times New Roman"/>
          <w:sz w:val="28"/>
          <w:szCs w:val="28"/>
        </w:rPr>
        <w:t xml:space="preserve">Как свидетельствует практика оценки и учета, </w:t>
      </w:r>
      <w:proofErr w:type="gramStart"/>
      <w:r w:rsidRPr="00604F1B">
        <w:rPr>
          <w:rFonts w:ascii="Times New Roman" w:hAnsi="Times New Roman" w:cs="Times New Roman"/>
          <w:sz w:val="28"/>
          <w:szCs w:val="28"/>
        </w:rPr>
        <w:t>в</w:t>
      </w:r>
      <w:proofErr w:type="gramEnd"/>
      <w:r w:rsidRPr="00604F1B">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многих </w:t>
      </w:r>
      <w:r w:rsidRPr="00604F1B">
        <w:rPr>
          <w:rFonts w:ascii="Times New Roman" w:hAnsi="Times New Roman" w:cs="Times New Roman"/>
          <w:sz w:val="28"/>
          <w:szCs w:val="28"/>
        </w:rPr>
        <w:t>стран</w:t>
      </w:r>
      <w:r>
        <w:rPr>
          <w:rFonts w:ascii="Times New Roman" w:hAnsi="Times New Roman" w:cs="Times New Roman"/>
          <w:sz w:val="28"/>
          <w:szCs w:val="28"/>
        </w:rPr>
        <w:t>ах</w:t>
      </w:r>
      <w:r w:rsidRPr="00604F1B">
        <w:rPr>
          <w:rFonts w:ascii="Times New Roman" w:hAnsi="Times New Roman" w:cs="Times New Roman"/>
          <w:sz w:val="28"/>
          <w:szCs w:val="28"/>
        </w:rPr>
        <w:t xml:space="preserve"> в основу первоначальной учетной </w:t>
      </w:r>
      <w:r>
        <w:rPr>
          <w:rFonts w:ascii="Times New Roman" w:hAnsi="Times New Roman" w:cs="Times New Roman"/>
          <w:sz w:val="28"/>
          <w:szCs w:val="28"/>
        </w:rPr>
        <w:t>цены при вводе в действие долго</w:t>
      </w:r>
      <w:r w:rsidRPr="00604F1B">
        <w:rPr>
          <w:rFonts w:ascii="Times New Roman" w:hAnsi="Times New Roman" w:cs="Times New Roman"/>
          <w:sz w:val="28"/>
          <w:szCs w:val="28"/>
        </w:rPr>
        <w:t>срочных активов фактические расходы на приобретение, строительство, включая транспортные, монтаж и други</w:t>
      </w:r>
      <w:r>
        <w:rPr>
          <w:rFonts w:ascii="Times New Roman" w:hAnsi="Times New Roman" w:cs="Times New Roman"/>
          <w:sz w:val="28"/>
          <w:szCs w:val="28"/>
        </w:rPr>
        <w:t>е расходы по их доведению к эксп</w:t>
      </w:r>
      <w:r w:rsidRPr="00604F1B">
        <w:rPr>
          <w:rFonts w:ascii="Times New Roman" w:hAnsi="Times New Roman" w:cs="Times New Roman"/>
          <w:sz w:val="28"/>
          <w:szCs w:val="28"/>
        </w:rPr>
        <w:t>л</w:t>
      </w:r>
      <w:r>
        <w:rPr>
          <w:rFonts w:ascii="Times New Roman" w:hAnsi="Times New Roman" w:cs="Times New Roman"/>
          <w:sz w:val="28"/>
          <w:szCs w:val="28"/>
        </w:rPr>
        <w:t>уатационному состоянию</w:t>
      </w:r>
      <w:r w:rsidRPr="00604F1B">
        <w:rPr>
          <w:rFonts w:ascii="Times New Roman" w:hAnsi="Times New Roman" w:cs="Times New Roman"/>
          <w:sz w:val="28"/>
          <w:szCs w:val="28"/>
        </w:rPr>
        <w:t xml:space="preserve">. </w:t>
      </w:r>
    </w:p>
    <w:p w:rsidR="00604F1B" w:rsidRPr="00604F1B" w:rsidRDefault="00604F1B" w:rsidP="00604F1B">
      <w:pPr>
        <w:pStyle w:val="aa"/>
        <w:spacing w:line="480" w:lineRule="exact"/>
        <w:ind w:right="140" w:firstLine="709"/>
        <w:jc w:val="both"/>
        <w:rPr>
          <w:rFonts w:ascii="Times New Roman" w:hAnsi="Times New Roman" w:cs="Times New Roman"/>
          <w:sz w:val="28"/>
          <w:szCs w:val="28"/>
        </w:rPr>
      </w:pPr>
      <w:r>
        <w:rPr>
          <w:rFonts w:ascii="Times New Roman" w:hAnsi="Times New Roman" w:cs="Times New Roman"/>
          <w:sz w:val="28"/>
          <w:szCs w:val="28"/>
        </w:rPr>
        <w:t>З</w:t>
      </w:r>
      <w:r w:rsidRPr="00604F1B">
        <w:rPr>
          <w:rFonts w:ascii="Times New Roman" w:hAnsi="Times New Roman" w:cs="Times New Roman"/>
          <w:sz w:val="28"/>
          <w:szCs w:val="28"/>
        </w:rPr>
        <w:t>атратный метод оценки объектов и</w:t>
      </w:r>
      <w:r>
        <w:rPr>
          <w:rFonts w:ascii="Times New Roman" w:hAnsi="Times New Roman" w:cs="Times New Roman"/>
          <w:sz w:val="28"/>
          <w:szCs w:val="28"/>
        </w:rPr>
        <w:t>нвестиро</w:t>
      </w:r>
      <w:r w:rsidRPr="00604F1B">
        <w:rPr>
          <w:rFonts w:ascii="Times New Roman" w:hAnsi="Times New Roman" w:cs="Times New Roman"/>
          <w:sz w:val="28"/>
          <w:szCs w:val="28"/>
        </w:rPr>
        <w:t>вания может использоваться в практике, если собственность не продается и не покупается, если не существует развитого рынка недвижимости и других инструментов фондового рынка, если основой осуществления инвестиций не является получение доходов (строительство объектов социальной сферы, культовы</w:t>
      </w:r>
      <w:r>
        <w:rPr>
          <w:rFonts w:ascii="Times New Roman" w:hAnsi="Times New Roman" w:cs="Times New Roman"/>
          <w:sz w:val="28"/>
          <w:szCs w:val="28"/>
        </w:rPr>
        <w:t>х сооружений и т.п.).</w:t>
      </w:r>
    </w:p>
    <w:p w:rsidR="00604F1B" w:rsidRDefault="00604F1B" w:rsidP="00604F1B">
      <w:pPr>
        <w:pStyle w:val="aa"/>
        <w:spacing w:line="480" w:lineRule="exact"/>
        <w:ind w:right="140" w:firstLine="709"/>
        <w:jc w:val="both"/>
        <w:rPr>
          <w:rFonts w:ascii="Times New Roman" w:hAnsi="Times New Roman" w:cs="Times New Roman"/>
          <w:sz w:val="28"/>
          <w:szCs w:val="28"/>
        </w:rPr>
      </w:pPr>
      <w:r w:rsidRPr="00604F1B">
        <w:rPr>
          <w:rFonts w:ascii="Times New Roman" w:hAnsi="Times New Roman" w:cs="Times New Roman"/>
          <w:sz w:val="28"/>
          <w:szCs w:val="28"/>
        </w:rPr>
        <w:t xml:space="preserve">Важным элементом приближения учетной цены объектов инвестирования к рыночной стоимости является их периодическая дооценка. Следует отметить, что дооценка стоимости долгосрочных активов практикуется в большинстве </w:t>
      </w:r>
      <w:r>
        <w:rPr>
          <w:rFonts w:ascii="Times New Roman" w:hAnsi="Times New Roman" w:cs="Times New Roman"/>
          <w:sz w:val="28"/>
          <w:szCs w:val="28"/>
        </w:rPr>
        <w:t>развитых стран</w:t>
      </w:r>
      <w:r w:rsidRPr="00604F1B">
        <w:rPr>
          <w:rFonts w:ascii="Times New Roman" w:hAnsi="Times New Roman" w:cs="Times New Roman"/>
          <w:sz w:val="28"/>
          <w:szCs w:val="28"/>
        </w:rPr>
        <w:t>, и вдобавок во многих странах нормы и порядок дооценки регламентируются гос</w:t>
      </w:r>
      <w:r>
        <w:rPr>
          <w:rFonts w:ascii="Times New Roman" w:hAnsi="Times New Roman" w:cs="Times New Roman"/>
          <w:sz w:val="28"/>
          <w:szCs w:val="28"/>
        </w:rPr>
        <w:t>ударством. Сумма дооценки зачис</w:t>
      </w:r>
      <w:r w:rsidRPr="00604F1B">
        <w:rPr>
          <w:rFonts w:ascii="Times New Roman" w:hAnsi="Times New Roman" w:cs="Times New Roman"/>
          <w:sz w:val="28"/>
          <w:szCs w:val="28"/>
        </w:rPr>
        <w:t>ляется к специально созданному фонду доп</w:t>
      </w:r>
      <w:r>
        <w:rPr>
          <w:rFonts w:ascii="Times New Roman" w:hAnsi="Times New Roman" w:cs="Times New Roman"/>
          <w:sz w:val="28"/>
          <w:szCs w:val="28"/>
        </w:rPr>
        <w:t>олнительного капитала или резер</w:t>
      </w:r>
      <w:r w:rsidRPr="00604F1B">
        <w:rPr>
          <w:rFonts w:ascii="Times New Roman" w:hAnsi="Times New Roman" w:cs="Times New Roman"/>
          <w:sz w:val="28"/>
          <w:szCs w:val="28"/>
        </w:rPr>
        <w:t>ва переоценки.</w:t>
      </w:r>
    </w:p>
    <w:p w:rsidR="00954449" w:rsidRDefault="00954449" w:rsidP="00604F1B">
      <w:pPr>
        <w:pStyle w:val="aa"/>
        <w:spacing w:line="480" w:lineRule="exact"/>
        <w:ind w:right="140" w:firstLine="709"/>
        <w:jc w:val="both"/>
        <w:rPr>
          <w:rFonts w:ascii="Times New Roman" w:hAnsi="Times New Roman" w:cs="Times New Roman"/>
          <w:sz w:val="28"/>
          <w:szCs w:val="28"/>
        </w:rPr>
      </w:pPr>
      <w:r w:rsidRPr="00954449">
        <w:rPr>
          <w:rFonts w:ascii="Times New Roman" w:hAnsi="Times New Roman" w:cs="Times New Roman"/>
          <w:sz w:val="28"/>
          <w:szCs w:val="28"/>
        </w:rPr>
        <w:t xml:space="preserve">В международных стандартах </w:t>
      </w:r>
      <w:r w:rsidR="0018376D">
        <w:rPr>
          <w:rFonts w:ascii="Times New Roman" w:hAnsi="Times New Roman" w:cs="Times New Roman"/>
          <w:sz w:val="28"/>
          <w:szCs w:val="28"/>
        </w:rPr>
        <w:t>финансовой отчетности</w:t>
      </w:r>
      <w:r w:rsidRPr="00954449">
        <w:rPr>
          <w:rFonts w:ascii="Times New Roman" w:hAnsi="Times New Roman" w:cs="Times New Roman"/>
          <w:sz w:val="28"/>
          <w:szCs w:val="28"/>
        </w:rPr>
        <w:t xml:space="preserve"> (ст</w:t>
      </w:r>
      <w:r w:rsidR="0018376D">
        <w:rPr>
          <w:rFonts w:ascii="Times New Roman" w:hAnsi="Times New Roman" w:cs="Times New Roman"/>
          <w:sz w:val="28"/>
          <w:szCs w:val="28"/>
        </w:rPr>
        <w:t xml:space="preserve">андарте </w:t>
      </w:r>
      <w:r w:rsidRPr="00954449">
        <w:rPr>
          <w:rFonts w:ascii="Times New Roman" w:hAnsi="Times New Roman" w:cs="Times New Roman"/>
          <w:sz w:val="28"/>
          <w:szCs w:val="28"/>
        </w:rPr>
        <w:t>25 "Учет инвес</w:t>
      </w:r>
      <w:r>
        <w:rPr>
          <w:rFonts w:ascii="Times New Roman" w:hAnsi="Times New Roman" w:cs="Times New Roman"/>
          <w:sz w:val="28"/>
          <w:szCs w:val="28"/>
        </w:rPr>
        <w:t xml:space="preserve">тиций", параграф 21.3.7.) </w:t>
      </w:r>
      <w:r w:rsidRPr="00954449">
        <w:rPr>
          <w:rFonts w:ascii="Times New Roman" w:hAnsi="Times New Roman" w:cs="Times New Roman"/>
          <w:sz w:val="28"/>
          <w:szCs w:val="28"/>
        </w:rPr>
        <w:t>определено, что ".</w:t>
      </w:r>
      <w:r>
        <w:rPr>
          <w:rFonts w:ascii="Times New Roman" w:hAnsi="Times New Roman" w:cs="Times New Roman"/>
          <w:sz w:val="28"/>
          <w:szCs w:val="28"/>
        </w:rPr>
        <w:t>.. увеличение балансовой стоимо</w:t>
      </w:r>
      <w:r w:rsidRPr="00954449">
        <w:rPr>
          <w:rFonts w:ascii="Times New Roman" w:hAnsi="Times New Roman" w:cs="Times New Roman"/>
          <w:sz w:val="28"/>
          <w:szCs w:val="28"/>
        </w:rPr>
        <w:t xml:space="preserve">сти, которое возникает от переоценки долгосрочных </w:t>
      </w:r>
      <w:r w:rsidRPr="00954449">
        <w:rPr>
          <w:rFonts w:ascii="Times New Roman" w:hAnsi="Times New Roman" w:cs="Times New Roman"/>
          <w:sz w:val="28"/>
          <w:szCs w:val="28"/>
        </w:rPr>
        <w:lastRenderedPageBreak/>
        <w:t>инвестиций, следует кредитовать прямо на со</w:t>
      </w:r>
      <w:r>
        <w:rPr>
          <w:rFonts w:ascii="Times New Roman" w:hAnsi="Times New Roman" w:cs="Times New Roman"/>
          <w:sz w:val="28"/>
          <w:szCs w:val="28"/>
        </w:rPr>
        <w:t>бственный капитал как дооценку"</w:t>
      </w:r>
      <w:r w:rsidRPr="00954449">
        <w:rPr>
          <w:rFonts w:ascii="Times New Roman" w:hAnsi="Times New Roman" w:cs="Times New Roman"/>
          <w:sz w:val="28"/>
          <w:szCs w:val="28"/>
        </w:rPr>
        <w:t>.</w:t>
      </w:r>
    </w:p>
    <w:p w:rsidR="00954449" w:rsidRP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А</w:t>
      </w:r>
      <w:r w:rsidRPr="00954449">
        <w:rPr>
          <w:rFonts w:ascii="Times New Roman" w:eastAsia="Times New Roman" w:hAnsi="Times New Roman" w:cs="Times New Roman"/>
          <w:sz w:val="28"/>
          <w:szCs w:val="28"/>
          <w:shd w:val="clear" w:color="auto" w:fill="FFFFFF"/>
          <w:lang w:eastAsia="ru-RU"/>
        </w:rPr>
        <w:t>мортизация является одной из составляющих денежного потока, по которому рассчитываютс</w:t>
      </w:r>
      <w:r>
        <w:rPr>
          <w:rFonts w:ascii="Times New Roman" w:eastAsia="Times New Roman" w:hAnsi="Times New Roman" w:cs="Times New Roman"/>
          <w:sz w:val="28"/>
          <w:szCs w:val="28"/>
          <w:shd w:val="clear" w:color="auto" w:fill="FFFFFF"/>
          <w:lang w:eastAsia="ru-RU"/>
        </w:rPr>
        <w:t>я показатели эффективности инвес</w:t>
      </w:r>
      <w:r w:rsidRPr="00954449">
        <w:rPr>
          <w:rFonts w:ascii="Times New Roman" w:eastAsia="Times New Roman" w:hAnsi="Times New Roman" w:cs="Times New Roman"/>
          <w:sz w:val="28"/>
          <w:szCs w:val="28"/>
          <w:shd w:val="clear" w:color="auto" w:fill="FFFFFF"/>
          <w:lang w:eastAsia="ru-RU"/>
        </w:rPr>
        <w:t>тиций: чистый настоящий доход, индекс доходности, срок окупаемости, внутренняя норма доходности. Денежный по</w:t>
      </w:r>
      <w:r>
        <w:rPr>
          <w:rFonts w:ascii="Times New Roman" w:eastAsia="Times New Roman" w:hAnsi="Times New Roman" w:cs="Times New Roman"/>
          <w:sz w:val="28"/>
          <w:szCs w:val="28"/>
          <w:shd w:val="clear" w:color="auto" w:fill="FFFFFF"/>
          <w:lang w:eastAsia="ru-RU"/>
        </w:rPr>
        <w:t>ток, а в его составе и амортиза</w:t>
      </w:r>
      <w:r w:rsidRPr="00954449">
        <w:rPr>
          <w:rFonts w:ascii="Times New Roman" w:eastAsia="Times New Roman" w:hAnsi="Times New Roman" w:cs="Times New Roman"/>
          <w:sz w:val="28"/>
          <w:szCs w:val="28"/>
          <w:shd w:val="clear" w:color="auto" w:fill="FFFFFF"/>
          <w:lang w:eastAsia="ru-RU"/>
        </w:rPr>
        <w:t>ция, выступает источником возвращения инвестору вложенного капитала. Это еще раз подтверждает, что бухгалтерс</w:t>
      </w:r>
      <w:r>
        <w:rPr>
          <w:rFonts w:ascii="Times New Roman" w:eastAsia="Times New Roman" w:hAnsi="Times New Roman" w:cs="Times New Roman"/>
          <w:sz w:val="28"/>
          <w:szCs w:val="28"/>
          <w:shd w:val="clear" w:color="auto" w:fill="FFFFFF"/>
          <w:lang w:eastAsia="ru-RU"/>
        </w:rPr>
        <w:t>кий учет должен давать достовер</w:t>
      </w:r>
      <w:r w:rsidRPr="00954449">
        <w:rPr>
          <w:rFonts w:ascii="Times New Roman" w:eastAsia="Times New Roman" w:hAnsi="Times New Roman" w:cs="Times New Roman"/>
          <w:sz w:val="28"/>
          <w:szCs w:val="28"/>
          <w:shd w:val="clear" w:color="auto" w:fill="FFFFFF"/>
          <w:lang w:eastAsia="ru-RU"/>
        </w:rPr>
        <w:t>ную информацию о реальной стоимости и</w:t>
      </w:r>
      <w:r>
        <w:rPr>
          <w:rFonts w:ascii="Times New Roman" w:eastAsia="Times New Roman" w:hAnsi="Times New Roman" w:cs="Times New Roman"/>
          <w:sz w:val="28"/>
          <w:szCs w:val="28"/>
          <w:shd w:val="clear" w:color="auto" w:fill="FFFFFF"/>
          <w:lang w:eastAsia="ru-RU"/>
        </w:rPr>
        <w:t>нвестированного имущества, кото</w:t>
      </w:r>
      <w:r w:rsidRPr="00954449">
        <w:rPr>
          <w:rFonts w:ascii="Times New Roman" w:eastAsia="Times New Roman" w:hAnsi="Times New Roman" w:cs="Times New Roman"/>
          <w:sz w:val="28"/>
          <w:szCs w:val="28"/>
          <w:shd w:val="clear" w:color="auto" w:fill="FFFFFF"/>
          <w:lang w:eastAsia="ru-RU"/>
        </w:rPr>
        <w:t>рая должна быть приближена к рыночным ценам.</w:t>
      </w:r>
    </w:p>
    <w:p w:rsidR="00954449" w:rsidRP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54449">
        <w:rPr>
          <w:rFonts w:ascii="Times New Roman" w:eastAsia="Times New Roman" w:hAnsi="Times New Roman" w:cs="Times New Roman"/>
          <w:sz w:val="28"/>
          <w:szCs w:val="28"/>
          <w:shd w:val="clear" w:color="auto" w:fill="FFFFFF"/>
          <w:lang w:eastAsia="ru-RU"/>
        </w:rPr>
        <w:t>Мировая теория и практика выработала ряд методов начисления амортизации.</w:t>
      </w:r>
      <w:r>
        <w:rPr>
          <w:rFonts w:ascii="Times New Roman" w:eastAsia="Times New Roman" w:hAnsi="Times New Roman" w:cs="Times New Roman"/>
          <w:sz w:val="28"/>
          <w:szCs w:val="28"/>
          <w:shd w:val="clear" w:color="auto" w:fill="FFFFFF"/>
          <w:lang w:eastAsia="ru-RU"/>
        </w:rPr>
        <w:t xml:space="preserve"> </w:t>
      </w:r>
      <w:r w:rsidRPr="00954449">
        <w:rPr>
          <w:rFonts w:ascii="Times New Roman" w:eastAsia="Times New Roman" w:hAnsi="Times New Roman" w:cs="Times New Roman"/>
          <w:sz w:val="28"/>
          <w:szCs w:val="28"/>
          <w:shd w:val="clear" w:color="auto" w:fill="FFFFFF"/>
          <w:lang w:eastAsia="ru-RU"/>
        </w:rPr>
        <w:t>Анализ системы начи</w:t>
      </w:r>
      <w:r>
        <w:rPr>
          <w:rFonts w:ascii="Times New Roman" w:eastAsia="Times New Roman" w:hAnsi="Times New Roman" w:cs="Times New Roman"/>
          <w:sz w:val="28"/>
          <w:szCs w:val="28"/>
          <w:shd w:val="clear" w:color="auto" w:fill="FFFFFF"/>
          <w:lang w:eastAsia="ru-RU"/>
        </w:rPr>
        <w:t>сления амортизации в некоторых стра</w:t>
      </w:r>
      <w:r w:rsidRPr="00954449">
        <w:rPr>
          <w:rFonts w:ascii="Times New Roman" w:eastAsia="Times New Roman" w:hAnsi="Times New Roman" w:cs="Times New Roman"/>
          <w:sz w:val="28"/>
          <w:szCs w:val="28"/>
          <w:shd w:val="clear" w:color="auto" w:fill="FFFFFF"/>
          <w:lang w:eastAsia="ru-RU"/>
        </w:rPr>
        <w:t xml:space="preserve">нах свидетельствует, что в большинстве из них субъектам хозяйствования предоставлено право самостоятельного выбора методов начисления </w:t>
      </w:r>
      <w:proofErr w:type="gramStart"/>
      <w:r>
        <w:rPr>
          <w:rFonts w:ascii="Times New Roman" w:eastAsia="Times New Roman" w:hAnsi="Times New Roman" w:cs="Times New Roman"/>
          <w:sz w:val="28"/>
          <w:szCs w:val="28"/>
          <w:shd w:val="clear" w:color="auto" w:fill="FFFFFF"/>
          <w:lang w:eastAsia="ru-RU"/>
        </w:rPr>
        <w:t>аморти-зации</w:t>
      </w:r>
      <w:proofErr w:type="gramEnd"/>
      <w:r>
        <w:rPr>
          <w:rFonts w:ascii="Times New Roman" w:eastAsia="Times New Roman" w:hAnsi="Times New Roman" w:cs="Times New Roman"/>
          <w:sz w:val="28"/>
          <w:szCs w:val="28"/>
          <w:shd w:val="clear" w:color="auto" w:fill="FFFFFF"/>
          <w:lang w:eastAsia="ru-RU"/>
        </w:rPr>
        <w:t xml:space="preserve"> и износа. </w:t>
      </w:r>
      <w:r w:rsidRPr="00954449">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В</w:t>
      </w:r>
      <w:r w:rsidRPr="00954449">
        <w:rPr>
          <w:rFonts w:ascii="Times New Roman" w:eastAsia="Times New Roman" w:hAnsi="Times New Roman" w:cs="Times New Roman"/>
          <w:sz w:val="28"/>
          <w:szCs w:val="28"/>
          <w:shd w:val="clear" w:color="auto" w:fill="FFFFFF"/>
          <w:lang w:eastAsia="ru-RU"/>
        </w:rPr>
        <w:t xml:space="preserve"> Дании, Германии, Нидерландах, Испании, Великобритани</w:t>
      </w:r>
      <w:r>
        <w:rPr>
          <w:rFonts w:ascii="Times New Roman" w:eastAsia="Times New Roman" w:hAnsi="Times New Roman" w:cs="Times New Roman"/>
          <w:sz w:val="28"/>
          <w:szCs w:val="28"/>
          <w:shd w:val="clear" w:color="auto" w:fill="FFFFFF"/>
          <w:lang w:eastAsia="ru-RU"/>
        </w:rPr>
        <w:t>и бухгалтерские нормы амор</w:t>
      </w:r>
      <w:r w:rsidRPr="00954449">
        <w:rPr>
          <w:rFonts w:ascii="Times New Roman" w:eastAsia="Times New Roman" w:hAnsi="Times New Roman" w:cs="Times New Roman"/>
          <w:sz w:val="28"/>
          <w:szCs w:val="28"/>
          <w:shd w:val="clear" w:color="auto" w:fill="FFFFFF"/>
          <w:lang w:eastAsia="ru-RU"/>
        </w:rPr>
        <w:t xml:space="preserve">тизации не совпадают с налоговыми. Это </w:t>
      </w:r>
      <w:r>
        <w:rPr>
          <w:rFonts w:ascii="Times New Roman" w:eastAsia="Times New Roman" w:hAnsi="Times New Roman" w:cs="Times New Roman"/>
          <w:sz w:val="28"/>
          <w:szCs w:val="28"/>
          <w:shd w:val="clear" w:color="auto" w:fill="FFFFFF"/>
          <w:lang w:eastAsia="ru-RU"/>
        </w:rPr>
        <w:t>предоставляет предприятиям боль</w:t>
      </w:r>
      <w:r w:rsidRPr="00954449">
        <w:rPr>
          <w:rFonts w:ascii="Times New Roman" w:eastAsia="Times New Roman" w:hAnsi="Times New Roman" w:cs="Times New Roman"/>
          <w:sz w:val="28"/>
          <w:szCs w:val="28"/>
          <w:shd w:val="clear" w:color="auto" w:fill="FFFFFF"/>
          <w:lang w:eastAsia="ru-RU"/>
        </w:rPr>
        <w:t>шей самостоятельности в определении системы оценки имеющихся активов, а инвесторам - в выборе способов возвращения инвестированного капитала.</w:t>
      </w:r>
    </w:p>
    <w:p w:rsidR="00954449" w:rsidRP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w:t>
      </w:r>
      <w:r w:rsidRPr="00954449">
        <w:rPr>
          <w:rFonts w:ascii="Times New Roman" w:eastAsia="Times New Roman" w:hAnsi="Times New Roman" w:cs="Times New Roman"/>
          <w:sz w:val="28"/>
          <w:szCs w:val="28"/>
          <w:shd w:val="clear" w:color="auto" w:fill="FFFFFF"/>
          <w:lang w:eastAsia="ru-RU"/>
        </w:rPr>
        <w:t>редприятиям с целью избежания существенных расхождений между бухгалтерским и налоговым учетом относительно амортизации и оценки основных средств и в дальнейшем использовать налоговый метод начисления амортизации, о недостатках которого уже отмечалось.</w:t>
      </w:r>
    </w:p>
    <w:p w:rsidR="00954449" w:rsidRP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54449">
        <w:rPr>
          <w:rFonts w:ascii="Times New Roman" w:eastAsia="Times New Roman" w:hAnsi="Times New Roman" w:cs="Times New Roman"/>
          <w:sz w:val="28"/>
          <w:szCs w:val="28"/>
          <w:shd w:val="clear" w:color="auto" w:fill="FFFFFF"/>
          <w:lang w:eastAsia="ru-RU"/>
        </w:rPr>
        <w:t xml:space="preserve">Не оказывают содействие определению объективной оценки действующие методы списания расходов на улучшение </w:t>
      </w:r>
      <w:r>
        <w:rPr>
          <w:rFonts w:ascii="Times New Roman" w:eastAsia="Times New Roman" w:hAnsi="Times New Roman" w:cs="Times New Roman"/>
          <w:sz w:val="28"/>
          <w:szCs w:val="28"/>
          <w:shd w:val="clear" w:color="auto" w:fill="FFFFFF"/>
          <w:lang w:eastAsia="ru-RU"/>
        </w:rPr>
        <w:t>объектов основных средств. Уста</w:t>
      </w:r>
      <w:r w:rsidRPr="00954449">
        <w:rPr>
          <w:rFonts w:ascii="Times New Roman" w:eastAsia="Times New Roman" w:hAnsi="Times New Roman" w:cs="Times New Roman"/>
          <w:sz w:val="28"/>
          <w:szCs w:val="28"/>
          <w:shd w:val="clear" w:color="auto" w:fill="FFFFFF"/>
          <w:lang w:eastAsia="ru-RU"/>
        </w:rPr>
        <w:t xml:space="preserve">новленная налоговым законодательством граница 5% от балансовой (остаточной) стоимости основных средств к началу года при распределении расходов на улучшение, которые могут списываться на текущую деятельность, учитывать в составе капитальных расходов, ничем не обоснована. Возникает проблема с источником финансирования </w:t>
      </w:r>
      <w:r w:rsidRPr="00954449">
        <w:rPr>
          <w:rFonts w:ascii="Times New Roman" w:eastAsia="Times New Roman" w:hAnsi="Times New Roman" w:cs="Times New Roman"/>
          <w:sz w:val="28"/>
          <w:szCs w:val="28"/>
          <w:shd w:val="clear" w:color="auto" w:fill="FFFFFF"/>
          <w:lang w:eastAsia="ru-RU"/>
        </w:rPr>
        <w:lastRenderedPageBreak/>
        <w:t>осуществленных расходов на улучшение арендованных объектов после истечения срока аренды (в пределах срока аренды предприятие имеет право начислять амортизацию по данным расходам).</w:t>
      </w:r>
    </w:p>
    <w:p w:rsidR="00954449" w:rsidRP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54449">
        <w:rPr>
          <w:rFonts w:ascii="Times New Roman" w:eastAsia="Times New Roman" w:hAnsi="Times New Roman" w:cs="Times New Roman"/>
          <w:sz w:val="28"/>
          <w:szCs w:val="28"/>
          <w:shd w:val="clear" w:color="auto" w:fill="FFFFFF"/>
          <w:lang w:eastAsia="ru-RU"/>
        </w:rPr>
        <w:t>Еще одной проблемой, разрешающей приблизить бухгалтерскую оценку имущества и инвестиций предприятий к реальной рыно</w:t>
      </w:r>
      <w:r>
        <w:rPr>
          <w:rFonts w:ascii="Times New Roman" w:eastAsia="Times New Roman" w:hAnsi="Times New Roman" w:cs="Times New Roman"/>
          <w:sz w:val="28"/>
          <w:szCs w:val="28"/>
          <w:shd w:val="clear" w:color="auto" w:fill="FFFFFF"/>
          <w:lang w:eastAsia="ru-RU"/>
        </w:rPr>
        <w:t>чной стоимости, явл</w:t>
      </w:r>
      <w:r w:rsidRPr="00954449">
        <w:rPr>
          <w:rFonts w:ascii="Times New Roman" w:eastAsia="Times New Roman" w:hAnsi="Times New Roman" w:cs="Times New Roman"/>
          <w:sz w:val="28"/>
          <w:szCs w:val="28"/>
          <w:shd w:val="clear" w:color="auto" w:fill="FFFFFF"/>
          <w:lang w:eastAsia="ru-RU"/>
        </w:rPr>
        <w:t xml:space="preserve">яется проблема гудвилла. Как известно, гудвилл - это превышение справедливой стоимости над учетной стоимостью приобретенных активов </w:t>
      </w:r>
      <w:proofErr w:type="gramStart"/>
      <w:r w:rsidRPr="00954449">
        <w:rPr>
          <w:rFonts w:ascii="Times New Roman" w:eastAsia="Times New Roman" w:hAnsi="Times New Roman" w:cs="Times New Roman"/>
          <w:sz w:val="28"/>
          <w:szCs w:val="28"/>
          <w:shd w:val="clear" w:color="auto" w:fill="FFFFFF"/>
          <w:lang w:eastAsia="ru-RU"/>
        </w:rPr>
        <w:t>пред-приятия</w:t>
      </w:r>
      <w:proofErr w:type="gramEnd"/>
      <w:r w:rsidRPr="00954449">
        <w:rPr>
          <w:rFonts w:ascii="Times New Roman" w:eastAsia="Times New Roman" w:hAnsi="Times New Roman" w:cs="Times New Roman"/>
          <w:sz w:val="28"/>
          <w:szCs w:val="28"/>
          <w:shd w:val="clear" w:color="auto" w:fill="FFFFFF"/>
          <w:lang w:eastAsia="ru-RU"/>
        </w:rPr>
        <w:t>. Он возникает при приватизации имущественных комплексов, покупки их через аукционы и по некоммерческим конкурсам.</w:t>
      </w:r>
    </w:p>
    <w:p w:rsid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54449">
        <w:rPr>
          <w:rFonts w:ascii="Times New Roman" w:eastAsia="Times New Roman" w:hAnsi="Times New Roman" w:cs="Times New Roman"/>
          <w:sz w:val="28"/>
          <w:szCs w:val="28"/>
          <w:shd w:val="clear" w:color="auto" w:fill="FFFFFF"/>
          <w:lang w:eastAsia="ru-RU"/>
        </w:rPr>
        <w:t>Разность между балансовой и справедливой стоимостью может возникать также и при покупке и других операциях</w:t>
      </w:r>
      <w:r>
        <w:rPr>
          <w:rFonts w:ascii="Times New Roman" w:eastAsia="Times New Roman" w:hAnsi="Times New Roman" w:cs="Times New Roman"/>
          <w:sz w:val="28"/>
          <w:szCs w:val="28"/>
          <w:shd w:val="clear" w:color="auto" w:fill="FFFFFF"/>
          <w:lang w:eastAsia="ru-RU"/>
        </w:rPr>
        <w:t xml:space="preserve"> с отдельными объектами имущест</w:t>
      </w:r>
      <w:r w:rsidRPr="00954449">
        <w:rPr>
          <w:rFonts w:ascii="Times New Roman" w:eastAsia="Times New Roman" w:hAnsi="Times New Roman" w:cs="Times New Roman"/>
          <w:sz w:val="28"/>
          <w:szCs w:val="28"/>
          <w:shd w:val="clear" w:color="auto" w:fill="FFFFFF"/>
          <w:lang w:eastAsia="ru-RU"/>
        </w:rPr>
        <w:t>ва, например, при осущест</w:t>
      </w:r>
      <w:r>
        <w:rPr>
          <w:rFonts w:ascii="Times New Roman" w:eastAsia="Times New Roman" w:hAnsi="Times New Roman" w:cs="Times New Roman"/>
          <w:sz w:val="28"/>
          <w:szCs w:val="28"/>
          <w:shd w:val="clear" w:color="auto" w:fill="FFFFFF"/>
          <w:lang w:eastAsia="ru-RU"/>
        </w:rPr>
        <w:t>влении экспертной оценки и т.п. По международ</w:t>
      </w:r>
      <w:r w:rsidRPr="00954449">
        <w:rPr>
          <w:rFonts w:ascii="Times New Roman" w:eastAsia="Times New Roman" w:hAnsi="Times New Roman" w:cs="Times New Roman"/>
          <w:sz w:val="28"/>
          <w:szCs w:val="28"/>
          <w:shd w:val="clear" w:color="auto" w:fill="FFFFFF"/>
          <w:lang w:eastAsia="ru-RU"/>
        </w:rPr>
        <w:t xml:space="preserve">ной и отечественной практике стоимость гудвилла приравнивается к нематериальным активам. </w:t>
      </w:r>
    </w:p>
    <w:p w:rsidR="00954449" w:rsidRP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54449">
        <w:rPr>
          <w:rFonts w:ascii="Times New Roman" w:eastAsia="Times New Roman" w:hAnsi="Times New Roman" w:cs="Times New Roman"/>
          <w:sz w:val="28"/>
          <w:szCs w:val="28"/>
          <w:shd w:val="clear" w:color="auto" w:fill="FFFFFF"/>
          <w:lang w:eastAsia="ru-RU"/>
        </w:rPr>
        <w:t xml:space="preserve">В международной </w:t>
      </w:r>
      <w:r>
        <w:rPr>
          <w:rFonts w:ascii="Times New Roman" w:eastAsia="Times New Roman" w:hAnsi="Times New Roman" w:cs="Times New Roman"/>
          <w:sz w:val="28"/>
          <w:szCs w:val="28"/>
          <w:shd w:val="clear" w:color="auto" w:fill="FFFFFF"/>
          <w:lang w:eastAsia="ru-RU"/>
        </w:rPr>
        <w:t>практике используются разные методы списания гуд</w:t>
      </w:r>
      <w:r w:rsidRPr="00954449">
        <w:rPr>
          <w:rFonts w:ascii="Times New Roman" w:eastAsia="Times New Roman" w:hAnsi="Times New Roman" w:cs="Times New Roman"/>
          <w:sz w:val="28"/>
          <w:szCs w:val="28"/>
          <w:shd w:val="clear" w:color="auto" w:fill="FFFFFF"/>
          <w:lang w:eastAsia="ru-RU"/>
        </w:rPr>
        <w:t xml:space="preserve">вилла. В </w:t>
      </w:r>
      <w:r>
        <w:rPr>
          <w:rFonts w:ascii="Times New Roman" w:eastAsia="Times New Roman" w:hAnsi="Times New Roman" w:cs="Times New Roman"/>
          <w:sz w:val="28"/>
          <w:szCs w:val="28"/>
          <w:shd w:val="clear" w:color="auto" w:fill="FFFFFF"/>
          <w:lang w:eastAsia="ru-RU"/>
        </w:rPr>
        <w:t xml:space="preserve">ряде </w:t>
      </w:r>
      <w:r w:rsidRPr="00954449">
        <w:rPr>
          <w:rFonts w:ascii="Times New Roman" w:eastAsia="Times New Roman" w:hAnsi="Times New Roman" w:cs="Times New Roman"/>
          <w:sz w:val="28"/>
          <w:szCs w:val="28"/>
          <w:shd w:val="clear" w:color="auto" w:fill="FFFFFF"/>
          <w:lang w:eastAsia="ru-RU"/>
        </w:rPr>
        <w:t>стран он подлежит амортизации на протяжении 5</w:t>
      </w:r>
      <w:r>
        <w:rPr>
          <w:rFonts w:ascii="Times New Roman" w:eastAsia="Times New Roman" w:hAnsi="Times New Roman" w:cs="Times New Roman"/>
          <w:sz w:val="28"/>
          <w:szCs w:val="28"/>
          <w:shd w:val="clear" w:color="auto" w:fill="FFFFFF"/>
          <w:lang w:eastAsia="ru-RU"/>
        </w:rPr>
        <w:t xml:space="preserve"> лет или срока действия</w:t>
      </w:r>
      <w:r w:rsidRPr="00954449">
        <w:rPr>
          <w:rFonts w:ascii="Times New Roman" w:eastAsia="Times New Roman" w:hAnsi="Times New Roman" w:cs="Times New Roman"/>
          <w:sz w:val="28"/>
          <w:szCs w:val="28"/>
          <w:shd w:val="clear" w:color="auto" w:fill="FFFFFF"/>
          <w:lang w:eastAsia="ru-RU"/>
        </w:rPr>
        <w:t>. В Дании, Германии, Нидерландах, Великобритании разрешено создавать специальный резерв для покрытия разности в ценах. Разрешается также прямое списание гудвилла на уменьшение прибыли пред</w:t>
      </w:r>
      <w:r>
        <w:rPr>
          <w:rFonts w:ascii="Times New Roman" w:eastAsia="Times New Roman" w:hAnsi="Times New Roman" w:cs="Times New Roman"/>
          <w:sz w:val="28"/>
          <w:szCs w:val="28"/>
          <w:shd w:val="clear" w:color="auto" w:fill="FFFFFF"/>
          <w:lang w:eastAsia="ru-RU"/>
        </w:rPr>
        <w:t>приятия</w:t>
      </w:r>
      <w:r w:rsidRPr="00954449">
        <w:rPr>
          <w:rFonts w:ascii="Times New Roman" w:eastAsia="Times New Roman" w:hAnsi="Times New Roman" w:cs="Times New Roman"/>
          <w:sz w:val="28"/>
          <w:szCs w:val="28"/>
          <w:shd w:val="clear" w:color="auto" w:fill="FFFFFF"/>
          <w:lang w:eastAsia="ru-RU"/>
        </w:rPr>
        <w:t>.</w:t>
      </w:r>
      <w:r w:rsidR="003959C3">
        <w:rPr>
          <w:rFonts w:ascii="Times New Roman" w:eastAsia="Times New Roman" w:hAnsi="Times New Roman" w:cs="Times New Roman"/>
          <w:sz w:val="28"/>
          <w:szCs w:val="28"/>
          <w:shd w:val="clear" w:color="auto" w:fill="FFFFFF"/>
          <w:lang w:eastAsia="ru-RU"/>
        </w:rPr>
        <w:t xml:space="preserve"> Гудвилл </w:t>
      </w:r>
      <w:r w:rsidRPr="00954449">
        <w:rPr>
          <w:rFonts w:ascii="Times New Roman" w:eastAsia="Times New Roman" w:hAnsi="Times New Roman" w:cs="Times New Roman"/>
          <w:sz w:val="28"/>
          <w:szCs w:val="28"/>
          <w:shd w:val="clear" w:color="auto" w:fill="FFFFFF"/>
          <w:lang w:eastAsia="ru-RU"/>
        </w:rPr>
        <w:t>должен списываться на затраты путем равномерного начислени</w:t>
      </w:r>
      <w:r w:rsidR="003959C3">
        <w:rPr>
          <w:rFonts w:ascii="Times New Roman" w:eastAsia="Times New Roman" w:hAnsi="Times New Roman" w:cs="Times New Roman"/>
          <w:sz w:val="28"/>
          <w:szCs w:val="28"/>
          <w:shd w:val="clear" w:color="auto" w:fill="FFFFFF"/>
          <w:lang w:eastAsia="ru-RU"/>
        </w:rPr>
        <w:t>я амортизации на протяжении сро</w:t>
      </w:r>
      <w:r w:rsidRPr="00954449">
        <w:rPr>
          <w:rFonts w:ascii="Times New Roman" w:eastAsia="Times New Roman" w:hAnsi="Times New Roman" w:cs="Times New Roman"/>
          <w:sz w:val="28"/>
          <w:szCs w:val="28"/>
          <w:shd w:val="clear" w:color="auto" w:fill="FFFFFF"/>
          <w:lang w:eastAsia="ru-RU"/>
        </w:rPr>
        <w:t>ка его полезного использования, но не более чем 20 лет.</w:t>
      </w:r>
    </w:p>
    <w:p w:rsidR="00954449" w:rsidRPr="00954449" w:rsidRDefault="003959C3"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Одной из острых проблем</w:t>
      </w:r>
      <w:r w:rsidR="00954449" w:rsidRPr="00954449">
        <w:rPr>
          <w:rFonts w:ascii="Times New Roman" w:eastAsia="Times New Roman" w:hAnsi="Times New Roman" w:cs="Times New Roman"/>
          <w:sz w:val="28"/>
          <w:szCs w:val="28"/>
          <w:shd w:val="clear" w:color="auto" w:fill="FFFFFF"/>
          <w:lang w:eastAsia="ru-RU"/>
        </w:rPr>
        <w:t xml:space="preserve">, которая не позволяет реально оценить по данным учета активы и инвестиции предприятия, является инфляция. Наибольшее влияние инфляционные процессы могут оказывать на долгосрочные внеоборотные активы. В </w:t>
      </w:r>
      <w:r w:rsidR="00954449">
        <w:rPr>
          <w:rFonts w:ascii="Times New Roman" w:eastAsia="Times New Roman" w:hAnsi="Times New Roman" w:cs="Times New Roman"/>
          <w:sz w:val="28"/>
          <w:szCs w:val="28"/>
          <w:shd w:val="clear" w:color="auto" w:fill="FFFFFF"/>
          <w:lang w:eastAsia="ru-RU"/>
        </w:rPr>
        <w:t>условиях даже незначительной ин</w:t>
      </w:r>
      <w:r w:rsidR="00954449" w:rsidRPr="00954449">
        <w:rPr>
          <w:rFonts w:ascii="Times New Roman" w:eastAsia="Times New Roman" w:hAnsi="Times New Roman" w:cs="Times New Roman"/>
          <w:sz w:val="28"/>
          <w:szCs w:val="28"/>
          <w:shd w:val="clear" w:color="auto" w:fill="FFFFFF"/>
          <w:lang w:eastAsia="ru-RU"/>
        </w:rPr>
        <w:t>фляции теряется смысл оценки активов по первоначальной или остаточной стоимости.</w:t>
      </w:r>
    </w:p>
    <w:p w:rsidR="00954449" w:rsidRP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54449">
        <w:rPr>
          <w:rFonts w:ascii="Times New Roman" w:eastAsia="Times New Roman" w:hAnsi="Times New Roman" w:cs="Times New Roman"/>
          <w:sz w:val="28"/>
          <w:szCs w:val="28"/>
          <w:shd w:val="clear" w:color="auto" w:fill="FFFFFF"/>
          <w:lang w:eastAsia="ru-RU"/>
        </w:rPr>
        <w:lastRenderedPageBreak/>
        <w:t>Мировая учетная практика выработала определенный опыт ликвидации отрицательного влияния инфляции на данные бухгалтерской отчетности. Можно выделить два подхо</w:t>
      </w:r>
      <w:r>
        <w:rPr>
          <w:rFonts w:ascii="Times New Roman" w:eastAsia="Times New Roman" w:hAnsi="Times New Roman" w:cs="Times New Roman"/>
          <w:sz w:val="28"/>
          <w:szCs w:val="28"/>
          <w:shd w:val="clear" w:color="auto" w:fill="FFFFFF"/>
          <w:lang w:eastAsia="ru-RU"/>
        </w:rPr>
        <w:t xml:space="preserve">да учета влияния изменения цен. </w:t>
      </w:r>
      <w:r w:rsidRPr="00954449">
        <w:rPr>
          <w:rFonts w:ascii="Times New Roman" w:eastAsia="Times New Roman" w:hAnsi="Times New Roman" w:cs="Times New Roman"/>
          <w:sz w:val="28"/>
          <w:szCs w:val="28"/>
          <w:shd w:val="clear" w:color="auto" w:fill="FFFFFF"/>
          <w:lang w:eastAsia="ru-RU"/>
        </w:rPr>
        <w:t>Первый основывается на трактовке ка</w:t>
      </w:r>
      <w:r>
        <w:rPr>
          <w:rFonts w:ascii="Times New Roman" w:eastAsia="Times New Roman" w:hAnsi="Times New Roman" w:cs="Times New Roman"/>
          <w:sz w:val="28"/>
          <w:szCs w:val="28"/>
          <w:shd w:val="clear" w:color="auto" w:fill="FFFFFF"/>
          <w:lang w:eastAsia="ru-RU"/>
        </w:rPr>
        <w:t>питала как вложенных в фирму де</w:t>
      </w:r>
      <w:r w:rsidRPr="00954449">
        <w:rPr>
          <w:rFonts w:ascii="Times New Roman" w:eastAsia="Times New Roman" w:hAnsi="Times New Roman" w:cs="Times New Roman"/>
          <w:sz w:val="28"/>
          <w:szCs w:val="28"/>
          <w:shd w:val="clear" w:color="auto" w:fill="FFFFFF"/>
          <w:lang w:eastAsia="ru-RU"/>
        </w:rPr>
        <w:t>н</w:t>
      </w:r>
      <w:r>
        <w:rPr>
          <w:rFonts w:ascii="Times New Roman" w:eastAsia="Times New Roman" w:hAnsi="Times New Roman" w:cs="Times New Roman"/>
          <w:sz w:val="28"/>
          <w:szCs w:val="28"/>
          <w:shd w:val="clear" w:color="auto" w:fill="FFFFFF"/>
          <w:lang w:eastAsia="ru-RU"/>
        </w:rPr>
        <w:t>ежных средств</w:t>
      </w:r>
      <w:r w:rsidRPr="00954449">
        <w:rPr>
          <w:rFonts w:ascii="Times New Roman" w:eastAsia="Times New Roman" w:hAnsi="Times New Roman" w:cs="Times New Roman"/>
          <w:sz w:val="28"/>
          <w:szCs w:val="28"/>
          <w:shd w:val="clear" w:color="auto" w:fill="FFFFFF"/>
          <w:lang w:eastAsia="ru-RU"/>
        </w:rPr>
        <w:t>, второй</w:t>
      </w:r>
      <w:r>
        <w:rPr>
          <w:rFonts w:ascii="Times New Roman" w:eastAsia="Times New Roman" w:hAnsi="Times New Roman" w:cs="Times New Roman"/>
          <w:sz w:val="28"/>
          <w:szCs w:val="28"/>
          <w:shd w:val="clear" w:color="auto" w:fill="FFFFFF"/>
          <w:lang w:eastAsia="ru-RU"/>
        </w:rPr>
        <w:t xml:space="preserve"> - рассматривает капитал с пози</w:t>
      </w:r>
      <w:r w:rsidRPr="00954449">
        <w:rPr>
          <w:rFonts w:ascii="Times New Roman" w:eastAsia="Times New Roman" w:hAnsi="Times New Roman" w:cs="Times New Roman"/>
          <w:sz w:val="28"/>
          <w:szCs w:val="28"/>
          <w:shd w:val="clear" w:color="auto" w:fill="FFFFFF"/>
          <w:lang w:eastAsia="ru-RU"/>
        </w:rPr>
        <w:t>ции имеющихся материальных и нематериал</w:t>
      </w:r>
      <w:r w:rsidR="00C14175">
        <w:rPr>
          <w:rFonts w:ascii="Times New Roman" w:eastAsia="Times New Roman" w:hAnsi="Times New Roman" w:cs="Times New Roman"/>
          <w:sz w:val="28"/>
          <w:szCs w:val="28"/>
          <w:shd w:val="clear" w:color="auto" w:fill="FFFFFF"/>
          <w:lang w:eastAsia="ru-RU"/>
        </w:rPr>
        <w:t>ьных ценностей (как актив)</w:t>
      </w:r>
      <w:r w:rsidRPr="00954449">
        <w:rPr>
          <w:rFonts w:ascii="Times New Roman" w:eastAsia="Times New Roman" w:hAnsi="Times New Roman" w:cs="Times New Roman"/>
          <w:sz w:val="28"/>
          <w:szCs w:val="28"/>
          <w:shd w:val="clear" w:color="auto" w:fill="FFFFFF"/>
          <w:lang w:eastAsia="ru-RU"/>
        </w:rPr>
        <w:t>.</w:t>
      </w:r>
    </w:p>
    <w:p w:rsidR="00954449" w:rsidRPr="00954449"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54449">
        <w:rPr>
          <w:rFonts w:ascii="Times New Roman" w:eastAsia="Times New Roman" w:hAnsi="Times New Roman" w:cs="Times New Roman"/>
          <w:sz w:val="28"/>
          <w:szCs w:val="28"/>
          <w:shd w:val="clear" w:color="auto" w:fill="FFFFFF"/>
          <w:lang w:eastAsia="ru-RU"/>
        </w:rPr>
        <w:t>В основе первого метода лежит оценка объектов бухгалтерского учета в денежных единицах одинаковой покупательной способности (Constent Dollar Accounting, сокращенно CDA). Привер</w:t>
      </w:r>
      <w:r w:rsidR="00C14175">
        <w:rPr>
          <w:rFonts w:ascii="Times New Roman" w:eastAsia="Times New Roman" w:hAnsi="Times New Roman" w:cs="Times New Roman"/>
          <w:sz w:val="28"/>
          <w:szCs w:val="28"/>
          <w:shd w:val="clear" w:color="auto" w:fill="FFFFFF"/>
          <w:lang w:eastAsia="ru-RU"/>
        </w:rPr>
        <w:t>женцы данной концепции абстраги</w:t>
      </w:r>
      <w:r w:rsidRPr="00954449">
        <w:rPr>
          <w:rFonts w:ascii="Times New Roman" w:eastAsia="Times New Roman" w:hAnsi="Times New Roman" w:cs="Times New Roman"/>
          <w:sz w:val="28"/>
          <w:szCs w:val="28"/>
          <w:shd w:val="clear" w:color="auto" w:fill="FFFFFF"/>
          <w:lang w:eastAsia="ru-RU"/>
        </w:rPr>
        <w:t>руются от предметно-вещевой структуры активов предприятия и принимают во внимание лишь общую оценку капита</w:t>
      </w:r>
      <w:r w:rsidR="00C14175">
        <w:rPr>
          <w:rFonts w:ascii="Times New Roman" w:eastAsia="Times New Roman" w:hAnsi="Times New Roman" w:cs="Times New Roman"/>
          <w:sz w:val="28"/>
          <w:szCs w:val="28"/>
          <w:shd w:val="clear" w:color="auto" w:fill="FFFFFF"/>
          <w:lang w:eastAsia="ru-RU"/>
        </w:rPr>
        <w:t>ла фирмы. Такая оценка осуществ</w:t>
      </w:r>
      <w:r w:rsidRPr="00954449">
        <w:rPr>
          <w:rFonts w:ascii="Times New Roman" w:eastAsia="Times New Roman" w:hAnsi="Times New Roman" w:cs="Times New Roman"/>
          <w:sz w:val="28"/>
          <w:szCs w:val="28"/>
          <w:shd w:val="clear" w:color="auto" w:fill="FFFFFF"/>
          <w:lang w:eastAsia="ru-RU"/>
        </w:rPr>
        <w:t>ляется с учетом покупательной способнос</w:t>
      </w:r>
      <w:r w:rsidR="00C14175">
        <w:rPr>
          <w:rFonts w:ascii="Times New Roman" w:eastAsia="Times New Roman" w:hAnsi="Times New Roman" w:cs="Times New Roman"/>
          <w:sz w:val="28"/>
          <w:szCs w:val="28"/>
          <w:shd w:val="clear" w:color="auto" w:fill="FFFFFF"/>
          <w:lang w:eastAsia="ru-RU"/>
        </w:rPr>
        <w:t>ти денежной единицы, ее колеба</w:t>
      </w:r>
      <w:r w:rsidRPr="00954449">
        <w:rPr>
          <w:rFonts w:ascii="Times New Roman" w:eastAsia="Times New Roman" w:hAnsi="Times New Roman" w:cs="Times New Roman"/>
          <w:sz w:val="28"/>
          <w:szCs w:val="28"/>
          <w:shd w:val="clear" w:color="auto" w:fill="FFFFFF"/>
          <w:lang w:eastAsia="ru-RU"/>
        </w:rPr>
        <w:t>ния во времени, которое вытекает из изменений индекса среднего уровня цен.</w:t>
      </w:r>
    </w:p>
    <w:p w:rsidR="00103D30" w:rsidRDefault="00954449" w:rsidP="0095444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54449">
        <w:rPr>
          <w:rFonts w:ascii="Times New Roman" w:eastAsia="Times New Roman" w:hAnsi="Times New Roman" w:cs="Times New Roman"/>
          <w:sz w:val="28"/>
          <w:szCs w:val="28"/>
          <w:shd w:val="clear" w:color="auto" w:fill="FFFFFF"/>
          <w:lang w:eastAsia="ru-RU"/>
        </w:rPr>
        <w:t>Суть данной методики заключается</w:t>
      </w:r>
      <w:r w:rsidR="00C14175">
        <w:rPr>
          <w:rFonts w:ascii="Times New Roman" w:eastAsia="Times New Roman" w:hAnsi="Times New Roman" w:cs="Times New Roman"/>
          <w:sz w:val="28"/>
          <w:szCs w:val="28"/>
          <w:shd w:val="clear" w:color="auto" w:fill="FFFFFF"/>
          <w:lang w:eastAsia="ru-RU"/>
        </w:rPr>
        <w:t xml:space="preserve"> в постоянном перерасчете по ин</w:t>
      </w:r>
      <w:r w:rsidRPr="00954449">
        <w:rPr>
          <w:rFonts w:ascii="Times New Roman" w:eastAsia="Times New Roman" w:hAnsi="Times New Roman" w:cs="Times New Roman"/>
          <w:sz w:val="28"/>
          <w:szCs w:val="28"/>
          <w:shd w:val="clear" w:color="auto" w:fill="FFFFFF"/>
          <w:lang w:eastAsia="ru-RU"/>
        </w:rPr>
        <w:t>дексу цен активов и обязательств предпри</w:t>
      </w:r>
      <w:r w:rsidR="00C14175">
        <w:rPr>
          <w:rFonts w:ascii="Times New Roman" w:eastAsia="Times New Roman" w:hAnsi="Times New Roman" w:cs="Times New Roman"/>
          <w:sz w:val="28"/>
          <w:szCs w:val="28"/>
          <w:shd w:val="clear" w:color="auto" w:fill="FFFFFF"/>
          <w:lang w:eastAsia="ru-RU"/>
        </w:rPr>
        <w:t>ятия. В текущем учете все опера</w:t>
      </w:r>
      <w:r w:rsidRPr="00954449">
        <w:rPr>
          <w:rFonts w:ascii="Times New Roman" w:eastAsia="Times New Roman" w:hAnsi="Times New Roman" w:cs="Times New Roman"/>
          <w:sz w:val="28"/>
          <w:szCs w:val="28"/>
          <w:shd w:val="clear" w:color="auto" w:fill="FFFFFF"/>
          <w:lang w:eastAsia="ru-RU"/>
        </w:rPr>
        <w:t>ции учитываются по действующим ценам. Однако в дальнейшем, при составлении отчетности, эти данные корректируются с помощью индекса общего уровня цен. В результате достигается опр</w:t>
      </w:r>
      <w:r w:rsidR="00C14175">
        <w:rPr>
          <w:rFonts w:ascii="Times New Roman" w:eastAsia="Times New Roman" w:hAnsi="Times New Roman" w:cs="Times New Roman"/>
          <w:sz w:val="28"/>
          <w:szCs w:val="28"/>
          <w:shd w:val="clear" w:color="auto" w:fill="FFFFFF"/>
          <w:lang w:eastAsia="ru-RU"/>
        </w:rPr>
        <w:t>еделенная благоустроенность опе</w:t>
      </w:r>
      <w:r w:rsidRPr="00954449">
        <w:rPr>
          <w:rFonts w:ascii="Times New Roman" w:eastAsia="Times New Roman" w:hAnsi="Times New Roman" w:cs="Times New Roman"/>
          <w:sz w:val="28"/>
          <w:szCs w:val="28"/>
          <w:shd w:val="clear" w:color="auto" w:fill="FFFFFF"/>
          <w:lang w:eastAsia="ru-RU"/>
        </w:rPr>
        <w:t>раций во времени - элементы каждой стать</w:t>
      </w:r>
      <w:r w:rsidR="00C14175">
        <w:rPr>
          <w:rFonts w:ascii="Times New Roman" w:eastAsia="Times New Roman" w:hAnsi="Times New Roman" w:cs="Times New Roman"/>
          <w:sz w:val="28"/>
          <w:szCs w:val="28"/>
          <w:shd w:val="clear" w:color="auto" w:fill="FFFFFF"/>
          <w:lang w:eastAsia="ru-RU"/>
        </w:rPr>
        <w:t>и баланса или других форм отчет</w:t>
      </w:r>
      <w:r w:rsidRPr="00954449">
        <w:rPr>
          <w:rFonts w:ascii="Times New Roman" w:eastAsia="Times New Roman" w:hAnsi="Times New Roman" w:cs="Times New Roman"/>
          <w:sz w:val="28"/>
          <w:szCs w:val="28"/>
          <w:shd w:val="clear" w:color="auto" w:fill="FFFFFF"/>
          <w:lang w:eastAsia="ru-RU"/>
        </w:rPr>
        <w:t>ности, принадлежат к разным периодам, выражаются в одинаковых ценах. Также, переоценке подлежат, так называе</w:t>
      </w:r>
      <w:r w:rsidR="00C14175">
        <w:rPr>
          <w:rFonts w:ascii="Times New Roman" w:eastAsia="Times New Roman" w:hAnsi="Times New Roman" w:cs="Times New Roman"/>
          <w:sz w:val="28"/>
          <w:szCs w:val="28"/>
          <w:shd w:val="clear" w:color="auto" w:fill="FFFFFF"/>
          <w:lang w:eastAsia="ru-RU"/>
        </w:rPr>
        <w:t>мые, немонетарные активы (обяза</w:t>
      </w:r>
      <w:r w:rsidRPr="00954449">
        <w:rPr>
          <w:rFonts w:ascii="Times New Roman" w:eastAsia="Times New Roman" w:hAnsi="Times New Roman" w:cs="Times New Roman"/>
          <w:sz w:val="28"/>
          <w:szCs w:val="28"/>
          <w:shd w:val="clear" w:color="auto" w:fill="FFFFFF"/>
          <w:lang w:eastAsia="ru-RU"/>
        </w:rPr>
        <w:t>тельства) - основные средства, нематериальные активы, производственные запасы, обязательства. Не осуществляется переоценка монетарных активов, т.е. денежной массы в кассе, на счетах в банках, депозитах, других</w:t>
      </w:r>
      <w:r w:rsidR="00C14175">
        <w:rPr>
          <w:rFonts w:ascii="Times New Roman" w:eastAsia="Times New Roman" w:hAnsi="Times New Roman" w:cs="Times New Roman"/>
          <w:sz w:val="28"/>
          <w:szCs w:val="28"/>
          <w:shd w:val="clear" w:color="auto" w:fill="FFFFFF"/>
          <w:lang w:eastAsia="ru-RU"/>
        </w:rPr>
        <w:t xml:space="preserve"> финансо</w:t>
      </w:r>
      <w:r w:rsidRPr="00954449">
        <w:rPr>
          <w:rFonts w:ascii="Times New Roman" w:eastAsia="Times New Roman" w:hAnsi="Times New Roman" w:cs="Times New Roman"/>
          <w:sz w:val="28"/>
          <w:szCs w:val="28"/>
          <w:shd w:val="clear" w:color="auto" w:fill="FFFFFF"/>
          <w:lang w:eastAsia="ru-RU"/>
        </w:rPr>
        <w:t>вых вложениях.</w:t>
      </w:r>
    </w:p>
    <w:p w:rsid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 xml:space="preserve">В основе другого метода лежит переоценка объектов бухгалтерского учета соответственно их текущей стоимости </w:t>
      </w:r>
      <w:r>
        <w:rPr>
          <w:rFonts w:ascii="Times New Roman" w:eastAsia="Times New Roman" w:hAnsi="Times New Roman" w:cs="Times New Roman"/>
          <w:sz w:val="28"/>
          <w:szCs w:val="28"/>
          <w:shd w:val="clear" w:color="auto" w:fill="FFFFFF"/>
          <w:lang w:eastAsia="ru-RU"/>
        </w:rPr>
        <w:t>(Current Cost Accounting, сокра</w:t>
      </w:r>
      <w:r w:rsidRPr="00C14175">
        <w:rPr>
          <w:rFonts w:ascii="Times New Roman" w:eastAsia="Times New Roman" w:hAnsi="Times New Roman" w:cs="Times New Roman"/>
          <w:sz w:val="28"/>
          <w:szCs w:val="28"/>
          <w:shd w:val="clear" w:color="auto" w:fill="FFFFFF"/>
          <w:lang w:eastAsia="ru-RU"/>
        </w:rPr>
        <w:t>щенно - CCA). Суть данного метода заключа</w:t>
      </w:r>
      <w:r>
        <w:rPr>
          <w:rFonts w:ascii="Times New Roman" w:eastAsia="Times New Roman" w:hAnsi="Times New Roman" w:cs="Times New Roman"/>
          <w:sz w:val="28"/>
          <w:szCs w:val="28"/>
          <w:shd w:val="clear" w:color="auto" w:fill="FFFFFF"/>
          <w:lang w:eastAsia="ru-RU"/>
        </w:rPr>
        <w:t xml:space="preserve">ется в пересчете всех </w:t>
      </w:r>
      <w:r>
        <w:rPr>
          <w:rFonts w:ascii="Times New Roman" w:eastAsia="Times New Roman" w:hAnsi="Times New Roman" w:cs="Times New Roman"/>
          <w:sz w:val="28"/>
          <w:szCs w:val="28"/>
          <w:shd w:val="clear" w:color="auto" w:fill="FFFFFF"/>
          <w:lang w:eastAsia="ru-RU"/>
        </w:rPr>
        <w:lastRenderedPageBreak/>
        <w:t>статей ак</w:t>
      </w:r>
      <w:r w:rsidRPr="00C14175">
        <w:rPr>
          <w:rFonts w:ascii="Times New Roman" w:eastAsia="Times New Roman" w:hAnsi="Times New Roman" w:cs="Times New Roman"/>
          <w:sz w:val="28"/>
          <w:szCs w:val="28"/>
          <w:shd w:val="clear" w:color="auto" w:fill="FFFFFF"/>
          <w:lang w:eastAsia="ru-RU"/>
        </w:rPr>
        <w:t>тива баланса, исходя из их текущей пр</w:t>
      </w:r>
      <w:r>
        <w:rPr>
          <w:rFonts w:ascii="Times New Roman" w:eastAsia="Times New Roman" w:hAnsi="Times New Roman" w:cs="Times New Roman"/>
          <w:sz w:val="28"/>
          <w:szCs w:val="28"/>
          <w:shd w:val="clear" w:color="auto" w:fill="FFFFFF"/>
          <w:lang w:eastAsia="ru-RU"/>
        </w:rPr>
        <w:t>одажной стоимости. Метод ССА мо</w:t>
      </w:r>
      <w:r w:rsidRPr="00C14175">
        <w:rPr>
          <w:rFonts w:ascii="Times New Roman" w:eastAsia="Times New Roman" w:hAnsi="Times New Roman" w:cs="Times New Roman"/>
          <w:sz w:val="28"/>
          <w:szCs w:val="28"/>
          <w:shd w:val="clear" w:color="auto" w:fill="FFFFFF"/>
          <w:lang w:eastAsia="ru-RU"/>
        </w:rPr>
        <w:t xml:space="preserve">жет иметь две модификации оценки: </w:t>
      </w:r>
    </w:p>
    <w:p w:rsid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 xml:space="preserve">а) исходя из цен возможной реализации активов, т.е. по рыночным ценам аналога на момент переоценки; </w:t>
      </w:r>
    </w:p>
    <w:p w:rsidR="00C14175" w:rsidRP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 по вос</w:t>
      </w:r>
      <w:r w:rsidRPr="00C14175">
        <w:rPr>
          <w:rFonts w:ascii="Times New Roman" w:eastAsia="Times New Roman" w:hAnsi="Times New Roman" w:cs="Times New Roman"/>
          <w:sz w:val="28"/>
          <w:szCs w:val="28"/>
          <w:shd w:val="clear" w:color="auto" w:fill="FFFFFF"/>
          <w:lang w:eastAsia="ru-RU"/>
        </w:rPr>
        <w:t>произведенной стоимости, т.е. исходя из текущих расходов замены активов, если ее необходимо осуществить.</w:t>
      </w:r>
    </w:p>
    <w:p w:rsidR="00C14175" w:rsidRP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Следует отметить, что оба метода</w:t>
      </w:r>
      <w:r>
        <w:rPr>
          <w:rFonts w:ascii="Times New Roman" w:eastAsia="Times New Roman" w:hAnsi="Times New Roman" w:cs="Times New Roman"/>
          <w:sz w:val="28"/>
          <w:szCs w:val="28"/>
          <w:shd w:val="clear" w:color="auto" w:fill="FFFFFF"/>
          <w:lang w:eastAsia="ru-RU"/>
        </w:rPr>
        <w:t xml:space="preserve"> имеют свои преимущества и недос</w:t>
      </w:r>
      <w:r w:rsidRPr="00C14175">
        <w:rPr>
          <w:rFonts w:ascii="Times New Roman" w:eastAsia="Times New Roman" w:hAnsi="Times New Roman" w:cs="Times New Roman"/>
          <w:sz w:val="28"/>
          <w:szCs w:val="28"/>
          <w:shd w:val="clear" w:color="auto" w:fill="FFFFFF"/>
          <w:lang w:eastAsia="ru-RU"/>
        </w:rPr>
        <w:t>татки. Недостатками метода CDA считается</w:t>
      </w:r>
      <w:r>
        <w:rPr>
          <w:rFonts w:ascii="Times New Roman" w:eastAsia="Times New Roman" w:hAnsi="Times New Roman" w:cs="Times New Roman"/>
          <w:sz w:val="28"/>
          <w:szCs w:val="28"/>
          <w:shd w:val="clear" w:color="auto" w:fill="FFFFFF"/>
          <w:lang w:eastAsia="ru-RU"/>
        </w:rPr>
        <w:t xml:space="preserve"> то, что согласно нему не осуще</w:t>
      </w:r>
      <w:r w:rsidRPr="00C14175">
        <w:rPr>
          <w:rFonts w:ascii="Times New Roman" w:eastAsia="Times New Roman" w:hAnsi="Times New Roman" w:cs="Times New Roman"/>
          <w:sz w:val="28"/>
          <w:szCs w:val="28"/>
          <w:shd w:val="clear" w:color="auto" w:fill="FFFFFF"/>
          <w:lang w:eastAsia="ru-RU"/>
        </w:rPr>
        <w:t>ствляется переоценка монетарных активов, неправомерность применения общего индекса изменений потребител</w:t>
      </w:r>
      <w:r>
        <w:rPr>
          <w:rFonts w:ascii="Times New Roman" w:eastAsia="Times New Roman" w:hAnsi="Times New Roman" w:cs="Times New Roman"/>
          <w:sz w:val="28"/>
          <w:szCs w:val="28"/>
          <w:shd w:val="clear" w:color="auto" w:fill="FFFFFF"/>
          <w:lang w:eastAsia="ru-RU"/>
        </w:rPr>
        <w:t>ьских цен к конкретному предпри</w:t>
      </w:r>
      <w:r w:rsidRPr="00C14175">
        <w:rPr>
          <w:rFonts w:ascii="Times New Roman" w:eastAsia="Times New Roman" w:hAnsi="Times New Roman" w:cs="Times New Roman"/>
          <w:sz w:val="28"/>
          <w:szCs w:val="28"/>
          <w:shd w:val="clear" w:color="auto" w:fill="FFFFFF"/>
          <w:lang w:eastAsia="ru-RU"/>
        </w:rPr>
        <w:t>ятию, которого интересует только изменение стоимости сырья, услуг, цен на собственную готовую продукцию, а не ус</w:t>
      </w:r>
      <w:r>
        <w:rPr>
          <w:rFonts w:ascii="Times New Roman" w:eastAsia="Times New Roman" w:hAnsi="Times New Roman" w:cs="Times New Roman"/>
          <w:sz w:val="28"/>
          <w:szCs w:val="28"/>
          <w:shd w:val="clear" w:color="auto" w:fill="FFFFFF"/>
          <w:lang w:eastAsia="ru-RU"/>
        </w:rPr>
        <w:t>редненная динамика цен в общего</w:t>
      </w:r>
      <w:r w:rsidRPr="00C14175">
        <w:rPr>
          <w:rFonts w:ascii="Times New Roman" w:eastAsia="Times New Roman" w:hAnsi="Times New Roman" w:cs="Times New Roman"/>
          <w:sz w:val="28"/>
          <w:szCs w:val="28"/>
          <w:shd w:val="clear" w:color="auto" w:fill="FFFFFF"/>
          <w:lang w:eastAsia="ru-RU"/>
        </w:rPr>
        <w:t>сударственном масштабе.</w:t>
      </w:r>
    </w:p>
    <w:p w:rsidR="00604F1B"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Основной проблемой метода ССА является сложность расчета и возможность субъективного подхода к фор</w:t>
      </w:r>
      <w:r>
        <w:rPr>
          <w:rFonts w:ascii="Times New Roman" w:eastAsia="Times New Roman" w:hAnsi="Times New Roman" w:cs="Times New Roman"/>
          <w:sz w:val="28"/>
          <w:szCs w:val="28"/>
          <w:shd w:val="clear" w:color="auto" w:fill="FFFFFF"/>
          <w:lang w:eastAsia="ru-RU"/>
        </w:rPr>
        <w:t>мированию текущих цен на отдельн</w:t>
      </w:r>
      <w:r w:rsidRPr="00C14175">
        <w:rPr>
          <w:rFonts w:ascii="Times New Roman" w:eastAsia="Times New Roman" w:hAnsi="Times New Roman" w:cs="Times New Roman"/>
          <w:sz w:val="28"/>
          <w:szCs w:val="28"/>
          <w:shd w:val="clear" w:color="auto" w:fill="FFFFFF"/>
          <w:lang w:eastAsia="ru-RU"/>
        </w:rPr>
        <w:t>ые виды активов. Вместе с тем</w:t>
      </w:r>
      <w:r w:rsidR="00792028">
        <w:rPr>
          <w:rFonts w:ascii="Times New Roman" w:eastAsia="Times New Roman" w:hAnsi="Times New Roman" w:cs="Times New Roman"/>
          <w:sz w:val="28"/>
          <w:szCs w:val="28"/>
          <w:shd w:val="clear" w:color="auto" w:fill="FFFFFF"/>
          <w:lang w:eastAsia="ru-RU"/>
        </w:rPr>
        <w:t>,</w:t>
      </w:r>
      <w:r w:rsidRPr="00C14175">
        <w:rPr>
          <w:rFonts w:ascii="Times New Roman" w:eastAsia="Times New Roman" w:hAnsi="Times New Roman" w:cs="Times New Roman"/>
          <w:sz w:val="28"/>
          <w:szCs w:val="28"/>
          <w:shd w:val="clear" w:color="auto" w:fill="FFFFFF"/>
          <w:lang w:eastAsia="ru-RU"/>
        </w:rPr>
        <w:t xml:space="preserve"> и при применении метода CDA также могут возникать определенные трудности относительно объективности и </w:t>
      </w:r>
      <w:proofErr w:type="gramStart"/>
      <w:r w:rsidRPr="00C14175">
        <w:rPr>
          <w:rFonts w:ascii="Times New Roman" w:eastAsia="Times New Roman" w:hAnsi="Times New Roman" w:cs="Times New Roman"/>
          <w:sz w:val="28"/>
          <w:szCs w:val="28"/>
          <w:shd w:val="clear" w:color="auto" w:fill="FFFFFF"/>
          <w:lang w:eastAsia="ru-RU"/>
        </w:rPr>
        <w:t>своевре-менности</w:t>
      </w:r>
      <w:proofErr w:type="gramEnd"/>
      <w:r w:rsidRPr="00C14175">
        <w:rPr>
          <w:rFonts w:ascii="Times New Roman" w:eastAsia="Times New Roman" w:hAnsi="Times New Roman" w:cs="Times New Roman"/>
          <w:sz w:val="28"/>
          <w:szCs w:val="28"/>
          <w:shd w:val="clear" w:color="auto" w:fill="FFFFFF"/>
          <w:lang w:eastAsia="ru-RU"/>
        </w:rPr>
        <w:t xml:space="preserve"> централизованного расчета государственными органами среднего показателя из</w:t>
      </w:r>
      <w:r>
        <w:rPr>
          <w:rFonts w:ascii="Times New Roman" w:eastAsia="Times New Roman" w:hAnsi="Times New Roman" w:cs="Times New Roman"/>
          <w:sz w:val="28"/>
          <w:szCs w:val="28"/>
          <w:shd w:val="clear" w:color="auto" w:fill="FFFFFF"/>
          <w:lang w:eastAsia="ru-RU"/>
        </w:rPr>
        <w:t>менения цен на товары и услуги.</w:t>
      </w:r>
    </w:p>
    <w:p w:rsidR="00C14175" w:rsidRP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Как свидетельствуют теоретические и</w:t>
      </w:r>
      <w:r>
        <w:rPr>
          <w:rFonts w:ascii="Times New Roman" w:eastAsia="Times New Roman" w:hAnsi="Times New Roman" w:cs="Times New Roman"/>
          <w:sz w:val="28"/>
          <w:szCs w:val="28"/>
          <w:shd w:val="clear" w:color="auto" w:fill="FFFFFF"/>
          <w:lang w:eastAsia="ru-RU"/>
        </w:rPr>
        <w:t>сследования и богатый опыт пере</w:t>
      </w:r>
      <w:r w:rsidRPr="00C14175">
        <w:rPr>
          <w:rFonts w:ascii="Times New Roman" w:eastAsia="Times New Roman" w:hAnsi="Times New Roman" w:cs="Times New Roman"/>
          <w:sz w:val="28"/>
          <w:szCs w:val="28"/>
          <w:shd w:val="clear" w:color="auto" w:fill="FFFFFF"/>
          <w:lang w:eastAsia="ru-RU"/>
        </w:rPr>
        <w:t>довых стран, оценку стоимости инвестиционных проектов целесообразно осуществлять с позиции будущей доходности объектов инвестирования. Это - третий подход к оценке стоимости имущества и инв</w:t>
      </w:r>
      <w:r>
        <w:rPr>
          <w:rFonts w:ascii="Times New Roman" w:eastAsia="Times New Roman" w:hAnsi="Times New Roman" w:cs="Times New Roman"/>
          <w:sz w:val="28"/>
          <w:szCs w:val="28"/>
          <w:shd w:val="clear" w:color="auto" w:fill="FFFFFF"/>
          <w:lang w:eastAsia="ru-RU"/>
        </w:rPr>
        <w:t>естиций, о чем говори</w:t>
      </w:r>
      <w:r w:rsidRPr="00C14175">
        <w:rPr>
          <w:rFonts w:ascii="Times New Roman" w:eastAsia="Times New Roman" w:hAnsi="Times New Roman" w:cs="Times New Roman"/>
          <w:sz w:val="28"/>
          <w:szCs w:val="28"/>
          <w:shd w:val="clear" w:color="auto" w:fill="FFFFFF"/>
          <w:lang w:eastAsia="ru-RU"/>
        </w:rPr>
        <w:t>лось выше (первый - с точки зрения фактических бухгалтерских расходов, второй - путем осуществления прямого с</w:t>
      </w:r>
      <w:r>
        <w:rPr>
          <w:rFonts w:ascii="Times New Roman" w:eastAsia="Times New Roman" w:hAnsi="Times New Roman" w:cs="Times New Roman"/>
          <w:sz w:val="28"/>
          <w:szCs w:val="28"/>
          <w:shd w:val="clear" w:color="auto" w:fill="FFFFFF"/>
          <w:lang w:eastAsia="ru-RU"/>
        </w:rPr>
        <w:t>равнения рыночных аналогов с от</w:t>
      </w:r>
      <w:r w:rsidRPr="00C14175">
        <w:rPr>
          <w:rFonts w:ascii="Times New Roman" w:eastAsia="Times New Roman" w:hAnsi="Times New Roman" w:cs="Times New Roman"/>
          <w:sz w:val="28"/>
          <w:szCs w:val="28"/>
          <w:shd w:val="clear" w:color="auto" w:fill="FFFFFF"/>
          <w:lang w:eastAsia="ru-RU"/>
        </w:rPr>
        <w:t>ражением в учете дооценки (уценки), индексации и таким образом доведением бухгалтерской стоимости объекта и</w:t>
      </w:r>
      <w:r>
        <w:rPr>
          <w:rFonts w:ascii="Times New Roman" w:eastAsia="Times New Roman" w:hAnsi="Times New Roman" w:cs="Times New Roman"/>
          <w:sz w:val="28"/>
          <w:szCs w:val="28"/>
          <w:shd w:val="clear" w:color="auto" w:fill="FFFFFF"/>
          <w:lang w:eastAsia="ru-RU"/>
        </w:rPr>
        <w:t>ли балансовой стоимости имущест</w:t>
      </w:r>
      <w:r w:rsidRPr="00C14175">
        <w:rPr>
          <w:rFonts w:ascii="Times New Roman" w:eastAsia="Times New Roman" w:hAnsi="Times New Roman" w:cs="Times New Roman"/>
          <w:sz w:val="28"/>
          <w:szCs w:val="28"/>
          <w:shd w:val="clear" w:color="auto" w:fill="FFFFFF"/>
          <w:lang w:eastAsia="ru-RU"/>
        </w:rPr>
        <w:t>венного комплекса к реальной рыночной цене).</w:t>
      </w:r>
    </w:p>
    <w:p w:rsidR="00C14175" w:rsidRP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Вышеуказанная</w:t>
      </w:r>
      <w:r w:rsidRPr="00C14175">
        <w:rPr>
          <w:rFonts w:ascii="Times New Roman" w:eastAsia="Times New Roman" w:hAnsi="Times New Roman" w:cs="Times New Roman"/>
          <w:sz w:val="28"/>
          <w:szCs w:val="28"/>
          <w:shd w:val="clear" w:color="auto" w:fill="FFFFFF"/>
          <w:lang w:eastAsia="ru-RU"/>
        </w:rPr>
        <w:t xml:space="preserve"> метод</w:t>
      </w:r>
      <w:r>
        <w:rPr>
          <w:rFonts w:ascii="Times New Roman" w:eastAsia="Times New Roman" w:hAnsi="Times New Roman" w:cs="Times New Roman"/>
          <w:sz w:val="28"/>
          <w:szCs w:val="28"/>
          <w:shd w:val="clear" w:color="auto" w:fill="FFFFFF"/>
          <w:lang w:eastAsia="ru-RU"/>
        </w:rPr>
        <w:t>ика</w:t>
      </w:r>
      <w:r w:rsidRPr="00C14175">
        <w:rPr>
          <w:rFonts w:ascii="Times New Roman" w:eastAsia="Times New Roman" w:hAnsi="Times New Roman" w:cs="Times New Roman"/>
          <w:sz w:val="28"/>
          <w:szCs w:val="28"/>
          <w:shd w:val="clear" w:color="auto" w:fill="FFFFFF"/>
          <w:lang w:eastAsia="ru-RU"/>
        </w:rPr>
        <w:t xml:space="preserve"> базирован</w:t>
      </w:r>
      <w:r>
        <w:rPr>
          <w:rFonts w:ascii="Times New Roman" w:eastAsia="Times New Roman" w:hAnsi="Times New Roman" w:cs="Times New Roman"/>
          <w:sz w:val="28"/>
          <w:szCs w:val="28"/>
          <w:shd w:val="clear" w:color="auto" w:fill="FFFFFF"/>
          <w:lang w:eastAsia="ru-RU"/>
        </w:rPr>
        <w:t>а</w:t>
      </w:r>
      <w:r w:rsidRPr="00C14175">
        <w:rPr>
          <w:rFonts w:ascii="Times New Roman" w:eastAsia="Times New Roman" w:hAnsi="Times New Roman" w:cs="Times New Roman"/>
          <w:sz w:val="28"/>
          <w:szCs w:val="28"/>
          <w:shd w:val="clear" w:color="auto" w:fill="FFFFFF"/>
          <w:lang w:eastAsia="ru-RU"/>
        </w:rPr>
        <w:t xml:space="preserve"> на учетных данных, не привязанны</w:t>
      </w:r>
      <w:r w:rsidR="00A033BB">
        <w:rPr>
          <w:rFonts w:ascii="Times New Roman" w:eastAsia="Times New Roman" w:hAnsi="Times New Roman" w:cs="Times New Roman"/>
          <w:sz w:val="28"/>
          <w:szCs w:val="28"/>
          <w:shd w:val="clear" w:color="auto" w:fill="FFFFFF"/>
          <w:lang w:eastAsia="ru-RU"/>
        </w:rPr>
        <w:t>х</w:t>
      </w:r>
      <w:r w:rsidRPr="00C14175">
        <w:rPr>
          <w:rFonts w:ascii="Times New Roman" w:eastAsia="Times New Roman" w:hAnsi="Times New Roman" w:cs="Times New Roman"/>
          <w:sz w:val="28"/>
          <w:szCs w:val="28"/>
          <w:shd w:val="clear" w:color="auto" w:fill="FFFFFF"/>
          <w:lang w:eastAsia="ru-RU"/>
        </w:rPr>
        <w:t xml:space="preserve"> к бухгалтерскому учету, балансу, другой учетной информации. </w:t>
      </w:r>
      <w:r w:rsidR="00A033BB">
        <w:rPr>
          <w:rFonts w:ascii="Times New Roman" w:eastAsia="Times New Roman" w:hAnsi="Times New Roman" w:cs="Times New Roman"/>
          <w:sz w:val="28"/>
          <w:szCs w:val="28"/>
          <w:shd w:val="clear" w:color="auto" w:fill="FFFFFF"/>
          <w:lang w:eastAsia="ru-RU"/>
        </w:rPr>
        <w:lastRenderedPageBreak/>
        <w:t>Она</w:t>
      </w:r>
      <w:r w:rsidRPr="00C14175">
        <w:rPr>
          <w:rFonts w:ascii="Times New Roman" w:eastAsia="Times New Roman" w:hAnsi="Times New Roman" w:cs="Times New Roman"/>
          <w:sz w:val="28"/>
          <w:szCs w:val="28"/>
          <w:shd w:val="clear" w:color="auto" w:fill="FFFFFF"/>
          <w:lang w:eastAsia="ru-RU"/>
        </w:rPr>
        <w:t xml:space="preserve"> основывается, в основном, на прогнозны</w:t>
      </w:r>
      <w:r>
        <w:rPr>
          <w:rFonts w:ascii="Times New Roman" w:eastAsia="Times New Roman" w:hAnsi="Times New Roman" w:cs="Times New Roman"/>
          <w:sz w:val="28"/>
          <w:szCs w:val="28"/>
          <w:shd w:val="clear" w:color="auto" w:fill="FFFFFF"/>
          <w:lang w:eastAsia="ru-RU"/>
        </w:rPr>
        <w:t xml:space="preserve">х </w:t>
      </w:r>
      <w:proofErr w:type="gramStart"/>
      <w:r>
        <w:rPr>
          <w:rFonts w:ascii="Times New Roman" w:eastAsia="Times New Roman" w:hAnsi="Times New Roman" w:cs="Times New Roman"/>
          <w:sz w:val="28"/>
          <w:szCs w:val="28"/>
          <w:shd w:val="clear" w:color="auto" w:fill="FFFFFF"/>
          <w:lang w:eastAsia="ru-RU"/>
        </w:rPr>
        <w:t>расчетах</w:t>
      </w:r>
      <w:proofErr w:type="gramEnd"/>
      <w:r>
        <w:rPr>
          <w:rFonts w:ascii="Times New Roman" w:eastAsia="Times New Roman" w:hAnsi="Times New Roman" w:cs="Times New Roman"/>
          <w:sz w:val="28"/>
          <w:szCs w:val="28"/>
          <w:shd w:val="clear" w:color="auto" w:fill="FFFFFF"/>
          <w:lang w:eastAsia="ru-RU"/>
        </w:rPr>
        <w:t xml:space="preserve"> ожидаемых от реализа</w:t>
      </w:r>
      <w:r w:rsidRPr="00C14175">
        <w:rPr>
          <w:rFonts w:ascii="Times New Roman" w:eastAsia="Times New Roman" w:hAnsi="Times New Roman" w:cs="Times New Roman"/>
          <w:sz w:val="28"/>
          <w:szCs w:val="28"/>
          <w:shd w:val="clear" w:color="auto" w:fill="FFFFFF"/>
          <w:lang w:eastAsia="ru-RU"/>
        </w:rPr>
        <w:t>ции инвестиционных проектов доходов, в их сопоставлении с необходимыми расходами на осуществление инвестиций.</w:t>
      </w:r>
      <w:r w:rsidR="00A033BB">
        <w:rPr>
          <w:rFonts w:ascii="Times New Roman" w:eastAsia="Times New Roman" w:hAnsi="Times New Roman" w:cs="Times New Roman"/>
          <w:sz w:val="28"/>
          <w:szCs w:val="28"/>
          <w:shd w:val="clear" w:color="auto" w:fill="FFFFFF"/>
          <w:lang w:eastAsia="ru-RU"/>
        </w:rPr>
        <w:t xml:space="preserve"> Этот метод дает возможность ус</w:t>
      </w:r>
      <w:r w:rsidRPr="00C14175">
        <w:rPr>
          <w:rFonts w:ascii="Times New Roman" w:eastAsia="Times New Roman" w:hAnsi="Times New Roman" w:cs="Times New Roman"/>
          <w:sz w:val="28"/>
          <w:szCs w:val="28"/>
          <w:shd w:val="clear" w:color="auto" w:fill="FFFFFF"/>
          <w:lang w:eastAsia="ru-RU"/>
        </w:rPr>
        <w:t>тановить реальную связь между величиной</w:t>
      </w:r>
      <w:r w:rsidR="00A033BB">
        <w:rPr>
          <w:rFonts w:ascii="Times New Roman" w:eastAsia="Times New Roman" w:hAnsi="Times New Roman" w:cs="Times New Roman"/>
          <w:sz w:val="28"/>
          <w:szCs w:val="28"/>
          <w:shd w:val="clear" w:color="auto" w:fill="FFFFFF"/>
          <w:lang w:eastAsia="ru-RU"/>
        </w:rPr>
        <w:t xml:space="preserve"> инвестированного капитала и до</w:t>
      </w:r>
      <w:r w:rsidRPr="00C14175">
        <w:rPr>
          <w:rFonts w:ascii="Times New Roman" w:eastAsia="Times New Roman" w:hAnsi="Times New Roman" w:cs="Times New Roman"/>
          <w:sz w:val="28"/>
          <w:szCs w:val="28"/>
          <w:shd w:val="clear" w:color="auto" w:fill="FFFFFF"/>
          <w:lang w:eastAsia="ru-RU"/>
        </w:rPr>
        <w:t>ходом от его использования. Оценка инв</w:t>
      </w:r>
      <w:r w:rsidR="00A033BB">
        <w:rPr>
          <w:rFonts w:ascii="Times New Roman" w:eastAsia="Times New Roman" w:hAnsi="Times New Roman" w:cs="Times New Roman"/>
          <w:sz w:val="28"/>
          <w:szCs w:val="28"/>
          <w:shd w:val="clear" w:color="auto" w:fill="FFFFFF"/>
          <w:lang w:eastAsia="ru-RU"/>
        </w:rPr>
        <w:t>естиций по уровню доходности ос</w:t>
      </w:r>
      <w:r w:rsidRPr="00C14175">
        <w:rPr>
          <w:rFonts w:ascii="Times New Roman" w:eastAsia="Times New Roman" w:hAnsi="Times New Roman" w:cs="Times New Roman"/>
          <w:sz w:val="28"/>
          <w:szCs w:val="28"/>
          <w:shd w:val="clear" w:color="auto" w:fill="FFFFFF"/>
          <w:lang w:eastAsia="ru-RU"/>
        </w:rPr>
        <w:t>новывается на предположениях, что стоимость вложенного капитала равна текущей (настоящей) стоимости прав на будущий доход.</w:t>
      </w:r>
    </w:p>
    <w:p w:rsidR="00C14175" w:rsidRP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 xml:space="preserve">Мировой теорией разработана система обобщения денежных потоков, </w:t>
      </w:r>
      <w:r w:rsidR="00A033BB">
        <w:rPr>
          <w:rFonts w:ascii="Times New Roman" w:eastAsia="Times New Roman" w:hAnsi="Times New Roman" w:cs="Times New Roman"/>
          <w:sz w:val="28"/>
          <w:szCs w:val="28"/>
          <w:shd w:val="clear" w:color="auto" w:fill="FFFFFF"/>
          <w:lang w:eastAsia="ru-RU"/>
        </w:rPr>
        <w:t>ко</w:t>
      </w:r>
      <w:r w:rsidRPr="00C14175">
        <w:rPr>
          <w:rFonts w:ascii="Times New Roman" w:eastAsia="Times New Roman" w:hAnsi="Times New Roman" w:cs="Times New Roman"/>
          <w:sz w:val="28"/>
          <w:szCs w:val="28"/>
          <w:shd w:val="clear" w:color="auto" w:fill="FFFFFF"/>
          <w:lang w:eastAsia="ru-RU"/>
        </w:rPr>
        <w:t>торые возникают в разное время. С пом</w:t>
      </w:r>
      <w:r w:rsidR="00A033BB">
        <w:rPr>
          <w:rFonts w:ascii="Times New Roman" w:eastAsia="Times New Roman" w:hAnsi="Times New Roman" w:cs="Times New Roman"/>
          <w:sz w:val="28"/>
          <w:szCs w:val="28"/>
          <w:shd w:val="clear" w:color="auto" w:fill="FFFFFF"/>
          <w:lang w:eastAsia="ru-RU"/>
        </w:rPr>
        <w:t>ощью дисконтирования будущие де</w:t>
      </w:r>
      <w:r w:rsidRPr="00C14175">
        <w:rPr>
          <w:rFonts w:ascii="Times New Roman" w:eastAsia="Times New Roman" w:hAnsi="Times New Roman" w:cs="Times New Roman"/>
          <w:sz w:val="28"/>
          <w:szCs w:val="28"/>
          <w:shd w:val="clear" w:color="auto" w:fill="FFFFFF"/>
          <w:lang w:eastAsia="ru-RU"/>
        </w:rPr>
        <w:t>нежные потоки приводятся к настоящей с</w:t>
      </w:r>
      <w:r w:rsidR="00A033BB">
        <w:rPr>
          <w:rFonts w:ascii="Times New Roman" w:eastAsia="Times New Roman" w:hAnsi="Times New Roman" w:cs="Times New Roman"/>
          <w:sz w:val="28"/>
          <w:szCs w:val="28"/>
          <w:shd w:val="clear" w:color="auto" w:fill="FFFFFF"/>
          <w:lang w:eastAsia="ru-RU"/>
        </w:rPr>
        <w:t>тоимости и таким образом являют</w:t>
      </w:r>
      <w:r w:rsidRPr="00C14175">
        <w:rPr>
          <w:rFonts w:ascii="Times New Roman" w:eastAsia="Times New Roman" w:hAnsi="Times New Roman" w:cs="Times New Roman"/>
          <w:sz w:val="28"/>
          <w:szCs w:val="28"/>
          <w:shd w:val="clear" w:color="auto" w:fill="FFFFFF"/>
          <w:lang w:eastAsia="ru-RU"/>
        </w:rPr>
        <w:t>ся сопоставимыми с современными инвестиционными вложениями.</w:t>
      </w:r>
    </w:p>
    <w:p w:rsidR="00C14175" w:rsidRP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Наиболее распространенными показателями, которые харак</w:t>
      </w:r>
      <w:r w:rsidR="00A033BB">
        <w:rPr>
          <w:rFonts w:ascii="Times New Roman" w:eastAsia="Times New Roman" w:hAnsi="Times New Roman" w:cs="Times New Roman"/>
          <w:sz w:val="28"/>
          <w:szCs w:val="28"/>
          <w:shd w:val="clear" w:color="auto" w:fill="FFFFFF"/>
          <w:lang w:eastAsia="ru-RU"/>
        </w:rPr>
        <w:t>теризуют до</w:t>
      </w:r>
      <w:r w:rsidRPr="00C14175">
        <w:rPr>
          <w:rFonts w:ascii="Times New Roman" w:eastAsia="Times New Roman" w:hAnsi="Times New Roman" w:cs="Times New Roman"/>
          <w:sz w:val="28"/>
          <w:szCs w:val="28"/>
          <w:shd w:val="clear" w:color="auto" w:fill="FFFFFF"/>
          <w:lang w:eastAsia="ru-RU"/>
        </w:rPr>
        <w:t>ходность (и цену инвестиций) с учетом фактора времени является: чистый настоящий доход, индекс доходности, пер</w:t>
      </w:r>
      <w:r w:rsidR="00A033BB">
        <w:rPr>
          <w:rFonts w:ascii="Times New Roman" w:eastAsia="Times New Roman" w:hAnsi="Times New Roman" w:cs="Times New Roman"/>
          <w:sz w:val="28"/>
          <w:szCs w:val="28"/>
          <w:shd w:val="clear" w:color="auto" w:fill="FFFFFF"/>
          <w:lang w:eastAsia="ru-RU"/>
        </w:rPr>
        <w:t>иод окупаемости, внутренняя нор</w:t>
      </w:r>
      <w:r w:rsidRPr="00C14175">
        <w:rPr>
          <w:rFonts w:ascii="Times New Roman" w:eastAsia="Times New Roman" w:hAnsi="Times New Roman" w:cs="Times New Roman"/>
          <w:sz w:val="28"/>
          <w:szCs w:val="28"/>
          <w:shd w:val="clear" w:color="auto" w:fill="FFFFFF"/>
          <w:lang w:eastAsia="ru-RU"/>
        </w:rPr>
        <w:t>ма доходности. Разработаны также разл</w:t>
      </w:r>
      <w:r w:rsidR="00A033BB">
        <w:rPr>
          <w:rFonts w:ascii="Times New Roman" w:eastAsia="Times New Roman" w:hAnsi="Times New Roman" w:cs="Times New Roman"/>
          <w:sz w:val="28"/>
          <w:szCs w:val="28"/>
          <w:shd w:val="clear" w:color="auto" w:fill="FFFFFF"/>
          <w:lang w:eastAsia="ru-RU"/>
        </w:rPr>
        <w:t>ичные модифицированные показате</w:t>
      </w:r>
      <w:r w:rsidRPr="00C14175">
        <w:rPr>
          <w:rFonts w:ascii="Times New Roman" w:eastAsia="Times New Roman" w:hAnsi="Times New Roman" w:cs="Times New Roman"/>
          <w:sz w:val="28"/>
          <w:szCs w:val="28"/>
          <w:shd w:val="clear" w:color="auto" w:fill="FFFFFF"/>
          <w:lang w:eastAsia="ru-RU"/>
        </w:rPr>
        <w:t>ли и методы оценки инвестиций с учетом фактора времени.</w:t>
      </w:r>
    </w:p>
    <w:p w:rsidR="00C14175" w:rsidRP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Надо отметить, что с помощью названн</w:t>
      </w:r>
      <w:r w:rsidR="00A033BB">
        <w:rPr>
          <w:rFonts w:ascii="Times New Roman" w:eastAsia="Times New Roman" w:hAnsi="Times New Roman" w:cs="Times New Roman"/>
          <w:sz w:val="28"/>
          <w:szCs w:val="28"/>
          <w:shd w:val="clear" w:color="auto" w:fill="FFFFFF"/>
          <w:lang w:eastAsia="ru-RU"/>
        </w:rPr>
        <w:t>ых показателей в мировой практи</w:t>
      </w:r>
      <w:r w:rsidRPr="00C14175">
        <w:rPr>
          <w:rFonts w:ascii="Times New Roman" w:eastAsia="Times New Roman" w:hAnsi="Times New Roman" w:cs="Times New Roman"/>
          <w:sz w:val="28"/>
          <w:szCs w:val="28"/>
          <w:shd w:val="clear" w:color="auto" w:fill="FFFFFF"/>
          <w:lang w:eastAsia="ru-RU"/>
        </w:rPr>
        <w:t>ке осуществляется в основном оценка пр</w:t>
      </w:r>
      <w:r w:rsidR="00A033BB">
        <w:rPr>
          <w:rFonts w:ascii="Times New Roman" w:eastAsia="Times New Roman" w:hAnsi="Times New Roman" w:cs="Times New Roman"/>
          <w:sz w:val="28"/>
          <w:szCs w:val="28"/>
          <w:shd w:val="clear" w:color="auto" w:fill="FFFFFF"/>
          <w:lang w:eastAsia="ru-RU"/>
        </w:rPr>
        <w:t>огнозированной эффективности ин</w:t>
      </w:r>
      <w:r w:rsidRPr="00C14175">
        <w:rPr>
          <w:rFonts w:ascii="Times New Roman" w:eastAsia="Times New Roman" w:hAnsi="Times New Roman" w:cs="Times New Roman"/>
          <w:sz w:val="28"/>
          <w:szCs w:val="28"/>
          <w:shd w:val="clear" w:color="auto" w:fill="FFFFFF"/>
          <w:lang w:eastAsia="ru-RU"/>
        </w:rPr>
        <w:t>вестиционных проектов. Это означает, чт</w:t>
      </w:r>
      <w:r w:rsidR="00A033BB">
        <w:rPr>
          <w:rFonts w:ascii="Times New Roman" w:eastAsia="Times New Roman" w:hAnsi="Times New Roman" w:cs="Times New Roman"/>
          <w:sz w:val="28"/>
          <w:szCs w:val="28"/>
          <w:shd w:val="clear" w:color="auto" w:fill="FFFFFF"/>
          <w:lang w:eastAsia="ru-RU"/>
        </w:rPr>
        <w:t>о определение показателей осуще</w:t>
      </w:r>
      <w:r w:rsidRPr="00C14175">
        <w:rPr>
          <w:rFonts w:ascii="Times New Roman" w:eastAsia="Times New Roman" w:hAnsi="Times New Roman" w:cs="Times New Roman"/>
          <w:sz w:val="28"/>
          <w:szCs w:val="28"/>
          <w:shd w:val="clear" w:color="auto" w:fill="FFFFFF"/>
          <w:lang w:eastAsia="ru-RU"/>
        </w:rPr>
        <w:t>ствляется на основе плановых, расчетных и прогнозных данных на стадии выбора альтернативных проектов, при их п</w:t>
      </w:r>
      <w:r w:rsidR="00A033BB">
        <w:rPr>
          <w:rFonts w:ascii="Times New Roman" w:eastAsia="Times New Roman" w:hAnsi="Times New Roman" w:cs="Times New Roman"/>
          <w:sz w:val="28"/>
          <w:szCs w:val="28"/>
          <w:shd w:val="clear" w:color="auto" w:fill="FFFFFF"/>
          <w:lang w:eastAsia="ru-RU"/>
        </w:rPr>
        <w:t>роектировании, т.е. на прединве</w:t>
      </w:r>
      <w:r w:rsidRPr="00C14175">
        <w:rPr>
          <w:rFonts w:ascii="Times New Roman" w:eastAsia="Times New Roman" w:hAnsi="Times New Roman" w:cs="Times New Roman"/>
          <w:sz w:val="28"/>
          <w:szCs w:val="28"/>
          <w:shd w:val="clear" w:color="auto" w:fill="FFFFFF"/>
          <w:lang w:eastAsia="ru-RU"/>
        </w:rPr>
        <w:t>стиционной фазе. Понятно, что на данном этапе не может идти речи об использовании учетной информации.</w:t>
      </w:r>
    </w:p>
    <w:p w:rsidR="00C14175" w:rsidRPr="00C14175" w:rsidRDefault="00C14175"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Вместе с тем</w:t>
      </w:r>
      <w:r w:rsidR="002C1C02">
        <w:rPr>
          <w:rFonts w:ascii="Times New Roman" w:eastAsia="Times New Roman" w:hAnsi="Times New Roman" w:cs="Times New Roman"/>
          <w:sz w:val="28"/>
          <w:szCs w:val="28"/>
          <w:shd w:val="clear" w:color="auto" w:fill="FFFFFF"/>
          <w:lang w:eastAsia="ru-RU"/>
        </w:rPr>
        <w:t>,</w:t>
      </w:r>
      <w:r w:rsidRPr="00C14175">
        <w:rPr>
          <w:rFonts w:ascii="Times New Roman" w:eastAsia="Times New Roman" w:hAnsi="Times New Roman" w:cs="Times New Roman"/>
          <w:sz w:val="28"/>
          <w:szCs w:val="28"/>
          <w:shd w:val="clear" w:color="auto" w:fill="FFFFFF"/>
          <w:lang w:eastAsia="ru-RU"/>
        </w:rPr>
        <w:t xml:space="preserve"> на стадии эксплуатации в</w:t>
      </w:r>
      <w:r w:rsidR="00A033BB">
        <w:rPr>
          <w:rFonts w:ascii="Times New Roman" w:eastAsia="Times New Roman" w:hAnsi="Times New Roman" w:cs="Times New Roman"/>
          <w:sz w:val="28"/>
          <w:szCs w:val="28"/>
          <w:shd w:val="clear" w:color="auto" w:fill="FFFFFF"/>
          <w:lang w:eastAsia="ru-RU"/>
        </w:rPr>
        <w:t>веденного в действие проекта реа</w:t>
      </w:r>
      <w:r w:rsidRPr="00C14175">
        <w:rPr>
          <w:rFonts w:ascii="Times New Roman" w:eastAsia="Times New Roman" w:hAnsi="Times New Roman" w:cs="Times New Roman"/>
          <w:sz w:val="28"/>
          <w:szCs w:val="28"/>
          <w:shd w:val="clear" w:color="auto" w:fill="FFFFFF"/>
          <w:lang w:eastAsia="ru-RU"/>
        </w:rPr>
        <w:t>льного инвестирования есть все основания для осуществления указанных расчетов на базе наиболее достоверной у</w:t>
      </w:r>
      <w:r w:rsidR="00A033BB">
        <w:rPr>
          <w:rFonts w:ascii="Times New Roman" w:eastAsia="Times New Roman" w:hAnsi="Times New Roman" w:cs="Times New Roman"/>
          <w:sz w:val="28"/>
          <w:szCs w:val="28"/>
          <w:shd w:val="clear" w:color="auto" w:fill="FFFFFF"/>
          <w:lang w:eastAsia="ru-RU"/>
        </w:rPr>
        <w:t>четной информации. При этом мож</w:t>
      </w:r>
      <w:r w:rsidRPr="00C14175">
        <w:rPr>
          <w:rFonts w:ascii="Times New Roman" w:eastAsia="Times New Roman" w:hAnsi="Times New Roman" w:cs="Times New Roman"/>
          <w:sz w:val="28"/>
          <w:szCs w:val="28"/>
          <w:shd w:val="clear" w:color="auto" w:fill="FFFFFF"/>
          <w:lang w:eastAsia="ru-RU"/>
        </w:rPr>
        <w:t>но использовать такие показатели, как фактические затраты на проведенные капитальные вложения, валовой доход от э</w:t>
      </w:r>
      <w:r w:rsidR="00A033BB">
        <w:rPr>
          <w:rFonts w:ascii="Times New Roman" w:eastAsia="Times New Roman" w:hAnsi="Times New Roman" w:cs="Times New Roman"/>
          <w:sz w:val="28"/>
          <w:szCs w:val="28"/>
          <w:shd w:val="clear" w:color="auto" w:fill="FFFFFF"/>
          <w:lang w:eastAsia="ru-RU"/>
        </w:rPr>
        <w:t>ксплуатации проекта, производст</w:t>
      </w:r>
      <w:r w:rsidRPr="00C14175">
        <w:rPr>
          <w:rFonts w:ascii="Times New Roman" w:eastAsia="Times New Roman" w:hAnsi="Times New Roman" w:cs="Times New Roman"/>
          <w:sz w:val="28"/>
          <w:szCs w:val="28"/>
          <w:shd w:val="clear" w:color="auto" w:fill="FFFFFF"/>
          <w:lang w:eastAsia="ru-RU"/>
        </w:rPr>
        <w:t>венные затраты по эксплуатации (в т.ч. по</w:t>
      </w:r>
      <w:r w:rsidR="00A033BB">
        <w:rPr>
          <w:rFonts w:ascii="Times New Roman" w:eastAsia="Times New Roman" w:hAnsi="Times New Roman" w:cs="Times New Roman"/>
          <w:sz w:val="28"/>
          <w:szCs w:val="28"/>
          <w:shd w:val="clear" w:color="auto" w:fill="FFFFFF"/>
          <w:lang w:eastAsia="ru-RU"/>
        </w:rPr>
        <w:t xml:space="preserve">стоянные и </w:t>
      </w:r>
      <w:r w:rsidR="00A033BB">
        <w:rPr>
          <w:rFonts w:ascii="Times New Roman" w:eastAsia="Times New Roman" w:hAnsi="Times New Roman" w:cs="Times New Roman"/>
          <w:sz w:val="28"/>
          <w:szCs w:val="28"/>
          <w:shd w:val="clear" w:color="auto" w:fill="FFFFFF"/>
          <w:lang w:eastAsia="ru-RU"/>
        </w:rPr>
        <w:lastRenderedPageBreak/>
        <w:t>переменные), операци</w:t>
      </w:r>
      <w:r w:rsidRPr="00C14175">
        <w:rPr>
          <w:rFonts w:ascii="Times New Roman" w:eastAsia="Times New Roman" w:hAnsi="Times New Roman" w:cs="Times New Roman"/>
          <w:sz w:val="28"/>
          <w:szCs w:val="28"/>
          <w:shd w:val="clear" w:color="auto" w:fill="FFFFFF"/>
          <w:lang w:eastAsia="ru-RU"/>
        </w:rPr>
        <w:t>онная и чистая прибыль от деятельности, амортизационные отчисления и прочие.</w:t>
      </w:r>
    </w:p>
    <w:p w:rsidR="00C14175" w:rsidRPr="00C14175" w:rsidRDefault="00C14175" w:rsidP="002C1C02">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175">
        <w:rPr>
          <w:rFonts w:ascii="Times New Roman" w:eastAsia="Times New Roman" w:hAnsi="Times New Roman" w:cs="Times New Roman"/>
          <w:sz w:val="28"/>
          <w:szCs w:val="28"/>
          <w:shd w:val="clear" w:color="auto" w:fill="FFFFFF"/>
          <w:lang w:eastAsia="ru-RU"/>
        </w:rPr>
        <w:t>К сожалению, в м</w:t>
      </w:r>
      <w:r w:rsidR="002C1C02">
        <w:rPr>
          <w:rFonts w:ascii="Times New Roman" w:eastAsia="Times New Roman" w:hAnsi="Times New Roman" w:cs="Times New Roman"/>
          <w:sz w:val="28"/>
          <w:szCs w:val="28"/>
          <w:shd w:val="clear" w:color="auto" w:fill="FFFFFF"/>
          <w:lang w:eastAsia="ru-RU"/>
        </w:rPr>
        <w:t>еждународной</w:t>
      </w:r>
      <w:r w:rsidRPr="00C14175">
        <w:rPr>
          <w:rFonts w:ascii="Times New Roman" w:eastAsia="Times New Roman" w:hAnsi="Times New Roman" w:cs="Times New Roman"/>
          <w:sz w:val="28"/>
          <w:szCs w:val="28"/>
          <w:shd w:val="clear" w:color="auto" w:fill="FFFFFF"/>
          <w:lang w:eastAsia="ru-RU"/>
        </w:rPr>
        <w:t xml:space="preserve"> практике и, тем более, в отечественной редко </w:t>
      </w:r>
      <w:r w:rsidR="002C1C02">
        <w:rPr>
          <w:rFonts w:ascii="Times New Roman" w:eastAsia="Times New Roman" w:hAnsi="Times New Roman" w:cs="Times New Roman"/>
          <w:sz w:val="28"/>
          <w:szCs w:val="28"/>
          <w:shd w:val="clear" w:color="auto" w:fill="FFFFFF"/>
          <w:lang w:eastAsia="ru-RU"/>
        </w:rPr>
        <w:t>используется</w:t>
      </w:r>
      <w:r w:rsidRPr="00C14175">
        <w:rPr>
          <w:rFonts w:ascii="Times New Roman" w:eastAsia="Times New Roman" w:hAnsi="Times New Roman" w:cs="Times New Roman"/>
          <w:sz w:val="28"/>
          <w:szCs w:val="28"/>
          <w:shd w:val="clear" w:color="auto" w:fill="FFFFFF"/>
          <w:lang w:eastAsia="ru-RU"/>
        </w:rPr>
        <w:t xml:space="preserve"> расчет показателей фактической эффективности инвестиций. Считается, что такая информация не имеет актуального значения, поскольку на стадии постаудита инвестор не может влиять на уже действующий проект.</w:t>
      </w:r>
      <w:r w:rsidR="002C1C02">
        <w:rPr>
          <w:rFonts w:ascii="Times New Roman" w:eastAsia="Times New Roman" w:hAnsi="Times New Roman" w:cs="Times New Roman"/>
          <w:sz w:val="28"/>
          <w:szCs w:val="28"/>
          <w:shd w:val="clear" w:color="auto" w:fill="FFFFFF"/>
          <w:lang w:eastAsia="ru-RU"/>
        </w:rPr>
        <w:t xml:space="preserve"> Р</w:t>
      </w:r>
      <w:r w:rsidRPr="00C14175">
        <w:rPr>
          <w:rFonts w:ascii="Times New Roman" w:eastAsia="Times New Roman" w:hAnsi="Times New Roman" w:cs="Times New Roman"/>
          <w:sz w:val="28"/>
          <w:szCs w:val="28"/>
          <w:shd w:val="clear" w:color="auto" w:fill="FFFFFF"/>
          <w:lang w:eastAsia="ru-RU"/>
        </w:rPr>
        <w:t>асчет фактических показателей стоимостной оценки и эффективности на стадии эксплуатац</w:t>
      </w:r>
      <w:r w:rsidR="00A033BB">
        <w:rPr>
          <w:rFonts w:ascii="Times New Roman" w:eastAsia="Times New Roman" w:hAnsi="Times New Roman" w:cs="Times New Roman"/>
          <w:sz w:val="28"/>
          <w:szCs w:val="28"/>
          <w:shd w:val="clear" w:color="auto" w:fill="FFFFFF"/>
          <w:lang w:eastAsia="ru-RU"/>
        </w:rPr>
        <w:t>ии инвестиционных проектов помо</w:t>
      </w:r>
      <w:r w:rsidRPr="00C14175">
        <w:rPr>
          <w:rFonts w:ascii="Times New Roman" w:eastAsia="Times New Roman" w:hAnsi="Times New Roman" w:cs="Times New Roman"/>
          <w:sz w:val="28"/>
          <w:szCs w:val="28"/>
          <w:shd w:val="clear" w:color="auto" w:fill="FFFFFF"/>
          <w:lang w:eastAsia="ru-RU"/>
        </w:rPr>
        <w:t>жет:</w:t>
      </w:r>
    </w:p>
    <w:p w:rsidR="00C14175" w:rsidRPr="00C14175" w:rsidRDefault="00A033BB"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C14175" w:rsidRPr="00C14175">
        <w:rPr>
          <w:rFonts w:ascii="Times New Roman" w:eastAsia="Times New Roman" w:hAnsi="Times New Roman" w:cs="Times New Roman"/>
          <w:sz w:val="28"/>
          <w:szCs w:val="28"/>
          <w:shd w:val="clear" w:color="auto" w:fill="FFFFFF"/>
          <w:lang w:eastAsia="ru-RU"/>
        </w:rPr>
        <w:t>сопоставить проектные и фактические д</w:t>
      </w:r>
      <w:r>
        <w:rPr>
          <w:rFonts w:ascii="Times New Roman" w:eastAsia="Times New Roman" w:hAnsi="Times New Roman" w:cs="Times New Roman"/>
          <w:sz w:val="28"/>
          <w:szCs w:val="28"/>
          <w:shd w:val="clear" w:color="auto" w:fill="FFFFFF"/>
          <w:lang w:eastAsia="ru-RU"/>
        </w:rPr>
        <w:t>анные, выявить отклонения, уста</w:t>
      </w:r>
      <w:r w:rsidR="00C14175" w:rsidRPr="00C14175">
        <w:rPr>
          <w:rFonts w:ascii="Times New Roman" w:eastAsia="Times New Roman" w:hAnsi="Times New Roman" w:cs="Times New Roman"/>
          <w:sz w:val="28"/>
          <w:szCs w:val="28"/>
          <w:shd w:val="clear" w:color="auto" w:fill="FFFFFF"/>
          <w:lang w:eastAsia="ru-RU"/>
        </w:rPr>
        <w:t>новить факторы этих отклонений;</w:t>
      </w:r>
    </w:p>
    <w:p w:rsidR="00C14175" w:rsidRPr="00C14175" w:rsidRDefault="00A033BB"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C14175" w:rsidRPr="00C14175">
        <w:rPr>
          <w:rFonts w:ascii="Times New Roman" w:eastAsia="Times New Roman" w:hAnsi="Times New Roman" w:cs="Times New Roman"/>
          <w:sz w:val="28"/>
          <w:szCs w:val="28"/>
          <w:shd w:val="clear" w:color="auto" w:fill="FFFFFF"/>
          <w:lang w:eastAsia="ru-RU"/>
        </w:rPr>
        <w:t>показать неточности, ошибки и другие просчеты, допущенные на стадии выбора и проектирования инвестиционных проектов при формировании портфеля;</w:t>
      </w:r>
    </w:p>
    <w:p w:rsidR="00C14175" w:rsidRDefault="00A033BB" w:rsidP="00C14175">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C14175" w:rsidRPr="00C14175">
        <w:rPr>
          <w:rFonts w:ascii="Times New Roman" w:eastAsia="Times New Roman" w:hAnsi="Times New Roman" w:cs="Times New Roman"/>
          <w:sz w:val="28"/>
          <w:szCs w:val="28"/>
          <w:shd w:val="clear" w:color="auto" w:fill="FFFFFF"/>
          <w:lang w:eastAsia="ru-RU"/>
        </w:rPr>
        <w:t>внести определенные коррективы в и</w:t>
      </w:r>
      <w:r>
        <w:rPr>
          <w:rFonts w:ascii="Times New Roman" w:eastAsia="Times New Roman" w:hAnsi="Times New Roman" w:cs="Times New Roman"/>
          <w:sz w:val="28"/>
          <w:szCs w:val="28"/>
          <w:shd w:val="clear" w:color="auto" w:fill="FFFFFF"/>
          <w:lang w:eastAsia="ru-RU"/>
        </w:rPr>
        <w:t>нвестиционную стратегию предпри</w:t>
      </w:r>
      <w:r w:rsidR="00C14175" w:rsidRPr="00C14175">
        <w:rPr>
          <w:rFonts w:ascii="Times New Roman" w:eastAsia="Times New Roman" w:hAnsi="Times New Roman" w:cs="Times New Roman"/>
          <w:sz w:val="28"/>
          <w:szCs w:val="28"/>
          <w:shd w:val="clear" w:color="auto" w:fill="FFFFFF"/>
          <w:lang w:eastAsia="ru-RU"/>
        </w:rPr>
        <w:t>ятия.</w:t>
      </w:r>
    </w:p>
    <w:p w:rsidR="00172C16" w:rsidRPr="00C4318D" w:rsidRDefault="00172C16" w:rsidP="00172C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разработки рекомендаций по совершенствованию  учета и контроля инвестиций </w:t>
      </w:r>
      <w:r w:rsidRPr="00640EEC">
        <w:rPr>
          <w:rFonts w:ascii="Times New Roman" w:hAnsi="Times New Roman" w:cs="Times New Roman"/>
          <w:sz w:val="28"/>
          <w:szCs w:val="28"/>
        </w:rPr>
        <w:t xml:space="preserve">в Кыргызстане </w:t>
      </w:r>
      <w:r>
        <w:rPr>
          <w:rFonts w:ascii="Times New Roman" w:hAnsi="Times New Roman" w:cs="Times New Roman"/>
          <w:sz w:val="28"/>
          <w:szCs w:val="28"/>
        </w:rPr>
        <w:t xml:space="preserve">нами проведен сравнительный анализ </w:t>
      </w:r>
      <w:r w:rsidRPr="00640EEC">
        <w:rPr>
          <w:rFonts w:ascii="Times New Roman" w:hAnsi="Times New Roman" w:cs="Times New Roman"/>
          <w:sz w:val="28"/>
          <w:szCs w:val="28"/>
        </w:rPr>
        <w:t>практики учета и аудита зарубежных стран (ЕС, Россия, Китай, Турция, США), которые имеют развитую инфраструктуру дорожного транспорта и успешно внедрили МСФО</w:t>
      </w:r>
      <w:r>
        <w:rPr>
          <w:rFonts w:ascii="Times New Roman" w:hAnsi="Times New Roman" w:cs="Times New Roman"/>
          <w:sz w:val="28"/>
          <w:szCs w:val="28"/>
        </w:rPr>
        <w:t xml:space="preserve"> и МСА</w:t>
      </w:r>
      <w:r w:rsidRPr="00C4318D">
        <w:rPr>
          <w:rFonts w:ascii="Times New Roman" w:hAnsi="Times New Roman" w:cs="Times New Roman"/>
          <w:sz w:val="28"/>
          <w:szCs w:val="28"/>
        </w:rPr>
        <w:t xml:space="preserve">. </w:t>
      </w:r>
    </w:p>
    <w:p w:rsidR="00172C16" w:rsidRPr="00611627" w:rsidRDefault="00172C16" w:rsidP="00172C16">
      <w:pPr>
        <w:spacing w:after="0" w:line="360" w:lineRule="auto"/>
        <w:ind w:firstLine="708"/>
        <w:jc w:val="both"/>
        <w:rPr>
          <w:rFonts w:ascii="Times New Roman" w:hAnsi="Times New Roman" w:cs="Times New Roman"/>
          <w:sz w:val="28"/>
          <w:szCs w:val="28"/>
        </w:rPr>
      </w:pPr>
      <w:r w:rsidRPr="00611627">
        <w:rPr>
          <w:rFonts w:ascii="Times New Roman" w:hAnsi="Times New Roman" w:cs="Times New Roman"/>
          <w:sz w:val="28"/>
          <w:szCs w:val="28"/>
        </w:rPr>
        <w:t>Учет и аудит в дорожном транспорте Кыргызстане</w:t>
      </w:r>
      <w:r>
        <w:rPr>
          <w:rFonts w:ascii="Times New Roman" w:hAnsi="Times New Roman" w:cs="Times New Roman"/>
          <w:sz w:val="28"/>
          <w:szCs w:val="28"/>
        </w:rPr>
        <w:t xml:space="preserve"> базируется на </w:t>
      </w:r>
      <w:r w:rsidRPr="00C4318D">
        <w:rPr>
          <w:rFonts w:ascii="Times New Roman" w:hAnsi="Times New Roman" w:cs="Times New Roman"/>
          <w:sz w:val="28"/>
          <w:szCs w:val="28"/>
        </w:rPr>
        <w:t xml:space="preserve"> стандартах бухгалтерского учета, которые частично соответствуют МСФО.</w:t>
      </w:r>
      <w:r>
        <w:rPr>
          <w:rFonts w:ascii="Times New Roman" w:hAnsi="Times New Roman" w:cs="Times New Roman"/>
          <w:sz w:val="28"/>
          <w:szCs w:val="28"/>
        </w:rPr>
        <w:t xml:space="preserve"> </w:t>
      </w:r>
      <w:r w:rsidRPr="00C4318D">
        <w:rPr>
          <w:rFonts w:ascii="Times New Roman" w:hAnsi="Times New Roman" w:cs="Times New Roman"/>
          <w:sz w:val="28"/>
          <w:szCs w:val="28"/>
        </w:rPr>
        <w:t xml:space="preserve"> Основные методы учета включают использование исторической стоимости для оценки активов и амортизации.</w:t>
      </w:r>
      <w:r>
        <w:rPr>
          <w:rFonts w:ascii="Times New Roman" w:hAnsi="Times New Roman" w:cs="Times New Roman"/>
          <w:sz w:val="28"/>
          <w:szCs w:val="28"/>
        </w:rPr>
        <w:t xml:space="preserve"> </w:t>
      </w:r>
      <w:r w:rsidRPr="00C4318D">
        <w:rPr>
          <w:rFonts w:ascii="Times New Roman" w:hAnsi="Times New Roman" w:cs="Times New Roman"/>
          <w:sz w:val="28"/>
          <w:szCs w:val="28"/>
        </w:rPr>
        <w:t>Учет долгосрочных активов, таких как дороги и мосты, может быть недостаточно детализирован, и переоценка может не проводиться регул</w:t>
      </w:r>
      <w:r>
        <w:rPr>
          <w:rFonts w:ascii="Times New Roman" w:hAnsi="Times New Roman" w:cs="Times New Roman"/>
          <w:sz w:val="28"/>
          <w:szCs w:val="28"/>
        </w:rPr>
        <w:t>ярно. Ауд</w:t>
      </w:r>
      <w:r w:rsidRPr="00C4318D">
        <w:rPr>
          <w:rFonts w:ascii="Times New Roman" w:hAnsi="Times New Roman" w:cs="Times New Roman"/>
          <w:sz w:val="28"/>
          <w:szCs w:val="28"/>
        </w:rPr>
        <w:t>ит в Кыргызстане проводится на основе  стандартов аудита, которые в значительной степени соответствуют МСА, но могут отличаться в деталях.</w:t>
      </w:r>
      <w:r>
        <w:rPr>
          <w:rFonts w:ascii="Times New Roman" w:hAnsi="Times New Roman" w:cs="Times New Roman"/>
          <w:sz w:val="28"/>
          <w:szCs w:val="28"/>
        </w:rPr>
        <w:t xml:space="preserve"> </w:t>
      </w:r>
      <w:r w:rsidRPr="00C4318D">
        <w:rPr>
          <w:rFonts w:ascii="Times New Roman" w:hAnsi="Times New Roman" w:cs="Times New Roman"/>
          <w:sz w:val="28"/>
          <w:szCs w:val="28"/>
        </w:rPr>
        <w:t>Проблем</w:t>
      </w:r>
      <w:r>
        <w:rPr>
          <w:rFonts w:ascii="Times New Roman" w:hAnsi="Times New Roman" w:cs="Times New Roman"/>
          <w:sz w:val="28"/>
          <w:szCs w:val="28"/>
        </w:rPr>
        <w:t xml:space="preserve">ным остается </w:t>
      </w:r>
      <w:r w:rsidRPr="00C4318D">
        <w:rPr>
          <w:rFonts w:ascii="Times New Roman" w:hAnsi="Times New Roman" w:cs="Times New Roman"/>
          <w:sz w:val="28"/>
          <w:szCs w:val="28"/>
        </w:rPr>
        <w:t>недостаточн</w:t>
      </w:r>
      <w:r>
        <w:rPr>
          <w:rFonts w:ascii="Times New Roman" w:hAnsi="Times New Roman" w:cs="Times New Roman"/>
          <w:sz w:val="28"/>
          <w:szCs w:val="28"/>
        </w:rPr>
        <w:t>ая</w:t>
      </w:r>
      <w:r w:rsidRPr="00C4318D">
        <w:rPr>
          <w:rFonts w:ascii="Times New Roman" w:hAnsi="Times New Roman" w:cs="Times New Roman"/>
          <w:sz w:val="28"/>
          <w:szCs w:val="28"/>
        </w:rPr>
        <w:t xml:space="preserve"> </w:t>
      </w:r>
      <w:r>
        <w:rPr>
          <w:rFonts w:ascii="Times New Roman" w:hAnsi="Times New Roman" w:cs="Times New Roman"/>
          <w:sz w:val="28"/>
          <w:szCs w:val="28"/>
        </w:rPr>
        <w:t>квалификация</w:t>
      </w:r>
      <w:r w:rsidRPr="00C4318D">
        <w:rPr>
          <w:rFonts w:ascii="Times New Roman" w:hAnsi="Times New Roman" w:cs="Times New Roman"/>
          <w:sz w:val="28"/>
          <w:szCs w:val="28"/>
        </w:rPr>
        <w:t xml:space="preserve"> аудиторов и ограниченные ресурсы для проведения глубокого </w:t>
      </w:r>
      <w:r w:rsidRPr="00611627">
        <w:rPr>
          <w:rFonts w:ascii="Times New Roman" w:hAnsi="Times New Roman" w:cs="Times New Roman"/>
          <w:sz w:val="28"/>
          <w:szCs w:val="28"/>
        </w:rPr>
        <w:t>анализа.</w:t>
      </w:r>
    </w:p>
    <w:p w:rsidR="00172C16" w:rsidRPr="00C4318D" w:rsidRDefault="0018376D" w:rsidP="00172C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качестве</w:t>
      </w:r>
      <w:r w:rsidR="00172C16" w:rsidRPr="00B94C77">
        <w:rPr>
          <w:rFonts w:ascii="Times New Roman" w:hAnsi="Times New Roman" w:cs="Times New Roman"/>
          <w:sz w:val="28"/>
          <w:szCs w:val="28"/>
        </w:rPr>
        <w:t xml:space="preserve"> передово</w:t>
      </w:r>
      <w:r>
        <w:rPr>
          <w:rFonts w:ascii="Times New Roman" w:hAnsi="Times New Roman" w:cs="Times New Roman"/>
          <w:sz w:val="28"/>
          <w:szCs w:val="28"/>
        </w:rPr>
        <w:t>го</w:t>
      </w:r>
      <w:r w:rsidR="00172C16" w:rsidRPr="00B94C77">
        <w:rPr>
          <w:rFonts w:ascii="Times New Roman" w:hAnsi="Times New Roman" w:cs="Times New Roman"/>
          <w:sz w:val="28"/>
          <w:szCs w:val="28"/>
        </w:rPr>
        <w:t xml:space="preserve"> опы</w:t>
      </w:r>
      <w:r>
        <w:rPr>
          <w:rFonts w:ascii="Times New Roman" w:hAnsi="Times New Roman" w:cs="Times New Roman"/>
          <w:sz w:val="28"/>
          <w:szCs w:val="28"/>
        </w:rPr>
        <w:t>та</w:t>
      </w:r>
      <w:r w:rsidR="00172C16">
        <w:rPr>
          <w:rFonts w:ascii="Times New Roman" w:hAnsi="Times New Roman" w:cs="Times New Roman"/>
          <w:sz w:val="28"/>
          <w:szCs w:val="28"/>
        </w:rPr>
        <w:t>,</w:t>
      </w:r>
      <w:r w:rsidR="00172C16" w:rsidRPr="00B94C77">
        <w:rPr>
          <w:rFonts w:ascii="Times New Roman" w:hAnsi="Times New Roman" w:cs="Times New Roman"/>
          <w:sz w:val="28"/>
          <w:szCs w:val="28"/>
        </w:rPr>
        <w:t xml:space="preserve"> прежде всего</w:t>
      </w:r>
      <w:r w:rsidR="00172C16">
        <w:rPr>
          <w:rFonts w:ascii="Times New Roman" w:hAnsi="Times New Roman" w:cs="Times New Roman"/>
          <w:sz w:val="28"/>
          <w:szCs w:val="28"/>
        </w:rPr>
        <w:t>,</w:t>
      </w:r>
      <w:r w:rsidR="00172C16" w:rsidRPr="00B94C77">
        <w:rPr>
          <w:rFonts w:ascii="Times New Roman" w:hAnsi="Times New Roman" w:cs="Times New Roman"/>
          <w:sz w:val="28"/>
          <w:szCs w:val="28"/>
        </w:rPr>
        <w:t xml:space="preserve"> необходимо отметить практику стран Европейского Союза (ЕС)</w:t>
      </w:r>
      <w:r w:rsidR="00172C16">
        <w:rPr>
          <w:rFonts w:ascii="Times New Roman" w:hAnsi="Times New Roman" w:cs="Times New Roman"/>
          <w:sz w:val="28"/>
          <w:szCs w:val="28"/>
        </w:rPr>
        <w:t xml:space="preserve">. </w:t>
      </w:r>
      <w:r w:rsidR="00172C16" w:rsidRPr="00C4318D">
        <w:rPr>
          <w:rFonts w:ascii="Times New Roman" w:hAnsi="Times New Roman" w:cs="Times New Roman"/>
          <w:sz w:val="28"/>
          <w:szCs w:val="28"/>
        </w:rPr>
        <w:t>В ЕС широко применяются МСФО, что обеспечивает высокую степень прозрачности и сопоставимости финансовой отчетности.</w:t>
      </w:r>
      <w:r w:rsidR="00172C16">
        <w:rPr>
          <w:rFonts w:ascii="Times New Roman" w:hAnsi="Times New Roman" w:cs="Times New Roman"/>
          <w:sz w:val="28"/>
          <w:szCs w:val="28"/>
        </w:rPr>
        <w:t xml:space="preserve"> </w:t>
      </w:r>
      <w:r w:rsidR="00172C16" w:rsidRPr="00C4318D">
        <w:rPr>
          <w:rFonts w:ascii="Times New Roman" w:hAnsi="Times New Roman" w:cs="Times New Roman"/>
          <w:sz w:val="28"/>
          <w:szCs w:val="28"/>
        </w:rPr>
        <w:t>Для учета долгосрочных активов применяются современные методы переоценки и амортизации, что позволяет более точно отражать стоимость и состояние активов.</w:t>
      </w:r>
      <w:r w:rsidR="00172C16">
        <w:rPr>
          <w:rFonts w:ascii="Times New Roman" w:hAnsi="Times New Roman" w:cs="Times New Roman"/>
          <w:sz w:val="28"/>
          <w:szCs w:val="28"/>
        </w:rPr>
        <w:t xml:space="preserve"> </w:t>
      </w:r>
      <w:r w:rsidR="00172C16" w:rsidRPr="00C4318D">
        <w:rPr>
          <w:rFonts w:ascii="Times New Roman" w:hAnsi="Times New Roman" w:cs="Times New Roman"/>
          <w:sz w:val="28"/>
          <w:szCs w:val="28"/>
        </w:rPr>
        <w:t xml:space="preserve">Акцент </w:t>
      </w:r>
      <w:r w:rsidR="00172C16">
        <w:rPr>
          <w:rFonts w:ascii="Times New Roman" w:hAnsi="Times New Roman" w:cs="Times New Roman"/>
          <w:sz w:val="28"/>
          <w:szCs w:val="28"/>
        </w:rPr>
        <w:t xml:space="preserve">делается </w:t>
      </w:r>
      <w:r w:rsidR="00172C16" w:rsidRPr="00C4318D">
        <w:rPr>
          <w:rFonts w:ascii="Times New Roman" w:hAnsi="Times New Roman" w:cs="Times New Roman"/>
          <w:sz w:val="28"/>
          <w:szCs w:val="28"/>
        </w:rPr>
        <w:t>на учет</w:t>
      </w:r>
      <w:r w:rsidR="00172C16">
        <w:rPr>
          <w:rFonts w:ascii="Times New Roman" w:hAnsi="Times New Roman" w:cs="Times New Roman"/>
          <w:sz w:val="28"/>
          <w:szCs w:val="28"/>
        </w:rPr>
        <w:t>е</w:t>
      </w:r>
      <w:r w:rsidR="00172C16" w:rsidRPr="00C4318D">
        <w:rPr>
          <w:rFonts w:ascii="Times New Roman" w:hAnsi="Times New Roman" w:cs="Times New Roman"/>
          <w:sz w:val="28"/>
          <w:szCs w:val="28"/>
        </w:rPr>
        <w:t xml:space="preserve"> экологических и социальных аспектов (например, устойчивое развитие, стандарты ESG).</w:t>
      </w:r>
    </w:p>
    <w:p w:rsidR="00172C16" w:rsidRPr="00C4318D" w:rsidRDefault="00172C16" w:rsidP="00172C16">
      <w:pPr>
        <w:spacing w:after="0" w:line="360" w:lineRule="auto"/>
        <w:ind w:firstLine="708"/>
        <w:jc w:val="both"/>
        <w:rPr>
          <w:rFonts w:ascii="Times New Roman" w:hAnsi="Times New Roman" w:cs="Times New Roman"/>
          <w:sz w:val="28"/>
          <w:szCs w:val="28"/>
        </w:rPr>
      </w:pPr>
      <w:r w:rsidRPr="00C4318D">
        <w:rPr>
          <w:rFonts w:ascii="Times New Roman" w:hAnsi="Times New Roman" w:cs="Times New Roman"/>
          <w:sz w:val="28"/>
          <w:szCs w:val="28"/>
        </w:rPr>
        <w:t>Аудит в ЕС проводится на основе МСА, что обеспечивает высокие стандарты качества и независимости.</w:t>
      </w:r>
      <w:r>
        <w:rPr>
          <w:rFonts w:ascii="Times New Roman" w:hAnsi="Times New Roman" w:cs="Times New Roman"/>
          <w:sz w:val="28"/>
          <w:szCs w:val="28"/>
        </w:rPr>
        <w:t xml:space="preserve"> </w:t>
      </w:r>
      <w:r w:rsidRPr="00C4318D">
        <w:rPr>
          <w:rFonts w:ascii="Times New Roman" w:hAnsi="Times New Roman" w:cs="Times New Roman"/>
          <w:sz w:val="28"/>
          <w:szCs w:val="28"/>
        </w:rPr>
        <w:t>Регулярные проверки и повышение квалификации аудиторов способствуют поддержанию высоких стандартов аудита.</w:t>
      </w:r>
      <w:r>
        <w:rPr>
          <w:rFonts w:ascii="Times New Roman" w:hAnsi="Times New Roman" w:cs="Times New Roman"/>
          <w:sz w:val="28"/>
          <w:szCs w:val="28"/>
        </w:rPr>
        <w:t xml:space="preserve"> </w:t>
      </w:r>
      <w:r w:rsidRPr="00C4318D">
        <w:rPr>
          <w:rFonts w:ascii="Times New Roman" w:hAnsi="Times New Roman" w:cs="Times New Roman"/>
          <w:sz w:val="28"/>
          <w:szCs w:val="28"/>
        </w:rPr>
        <w:t>Примен</w:t>
      </w:r>
      <w:r>
        <w:rPr>
          <w:rFonts w:ascii="Times New Roman" w:hAnsi="Times New Roman" w:cs="Times New Roman"/>
          <w:sz w:val="28"/>
          <w:szCs w:val="28"/>
        </w:rPr>
        <w:t>яются</w:t>
      </w:r>
      <w:r w:rsidRPr="00C4318D">
        <w:rPr>
          <w:rFonts w:ascii="Times New Roman" w:hAnsi="Times New Roman" w:cs="Times New Roman"/>
          <w:sz w:val="28"/>
          <w:szCs w:val="28"/>
        </w:rPr>
        <w:t xml:space="preserve"> передовы</w:t>
      </w:r>
      <w:r>
        <w:rPr>
          <w:rFonts w:ascii="Times New Roman" w:hAnsi="Times New Roman" w:cs="Times New Roman"/>
          <w:sz w:val="28"/>
          <w:szCs w:val="28"/>
        </w:rPr>
        <w:t>е технологии, такие,</w:t>
      </w:r>
      <w:r w:rsidRPr="00C4318D">
        <w:rPr>
          <w:rFonts w:ascii="Times New Roman" w:hAnsi="Times New Roman" w:cs="Times New Roman"/>
          <w:sz w:val="28"/>
          <w:szCs w:val="28"/>
        </w:rPr>
        <w:t xml:space="preserve"> как аналитика данных и автоматизация аудита.</w:t>
      </w:r>
    </w:p>
    <w:p w:rsidR="00172C16" w:rsidRPr="00404D9C" w:rsidRDefault="00172C16" w:rsidP="00172C16">
      <w:pPr>
        <w:spacing w:after="0" w:line="360" w:lineRule="auto"/>
        <w:ind w:firstLine="708"/>
        <w:jc w:val="both"/>
        <w:rPr>
          <w:rFonts w:ascii="Times New Roman" w:hAnsi="Times New Roman" w:cs="Times New Roman"/>
          <w:sz w:val="28"/>
          <w:szCs w:val="28"/>
        </w:rPr>
      </w:pPr>
      <w:r w:rsidRPr="00404D9C">
        <w:rPr>
          <w:rFonts w:ascii="Times New Roman" w:hAnsi="Times New Roman" w:cs="Times New Roman"/>
          <w:sz w:val="28"/>
          <w:szCs w:val="28"/>
        </w:rPr>
        <w:t>Китай применяет Китайские стандарты бухгалтерского учета (CAS), которые гармонизированы с МСФО, что улучшает сопоставимость отчетности.</w:t>
      </w:r>
      <w:r w:rsidR="0018376D">
        <w:rPr>
          <w:rFonts w:ascii="Times New Roman" w:hAnsi="Times New Roman" w:cs="Times New Roman"/>
          <w:sz w:val="28"/>
          <w:szCs w:val="28"/>
        </w:rPr>
        <w:t xml:space="preserve"> </w:t>
      </w:r>
      <w:r w:rsidRPr="00404D9C">
        <w:rPr>
          <w:rFonts w:ascii="Times New Roman" w:hAnsi="Times New Roman" w:cs="Times New Roman"/>
          <w:sz w:val="28"/>
          <w:szCs w:val="28"/>
        </w:rPr>
        <w:t>Учет инвестиций и аренды включает современные методы, такие как оценка справедливой стоимости и переоценка активов.</w:t>
      </w:r>
      <w:r w:rsidR="0018376D">
        <w:rPr>
          <w:rFonts w:ascii="Times New Roman" w:hAnsi="Times New Roman" w:cs="Times New Roman"/>
          <w:sz w:val="28"/>
          <w:szCs w:val="28"/>
        </w:rPr>
        <w:t xml:space="preserve"> </w:t>
      </w:r>
      <w:r w:rsidRPr="00404D9C">
        <w:rPr>
          <w:rFonts w:ascii="Times New Roman" w:hAnsi="Times New Roman" w:cs="Times New Roman"/>
          <w:sz w:val="28"/>
          <w:szCs w:val="28"/>
        </w:rPr>
        <w:t>Аудит в Китае также основан на МСА, и китайские аудиторы активно внедряют передовые технологии для повышения эффективности аудита.</w:t>
      </w:r>
      <w:r w:rsidR="0018376D">
        <w:rPr>
          <w:rFonts w:ascii="Times New Roman" w:hAnsi="Times New Roman" w:cs="Times New Roman"/>
          <w:sz w:val="28"/>
          <w:szCs w:val="28"/>
        </w:rPr>
        <w:t xml:space="preserve"> </w:t>
      </w:r>
      <w:r w:rsidRPr="00404D9C">
        <w:rPr>
          <w:rFonts w:ascii="Times New Roman" w:hAnsi="Times New Roman" w:cs="Times New Roman"/>
          <w:sz w:val="28"/>
          <w:szCs w:val="28"/>
        </w:rPr>
        <w:t>Регулярные изменения и улучшения в правилах аудита способствуют адаптации к международным стандартам.</w:t>
      </w:r>
    </w:p>
    <w:p w:rsidR="00172C16" w:rsidRPr="00404D9C" w:rsidRDefault="0018376D" w:rsidP="00172C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172C16" w:rsidRPr="00404D9C">
        <w:rPr>
          <w:rFonts w:ascii="Times New Roman" w:hAnsi="Times New Roman" w:cs="Times New Roman"/>
          <w:sz w:val="28"/>
          <w:szCs w:val="28"/>
        </w:rPr>
        <w:t>Турция внедря</w:t>
      </w:r>
      <w:r>
        <w:rPr>
          <w:rFonts w:ascii="Times New Roman" w:hAnsi="Times New Roman" w:cs="Times New Roman"/>
          <w:sz w:val="28"/>
          <w:szCs w:val="28"/>
        </w:rPr>
        <w:t>ются</w:t>
      </w:r>
      <w:r w:rsidR="00172C16" w:rsidRPr="00404D9C">
        <w:rPr>
          <w:rFonts w:ascii="Times New Roman" w:hAnsi="Times New Roman" w:cs="Times New Roman"/>
          <w:sz w:val="28"/>
          <w:szCs w:val="28"/>
        </w:rPr>
        <w:t xml:space="preserve"> МСФО для всех компаний, что способствует улучшению прозрачности и сопоставимости финансовой отчетности.</w:t>
      </w:r>
      <w:r>
        <w:rPr>
          <w:rFonts w:ascii="Times New Roman" w:hAnsi="Times New Roman" w:cs="Times New Roman"/>
          <w:sz w:val="28"/>
          <w:szCs w:val="28"/>
        </w:rPr>
        <w:t xml:space="preserve"> </w:t>
      </w:r>
      <w:r w:rsidR="00172C16" w:rsidRPr="00404D9C">
        <w:rPr>
          <w:rFonts w:ascii="Times New Roman" w:hAnsi="Times New Roman" w:cs="Times New Roman"/>
          <w:sz w:val="28"/>
          <w:szCs w:val="28"/>
        </w:rPr>
        <w:t>Учет долгосрочных активов и аренды включает передовые методы оценки, такие как переоценка и учет по справедливой стоимости. Аудит в Турции проводится на основе МСА, и страна активно развивает аудит с применением современных технологий.</w:t>
      </w:r>
      <w:r>
        <w:rPr>
          <w:rFonts w:ascii="Times New Roman" w:hAnsi="Times New Roman" w:cs="Times New Roman"/>
          <w:sz w:val="28"/>
          <w:szCs w:val="28"/>
        </w:rPr>
        <w:t xml:space="preserve"> </w:t>
      </w:r>
      <w:r w:rsidR="00172C16" w:rsidRPr="00404D9C">
        <w:rPr>
          <w:rFonts w:ascii="Times New Roman" w:hAnsi="Times New Roman" w:cs="Times New Roman"/>
          <w:sz w:val="28"/>
          <w:szCs w:val="28"/>
        </w:rPr>
        <w:t>Турецкие аудиторы проходят регулярные курсы повышения квалификации и стандартизации практик.</w:t>
      </w:r>
    </w:p>
    <w:p w:rsidR="00172C16" w:rsidRDefault="00172C16" w:rsidP="00172C16">
      <w:pPr>
        <w:spacing w:after="0" w:line="360" w:lineRule="auto"/>
        <w:ind w:firstLine="708"/>
        <w:jc w:val="both"/>
        <w:rPr>
          <w:rFonts w:ascii="Times New Roman" w:hAnsi="Times New Roman" w:cs="Times New Roman"/>
          <w:sz w:val="28"/>
          <w:szCs w:val="28"/>
        </w:rPr>
      </w:pPr>
      <w:r w:rsidRPr="00404D9C">
        <w:rPr>
          <w:rFonts w:ascii="Times New Roman" w:hAnsi="Times New Roman" w:cs="Times New Roman"/>
          <w:sz w:val="28"/>
          <w:szCs w:val="28"/>
        </w:rPr>
        <w:t>В США применя</w:t>
      </w:r>
      <w:r w:rsidR="0018376D">
        <w:rPr>
          <w:rFonts w:ascii="Times New Roman" w:hAnsi="Times New Roman" w:cs="Times New Roman"/>
          <w:sz w:val="28"/>
          <w:szCs w:val="28"/>
        </w:rPr>
        <w:t>ю</w:t>
      </w:r>
      <w:r w:rsidRPr="00404D9C">
        <w:rPr>
          <w:rFonts w:ascii="Times New Roman" w:hAnsi="Times New Roman" w:cs="Times New Roman"/>
          <w:sz w:val="28"/>
          <w:szCs w:val="28"/>
        </w:rPr>
        <w:t xml:space="preserve">тся Общепринятые принципы бухгалтерского учета (GAAP), которые имеют много общего с МСФО, но также содержат свои </w:t>
      </w:r>
      <w:r w:rsidRPr="00404D9C">
        <w:rPr>
          <w:rFonts w:ascii="Times New Roman" w:hAnsi="Times New Roman" w:cs="Times New Roman"/>
          <w:sz w:val="28"/>
          <w:szCs w:val="28"/>
        </w:rPr>
        <w:lastRenderedPageBreak/>
        <w:t>особенности.</w:t>
      </w:r>
      <w:r w:rsidR="0018376D">
        <w:rPr>
          <w:rFonts w:ascii="Times New Roman" w:hAnsi="Times New Roman" w:cs="Times New Roman"/>
          <w:sz w:val="28"/>
          <w:szCs w:val="28"/>
        </w:rPr>
        <w:t xml:space="preserve"> </w:t>
      </w:r>
      <w:r w:rsidRPr="00404D9C">
        <w:rPr>
          <w:rFonts w:ascii="Times New Roman" w:hAnsi="Times New Roman" w:cs="Times New Roman"/>
          <w:sz w:val="28"/>
          <w:szCs w:val="28"/>
        </w:rPr>
        <w:t>Учет долгосрочных активов и аренды в США включает методы переоценки и учет по справедливой стоимости, что обеспечивает точное отражение активов в отчетности. Аудит в США проводится на основе стандартов PCAOB, которые соответствуют высоким международным требованиям.</w:t>
      </w:r>
      <w:r w:rsidR="0018376D">
        <w:rPr>
          <w:rFonts w:ascii="Times New Roman" w:hAnsi="Times New Roman" w:cs="Times New Roman"/>
          <w:sz w:val="28"/>
          <w:szCs w:val="28"/>
        </w:rPr>
        <w:t xml:space="preserve"> </w:t>
      </w:r>
      <w:r w:rsidRPr="00404D9C">
        <w:rPr>
          <w:rFonts w:ascii="Times New Roman" w:hAnsi="Times New Roman" w:cs="Times New Roman"/>
          <w:sz w:val="28"/>
          <w:szCs w:val="28"/>
        </w:rPr>
        <w:t>Аудиторы активно используют технологии и инструменты для анализа данных и повышения качества аудита.</w:t>
      </w:r>
    </w:p>
    <w:p w:rsidR="00172C16" w:rsidRPr="00C4318D" w:rsidRDefault="00172C16" w:rsidP="00172C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стран СНГ </w:t>
      </w:r>
      <w:r w:rsidRPr="00C4318D">
        <w:rPr>
          <w:rFonts w:ascii="Times New Roman" w:hAnsi="Times New Roman" w:cs="Times New Roman"/>
          <w:sz w:val="28"/>
          <w:szCs w:val="28"/>
        </w:rPr>
        <w:t>Россия внедряет МСФО для крупных компаний и групп компаний, что способствует улучшению качества финансовой отчетности.</w:t>
      </w:r>
      <w:r>
        <w:rPr>
          <w:rFonts w:ascii="Times New Roman" w:hAnsi="Times New Roman" w:cs="Times New Roman"/>
          <w:sz w:val="28"/>
          <w:szCs w:val="28"/>
        </w:rPr>
        <w:t xml:space="preserve"> </w:t>
      </w:r>
      <w:r w:rsidRPr="00C4318D">
        <w:rPr>
          <w:rFonts w:ascii="Times New Roman" w:hAnsi="Times New Roman" w:cs="Times New Roman"/>
          <w:sz w:val="28"/>
          <w:szCs w:val="28"/>
        </w:rPr>
        <w:t>Использ</w:t>
      </w:r>
      <w:r>
        <w:rPr>
          <w:rFonts w:ascii="Times New Roman" w:hAnsi="Times New Roman" w:cs="Times New Roman"/>
          <w:sz w:val="28"/>
          <w:szCs w:val="28"/>
        </w:rPr>
        <w:t>уется</w:t>
      </w:r>
      <w:r w:rsidRPr="00C4318D">
        <w:rPr>
          <w:rFonts w:ascii="Times New Roman" w:hAnsi="Times New Roman" w:cs="Times New Roman"/>
          <w:sz w:val="28"/>
          <w:szCs w:val="28"/>
        </w:rPr>
        <w:t xml:space="preserve"> смешанн</w:t>
      </w:r>
      <w:r>
        <w:rPr>
          <w:rFonts w:ascii="Times New Roman" w:hAnsi="Times New Roman" w:cs="Times New Roman"/>
          <w:sz w:val="28"/>
          <w:szCs w:val="28"/>
        </w:rPr>
        <w:t>ый подход</w:t>
      </w:r>
      <w:r w:rsidRPr="00C4318D">
        <w:rPr>
          <w:rFonts w:ascii="Times New Roman" w:hAnsi="Times New Roman" w:cs="Times New Roman"/>
          <w:sz w:val="28"/>
          <w:szCs w:val="28"/>
        </w:rPr>
        <w:t xml:space="preserve"> к учету, </w:t>
      </w:r>
      <w:r>
        <w:rPr>
          <w:rFonts w:ascii="Times New Roman" w:hAnsi="Times New Roman" w:cs="Times New Roman"/>
          <w:sz w:val="28"/>
          <w:szCs w:val="28"/>
        </w:rPr>
        <w:t>в соответствии с которым</w:t>
      </w:r>
      <w:r w:rsidRPr="00C4318D">
        <w:rPr>
          <w:rFonts w:ascii="Times New Roman" w:hAnsi="Times New Roman" w:cs="Times New Roman"/>
          <w:sz w:val="28"/>
          <w:szCs w:val="28"/>
        </w:rPr>
        <w:t xml:space="preserve"> применяются как международные, так и национальные стандарты (например, РСБУ и МСФО).</w:t>
      </w:r>
      <w:r>
        <w:rPr>
          <w:rFonts w:ascii="Times New Roman" w:hAnsi="Times New Roman" w:cs="Times New Roman"/>
          <w:sz w:val="28"/>
          <w:szCs w:val="28"/>
        </w:rPr>
        <w:t xml:space="preserve"> </w:t>
      </w:r>
      <w:r w:rsidRPr="00C4318D">
        <w:rPr>
          <w:rFonts w:ascii="Times New Roman" w:hAnsi="Times New Roman" w:cs="Times New Roman"/>
          <w:sz w:val="28"/>
          <w:szCs w:val="28"/>
        </w:rPr>
        <w:t>Учет долгосрочных активов и аренды часто включает современ</w:t>
      </w:r>
      <w:r>
        <w:rPr>
          <w:rFonts w:ascii="Times New Roman" w:hAnsi="Times New Roman" w:cs="Times New Roman"/>
          <w:sz w:val="28"/>
          <w:szCs w:val="28"/>
        </w:rPr>
        <w:t xml:space="preserve">ные методы оценки и переоценки. </w:t>
      </w:r>
      <w:r w:rsidRPr="00C4318D">
        <w:rPr>
          <w:rFonts w:ascii="Times New Roman" w:hAnsi="Times New Roman" w:cs="Times New Roman"/>
          <w:sz w:val="28"/>
          <w:szCs w:val="28"/>
        </w:rPr>
        <w:t>Аудит в России в основном основывается на МСА, хотя могут быть различия в применении некоторых стандартов.</w:t>
      </w:r>
      <w:r>
        <w:rPr>
          <w:rFonts w:ascii="Times New Roman" w:hAnsi="Times New Roman" w:cs="Times New Roman"/>
          <w:sz w:val="28"/>
          <w:szCs w:val="28"/>
        </w:rPr>
        <w:t xml:space="preserve"> </w:t>
      </w:r>
      <w:r w:rsidRPr="00C4318D">
        <w:rPr>
          <w:rFonts w:ascii="Times New Roman" w:hAnsi="Times New Roman" w:cs="Times New Roman"/>
          <w:sz w:val="28"/>
          <w:szCs w:val="28"/>
        </w:rPr>
        <w:t>Повышение требований к квалификации аудиторов и обязательные проверки со стороны регуляторов помогают поддерживать качество аудита.</w:t>
      </w:r>
    </w:p>
    <w:p w:rsidR="004B5381" w:rsidRPr="00C4318D" w:rsidRDefault="0018376D" w:rsidP="004B53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Обобщим результаты </w:t>
      </w:r>
      <w:r w:rsidRPr="004B5381">
        <w:rPr>
          <w:rFonts w:ascii="Times New Roman" w:hAnsi="Times New Roman" w:cs="Times New Roman"/>
          <w:sz w:val="28"/>
          <w:szCs w:val="28"/>
        </w:rPr>
        <w:t>проведенного сравнительного</w:t>
      </w:r>
      <w:r w:rsidR="00172C16" w:rsidRPr="004B5381">
        <w:rPr>
          <w:rFonts w:ascii="Times New Roman" w:hAnsi="Times New Roman" w:cs="Times New Roman"/>
          <w:sz w:val="28"/>
          <w:szCs w:val="28"/>
        </w:rPr>
        <w:t xml:space="preserve"> анализ</w:t>
      </w:r>
      <w:r w:rsidRPr="004B5381">
        <w:rPr>
          <w:rFonts w:ascii="Times New Roman" w:hAnsi="Times New Roman" w:cs="Times New Roman"/>
          <w:sz w:val="28"/>
          <w:szCs w:val="28"/>
        </w:rPr>
        <w:t>а</w:t>
      </w:r>
      <w:r w:rsidR="004B5381">
        <w:rPr>
          <w:rFonts w:ascii="Times New Roman" w:hAnsi="Times New Roman" w:cs="Times New Roman"/>
          <w:sz w:val="28"/>
          <w:szCs w:val="28"/>
        </w:rPr>
        <w:t xml:space="preserve">: в </w:t>
      </w:r>
      <w:r w:rsidR="004B5381" w:rsidRPr="00C4318D">
        <w:rPr>
          <w:rFonts w:ascii="Times New Roman" w:hAnsi="Times New Roman" w:cs="Times New Roman"/>
          <w:sz w:val="28"/>
          <w:szCs w:val="28"/>
        </w:rPr>
        <w:t>ЕС,</w:t>
      </w:r>
      <w:r w:rsidR="004B5381">
        <w:rPr>
          <w:rFonts w:ascii="Times New Roman" w:hAnsi="Times New Roman" w:cs="Times New Roman"/>
          <w:sz w:val="28"/>
          <w:szCs w:val="28"/>
        </w:rPr>
        <w:t xml:space="preserve"> США, Турции</w:t>
      </w:r>
      <w:r w:rsidR="004B5381" w:rsidRPr="00C4318D">
        <w:rPr>
          <w:rFonts w:ascii="Times New Roman" w:hAnsi="Times New Roman" w:cs="Times New Roman"/>
          <w:sz w:val="28"/>
          <w:szCs w:val="28"/>
        </w:rPr>
        <w:t xml:space="preserve"> </w:t>
      </w:r>
      <w:r w:rsidR="004B5381">
        <w:rPr>
          <w:rFonts w:ascii="Times New Roman" w:hAnsi="Times New Roman" w:cs="Times New Roman"/>
          <w:sz w:val="28"/>
          <w:szCs w:val="28"/>
        </w:rPr>
        <w:t>широко</w:t>
      </w:r>
      <w:r w:rsidR="004B5381" w:rsidRPr="00C4318D">
        <w:rPr>
          <w:rFonts w:ascii="Times New Roman" w:hAnsi="Times New Roman" w:cs="Times New Roman"/>
          <w:sz w:val="28"/>
          <w:szCs w:val="28"/>
        </w:rPr>
        <w:t xml:space="preserve"> примен</w:t>
      </w:r>
      <w:r w:rsidR="004B5381">
        <w:rPr>
          <w:rFonts w:ascii="Times New Roman" w:hAnsi="Times New Roman" w:cs="Times New Roman"/>
          <w:sz w:val="28"/>
          <w:szCs w:val="28"/>
        </w:rPr>
        <w:t>яется</w:t>
      </w:r>
      <w:r w:rsidR="004B5381" w:rsidRPr="00C4318D">
        <w:rPr>
          <w:rFonts w:ascii="Times New Roman" w:hAnsi="Times New Roman" w:cs="Times New Roman"/>
          <w:sz w:val="28"/>
          <w:szCs w:val="28"/>
        </w:rPr>
        <w:t xml:space="preserve"> МСФО, </w:t>
      </w:r>
      <w:r w:rsidR="004B5381">
        <w:rPr>
          <w:rFonts w:ascii="Times New Roman" w:hAnsi="Times New Roman" w:cs="Times New Roman"/>
          <w:sz w:val="28"/>
          <w:szCs w:val="28"/>
        </w:rPr>
        <w:t>налажена система регулярной переоценки</w:t>
      </w:r>
      <w:r w:rsidR="004B5381" w:rsidRPr="00C4318D">
        <w:rPr>
          <w:rFonts w:ascii="Times New Roman" w:hAnsi="Times New Roman" w:cs="Times New Roman"/>
          <w:sz w:val="28"/>
          <w:szCs w:val="28"/>
        </w:rPr>
        <w:t xml:space="preserve"> активов, </w:t>
      </w:r>
      <w:r w:rsidR="004B5381">
        <w:rPr>
          <w:rFonts w:ascii="Times New Roman" w:hAnsi="Times New Roman" w:cs="Times New Roman"/>
          <w:sz w:val="28"/>
          <w:szCs w:val="28"/>
        </w:rPr>
        <w:t xml:space="preserve">ведется </w:t>
      </w:r>
      <w:r w:rsidR="004B5381" w:rsidRPr="00C4318D">
        <w:rPr>
          <w:rFonts w:ascii="Times New Roman" w:hAnsi="Times New Roman" w:cs="Times New Roman"/>
          <w:sz w:val="28"/>
          <w:szCs w:val="28"/>
        </w:rPr>
        <w:t>учет по справедливой стоимости.</w:t>
      </w:r>
      <w:r w:rsidR="004B5381">
        <w:rPr>
          <w:rFonts w:ascii="Times New Roman" w:hAnsi="Times New Roman" w:cs="Times New Roman"/>
          <w:sz w:val="28"/>
          <w:szCs w:val="28"/>
        </w:rPr>
        <w:t xml:space="preserve"> В России, Китае учет </w:t>
      </w:r>
      <w:r w:rsidR="004B5381" w:rsidRPr="00C4318D">
        <w:rPr>
          <w:rFonts w:ascii="Times New Roman" w:hAnsi="Times New Roman" w:cs="Times New Roman"/>
          <w:sz w:val="28"/>
          <w:szCs w:val="28"/>
        </w:rPr>
        <w:t>гармониз</w:t>
      </w:r>
      <w:r w:rsidR="004B5381">
        <w:rPr>
          <w:rFonts w:ascii="Times New Roman" w:hAnsi="Times New Roman" w:cs="Times New Roman"/>
          <w:sz w:val="28"/>
          <w:szCs w:val="28"/>
        </w:rPr>
        <w:t>ируется</w:t>
      </w:r>
      <w:r w:rsidR="004B5381" w:rsidRPr="00C4318D">
        <w:rPr>
          <w:rFonts w:ascii="Times New Roman" w:hAnsi="Times New Roman" w:cs="Times New Roman"/>
          <w:sz w:val="28"/>
          <w:szCs w:val="28"/>
        </w:rPr>
        <w:t xml:space="preserve"> с МСФО, </w:t>
      </w:r>
      <w:r w:rsidR="004B5381">
        <w:rPr>
          <w:rFonts w:ascii="Times New Roman" w:hAnsi="Times New Roman" w:cs="Times New Roman"/>
          <w:sz w:val="28"/>
          <w:szCs w:val="28"/>
        </w:rPr>
        <w:t>используется</w:t>
      </w:r>
      <w:r w:rsidR="004B5381" w:rsidRPr="00C4318D">
        <w:rPr>
          <w:rFonts w:ascii="Times New Roman" w:hAnsi="Times New Roman" w:cs="Times New Roman"/>
          <w:sz w:val="28"/>
          <w:szCs w:val="28"/>
        </w:rPr>
        <w:t xml:space="preserve"> </w:t>
      </w:r>
      <w:r w:rsidR="004B5381">
        <w:rPr>
          <w:rFonts w:ascii="Times New Roman" w:hAnsi="Times New Roman" w:cs="Times New Roman"/>
          <w:sz w:val="28"/>
          <w:szCs w:val="28"/>
        </w:rPr>
        <w:t>с</w:t>
      </w:r>
      <w:r w:rsidR="004B5381" w:rsidRPr="00C4318D">
        <w:rPr>
          <w:rFonts w:ascii="Times New Roman" w:hAnsi="Times New Roman" w:cs="Times New Roman"/>
          <w:sz w:val="28"/>
          <w:szCs w:val="28"/>
        </w:rPr>
        <w:t>мешанный подход, современные методы оценки.</w:t>
      </w:r>
      <w:r w:rsidR="004B5381">
        <w:rPr>
          <w:rFonts w:ascii="Times New Roman" w:hAnsi="Times New Roman" w:cs="Times New Roman"/>
          <w:sz w:val="28"/>
          <w:szCs w:val="28"/>
        </w:rPr>
        <w:t xml:space="preserve"> У нас в </w:t>
      </w:r>
      <w:r w:rsidR="00172C16">
        <w:rPr>
          <w:rFonts w:ascii="Times New Roman" w:hAnsi="Times New Roman" w:cs="Times New Roman"/>
          <w:sz w:val="28"/>
          <w:szCs w:val="28"/>
        </w:rPr>
        <w:t>Кыргызстан</w:t>
      </w:r>
      <w:r w:rsidR="004B5381">
        <w:rPr>
          <w:rFonts w:ascii="Times New Roman" w:hAnsi="Times New Roman" w:cs="Times New Roman"/>
          <w:sz w:val="28"/>
          <w:szCs w:val="28"/>
        </w:rPr>
        <w:t xml:space="preserve">е </w:t>
      </w:r>
      <w:r w:rsidR="004B5381" w:rsidRPr="00C4318D">
        <w:rPr>
          <w:rFonts w:ascii="Times New Roman" w:hAnsi="Times New Roman" w:cs="Times New Roman"/>
          <w:sz w:val="28"/>
          <w:szCs w:val="28"/>
        </w:rPr>
        <w:t>МСФО</w:t>
      </w:r>
      <w:r w:rsidR="004B5381">
        <w:rPr>
          <w:rFonts w:ascii="Times New Roman" w:hAnsi="Times New Roman" w:cs="Times New Roman"/>
          <w:sz w:val="28"/>
          <w:szCs w:val="28"/>
        </w:rPr>
        <w:t xml:space="preserve"> применяется </w:t>
      </w:r>
      <w:r w:rsidR="004B5381" w:rsidRPr="00C4318D">
        <w:rPr>
          <w:rFonts w:ascii="Times New Roman" w:hAnsi="Times New Roman" w:cs="Times New Roman"/>
          <w:sz w:val="28"/>
          <w:szCs w:val="28"/>
        </w:rPr>
        <w:t>частично</w:t>
      </w:r>
      <w:r w:rsidR="004B5381">
        <w:rPr>
          <w:rFonts w:ascii="Times New Roman" w:hAnsi="Times New Roman" w:cs="Times New Roman"/>
          <w:sz w:val="28"/>
          <w:szCs w:val="28"/>
        </w:rPr>
        <w:t xml:space="preserve">, </w:t>
      </w:r>
      <w:r w:rsidR="004B5381" w:rsidRPr="00C4318D">
        <w:rPr>
          <w:rFonts w:ascii="Times New Roman" w:hAnsi="Times New Roman" w:cs="Times New Roman"/>
          <w:sz w:val="28"/>
          <w:szCs w:val="28"/>
        </w:rPr>
        <w:t xml:space="preserve"> </w:t>
      </w:r>
      <w:r w:rsidR="004B5381">
        <w:rPr>
          <w:rFonts w:ascii="Times New Roman" w:hAnsi="Times New Roman" w:cs="Times New Roman"/>
          <w:sz w:val="28"/>
          <w:szCs w:val="28"/>
        </w:rPr>
        <w:t xml:space="preserve">учет ведется по </w:t>
      </w:r>
      <w:r w:rsidR="00172C16" w:rsidRPr="00C4318D">
        <w:rPr>
          <w:rFonts w:ascii="Times New Roman" w:hAnsi="Times New Roman" w:cs="Times New Roman"/>
          <w:sz w:val="28"/>
          <w:szCs w:val="28"/>
        </w:rPr>
        <w:t>исторической ст</w:t>
      </w:r>
      <w:r w:rsidR="004B5381">
        <w:rPr>
          <w:rFonts w:ascii="Times New Roman" w:hAnsi="Times New Roman" w:cs="Times New Roman"/>
          <w:sz w:val="28"/>
          <w:szCs w:val="28"/>
        </w:rPr>
        <w:t>оимости, используется ограниченная переоценка</w:t>
      </w:r>
      <w:r w:rsidR="00172C16" w:rsidRPr="00C4318D">
        <w:rPr>
          <w:rFonts w:ascii="Times New Roman" w:hAnsi="Times New Roman" w:cs="Times New Roman"/>
          <w:sz w:val="28"/>
          <w:szCs w:val="28"/>
        </w:rPr>
        <w:t>.</w:t>
      </w:r>
      <w:r w:rsidR="004B5381">
        <w:rPr>
          <w:rFonts w:ascii="Times New Roman" w:hAnsi="Times New Roman" w:cs="Times New Roman"/>
          <w:sz w:val="28"/>
          <w:szCs w:val="28"/>
        </w:rPr>
        <w:t xml:space="preserve"> В странах ЕС, США, Турции строго</w:t>
      </w:r>
      <w:r w:rsidR="004B5381" w:rsidRPr="00C4318D">
        <w:rPr>
          <w:rFonts w:ascii="Times New Roman" w:hAnsi="Times New Roman" w:cs="Times New Roman"/>
          <w:sz w:val="28"/>
          <w:szCs w:val="28"/>
        </w:rPr>
        <w:t xml:space="preserve"> соблюд</w:t>
      </w:r>
      <w:r w:rsidR="004B5381">
        <w:rPr>
          <w:rFonts w:ascii="Times New Roman" w:hAnsi="Times New Roman" w:cs="Times New Roman"/>
          <w:sz w:val="28"/>
          <w:szCs w:val="28"/>
        </w:rPr>
        <w:t>ается</w:t>
      </w:r>
      <w:r w:rsidR="004B5381" w:rsidRPr="00C4318D">
        <w:rPr>
          <w:rFonts w:ascii="Times New Roman" w:hAnsi="Times New Roman" w:cs="Times New Roman"/>
          <w:sz w:val="28"/>
          <w:szCs w:val="28"/>
        </w:rPr>
        <w:t xml:space="preserve"> МСА, </w:t>
      </w:r>
      <w:r w:rsidR="004B5381">
        <w:rPr>
          <w:rFonts w:ascii="Times New Roman" w:hAnsi="Times New Roman" w:cs="Times New Roman"/>
          <w:sz w:val="28"/>
          <w:szCs w:val="28"/>
        </w:rPr>
        <w:t xml:space="preserve">активно </w:t>
      </w:r>
      <w:r w:rsidR="004B5381" w:rsidRPr="00C4318D">
        <w:rPr>
          <w:rFonts w:ascii="Times New Roman" w:hAnsi="Times New Roman" w:cs="Times New Roman"/>
          <w:sz w:val="28"/>
          <w:szCs w:val="28"/>
        </w:rPr>
        <w:t>использ</w:t>
      </w:r>
      <w:r w:rsidR="004B5381">
        <w:rPr>
          <w:rFonts w:ascii="Times New Roman" w:hAnsi="Times New Roman" w:cs="Times New Roman"/>
          <w:sz w:val="28"/>
          <w:szCs w:val="28"/>
        </w:rPr>
        <w:t>уются технологии,</w:t>
      </w:r>
      <w:r w:rsidR="004B5381" w:rsidRPr="00C4318D">
        <w:rPr>
          <w:rFonts w:ascii="Times New Roman" w:hAnsi="Times New Roman" w:cs="Times New Roman"/>
          <w:sz w:val="28"/>
          <w:szCs w:val="28"/>
        </w:rPr>
        <w:t xml:space="preserve"> квалификация аудиторов</w:t>
      </w:r>
      <w:r w:rsidR="004B5381" w:rsidRPr="004B5381">
        <w:rPr>
          <w:rFonts w:ascii="Times New Roman" w:hAnsi="Times New Roman" w:cs="Times New Roman"/>
          <w:sz w:val="28"/>
          <w:szCs w:val="28"/>
        </w:rPr>
        <w:t xml:space="preserve"> </w:t>
      </w:r>
      <w:r w:rsidR="004B5381" w:rsidRPr="00C4318D">
        <w:rPr>
          <w:rFonts w:ascii="Times New Roman" w:hAnsi="Times New Roman" w:cs="Times New Roman"/>
          <w:sz w:val="28"/>
          <w:szCs w:val="28"/>
        </w:rPr>
        <w:t>высокая</w:t>
      </w:r>
      <w:r w:rsidR="004B5381">
        <w:rPr>
          <w:rFonts w:ascii="Times New Roman" w:hAnsi="Times New Roman" w:cs="Times New Roman"/>
          <w:sz w:val="28"/>
          <w:szCs w:val="28"/>
        </w:rPr>
        <w:t xml:space="preserve">. </w:t>
      </w:r>
      <w:r w:rsidR="002F35BB">
        <w:rPr>
          <w:rFonts w:ascii="Times New Roman" w:hAnsi="Times New Roman" w:cs="Times New Roman"/>
          <w:sz w:val="28"/>
          <w:szCs w:val="28"/>
        </w:rPr>
        <w:t>Россия и</w:t>
      </w:r>
      <w:r w:rsidR="004B5381">
        <w:rPr>
          <w:rFonts w:ascii="Times New Roman" w:hAnsi="Times New Roman" w:cs="Times New Roman"/>
          <w:sz w:val="28"/>
          <w:szCs w:val="28"/>
        </w:rPr>
        <w:t xml:space="preserve"> Китай переживат этап адаптации к</w:t>
      </w:r>
      <w:r w:rsidR="004B5381" w:rsidRPr="00C4318D">
        <w:rPr>
          <w:rFonts w:ascii="Times New Roman" w:hAnsi="Times New Roman" w:cs="Times New Roman"/>
          <w:sz w:val="28"/>
          <w:szCs w:val="28"/>
        </w:rPr>
        <w:t xml:space="preserve"> МСА, регулярно повыш</w:t>
      </w:r>
      <w:r w:rsidR="004B5381">
        <w:rPr>
          <w:rFonts w:ascii="Times New Roman" w:hAnsi="Times New Roman" w:cs="Times New Roman"/>
          <w:sz w:val="28"/>
          <w:szCs w:val="28"/>
        </w:rPr>
        <w:t>аются</w:t>
      </w:r>
      <w:r w:rsidR="004B5381" w:rsidRPr="00C4318D">
        <w:rPr>
          <w:rFonts w:ascii="Times New Roman" w:hAnsi="Times New Roman" w:cs="Times New Roman"/>
          <w:sz w:val="28"/>
          <w:szCs w:val="28"/>
        </w:rPr>
        <w:t xml:space="preserve"> квалификации</w:t>
      </w:r>
      <w:r w:rsidR="004B5381">
        <w:rPr>
          <w:rFonts w:ascii="Times New Roman" w:hAnsi="Times New Roman" w:cs="Times New Roman"/>
          <w:sz w:val="28"/>
          <w:szCs w:val="28"/>
        </w:rPr>
        <w:t xml:space="preserve"> аудиторов</w:t>
      </w:r>
      <w:r w:rsidR="004B5381" w:rsidRPr="00C4318D">
        <w:rPr>
          <w:rFonts w:ascii="Times New Roman" w:hAnsi="Times New Roman" w:cs="Times New Roman"/>
          <w:sz w:val="28"/>
          <w:szCs w:val="28"/>
        </w:rPr>
        <w:t>, внедр</w:t>
      </w:r>
      <w:r w:rsidR="002F35BB">
        <w:rPr>
          <w:rFonts w:ascii="Times New Roman" w:hAnsi="Times New Roman" w:cs="Times New Roman"/>
          <w:sz w:val="28"/>
          <w:szCs w:val="28"/>
        </w:rPr>
        <w:t xml:space="preserve">яются </w:t>
      </w:r>
      <w:r w:rsidR="004B5381" w:rsidRPr="00C4318D">
        <w:rPr>
          <w:rFonts w:ascii="Times New Roman" w:hAnsi="Times New Roman" w:cs="Times New Roman"/>
          <w:sz w:val="28"/>
          <w:szCs w:val="28"/>
        </w:rPr>
        <w:t>технологи</w:t>
      </w:r>
      <w:r w:rsidR="002F35BB">
        <w:rPr>
          <w:rFonts w:ascii="Times New Roman" w:hAnsi="Times New Roman" w:cs="Times New Roman"/>
          <w:sz w:val="28"/>
          <w:szCs w:val="28"/>
        </w:rPr>
        <w:t>и</w:t>
      </w:r>
      <w:r w:rsidR="004B5381" w:rsidRPr="00C4318D">
        <w:rPr>
          <w:rFonts w:ascii="Times New Roman" w:hAnsi="Times New Roman" w:cs="Times New Roman"/>
          <w:sz w:val="28"/>
          <w:szCs w:val="28"/>
        </w:rPr>
        <w:t>.</w:t>
      </w:r>
    </w:p>
    <w:p w:rsidR="00172C16" w:rsidRPr="00C4318D" w:rsidRDefault="002F35BB" w:rsidP="004B53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172C16" w:rsidRPr="00C4318D">
        <w:rPr>
          <w:rFonts w:ascii="Times New Roman" w:hAnsi="Times New Roman" w:cs="Times New Roman"/>
          <w:sz w:val="28"/>
          <w:szCs w:val="28"/>
        </w:rPr>
        <w:t>Кыргызстан</w:t>
      </w:r>
      <w:r>
        <w:rPr>
          <w:rFonts w:ascii="Times New Roman" w:hAnsi="Times New Roman" w:cs="Times New Roman"/>
          <w:sz w:val="28"/>
          <w:szCs w:val="28"/>
        </w:rPr>
        <w:t xml:space="preserve">е же можно отметить частичное внедрение </w:t>
      </w:r>
      <w:r w:rsidR="00172C16" w:rsidRPr="00C4318D">
        <w:rPr>
          <w:rFonts w:ascii="Times New Roman" w:hAnsi="Times New Roman" w:cs="Times New Roman"/>
          <w:sz w:val="28"/>
          <w:szCs w:val="28"/>
        </w:rPr>
        <w:t xml:space="preserve">МСА, ограниченные ресурсы и </w:t>
      </w:r>
      <w:r>
        <w:rPr>
          <w:rFonts w:ascii="Times New Roman" w:hAnsi="Times New Roman" w:cs="Times New Roman"/>
          <w:sz w:val="28"/>
          <w:szCs w:val="28"/>
        </w:rPr>
        <w:t>низкую квалификацию</w:t>
      </w:r>
      <w:r w:rsidR="00172C16" w:rsidRPr="00C4318D">
        <w:rPr>
          <w:rFonts w:ascii="Times New Roman" w:hAnsi="Times New Roman" w:cs="Times New Roman"/>
          <w:sz w:val="28"/>
          <w:szCs w:val="28"/>
        </w:rPr>
        <w:t xml:space="preserve"> аудиторов.</w:t>
      </w:r>
    </w:p>
    <w:p w:rsidR="00172C16" w:rsidRPr="00C4318D" w:rsidRDefault="00172C16" w:rsidP="00172C16">
      <w:pPr>
        <w:spacing w:after="0" w:line="360" w:lineRule="auto"/>
        <w:ind w:firstLine="708"/>
        <w:jc w:val="both"/>
        <w:rPr>
          <w:rFonts w:ascii="Times New Roman" w:hAnsi="Times New Roman" w:cs="Times New Roman"/>
          <w:sz w:val="28"/>
          <w:szCs w:val="28"/>
        </w:rPr>
      </w:pPr>
      <w:r w:rsidRPr="00C4318D">
        <w:rPr>
          <w:rFonts w:ascii="Times New Roman" w:hAnsi="Times New Roman" w:cs="Times New Roman"/>
          <w:sz w:val="28"/>
          <w:szCs w:val="28"/>
        </w:rPr>
        <w:t xml:space="preserve">Для улучшения практики учета и аудита в Кыргызстане </w:t>
      </w:r>
      <w:r w:rsidR="002F35BB">
        <w:rPr>
          <w:rFonts w:ascii="Times New Roman" w:hAnsi="Times New Roman" w:cs="Times New Roman"/>
          <w:sz w:val="28"/>
          <w:szCs w:val="28"/>
        </w:rPr>
        <w:t>нами</w:t>
      </w:r>
      <w:r>
        <w:rPr>
          <w:rFonts w:ascii="Times New Roman" w:hAnsi="Times New Roman" w:cs="Times New Roman"/>
          <w:sz w:val="28"/>
          <w:szCs w:val="28"/>
        </w:rPr>
        <w:t xml:space="preserve"> рекомендуе</w:t>
      </w:r>
      <w:r w:rsidR="002F35BB">
        <w:rPr>
          <w:rFonts w:ascii="Times New Roman" w:hAnsi="Times New Roman" w:cs="Times New Roman"/>
          <w:sz w:val="28"/>
          <w:szCs w:val="28"/>
        </w:rPr>
        <w:t>тся</w:t>
      </w:r>
      <w:r w:rsidRPr="00C4318D">
        <w:rPr>
          <w:rFonts w:ascii="Times New Roman" w:hAnsi="Times New Roman" w:cs="Times New Roman"/>
          <w:sz w:val="28"/>
          <w:szCs w:val="28"/>
        </w:rPr>
        <w:t>:</w:t>
      </w:r>
    </w:p>
    <w:p w:rsidR="00172C16" w:rsidRPr="00C4318D" w:rsidRDefault="00172C16" w:rsidP="00172C16">
      <w:pPr>
        <w:spacing w:after="0" w:line="360" w:lineRule="auto"/>
        <w:ind w:firstLine="708"/>
        <w:jc w:val="both"/>
        <w:rPr>
          <w:rFonts w:ascii="Times New Roman" w:hAnsi="Times New Roman" w:cs="Times New Roman"/>
          <w:sz w:val="28"/>
          <w:szCs w:val="28"/>
        </w:rPr>
      </w:pPr>
      <w:r w:rsidRPr="00C4318D">
        <w:rPr>
          <w:rFonts w:ascii="Times New Roman" w:hAnsi="Times New Roman" w:cs="Times New Roman"/>
          <w:sz w:val="28"/>
          <w:szCs w:val="28"/>
        </w:rPr>
        <w:lastRenderedPageBreak/>
        <w:t xml:space="preserve">- </w:t>
      </w:r>
      <w:r w:rsidR="002F35BB">
        <w:rPr>
          <w:rFonts w:ascii="Times New Roman" w:hAnsi="Times New Roman" w:cs="Times New Roman"/>
          <w:sz w:val="28"/>
          <w:szCs w:val="28"/>
        </w:rPr>
        <w:t>у</w:t>
      </w:r>
      <w:r w:rsidRPr="00C4318D">
        <w:rPr>
          <w:rFonts w:ascii="Times New Roman" w:hAnsi="Times New Roman" w:cs="Times New Roman"/>
          <w:sz w:val="28"/>
          <w:szCs w:val="28"/>
        </w:rPr>
        <w:t>силить внедрение и применение МСФО для повышения прозрачно</w:t>
      </w:r>
      <w:r w:rsidR="002F35BB">
        <w:rPr>
          <w:rFonts w:ascii="Times New Roman" w:hAnsi="Times New Roman" w:cs="Times New Roman"/>
          <w:sz w:val="28"/>
          <w:szCs w:val="28"/>
        </w:rPr>
        <w:t>сти и сопоставимости отчетности;</w:t>
      </w:r>
    </w:p>
    <w:p w:rsidR="00172C16" w:rsidRPr="00C4318D" w:rsidRDefault="002F35BB" w:rsidP="00172C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172C16" w:rsidRPr="00C4318D">
        <w:rPr>
          <w:rFonts w:ascii="Times New Roman" w:hAnsi="Times New Roman" w:cs="Times New Roman"/>
          <w:sz w:val="28"/>
          <w:szCs w:val="28"/>
        </w:rPr>
        <w:t>бновить методы учета долгосрочных активов и аренды, вн</w:t>
      </w:r>
      <w:r>
        <w:rPr>
          <w:rFonts w:ascii="Times New Roman" w:hAnsi="Times New Roman" w:cs="Times New Roman"/>
          <w:sz w:val="28"/>
          <w:szCs w:val="28"/>
        </w:rPr>
        <w:t>едряя современные методы оценки;</w:t>
      </w:r>
    </w:p>
    <w:p w:rsidR="00172C16" w:rsidRPr="00C4318D" w:rsidRDefault="00172C16" w:rsidP="00172C16">
      <w:pPr>
        <w:spacing w:after="0" w:line="360" w:lineRule="auto"/>
        <w:ind w:firstLine="708"/>
        <w:jc w:val="both"/>
        <w:rPr>
          <w:rFonts w:ascii="Times New Roman" w:hAnsi="Times New Roman" w:cs="Times New Roman"/>
          <w:sz w:val="28"/>
          <w:szCs w:val="28"/>
        </w:rPr>
      </w:pPr>
      <w:r w:rsidRPr="00C4318D">
        <w:rPr>
          <w:rFonts w:ascii="Times New Roman" w:hAnsi="Times New Roman" w:cs="Times New Roman"/>
          <w:sz w:val="28"/>
          <w:szCs w:val="28"/>
        </w:rPr>
        <w:t xml:space="preserve">- </w:t>
      </w:r>
      <w:r w:rsidR="002F35BB">
        <w:rPr>
          <w:rFonts w:ascii="Times New Roman" w:hAnsi="Times New Roman" w:cs="Times New Roman"/>
          <w:sz w:val="28"/>
          <w:szCs w:val="28"/>
        </w:rPr>
        <w:t>п</w:t>
      </w:r>
      <w:r w:rsidRPr="00C4318D">
        <w:rPr>
          <w:rFonts w:ascii="Times New Roman" w:hAnsi="Times New Roman" w:cs="Times New Roman"/>
          <w:sz w:val="28"/>
          <w:szCs w:val="28"/>
        </w:rPr>
        <w:t>овысить квалификацию аудиторов и использовать передовы</w:t>
      </w:r>
      <w:r w:rsidR="002F35BB">
        <w:rPr>
          <w:rFonts w:ascii="Times New Roman" w:hAnsi="Times New Roman" w:cs="Times New Roman"/>
          <w:sz w:val="28"/>
          <w:szCs w:val="28"/>
        </w:rPr>
        <w:t>е технологии для аудита;</w:t>
      </w:r>
    </w:p>
    <w:p w:rsidR="00172C16" w:rsidRPr="00C4318D" w:rsidRDefault="002F35BB" w:rsidP="00172C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172C16" w:rsidRPr="00C4318D">
        <w:rPr>
          <w:rFonts w:ascii="Times New Roman" w:hAnsi="Times New Roman" w:cs="Times New Roman"/>
          <w:sz w:val="28"/>
          <w:szCs w:val="28"/>
        </w:rPr>
        <w:t>ценить и адаптировать лучшие практики из зарубежных стран для улучшения национальной практики.</w:t>
      </w:r>
    </w:p>
    <w:p w:rsidR="00172C16" w:rsidRDefault="00172C16" w:rsidP="00172C16">
      <w:pPr>
        <w:spacing w:after="0" w:line="360" w:lineRule="auto"/>
        <w:ind w:firstLine="708"/>
        <w:jc w:val="both"/>
        <w:rPr>
          <w:rFonts w:ascii="Times New Roman" w:hAnsi="Times New Roman" w:cs="Times New Roman"/>
          <w:sz w:val="28"/>
          <w:szCs w:val="28"/>
        </w:rPr>
      </w:pPr>
      <w:r w:rsidRPr="00C4318D">
        <w:rPr>
          <w:rFonts w:ascii="Times New Roman" w:hAnsi="Times New Roman" w:cs="Times New Roman"/>
          <w:sz w:val="28"/>
          <w:szCs w:val="28"/>
        </w:rPr>
        <w:t>Этот сравнительный анализ может служить основой для разработки рекомендаций по улучшению учета и аудита в дорожном транспорте Кыргызстана.</w:t>
      </w:r>
    </w:p>
    <w:p w:rsidR="00172C16" w:rsidRDefault="00172C16" w:rsidP="00172C16">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04F1B" w:rsidRDefault="00604F1B" w:rsidP="00CD4618">
      <w:pPr>
        <w:spacing w:after="0" w:line="360" w:lineRule="auto"/>
        <w:jc w:val="center"/>
        <w:rPr>
          <w:rFonts w:ascii="Times New Roman" w:eastAsia="Times New Roman" w:hAnsi="Times New Roman" w:cs="Times New Roman"/>
          <w:b/>
          <w:sz w:val="28"/>
          <w:szCs w:val="28"/>
          <w:shd w:val="clear" w:color="auto" w:fill="FFFFFF"/>
          <w:lang w:eastAsia="ru-RU"/>
        </w:rPr>
      </w:pPr>
      <w:r w:rsidRPr="00604F1B">
        <w:rPr>
          <w:rFonts w:ascii="Times New Roman" w:eastAsia="Times New Roman" w:hAnsi="Times New Roman" w:cs="Times New Roman"/>
          <w:b/>
          <w:sz w:val="28"/>
          <w:szCs w:val="28"/>
          <w:shd w:val="clear" w:color="auto" w:fill="FFFFFF"/>
          <w:lang w:eastAsia="ru-RU"/>
        </w:rPr>
        <w:t xml:space="preserve">2.2. </w:t>
      </w:r>
      <w:r w:rsidR="00172C16">
        <w:rPr>
          <w:rFonts w:ascii="Times New Roman" w:eastAsia="Times New Roman" w:hAnsi="Times New Roman" w:cs="Times New Roman"/>
          <w:b/>
          <w:sz w:val="28"/>
          <w:szCs w:val="28"/>
          <w:shd w:val="clear" w:color="auto" w:fill="FFFFFF"/>
          <w:lang w:eastAsia="ru-RU"/>
        </w:rPr>
        <w:t xml:space="preserve">Теоретические аспекты организации </w:t>
      </w:r>
      <w:r w:rsidR="00CD4618">
        <w:rPr>
          <w:rFonts w:ascii="Times New Roman" w:eastAsia="Times New Roman" w:hAnsi="Times New Roman" w:cs="Times New Roman"/>
          <w:b/>
          <w:sz w:val="28"/>
          <w:szCs w:val="28"/>
          <w:shd w:val="clear" w:color="auto" w:fill="FFFFFF"/>
          <w:lang w:eastAsia="ru-RU"/>
        </w:rPr>
        <w:t xml:space="preserve">бухгалтерского </w:t>
      </w:r>
      <w:r w:rsidRPr="00604F1B">
        <w:rPr>
          <w:rFonts w:ascii="Times New Roman" w:eastAsia="Times New Roman" w:hAnsi="Times New Roman" w:cs="Times New Roman"/>
          <w:b/>
          <w:sz w:val="28"/>
          <w:szCs w:val="28"/>
          <w:shd w:val="clear" w:color="auto" w:fill="FFFFFF"/>
          <w:lang w:eastAsia="ru-RU"/>
        </w:rPr>
        <w:t>учета аренды в соответствии с МСФО</w:t>
      </w:r>
    </w:p>
    <w:p w:rsidR="00604F1B" w:rsidRDefault="00604F1B" w:rsidP="004E7399">
      <w:pPr>
        <w:spacing w:after="0" w:line="240" w:lineRule="auto"/>
        <w:jc w:val="both"/>
        <w:rPr>
          <w:rFonts w:ascii="Times New Roman" w:eastAsia="Times New Roman" w:hAnsi="Times New Roman" w:cs="Times New Roman"/>
          <w:b/>
          <w:sz w:val="28"/>
          <w:szCs w:val="28"/>
          <w:shd w:val="clear" w:color="auto" w:fill="FFFFFF"/>
          <w:lang w:eastAsia="ru-RU"/>
        </w:rPr>
      </w:pPr>
    </w:p>
    <w:p w:rsidR="001F042E" w:rsidRDefault="001F042E" w:rsidP="003959C3">
      <w:pPr>
        <w:pStyle w:val="a3"/>
        <w:spacing w:before="0" w:beforeAutospacing="0" w:after="0" w:afterAutospacing="0" w:line="360" w:lineRule="auto"/>
        <w:ind w:firstLine="708"/>
        <w:jc w:val="both"/>
        <w:rPr>
          <w:sz w:val="28"/>
          <w:szCs w:val="28"/>
        </w:rPr>
      </w:pPr>
      <w:r w:rsidRPr="001F042E">
        <w:rPr>
          <w:sz w:val="28"/>
          <w:szCs w:val="28"/>
        </w:rPr>
        <w:t>В последнее время аренда приобретает всё большую важность для представителей бизнеса. Благодаря аренде компании получают возможность использовать в своей деятельности те объекты, приобрести которые на праве собственности она не имеет финансовой возможности. Именно поэтому организации всё чаще сталкиваются с проблемами отражения последствий подобных хозяйственных операций в своей финансовой отчетности.</w:t>
      </w:r>
    </w:p>
    <w:p w:rsidR="001B66BA" w:rsidRPr="000141BC" w:rsidRDefault="001B66BA" w:rsidP="001B66BA">
      <w:pPr>
        <w:spacing w:after="0" w:line="360" w:lineRule="auto"/>
        <w:ind w:firstLine="708"/>
        <w:jc w:val="both"/>
        <w:rPr>
          <w:rFonts w:ascii="Times New Roman" w:hAnsi="Times New Roman" w:cs="Times New Roman"/>
          <w:sz w:val="28"/>
          <w:szCs w:val="28"/>
        </w:rPr>
      </w:pPr>
      <w:r w:rsidRPr="00BE5664">
        <w:rPr>
          <w:rFonts w:ascii="Times New Roman" w:hAnsi="Times New Roman" w:cs="Times New Roman"/>
          <w:sz w:val="28"/>
          <w:szCs w:val="28"/>
        </w:rPr>
        <w:t>Учет и аудит аренды являются важными аспектами финансового управления, и их понимание требует изучения как теоретических основ, так и практических приложений.</w:t>
      </w:r>
      <w:r>
        <w:rPr>
          <w:rFonts w:ascii="Times New Roman" w:hAnsi="Times New Roman" w:cs="Times New Roman"/>
          <w:sz w:val="28"/>
          <w:szCs w:val="28"/>
        </w:rPr>
        <w:t xml:space="preserve"> </w:t>
      </w:r>
      <w:r w:rsidRPr="000141BC">
        <w:rPr>
          <w:rFonts w:ascii="Times New Roman" w:hAnsi="Times New Roman" w:cs="Times New Roman"/>
          <w:sz w:val="28"/>
          <w:szCs w:val="28"/>
        </w:rPr>
        <w:t>Теоретические основы учета и аудита охватывают несколько ключевых концепций и принципов, которые помогают правильно отражать</w:t>
      </w:r>
      <w:r>
        <w:rPr>
          <w:rFonts w:ascii="Times New Roman" w:hAnsi="Times New Roman" w:cs="Times New Roman"/>
          <w:sz w:val="28"/>
          <w:szCs w:val="28"/>
        </w:rPr>
        <w:t xml:space="preserve"> арендные</w:t>
      </w:r>
      <w:r w:rsidRPr="000141BC">
        <w:rPr>
          <w:rFonts w:ascii="Times New Roman" w:hAnsi="Times New Roman" w:cs="Times New Roman"/>
          <w:sz w:val="28"/>
          <w:szCs w:val="28"/>
        </w:rPr>
        <w:t xml:space="preserve"> операции в бухгалтерском учете. Рассмотрим основные аспекты.</w:t>
      </w:r>
    </w:p>
    <w:p w:rsidR="001B66BA" w:rsidRDefault="001B66BA" w:rsidP="003959C3">
      <w:pPr>
        <w:pStyle w:val="a3"/>
        <w:spacing w:before="0" w:beforeAutospacing="0" w:after="0" w:afterAutospacing="0" w:line="360" w:lineRule="auto"/>
        <w:ind w:firstLine="708"/>
        <w:jc w:val="both"/>
        <w:rPr>
          <w:sz w:val="28"/>
          <w:szCs w:val="28"/>
        </w:rPr>
      </w:pPr>
      <w:r w:rsidRPr="001B66BA">
        <w:rPr>
          <w:sz w:val="28"/>
          <w:szCs w:val="28"/>
        </w:rPr>
        <w:t xml:space="preserve">Ранее арендованные активы компании обязаны были находиться на забалансовых счетах, что делало получаемую по результатам учета бухгалтерскую отчетность, по мнению стейкхолдеров, недостоверной и не </w:t>
      </w:r>
      <w:r w:rsidRPr="001B66BA">
        <w:rPr>
          <w:sz w:val="28"/>
          <w:szCs w:val="28"/>
        </w:rPr>
        <w:lastRenderedPageBreak/>
        <w:t>соответствующей действительности, а результаты её анализа нерелевантными, что оказывало негативное влияние на принимаемые пользователями отчетности управленческие решения. В мировой практике компании, которые составляют свою отчетность согласно Международным стандартам, с 2019 г. (в обязательном порядке; до указанного периода доп</w:t>
      </w:r>
      <w:r>
        <w:rPr>
          <w:sz w:val="28"/>
          <w:szCs w:val="28"/>
        </w:rPr>
        <w:t>ускалось досрочное применение</w:t>
      </w:r>
      <w:r w:rsidRPr="001B66BA">
        <w:rPr>
          <w:sz w:val="28"/>
          <w:szCs w:val="28"/>
        </w:rPr>
        <w:t>) используют IFRS 16 «Аренда»</w:t>
      </w:r>
      <w:r>
        <w:rPr>
          <w:sz w:val="28"/>
          <w:szCs w:val="28"/>
        </w:rPr>
        <w:t>.</w:t>
      </w:r>
    </w:p>
    <w:p w:rsidR="003959C3" w:rsidRDefault="003959C3" w:rsidP="003959C3">
      <w:pPr>
        <w:pStyle w:val="a3"/>
        <w:spacing w:before="0" w:beforeAutospacing="0" w:after="0" w:afterAutospacing="0" w:line="360" w:lineRule="auto"/>
        <w:ind w:firstLine="708"/>
        <w:jc w:val="both"/>
        <w:rPr>
          <w:sz w:val="28"/>
          <w:szCs w:val="28"/>
        </w:rPr>
      </w:pPr>
      <w:r w:rsidRPr="003959C3">
        <w:rPr>
          <w:sz w:val="28"/>
          <w:szCs w:val="28"/>
        </w:rPr>
        <w:t xml:space="preserve">Исследования по учету аренды часто затрагивают вопросы классификации аренды, оценки арендных платежей, влияния на финансовые показатели арендаторов и арендодателей </w:t>
      </w:r>
      <w:r w:rsidRPr="009F3865">
        <w:rPr>
          <w:sz w:val="28"/>
          <w:szCs w:val="28"/>
        </w:rPr>
        <w:t>[</w:t>
      </w:r>
      <w:r w:rsidRPr="009F3865">
        <w:t>IFRS 16</w:t>
      </w:r>
      <w:r w:rsidRPr="009F3865">
        <w:rPr>
          <w:sz w:val="28"/>
          <w:szCs w:val="28"/>
        </w:rPr>
        <w:t>].</w:t>
      </w:r>
      <w:r w:rsidRPr="003959C3">
        <w:rPr>
          <w:sz w:val="28"/>
          <w:szCs w:val="28"/>
        </w:rPr>
        <w:t xml:space="preserve"> </w:t>
      </w:r>
    </w:p>
    <w:p w:rsidR="000852F0" w:rsidRPr="000852F0" w:rsidRDefault="000852F0" w:rsidP="000852F0">
      <w:pPr>
        <w:spacing w:after="0" w:line="360" w:lineRule="auto"/>
        <w:ind w:firstLine="708"/>
        <w:jc w:val="both"/>
        <w:rPr>
          <w:rFonts w:ascii="Times New Roman" w:hAnsi="Times New Roman" w:cs="Times New Roman"/>
          <w:sz w:val="28"/>
          <w:szCs w:val="28"/>
        </w:rPr>
      </w:pPr>
      <w:r w:rsidRPr="000852F0">
        <w:rPr>
          <w:rFonts w:ascii="Times New Roman" w:hAnsi="Times New Roman" w:cs="Times New Roman"/>
          <w:sz w:val="28"/>
          <w:szCs w:val="28"/>
        </w:rPr>
        <w:t>Различают следующие типы аренды:</w:t>
      </w:r>
    </w:p>
    <w:p w:rsidR="000852F0" w:rsidRPr="003A0099" w:rsidRDefault="000852F0" w:rsidP="00085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оперативная аренда - </w:t>
      </w:r>
      <w:r w:rsidRPr="003A0099">
        <w:rPr>
          <w:rFonts w:ascii="Times New Roman" w:hAnsi="Times New Roman" w:cs="Times New Roman"/>
          <w:sz w:val="28"/>
          <w:szCs w:val="28"/>
        </w:rPr>
        <w:t xml:space="preserve">аренда, которая не передает значительные риски и вознаграждения, связанные </w:t>
      </w:r>
      <w:r>
        <w:rPr>
          <w:rFonts w:ascii="Times New Roman" w:hAnsi="Times New Roman" w:cs="Times New Roman"/>
          <w:sz w:val="28"/>
          <w:szCs w:val="28"/>
        </w:rPr>
        <w:t>с правом собственности на актив;</w:t>
      </w:r>
    </w:p>
    <w:p w:rsidR="000852F0" w:rsidRDefault="000852F0" w:rsidP="00085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финансовая аренда - </w:t>
      </w:r>
      <w:r w:rsidRPr="003A0099">
        <w:rPr>
          <w:rFonts w:ascii="Times New Roman" w:hAnsi="Times New Roman" w:cs="Times New Roman"/>
          <w:sz w:val="28"/>
          <w:szCs w:val="28"/>
        </w:rPr>
        <w:t xml:space="preserve">аренда, при которой передаются все или большинство рисков и вознаграждений, связанных с правом собственности на </w:t>
      </w:r>
      <w:r w:rsidRPr="000852F0">
        <w:rPr>
          <w:rFonts w:ascii="Times New Roman" w:hAnsi="Times New Roman" w:cs="Times New Roman"/>
          <w:sz w:val="28"/>
          <w:szCs w:val="28"/>
        </w:rPr>
        <w:t>актив.</w:t>
      </w:r>
    </w:p>
    <w:p w:rsidR="001F042E" w:rsidRPr="000852F0" w:rsidRDefault="001F042E" w:rsidP="001F04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Особенности </w:t>
      </w:r>
      <w:r w:rsidRPr="000852F0">
        <w:rPr>
          <w:rFonts w:ascii="Times New Roman" w:hAnsi="Times New Roman" w:cs="Times New Roman"/>
          <w:sz w:val="28"/>
          <w:szCs w:val="28"/>
        </w:rPr>
        <w:t>отражени</w:t>
      </w:r>
      <w:r>
        <w:rPr>
          <w:rFonts w:ascii="Times New Roman" w:hAnsi="Times New Roman" w:cs="Times New Roman"/>
          <w:sz w:val="28"/>
          <w:szCs w:val="28"/>
        </w:rPr>
        <w:t>я</w:t>
      </w:r>
      <w:r w:rsidRPr="000852F0">
        <w:rPr>
          <w:rFonts w:ascii="Times New Roman" w:hAnsi="Times New Roman" w:cs="Times New Roman"/>
          <w:sz w:val="28"/>
          <w:szCs w:val="28"/>
        </w:rPr>
        <w:t xml:space="preserve"> в бухгалтерском учете:</w:t>
      </w:r>
    </w:p>
    <w:p w:rsidR="001F042E" w:rsidRPr="003A0099" w:rsidRDefault="001F042E" w:rsidP="001F04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оперативная аренда - </w:t>
      </w:r>
      <w:r w:rsidRPr="003A0099">
        <w:rPr>
          <w:rFonts w:ascii="Times New Roman" w:hAnsi="Times New Roman" w:cs="Times New Roman"/>
          <w:sz w:val="28"/>
          <w:szCs w:val="28"/>
        </w:rPr>
        <w:t>арендаторы учитывают арендные платежи как операционные расходы в отчете о прибылях и убытках. арендодатель учиты</w:t>
      </w:r>
      <w:r>
        <w:rPr>
          <w:rFonts w:ascii="Times New Roman" w:hAnsi="Times New Roman" w:cs="Times New Roman"/>
          <w:sz w:val="28"/>
          <w:szCs w:val="28"/>
        </w:rPr>
        <w:t>вает аренду как доход от аренды;</w:t>
      </w:r>
    </w:p>
    <w:p w:rsidR="001F042E" w:rsidRPr="003A0099" w:rsidRDefault="001F042E" w:rsidP="001F04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финансовая аренда - </w:t>
      </w:r>
      <w:r w:rsidRPr="003A0099">
        <w:rPr>
          <w:rFonts w:ascii="Times New Roman" w:hAnsi="Times New Roman" w:cs="Times New Roman"/>
          <w:sz w:val="28"/>
          <w:szCs w:val="28"/>
        </w:rPr>
        <w:t>арендаторы учитывают активы и обязательства по аренде на балансе. арендодатель учитывает активы и обязательства по аренде, которые возникают в результате передачи прав и обязанностей.</w:t>
      </w:r>
    </w:p>
    <w:p w:rsidR="000852F0" w:rsidRPr="000852F0" w:rsidRDefault="000852F0" w:rsidP="000852F0">
      <w:pPr>
        <w:spacing w:after="0" w:line="360" w:lineRule="auto"/>
        <w:ind w:firstLine="708"/>
        <w:jc w:val="both"/>
        <w:rPr>
          <w:rFonts w:ascii="Times New Roman" w:hAnsi="Times New Roman" w:cs="Times New Roman"/>
          <w:sz w:val="28"/>
          <w:szCs w:val="28"/>
        </w:rPr>
      </w:pPr>
      <w:r w:rsidRPr="000852F0">
        <w:rPr>
          <w:rFonts w:ascii="Times New Roman" w:hAnsi="Times New Roman" w:cs="Times New Roman"/>
          <w:sz w:val="28"/>
          <w:szCs w:val="28"/>
        </w:rPr>
        <w:t>К основным принципам учета аренды относят:</w:t>
      </w:r>
    </w:p>
    <w:p w:rsidR="000852F0" w:rsidRDefault="000852F0" w:rsidP="00085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принцип соответствия - </w:t>
      </w:r>
      <w:r w:rsidRPr="003A0099">
        <w:rPr>
          <w:rFonts w:ascii="Times New Roman" w:hAnsi="Times New Roman" w:cs="Times New Roman"/>
          <w:sz w:val="28"/>
          <w:szCs w:val="28"/>
        </w:rPr>
        <w:t xml:space="preserve"> требует, чтобы доходы и расходы от аренды были признаны в тех отчетных периодах, к которым они относятся, что обеспечивает соответствие между доходами и расходами</w:t>
      </w:r>
      <w:r>
        <w:rPr>
          <w:rFonts w:ascii="Times New Roman" w:hAnsi="Times New Roman" w:cs="Times New Roman"/>
          <w:sz w:val="28"/>
          <w:szCs w:val="28"/>
        </w:rPr>
        <w:t>;</w:t>
      </w:r>
    </w:p>
    <w:p w:rsidR="000852F0" w:rsidRDefault="000852F0" w:rsidP="00085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3A0099">
        <w:rPr>
          <w:rFonts w:ascii="Times New Roman" w:hAnsi="Times New Roman" w:cs="Times New Roman"/>
          <w:sz w:val="28"/>
          <w:szCs w:val="28"/>
        </w:rPr>
        <w:t>ринцип при</w:t>
      </w:r>
      <w:r>
        <w:rPr>
          <w:rFonts w:ascii="Times New Roman" w:hAnsi="Times New Roman" w:cs="Times New Roman"/>
          <w:sz w:val="28"/>
          <w:szCs w:val="28"/>
        </w:rPr>
        <w:t xml:space="preserve">знания в бухгалтерском учете - </w:t>
      </w:r>
      <w:r w:rsidRPr="003A0099">
        <w:rPr>
          <w:rFonts w:ascii="Times New Roman" w:hAnsi="Times New Roman" w:cs="Times New Roman"/>
          <w:sz w:val="28"/>
          <w:szCs w:val="28"/>
        </w:rPr>
        <w:t>аренда отражается в учете на ос</w:t>
      </w:r>
      <w:r>
        <w:rPr>
          <w:rFonts w:ascii="Times New Roman" w:hAnsi="Times New Roman" w:cs="Times New Roman"/>
          <w:sz w:val="28"/>
          <w:szCs w:val="28"/>
        </w:rPr>
        <w:t>новании условий договора аренды;</w:t>
      </w:r>
    </w:p>
    <w:p w:rsidR="001F042E" w:rsidRDefault="000852F0" w:rsidP="00085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принцип  материальности –</w:t>
      </w:r>
      <w:r w:rsidRPr="003A0099">
        <w:rPr>
          <w:rFonts w:ascii="Times New Roman" w:hAnsi="Times New Roman" w:cs="Times New Roman"/>
          <w:sz w:val="28"/>
          <w:szCs w:val="28"/>
        </w:rPr>
        <w:t xml:space="preserve"> информация должна быть представлена таким образом, чтобы все значимые факты и данные были раскрыты и могли повлиять на решения пользователей финансовой отчетности</w:t>
      </w:r>
      <w:r w:rsidR="001F042E">
        <w:rPr>
          <w:rFonts w:ascii="Times New Roman" w:hAnsi="Times New Roman" w:cs="Times New Roman"/>
          <w:sz w:val="28"/>
          <w:szCs w:val="28"/>
        </w:rPr>
        <w:t>;</w:t>
      </w:r>
    </w:p>
    <w:p w:rsidR="001F042E" w:rsidRDefault="001F042E" w:rsidP="001F04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3A0099">
        <w:rPr>
          <w:rFonts w:ascii="Times New Roman" w:hAnsi="Times New Roman" w:cs="Times New Roman"/>
          <w:sz w:val="28"/>
          <w:szCs w:val="28"/>
        </w:rPr>
        <w:t>аскрытие условий ар</w:t>
      </w:r>
      <w:r>
        <w:rPr>
          <w:rFonts w:ascii="Times New Roman" w:hAnsi="Times New Roman" w:cs="Times New Roman"/>
          <w:sz w:val="28"/>
          <w:szCs w:val="28"/>
        </w:rPr>
        <w:t>енды - в</w:t>
      </w:r>
      <w:r w:rsidRPr="003A0099">
        <w:rPr>
          <w:rFonts w:ascii="Times New Roman" w:hAnsi="Times New Roman" w:cs="Times New Roman"/>
          <w:sz w:val="28"/>
          <w:szCs w:val="28"/>
        </w:rPr>
        <w:t>ажно раскрывать все существенные условия договоров аренды, такие как срок аренды, ставки аренды, условия продления и любые другие значимые аспекты. Это позволяет пользователям отчетности лучше понять финансовые</w:t>
      </w:r>
      <w:r>
        <w:rPr>
          <w:rFonts w:ascii="Times New Roman" w:hAnsi="Times New Roman" w:cs="Times New Roman"/>
          <w:sz w:val="28"/>
          <w:szCs w:val="28"/>
        </w:rPr>
        <w:t xml:space="preserve"> обязательства и права компании;</w:t>
      </w:r>
    </w:p>
    <w:p w:rsidR="001F042E" w:rsidRPr="003A0099" w:rsidRDefault="001F042E" w:rsidP="001F04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арендные платежи - в</w:t>
      </w:r>
      <w:r w:rsidRPr="003A0099">
        <w:rPr>
          <w:rFonts w:ascii="Times New Roman" w:hAnsi="Times New Roman" w:cs="Times New Roman"/>
          <w:sz w:val="28"/>
          <w:szCs w:val="28"/>
        </w:rPr>
        <w:t xml:space="preserve"> рамках финансовой аренды арендаторы должны признать амортизацию арендуемого актива и проценты по обязательствам в отчетности в соответствии с отчетным периодом. В случае оперативной аренды арендные платежи признаются как операционные расходы в тех</w:t>
      </w:r>
      <w:r>
        <w:rPr>
          <w:rFonts w:ascii="Times New Roman" w:hAnsi="Times New Roman" w:cs="Times New Roman"/>
          <w:sz w:val="28"/>
          <w:szCs w:val="28"/>
        </w:rPr>
        <w:t xml:space="preserve"> периодах, когда они происходят;</w:t>
      </w:r>
    </w:p>
    <w:p w:rsidR="001F042E" w:rsidRPr="003A0099" w:rsidRDefault="001F042E" w:rsidP="001F04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полное представление - в</w:t>
      </w:r>
      <w:r w:rsidRPr="003A0099">
        <w:rPr>
          <w:rFonts w:ascii="Times New Roman" w:hAnsi="Times New Roman" w:cs="Times New Roman"/>
          <w:sz w:val="28"/>
          <w:szCs w:val="28"/>
        </w:rPr>
        <w:t xml:space="preserve">се арендные обязательства и права должны быть полностью отражены в отчетности. Для финансовой аренды это включает активы и обязательства по аренде, а для оперативной аренды </w:t>
      </w:r>
      <w:r>
        <w:rPr>
          <w:rFonts w:ascii="Times New Roman" w:hAnsi="Times New Roman" w:cs="Times New Roman"/>
          <w:sz w:val="28"/>
          <w:szCs w:val="28"/>
        </w:rPr>
        <w:t>-</w:t>
      </w:r>
      <w:r w:rsidRPr="003A0099">
        <w:rPr>
          <w:rFonts w:ascii="Times New Roman" w:hAnsi="Times New Roman" w:cs="Times New Roman"/>
          <w:sz w:val="28"/>
          <w:szCs w:val="28"/>
        </w:rPr>
        <w:t xml:space="preserve"> все значимые арендные платежи.</w:t>
      </w:r>
    </w:p>
    <w:p w:rsidR="001F042E" w:rsidRPr="003A0099" w:rsidRDefault="001F042E" w:rsidP="001F042E">
      <w:pPr>
        <w:spacing w:after="0" w:line="360" w:lineRule="auto"/>
        <w:ind w:firstLine="708"/>
        <w:jc w:val="both"/>
        <w:rPr>
          <w:rFonts w:ascii="Times New Roman" w:hAnsi="Times New Roman" w:cs="Times New Roman"/>
          <w:sz w:val="28"/>
          <w:szCs w:val="28"/>
        </w:rPr>
      </w:pPr>
      <w:r w:rsidRPr="003A0099">
        <w:rPr>
          <w:rFonts w:ascii="Times New Roman" w:hAnsi="Times New Roman" w:cs="Times New Roman"/>
          <w:sz w:val="28"/>
          <w:szCs w:val="28"/>
        </w:rPr>
        <w:t xml:space="preserve">- </w:t>
      </w:r>
      <w:r>
        <w:rPr>
          <w:rFonts w:ascii="Times New Roman" w:hAnsi="Times New Roman" w:cs="Times New Roman"/>
          <w:sz w:val="28"/>
          <w:szCs w:val="28"/>
        </w:rPr>
        <w:t>раскрытие всех договоров - к</w:t>
      </w:r>
      <w:r w:rsidRPr="003A0099">
        <w:rPr>
          <w:rFonts w:ascii="Times New Roman" w:hAnsi="Times New Roman" w:cs="Times New Roman"/>
          <w:sz w:val="28"/>
          <w:szCs w:val="28"/>
        </w:rPr>
        <w:t>омпании должны раскрывать все значимые договоры аренды, включая подробности о бу</w:t>
      </w:r>
      <w:r>
        <w:rPr>
          <w:rFonts w:ascii="Times New Roman" w:hAnsi="Times New Roman" w:cs="Times New Roman"/>
          <w:sz w:val="28"/>
          <w:szCs w:val="28"/>
        </w:rPr>
        <w:t>дущих обязательствах и условиях;</w:t>
      </w:r>
    </w:p>
    <w:p w:rsidR="001F042E" w:rsidRPr="003A0099" w:rsidRDefault="001F042E" w:rsidP="001F04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амортизация и обесценение -</w:t>
      </w:r>
      <w:r w:rsidRPr="003A0099">
        <w:rPr>
          <w:rFonts w:ascii="Times New Roman" w:hAnsi="Times New Roman" w:cs="Times New Roman"/>
          <w:sz w:val="28"/>
          <w:szCs w:val="28"/>
        </w:rPr>
        <w:t xml:space="preserve"> </w:t>
      </w:r>
      <w:r>
        <w:rPr>
          <w:rFonts w:ascii="Times New Roman" w:hAnsi="Times New Roman" w:cs="Times New Roman"/>
          <w:sz w:val="28"/>
          <w:szCs w:val="28"/>
        </w:rPr>
        <w:t>д</w:t>
      </w:r>
      <w:r w:rsidRPr="003A0099">
        <w:rPr>
          <w:rFonts w:ascii="Times New Roman" w:hAnsi="Times New Roman" w:cs="Times New Roman"/>
          <w:sz w:val="28"/>
          <w:szCs w:val="28"/>
        </w:rPr>
        <w:t>ля долгосрочных активов (например, оборудование или здания) амортизация должна рассчитываться и распределяться по периодам, в которых актив используется. Обесценение должно признаваться, если стоимость актива падает ниже его балансовой</w:t>
      </w:r>
      <w:r>
        <w:rPr>
          <w:rFonts w:ascii="Times New Roman" w:hAnsi="Times New Roman" w:cs="Times New Roman"/>
          <w:sz w:val="28"/>
          <w:szCs w:val="28"/>
        </w:rPr>
        <w:t xml:space="preserve"> стоимости;</w:t>
      </w:r>
    </w:p>
    <w:p w:rsidR="001F042E" w:rsidRPr="003A0099" w:rsidRDefault="001F042E" w:rsidP="001F04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сравнение и анализ - с</w:t>
      </w:r>
      <w:r w:rsidRPr="003A0099">
        <w:rPr>
          <w:rFonts w:ascii="Times New Roman" w:hAnsi="Times New Roman" w:cs="Times New Roman"/>
          <w:sz w:val="28"/>
          <w:szCs w:val="28"/>
        </w:rPr>
        <w:t>равнительный анализ оперативной и финансовой аренды должен быть представлен так, чтобы пользователи могли увидеть влияние разных типов аренды н</w:t>
      </w:r>
      <w:r>
        <w:rPr>
          <w:rFonts w:ascii="Times New Roman" w:hAnsi="Times New Roman" w:cs="Times New Roman"/>
          <w:sz w:val="28"/>
          <w:szCs w:val="28"/>
        </w:rPr>
        <w:t>а финансовое состояние компании.</w:t>
      </w:r>
    </w:p>
    <w:p w:rsidR="0014286C" w:rsidRPr="00B45A3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исследовании </w:t>
      </w:r>
      <w:r w:rsidRPr="00B45A3C">
        <w:rPr>
          <w:rFonts w:ascii="Times New Roman" w:hAnsi="Times New Roman" w:cs="Times New Roman"/>
          <w:sz w:val="28"/>
          <w:szCs w:val="28"/>
        </w:rPr>
        <w:t xml:space="preserve"> рассмотрим основные МСФО касающиеся учета и аудита инвестиций и аренды:</w:t>
      </w:r>
    </w:p>
    <w:p w:rsidR="0014286C" w:rsidRPr="00B45A3C" w:rsidRDefault="0014286C" w:rsidP="0014286C">
      <w:pPr>
        <w:spacing w:after="0" w:line="360" w:lineRule="auto"/>
        <w:ind w:firstLine="709"/>
        <w:jc w:val="both"/>
        <w:rPr>
          <w:rFonts w:ascii="Times New Roman" w:hAnsi="Times New Roman" w:cs="Times New Roman"/>
          <w:sz w:val="28"/>
          <w:szCs w:val="28"/>
        </w:rPr>
      </w:pPr>
      <w:r w:rsidRPr="00B45A3C">
        <w:rPr>
          <w:rFonts w:ascii="Times New Roman" w:hAnsi="Times New Roman" w:cs="Times New Roman"/>
          <w:sz w:val="28"/>
          <w:szCs w:val="28"/>
        </w:rPr>
        <w:lastRenderedPageBreak/>
        <w:t xml:space="preserve"> 1. МСФО 40 «Инвестиционная недвижимость» касается учета инвестиционной недвижимости, то есть недвижимости, удерживаемой для получения арендных платежей или для увеличения стоимости капитала, а не для использования в производстве или для продажи в обычной хозяйственной деятельности.</w:t>
      </w:r>
    </w:p>
    <w:p w:rsidR="0014286C" w:rsidRPr="00B45A3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45A3C">
        <w:rPr>
          <w:rFonts w:ascii="Times New Roman" w:hAnsi="Times New Roman" w:cs="Times New Roman"/>
          <w:sz w:val="28"/>
          <w:szCs w:val="28"/>
        </w:rPr>
        <w:t>нвестиционная недвижимость может оцениваться по двум моделям:</w:t>
      </w:r>
    </w:p>
    <w:p w:rsidR="0014286C" w:rsidRPr="00B45A3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мо</w:t>
      </w:r>
      <w:r w:rsidRPr="00B45A3C">
        <w:rPr>
          <w:rFonts w:ascii="Times New Roman" w:hAnsi="Times New Roman" w:cs="Times New Roman"/>
          <w:sz w:val="28"/>
          <w:szCs w:val="28"/>
        </w:rPr>
        <w:t>дель учета по справе</w:t>
      </w:r>
      <w:r>
        <w:rPr>
          <w:rFonts w:ascii="Times New Roman" w:hAnsi="Times New Roman" w:cs="Times New Roman"/>
          <w:sz w:val="28"/>
          <w:szCs w:val="28"/>
        </w:rPr>
        <w:t>дливой стоимости - н</w:t>
      </w:r>
      <w:r w:rsidRPr="00B45A3C">
        <w:rPr>
          <w:rFonts w:ascii="Times New Roman" w:hAnsi="Times New Roman" w:cs="Times New Roman"/>
          <w:sz w:val="28"/>
          <w:szCs w:val="28"/>
        </w:rPr>
        <w:t>едвижимость оценивается по справедливой стоимости, и любые изменения в этой стоимости отражаются в прибыли или убытке</w:t>
      </w:r>
      <w:r>
        <w:rPr>
          <w:rFonts w:ascii="Times New Roman" w:hAnsi="Times New Roman" w:cs="Times New Roman"/>
          <w:sz w:val="28"/>
          <w:szCs w:val="28"/>
        </w:rPr>
        <w:t>;</w:t>
      </w:r>
    </w:p>
    <w:p w:rsidR="0014286C" w:rsidRPr="00B45A3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модель учета по стоимости - н</w:t>
      </w:r>
      <w:r w:rsidRPr="00B45A3C">
        <w:rPr>
          <w:rFonts w:ascii="Times New Roman" w:hAnsi="Times New Roman" w:cs="Times New Roman"/>
          <w:sz w:val="28"/>
          <w:szCs w:val="28"/>
        </w:rPr>
        <w:t>едвижимость учитывается по амортизированной стоимости, как и основные средства, с последующим признанием амортизации.</w:t>
      </w:r>
    </w:p>
    <w:p w:rsidR="0014286C" w:rsidRPr="00B45A3C" w:rsidRDefault="0014286C" w:rsidP="0014286C">
      <w:pPr>
        <w:spacing w:after="0" w:line="360" w:lineRule="auto"/>
        <w:ind w:firstLine="709"/>
        <w:jc w:val="both"/>
        <w:rPr>
          <w:rFonts w:ascii="Times New Roman" w:hAnsi="Times New Roman" w:cs="Times New Roman"/>
          <w:sz w:val="28"/>
          <w:szCs w:val="28"/>
        </w:rPr>
      </w:pPr>
      <w:r w:rsidRPr="00B45A3C">
        <w:rPr>
          <w:rFonts w:ascii="Times New Roman" w:hAnsi="Times New Roman" w:cs="Times New Roman"/>
          <w:sz w:val="28"/>
          <w:szCs w:val="28"/>
        </w:rPr>
        <w:t>Компания должна раскрывать информацию о методе оценки, изменениях в справедливой стоимости и сроках аренды.</w:t>
      </w:r>
    </w:p>
    <w:p w:rsidR="0014286C" w:rsidRPr="00B45A3C" w:rsidRDefault="0014286C" w:rsidP="0014286C">
      <w:pPr>
        <w:spacing w:after="0" w:line="360" w:lineRule="auto"/>
        <w:ind w:firstLine="709"/>
        <w:jc w:val="both"/>
        <w:rPr>
          <w:rFonts w:ascii="Times New Roman" w:hAnsi="Times New Roman" w:cs="Times New Roman"/>
          <w:sz w:val="28"/>
          <w:szCs w:val="28"/>
        </w:rPr>
      </w:pPr>
      <w:r w:rsidRPr="0014286C">
        <w:rPr>
          <w:rFonts w:ascii="Times New Roman" w:hAnsi="Times New Roman" w:cs="Times New Roman"/>
          <w:sz w:val="28"/>
          <w:szCs w:val="28"/>
        </w:rPr>
        <w:t xml:space="preserve"> 2. МСФО 16 «Аренда»</w:t>
      </w:r>
      <w:r>
        <w:rPr>
          <w:rFonts w:ascii="Times New Roman" w:hAnsi="Times New Roman" w:cs="Times New Roman"/>
          <w:sz w:val="28"/>
          <w:szCs w:val="28"/>
        </w:rPr>
        <w:t xml:space="preserve"> </w:t>
      </w:r>
      <w:r w:rsidRPr="00B45A3C">
        <w:rPr>
          <w:rFonts w:ascii="Times New Roman" w:hAnsi="Times New Roman" w:cs="Times New Roman"/>
          <w:sz w:val="28"/>
          <w:szCs w:val="28"/>
        </w:rPr>
        <w:t xml:space="preserve">заменяет МСФО 17 и устанавливает правила учета аренды для арендаторов и арендодателей. </w:t>
      </w:r>
    </w:p>
    <w:p w:rsidR="0014286C" w:rsidRPr="00B45A3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арендаторов - </w:t>
      </w:r>
      <w:r w:rsidRPr="00B45A3C">
        <w:rPr>
          <w:rFonts w:ascii="Times New Roman" w:hAnsi="Times New Roman" w:cs="Times New Roman"/>
          <w:sz w:val="28"/>
          <w:szCs w:val="28"/>
        </w:rPr>
        <w:t xml:space="preserve"> Арендаторы признают актив право пользования (Right-of-Use) и соответствующую арендуемую задолженность. Активы амортизируются, а обязательства учитываются по дисконтированным арендным платежам.</w:t>
      </w:r>
    </w:p>
    <w:p w:rsidR="0014286C" w:rsidRPr="00B45A3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арендодателей - а</w:t>
      </w:r>
      <w:r w:rsidRPr="00B45A3C">
        <w:rPr>
          <w:rFonts w:ascii="Times New Roman" w:hAnsi="Times New Roman" w:cs="Times New Roman"/>
          <w:sz w:val="28"/>
          <w:szCs w:val="28"/>
        </w:rPr>
        <w:t>рендодатели классифицируют аренды как финансовые или операционные. Финансовые аренды отражаются на балансе арендатора, тогда как операционные аренды остаются вне баланса.</w:t>
      </w:r>
    </w:p>
    <w:p w:rsidR="0014286C" w:rsidRPr="00B45A3C" w:rsidRDefault="0014286C" w:rsidP="0014286C">
      <w:pPr>
        <w:spacing w:after="0" w:line="360" w:lineRule="auto"/>
        <w:ind w:firstLine="709"/>
        <w:jc w:val="both"/>
        <w:rPr>
          <w:rFonts w:ascii="Times New Roman" w:hAnsi="Times New Roman" w:cs="Times New Roman"/>
          <w:sz w:val="28"/>
          <w:szCs w:val="28"/>
        </w:rPr>
      </w:pPr>
      <w:r w:rsidRPr="00B45A3C">
        <w:rPr>
          <w:rFonts w:ascii="Times New Roman" w:hAnsi="Times New Roman" w:cs="Times New Roman"/>
          <w:sz w:val="28"/>
          <w:szCs w:val="28"/>
        </w:rPr>
        <w:t>Арендаторы должны раскрывать информацию о сроках аренды, условиях, а также о затратах на аренду.</w:t>
      </w:r>
    </w:p>
    <w:p w:rsidR="0014286C" w:rsidRPr="00B45A3C" w:rsidRDefault="0014286C" w:rsidP="0014286C">
      <w:pPr>
        <w:spacing w:after="0" w:line="360" w:lineRule="auto"/>
        <w:ind w:firstLine="709"/>
        <w:jc w:val="both"/>
        <w:rPr>
          <w:rFonts w:ascii="Times New Roman" w:hAnsi="Times New Roman" w:cs="Times New Roman"/>
          <w:sz w:val="28"/>
          <w:szCs w:val="28"/>
        </w:rPr>
      </w:pPr>
      <w:r w:rsidRPr="00B45A3C">
        <w:rPr>
          <w:rFonts w:ascii="Times New Roman" w:hAnsi="Times New Roman" w:cs="Times New Roman"/>
          <w:sz w:val="28"/>
          <w:szCs w:val="28"/>
        </w:rPr>
        <w:t>Арендодатели раскрывают информацию о своих арендах и их классификации.</w:t>
      </w:r>
    </w:p>
    <w:p w:rsidR="0014286C" w:rsidRPr="00B45A3C" w:rsidRDefault="0014286C" w:rsidP="0014286C">
      <w:pPr>
        <w:spacing w:after="0" w:line="360" w:lineRule="auto"/>
        <w:ind w:firstLine="709"/>
        <w:jc w:val="both"/>
        <w:rPr>
          <w:rFonts w:ascii="Times New Roman" w:hAnsi="Times New Roman" w:cs="Times New Roman"/>
          <w:sz w:val="28"/>
          <w:szCs w:val="28"/>
        </w:rPr>
      </w:pPr>
      <w:r w:rsidRPr="00B45A3C">
        <w:rPr>
          <w:rFonts w:ascii="Times New Roman" w:hAnsi="Times New Roman" w:cs="Times New Roman"/>
          <w:sz w:val="28"/>
          <w:szCs w:val="28"/>
        </w:rPr>
        <w:t>3. МСФО 9 «Финансовые инструменты»</w:t>
      </w:r>
    </w:p>
    <w:p w:rsidR="0014286C" w:rsidRPr="00B45A3C" w:rsidRDefault="0014286C" w:rsidP="0014286C">
      <w:pPr>
        <w:spacing w:after="0" w:line="360" w:lineRule="auto"/>
        <w:ind w:firstLine="709"/>
        <w:jc w:val="both"/>
        <w:rPr>
          <w:rFonts w:ascii="Times New Roman" w:hAnsi="Times New Roman" w:cs="Times New Roman"/>
          <w:sz w:val="28"/>
          <w:szCs w:val="28"/>
        </w:rPr>
      </w:pPr>
      <w:r w:rsidRPr="00B45A3C">
        <w:rPr>
          <w:rFonts w:ascii="Times New Roman" w:hAnsi="Times New Roman" w:cs="Times New Roman"/>
          <w:sz w:val="28"/>
          <w:szCs w:val="28"/>
        </w:rPr>
        <w:t>МСФО 9 регулирует учет финансовых инструментов, включая их классификацию и оценку, обесценение и учет хеджирования.</w:t>
      </w:r>
    </w:p>
    <w:p w:rsidR="0014286C" w:rsidRPr="00B45A3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B45A3C">
        <w:rPr>
          <w:rFonts w:ascii="Times New Roman" w:hAnsi="Times New Roman" w:cs="Times New Roman"/>
          <w:sz w:val="28"/>
          <w:szCs w:val="28"/>
        </w:rPr>
        <w:t>инансовые инструменты классифицируются на основе модели бизнеса и характеристик денежных потоков. Это может быть модель амортизированной стоимости или справедливой стоимости.</w:t>
      </w:r>
    </w:p>
    <w:p w:rsidR="0014286C" w:rsidRPr="00B45A3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Обесценение - у</w:t>
      </w:r>
      <w:r w:rsidRPr="00B45A3C">
        <w:rPr>
          <w:rFonts w:ascii="Times New Roman" w:hAnsi="Times New Roman" w:cs="Times New Roman"/>
          <w:sz w:val="28"/>
          <w:szCs w:val="28"/>
        </w:rPr>
        <w:t>становлена модель ожидаемых кредитных убытков, где необходимо учитывать не только текущие убытки, но и ожидаемые будущие убытки.</w:t>
      </w:r>
    </w:p>
    <w:p w:rsidR="0014286C" w:rsidRDefault="0014286C"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Хеджирование -</w:t>
      </w:r>
      <w:r w:rsidR="00873C6F">
        <w:rPr>
          <w:rFonts w:ascii="Times New Roman" w:hAnsi="Times New Roman" w:cs="Times New Roman"/>
          <w:sz w:val="28"/>
          <w:szCs w:val="28"/>
        </w:rPr>
        <w:t xml:space="preserve"> </w:t>
      </w:r>
      <w:r w:rsidRPr="00B45A3C">
        <w:rPr>
          <w:rFonts w:ascii="Times New Roman" w:hAnsi="Times New Roman" w:cs="Times New Roman"/>
          <w:sz w:val="28"/>
          <w:szCs w:val="28"/>
        </w:rPr>
        <w:t>МСФО 9 улучшает подход к учету хеджирования, требуя более явной документации и эффективности хеджирования.</w:t>
      </w:r>
    </w:p>
    <w:p w:rsidR="0014286C" w:rsidRDefault="0014286C" w:rsidP="0014286C">
      <w:pPr>
        <w:spacing w:after="0" w:line="360" w:lineRule="auto"/>
        <w:ind w:firstLine="709"/>
        <w:jc w:val="both"/>
        <w:rPr>
          <w:rFonts w:ascii="Times New Roman" w:hAnsi="Times New Roman" w:cs="Times New Roman"/>
          <w:sz w:val="28"/>
          <w:szCs w:val="28"/>
        </w:rPr>
      </w:pPr>
      <w:r w:rsidRPr="00B45A3C">
        <w:rPr>
          <w:rFonts w:ascii="Times New Roman" w:hAnsi="Times New Roman" w:cs="Times New Roman"/>
          <w:sz w:val="28"/>
          <w:szCs w:val="28"/>
        </w:rPr>
        <w:t>Компании должны раскрывать информацию о методах оценки, классификации и рисках, связанн</w:t>
      </w:r>
      <w:r>
        <w:rPr>
          <w:rFonts w:ascii="Times New Roman" w:hAnsi="Times New Roman" w:cs="Times New Roman"/>
          <w:sz w:val="28"/>
          <w:szCs w:val="28"/>
        </w:rPr>
        <w:t>ых с финансовыми инструментами.</w:t>
      </w:r>
    </w:p>
    <w:p w:rsidR="0014286C" w:rsidRDefault="0014286C" w:rsidP="0014286C">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МСФО 40, МСФО 9 и МСФО 16 устанавливают принципы учета, оценки и отчетности для инвестиционной недвижимости, финансовых инструментов и аренды соответственно. Основные акценты включают выбор между моделью справедливой стоимости и амортизированной стоимостью, признание активов и обязательств по аренде, а также учет и обесценение финансовых инструментов на основе ожидаемых кредитных убытков. Эти стандарты направлены на повышение прозрачности, сопоставимости и надежности финансовой отчетности.</w:t>
      </w:r>
      <w:r>
        <w:rPr>
          <w:rFonts w:ascii="Times New Roman" w:hAnsi="Times New Roman" w:cs="Times New Roman"/>
          <w:sz w:val="28"/>
          <w:szCs w:val="28"/>
        </w:rPr>
        <w:t xml:space="preserve"> </w:t>
      </w:r>
    </w:p>
    <w:p w:rsidR="001F042E" w:rsidRPr="003A0099" w:rsidRDefault="001B66BA" w:rsidP="001428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Считаем</w:t>
      </w:r>
      <w:r w:rsidRPr="001B66BA">
        <w:rPr>
          <w:rFonts w:ascii="Times New Roman" w:hAnsi="Times New Roman" w:cs="Times New Roman"/>
          <w:sz w:val="28"/>
          <w:szCs w:val="28"/>
        </w:rPr>
        <w:t xml:space="preserve"> целесообразным подробное изучение международного</w:t>
      </w:r>
      <w:r>
        <w:rPr>
          <w:rFonts w:ascii="Times New Roman" w:hAnsi="Times New Roman" w:cs="Times New Roman"/>
          <w:sz w:val="28"/>
          <w:szCs w:val="28"/>
        </w:rPr>
        <w:t xml:space="preserve"> стандарта IFRS 16 «Аренда»</w:t>
      </w:r>
      <w:r w:rsidRPr="001B66BA">
        <w:rPr>
          <w:rFonts w:ascii="Times New Roman" w:hAnsi="Times New Roman" w:cs="Times New Roman"/>
          <w:sz w:val="28"/>
          <w:szCs w:val="28"/>
        </w:rPr>
        <w:t xml:space="preserve">: определение основных причин его появления, выявление основных особенностей, требований и проблем. Анализ данного стандарта и зарубежного опыта его применения поможет разработать методику применения аналогичного международному </w:t>
      </w:r>
      <w:r>
        <w:rPr>
          <w:rFonts w:ascii="Times New Roman" w:hAnsi="Times New Roman" w:cs="Times New Roman"/>
          <w:sz w:val="28"/>
          <w:szCs w:val="28"/>
        </w:rPr>
        <w:t>национального стандарта</w:t>
      </w:r>
      <w:r w:rsidRPr="001B66BA">
        <w:rPr>
          <w:rFonts w:ascii="Times New Roman" w:hAnsi="Times New Roman" w:cs="Times New Roman"/>
          <w:sz w:val="28"/>
          <w:szCs w:val="28"/>
        </w:rPr>
        <w:t xml:space="preserve"> и решить основные вопросы, возникающие у внешних и внутренних пользователей при его применении.</w:t>
      </w:r>
    </w:p>
    <w:p w:rsidR="001B66BA" w:rsidRPr="001B66BA" w:rsidRDefault="001B66BA" w:rsidP="0014286C">
      <w:pPr>
        <w:pStyle w:val="a3"/>
        <w:spacing w:before="0" w:beforeAutospacing="0" w:after="0" w:afterAutospacing="0" w:line="360" w:lineRule="auto"/>
        <w:ind w:firstLine="709"/>
        <w:jc w:val="both"/>
        <w:rPr>
          <w:sz w:val="28"/>
          <w:szCs w:val="28"/>
        </w:rPr>
      </w:pPr>
      <w:r w:rsidRPr="001B66BA">
        <w:rPr>
          <w:sz w:val="28"/>
          <w:szCs w:val="28"/>
        </w:rPr>
        <w:t>Отражение аренды в отчетности зачастую становилось предметом дискуссий в профессиональных кругах.</w:t>
      </w:r>
      <w:r>
        <w:rPr>
          <w:sz w:val="28"/>
          <w:szCs w:val="28"/>
        </w:rPr>
        <w:t xml:space="preserve"> </w:t>
      </w:r>
      <w:r w:rsidRPr="001B66BA">
        <w:rPr>
          <w:sz w:val="28"/>
          <w:szCs w:val="28"/>
        </w:rPr>
        <w:t>Так, принят</w:t>
      </w:r>
      <w:r>
        <w:rPr>
          <w:sz w:val="28"/>
          <w:szCs w:val="28"/>
        </w:rPr>
        <w:t>ый в 1984 г. IAS 17 «Аренда</w:t>
      </w:r>
      <w:r w:rsidRPr="009F3865">
        <w:rPr>
          <w:sz w:val="28"/>
          <w:szCs w:val="28"/>
        </w:rPr>
        <w:t>» [IFRS 17] с годами всё чаще подвергался критике со стороны ученых (например, К.Л. Райтер в 1998 г. [Reither C.]), профессионально-общественных о</w:t>
      </w:r>
      <w:r w:rsidR="00C13DAD" w:rsidRPr="009F3865">
        <w:rPr>
          <w:sz w:val="28"/>
          <w:szCs w:val="28"/>
        </w:rPr>
        <w:t>рганизаций (AICPA в 1994 г. [AICPA</w:t>
      </w:r>
      <w:r w:rsidRPr="001B66BA">
        <w:rPr>
          <w:sz w:val="28"/>
          <w:szCs w:val="28"/>
        </w:rPr>
        <w:t xml:space="preserve">]) и экспертов (В. Битти </w:t>
      </w:r>
      <w:r w:rsidRPr="001B66BA">
        <w:rPr>
          <w:sz w:val="28"/>
          <w:szCs w:val="28"/>
        </w:rPr>
        <w:lastRenderedPageBreak/>
        <w:t xml:space="preserve">и др. в 2006 г. </w:t>
      </w:r>
      <w:r w:rsidRPr="009F3865">
        <w:rPr>
          <w:sz w:val="28"/>
          <w:szCs w:val="28"/>
        </w:rPr>
        <w:t>[</w:t>
      </w:r>
      <w:r w:rsidR="00C13DAD" w:rsidRPr="009F3865">
        <w:rPr>
          <w:sz w:val="28"/>
          <w:szCs w:val="28"/>
        </w:rPr>
        <w:t>Beattie V.</w:t>
      </w:r>
      <w:r w:rsidRPr="009F3865">
        <w:rPr>
          <w:sz w:val="28"/>
          <w:szCs w:val="28"/>
        </w:rPr>
        <w:t>]).</w:t>
      </w:r>
      <w:r w:rsidRPr="001B66BA">
        <w:rPr>
          <w:sz w:val="28"/>
          <w:szCs w:val="28"/>
        </w:rPr>
        <w:t xml:space="preserve"> Подобное недовольство было вызвано рядом веских причин, которые описываются в работах зарубежных ученых-экономистов, занимающихся изучением МСФО.</w:t>
      </w:r>
    </w:p>
    <w:p w:rsidR="00C13DAD" w:rsidRDefault="001B66BA" w:rsidP="0014286C">
      <w:pPr>
        <w:pStyle w:val="a3"/>
        <w:spacing w:before="0" w:beforeAutospacing="0" w:after="0" w:afterAutospacing="0" w:line="360" w:lineRule="auto"/>
        <w:ind w:firstLine="709"/>
        <w:jc w:val="both"/>
        <w:rPr>
          <w:sz w:val="28"/>
          <w:szCs w:val="28"/>
        </w:rPr>
      </w:pPr>
      <w:r w:rsidRPr="001B66BA">
        <w:rPr>
          <w:sz w:val="28"/>
          <w:szCs w:val="28"/>
        </w:rPr>
        <w:t xml:space="preserve">Одной из основных причин разработки новых положений, </w:t>
      </w:r>
      <w:r w:rsidR="00C13DAD">
        <w:rPr>
          <w:sz w:val="28"/>
          <w:szCs w:val="28"/>
        </w:rPr>
        <w:t>ставших основой для IFRS 16</w:t>
      </w:r>
      <w:r w:rsidRPr="001B66BA">
        <w:rPr>
          <w:sz w:val="28"/>
          <w:szCs w:val="28"/>
        </w:rPr>
        <w:t xml:space="preserve">, стали недостаточная прозрачность (транспарентность) финансово-отчетных данных и сопоставимость получаемой учетно- отчетной информации. Так, Мариан Сакарин в работе «МСФО 16 «Аренда» </w:t>
      </w:r>
      <w:r w:rsidR="00C13DAD">
        <w:rPr>
          <w:sz w:val="28"/>
          <w:szCs w:val="28"/>
        </w:rPr>
        <w:t>-</w:t>
      </w:r>
      <w:r w:rsidRPr="001B66BA">
        <w:rPr>
          <w:sz w:val="28"/>
          <w:szCs w:val="28"/>
        </w:rPr>
        <w:t xml:space="preserve"> последствия для финансовой отчетности и финансовых показателей» </w:t>
      </w:r>
      <w:r w:rsidRPr="009F3865">
        <w:rPr>
          <w:sz w:val="28"/>
          <w:szCs w:val="28"/>
        </w:rPr>
        <w:t>[</w:t>
      </w:r>
      <w:r w:rsidR="00C13DAD" w:rsidRPr="009F3865">
        <w:rPr>
          <w:sz w:val="28"/>
          <w:szCs w:val="28"/>
          <w:lang w:val="en-US"/>
        </w:rPr>
        <w:t>Sacarin</w:t>
      </w:r>
      <w:r w:rsidR="00C13DAD" w:rsidRPr="009F3865">
        <w:rPr>
          <w:sz w:val="28"/>
          <w:szCs w:val="28"/>
        </w:rPr>
        <w:t xml:space="preserve"> </w:t>
      </w:r>
      <w:r w:rsidR="00C13DAD" w:rsidRPr="009F3865">
        <w:rPr>
          <w:sz w:val="28"/>
          <w:szCs w:val="28"/>
          <w:lang w:val="en-US"/>
        </w:rPr>
        <w:t>Marian</w:t>
      </w:r>
      <w:r w:rsidRPr="009F3865">
        <w:rPr>
          <w:sz w:val="28"/>
          <w:szCs w:val="28"/>
        </w:rPr>
        <w:t>] отмечает, что существовавшая до 2018 года система отражения</w:t>
      </w:r>
      <w:r w:rsidRPr="001B66BA">
        <w:rPr>
          <w:sz w:val="28"/>
          <w:szCs w:val="28"/>
        </w:rPr>
        <w:t xml:space="preserve"> аренды не позволяла раскрывать в отчете о финансовом положении полную картину. Арендованные активы, находившиеся под контролем компании и используемые в текущей деятельности, наряду с обязательствами, связанными с договорами</w:t>
      </w:r>
      <w:r w:rsidR="00C13DAD">
        <w:rPr>
          <w:sz w:val="28"/>
          <w:szCs w:val="28"/>
        </w:rPr>
        <w:t xml:space="preserve"> </w:t>
      </w:r>
      <w:r w:rsidRPr="001B66BA">
        <w:rPr>
          <w:sz w:val="28"/>
          <w:szCs w:val="28"/>
        </w:rPr>
        <w:t xml:space="preserve">аренды, учитывались в составе операционной аренды и отражались исключительно в примечаниях. </w:t>
      </w:r>
    </w:p>
    <w:p w:rsidR="00C13DAD" w:rsidRDefault="001B66BA" w:rsidP="0014286C">
      <w:pPr>
        <w:pStyle w:val="a3"/>
        <w:spacing w:before="0" w:beforeAutospacing="0" w:after="0" w:afterAutospacing="0" w:line="360" w:lineRule="auto"/>
        <w:ind w:firstLine="709"/>
        <w:jc w:val="both"/>
        <w:rPr>
          <w:sz w:val="28"/>
          <w:szCs w:val="28"/>
        </w:rPr>
      </w:pPr>
      <w:r w:rsidRPr="001B66BA">
        <w:rPr>
          <w:sz w:val="28"/>
          <w:szCs w:val="28"/>
        </w:rPr>
        <w:t xml:space="preserve">В результате этого, информации, имеющейся в отчетах организаций, в части балансовых показателей, становилось недостаточно для принятия инвесторами и аналитиками решений, что вынуждало их самостоятельно корректировать некоторые элементы отчета о финансовом положении, добиваясь максимально возможной достоверности и сопоставимости данных между </w:t>
      </w:r>
      <w:r w:rsidR="00C13DAD">
        <w:rPr>
          <w:sz w:val="28"/>
          <w:szCs w:val="28"/>
        </w:rPr>
        <w:t>исследуемыми предприятиями</w:t>
      </w:r>
      <w:r w:rsidRPr="001B66BA">
        <w:rPr>
          <w:sz w:val="28"/>
          <w:szCs w:val="28"/>
        </w:rPr>
        <w:t>. Однако получаемые в итоге данные также были далеки от действительности, поскольку зачастую пользователи не учитывали, что обязательства по финансовой аренде раскрывались в отчетности по дисконтированной стоимости, а обязательства по операционной аренде, отражаемые в примечаниях, дисконтировани</w:t>
      </w:r>
      <w:r w:rsidR="00C13DAD">
        <w:rPr>
          <w:sz w:val="28"/>
          <w:szCs w:val="28"/>
        </w:rPr>
        <w:t xml:space="preserve">ю не подвергалис, т.е. </w:t>
      </w:r>
      <w:r w:rsidRPr="001B66BA">
        <w:rPr>
          <w:sz w:val="28"/>
          <w:szCs w:val="28"/>
        </w:rPr>
        <w:t xml:space="preserve">имеющаяся задолженность неоправданно завышалась. </w:t>
      </w:r>
    </w:p>
    <w:p w:rsidR="001B66BA" w:rsidRPr="001B66BA" w:rsidRDefault="001B66BA" w:rsidP="0014286C">
      <w:pPr>
        <w:pStyle w:val="a3"/>
        <w:spacing w:before="0" w:beforeAutospacing="0" w:after="0" w:afterAutospacing="0" w:line="360" w:lineRule="auto"/>
        <w:ind w:firstLine="709"/>
        <w:jc w:val="both"/>
        <w:rPr>
          <w:sz w:val="28"/>
          <w:szCs w:val="28"/>
        </w:rPr>
      </w:pPr>
      <w:r w:rsidRPr="001B66BA">
        <w:rPr>
          <w:sz w:val="28"/>
          <w:szCs w:val="28"/>
        </w:rPr>
        <w:t>Таким образом, из-за ограниченной информации, содержащейся в примечаниях, многие пользователи применяли методы аппроксимации для оценки общего кредитного плеча и капитала, задействованного в операциях, в то время как другие пользователи не смогли внести коррективы совсем. Эти различные подходы создавали ассиметричную инфор</w:t>
      </w:r>
      <w:r w:rsidR="00C13DAD">
        <w:rPr>
          <w:sz w:val="28"/>
          <w:szCs w:val="28"/>
        </w:rPr>
        <w:t xml:space="preserve">мацию в реалиях </w:t>
      </w:r>
      <w:r w:rsidR="00C13DAD">
        <w:rPr>
          <w:sz w:val="28"/>
          <w:szCs w:val="28"/>
        </w:rPr>
        <w:lastRenderedPageBreak/>
        <w:t xml:space="preserve">того </w:t>
      </w:r>
      <w:r w:rsidR="00C13DAD" w:rsidRPr="009F3865">
        <w:rPr>
          <w:sz w:val="28"/>
          <w:szCs w:val="28"/>
        </w:rPr>
        <w:t>времени [El-Qa</w:t>
      </w:r>
      <w:r w:rsidR="00153CC3" w:rsidRPr="009F3865">
        <w:rPr>
          <w:sz w:val="28"/>
          <w:szCs w:val="28"/>
        </w:rPr>
        <w:t>waqneh Sh.</w:t>
      </w:r>
      <w:r w:rsidRPr="009F3865">
        <w:rPr>
          <w:sz w:val="28"/>
          <w:szCs w:val="28"/>
        </w:rPr>
        <w:t>]. Для решения</w:t>
      </w:r>
      <w:r w:rsidRPr="001B66BA">
        <w:rPr>
          <w:sz w:val="28"/>
          <w:szCs w:val="28"/>
        </w:rPr>
        <w:t xml:space="preserve"> данной проблемы Советом по МСФО было выдвинуто предложение раскрывать в отчете о финансовом положении и финансовую, и операционную аренду, что позднее было закреплено в новом международном стандарте, пришедшем на смену IAS 17, – IFRS 16.</w:t>
      </w:r>
    </w:p>
    <w:p w:rsidR="00153CC3" w:rsidRDefault="001B66BA" w:rsidP="001B66BA">
      <w:pPr>
        <w:pStyle w:val="a3"/>
        <w:spacing w:before="0" w:beforeAutospacing="0" w:after="0" w:afterAutospacing="0" w:line="360" w:lineRule="auto"/>
        <w:ind w:firstLine="708"/>
        <w:jc w:val="both"/>
        <w:rPr>
          <w:sz w:val="28"/>
          <w:szCs w:val="28"/>
        </w:rPr>
      </w:pPr>
      <w:r w:rsidRPr="001B66BA">
        <w:rPr>
          <w:sz w:val="28"/>
          <w:szCs w:val="28"/>
        </w:rPr>
        <w:t xml:space="preserve">Вторым сигналом, указывающим на необходимость разработки нового стандарта, стало злоупотребление со стороны компаний преимуществами операционной аренды, что было   описано  </w:t>
      </w:r>
      <w:r w:rsidR="00153CC3">
        <w:rPr>
          <w:sz w:val="28"/>
          <w:szCs w:val="28"/>
        </w:rPr>
        <w:t xml:space="preserve"> в   работах   Дж.   Дюка</w:t>
      </w:r>
      <w:r w:rsidR="00153CC3" w:rsidRPr="00153CC3">
        <w:rPr>
          <w:sz w:val="28"/>
          <w:szCs w:val="28"/>
        </w:rPr>
        <w:t xml:space="preserve">   [</w:t>
      </w:r>
      <w:r w:rsidR="00153CC3" w:rsidRPr="00153CC3">
        <w:rPr>
          <w:sz w:val="28"/>
          <w:szCs w:val="28"/>
          <w:lang w:val="en-US"/>
        </w:rPr>
        <w:t>D</w:t>
      </w:r>
      <w:r w:rsidR="00153CC3">
        <w:rPr>
          <w:sz w:val="28"/>
          <w:szCs w:val="28"/>
          <w:lang w:val="en-US"/>
        </w:rPr>
        <w:t>uke</w:t>
      </w:r>
      <w:r w:rsidR="00153CC3" w:rsidRPr="00153CC3">
        <w:rPr>
          <w:sz w:val="28"/>
          <w:szCs w:val="28"/>
        </w:rPr>
        <w:t xml:space="preserve"> </w:t>
      </w:r>
      <w:r w:rsidR="00153CC3">
        <w:rPr>
          <w:sz w:val="28"/>
          <w:szCs w:val="28"/>
          <w:lang w:val="en-US"/>
        </w:rPr>
        <w:t>J</w:t>
      </w:r>
      <w:r w:rsidR="00153CC3" w:rsidRPr="00153CC3">
        <w:rPr>
          <w:sz w:val="28"/>
          <w:szCs w:val="28"/>
        </w:rPr>
        <w:t>.</w:t>
      </w:r>
      <w:r w:rsidR="00153CC3">
        <w:rPr>
          <w:sz w:val="28"/>
          <w:szCs w:val="28"/>
          <w:lang w:val="en-US"/>
        </w:rPr>
        <w:t>C</w:t>
      </w:r>
      <w:r w:rsidR="00153CC3" w:rsidRPr="00153CC3">
        <w:rPr>
          <w:sz w:val="28"/>
          <w:szCs w:val="28"/>
        </w:rPr>
        <w:t>.</w:t>
      </w:r>
      <w:r w:rsidRPr="00153CC3">
        <w:rPr>
          <w:sz w:val="28"/>
          <w:szCs w:val="28"/>
        </w:rPr>
        <w:t xml:space="preserve">], </w:t>
      </w:r>
      <w:r w:rsidRPr="001B66BA">
        <w:rPr>
          <w:sz w:val="28"/>
          <w:szCs w:val="28"/>
        </w:rPr>
        <w:t>Х</w:t>
      </w:r>
      <w:r w:rsidRPr="00153CC3">
        <w:rPr>
          <w:sz w:val="28"/>
          <w:szCs w:val="28"/>
        </w:rPr>
        <w:t xml:space="preserve">. </w:t>
      </w:r>
      <w:r w:rsidRPr="001B66BA">
        <w:rPr>
          <w:sz w:val="28"/>
          <w:szCs w:val="28"/>
        </w:rPr>
        <w:t>Моралес</w:t>
      </w:r>
      <w:r w:rsidRPr="00153CC3">
        <w:rPr>
          <w:sz w:val="28"/>
          <w:szCs w:val="28"/>
        </w:rPr>
        <w:t>-</w:t>
      </w:r>
      <w:r w:rsidRPr="001B66BA">
        <w:rPr>
          <w:sz w:val="28"/>
          <w:szCs w:val="28"/>
        </w:rPr>
        <w:t>Диас</w:t>
      </w:r>
      <w:r w:rsidRPr="00153CC3">
        <w:rPr>
          <w:sz w:val="28"/>
          <w:szCs w:val="28"/>
        </w:rPr>
        <w:t xml:space="preserve"> </w:t>
      </w:r>
      <w:r w:rsidRPr="001B66BA">
        <w:rPr>
          <w:sz w:val="28"/>
          <w:szCs w:val="28"/>
        </w:rPr>
        <w:t>и</w:t>
      </w:r>
      <w:r w:rsidRPr="00153CC3">
        <w:rPr>
          <w:sz w:val="28"/>
          <w:szCs w:val="28"/>
        </w:rPr>
        <w:t xml:space="preserve"> </w:t>
      </w:r>
      <w:r w:rsidRPr="001B66BA">
        <w:rPr>
          <w:sz w:val="28"/>
          <w:szCs w:val="28"/>
        </w:rPr>
        <w:t>К</w:t>
      </w:r>
      <w:r w:rsidRPr="00153CC3">
        <w:rPr>
          <w:sz w:val="28"/>
          <w:szCs w:val="28"/>
        </w:rPr>
        <w:t xml:space="preserve">. </w:t>
      </w:r>
      <w:r w:rsidRPr="001B66BA">
        <w:rPr>
          <w:sz w:val="28"/>
          <w:szCs w:val="28"/>
        </w:rPr>
        <w:t>Самора</w:t>
      </w:r>
      <w:r w:rsidRPr="00153CC3">
        <w:rPr>
          <w:sz w:val="28"/>
          <w:szCs w:val="28"/>
        </w:rPr>
        <w:t>-</w:t>
      </w:r>
      <w:r w:rsidRPr="009F3865">
        <w:rPr>
          <w:sz w:val="28"/>
          <w:szCs w:val="28"/>
        </w:rPr>
        <w:t>Рамирес</w:t>
      </w:r>
      <w:r w:rsidR="00153CC3" w:rsidRPr="009F3865">
        <w:rPr>
          <w:sz w:val="28"/>
          <w:szCs w:val="28"/>
        </w:rPr>
        <w:t xml:space="preserve"> [</w:t>
      </w:r>
      <w:r w:rsidR="00153CC3" w:rsidRPr="009F3865">
        <w:rPr>
          <w:sz w:val="28"/>
          <w:szCs w:val="28"/>
          <w:lang w:val="en-US"/>
        </w:rPr>
        <w:t>Morales</w:t>
      </w:r>
      <w:r w:rsidR="00153CC3" w:rsidRPr="009F3865">
        <w:rPr>
          <w:sz w:val="28"/>
          <w:szCs w:val="28"/>
        </w:rPr>
        <w:t>-</w:t>
      </w:r>
      <w:r w:rsidR="00153CC3" w:rsidRPr="009F3865">
        <w:rPr>
          <w:sz w:val="28"/>
          <w:szCs w:val="28"/>
          <w:lang w:val="en-US"/>
        </w:rPr>
        <w:t>D</w:t>
      </w:r>
      <w:r w:rsidR="00153CC3" w:rsidRPr="009F3865">
        <w:rPr>
          <w:sz w:val="28"/>
          <w:szCs w:val="28"/>
        </w:rPr>
        <w:t>í</w:t>
      </w:r>
      <w:r w:rsidR="00153CC3" w:rsidRPr="009F3865">
        <w:rPr>
          <w:sz w:val="28"/>
          <w:szCs w:val="28"/>
          <w:lang w:val="en-US"/>
        </w:rPr>
        <w:t>az</w:t>
      </w:r>
      <w:r w:rsidRPr="009F3865">
        <w:rPr>
          <w:sz w:val="28"/>
          <w:szCs w:val="28"/>
        </w:rPr>
        <w:t>].</w:t>
      </w:r>
      <w:r w:rsidRPr="00153CC3">
        <w:rPr>
          <w:sz w:val="28"/>
          <w:szCs w:val="28"/>
        </w:rPr>
        <w:t xml:space="preserve"> </w:t>
      </w:r>
      <w:r w:rsidRPr="001B66BA">
        <w:rPr>
          <w:sz w:val="28"/>
          <w:szCs w:val="28"/>
        </w:rPr>
        <w:t xml:space="preserve">Арендаторы структурировали крупные договоры, после чего приравнивали их к операционной аренде. </w:t>
      </w:r>
    </w:p>
    <w:p w:rsidR="000852F0" w:rsidRDefault="001B66BA" w:rsidP="001B66BA">
      <w:pPr>
        <w:pStyle w:val="a3"/>
        <w:spacing w:before="0" w:beforeAutospacing="0" w:after="0" w:afterAutospacing="0" w:line="360" w:lineRule="auto"/>
        <w:ind w:firstLine="708"/>
        <w:jc w:val="both"/>
        <w:rPr>
          <w:sz w:val="28"/>
          <w:szCs w:val="28"/>
        </w:rPr>
      </w:pPr>
      <w:r w:rsidRPr="001B66BA">
        <w:rPr>
          <w:sz w:val="28"/>
          <w:szCs w:val="28"/>
        </w:rPr>
        <w:t>Таким образом, прикрываясь правилами IAS 17, компании десятилетиями активно</w:t>
      </w:r>
      <w:r w:rsidR="00153CC3">
        <w:rPr>
          <w:sz w:val="28"/>
          <w:szCs w:val="28"/>
        </w:rPr>
        <w:t xml:space="preserve"> </w:t>
      </w:r>
      <w:r w:rsidRPr="001B66BA">
        <w:rPr>
          <w:sz w:val="28"/>
          <w:szCs w:val="28"/>
        </w:rPr>
        <w:t>«прятали» как крупные арендованные активы, так и значительные обязательства в примечаниях к отчетности. Ученые К. Корн</w:t>
      </w:r>
      <w:r w:rsidR="00153CC3">
        <w:rPr>
          <w:sz w:val="28"/>
          <w:szCs w:val="28"/>
        </w:rPr>
        <w:t xml:space="preserve">аджа, Л. Франзен и Т. Симин </w:t>
      </w:r>
      <w:r w:rsidR="00153CC3" w:rsidRPr="009F3865">
        <w:rPr>
          <w:sz w:val="28"/>
          <w:szCs w:val="28"/>
        </w:rPr>
        <w:t>[</w:t>
      </w:r>
      <w:r w:rsidR="00153CC3" w:rsidRPr="009F3865">
        <w:rPr>
          <w:sz w:val="28"/>
          <w:szCs w:val="28"/>
          <w:lang w:val="en-US"/>
        </w:rPr>
        <w:t>Cornaggia</w:t>
      </w:r>
      <w:r w:rsidR="00153CC3" w:rsidRPr="009F3865">
        <w:rPr>
          <w:sz w:val="28"/>
          <w:szCs w:val="28"/>
        </w:rPr>
        <w:t xml:space="preserve"> </w:t>
      </w:r>
      <w:r w:rsidR="00153CC3" w:rsidRPr="009F3865">
        <w:rPr>
          <w:sz w:val="28"/>
          <w:szCs w:val="28"/>
          <w:lang w:val="en-US"/>
        </w:rPr>
        <w:t>K</w:t>
      </w:r>
      <w:r w:rsidR="00153CC3" w:rsidRPr="009F3865">
        <w:rPr>
          <w:sz w:val="28"/>
          <w:szCs w:val="28"/>
        </w:rPr>
        <w:t>.</w:t>
      </w:r>
      <w:r w:rsidR="00153CC3" w:rsidRPr="009F3865">
        <w:rPr>
          <w:sz w:val="28"/>
          <w:szCs w:val="28"/>
          <w:lang w:val="en-US"/>
        </w:rPr>
        <w:t>R</w:t>
      </w:r>
      <w:r w:rsidR="00153CC3" w:rsidRPr="009F3865">
        <w:rPr>
          <w:sz w:val="28"/>
          <w:szCs w:val="28"/>
        </w:rPr>
        <w:t>.</w:t>
      </w:r>
      <w:r w:rsidRPr="009F3865">
        <w:rPr>
          <w:sz w:val="28"/>
          <w:szCs w:val="28"/>
        </w:rPr>
        <w:t>]</w:t>
      </w:r>
      <w:r w:rsidRPr="001B66BA">
        <w:rPr>
          <w:sz w:val="28"/>
          <w:szCs w:val="28"/>
        </w:rPr>
        <w:t xml:space="preserve"> провели в 2011 г. масштабное исследование и подтвердили данный факт: было</w:t>
      </w:r>
      <w:r w:rsidR="00153CC3">
        <w:rPr>
          <w:sz w:val="28"/>
          <w:szCs w:val="28"/>
        </w:rPr>
        <w:t xml:space="preserve"> </w:t>
      </w:r>
      <w:r w:rsidRPr="001B66BA">
        <w:rPr>
          <w:sz w:val="28"/>
          <w:szCs w:val="28"/>
        </w:rPr>
        <w:t>выяснено, что доля операционной аренды, используемой корпорациями США в качестве финансирования с фиксированной стоимостью, выросла с 1980 г. по 2007 г. на 745 %, а аренда капитала, которая относилась к финансовой и отражалась в отчете о финансовом положении, сократилась вдвое. Другими словами, аренда, которую можно было рассматривать как источник финансирования в том числе в составе заемного капитала, могла попросту не отражаться в отчете о финансовом положении, что всё больше указывало на несовершенство IAS 17.</w:t>
      </w:r>
    </w:p>
    <w:p w:rsidR="00153CC3" w:rsidRDefault="00153CC3" w:rsidP="001B66BA">
      <w:pPr>
        <w:pStyle w:val="a3"/>
        <w:spacing w:before="0" w:beforeAutospacing="0" w:after="0" w:afterAutospacing="0" w:line="360" w:lineRule="auto"/>
        <w:ind w:firstLine="708"/>
        <w:jc w:val="both"/>
        <w:rPr>
          <w:sz w:val="28"/>
          <w:szCs w:val="28"/>
        </w:rPr>
      </w:pPr>
      <w:r w:rsidRPr="00153CC3">
        <w:rPr>
          <w:sz w:val="28"/>
          <w:szCs w:val="28"/>
        </w:rPr>
        <w:t xml:space="preserve">Отсутствие на балансе ряда арендованных активов вводило в заблуждение пользователей относительно долгосрочной платежеспособности организации, то есть давало ложное представление о её финансовом состоянии. В результате вышеизложенного, инвесторы, кредиторы, клиенты, поставщики, сотрудники и иные заинтересованные лица делали выводы и принимали решения на основе нерелевантной финансовой информации, </w:t>
      </w:r>
      <w:r w:rsidRPr="00153CC3">
        <w:rPr>
          <w:sz w:val="28"/>
          <w:szCs w:val="28"/>
        </w:rPr>
        <w:lastRenderedPageBreak/>
        <w:t>неправильно оценивая возникающие у них риски. Компании же, в свою очередь, в это время могли извлекать выгоду из своей ассиметричной информ</w:t>
      </w:r>
      <w:r>
        <w:rPr>
          <w:sz w:val="28"/>
          <w:szCs w:val="28"/>
        </w:rPr>
        <w:t xml:space="preserve">ации об арендных контрактах </w:t>
      </w:r>
      <w:r w:rsidRPr="009F3865">
        <w:rPr>
          <w:sz w:val="28"/>
          <w:szCs w:val="28"/>
        </w:rPr>
        <w:t>[</w:t>
      </w:r>
      <w:r w:rsidR="007763D4" w:rsidRPr="009F3865">
        <w:rPr>
          <w:sz w:val="28"/>
          <w:szCs w:val="28"/>
        </w:rPr>
        <w:t>Cumming Ch.C.</w:t>
      </w:r>
      <w:r w:rsidRPr="009F3865">
        <w:rPr>
          <w:sz w:val="28"/>
          <w:szCs w:val="28"/>
        </w:rPr>
        <w:t>].</w:t>
      </w:r>
      <w:r w:rsidRPr="00153CC3">
        <w:rPr>
          <w:sz w:val="28"/>
          <w:szCs w:val="28"/>
        </w:rPr>
        <w:t xml:space="preserve"> Существование подобных ситуаций всё больше обостряло необходимость в доработке существующего стандарта по учету аренды.</w:t>
      </w:r>
    </w:p>
    <w:p w:rsidR="00153CC3" w:rsidRDefault="00153CC3" w:rsidP="001B66BA">
      <w:pPr>
        <w:pStyle w:val="a3"/>
        <w:spacing w:before="0" w:beforeAutospacing="0" w:after="0" w:afterAutospacing="0" w:line="360" w:lineRule="auto"/>
        <w:ind w:firstLine="708"/>
        <w:jc w:val="both"/>
        <w:rPr>
          <w:sz w:val="28"/>
          <w:szCs w:val="28"/>
        </w:rPr>
      </w:pPr>
      <w:r w:rsidRPr="00153CC3">
        <w:rPr>
          <w:sz w:val="28"/>
          <w:szCs w:val="28"/>
        </w:rPr>
        <w:t>Одной из причин замены IAS 17 новым IFRS 16 также является несовершенство формулировок первого, что было рассмотрено в работ</w:t>
      </w:r>
      <w:r>
        <w:rPr>
          <w:sz w:val="28"/>
          <w:szCs w:val="28"/>
        </w:rPr>
        <w:t xml:space="preserve">е ученых М. Сигал и Ж. Найк </w:t>
      </w:r>
      <w:r w:rsidRPr="009F3865">
        <w:rPr>
          <w:sz w:val="28"/>
          <w:szCs w:val="28"/>
        </w:rPr>
        <w:t>[Segal Milton].</w:t>
      </w:r>
      <w:r w:rsidRPr="00153CC3">
        <w:rPr>
          <w:sz w:val="28"/>
          <w:szCs w:val="28"/>
        </w:rPr>
        <w:t xml:space="preserve"> Ярким примером явилось отсутствие в IAS 17 точных критериев отнесения аренды к операционной, которая, в свою очередь, рассматривалась в стандарте лишь в качестве всех тех арендных операций, которые компания не смогла отнести к финансовой аренде. Можно сказать, что стандарт содержал иерархию видов аренды и ставил финансовую выше операционной, чего по определению быть не должно.</w:t>
      </w:r>
    </w:p>
    <w:p w:rsidR="00153CC3" w:rsidRDefault="00153CC3" w:rsidP="00153CC3">
      <w:pPr>
        <w:pStyle w:val="a3"/>
        <w:spacing w:before="0" w:beforeAutospacing="0" w:after="0" w:afterAutospacing="0" w:line="360" w:lineRule="auto"/>
        <w:ind w:firstLine="708"/>
        <w:jc w:val="both"/>
        <w:rPr>
          <w:sz w:val="28"/>
          <w:szCs w:val="28"/>
        </w:rPr>
      </w:pPr>
      <w:r w:rsidRPr="00153CC3">
        <w:rPr>
          <w:sz w:val="28"/>
          <w:szCs w:val="28"/>
        </w:rPr>
        <w:t>Таким образом, указанные выше дискуссионные аспекты IAS 17 и возникающие вокруг него споры подготовили общественность к переменам и сделали необходимым и ожидаемым принятие нового IFRS 16 «Аренда».</w:t>
      </w:r>
    </w:p>
    <w:p w:rsidR="00153CC3" w:rsidRPr="00153CC3" w:rsidRDefault="00153CC3" w:rsidP="00153CC3">
      <w:pPr>
        <w:pStyle w:val="a3"/>
        <w:spacing w:before="0" w:beforeAutospacing="0" w:after="0" w:afterAutospacing="0" w:line="360" w:lineRule="auto"/>
        <w:ind w:firstLine="708"/>
        <w:jc w:val="both"/>
        <w:rPr>
          <w:sz w:val="28"/>
          <w:szCs w:val="28"/>
        </w:rPr>
      </w:pPr>
      <w:r w:rsidRPr="00153CC3">
        <w:rPr>
          <w:sz w:val="28"/>
          <w:szCs w:val="28"/>
        </w:rPr>
        <w:t>Первое</w:t>
      </w:r>
      <w:r w:rsidR="00176D4F">
        <w:rPr>
          <w:sz w:val="28"/>
          <w:szCs w:val="28"/>
        </w:rPr>
        <w:t xml:space="preserve"> </w:t>
      </w:r>
      <w:r w:rsidRPr="00153CC3">
        <w:rPr>
          <w:sz w:val="28"/>
          <w:szCs w:val="28"/>
        </w:rPr>
        <w:t>предложение</w:t>
      </w:r>
      <w:r w:rsidR="00176D4F">
        <w:rPr>
          <w:sz w:val="28"/>
          <w:szCs w:val="28"/>
        </w:rPr>
        <w:t xml:space="preserve"> в </w:t>
      </w:r>
      <w:r w:rsidRPr="00153CC3">
        <w:rPr>
          <w:sz w:val="28"/>
          <w:szCs w:val="28"/>
        </w:rPr>
        <w:t>рамках</w:t>
      </w:r>
      <w:r w:rsidR="00176D4F">
        <w:rPr>
          <w:sz w:val="28"/>
          <w:szCs w:val="28"/>
        </w:rPr>
        <w:t xml:space="preserve"> </w:t>
      </w:r>
      <w:r w:rsidRPr="00153CC3">
        <w:rPr>
          <w:sz w:val="28"/>
          <w:szCs w:val="28"/>
        </w:rPr>
        <w:t>реформы</w:t>
      </w:r>
      <w:r w:rsidR="00176D4F">
        <w:rPr>
          <w:sz w:val="28"/>
          <w:szCs w:val="28"/>
        </w:rPr>
        <w:t xml:space="preserve"> </w:t>
      </w:r>
      <w:r w:rsidRPr="00153CC3">
        <w:rPr>
          <w:sz w:val="28"/>
          <w:szCs w:val="28"/>
        </w:rPr>
        <w:t>модели</w:t>
      </w:r>
      <w:r w:rsidR="00176D4F">
        <w:rPr>
          <w:sz w:val="28"/>
          <w:szCs w:val="28"/>
        </w:rPr>
        <w:t xml:space="preserve"> </w:t>
      </w:r>
      <w:r w:rsidRPr="00153CC3">
        <w:rPr>
          <w:sz w:val="28"/>
          <w:szCs w:val="28"/>
        </w:rPr>
        <w:t>учета</w:t>
      </w:r>
      <w:r w:rsidR="00176D4F">
        <w:rPr>
          <w:sz w:val="28"/>
          <w:szCs w:val="28"/>
        </w:rPr>
        <w:t xml:space="preserve"> </w:t>
      </w:r>
      <w:r w:rsidRPr="00153CC3">
        <w:rPr>
          <w:sz w:val="28"/>
          <w:szCs w:val="28"/>
        </w:rPr>
        <w:t>аренды</w:t>
      </w:r>
      <w:r w:rsidR="00176D4F">
        <w:rPr>
          <w:sz w:val="28"/>
          <w:szCs w:val="28"/>
        </w:rPr>
        <w:t xml:space="preserve"> </w:t>
      </w:r>
      <w:r w:rsidRPr="00153CC3">
        <w:rPr>
          <w:sz w:val="28"/>
          <w:szCs w:val="28"/>
        </w:rPr>
        <w:t xml:space="preserve">было опубликовано Советом в 2010 году, а в 2013 оно было заменено новым пересмотренным проектом. На протяжении всего процесса создания нового стандарта наблюдалось существенное противодействие указанным изменениям: многие ставили под сомнение преимущества отражения всех </w:t>
      </w:r>
      <w:r w:rsidR="00176D4F">
        <w:rPr>
          <w:sz w:val="28"/>
          <w:szCs w:val="28"/>
        </w:rPr>
        <w:t>договоров аренды на балансе</w:t>
      </w:r>
      <w:r w:rsidRPr="00153CC3">
        <w:rPr>
          <w:sz w:val="28"/>
          <w:szCs w:val="28"/>
        </w:rPr>
        <w:t>.</w:t>
      </w:r>
      <w:r w:rsidR="00176D4F">
        <w:rPr>
          <w:sz w:val="28"/>
          <w:szCs w:val="28"/>
        </w:rPr>
        <w:t xml:space="preserve"> С</w:t>
      </w:r>
      <w:r w:rsidRPr="00153CC3">
        <w:rPr>
          <w:sz w:val="28"/>
          <w:szCs w:val="28"/>
        </w:rPr>
        <w:t>оветы директоров крупных мировых компаний пришли к выводу, что преимущества новой модели для инвесторов и пользователей финансовой информации перевешивают затраты по внедрению нового стандарта в учетно-хозяйственный оборот. В результате вышеизложенного, в январе 2016 г. был выпущен итоговый вариант IFRS 16 «Аренда» с длительным периодом до обязательного</w:t>
      </w:r>
      <w:r w:rsidR="00176D4F">
        <w:rPr>
          <w:sz w:val="28"/>
          <w:szCs w:val="28"/>
        </w:rPr>
        <w:t xml:space="preserve"> </w:t>
      </w:r>
      <w:r w:rsidRPr="00153CC3">
        <w:rPr>
          <w:sz w:val="28"/>
          <w:szCs w:val="28"/>
        </w:rPr>
        <w:t>первого</w:t>
      </w:r>
      <w:r w:rsidR="00176D4F">
        <w:rPr>
          <w:sz w:val="28"/>
          <w:szCs w:val="28"/>
        </w:rPr>
        <w:t xml:space="preserve"> </w:t>
      </w:r>
      <w:r w:rsidRPr="00153CC3">
        <w:rPr>
          <w:sz w:val="28"/>
          <w:szCs w:val="28"/>
        </w:rPr>
        <w:t>применения,</w:t>
      </w:r>
      <w:r w:rsidR="00176D4F">
        <w:rPr>
          <w:sz w:val="28"/>
          <w:szCs w:val="28"/>
        </w:rPr>
        <w:t xml:space="preserve"> </w:t>
      </w:r>
      <w:r w:rsidRPr="00153CC3">
        <w:rPr>
          <w:sz w:val="28"/>
          <w:szCs w:val="28"/>
        </w:rPr>
        <w:t>чтобы</w:t>
      </w:r>
      <w:r w:rsidR="00176D4F">
        <w:rPr>
          <w:sz w:val="28"/>
          <w:szCs w:val="28"/>
        </w:rPr>
        <w:t xml:space="preserve"> </w:t>
      </w:r>
      <w:r w:rsidRPr="00153CC3">
        <w:rPr>
          <w:sz w:val="28"/>
          <w:szCs w:val="28"/>
        </w:rPr>
        <w:t>позволить</w:t>
      </w:r>
      <w:r w:rsidR="00176D4F">
        <w:rPr>
          <w:sz w:val="28"/>
          <w:szCs w:val="28"/>
        </w:rPr>
        <w:t xml:space="preserve"> </w:t>
      </w:r>
      <w:r w:rsidRPr="00153CC3">
        <w:rPr>
          <w:sz w:val="28"/>
          <w:szCs w:val="28"/>
        </w:rPr>
        <w:t>как</w:t>
      </w:r>
      <w:r w:rsidR="00176D4F">
        <w:rPr>
          <w:sz w:val="28"/>
          <w:szCs w:val="28"/>
        </w:rPr>
        <w:t xml:space="preserve"> </w:t>
      </w:r>
      <w:r w:rsidRPr="00153CC3">
        <w:rPr>
          <w:sz w:val="28"/>
          <w:szCs w:val="28"/>
        </w:rPr>
        <w:t>составителям финансовой отчетности, так и пользователям ад</w:t>
      </w:r>
      <w:r w:rsidR="00176D4F">
        <w:rPr>
          <w:sz w:val="28"/>
          <w:szCs w:val="28"/>
        </w:rPr>
        <w:t>аптироваться к новой модели</w:t>
      </w:r>
      <w:r w:rsidRPr="00153CC3">
        <w:rPr>
          <w:sz w:val="28"/>
          <w:szCs w:val="28"/>
        </w:rPr>
        <w:t>.</w:t>
      </w:r>
    </w:p>
    <w:p w:rsidR="00153CC3" w:rsidRPr="00153CC3" w:rsidRDefault="00153CC3" w:rsidP="00153CC3">
      <w:pPr>
        <w:pStyle w:val="a3"/>
        <w:spacing w:before="0" w:beforeAutospacing="0" w:after="0" w:afterAutospacing="0" w:line="360" w:lineRule="auto"/>
        <w:ind w:firstLine="708"/>
        <w:jc w:val="both"/>
        <w:rPr>
          <w:sz w:val="28"/>
          <w:szCs w:val="28"/>
        </w:rPr>
      </w:pPr>
      <w:r w:rsidRPr="00153CC3">
        <w:rPr>
          <w:sz w:val="28"/>
          <w:szCs w:val="28"/>
        </w:rPr>
        <w:lastRenderedPageBreak/>
        <w:t>Несмотря на то, что новый стандарт по учету аренды подробно описывает правила отражения операций аренды в отчетности, а также решает большую часть проблем, ко</w:t>
      </w:r>
      <w:r w:rsidR="00176D4F">
        <w:rPr>
          <w:sz w:val="28"/>
          <w:szCs w:val="28"/>
        </w:rPr>
        <w:t>торые ранее создавал IAS 17</w:t>
      </w:r>
      <w:r w:rsidRPr="00153CC3">
        <w:rPr>
          <w:sz w:val="28"/>
          <w:szCs w:val="28"/>
        </w:rPr>
        <w:t>, в нем всё же имеются дискуссионные положения. Остановимся на некоторых из них.</w:t>
      </w:r>
    </w:p>
    <w:p w:rsidR="00153CC3" w:rsidRDefault="00153CC3" w:rsidP="00153CC3">
      <w:pPr>
        <w:pStyle w:val="a3"/>
        <w:spacing w:before="0" w:beforeAutospacing="0" w:after="0" w:afterAutospacing="0" w:line="360" w:lineRule="auto"/>
        <w:ind w:firstLine="708"/>
        <w:jc w:val="both"/>
        <w:rPr>
          <w:sz w:val="28"/>
          <w:szCs w:val="28"/>
        </w:rPr>
      </w:pPr>
      <w:r w:rsidRPr="00153CC3">
        <w:rPr>
          <w:sz w:val="28"/>
          <w:szCs w:val="28"/>
        </w:rPr>
        <w:t>Международный стандарт IFRS 16 должен применяться ко всем договорам аренды, включая подобные случаи в рамках субаренды. Однако перед его использованием компании необходимо определить, является ли данный договор договором аренды, или содержит ли он компоне</w:t>
      </w:r>
      <w:r w:rsidR="00176D4F">
        <w:rPr>
          <w:sz w:val="28"/>
          <w:szCs w:val="28"/>
        </w:rPr>
        <w:t>нт аренды. Согласно IFRS 16</w:t>
      </w:r>
      <w:r w:rsidRPr="00153CC3">
        <w:rPr>
          <w:sz w:val="28"/>
          <w:szCs w:val="28"/>
        </w:rPr>
        <w:t>, договор считается арендным или имеет компонент аренды, если по данному соглашению осуществляется передача права контролировать использование актива, который называется разработчиками «базовым активом», в обмен на возмещение на протяжение указанного в договоре периода.</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 xml:space="preserve">Заключаемые компаниями договоры, могут быть различных видов: договоры, имеющие компоненты аренды и арендные договоры, которые имеют не относящиеся к аренде компоненты. Согласно новому стандарту, арендатор и арендодатель обязаны разграничивать компоненты аренды от компонентов, которые не являются арендными, если одновременно </w:t>
      </w:r>
      <w:r>
        <w:rPr>
          <w:sz w:val="28"/>
          <w:szCs w:val="28"/>
        </w:rPr>
        <w:t>выполняются следующие условия</w:t>
      </w:r>
      <w:r w:rsidRPr="00176D4F">
        <w:rPr>
          <w:sz w:val="28"/>
          <w:szCs w:val="28"/>
        </w:rPr>
        <w:t>:</w:t>
      </w:r>
    </w:p>
    <w:p w:rsidR="00176D4F" w:rsidRPr="00176D4F" w:rsidRDefault="00176D4F" w:rsidP="00176D4F">
      <w:pPr>
        <w:pStyle w:val="a3"/>
        <w:tabs>
          <w:tab w:val="left" w:pos="1134"/>
        </w:tabs>
        <w:spacing w:before="0" w:beforeAutospacing="0" w:after="0" w:afterAutospacing="0" w:line="360" w:lineRule="auto"/>
        <w:ind w:firstLine="708"/>
        <w:jc w:val="both"/>
        <w:rPr>
          <w:sz w:val="28"/>
          <w:szCs w:val="28"/>
        </w:rPr>
      </w:pPr>
      <w:r w:rsidRPr="00176D4F">
        <w:rPr>
          <w:sz w:val="28"/>
          <w:szCs w:val="28"/>
        </w:rPr>
        <w:t>1)</w:t>
      </w:r>
      <w:r w:rsidRPr="00176D4F">
        <w:rPr>
          <w:sz w:val="28"/>
          <w:szCs w:val="28"/>
        </w:rPr>
        <w:tab/>
        <w:t>у арендатора имеется возможность получения выгоды от данного актива обособленно либо совместно с другими принадлежащими арендатору активами;</w:t>
      </w:r>
    </w:p>
    <w:p w:rsidR="00176D4F" w:rsidRPr="00176D4F" w:rsidRDefault="00176D4F" w:rsidP="00176D4F">
      <w:pPr>
        <w:pStyle w:val="a3"/>
        <w:tabs>
          <w:tab w:val="left" w:pos="1134"/>
        </w:tabs>
        <w:spacing w:before="0" w:beforeAutospacing="0" w:after="0" w:afterAutospacing="0" w:line="360" w:lineRule="auto"/>
        <w:ind w:firstLine="708"/>
        <w:jc w:val="both"/>
        <w:rPr>
          <w:sz w:val="28"/>
          <w:szCs w:val="28"/>
        </w:rPr>
      </w:pPr>
      <w:r w:rsidRPr="00176D4F">
        <w:rPr>
          <w:sz w:val="28"/>
          <w:szCs w:val="28"/>
        </w:rPr>
        <w:t>2)</w:t>
      </w:r>
      <w:r w:rsidRPr="00176D4F">
        <w:rPr>
          <w:sz w:val="28"/>
          <w:szCs w:val="28"/>
        </w:rPr>
        <w:tab/>
        <w:t>базовый актив, указанный в конкретном договоре, не зависит от других отмеченных в данном договоре базовых активов (либо данная зависимость не является определяющей).</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 xml:space="preserve">Соглашение имеет компонент аренды только тогда, когда данный компонент связан с идентифицированным активом. Он может либо быть конкретно указанным в договоре, либо вытекать из контекста последнего. В данном случае бухгалтеру необходимо понимать, имеет ли арендатор полный </w:t>
      </w:r>
      <w:r>
        <w:rPr>
          <w:sz w:val="28"/>
          <w:szCs w:val="28"/>
        </w:rPr>
        <w:t>контроль над данным активом</w:t>
      </w:r>
      <w:r w:rsidRPr="00176D4F">
        <w:rPr>
          <w:sz w:val="28"/>
          <w:szCs w:val="28"/>
        </w:rPr>
        <w:t xml:space="preserve">. Другими словами, если арендодатель имеет </w:t>
      </w:r>
      <w:r w:rsidRPr="00176D4F">
        <w:rPr>
          <w:sz w:val="28"/>
          <w:szCs w:val="28"/>
        </w:rPr>
        <w:lastRenderedPageBreak/>
        <w:t>действительную возможность в процессе аренды заменить данный актив на другой, имеющий подобные свойства и характеристики, то арендатор не имеет 100 % контроля над идентифицированным активом. Из этого следует, что данный договор не будет иметь компонента аренды.</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После того, как в процессе исследования были разграничены арендные компоненты и компоненты, не являющиеся арендными, следует разграничить и платежи, поступаемые от них. В данном случае необходимо использовать правила, указанные в IFRS 15 «Выручка</w:t>
      </w:r>
      <w:r>
        <w:rPr>
          <w:sz w:val="28"/>
          <w:szCs w:val="28"/>
        </w:rPr>
        <w:t xml:space="preserve"> по договорам с покупателями» </w:t>
      </w:r>
      <w:r w:rsidRPr="009F3865">
        <w:rPr>
          <w:sz w:val="28"/>
          <w:szCs w:val="28"/>
        </w:rPr>
        <w:t>[IFRS 15] и разнести цену сделки на разные компоненты договора, основываясь на относительных отдельных ценах продажи. Если договор не содержит информации об отдельных ценах продажи, то компаниям необходимо провести их оценку в соответствии с методами, указанными в IFRS 15 [IFRS 15]. Однако стандарт предусматривает возможность выбора для организаций,</w:t>
      </w:r>
      <w:r w:rsidRPr="00176D4F">
        <w:rPr>
          <w:sz w:val="28"/>
          <w:szCs w:val="28"/>
        </w:rPr>
        <w:t xml:space="preserve"> при котором они могут и не вы</w:t>
      </w:r>
      <w:r>
        <w:rPr>
          <w:sz w:val="28"/>
          <w:szCs w:val="28"/>
        </w:rPr>
        <w:t>делять компоненты договора</w:t>
      </w:r>
      <w:r w:rsidRPr="00176D4F">
        <w:rPr>
          <w:sz w:val="28"/>
          <w:szCs w:val="28"/>
        </w:rPr>
        <w:t>. Такое возможно, если в учетной политике организации выбран метод учета без разбиения на компоненты. Этот</w:t>
      </w:r>
      <w:r>
        <w:rPr>
          <w:sz w:val="28"/>
          <w:szCs w:val="28"/>
        </w:rPr>
        <w:t xml:space="preserve"> </w:t>
      </w:r>
      <w:r w:rsidRPr="00176D4F">
        <w:rPr>
          <w:sz w:val="28"/>
          <w:szCs w:val="28"/>
        </w:rPr>
        <w:t>выбор политики возможен в отношении классов активов – объектов аренды. В данном случае договор целиком учитывается в качестве договора аренды.</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Стоит отметить, что распределение компонентов договора на арендные компоненты и компоненты, не относящиеся к аренде, а так же выбор применяемых оценок для определения наблюдаемых отдельных цен, происходят на основании профессионального суждения специалистов организации, так как чаще всего арендаторы просто не имеют необходимой д</w:t>
      </w:r>
      <w:r>
        <w:rPr>
          <w:sz w:val="28"/>
          <w:szCs w:val="28"/>
        </w:rPr>
        <w:t>ля распределения информации</w:t>
      </w:r>
      <w:r w:rsidRPr="00176D4F">
        <w:rPr>
          <w:sz w:val="28"/>
          <w:szCs w:val="28"/>
        </w:rPr>
        <w:t xml:space="preserve">, что является еще одной проблемой. В данном случае необходима информация от арендодателя, который должен предоставить подходы по разделению компонентов. Однако на практике такое встречается очень редко, так как арендодатели чаще всего не производят оценку элементов отдельно для каждого из клиентов. Именно поэтому профессиональное суждение сотрудников компании-арендатора в данном случае является </w:t>
      </w:r>
      <w:r>
        <w:rPr>
          <w:sz w:val="28"/>
          <w:szCs w:val="28"/>
        </w:rPr>
        <w:t>основой для принятия решений</w:t>
      </w:r>
      <w:r w:rsidRPr="00176D4F">
        <w:rPr>
          <w:sz w:val="28"/>
          <w:szCs w:val="28"/>
        </w:rPr>
        <w:t>.</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lastRenderedPageBreak/>
        <w:t>Итак, договор можно считать арендным, если:</w:t>
      </w:r>
    </w:p>
    <w:p w:rsidR="00176D4F" w:rsidRPr="00176D4F" w:rsidRDefault="00176D4F" w:rsidP="00176D4F">
      <w:pPr>
        <w:pStyle w:val="a3"/>
        <w:tabs>
          <w:tab w:val="left" w:pos="1134"/>
        </w:tabs>
        <w:spacing w:before="0" w:beforeAutospacing="0" w:after="0" w:afterAutospacing="0" w:line="360" w:lineRule="auto"/>
        <w:ind w:firstLine="708"/>
        <w:jc w:val="both"/>
        <w:rPr>
          <w:sz w:val="28"/>
          <w:szCs w:val="28"/>
        </w:rPr>
      </w:pPr>
      <w:r w:rsidRPr="00176D4F">
        <w:rPr>
          <w:sz w:val="28"/>
          <w:szCs w:val="28"/>
        </w:rPr>
        <w:t>1)</w:t>
      </w:r>
      <w:r w:rsidRPr="00176D4F">
        <w:rPr>
          <w:sz w:val="28"/>
          <w:szCs w:val="28"/>
        </w:rPr>
        <w:tab/>
        <w:t>объект аренды является идентифицированным;</w:t>
      </w:r>
    </w:p>
    <w:p w:rsidR="00176D4F" w:rsidRPr="00176D4F" w:rsidRDefault="00176D4F" w:rsidP="00176D4F">
      <w:pPr>
        <w:pStyle w:val="a3"/>
        <w:tabs>
          <w:tab w:val="left" w:pos="1134"/>
        </w:tabs>
        <w:spacing w:before="0" w:beforeAutospacing="0" w:after="0" w:afterAutospacing="0" w:line="360" w:lineRule="auto"/>
        <w:ind w:firstLine="708"/>
        <w:jc w:val="both"/>
        <w:rPr>
          <w:sz w:val="28"/>
          <w:szCs w:val="28"/>
        </w:rPr>
      </w:pPr>
      <w:r>
        <w:rPr>
          <w:sz w:val="28"/>
          <w:szCs w:val="28"/>
        </w:rPr>
        <w:t>2)</w:t>
      </w:r>
      <w:r>
        <w:rPr>
          <w:sz w:val="28"/>
          <w:szCs w:val="28"/>
        </w:rPr>
        <w:tab/>
        <w:t xml:space="preserve">арендатор получает все экономические выгоды от </w:t>
      </w:r>
      <w:r w:rsidRPr="00176D4F">
        <w:rPr>
          <w:sz w:val="28"/>
          <w:szCs w:val="28"/>
        </w:rPr>
        <w:t>использования актива;</w:t>
      </w:r>
    </w:p>
    <w:p w:rsidR="00176D4F" w:rsidRPr="00176D4F" w:rsidRDefault="00176D4F" w:rsidP="00176D4F">
      <w:pPr>
        <w:pStyle w:val="a3"/>
        <w:tabs>
          <w:tab w:val="left" w:pos="1134"/>
        </w:tabs>
        <w:spacing w:before="0" w:beforeAutospacing="0" w:after="0" w:afterAutospacing="0" w:line="360" w:lineRule="auto"/>
        <w:ind w:firstLine="708"/>
        <w:jc w:val="both"/>
        <w:rPr>
          <w:sz w:val="28"/>
          <w:szCs w:val="28"/>
        </w:rPr>
      </w:pPr>
      <w:r w:rsidRPr="00176D4F">
        <w:rPr>
          <w:sz w:val="28"/>
          <w:szCs w:val="28"/>
        </w:rPr>
        <w:t>3)</w:t>
      </w:r>
      <w:r w:rsidRPr="00176D4F">
        <w:rPr>
          <w:sz w:val="28"/>
          <w:szCs w:val="28"/>
        </w:rPr>
        <w:tab/>
        <w:t>определение способа и цели использования актива осуществляется арендатором;</w:t>
      </w:r>
    </w:p>
    <w:p w:rsidR="00176D4F" w:rsidRPr="00176D4F" w:rsidRDefault="00176D4F" w:rsidP="00176D4F">
      <w:pPr>
        <w:pStyle w:val="a3"/>
        <w:tabs>
          <w:tab w:val="left" w:pos="1134"/>
        </w:tabs>
        <w:spacing w:before="0" w:beforeAutospacing="0" w:after="0" w:afterAutospacing="0" w:line="360" w:lineRule="auto"/>
        <w:ind w:firstLine="708"/>
        <w:jc w:val="both"/>
        <w:rPr>
          <w:sz w:val="28"/>
          <w:szCs w:val="28"/>
        </w:rPr>
      </w:pPr>
      <w:r w:rsidRPr="00176D4F">
        <w:rPr>
          <w:sz w:val="28"/>
          <w:szCs w:val="28"/>
        </w:rPr>
        <w:t>4)</w:t>
      </w:r>
      <w:r w:rsidRPr="00176D4F">
        <w:rPr>
          <w:sz w:val="28"/>
          <w:szCs w:val="28"/>
        </w:rPr>
        <w:tab/>
        <w:t>актив не может быть заменен арендодателем.</w:t>
      </w:r>
    </w:p>
    <w:p w:rsidR="00176D4F" w:rsidRPr="009F3865" w:rsidRDefault="00176D4F" w:rsidP="00176D4F">
      <w:pPr>
        <w:pStyle w:val="a3"/>
        <w:spacing w:before="0" w:beforeAutospacing="0" w:after="0" w:afterAutospacing="0" w:line="360" w:lineRule="auto"/>
        <w:ind w:firstLine="708"/>
        <w:jc w:val="both"/>
        <w:rPr>
          <w:sz w:val="28"/>
          <w:szCs w:val="28"/>
        </w:rPr>
      </w:pPr>
      <w:r w:rsidRPr="00176D4F">
        <w:rPr>
          <w:sz w:val="28"/>
          <w:szCs w:val="28"/>
        </w:rPr>
        <w:t xml:space="preserve">Если выполняются все вышеперечисленные требования, то имеется большая вероятность того, что договор является арендным, и, следовательно, </w:t>
      </w:r>
      <w:r w:rsidRPr="009F3865">
        <w:rPr>
          <w:sz w:val="28"/>
          <w:szCs w:val="28"/>
        </w:rPr>
        <w:t>компании должны применять к нему правила, отраженные в IFRS 16 [IFRS 16].</w:t>
      </w:r>
    </w:p>
    <w:p w:rsidR="00176D4F" w:rsidRPr="009F3865" w:rsidRDefault="00176D4F" w:rsidP="00176D4F">
      <w:pPr>
        <w:pStyle w:val="a3"/>
        <w:spacing w:before="0" w:beforeAutospacing="0" w:after="0" w:afterAutospacing="0" w:line="360" w:lineRule="auto"/>
        <w:ind w:firstLine="708"/>
        <w:jc w:val="both"/>
        <w:rPr>
          <w:sz w:val="28"/>
          <w:szCs w:val="28"/>
        </w:rPr>
      </w:pPr>
      <w:r w:rsidRPr="009F3865">
        <w:rPr>
          <w:sz w:val="28"/>
          <w:szCs w:val="28"/>
        </w:rPr>
        <w:t>Также необходимо помнить, что существует несколько случаев, когда IFRS 16 не должен применяться. Стандарт не должен быть применим к:</w:t>
      </w:r>
    </w:p>
    <w:p w:rsidR="00176D4F" w:rsidRPr="009F3865" w:rsidRDefault="00176D4F" w:rsidP="00176D4F">
      <w:pPr>
        <w:pStyle w:val="a3"/>
        <w:tabs>
          <w:tab w:val="left" w:pos="993"/>
        </w:tabs>
        <w:spacing w:before="0" w:beforeAutospacing="0" w:after="0" w:afterAutospacing="0" w:line="360" w:lineRule="auto"/>
        <w:ind w:firstLine="708"/>
        <w:jc w:val="both"/>
        <w:rPr>
          <w:sz w:val="28"/>
          <w:szCs w:val="28"/>
        </w:rPr>
      </w:pPr>
      <w:r w:rsidRPr="009F3865">
        <w:rPr>
          <w:sz w:val="28"/>
          <w:szCs w:val="28"/>
        </w:rPr>
        <w:t>1)</w:t>
      </w:r>
      <w:r w:rsidRPr="009F3865">
        <w:rPr>
          <w:sz w:val="28"/>
          <w:szCs w:val="28"/>
        </w:rPr>
        <w:tab/>
        <w:t>договорам аренды, связанным с разведкой или использованием полезных ископаемых, нефти, природного газа и других невозобновляемых природных ресурсов;</w:t>
      </w:r>
    </w:p>
    <w:p w:rsidR="00176D4F" w:rsidRPr="009F3865" w:rsidRDefault="00176D4F" w:rsidP="00176D4F">
      <w:pPr>
        <w:pStyle w:val="a3"/>
        <w:tabs>
          <w:tab w:val="left" w:pos="993"/>
        </w:tabs>
        <w:spacing w:before="0" w:beforeAutospacing="0" w:after="0" w:afterAutospacing="0" w:line="360" w:lineRule="auto"/>
        <w:ind w:firstLine="708"/>
        <w:jc w:val="both"/>
        <w:rPr>
          <w:sz w:val="28"/>
          <w:szCs w:val="28"/>
        </w:rPr>
      </w:pPr>
      <w:r w:rsidRPr="009F3865">
        <w:rPr>
          <w:sz w:val="28"/>
          <w:szCs w:val="28"/>
        </w:rPr>
        <w:t xml:space="preserve"> 2) договорам аренды, на которые распространяется действие МСФО </w:t>
      </w:r>
      <w:r w:rsidR="00E609CE" w:rsidRPr="009F3865">
        <w:rPr>
          <w:sz w:val="28"/>
          <w:szCs w:val="28"/>
        </w:rPr>
        <w:t>(IAS) 41 «Сельское хозяйство» [IAS 41</w:t>
      </w:r>
      <w:r w:rsidRPr="009F3865">
        <w:rPr>
          <w:sz w:val="28"/>
          <w:szCs w:val="28"/>
        </w:rPr>
        <w:t>];</w:t>
      </w:r>
    </w:p>
    <w:p w:rsidR="00176D4F" w:rsidRPr="009F3865" w:rsidRDefault="00176D4F" w:rsidP="00176D4F">
      <w:pPr>
        <w:pStyle w:val="a3"/>
        <w:tabs>
          <w:tab w:val="left" w:pos="993"/>
        </w:tabs>
        <w:spacing w:before="0" w:beforeAutospacing="0" w:after="0" w:afterAutospacing="0" w:line="360" w:lineRule="auto"/>
        <w:ind w:firstLine="708"/>
        <w:jc w:val="both"/>
        <w:rPr>
          <w:sz w:val="28"/>
          <w:szCs w:val="28"/>
        </w:rPr>
      </w:pPr>
      <w:r w:rsidRPr="009F3865">
        <w:rPr>
          <w:sz w:val="28"/>
          <w:szCs w:val="28"/>
        </w:rPr>
        <w:t>3)</w:t>
      </w:r>
      <w:r w:rsidRPr="009F3865">
        <w:rPr>
          <w:sz w:val="28"/>
          <w:szCs w:val="28"/>
        </w:rPr>
        <w:tab/>
      </w:r>
      <w:r w:rsidR="00E609CE" w:rsidRPr="009F3865">
        <w:rPr>
          <w:sz w:val="28"/>
          <w:szCs w:val="28"/>
        </w:rPr>
        <w:t>л</w:t>
      </w:r>
      <w:r w:rsidRPr="009F3865">
        <w:rPr>
          <w:sz w:val="28"/>
          <w:szCs w:val="28"/>
        </w:rPr>
        <w:t xml:space="preserve">ицензиям на интеллектуальную собственность, в рамках сферы применения МСФО (IFRS) 15 "Выручка </w:t>
      </w:r>
      <w:r w:rsidR="00E609CE" w:rsidRPr="009F3865">
        <w:rPr>
          <w:sz w:val="28"/>
          <w:szCs w:val="28"/>
        </w:rPr>
        <w:t>по договорам с покупателями" [IFRS 15</w:t>
      </w:r>
      <w:r w:rsidRPr="009F3865">
        <w:rPr>
          <w:sz w:val="28"/>
          <w:szCs w:val="28"/>
        </w:rPr>
        <w:t>];</w:t>
      </w:r>
    </w:p>
    <w:p w:rsidR="00176D4F" w:rsidRPr="009F3865" w:rsidRDefault="00E609CE" w:rsidP="00176D4F">
      <w:pPr>
        <w:pStyle w:val="a3"/>
        <w:tabs>
          <w:tab w:val="left" w:pos="993"/>
        </w:tabs>
        <w:spacing w:before="0" w:beforeAutospacing="0" w:after="0" w:afterAutospacing="0" w:line="360" w:lineRule="auto"/>
        <w:ind w:firstLine="708"/>
        <w:jc w:val="both"/>
        <w:rPr>
          <w:sz w:val="28"/>
          <w:szCs w:val="28"/>
        </w:rPr>
      </w:pPr>
      <w:r w:rsidRPr="009F3865">
        <w:rPr>
          <w:sz w:val="28"/>
          <w:szCs w:val="28"/>
        </w:rPr>
        <w:t>4</w:t>
      </w:r>
      <w:r w:rsidR="00176D4F" w:rsidRPr="009F3865">
        <w:rPr>
          <w:sz w:val="28"/>
          <w:szCs w:val="28"/>
        </w:rPr>
        <w:t>)</w:t>
      </w:r>
      <w:r w:rsidR="00176D4F" w:rsidRPr="009F3865">
        <w:rPr>
          <w:sz w:val="28"/>
          <w:szCs w:val="28"/>
        </w:rPr>
        <w:tab/>
        <w:t>в случае применения МСФО (IAS</w:t>
      </w:r>
      <w:r w:rsidRPr="009F3865">
        <w:rPr>
          <w:sz w:val="28"/>
          <w:szCs w:val="28"/>
        </w:rPr>
        <w:t>) 38 «Нематериальные активы» [IAS 38</w:t>
      </w:r>
      <w:r w:rsidR="00176D4F" w:rsidRPr="009F3865">
        <w:rPr>
          <w:sz w:val="28"/>
          <w:szCs w:val="28"/>
        </w:rPr>
        <w:t>], когда объектом являются кинофильмы, видеозаписи, рукописи и др.</w:t>
      </w:r>
    </w:p>
    <w:p w:rsidR="00176D4F" w:rsidRPr="00176D4F" w:rsidRDefault="00176D4F" w:rsidP="00176D4F">
      <w:pPr>
        <w:pStyle w:val="a3"/>
        <w:spacing w:before="0" w:beforeAutospacing="0" w:after="0" w:afterAutospacing="0" w:line="360" w:lineRule="auto"/>
        <w:ind w:firstLine="708"/>
        <w:jc w:val="both"/>
        <w:rPr>
          <w:sz w:val="28"/>
          <w:szCs w:val="28"/>
        </w:rPr>
      </w:pPr>
      <w:r w:rsidRPr="009F3865">
        <w:rPr>
          <w:sz w:val="28"/>
          <w:szCs w:val="28"/>
        </w:rPr>
        <w:t>Таким образом, еще на стадии заключения договора аренды необходимо принять множество решений, от которых будет зависеть правильное дальнейшее отражение в бухгалтерском учете и отчетности данного договора. И чаще всего все эти решения будут приниматься на основании субъективного профессионального суждения специалистов компании, что обуславливает необходимость решения важной научно-прак</w:t>
      </w:r>
      <w:r w:rsidRPr="00176D4F">
        <w:rPr>
          <w:sz w:val="28"/>
          <w:szCs w:val="28"/>
        </w:rPr>
        <w:t xml:space="preserve">тической проблемы, которая заключается в применении множества </w:t>
      </w:r>
      <w:r w:rsidRPr="00176D4F">
        <w:rPr>
          <w:sz w:val="28"/>
          <w:szCs w:val="28"/>
        </w:rPr>
        <w:lastRenderedPageBreak/>
        <w:t>субъективных оценок для целей отражения в бухгалтерской отчетности достоверного финансового состояния и финансовых результатов деятельности организации, которые должны носить в большей степени объективный характер.</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Так, датой начала арендных отношений является наиболее ранняя из двух дат: дата заключения договора или дата принятиями сторонами договора обязательств в отношении основных условий и сроков аренды, а сам срок действия договора аренды не всегда может быть принят за основу достоверных оценок в бухгалтерском учете (например, в силу установленной самим же договором либо сложившейся практикой взаимоотношений возможности пролонгации договора неограниченное количество раз, а также для договора с неопределенным сроком действия, т.е. когда последний формально уже истек, но стороны продолжают фактические отношения по договору, и арендуемый актив продолжает оставаться в пользовании у арендатора), что вызывает проблему, связанную с необходимостью применения субъективных оценок в части</w:t>
      </w:r>
      <w:r w:rsidR="00E609CE">
        <w:rPr>
          <w:sz w:val="28"/>
          <w:szCs w:val="28"/>
        </w:rPr>
        <w:t xml:space="preserve"> </w:t>
      </w:r>
      <w:r w:rsidRPr="00176D4F">
        <w:rPr>
          <w:sz w:val="28"/>
          <w:szCs w:val="28"/>
        </w:rPr>
        <w:t>определения такого срока для целей бухгалтерского учета еще в момент начала</w:t>
      </w:r>
      <w:r w:rsidR="00E609CE">
        <w:rPr>
          <w:sz w:val="28"/>
          <w:szCs w:val="28"/>
        </w:rPr>
        <w:t xml:space="preserve"> </w:t>
      </w:r>
      <w:r w:rsidRPr="00176D4F">
        <w:rPr>
          <w:sz w:val="28"/>
          <w:szCs w:val="28"/>
        </w:rPr>
        <w:t>действия отношений по договору аренды.</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В то же время определение срока аренды является одним из важнейших вопросов при отражении в учете вновь заключаемо</w:t>
      </w:r>
      <w:r w:rsidR="00E609CE">
        <w:rPr>
          <w:sz w:val="28"/>
          <w:szCs w:val="28"/>
        </w:rPr>
        <w:t xml:space="preserve">го договора. Согласно </w:t>
      </w:r>
      <w:r w:rsidR="00E609CE" w:rsidRPr="009F3865">
        <w:rPr>
          <w:sz w:val="28"/>
          <w:szCs w:val="28"/>
        </w:rPr>
        <w:t>МСФО 16 [IFRS 16</w:t>
      </w:r>
      <w:r w:rsidRPr="009F3865">
        <w:rPr>
          <w:sz w:val="28"/>
          <w:szCs w:val="28"/>
        </w:rPr>
        <w:t>], ср</w:t>
      </w:r>
      <w:r w:rsidRPr="00176D4F">
        <w:rPr>
          <w:sz w:val="28"/>
          <w:szCs w:val="28"/>
        </w:rPr>
        <w:t>ок аренды – это период, который не может быть досрочно прекращен и в течение которого у арендатора имеется возможность использовать базовый актив, в том числе опциональные периоды аренды, когда организация имеет разумную уверенность в том, что она сможет продлить (либо не прекращать) аренду.</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Другими словами, срок аренды – это не подлежащий досрочно</w:t>
      </w:r>
      <w:r w:rsidR="00E609CE">
        <w:rPr>
          <w:sz w:val="28"/>
          <w:szCs w:val="28"/>
        </w:rPr>
        <w:t>му прекращению период аренды</w:t>
      </w:r>
      <w:r w:rsidRPr="00176D4F">
        <w:rPr>
          <w:sz w:val="28"/>
          <w:szCs w:val="28"/>
        </w:rPr>
        <w:t>, в том числе:</w:t>
      </w:r>
    </w:p>
    <w:p w:rsidR="00176D4F" w:rsidRPr="00176D4F" w:rsidRDefault="00176D4F" w:rsidP="00E609CE">
      <w:pPr>
        <w:pStyle w:val="a3"/>
        <w:tabs>
          <w:tab w:val="left" w:pos="993"/>
        </w:tabs>
        <w:spacing w:before="0" w:beforeAutospacing="0" w:after="0" w:afterAutospacing="0" w:line="360" w:lineRule="auto"/>
        <w:ind w:firstLine="708"/>
        <w:jc w:val="both"/>
        <w:rPr>
          <w:sz w:val="28"/>
          <w:szCs w:val="28"/>
        </w:rPr>
      </w:pPr>
      <w:r w:rsidRPr="00176D4F">
        <w:rPr>
          <w:sz w:val="28"/>
          <w:szCs w:val="28"/>
        </w:rPr>
        <w:t>•</w:t>
      </w:r>
      <w:r w:rsidRPr="00176D4F">
        <w:rPr>
          <w:sz w:val="28"/>
          <w:szCs w:val="28"/>
        </w:rPr>
        <w:tab/>
        <w:t>периоды, в течение которых сохраняется право продления аренды тогда¸ когда арендатор имеет обоснованную уверенность в том, что данное право будет реализовано;</w:t>
      </w:r>
    </w:p>
    <w:p w:rsidR="00176D4F" w:rsidRPr="00176D4F" w:rsidRDefault="00176D4F" w:rsidP="00E609CE">
      <w:pPr>
        <w:pStyle w:val="a3"/>
        <w:tabs>
          <w:tab w:val="left" w:pos="993"/>
        </w:tabs>
        <w:spacing w:before="0" w:beforeAutospacing="0" w:after="0" w:afterAutospacing="0" w:line="360" w:lineRule="auto"/>
        <w:ind w:firstLine="708"/>
        <w:jc w:val="both"/>
        <w:rPr>
          <w:sz w:val="28"/>
          <w:szCs w:val="28"/>
        </w:rPr>
      </w:pPr>
      <w:r w:rsidRPr="00176D4F">
        <w:rPr>
          <w:sz w:val="28"/>
          <w:szCs w:val="28"/>
        </w:rPr>
        <w:lastRenderedPageBreak/>
        <w:t>•</w:t>
      </w:r>
      <w:r w:rsidRPr="00176D4F">
        <w:rPr>
          <w:sz w:val="28"/>
          <w:szCs w:val="28"/>
        </w:rPr>
        <w:tab/>
        <w:t>периоды, в течение которых сохраняется право расторжения аренды договора тогда, когда арендатор имеет обоснованную уверенность в том, что данное право не будет реализовано.</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 xml:space="preserve">По утверждениям в исследуемом стандарте, в данном случае компании необходимо оценить все имеющиеся факты и обстоятельства, которые смогут повлиять на решение арендатора продлить срок аренды, в том случае, если он имеет на это право. Если существует разумная уверенность в том, что арендатор осуществит это право, то бухгалтер должен включить его в срок аренды. Решение по поводу включения или невключения данного права в состав аренды применяется на основании анализа имеющихся у специалиста в области бухгалтерского учета данных и его </w:t>
      </w:r>
      <w:r w:rsidR="00E609CE">
        <w:rPr>
          <w:sz w:val="28"/>
          <w:szCs w:val="28"/>
        </w:rPr>
        <w:t>профессионального суждения</w:t>
      </w:r>
      <w:r w:rsidRPr="00176D4F">
        <w:rPr>
          <w:sz w:val="28"/>
          <w:szCs w:val="28"/>
        </w:rPr>
        <w:t>. Стоит отметить, что профессиональное суждение в данном случае играет решающую роль не только для целей первоначального отражения в бухгалтерском учете объектов по вновь заключенному договору аренды, но и для целей последующего отражения соответствующих статей активов и обязательств в бухгалтерском</w:t>
      </w:r>
      <w:r w:rsidR="00E609CE">
        <w:rPr>
          <w:sz w:val="28"/>
          <w:szCs w:val="28"/>
        </w:rPr>
        <w:t xml:space="preserve"> </w:t>
      </w:r>
      <w:r w:rsidRPr="00176D4F">
        <w:rPr>
          <w:sz w:val="28"/>
          <w:szCs w:val="28"/>
        </w:rPr>
        <w:t xml:space="preserve">балансе и отчете о финансовых результатах за </w:t>
      </w:r>
      <w:r w:rsidR="00E609CE">
        <w:rPr>
          <w:sz w:val="28"/>
          <w:szCs w:val="28"/>
        </w:rPr>
        <w:t xml:space="preserve">весь период предполагаемого </w:t>
      </w:r>
      <w:r w:rsidRPr="00176D4F">
        <w:rPr>
          <w:sz w:val="28"/>
          <w:szCs w:val="28"/>
        </w:rPr>
        <w:t>срока действия договора, что в чистом виде относится к категории субъективных оценок, и решение данной проблемы в исследуемом стандарте четко не определено.</w:t>
      </w:r>
    </w:p>
    <w:p w:rsidR="00CC0DCA" w:rsidRPr="000852F0" w:rsidRDefault="00CC0DCA" w:rsidP="00CC0DCA">
      <w:pPr>
        <w:pStyle w:val="a3"/>
        <w:spacing w:before="0" w:beforeAutospacing="0" w:after="0" w:afterAutospacing="0" w:line="360" w:lineRule="auto"/>
        <w:ind w:firstLine="708"/>
        <w:jc w:val="both"/>
        <w:rPr>
          <w:sz w:val="28"/>
          <w:szCs w:val="28"/>
          <w:lang w:val="ky-KG"/>
        </w:rPr>
      </w:pPr>
      <w:r>
        <w:rPr>
          <w:sz w:val="28"/>
          <w:szCs w:val="28"/>
          <w:lang w:val="ky-KG"/>
        </w:rPr>
        <w:t>Согласно МСФО 16 “</w:t>
      </w:r>
      <w:r w:rsidRPr="003959C3">
        <w:rPr>
          <w:sz w:val="28"/>
          <w:szCs w:val="28"/>
          <w:lang w:val="ky-KG"/>
        </w:rPr>
        <w:t>Аренда</w:t>
      </w:r>
      <w:r>
        <w:rPr>
          <w:sz w:val="28"/>
          <w:szCs w:val="28"/>
          <w:lang w:val="ky-KG"/>
        </w:rPr>
        <w:t>”</w:t>
      </w:r>
      <w:r w:rsidRPr="003959C3">
        <w:rPr>
          <w:sz w:val="28"/>
          <w:szCs w:val="28"/>
          <w:lang w:val="ky-KG"/>
        </w:rPr>
        <w:t>, аренда должна быть отражена на балансе арендатора как актив и обязательство, что позволяет более точно отражать</w:t>
      </w:r>
      <w:r>
        <w:rPr>
          <w:sz w:val="28"/>
          <w:szCs w:val="28"/>
          <w:lang w:val="ky-KG"/>
        </w:rPr>
        <w:t xml:space="preserve"> финансовое состояние компании.</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МСФО устанавливает следующее правило: арендатор вправе не признавать активы и обязательства</w:t>
      </w:r>
      <w:r w:rsidR="00E609CE">
        <w:rPr>
          <w:sz w:val="28"/>
          <w:szCs w:val="28"/>
        </w:rPr>
        <w:t xml:space="preserve"> по аренде, согласно IFRS </w:t>
      </w:r>
      <w:r w:rsidR="00E609CE" w:rsidRPr="009F3865">
        <w:rPr>
          <w:sz w:val="28"/>
          <w:szCs w:val="28"/>
        </w:rPr>
        <w:t>16 [IFRS 16</w:t>
      </w:r>
      <w:r w:rsidRPr="00176D4F">
        <w:rPr>
          <w:sz w:val="28"/>
          <w:szCs w:val="28"/>
        </w:rPr>
        <w:t>], в том случае, если выполняется одно из двух условий. Рассмотрим каждое из них.</w:t>
      </w:r>
      <w:r w:rsidR="00873C6F">
        <w:rPr>
          <w:sz w:val="28"/>
          <w:szCs w:val="28"/>
        </w:rPr>
        <w:t xml:space="preserve"> </w:t>
      </w:r>
      <w:r w:rsidRPr="00176D4F">
        <w:rPr>
          <w:sz w:val="28"/>
          <w:szCs w:val="28"/>
        </w:rPr>
        <w:t xml:space="preserve">Во-первых, если договор аренды заключен на срок, менее 12 месяцев. Такая аренда носит название краткосрочной аренды. В данном случае все арендные платежи будут признаваться арендатором в составе прибыли или убытка по методу равномерного признания в течение срока аренды. Стоит обратить внимание на то, что если договором аренды предусмотрено право </w:t>
      </w:r>
      <w:r w:rsidRPr="00176D4F">
        <w:rPr>
          <w:sz w:val="28"/>
          <w:szCs w:val="28"/>
        </w:rPr>
        <w:lastRenderedPageBreak/>
        <w:t>на приобретение актива арендатором, то такая аренда автоматически не является краткосрочной.</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 xml:space="preserve">Во-вторых, арендатор может принять решение не признавать актив и обязательство по аренде, если арендованный актив является малоценным. Данное освобождение было разработано для тех случаев, когда затраты, возникающие вследствие первоначального применения IFRS 16 </w:t>
      </w:r>
      <w:r w:rsidRPr="009F3865">
        <w:rPr>
          <w:sz w:val="28"/>
          <w:szCs w:val="28"/>
        </w:rPr>
        <w:t>[</w:t>
      </w:r>
      <w:r w:rsidR="00E609CE" w:rsidRPr="009F3865">
        <w:rPr>
          <w:sz w:val="28"/>
          <w:szCs w:val="28"/>
        </w:rPr>
        <w:t>IFRS 16</w:t>
      </w:r>
      <w:r w:rsidRPr="009F3865">
        <w:rPr>
          <w:sz w:val="28"/>
          <w:szCs w:val="28"/>
        </w:rPr>
        <w:t>],</w:t>
      </w:r>
      <w:r w:rsidRPr="00176D4F">
        <w:rPr>
          <w:sz w:val="28"/>
          <w:szCs w:val="28"/>
        </w:rPr>
        <w:t xml:space="preserve"> значительно превышают затраты, связанные с возникновением договора аренды. В данном случае работает одно из основных правил МСФО: соотношение выгод и затрат, когда затраты на получение информации и осуществление определенной хозяйственной операции не должны превышать пол</w:t>
      </w:r>
      <w:r w:rsidR="00E609CE">
        <w:rPr>
          <w:sz w:val="28"/>
          <w:szCs w:val="28"/>
        </w:rPr>
        <w:t>учаемые в результате выгоды</w:t>
      </w:r>
      <w:r w:rsidRPr="00176D4F">
        <w:rPr>
          <w:sz w:val="28"/>
          <w:szCs w:val="28"/>
        </w:rPr>
        <w:t>. Однако стандарт не устанавливает конкретной стоимости актива, который можно считать малоценным. Также отсутствуют правила и методики оценки активов, вследствие которых можно сделать вывод, что объект считается малоценным.</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Именно поэтому в данном случае основой для принятия решения может быть профессиональное суждение бухгалтера компании</w:t>
      </w:r>
      <w:r w:rsidR="00E609CE">
        <w:rPr>
          <w:sz w:val="28"/>
          <w:szCs w:val="28"/>
        </w:rPr>
        <w:t xml:space="preserve">. </w:t>
      </w:r>
      <w:r w:rsidRPr="00176D4F">
        <w:rPr>
          <w:sz w:val="28"/>
          <w:szCs w:val="28"/>
        </w:rPr>
        <w:t>На его основе должны быть разработаны не только правила и способы выявления малоценных активов, но и правила дальнейшего учета подобных исключений, а также методики оценки экономических последствий для финансового состояния компании.</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Следующим дискуссионным вопросом, возник</w:t>
      </w:r>
      <w:r w:rsidR="00E609CE">
        <w:rPr>
          <w:sz w:val="28"/>
          <w:szCs w:val="28"/>
        </w:rPr>
        <w:t>ающим при применении МСФО 16</w:t>
      </w:r>
      <w:r w:rsidRPr="00176D4F">
        <w:rPr>
          <w:sz w:val="28"/>
          <w:szCs w:val="28"/>
        </w:rPr>
        <w:t>, является выбор правильной ставки дисконтирования.</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 xml:space="preserve">Согласно стандарту, на дату начала действия договора арендатор обязан провести дисконтирование арендных платежей с учетом ставки, которая </w:t>
      </w:r>
      <w:r w:rsidR="00E609CE">
        <w:rPr>
          <w:sz w:val="28"/>
          <w:szCs w:val="28"/>
        </w:rPr>
        <w:t>указана в арендном договоре</w:t>
      </w:r>
      <w:r w:rsidRPr="00176D4F">
        <w:rPr>
          <w:sz w:val="28"/>
          <w:szCs w:val="28"/>
        </w:rPr>
        <w:t xml:space="preserve">. Указывается она в договоре в том случае, если является легко определяемой. В </w:t>
      </w:r>
      <w:r w:rsidR="00E609CE">
        <w:rPr>
          <w:sz w:val="28"/>
          <w:szCs w:val="28"/>
        </w:rPr>
        <w:t>МСФО</w:t>
      </w:r>
      <w:r w:rsidRPr="00176D4F">
        <w:rPr>
          <w:sz w:val="28"/>
          <w:szCs w:val="28"/>
        </w:rPr>
        <w:t xml:space="preserve"> 16 </w:t>
      </w:r>
      <w:r w:rsidR="00172C16">
        <w:rPr>
          <w:sz w:val="28"/>
          <w:szCs w:val="28"/>
        </w:rPr>
        <w:t>у</w:t>
      </w:r>
      <w:r w:rsidRPr="00176D4F">
        <w:rPr>
          <w:sz w:val="28"/>
          <w:szCs w:val="28"/>
        </w:rPr>
        <w:t xml:space="preserve">казано, что ставка дисконтирования должна быть выбрана таким образом, чтоб приведенная стоимость суммы арендных платежей и негарантированной остаточной стоимости (unguaranteed residual value) была равна сумме всех </w:t>
      </w:r>
      <w:r w:rsidRPr="00176D4F">
        <w:rPr>
          <w:sz w:val="28"/>
          <w:szCs w:val="28"/>
        </w:rPr>
        <w:lastRenderedPageBreak/>
        <w:t>первоначальных прямых затрат арендодателя и справедливой стоимости указанног</w:t>
      </w:r>
      <w:r w:rsidR="00E609CE">
        <w:rPr>
          <w:sz w:val="28"/>
          <w:szCs w:val="28"/>
        </w:rPr>
        <w:t xml:space="preserve">о в договоре базового актива </w:t>
      </w:r>
      <w:r w:rsidR="00E609CE" w:rsidRPr="009F3865">
        <w:rPr>
          <w:sz w:val="28"/>
          <w:szCs w:val="28"/>
        </w:rPr>
        <w:t>[IFRS 16</w:t>
      </w:r>
      <w:r w:rsidRPr="009F3865">
        <w:rPr>
          <w:sz w:val="28"/>
          <w:szCs w:val="28"/>
        </w:rPr>
        <w:t>].</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Если в нем отсутствует информация по поводу ставки дисконтирования, арендатор должен использовать ставку, по которой он сможет осуществить привлечение заемных кредитных средств при сохранении всех необходимых условий. В данном случае рассматривается привлечение той же суммы заемных средств на приобретение аналогичного товара, на тот же период времени, с аналогичным обеспечением и в аналогичных экономических условиях.</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Таким образом, ставка привлечения дополнительных заемных средств будет зависеть от множества факторов, таких как:</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а) экономическая характеристика арендатора, так как подобная ставка определяется с учетом особенностей конкретной компании – арендатора;</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б) срок, на который будут привлекаться заемные средства; в) объем привлекаемых заемных средств;</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г) характер обеспечения, т.е. качество базового актива;</w:t>
      </w:r>
    </w:p>
    <w:p w:rsidR="00176D4F" w:rsidRPr="00176D4F" w:rsidRDefault="00176D4F" w:rsidP="00176D4F">
      <w:pPr>
        <w:pStyle w:val="a3"/>
        <w:spacing w:before="0" w:beforeAutospacing="0" w:after="0" w:afterAutospacing="0" w:line="360" w:lineRule="auto"/>
        <w:ind w:firstLine="708"/>
        <w:jc w:val="both"/>
        <w:rPr>
          <w:sz w:val="28"/>
          <w:szCs w:val="28"/>
        </w:rPr>
      </w:pPr>
      <w:r w:rsidRPr="00176D4F">
        <w:rPr>
          <w:sz w:val="28"/>
          <w:szCs w:val="28"/>
        </w:rPr>
        <w:t xml:space="preserve"> д) экономические условия, в которых заключается договор, а именно экономическая ситуация, законодательство и валюта, в которой будут осуществляться арендн</w:t>
      </w:r>
      <w:r w:rsidR="00E609CE">
        <w:rPr>
          <w:sz w:val="28"/>
          <w:szCs w:val="28"/>
        </w:rPr>
        <w:t>ые платежи</w:t>
      </w:r>
      <w:r w:rsidRPr="00176D4F">
        <w:rPr>
          <w:sz w:val="28"/>
          <w:szCs w:val="28"/>
        </w:rPr>
        <w:t>.</w:t>
      </w:r>
    </w:p>
    <w:p w:rsidR="00176D4F" w:rsidRPr="00153CC3" w:rsidRDefault="007763D4" w:rsidP="00176D4F">
      <w:pPr>
        <w:pStyle w:val="a3"/>
        <w:spacing w:before="0" w:beforeAutospacing="0" w:after="0" w:afterAutospacing="0" w:line="360" w:lineRule="auto"/>
        <w:ind w:firstLine="708"/>
        <w:jc w:val="both"/>
        <w:rPr>
          <w:sz w:val="28"/>
          <w:szCs w:val="28"/>
        </w:rPr>
      </w:pPr>
      <w:r>
        <w:rPr>
          <w:sz w:val="28"/>
          <w:szCs w:val="28"/>
        </w:rPr>
        <w:t>П</w:t>
      </w:r>
      <w:r w:rsidR="00176D4F" w:rsidRPr="00176D4F">
        <w:rPr>
          <w:sz w:val="28"/>
          <w:szCs w:val="28"/>
        </w:rPr>
        <w:t>ри отражении в бухгалтерском учете вновь заключаемого договора аренды сторонам придется решать, какой будет ставка дисконтирования: ставкой привлечения дополнительных заемных средств или самостоятельно вычисленной ставкой, учитывающей все особенности арендатора и арендодателя, что также является элементом субъективного</w:t>
      </w:r>
      <w:r w:rsidR="00E609CE">
        <w:rPr>
          <w:sz w:val="28"/>
          <w:szCs w:val="28"/>
        </w:rPr>
        <w:t xml:space="preserve"> профессионального суждения</w:t>
      </w:r>
      <w:r w:rsidR="00176D4F" w:rsidRPr="00176D4F">
        <w:rPr>
          <w:sz w:val="28"/>
          <w:szCs w:val="28"/>
        </w:rPr>
        <w:t>.</w:t>
      </w:r>
    </w:p>
    <w:p w:rsidR="00CC0DCA" w:rsidRDefault="00E609CE" w:rsidP="00CC0DCA">
      <w:pPr>
        <w:pStyle w:val="aa"/>
        <w:spacing w:after="240" w:line="360" w:lineRule="auto"/>
        <w:ind w:left="118" w:right="126" w:firstLine="707"/>
        <w:jc w:val="both"/>
        <w:rPr>
          <w:rFonts w:ascii="Times New Roman" w:hAnsi="Times New Roman" w:cs="Times New Roman"/>
          <w:sz w:val="28"/>
          <w:szCs w:val="28"/>
        </w:rPr>
      </w:pPr>
      <w:r w:rsidRPr="00E609CE">
        <w:rPr>
          <w:rFonts w:ascii="Times New Roman" w:hAnsi="Times New Roman" w:cs="Times New Roman"/>
          <w:sz w:val="28"/>
          <w:szCs w:val="28"/>
        </w:rPr>
        <w:t>В случае, если будет принято решение рассчитывать ставку самостоятельно,</w:t>
      </w:r>
      <w:r w:rsidRPr="00E609CE">
        <w:rPr>
          <w:rFonts w:ascii="Times New Roman" w:hAnsi="Times New Roman" w:cs="Times New Roman"/>
          <w:spacing w:val="-67"/>
          <w:sz w:val="28"/>
          <w:szCs w:val="28"/>
        </w:rPr>
        <w:t xml:space="preserve"> </w:t>
      </w:r>
      <w:r w:rsidRPr="00E609CE">
        <w:rPr>
          <w:rFonts w:ascii="Times New Roman" w:hAnsi="Times New Roman" w:cs="Times New Roman"/>
          <w:sz w:val="28"/>
          <w:szCs w:val="28"/>
        </w:rPr>
        <w:t>экономист</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компании</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должен</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на</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основании</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профессионального</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суждения</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и</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имеющейся</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у</w:t>
      </w:r>
      <w:r w:rsidRPr="00E609CE">
        <w:rPr>
          <w:rFonts w:ascii="Times New Roman" w:hAnsi="Times New Roman" w:cs="Times New Roman"/>
          <w:spacing w:val="-4"/>
          <w:sz w:val="28"/>
          <w:szCs w:val="28"/>
        </w:rPr>
        <w:t xml:space="preserve"> </w:t>
      </w:r>
      <w:r w:rsidRPr="00E609CE">
        <w:rPr>
          <w:rFonts w:ascii="Times New Roman" w:hAnsi="Times New Roman" w:cs="Times New Roman"/>
          <w:sz w:val="28"/>
          <w:szCs w:val="28"/>
        </w:rPr>
        <w:t>него</w:t>
      </w:r>
      <w:r w:rsidRPr="00E609CE">
        <w:rPr>
          <w:rFonts w:ascii="Times New Roman" w:hAnsi="Times New Roman" w:cs="Times New Roman"/>
          <w:spacing w:val="-2"/>
          <w:sz w:val="28"/>
          <w:szCs w:val="28"/>
        </w:rPr>
        <w:t xml:space="preserve"> </w:t>
      </w:r>
      <w:r w:rsidRPr="00E609CE">
        <w:rPr>
          <w:rFonts w:ascii="Times New Roman" w:hAnsi="Times New Roman" w:cs="Times New Roman"/>
          <w:sz w:val="28"/>
          <w:szCs w:val="28"/>
        </w:rPr>
        <w:t>информации</w:t>
      </w:r>
      <w:r w:rsidRPr="00E609CE">
        <w:rPr>
          <w:rFonts w:ascii="Times New Roman" w:hAnsi="Times New Roman" w:cs="Times New Roman"/>
          <w:spacing w:val="-4"/>
          <w:sz w:val="28"/>
          <w:szCs w:val="28"/>
        </w:rPr>
        <w:t xml:space="preserve"> </w:t>
      </w:r>
      <w:r w:rsidRPr="00E609CE">
        <w:rPr>
          <w:rFonts w:ascii="Times New Roman" w:hAnsi="Times New Roman" w:cs="Times New Roman"/>
          <w:sz w:val="28"/>
          <w:szCs w:val="28"/>
        </w:rPr>
        <w:t>решить</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следующее</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уравнение</w:t>
      </w:r>
      <w:r w:rsidRPr="00E609CE">
        <w:rPr>
          <w:rFonts w:ascii="Times New Roman" w:hAnsi="Times New Roman" w:cs="Times New Roman"/>
          <w:spacing w:val="-1"/>
          <w:sz w:val="28"/>
          <w:szCs w:val="28"/>
        </w:rPr>
        <w:t xml:space="preserve"> </w:t>
      </w:r>
      <w:r w:rsidRPr="00E609CE">
        <w:rPr>
          <w:rFonts w:ascii="Times New Roman" w:hAnsi="Times New Roman" w:cs="Times New Roman"/>
          <w:sz w:val="28"/>
          <w:szCs w:val="28"/>
        </w:rPr>
        <w:t>(1):</w:t>
      </w:r>
    </w:p>
    <w:p w:rsidR="00E609CE" w:rsidRDefault="00E609CE" w:rsidP="00CC0DCA">
      <w:pPr>
        <w:pStyle w:val="aa"/>
        <w:spacing w:line="360" w:lineRule="auto"/>
        <w:ind w:left="118" w:right="3" w:firstLine="707"/>
        <w:jc w:val="center"/>
        <w:rPr>
          <w:rFonts w:ascii="Times New Roman" w:hAnsi="Times New Roman" w:cs="Times New Roman"/>
          <w:i/>
        </w:rPr>
      </w:pPr>
      <w:r w:rsidRPr="007763D4">
        <w:rPr>
          <w:rFonts w:ascii="Times New Roman" w:hAnsi="Times New Roman" w:cs="Times New Roman"/>
          <w:i/>
          <w:sz w:val="28"/>
          <w:szCs w:val="28"/>
        </w:rPr>
        <w:lastRenderedPageBreak/>
        <w:t>Дисконтированные потоки арендных платежей + Дисконтированная</w:t>
      </w:r>
      <w:r w:rsidRPr="007763D4">
        <w:rPr>
          <w:rFonts w:ascii="Times New Roman" w:hAnsi="Times New Roman" w:cs="Times New Roman"/>
          <w:i/>
          <w:spacing w:val="-67"/>
          <w:sz w:val="28"/>
          <w:szCs w:val="28"/>
        </w:rPr>
        <w:t xml:space="preserve"> </w:t>
      </w:r>
      <w:r w:rsidRPr="007763D4">
        <w:rPr>
          <w:rFonts w:ascii="Times New Roman" w:hAnsi="Times New Roman" w:cs="Times New Roman"/>
          <w:i/>
          <w:sz w:val="28"/>
          <w:szCs w:val="28"/>
        </w:rPr>
        <w:t>негарантированная ликвидационная стоимость = Справедливая</w:t>
      </w:r>
      <w:r w:rsidRPr="007763D4">
        <w:rPr>
          <w:rFonts w:ascii="Times New Roman" w:hAnsi="Times New Roman" w:cs="Times New Roman"/>
          <w:i/>
          <w:spacing w:val="1"/>
          <w:sz w:val="28"/>
          <w:szCs w:val="28"/>
        </w:rPr>
        <w:t xml:space="preserve"> </w:t>
      </w:r>
      <w:r w:rsidRPr="007763D4">
        <w:rPr>
          <w:rFonts w:ascii="Times New Roman" w:hAnsi="Times New Roman" w:cs="Times New Roman"/>
          <w:i/>
          <w:sz w:val="28"/>
          <w:szCs w:val="28"/>
        </w:rPr>
        <w:t>стоимость базового актива + Первоначальные прямые затраты</w:t>
      </w:r>
      <w:r w:rsidRPr="007763D4">
        <w:rPr>
          <w:rFonts w:ascii="Times New Roman" w:hAnsi="Times New Roman" w:cs="Times New Roman"/>
          <w:i/>
          <w:spacing w:val="1"/>
          <w:sz w:val="28"/>
          <w:szCs w:val="28"/>
        </w:rPr>
        <w:t xml:space="preserve"> </w:t>
      </w:r>
      <w:r w:rsidRPr="007763D4">
        <w:rPr>
          <w:rFonts w:ascii="Times New Roman" w:hAnsi="Times New Roman" w:cs="Times New Roman"/>
          <w:i/>
          <w:sz w:val="28"/>
          <w:szCs w:val="28"/>
        </w:rPr>
        <w:t>арендодателя</w:t>
      </w:r>
    </w:p>
    <w:p w:rsidR="007763D4" w:rsidRDefault="007763D4" w:rsidP="007763D4">
      <w:pPr>
        <w:spacing w:after="0"/>
      </w:pPr>
    </w:p>
    <w:p w:rsidR="007763D4" w:rsidRDefault="007763D4" w:rsidP="007763D4">
      <w:pPr>
        <w:spacing w:after="0" w:line="360" w:lineRule="auto"/>
        <w:ind w:right="-1" w:firstLine="709"/>
        <w:jc w:val="both"/>
        <w:rPr>
          <w:rFonts w:ascii="Times New Roman" w:hAnsi="Times New Roman" w:cs="Times New Roman"/>
          <w:sz w:val="28"/>
          <w:szCs w:val="28"/>
        </w:rPr>
      </w:pPr>
      <w:r w:rsidRPr="007763D4">
        <w:rPr>
          <w:rFonts w:ascii="Times New Roman" w:hAnsi="Times New Roman" w:cs="Times New Roman"/>
          <w:sz w:val="28"/>
          <w:szCs w:val="28"/>
        </w:rPr>
        <w:t>Однако при расчете ставки дисконтирования для целей применения нового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стандарта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возникают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существенные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трудности.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документе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«Основание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для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выводов»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(«Basis</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of</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Conclusions»),</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который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был</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выпущен</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качестве</w:t>
      </w:r>
      <w:r w:rsidRPr="007763D4">
        <w:rPr>
          <w:rFonts w:ascii="Times New Roman" w:hAnsi="Times New Roman" w:cs="Times New Roman"/>
          <w:spacing w:val="1"/>
          <w:sz w:val="28"/>
          <w:szCs w:val="28"/>
        </w:rPr>
        <w:t xml:space="preserve"> </w:t>
      </w:r>
      <w:r>
        <w:rPr>
          <w:rFonts w:ascii="Times New Roman" w:hAnsi="Times New Roman" w:cs="Times New Roman"/>
          <w:sz w:val="28"/>
          <w:szCs w:val="28"/>
        </w:rPr>
        <w:t xml:space="preserve">сопровождения к IFRS 16 </w:t>
      </w:r>
      <w:r w:rsidRPr="00023DC5">
        <w:rPr>
          <w:rFonts w:ascii="Times New Roman" w:hAnsi="Times New Roman" w:cs="Times New Roman"/>
          <w:sz w:val="28"/>
          <w:szCs w:val="28"/>
        </w:rPr>
        <w:t>[IFRS 16]</w:t>
      </w:r>
      <w:r w:rsidRPr="007763D4">
        <w:rPr>
          <w:rFonts w:ascii="Times New Roman" w:hAnsi="Times New Roman" w:cs="Times New Roman"/>
          <w:sz w:val="28"/>
          <w:szCs w:val="28"/>
        </w:rPr>
        <w:t xml:space="preserve"> Международным советом по стандартам оценки,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указано,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что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арендатору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довольно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сложно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правильно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определить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ставку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дисконтирования,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так</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как</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указанная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договоре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аренды</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ставка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должна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учитывать оцененную арендодателем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остаточную стоимость базового</w:t>
      </w:r>
      <w:r w:rsidRPr="007763D4">
        <w:rPr>
          <w:rFonts w:ascii="Times New Roman" w:hAnsi="Times New Roman" w:cs="Times New Roman"/>
          <w:spacing w:val="70"/>
          <w:sz w:val="28"/>
          <w:szCs w:val="28"/>
        </w:rPr>
        <w:t xml:space="preserve"> </w:t>
      </w:r>
      <w:r w:rsidRPr="007763D4">
        <w:rPr>
          <w:rFonts w:ascii="Times New Roman" w:hAnsi="Times New Roman" w:cs="Times New Roman"/>
          <w:sz w:val="28"/>
          <w:szCs w:val="28"/>
        </w:rPr>
        <w:t>актива</w:t>
      </w:r>
      <w:r w:rsidRPr="007763D4">
        <w:rPr>
          <w:rFonts w:ascii="Times New Roman" w:hAnsi="Times New Roman" w:cs="Times New Roman"/>
          <w:spacing w:val="-67"/>
          <w:sz w:val="28"/>
          <w:szCs w:val="28"/>
        </w:rPr>
        <w:t xml:space="preserve"> </w:t>
      </w:r>
      <w:r w:rsidRPr="007763D4">
        <w:rPr>
          <w:rFonts w:ascii="Times New Roman" w:hAnsi="Times New Roman" w:cs="Times New Roman"/>
          <w:sz w:val="28"/>
          <w:szCs w:val="28"/>
        </w:rPr>
        <w:t>в конце срока действия договора аренды. В большей степени это относится к</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такой аренде, базовый актив которой сохранит значительно высокую остаточную</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стоимость (напр</w:t>
      </w:r>
      <w:r>
        <w:rPr>
          <w:rFonts w:ascii="Times New Roman" w:hAnsi="Times New Roman" w:cs="Times New Roman"/>
          <w:sz w:val="28"/>
          <w:szCs w:val="28"/>
        </w:rPr>
        <w:t>имер, объекты недвижимости)</w:t>
      </w:r>
      <w:r w:rsidRPr="007763D4">
        <w:rPr>
          <w:rFonts w:ascii="Times New Roman" w:hAnsi="Times New Roman" w:cs="Times New Roman"/>
          <w:sz w:val="28"/>
          <w:szCs w:val="28"/>
        </w:rPr>
        <w:t>. Стоимость базового актива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может зависеть от информации, известной исключительно арендодателю. К ней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относятся данные о первоначальных прямых затратах арендодателя, то есть таких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затратах,</w:t>
      </w:r>
      <w:r w:rsidRPr="007763D4">
        <w:rPr>
          <w:rFonts w:ascii="Times New Roman" w:hAnsi="Times New Roman" w:cs="Times New Roman"/>
          <w:spacing w:val="70"/>
          <w:sz w:val="28"/>
          <w:szCs w:val="28"/>
        </w:rPr>
        <w:t xml:space="preserve"> </w:t>
      </w:r>
      <w:r w:rsidRPr="007763D4">
        <w:rPr>
          <w:rFonts w:ascii="Times New Roman" w:hAnsi="Times New Roman" w:cs="Times New Roman"/>
          <w:sz w:val="28"/>
          <w:szCs w:val="28"/>
        </w:rPr>
        <w:t>которые</w:t>
      </w:r>
      <w:r w:rsidRPr="007763D4">
        <w:rPr>
          <w:rFonts w:ascii="Times New Roman" w:hAnsi="Times New Roman" w:cs="Times New Roman"/>
          <w:spacing w:val="68"/>
          <w:sz w:val="28"/>
          <w:szCs w:val="28"/>
        </w:rPr>
        <w:t xml:space="preserve"> </w:t>
      </w:r>
      <w:r w:rsidRPr="007763D4">
        <w:rPr>
          <w:rFonts w:ascii="Times New Roman" w:hAnsi="Times New Roman" w:cs="Times New Roman"/>
          <w:sz w:val="28"/>
          <w:szCs w:val="28"/>
        </w:rPr>
        <w:t>были</w:t>
      </w:r>
      <w:r w:rsidRPr="007763D4">
        <w:rPr>
          <w:rFonts w:ascii="Times New Roman" w:hAnsi="Times New Roman" w:cs="Times New Roman"/>
          <w:spacing w:val="1"/>
          <w:sz w:val="28"/>
          <w:szCs w:val="28"/>
        </w:rPr>
        <w:t xml:space="preserve"> </w:t>
      </w:r>
      <w:r w:rsidRPr="00873C6F">
        <w:rPr>
          <w:rFonts w:ascii="Times New Roman" w:hAnsi="Times New Roman" w:cs="Times New Roman"/>
          <w:sz w:val="28"/>
          <w:szCs w:val="28"/>
        </w:rPr>
        <w:t xml:space="preserve">понесены арендодателем в результате заключения арендного договора. В </w:t>
      </w:r>
      <w:r w:rsidR="00873C6F" w:rsidRPr="00873C6F">
        <w:rPr>
          <w:rFonts w:ascii="Times New Roman" w:hAnsi="Times New Roman" w:cs="Times New Roman"/>
          <w:sz w:val="28"/>
          <w:szCs w:val="28"/>
        </w:rPr>
        <w:t>состав первоначальных</w:t>
      </w:r>
      <w:r w:rsidR="00873C6F" w:rsidRPr="00873C6F">
        <w:rPr>
          <w:rFonts w:ascii="Times New Roman" w:hAnsi="Times New Roman" w:cs="Times New Roman"/>
          <w:spacing w:val="40"/>
          <w:sz w:val="28"/>
          <w:szCs w:val="28"/>
        </w:rPr>
        <w:t xml:space="preserve"> </w:t>
      </w:r>
      <w:r w:rsidRPr="007763D4">
        <w:rPr>
          <w:rFonts w:ascii="Times New Roman" w:hAnsi="Times New Roman" w:cs="Times New Roman"/>
          <w:sz w:val="28"/>
          <w:szCs w:val="28"/>
        </w:rPr>
        <w:t>прямых</w:t>
      </w:r>
      <w:r w:rsidRPr="007763D4">
        <w:rPr>
          <w:rFonts w:ascii="Times New Roman" w:hAnsi="Times New Roman" w:cs="Times New Roman"/>
          <w:spacing w:val="41"/>
          <w:sz w:val="28"/>
          <w:szCs w:val="28"/>
        </w:rPr>
        <w:t xml:space="preserve"> </w:t>
      </w:r>
      <w:r>
        <w:rPr>
          <w:rFonts w:ascii="Times New Roman" w:hAnsi="Times New Roman" w:cs="Times New Roman"/>
          <w:sz w:val="28"/>
          <w:szCs w:val="28"/>
        </w:rPr>
        <w:t>затрат входят:</w:t>
      </w:r>
    </w:p>
    <w:p w:rsidR="007763D4" w:rsidRPr="007763D4" w:rsidRDefault="007763D4" w:rsidP="007763D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з</w:t>
      </w:r>
      <w:r w:rsidRPr="007763D4">
        <w:rPr>
          <w:rFonts w:ascii="Times New Roman" w:hAnsi="Times New Roman" w:cs="Times New Roman"/>
          <w:sz w:val="28"/>
          <w:szCs w:val="28"/>
        </w:rPr>
        <w:t>атраты, которые включаются в состав первоначальных прямых затрат</w:t>
      </w:r>
      <w:r w:rsidR="00873C6F">
        <w:rPr>
          <w:rFonts w:ascii="Times New Roman" w:hAnsi="Times New Roman" w:cs="Times New Roman"/>
          <w:sz w:val="28"/>
          <w:szCs w:val="28"/>
        </w:rPr>
        <w:t>:</w:t>
      </w:r>
      <w:r w:rsidRPr="007763D4">
        <w:rPr>
          <w:rFonts w:ascii="Times New Roman" w:hAnsi="Times New Roman" w:cs="Times New Roman"/>
          <w:sz w:val="28"/>
          <w:szCs w:val="28"/>
        </w:rPr>
        <w:tab/>
      </w:r>
      <w:r>
        <w:rPr>
          <w:rFonts w:ascii="Times New Roman" w:hAnsi="Times New Roman" w:cs="Times New Roman"/>
          <w:sz w:val="28"/>
          <w:szCs w:val="28"/>
        </w:rPr>
        <w:t>• к</w:t>
      </w:r>
      <w:r w:rsidRPr="007763D4">
        <w:rPr>
          <w:rFonts w:ascii="Times New Roman" w:hAnsi="Times New Roman" w:cs="Times New Roman"/>
          <w:sz w:val="28"/>
          <w:szCs w:val="28"/>
        </w:rPr>
        <w:t>омиссионные вознаграждения;</w:t>
      </w:r>
    </w:p>
    <w:p w:rsidR="007763D4" w:rsidRPr="007763D4" w:rsidRDefault="007763D4" w:rsidP="007763D4">
      <w:pPr>
        <w:tabs>
          <w:tab w:val="left" w:pos="993"/>
        </w:tab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з</w:t>
      </w:r>
      <w:r w:rsidRPr="007763D4">
        <w:rPr>
          <w:rFonts w:ascii="Times New Roman" w:hAnsi="Times New Roman" w:cs="Times New Roman"/>
          <w:sz w:val="28"/>
          <w:szCs w:val="28"/>
        </w:rPr>
        <w:t>атраты, связанные с организацией залогового обеспечения;</w:t>
      </w:r>
    </w:p>
    <w:p w:rsidR="007763D4" w:rsidRPr="007763D4" w:rsidRDefault="007763D4" w:rsidP="007763D4">
      <w:pPr>
        <w:tabs>
          <w:tab w:val="left" w:pos="993"/>
        </w:tab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ю</w:t>
      </w:r>
      <w:r w:rsidRPr="007763D4">
        <w:rPr>
          <w:rFonts w:ascii="Times New Roman" w:hAnsi="Times New Roman" w:cs="Times New Roman"/>
          <w:sz w:val="28"/>
          <w:szCs w:val="28"/>
        </w:rPr>
        <w:t>ридические услуги;</w:t>
      </w:r>
    </w:p>
    <w:p w:rsidR="007763D4" w:rsidRPr="007763D4" w:rsidRDefault="007763D4" w:rsidP="007763D4">
      <w:pPr>
        <w:tabs>
          <w:tab w:val="left" w:pos="993"/>
        </w:tab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з</w:t>
      </w:r>
      <w:r w:rsidRPr="007763D4">
        <w:rPr>
          <w:rFonts w:ascii="Times New Roman" w:hAnsi="Times New Roman" w:cs="Times New Roman"/>
          <w:sz w:val="28"/>
          <w:szCs w:val="28"/>
        </w:rPr>
        <w:t>атраты, связанные с согласованием условий и сроков аренды;</w:t>
      </w:r>
    </w:p>
    <w:p w:rsidR="007763D4" w:rsidRDefault="007763D4" w:rsidP="007763D4">
      <w:pPr>
        <w:tabs>
          <w:tab w:val="left" w:pos="993"/>
        </w:tabs>
        <w:spacing w:after="0" w:line="360" w:lineRule="auto"/>
        <w:ind w:right="-1" w:firstLine="709"/>
        <w:jc w:val="both"/>
        <w:rPr>
          <w:rFonts w:ascii="Times New Roman" w:hAnsi="Times New Roman" w:cs="Times New Roman"/>
          <w:b/>
          <w:sz w:val="28"/>
          <w:szCs w:val="28"/>
        </w:rPr>
      </w:pPr>
      <w:r>
        <w:rPr>
          <w:rFonts w:ascii="Times New Roman" w:hAnsi="Times New Roman" w:cs="Times New Roman"/>
          <w:sz w:val="28"/>
          <w:szCs w:val="28"/>
        </w:rPr>
        <w:t>• р</w:t>
      </w:r>
      <w:r w:rsidRPr="007763D4">
        <w:rPr>
          <w:rFonts w:ascii="Times New Roman" w:hAnsi="Times New Roman" w:cs="Times New Roman"/>
          <w:sz w:val="28"/>
          <w:szCs w:val="28"/>
        </w:rPr>
        <w:t>азличные стимулирующие платежи, выплаченные арендодателем арендатору с</w:t>
      </w:r>
      <w:r>
        <w:rPr>
          <w:rFonts w:ascii="Times New Roman" w:hAnsi="Times New Roman" w:cs="Times New Roman"/>
          <w:sz w:val="28"/>
          <w:szCs w:val="28"/>
        </w:rPr>
        <w:t xml:space="preserve"> </w:t>
      </w:r>
      <w:r w:rsidRPr="007763D4">
        <w:rPr>
          <w:rFonts w:ascii="Times New Roman" w:hAnsi="Times New Roman" w:cs="Times New Roman"/>
          <w:sz w:val="28"/>
          <w:szCs w:val="28"/>
        </w:rPr>
        <w:t>цель</w:t>
      </w:r>
      <w:r>
        <w:rPr>
          <w:rFonts w:ascii="Times New Roman" w:hAnsi="Times New Roman" w:cs="Times New Roman"/>
          <w:sz w:val="28"/>
          <w:szCs w:val="28"/>
        </w:rPr>
        <w:t>ю заключения арендного договора;</w:t>
      </w:r>
    </w:p>
    <w:p w:rsidR="007763D4" w:rsidRPr="00CC0DCA" w:rsidRDefault="007763D4" w:rsidP="007763D4">
      <w:pPr>
        <w:spacing w:after="0" w:line="360" w:lineRule="auto"/>
        <w:ind w:right="-1" w:firstLine="709"/>
        <w:jc w:val="both"/>
        <w:rPr>
          <w:rFonts w:ascii="Times New Roman" w:hAnsi="Times New Roman" w:cs="Times New Roman"/>
          <w:sz w:val="28"/>
          <w:szCs w:val="28"/>
        </w:rPr>
      </w:pPr>
      <w:r w:rsidRPr="00CC0DCA">
        <w:rPr>
          <w:rFonts w:ascii="Times New Roman" w:hAnsi="Times New Roman" w:cs="Times New Roman"/>
          <w:sz w:val="28"/>
          <w:szCs w:val="28"/>
        </w:rPr>
        <w:t>- затраты, которые не включаются в состав первоначальных прямых затрат:</w:t>
      </w:r>
    </w:p>
    <w:p w:rsidR="007763D4" w:rsidRPr="00CC0DCA" w:rsidRDefault="007763D4" w:rsidP="00CC0DCA">
      <w:pPr>
        <w:tabs>
          <w:tab w:val="left" w:pos="993"/>
        </w:tabs>
        <w:spacing w:after="0" w:line="360" w:lineRule="auto"/>
        <w:ind w:right="-1" w:firstLine="709"/>
        <w:jc w:val="both"/>
        <w:rPr>
          <w:rFonts w:ascii="Times New Roman" w:hAnsi="Times New Roman" w:cs="Times New Roman"/>
          <w:sz w:val="28"/>
          <w:szCs w:val="28"/>
        </w:rPr>
      </w:pPr>
      <w:r w:rsidRPr="00CC0DCA">
        <w:rPr>
          <w:rFonts w:ascii="Times New Roman" w:hAnsi="Times New Roman" w:cs="Times New Roman"/>
          <w:sz w:val="28"/>
          <w:szCs w:val="28"/>
        </w:rPr>
        <w:t>•</w:t>
      </w:r>
      <w:r w:rsidRPr="00CC0DCA">
        <w:rPr>
          <w:rFonts w:ascii="Times New Roman" w:hAnsi="Times New Roman" w:cs="Times New Roman"/>
          <w:sz w:val="28"/>
          <w:szCs w:val="28"/>
        </w:rPr>
        <w:tab/>
      </w:r>
      <w:r w:rsidR="00CC0DCA" w:rsidRPr="00CC0DCA">
        <w:rPr>
          <w:rFonts w:ascii="Times New Roman" w:hAnsi="Times New Roman" w:cs="Times New Roman"/>
          <w:sz w:val="28"/>
          <w:szCs w:val="28"/>
        </w:rPr>
        <w:t>общие накладные расходы;</w:t>
      </w:r>
    </w:p>
    <w:p w:rsidR="00CC0DCA" w:rsidRDefault="00CC0DCA" w:rsidP="00CC0DCA">
      <w:pPr>
        <w:tabs>
          <w:tab w:val="left" w:pos="993"/>
        </w:tabs>
        <w:spacing w:after="0" w:line="360" w:lineRule="auto"/>
        <w:ind w:right="-1" w:firstLine="709"/>
        <w:jc w:val="both"/>
        <w:rPr>
          <w:rFonts w:ascii="Times New Roman" w:hAnsi="Times New Roman" w:cs="Times New Roman"/>
          <w:sz w:val="28"/>
          <w:szCs w:val="28"/>
        </w:rPr>
      </w:pPr>
      <w:r w:rsidRPr="00CC0DCA">
        <w:rPr>
          <w:rFonts w:ascii="Times New Roman" w:hAnsi="Times New Roman" w:cs="Times New Roman"/>
          <w:sz w:val="28"/>
          <w:szCs w:val="28"/>
        </w:rPr>
        <w:t>•</w:t>
      </w:r>
      <w:r w:rsidRPr="00CC0DCA">
        <w:rPr>
          <w:rFonts w:ascii="Times New Roman" w:hAnsi="Times New Roman" w:cs="Times New Roman"/>
          <w:sz w:val="28"/>
          <w:szCs w:val="28"/>
        </w:rPr>
        <w:tab/>
        <w:t>затраты</w:t>
      </w:r>
      <w:r w:rsidR="007763D4" w:rsidRPr="00CC0DCA">
        <w:rPr>
          <w:rFonts w:ascii="Times New Roman" w:hAnsi="Times New Roman" w:cs="Times New Roman"/>
          <w:sz w:val="28"/>
          <w:szCs w:val="28"/>
        </w:rPr>
        <w:t>, связанные</w:t>
      </w:r>
      <w:r>
        <w:rPr>
          <w:rFonts w:ascii="Times New Roman" w:hAnsi="Times New Roman" w:cs="Times New Roman"/>
          <w:sz w:val="28"/>
          <w:szCs w:val="28"/>
        </w:rPr>
        <w:t xml:space="preserve"> со сбором предложений по аренде.</w:t>
      </w:r>
    </w:p>
    <w:p w:rsidR="00E609CE" w:rsidRPr="007763D4" w:rsidRDefault="00E609CE" w:rsidP="00CC0DCA">
      <w:pPr>
        <w:tabs>
          <w:tab w:val="left" w:pos="993"/>
        </w:tabs>
        <w:spacing w:after="0" w:line="360" w:lineRule="auto"/>
        <w:ind w:right="-1" w:firstLine="709"/>
        <w:jc w:val="both"/>
        <w:rPr>
          <w:rFonts w:ascii="Times New Roman" w:hAnsi="Times New Roman" w:cs="Times New Roman"/>
          <w:sz w:val="28"/>
          <w:szCs w:val="28"/>
        </w:rPr>
      </w:pPr>
      <w:r w:rsidRPr="007763D4">
        <w:rPr>
          <w:rFonts w:ascii="Times New Roman" w:hAnsi="Times New Roman" w:cs="Times New Roman"/>
          <w:sz w:val="28"/>
          <w:szCs w:val="28"/>
        </w:rPr>
        <w:lastRenderedPageBreak/>
        <w:t>Из</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этого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следует,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что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ставка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дисконтирования,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применительно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w:t>
      </w:r>
      <w:r w:rsidRPr="007763D4">
        <w:rPr>
          <w:rFonts w:ascii="Times New Roman" w:hAnsi="Times New Roman" w:cs="Times New Roman"/>
          <w:spacing w:val="-67"/>
          <w:sz w:val="28"/>
          <w:szCs w:val="28"/>
        </w:rPr>
        <w:t xml:space="preserve"> </w:t>
      </w:r>
      <w:r w:rsidRPr="007763D4">
        <w:rPr>
          <w:rFonts w:ascii="Times New Roman" w:hAnsi="Times New Roman" w:cs="Times New Roman"/>
          <w:sz w:val="28"/>
          <w:szCs w:val="28"/>
        </w:rPr>
        <w:t>конкретному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арендному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договору,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должна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учитывать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специфику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конкретной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компании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арендодателя,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поскольку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ней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находят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свое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отражение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затраты,</w:t>
      </w:r>
      <w:r w:rsidRPr="007763D4">
        <w:rPr>
          <w:rFonts w:ascii="Times New Roman" w:hAnsi="Times New Roman" w:cs="Times New Roman"/>
          <w:spacing w:val="1"/>
          <w:sz w:val="28"/>
          <w:szCs w:val="28"/>
        </w:rPr>
        <w:t xml:space="preserve"> </w:t>
      </w:r>
      <w:r w:rsidR="00CC0DCA">
        <w:rPr>
          <w:rFonts w:ascii="Times New Roman" w:hAnsi="Times New Roman" w:cs="Times New Roman"/>
          <w:sz w:val="28"/>
          <w:szCs w:val="28"/>
        </w:rPr>
        <w:t>которые несет арендодатель</w:t>
      </w:r>
      <w:r w:rsidRPr="007763D4">
        <w:rPr>
          <w:rFonts w:ascii="Times New Roman" w:hAnsi="Times New Roman" w:cs="Times New Roman"/>
          <w:sz w:val="28"/>
          <w:szCs w:val="28"/>
        </w:rPr>
        <w:t>. Именно поэтому, несмотря на предоставленный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выбор способов, обсуждаемых в научной и специальной литературе, при выборе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ставки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дисконтирования,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наш</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взгляд,</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следует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отдавать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предпочтение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самостоятельно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разработанной,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основанной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профессиональном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суждении,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ставке,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ставке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привлечения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дополнительных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заемных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средств.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данном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случае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будет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достигнута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наибольшая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степень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достоверности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отражении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операций аренды в отчетности компании исходя из специфики ее деятельности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(хотя</w:t>
      </w:r>
      <w:r w:rsidRPr="007763D4">
        <w:rPr>
          <w:rFonts w:ascii="Times New Roman" w:hAnsi="Times New Roman" w:cs="Times New Roman"/>
          <w:spacing w:val="-2"/>
          <w:sz w:val="28"/>
          <w:szCs w:val="28"/>
        </w:rPr>
        <w:t xml:space="preserve"> </w:t>
      </w:r>
      <w:r w:rsidRPr="007763D4">
        <w:rPr>
          <w:rFonts w:ascii="Times New Roman" w:hAnsi="Times New Roman" w:cs="Times New Roman"/>
          <w:sz w:val="28"/>
          <w:szCs w:val="28"/>
        </w:rPr>
        <w:t>и</w:t>
      </w:r>
      <w:r w:rsidRPr="007763D4">
        <w:rPr>
          <w:rFonts w:ascii="Times New Roman" w:hAnsi="Times New Roman" w:cs="Times New Roman"/>
          <w:spacing w:val="-4"/>
          <w:sz w:val="28"/>
          <w:szCs w:val="28"/>
        </w:rPr>
        <w:t xml:space="preserve"> </w:t>
      </w:r>
      <w:r w:rsidRPr="007763D4">
        <w:rPr>
          <w:rFonts w:ascii="Times New Roman" w:hAnsi="Times New Roman" w:cs="Times New Roman"/>
          <w:sz w:val="28"/>
          <w:szCs w:val="28"/>
        </w:rPr>
        <w:t>при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возрастающей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доле</w:t>
      </w:r>
      <w:r w:rsidRPr="007763D4">
        <w:rPr>
          <w:rFonts w:ascii="Times New Roman" w:hAnsi="Times New Roman" w:cs="Times New Roman"/>
          <w:spacing w:val="-2"/>
          <w:sz w:val="28"/>
          <w:szCs w:val="28"/>
        </w:rPr>
        <w:t xml:space="preserve"> </w:t>
      </w:r>
      <w:r w:rsidRPr="007763D4">
        <w:rPr>
          <w:rFonts w:ascii="Times New Roman" w:hAnsi="Times New Roman" w:cs="Times New Roman"/>
          <w:sz w:val="28"/>
          <w:szCs w:val="28"/>
        </w:rPr>
        <w:t>субъективизма</w:t>
      </w:r>
      <w:r w:rsidRPr="007763D4">
        <w:rPr>
          <w:rFonts w:ascii="Times New Roman" w:hAnsi="Times New Roman" w:cs="Times New Roman"/>
          <w:spacing w:val="-4"/>
          <w:sz w:val="28"/>
          <w:szCs w:val="28"/>
        </w:rPr>
        <w:t xml:space="preserve"> </w:t>
      </w:r>
      <w:r w:rsidRPr="007763D4">
        <w:rPr>
          <w:rFonts w:ascii="Times New Roman" w:hAnsi="Times New Roman" w:cs="Times New Roman"/>
          <w:sz w:val="28"/>
          <w:szCs w:val="28"/>
        </w:rPr>
        <w:t>для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целей</w:t>
      </w:r>
      <w:r w:rsidRPr="007763D4">
        <w:rPr>
          <w:rFonts w:ascii="Times New Roman" w:hAnsi="Times New Roman" w:cs="Times New Roman"/>
          <w:spacing w:val="-4"/>
          <w:sz w:val="28"/>
          <w:szCs w:val="28"/>
        </w:rPr>
        <w:t xml:space="preserve"> </w:t>
      </w:r>
      <w:r w:rsidRPr="007763D4">
        <w:rPr>
          <w:rFonts w:ascii="Times New Roman" w:hAnsi="Times New Roman" w:cs="Times New Roman"/>
          <w:sz w:val="28"/>
          <w:szCs w:val="28"/>
        </w:rPr>
        <w:t>бухгалтерского учета).</w:t>
      </w:r>
    </w:p>
    <w:p w:rsidR="00E609CE" w:rsidRPr="007763D4" w:rsidRDefault="00E609CE" w:rsidP="00CC0DCA">
      <w:pPr>
        <w:pStyle w:val="aa"/>
        <w:spacing w:line="360" w:lineRule="auto"/>
        <w:ind w:right="-1" w:firstLine="709"/>
        <w:jc w:val="both"/>
        <w:rPr>
          <w:rFonts w:ascii="Times New Roman" w:hAnsi="Times New Roman" w:cs="Times New Roman"/>
          <w:sz w:val="28"/>
          <w:szCs w:val="28"/>
        </w:rPr>
      </w:pPr>
      <w:r w:rsidRPr="007763D4">
        <w:rPr>
          <w:rFonts w:ascii="Times New Roman" w:hAnsi="Times New Roman" w:cs="Times New Roman"/>
          <w:sz w:val="28"/>
          <w:szCs w:val="28"/>
        </w:rPr>
        <w:t>Определение правильной ставки дисконтирования является одним из самых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обсуждаемых и самых спорных вопросов, поскольку даже небольшое изменение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ставки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способно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оказывать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существенное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влияние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величину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признаваемых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арен</w:t>
      </w:r>
      <w:r w:rsidR="00CC0DCA">
        <w:rPr>
          <w:rFonts w:ascii="Times New Roman" w:hAnsi="Times New Roman" w:cs="Times New Roman"/>
          <w:sz w:val="28"/>
          <w:szCs w:val="28"/>
        </w:rPr>
        <w:t xml:space="preserve">датором активов и обязательств. </w:t>
      </w:r>
      <w:r w:rsidRPr="007763D4">
        <w:rPr>
          <w:rFonts w:ascii="Times New Roman" w:hAnsi="Times New Roman" w:cs="Times New Roman"/>
          <w:sz w:val="28"/>
          <w:szCs w:val="28"/>
        </w:rPr>
        <w:t>Помимо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этого,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выбранная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ставка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будет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оказывать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существенное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влияние</w:t>
      </w:r>
      <w:r w:rsidRPr="007763D4">
        <w:rPr>
          <w:rFonts w:ascii="Times New Roman" w:hAnsi="Times New Roman" w:cs="Times New Roman"/>
          <w:spacing w:val="27"/>
          <w:sz w:val="28"/>
          <w:szCs w:val="28"/>
        </w:rPr>
        <w:t xml:space="preserve"> </w:t>
      </w:r>
      <w:r w:rsidRPr="007763D4">
        <w:rPr>
          <w:rFonts w:ascii="Times New Roman" w:hAnsi="Times New Roman" w:cs="Times New Roman"/>
          <w:sz w:val="28"/>
          <w:szCs w:val="28"/>
        </w:rPr>
        <w:t>на</w:t>
      </w:r>
      <w:r w:rsidRPr="007763D4">
        <w:rPr>
          <w:rFonts w:ascii="Times New Roman" w:hAnsi="Times New Roman" w:cs="Times New Roman"/>
          <w:spacing w:val="27"/>
          <w:sz w:val="28"/>
          <w:szCs w:val="28"/>
        </w:rPr>
        <w:t xml:space="preserve"> </w:t>
      </w:r>
      <w:r w:rsidRPr="007763D4">
        <w:rPr>
          <w:rFonts w:ascii="Times New Roman" w:hAnsi="Times New Roman" w:cs="Times New Roman"/>
          <w:sz w:val="28"/>
          <w:szCs w:val="28"/>
        </w:rPr>
        <w:t>многие</w:t>
      </w:r>
      <w:r w:rsidRPr="007763D4">
        <w:rPr>
          <w:rFonts w:ascii="Times New Roman" w:hAnsi="Times New Roman" w:cs="Times New Roman"/>
          <w:spacing w:val="26"/>
          <w:sz w:val="28"/>
          <w:szCs w:val="28"/>
        </w:rPr>
        <w:t xml:space="preserve"> </w:t>
      </w:r>
      <w:r w:rsidRPr="007763D4">
        <w:rPr>
          <w:rFonts w:ascii="Times New Roman" w:hAnsi="Times New Roman" w:cs="Times New Roman"/>
          <w:sz w:val="28"/>
          <w:szCs w:val="28"/>
        </w:rPr>
        <w:t>финансовые</w:t>
      </w:r>
      <w:r w:rsidRPr="007763D4">
        <w:rPr>
          <w:rFonts w:ascii="Times New Roman" w:hAnsi="Times New Roman" w:cs="Times New Roman"/>
          <w:spacing w:val="27"/>
          <w:sz w:val="28"/>
          <w:szCs w:val="28"/>
        </w:rPr>
        <w:t xml:space="preserve"> </w:t>
      </w:r>
      <w:r w:rsidRPr="007763D4">
        <w:rPr>
          <w:rFonts w:ascii="Times New Roman" w:hAnsi="Times New Roman" w:cs="Times New Roman"/>
          <w:sz w:val="28"/>
          <w:szCs w:val="28"/>
        </w:rPr>
        <w:t>коэффициенты</w:t>
      </w:r>
      <w:r w:rsidRPr="007763D4">
        <w:rPr>
          <w:rFonts w:ascii="Times New Roman" w:hAnsi="Times New Roman" w:cs="Times New Roman"/>
          <w:spacing w:val="29"/>
          <w:sz w:val="28"/>
          <w:szCs w:val="28"/>
        </w:rPr>
        <w:t xml:space="preserve"> </w:t>
      </w:r>
      <w:r w:rsidRPr="007763D4">
        <w:rPr>
          <w:rFonts w:ascii="Times New Roman" w:hAnsi="Times New Roman" w:cs="Times New Roman"/>
          <w:sz w:val="28"/>
          <w:szCs w:val="28"/>
        </w:rPr>
        <w:t>компании-арендатора.</w:t>
      </w:r>
      <w:r w:rsidRPr="007763D4">
        <w:rPr>
          <w:rFonts w:ascii="Times New Roman" w:hAnsi="Times New Roman" w:cs="Times New Roman"/>
          <w:spacing w:val="27"/>
          <w:sz w:val="28"/>
          <w:szCs w:val="28"/>
        </w:rPr>
        <w:t xml:space="preserve"> </w:t>
      </w:r>
      <w:r w:rsidRPr="007763D4">
        <w:rPr>
          <w:rFonts w:ascii="Times New Roman" w:hAnsi="Times New Roman" w:cs="Times New Roman"/>
          <w:sz w:val="28"/>
          <w:szCs w:val="28"/>
        </w:rPr>
        <w:t>Например,</w:t>
      </w:r>
      <w:r w:rsidR="00CC0DCA">
        <w:rPr>
          <w:rFonts w:ascii="Times New Roman" w:hAnsi="Times New Roman" w:cs="Times New Roman"/>
          <w:sz w:val="28"/>
          <w:szCs w:val="28"/>
        </w:rPr>
        <w:t xml:space="preserve"> </w:t>
      </w:r>
      <w:r w:rsidRPr="007763D4">
        <w:rPr>
          <w:rFonts w:ascii="Times New Roman" w:hAnsi="Times New Roman" w:cs="Times New Roman"/>
          <w:sz w:val="28"/>
          <w:szCs w:val="28"/>
        </w:rPr>
        <w:t xml:space="preserve">соотношение заемных и собственных средств, текущая ликвидность и другие. </w:t>
      </w:r>
    </w:p>
    <w:p w:rsidR="00E609CE" w:rsidRPr="007763D4" w:rsidRDefault="00E609CE" w:rsidP="00CC0DCA">
      <w:pPr>
        <w:pStyle w:val="aa"/>
        <w:spacing w:line="360" w:lineRule="auto"/>
        <w:ind w:right="-1" w:firstLine="709"/>
        <w:jc w:val="both"/>
        <w:rPr>
          <w:rFonts w:ascii="Times New Roman" w:hAnsi="Times New Roman" w:cs="Times New Roman"/>
          <w:sz w:val="28"/>
          <w:szCs w:val="28"/>
        </w:rPr>
      </w:pPr>
      <w:r w:rsidRPr="007763D4">
        <w:rPr>
          <w:rFonts w:ascii="Times New Roman" w:hAnsi="Times New Roman" w:cs="Times New Roman"/>
          <w:sz w:val="28"/>
          <w:szCs w:val="28"/>
        </w:rPr>
        <w:t>Таким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образом,</w:t>
      </w:r>
      <w:r w:rsidRPr="007763D4">
        <w:rPr>
          <w:rFonts w:ascii="Times New Roman" w:hAnsi="Times New Roman" w:cs="Times New Roman"/>
          <w:spacing w:val="1"/>
          <w:sz w:val="28"/>
          <w:szCs w:val="28"/>
        </w:rPr>
        <w:t xml:space="preserve"> </w:t>
      </w:r>
      <w:r w:rsidR="00CC0DCA">
        <w:rPr>
          <w:rFonts w:ascii="Times New Roman" w:hAnsi="Times New Roman" w:cs="Times New Roman"/>
          <w:spacing w:val="1"/>
          <w:sz w:val="28"/>
          <w:szCs w:val="28"/>
        </w:rPr>
        <w:t>н</w:t>
      </w:r>
      <w:r w:rsidRPr="007763D4">
        <w:rPr>
          <w:rFonts w:ascii="Times New Roman" w:hAnsi="Times New Roman" w:cs="Times New Roman"/>
          <w:sz w:val="28"/>
          <w:szCs w:val="28"/>
        </w:rPr>
        <w:t>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сегодняшний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день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существует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острая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необходимость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оценке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концептуальных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основ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нового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стандарта,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включая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влияние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показатели</w:t>
      </w:r>
      <w:r w:rsidRPr="007763D4">
        <w:rPr>
          <w:rFonts w:ascii="Times New Roman" w:hAnsi="Times New Roman" w:cs="Times New Roman"/>
          <w:spacing w:val="-67"/>
          <w:sz w:val="28"/>
          <w:szCs w:val="28"/>
        </w:rPr>
        <w:t xml:space="preserve"> </w:t>
      </w:r>
      <w:r w:rsidRPr="007763D4">
        <w:rPr>
          <w:rFonts w:ascii="Times New Roman" w:hAnsi="Times New Roman" w:cs="Times New Roman"/>
          <w:sz w:val="28"/>
          <w:szCs w:val="28"/>
        </w:rPr>
        <w:t>бухгалтерской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(финансовой)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отчетности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разработке</w:t>
      </w:r>
      <w:r w:rsidRPr="007763D4">
        <w:rPr>
          <w:rFonts w:ascii="Times New Roman" w:hAnsi="Times New Roman" w:cs="Times New Roman"/>
          <w:spacing w:val="71"/>
          <w:sz w:val="28"/>
          <w:szCs w:val="28"/>
        </w:rPr>
        <w:t xml:space="preserve"> </w:t>
      </w:r>
      <w:r w:rsidRPr="007763D4">
        <w:rPr>
          <w:rFonts w:ascii="Times New Roman" w:hAnsi="Times New Roman" w:cs="Times New Roman"/>
          <w:sz w:val="28"/>
          <w:szCs w:val="28"/>
        </w:rPr>
        <w:t>методических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положений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применению</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данного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стандарта,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поскольку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новые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требования,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значительно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отличаются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существовавших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ранее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правил.</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Анализ</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положений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международного</w:t>
      </w:r>
      <w:r w:rsidRPr="007763D4">
        <w:rPr>
          <w:rFonts w:ascii="Times New Roman" w:hAnsi="Times New Roman" w:cs="Times New Roman"/>
          <w:spacing w:val="1"/>
          <w:sz w:val="28"/>
          <w:szCs w:val="28"/>
        </w:rPr>
        <w:t xml:space="preserve"> </w:t>
      </w:r>
      <w:r w:rsidR="00CC0DCA">
        <w:rPr>
          <w:rFonts w:ascii="Times New Roman" w:hAnsi="Times New Roman" w:cs="Times New Roman"/>
          <w:sz w:val="28"/>
          <w:szCs w:val="28"/>
        </w:rPr>
        <w:t>стандарта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опыта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его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применения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поможет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разработать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методику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применения</w:t>
      </w:r>
      <w:r w:rsidRPr="007763D4">
        <w:rPr>
          <w:rFonts w:ascii="Times New Roman" w:hAnsi="Times New Roman" w:cs="Times New Roman"/>
          <w:spacing w:val="1"/>
          <w:sz w:val="28"/>
          <w:szCs w:val="28"/>
        </w:rPr>
        <w:t xml:space="preserve"> </w:t>
      </w:r>
      <w:r w:rsidR="00CC0DCA">
        <w:rPr>
          <w:rFonts w:ascii="Times New Roman" w:hAnsi="Times New Roman" w:cs="Times New Roman"/>
          <w:sz w:val="28"/>
          <w:szCs w:val="28"/>
        </w:rPr>
        <w:t>МСФО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решить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основные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вопросы,</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возникающие у экономических субъектов при его применении, в числе которых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высокая</w:t>
      </w:r>
      <w:r w:rsidRPr="007763D4">
        <w:rPr>
          <w:rFonts w:ascii="Times New Roman" w:hAnsi="Times New Roman" w:cs="Times New Roman"/>
          <w:spacing w:val="-2"/>
          <w:sz w:val="28"/>
          <w:szCs w:val="28"/>
        </w:rPr>
        <w:t xml:space="preserve"> </w:t>
      </w:r>
      <w:r w:rsidRPr="007763D4">
        <w:rPr>
          <w:rFonts w:ascii="Times New Roman" w:hAnsi="Times New Roman" w:cs="Times New Roman"/>
          <w:sz w:val="28"/>
          <w:szCs w:val="28"/>
        </w:rPr>
        <w:t>степень</w:t>
      </w:r>
      <w:r w:rsidRPr="007763D4">
        <w:rPr>
          <w:rFonts w:ascii="Times New Roman" w:hAnsi="Times New Roman" w:cs="Times New Roman"/>
          <w:spacing w:val="-2"/>
          <w:sz w:val="28"/>
          <w:szCs w:val="28"/>
        </w:rPr>
        <w:t xml:space="preserve"> </w:t>
      </w:r>
      <w:r w:rsidRPr="007763D4">
        <w:rPr>
          <w:rFonts w:ascii="Times New Roman" w:hAnsi="Times New Roman" w:cs="Times New Roman"/>
          <w:sz w:val="28"/>
          <w:szCs w:val="28"/>
        </w:rPr>
        <w:t>субъективности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w:t>
      </w:r>
      <w:r w:rsidRPr="007763D4">
        <w:rPr>
          <w:rFonts w:ascii="Times New Roman" w:hAnsi="Times New Roman" w:cs="Times New Roman"/>
          <w:spacing w:val="-4"/>
          <w:sz w:val="28"/>
          <w:szCs w:val="28"/>
        </w:rPr>
        <w:t xml:space="preserve"> </w:t>
      </w:r>
      <w:r w:rsidRPr="007763D4">
        <w:rPr>
          <w:rFonts w:ascii="Times New Roman" w:hAnsi="Times New Roman" w:cs="Times New Roman"/>
          <w:sz w:val="28"/>
          <w:szCs w:val="28"/>
        </w:rPr>
        <w:t>оценке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отдельных</w:t>
      </w:r>
      <w:r w:rsidRPr="007763D4">
        <w:rPr>
          <w:rFonts w:ascii="Times New Roman" w:hAnsi="Times New Roman" w:cs="Times New Roman"/>
          <w:spacing w:val="-3"/>
          <w:sz w:val="28"/>
          <w:szCs w:val="28"/>
        </w:rPr>
        <w:t xml:space="preserve"> </w:t>
      </w:r>
      <w:r w:rsidRPr="007763D4">
        <w:rPr>
          <w:rFonts w:ascii="Times New Roman" w:hAnsi="Times New Roman" w:cs="Times New Roman"/>
          <w:sz w:val="28"/>
          <w:szCs w:val="28"/>
        </w:rPr>
        <w:t>компонентов.</w:t>
      </w:r>
    </w:p>
    <w:p w:rsidR="00E609CE" w:rsidRPr="007763D4" w:rsidRDefault="00E609CE" w:rsidP="00CC0DCA">
      <w:pPr>
        <w:spacing w:after="0" w:line="360" w:lineRule="auto"/>
        <w:ind w:right="-1" w:firstLine="709"/>
        <w:jc w:val="both"/>
        <w:rPr>
          <w:rFonts w:ascii="Times New Roman" w:hAnsi="Times New Roman" w:cs="Times New Roman"/>
          <w:sz w:val="28"/>
          <w:szCs w:val="28"/>
        </w:rPr>
      </w:pPr>
      <w:r w:rsidRPr="007763D4">
        <w:rPr>
          <w:rFonts w:ascii="Times New Roman" w:hAnsi="Times New Roman" w:cs="Times New Roman"/>
          <w:sz w:val="28"/>
          <w:szCs w:val="28"/>
        </w:rPr>
        <w:lastRenderedPageBreak/>
        <w:t>Отражение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аренды</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учете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отчетности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зачастую</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становилось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предметом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дискуссий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профессиональных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кругах.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Основными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причинами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разработки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новых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положений,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ставших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основой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для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IFRS</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16,</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стали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недостаточная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прозрачность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(транспарентность)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сопоставимость</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получаемой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учетно-отчетной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информации,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злоупотребления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стороны</w:t>
      </w:r>
      <w:r w:rsidRPr="007763D4">
        <w:rPr>
          <w:rFonts w:ascii="Times New Roman" w:hAnsi="Times New Roman" w:cs="Times New Roman"/>
          <w:spacing w:val="-67"/>
          <w:sz w:val="28"/>
          <w:szCs w:val="28"/>
        </w:rPr>
        <w:t xml:space="preserve"> </w:t>
      </w:r>
      <w:r w:rsidRPr="007763D4">
        <w:rPr>
          <w:rFonts w:ascii="Times New Roman" w:hAnsi="Times New Roman" w:cs="Times New Roman"/>
          <w:sz w:val="28"/>
          <w:szCs w:val="28"/>
        </w:rPr>
        <w:t>компаний преимуществами операционной аренды, несовершенство формулировок</w:t>
      </w:r>
      <w:r w:rsidRPr="007763D4">
        <w:rPr>
          <w:rFonts w:ascii="Times New Roman" w:hAnsi="Times New Roman" w:cs="Times New Roman"/>
          <w:spacing w:val="-67"/>
          <w:sz w:val="28"/>
          <w:szCs w:val="28"/>
        </w:rPr>
        <w:t xml:space="preserve"> </w:t>
      </w:r>
      <w:r w:rsidRPr="007763D4">
        <w:rPr>
          <w:rFonts w:ascii="Times New Roman" w:hAnsi="Times New Roman" w:cs="Times New Roman"/>
          <w:sz w:val="28"/>
          <w:szCs w:val="28"/>
        </w:rPr>
        <w:t>и политический аспект, который присутствует во всех социальных явлениях,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включая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разработку</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новых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наднациональных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стандартов.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Таким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образом,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указанные выше дискуссионные аспекты IAS 17 и возникающие вокруг него споры</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подготовили общественность к переменам и сделали необходимым и ожидаемым</w:t>
      </w:r>
      <w:r w:rsidRPr="007763D4">
        <w:rPr>
          <w:rFonts w:ascii="Times New Roman" w:hAnsi="Times New Roman" w:cs="Times New Roman"/>
          <w:spacing w:val="-67"/>
          <w:sz w:val="28"/>
          <w:szCs w:val="28"/>
        </w:rPr>
        <w:t xml:space="preserve"> </w:t>
      </w:r>
      <w:r w:rsidRPr="007763D4">
        <w:rPr>
          <w:rFonts w:ascii="Times New Roman" w:hAnsi="Times New Roman" w:cs="Times New Roman"/>
          <w:sz w:val="28"/>
          <w:szCs w:val="28"/>
        </w:rPr>
        <w:t>принятие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нового</w:t>
      </w:r>
      <w:r w:rsidRPr="007763D4">
        <w:rPr>
          <w:rFonts w:ascii="Times New Roman" w:hAnsi="Times New Roman" w:cs="Times New Roman"/>
          <w:spacing w:val="2"/>
          <w:sz w:val="28"/>
          <w:szCs w:val="28"/>
        </w:rPr>
        <w:t xml:space="preserve"> </w:t>
      </w:r>
      <w:r w:rsidRPr="007763D4">
        <w:rPr>
          <w:rFonts w:ascii="Times New Roman" w:hAnsi="Times New Roman" w:cs="Times New Roman"/>
          <w:sz w:val="28"/>
          <w:szCs w:val="28"/>
        </w:rPr>
        <w:t>IFRS</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16</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«Аренда».</w:t>
      </w:r>
    </w:p>
    <w:p w:rsidR="00604F1B" w:rsidRDefault="00E609CE" w:rsidP="00CC0DCA">
      <w:pPr>
        <w:spacing w:before="2" w:line="360" w:lineRule="auto"/>
        <w:ind w:right="-1" w:firstLine="709"/>
        <w:jc w:val="both"/>
        <w:rPr>
          <w:rFonts w:ascii="Times New Roman" w:hAnsi="Times New Roman" w:cs="Times New Roman"/>
          <w:sz w:val="28"/>
          <w:szCs w:val="28"/>
        </w:rPr>
      </w:pPr>
      <w:r w:rsidRPr="007763D4">
        <w:rPr>
          <w:rFonts w:ascii="Times New Roman" w:hAnsi="Times New Roman" w:cs="Times New Roman"/>
          <w:sz w:val="28"/>
          <w:szCs w:val="28"/>
        </w:rPr>
        <w:t>Несмотря на то, что IFRS 16 «Аренда» подробно раскрывает особенности</w:t>
      </w:r>
      <w:r w:rsidRPr="007763D4">
        <w:rPr>
          <w:rFonts w:ascii="Times New Roman" w:hAnsi="Times New Roman" w:cs="Times New Roman"/>
          <w:spacing w:val="-67"/>
          <w:sz w:val="28"/>
          <w:szCs w:val="28"/>
        </w:rPr>
        <w:t xml:space="preserve"> </w:t>
      </w:r>
      <w:r w:rsidRPr="007763D4">
        <w:rPr>
          <w:rFonts w:ascii="Times New Roman" w:hAnsi="Times New Roman" w:cs="Times New Roman"/>
          <w:sz w:val="28"/>
          <w:szCs w:val="28"/>
        </w:rPr>
        <w:t>отражения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отчетности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компаний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операций,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связанных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арендованными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активами, он всё же содержит большой объем неурегулированных положений, 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также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отсылает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решении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многих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вопросов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субъективным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оценкам.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В</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таких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случаях</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акцент</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делается</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на</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профессиональном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суждении,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которое,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согласно</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Международным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стандартам</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финансовой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отчетности,</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зачастую</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играет решающую роль в принятии решений. Однако подобный индивидуальный</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подход</w:t>
      </w:r>
      <w:r w:rsidRPr="007763D4">
        <w:rPr>
          <w:rFonts w:ascii="Times New Roman" w:hAnsi="Times New Roman" w:cs="Times New Roman"/>
          <w:spacing w:val="60"/>
          <w:sz w:val="28"/>
          <w:szCs w:val="28"/>
        </w:rPr>
        <w:t xml:space="preserve"> </w:t>
      </w:r>
      <w:r w:rsidRPr="007763D4">
        <w:rPr>
          <w:rFonts w:ascii="Times New Roman" w:hAnsi="Times New Roman" w:cs="Times New Roman"/>
          <w:sz w:val="28"/>
          <w:szCs w:val="28"/>
        </w:rPr>
        <w:t>к</w:t>
      </w:r>
      <w:r w:rsidRPr="007763D4">
        <w:rPr>
          <w:rFonts w:ascii="Times New Roman" w:hAnsi="Times New Roman" w:cs="Times New Roman"/>
          <w:spacing w:val="63"/>
          <w:sz w:val="28"/>
          <w:szCs w:val="28"/>
        </w:rPr>
        <w:t xml:space="preserve"> </w:t>
      </w:r>
      <w:r w:rsidRPr="007763D4">
        <w:rPr>
          <w:rFonts w:ascii="Times New Roman" w:hAnsi="Times New Roman" w:cs="Times New Roman"/>
          <w:sz w:val="28"/>
          <w:szCs w:val="28"/>
        </w:rPr>
        <w:t>дискуссионным</w:t>
      </w:r>
      <w:r w:rsidRPr="007763D4">
        <w:rPr>
          <w:rFonts w:ascii="Times New Roman" w:hAnsi="Times New Roman" w:cs="Times New Roman"/>
          <w:spacing w:val="61"/>
          <w:sz w:val="28"/>
          <w:szCs w:val="28"/>
        </w:rPr>
        <w:t xml:space="preserve"> </w:t>
      </w:r>
      <w:r w:rsidRPr="007763D4">
        <w:rPr>
          <w:rFonts w:ascii="Times New Roman" w:hAnsi="Times New Roman" w:cs="Times New Roman"/>
          <w:sz w:val="28"/>
          <w:szCs w:val="28"/>
        </w:rPr>
        <w:t>вопросам</w:t>
      </w:r>
      <w:r w:rsidRPr="007763D4">
        <w:rPr>
          <w:rFonts w:ascii="Times New Roman" w:hAnsi="Times New Roman" w:cs="Times New Roman"/>
          <w:spacing w:val="65"/>
          <w:sz w:val="28"/>
          <w:szCs w:val="28"/>
        </w:rPr>
        <w:t xml:space="preserve"> </w:t>
      </w:r>
      <w:r w:rsidRPr="007763D4">
        <w:rPr>
          <w:rFonts w:ascii="Times New Roman" w:hAnsi="Times New Roman" w:cs="Times New Roman"/>
          <w:sz w:val="28"/>
          <w:szCs w:val="28"/>
        </w:rPr>
        <w:t>не</w:t>
      </w:r>
      <w:r w:rsidRPr="007763D4">
        <w:rPr>
          <w:rFonts w:ascii="Times New Roman" w:hAnsi="Times New Roman" w:cs="Times New Roman"/>
          <w:spacing w:val="58"/>
          <w:sz w:val="28"/>
          <w:szCs w:val="28"/>
        </w:rPr>
        <w:t xml:space="preserve"> </w:t>
      </w:r>
      <w:r w:rsidRPr="007763D4">
        <w:rPr>
          <w:rFonts w:ascii="Times New Roman" w:hAnsi="Times New Roman" w:cs="Times New Roman"/>
          <w:sz w:val="28"/>
          <w:szCs w:val="28"/>
        </w:rPr>
        <w:t>всегда</w:t>
      </w:r>
      <w:r w:rsidRPr="007763D4">
        <w:rPr>
          <w:rFonts w:ascii="Times New Roman" w:hAnsi="Times New Roman" w:cs="Times New Roman"/>
          <w:spacing w:val="63"/>
          <w:sz w:val="28"/>
          <w:szCs w:val="28"/>
        </w:rPr>
        <w:t xml:space="preserve"> </w:t>
      </w:r>
      <w:r w:rsidRPr="007763D4">
        <w:rPr>
          <w:rFonts w:ascii="Times New Roman" w:hAnsi="Times New Roman" w:cs="Times New Roman"/>
          <w:sz w:val="28"/>
          <w:szCs w:val="28"/>
        </w:rPr>
        <w:t>может</w:t>
      </w:r>
      <w:r w:rsidRPr="007763D4">
        <w:rPr>
          <w:rFonts w:ascii="Times New Roman" w:hAnsi="Times New Roman" w:cs="Times New Roman"/>
          <w:spacing w:val="61"/>
          <w:sz w:val="28"/>
          <w:szCs w:val="28"/>
        </w:rPr>
        <w:t xml:space="preserve"> </w:t>
      </w:r>
      <w:r w:rsidRPr="007763D4">
        <w:rPr>
          <w:rFonts w:ascii="Times New Roman" w:hAnsi="Times New Roman" w:cs="Times New Roman"/>
          <w:sz w:val="28"/>
          <w:szCs w:val="28"/>
        </w:rPr>
        <w:t>обеспечить</w:t>
      </w:r>
      <w:r w:rsidRPr="007763D4">
        <w:rPr>
          <w:rFonts w:ascii="Times New Roman" w:hAnsi="Times New Roman" w:cs="Times New Roman"/>
          <w:spacing w:val="64"/>
          <w:sz w:val="28"/>
          <w:szCs w:val="28"/>
        </w:rPr>
        <w:t xml:space="preserve"> </w:t>
      </w:r>
      <w:r w:rsidRPr="007763D4">
        <w:rPr>
          <w:rFonts w:ascii="Times New Roman" w:hAnsi="Times New Roman" w:cs="Times New Roman"/>
          <w:sz w:val="28"/>
          <w:szCs w:val="28"/>
        </w:rPr>
        <w:t>необходимую</w:t>
      </w:r>
      <w:r w:rsidR="00CC0DCA">
        <w:rPr>
          <w:rFonts w:ascii="Times New Roman" w:hAnsi="Times New Roman" w:cs="Times New Roman"/>
          <w:sz w:val="28"/>
          <w:szCs w:val="28"/>
        </w:rPr>
        <w:t xml:space="preserve"> </w:t>
      </w:r>
      <w:r w:rsidRPr="007763D4">
        <w:rPr>
          <w:rFonts w:ascii="Times New Roman" w:hAnsi="Times New Roman" w:cs="Times New Roman"/>
          <w:sz w:val="28"/>
          <w:szCs w:val="28"/>
        </w:rPr>
        <w:t>достоверность составляемой отчетности, что является важным при оценке</w:t>
      </w:r>
      <w:r w:rsidRPr="007763D4">
        <w:rPr>
          <w:rFonts w:ascii="Times New Roman" w:hAnsi="Times New Roman" w:cs="Times New Roman"/>
          <w:spacing w:val="1"/>
          <w:sz w:val="28"/>
          <w:szCs w:val="28"/>
        </w:rPr>
        <w:t xml:space="preserve"> </w:t>
      </w:r>
      <w:r w:rsidRPr="007763D4">
        <w:rPr>
          <w:rFonts w:ascii="Times New Roman" w:hAnsi="Times New Roman" w:cs="Times New Roman"/>
          <w:sz w:val="28"/>
          <w:szCs w:val="28"/>
        </w:rPr>
        <w:t xml:space="preserve">активов и </w:t>
      </w:r>
      <w:r w:rsidRPr="00CC0DCA">
        <w:rPr>
          <w:rFonts w:ascii="Times New Roman" w:hAnsi="Times New Roman" w:cs="Times New Roman"/>
          <w:sz w:val="28"/>
          <w:szCs w:val="28"/>
        </w:rPr>
        <w:t>обязательств компании пользователями бухгалтерской отчетности и</w:t>
      </w:r>
      <w:r w:rsidRPr="00CC0DCA">
        <w:rPr>
          <w:rFonts w:ascii="Times New Roman" w:hAnsi="Times New Roman" w:cs="Times New Roman"/>
          <w:spacing w:val="1"/>
          <w:sz w:val="28"/>
          <w:szCs w:val="28"/>
        </w:rPr>
        <w:t xml:space="preserve"> </w:t>
      </w:r>
      <w:r w:rsidRPr="00CC0DCA">
        <w:rPr>
          <w:rFonts w:ascii="Times New Roman" w:hAnsi="Times New Roman" w:cs="Times New Roman"/>
          <w:sz w:val="28"/>
          <w:szCs w:val="28"/>
        </w:rPr>
        <w:t>составляет</w:t>
      </w:r>
      <w:r w:rsidRPr="00CC0DCA">
        <w:rPr>
          <w:rFonts w:ascii="Times New Roman" w:hAnsi="Times New Roman" w:cs="Times New Roman"/>
          <w:spacing w:val="-3"/>
          <w:sz w:val="28"/>
          <w:szCs w:val="28"/>
        </w:rPr>
        <w:t xml:space="preserve"> </w:t>
      </w:r>
      <w:r w:rsidRPr="00CC0DCA">
        <w:rPr>
          <w:rFonts w:ascii="Times New Roman" w:hAnsi="Times New Roman" w:cs="Times New Roman"/>
          <w:sz w:val="28"/>
          <w:szCs w:val="28"/>
        </w:rPr>
        <w:t>самостоятельную</w:t>
      </w:r>
      <w:r w:rsidRPr="00CC0DCA">
        <w:rPr>
          <w:rFonts w:ascii="Times New Roman" w:hAnsi="Times New Roman" w:cs="Times New Roman"/>
          <w:spacing w:val="-2"/>
          <w:sz w:val="28"/>
          <w:szCs w:val="28"/>
        </w:rPr>
        <w:t xml:space="preserve"> </w:t>
      </w:r>
      <w:r w:rsidRPr="00CC0DCA">
        <w:rPr>
          <w:rFonts w:ascii="Times New Roman" w:hAnsi="Times New Roman" w:cs="Times New Roman"/>
          <w:sz w:val="28"/>
          <w:szCs w:val="28"/>
        </w:rPr>
        <w:t>научную</w:t>
      </w:r>
      <w:r w:rsidRPr="00CC0DCA">
        <w:rPr>
          <w:rFonts w:ascii="Times New Roman" w:hAnsi="Times New Roman" w:cs="Times New Roman"/>
          <w:spacing w:val="-4"/>
          <w:sz w:val="28"/>
          <w:szCs w:val="28"/>
        </w:rPr>
        <w:t xml:space="preserve"> </w:t>
      </w:r>
      <w:r w:rsidRPr="00CC0DCA">
        <w:rPr>
          <w:rFonts w:ascii="Times New Roman" w:hAnsi="Times New Roman" w:cs="Times New Roman"/>
          <w:sz w:val="28"/>
          <w:szCs w:val="28"/>
        </w:rPr>
        <w:t>проблему.</w:t>
      </w:r>
    </w:p>
    <w:p w:rsidR="00AF5A14" w:rsidRDefault="00AF5A14" w:rsidP="00CC0DCA">
      <w:pPr>
        <w:spacing w:before="2" w:line="360" w:lineRule="auto"/>
        <w:ind w:right="-1" w:firstLine="709"/>
        <w:jc w:val="both"/>
        <w:rPr>
          <w:rFonts w:ascii="Times New Roman" w:hAnsi="Times New Roman" w:cs="Times New Roman"/>
          <w:sz w:val="28"/>
          <w:szCs w:val="28"/>
        </w:rPr>
      </w:pPr>
    </w:p>
    <w:p w:rsidR="00AF5A14" w:rsidRDefault="00AF5A14" w:rsidP="00CC0DCA">
      <w:pPr>
        <w:spacing w:before="2" w:line="360" w:lineRule="auto"/>
        <w:ind w:right="-1" w:firstLine="709"/>
        <w:jc w:val="both"/>
        <w:rPr>
          <w:rFonts w:ascii="Times New Roman" w:hAnsi="Times New Roman" w:cs="Times New Roman"/>
          <w:sz w:val="28"/>
          <w:szCs w:val="28"/>
        </w:rPr>
      </w:pPr>
    </w:p>
    <w:p w:rsidR="00873C6F" w:rsidRDefault="00873C6F" w:rsidP="00CC0DCA">
      <w:pPr>
        <w:spacing w:before="2" w:line="360" w:lineRule="auto"/>
        <w:ind w:right="-1" w:firstLine="709"/>
        <w:jc w:val="both"/>
        <w:rPr>
          <w:rFonts w:ascii="Times New Roman" w:hAnsi="Times New Roman" w:cs="Times New Roman"/>
          <w:sz w:val="28"/>
          <w:szCs w:val="28"/>
        </w:rPr>
      </w:pPr>
    </w:p>
    <w:p w:rsidR="00873C6F" w:rsidRDefault="00873C6F" w:rsidP="00CC0DCA">
      <w:pPr>
        <w:spacing w:before="2" w:line="360" w:lineRule="auto"/>
        <w:ind w:right="-1" w:firstLine="709"/>
        <w:jc w:val="both"/>
        <w:rPr>
          <w:rFonts w:ascii="Times New Roman" w:hAnsi="Times New Roman" w:cs="Times New Roman"/>
          <w:sz w:val="28"/>
          <w:szCs w:val="28"/>
        </w:rPr>
      </w:pPr>
    </w:p>
    <w:p w:rsidR="009827CA" w:rsidRDefault="009827CA" w:rsidP="009827CA">
      <w:pPr>
        <w:spacing w:line="360" w:lineRule="auto"/>
        <w:ind w:right="-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Pr="009827CA">
        <w:rPr>
          <w:rFonts w:ascii="Times New Roman" w:hAnsi="Times New Roman" w:cs="Times New Roman"/>
          <w:b/>
          <w:sz w:val="28"/>
          <w:szCs w:val="28"/>
        </w:rPr>
        <w:t>Методологические особенности аудита инвестиционных и арендных операций</w:t>
      </w:r>
    </w:p>
    <w:p w:rsidR="002F129A" w:rsidRDefault="00D93138"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002F129A" w:rsidRPr="002F129A">
        <w:rPr>
          <w:rFonts w:ascii="Times New Roman" w:hAnsi="Times New Roman" w:cs="Times New Roman"/>
          <w:sz w:val="28"/>
          <w:szCs w:val="28"/>
        </w:rPr>
        <w:t xml:space="preserve">аудита </w:t>
      </w:r>
      <w:r>
        <w:rPr>
          <w:rFonts w:ascii="Times New Roman" w:hAnsi="Times New Roman" w:cs="Times New Roman"/>
          <w:sz w:val="28"/>
          <w:szCs w:val="28"/>
        </w:rPr>
        <w:t xml:space="preserve">инвестиций и аренды </w:t>
      </w:r>
      <w:r w:rsidR="002F129A" w:rsidRPr="002F129A">
        <w:rPr>
          <w:rFonts w:ascii="Times New Roman" w:hAnsi="Times New Roman" w:cs="Times New Roman"/>
          <w:sz w:val="28"/>
          <w:szCs w:val="28"/>
        </w:rPr>
        <w:t xml:space="preserve">при их эффективном использовании считаются одними из </w:t>
      </w:r>
      <w:r>
        <w:rPr>
          <w:rFonts w:ascii="Times New Roman" w:hAnsi="Times New Roman" w:cs="Times New Roman"/>
          <w:sz w:val="28"/>
          <w:szCs w:val="28"/>
        </w:rPr>
        <w:t>наиболее актуальных вопросов в современных условиях</w:t>
      </w:r>
      <w:r w:rsidR="002F129A" w:rsidRPr="002F129A">
        <w:rPr>
          <w:rFonts w:ascii="Times New Roman" w:hAnsi="Times New Roman" w:cs="Times New Roman"/>
          <w:sz w:val="28"/>
          <w:szCs w:val="28"/>
        </w:rPr>
        <w:t xml:space="preserve"> глобализации экономики. </w:t>
      </w:r>
      <w:r>
        <w:rPr>
          <w:rFonts w:ascii="Times New Roman" w:hAnsi="Times New Roman" w:cs="Times New Roman"/>
          <w:sz w:val="28"/>
          <w:szCs w:val="28"/>
        </w:rPr>
        <w:t>Учеными проводятся</w:t>
      </w:r>
      <w:r w:rsidR="002F129A" w:rsidRPr="002F129A">
        <w:rPr>
          <w:rFonts w:ascii="Times New Roman" w:hAnsi="Times New Roman" w:cs="Times New Roman"/>
          <w:sz w:val="28"/>
          <w:szCs w:val="28"/>
        </w:rPr>
        <w:t xml:space="preserve"> исследования по эффективному использованию инвестиций и совершенствованию методологии инвестиционного аудита. </w:t>
      </w:r>
    </w:p>
    <w:p w:rsidR="00D93138" w:rsidRPr="00D93138" w:rsidRDefault="00D93138" w:rsidP="00D93138">
      <w:pPr>
        <w:spacing w:after="0" w:line="360" w:lineRule="auto"/>
        <w:ind w:right="-1" w:firstLine="709"/>
        <w:jc w:val="both"/>
        <w:rPr>
          <w:rFonts w:ascii="Times New Roman" w:hAnsi="Times New Roman" w:cs="Times New Roman"/>
          <w:sz w:val="28"/>
          <w:szCs w:val="28"/>
        </w:rPr>
      </w:pPr>
      <w:r w:rsidRPr="00D93138">
        <w:rPr>
          <w:rFonts w:ascii="Times New Roman" w:hAnsi="Times New Roman" w:cs="Times New Roman"/>
          <w:sz w:val="28"/>
          <w:szCs w:val="28"/>
        </w:rPr>
        <w:t>Система законодательного регулирования аудиторской деятельности была создана в нашей стране в период независимости. Кроме того, пров</w:t>
      </w:r>
      <w:r>
        <w:rPr>
          <w:rFonts w:ascii="Times New Roman" w:hAnsi="Times New Roman" w:cs="Times New Roman"/>
          <w:sz w:val="28"/>
          <w:szCs w:val="28"/>
        </w:rPr>
        <w:t xml:space="preserve">ится </w:t>
      </w:r>
      <w:r w:rsidRPr="00D93138">
        <w:rPr>
          <w:rFonts w:ascii="Times New Roman" w:hAnsi="Times New Roman" w:cs="Times New Roman"/>
          <w:sz w:val="28"/>
          <w:szCs w:val="28"/>
        </w:rPr>
        <w:t>систематическая работа по приведению их в соответствие с международными стандартами аудита, совершенствованию метод</w:t>
      </w:r>
      <w:r>
        <w:rPr>
          <w:rFonts w:ascii="Times New Roman" w:hAnsi="Times New Roman" w:cs="Times New Roman"/>
          <w:sz w:val="28"/>
          <w:szCs w:val="28"/>
        </w:rPr>
        <w:t xml:space="preserve">ологии аудиторских процессов. </w:t>
      </w:r>
    </w:p>
    <w:p w:rsid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Согласно Международным стандартам</w:t>
      </w:r>
      <w:r w:rsidRPr="00E42499">
        <w:rPr>
          <w:rFonts w:ascii="Times New Roman" w:hAnsi="Times New Roman" w:cs="Times New Roman"/>
          <w:sz w:val="28"/>
          <w:szCs w:val="28"/>
        </w:rPr>
        <w:t xml:space="preserve"> аудит</w:t>
      </w:r>
      <w:r>
        <w:rPr>
          <w:rFonts w:ascii="Times New Roman" w:hAnsi="Times New Roman" w:cs="Times New Roman"/>
          <w:sz w:val="28"/>
          <w:szCs w:val="28"/>
        </w:rPr>
        <w:t xml:space="preserve">а под </w:t>
      </w:r>
      <w:r w:rsidRPr="00E42499">
        <w:rPr>
          <w:rFonts w:ascii="Times New Roman" w:hAnsi="Times New Roman" w:cs="Times New Roman"/>
          <w:sz w:val="28"/>
          <w:szCs w:val="28"/>
        </w:rPr>
        <w:t>аудит</w:t>
      </w:r>
      <w:r>
        <w:rPr>
          <w:rFonts w:ascii="Times New Roman" w:hAnsi="Times New Roman" w:cs="Times New Roman"/>
          <w:sz w:val="28"/>
          <w:szCs w:val="28"/>
        </w:rPr>
        <w:t>ом финансовой отчетности понимается</w:t>
      </w:r>
      <w:r w:rsidRPr="00E42499">
        <w:rPr>
          <w:rFonts w:ascii="Times New Roman" w:hAnsi="Times New Roman" w:cs="Times New Roman"/>
          <w:sz w:val="28"/>
          <w:szCs w:val="28"/>
        </w:rPr>
        <w:t xml:space="preserve"> предоставление возможности аудитору выразить мнение в отношении того, подготовлена ли финансовая отчетность, во всех существенных отношениях, в соответствии с установленными основными принципами </w:t>
      </w:r>
      <w:r>
        <w:rPr>
          <w:rFonts w:ascii="Times New Roman" w:hAnsi="Times New Roman" w:cs="Times New Roman"/>
          <w:sz w:val="28"/>
          <w:szCs w:val="28"/>
        </w:rPr>
        <w:t>финансовой отчетности. А</w:t>
      </w:r>
      <w:r w:rsidRPr="00E42499">
        <w:rPr>
          <w:rFonts w:ascii="Times New Roman" w:hAnsi="Times New Roman" w:cs="Times New Roman"/>
          <w:sz w:val="28"/>
          <w:szCs w:val="28"/>
        </w:rPr>
        <w:t xml:space="preserve">удиторская проверка </w:t>
      </w:r>
      <w:r>
        <w:rPr>
          <w:rFonts w:ascii="Times New Roman" w:hAnsi="Times New Roman" w:cs="Times New Roman"/>
          <w:sz w:val="28"/>
          <w:szCs w:val="28"/>
        </w:rPr>
        <w:t>- это</w:t>
      </w:r>
      <w:r w:rsidRPr="00E42499">
        <w:rPr>
          <w:rFonts w:ascii="Times New Roman" w:hAnsi="Times New Roman" w:cs="Times New Roman"/>
          <w:sz w:val="28"/>
          <w:szCs w:val="28"/>
        </w:rPr>
        <w:t xml:space="preserve">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(аудируемые лица). </w:t>
      </w:r>
    </w:p>
    <w:p w:rsid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 xml:space="preserve">Основы организации и проведения аудиторской проверки в </w:t>
      </w:r>
      <w:r>
        <w:rPr>
          <w:rFonts w:ascii="Times New Roman" w:hAnsi="Times New Roman" w:cs="Times New Roman"/>
          <w:sz w:val="28"/>
          <w:szCs w:val="28"/>
        </w:rPr>
        <w:t xml:space="preserve">КР </w:t>
      </w:r>
      <w:r w:rsidRPr="00E42499">
        <w:rPr>
          <w:rFonts w:ascii="Times New Roman" w:hAnsi="Times New Roman" w:cs="Times New Roman"/>
          <w:sz w:val="28"/>
          <w:szCs w:val="28"/>
        </w:rPr>
        <w:t xml:space="preserve">регламентируются </w:t>
      </w:r>
      <w:r>
        <w:rPr>
          <w:rFonts w:ascii="Times New Roman" w:hAnsi="Times New Roman" w:cs="Times New Roman"/>
          <w:sz w:val="28"/>
          <w:szCs w:val="28"/>
        </w:rPr>
        <w:t>Законом КР</w:t>
      </w:r>
      <w:r w:rsidRPr="00E42499">
        <w:rPr>
          <w:rFonts w:ascii="Times New Roman" w:hAnsi="Times New Roman" w:cs="Times New Roman"/>
          <w:sz w:val="28"/>
          <w:szCs w:val="28"/>
        </w:rPr>
        <w:t xml:space="preserve"> «Об аудиторской деятельности», стандартами аудиторской деятельности и методиками, а также договором, заключенного между аудируемым лицом и аудиторской организацией. Цель аудита </w:t>
      </w:r>
      <w:r>
        <w:rPr>
          <w:rFonts w:ascii="Times New Roman" w:hAnsi="Times New Roman" w:cs="Times New Roman"/>
          <w:sz w:val="28"/>
          <w:szCs w:val="28"/>
        </w:rPr>
        <w:t>заключается в выражении</w:t>
      </w:r>
      <w:r w:rsidRPr="00E42499">
        <w:rPr>
          <w:rFonts w:ascii="Times New Roman" w:hAnsi="Times New Roman" w:cs="Times New Roman"/>
          <w:sz w:val="28"/>
          <w:szCs w:val="28"/>
        </w:rPr>
        <w:t xml:space="preserve"> мнени</w:t>
      </w:r>
      <w:r>
        <w:rPr>
          <w:rFonts w:ascii="Times New Roman" w:hAnsi="Times New Roman" w:cs="Times New Roman"/>
          <w:sz w:val="28"/>
          <w:szCs w:val="28"/>
        </w:rPr>
        <w:t>я</w:t>
      </w:r>
      <w:r w:rsidRPr="00E42499">
        <w:rPr>
          <w:rFonts w:ascii="Times New Roman" w:hAnsi="Times New Roman" w:cs="Times New Roman"/>
          <w:sz w:val="28"/>
          <w:szCs w:val="28"/>
        </w:rPr>
        <w:t xml:space="preserve"> о достоверности данных финансовой (бухгалтерской) отчетности аудируемого лица и о выполнении им требований законодательных и нормативных актов при осуществлении финансово-хозяйственной деятельности. </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Основны</w:t>
      </w:r>
      <w:r>
        <w:rPr>
          <w:rFonts w:ascii="Times New Roman" w:hAnsi="Times New Roman" w:cs="Times New Roman"/>
          <w:sz w:val="28"/>
          <w:szCs w:val="28"/>
        </w:rPr>
        <w:t>ми</w:t>
      </w:r>
      <w:r w:rsidRPr="00E42499">
        <w:rPr>
          <w:rFonts w:ascii="Times New Roman" w:hAnsi="Times New Roman" w:cs="Times New Roman"/>
          <w:sz w:val="28"/>
          <w:szCs w:val="28"/>
        </w:rPr>
        <w:t xml:space="preserve"> задач</w:t>
      </w:r>
      <w:r>
        <w:rPr>
          <w:rFonts w:ascii="Times New Roman" w:hAnsi="Times New Roman" w:cs="Times New Roman"/>
          <w:sz w:val="28"/>
          <w:szCs w:val="28"/>
        </w:rPr>
        <w:t>ам</w:t>
      </w:r>
      <w:r w:rsidRPr="00E42499">
        <w:rPr>
          <w:rFonts w:ascii="Times New Roman" w:hAnsi="Times New Roman" w:cs="Times New Roman"/>
          <w:sz w:val="28"/>
          <w:szCs w:val="28"/>
        </w:rPr>
        <w:t>и аудиторской проверки являются:</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42499">
        <w:rPr>
          <w:rFonts w:ascii="Times New Roman" w:hAnsi="Times New Roman" w:cs="Times New Roman"/>
          <w:sz w:val="28"/>
          <w:szCs w:val="28"/>
        </w:rPr>
        <w:t>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аудируемого лица;</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E42499">
        <w:rPr>
          <w:rFonts w:ascii="Times New Roman" w:hAnsi="Times New Roman" w:cs="Times New Roman"/>
          <w:sz w:val="28"/>
          <w:szCs w:val="28"/>
        </w:rPr>
        <w:t xml:space="preserve"> оценк</w:t>
      </w:r>
      <w:r>
        <w:rPr>
          <w:rFonts w:ascii="Times New Roman" w:hAnsi="Times New Roman" w:cs="Times New Roman"/>
          <w:sz w:val="28"/>
          <w:szCs w:val="28"/>
        </w:rPr>
        <w:t>а</w:t>
      </w:r>
      <w:r w:rsidRPr="00E42499">
        <w:rPr>
          <w:rFonts w:ascii="Times New Roman" w:hAnsi="Times New Roman" w:cs="Times New Roman"/>
          <w:sz w:val="28"/>
          <w:szCs w:val="28"/>
        </w:rPr>
        <w:t xml:space="preserve"> принципов и методов бухгалтерского учета, а также правил подготовки финансовой (бухгалтерской) отчетности;</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E42499">
        <w:rPr>
          <w:rFonts w:ascii="Times New Roman" w:hAnsi="Times New Roman" w:cs="Times New Roman"/>
          <w:sz w:val="28"/>
          <w:szCs w:val="28"/>
        </w:rPr>
        <w:t xml:space="preserve"> определение главных оценочных значений, полученных руководством аудируемого лица при подготовке финансовой (бухгалтерской) отчетности;</w:t>
      </w:r>
    </w:p>
    <w:p w:rsid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оценка</w:t>
      </w:r>
      <w:r w:rsidRPr="00E42499">
        <w:rPr>
          <w:rFonts w:ascii="Times New Roman" w:hAnsi="Times New Roman" w:cs="Times New Roman"/>
          <w:sz w:val="28"/>
          <w:szCs w:val="28"/>
        </w:rPr>
        <w:t xml:space="preserve"> общего представления о финансовой (бухгалтерской) отчетности.</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Аудит осуществляется согласно общего плана и программы аудита в три основных этапа:</w:t>
      </w:r>
    </w:p>
    <w:p w:rsidR="00E42499" w:rsidRDefault="00E42499" w:rsidP="00A76D3B">
      <w:pPr>
        <w:pStyle w:val="ac"/>
        <w:numPr>
          <w:ilvl w:val="0"/>
          <w:numId w:val="36"/>
        </w:numPr>
        <w:tabs>
          <w:tab w:val="left" w:pos="993"/>
        </w:tabs>
        <w:spacing w:after="0" w:line="360" w:lineRule="auto"/>
        <w:ind w:left="0" w:right="-1" w:firstLine="709"/>
        <w:jc w:val="both"/>
        <w:rPr>
          <w:rFonts w:ascii="Times New Roman" w:hAnsi="Times New Roman" w:cs="Times New Roman"/>
          <w:sz w:val="28"/>
          <w:szCs w:val="28"/>
        </w:rPr>
      </w:pPr>
      <w:r w:rsidRPr="00E42499">
        <w:rPr>
          <w:rFonts w:ascii="Times New Roman" w:hAnsi="Times New Roman" w:cs="Times New Roman"/>
          <w:sz w:val="28"/>
          <w:szCs w:val="28"/>
        </w:rPr>
        <w:t>подготовка и планирование аудиторской проверки;</w:t>
      </w:r>
    </w:p>
    <w:p w:rsidR="00E42499" w:rsidRPr="00E42499" w:rsidRDefault="00E42499" w:rsidP="00A76D3B">
      <w:pPr>
        <w:pStyle w:val="ac"/>
        <w:numPr>
          <w:ilvl w:val="0"/>
          <w:numId w:val="36"/>
        </w:numPr>
        <w:tabs>
          <w:tab w:val="left" w:pos="993"/>
        </w:tabs>
        <w:spacing w:after="0" w:line="360" w:lineRule="auto"/>
        <w:ind w:left="0" w:right="-1" w:firstLine="709"/>
        <w:jc w:val="both"/>
        <w:rPr>
          <w:rFonts w:ascii="Times New Roman" w:hAnsi="Times New Roman" w:cs="Times New Roman"/>
          <w:sz w:val="28"/>
          <w:szCs w:val="28"/>
        </w:rPr>
      </w:pPr>
      <w:r w:rsidRPr="00E42499">
        <w:rPr>
          <w:rFonts w:ascii="Times New Roman" w:hAnsi="Times New Roman" w:cs="Times New Roman"/>
          <w:sz w:val="28"/>
          <w:szCs w:val="28"/>
        </w:rPr>
        <w:t>проведение аудиторской выборки и осуществление аудиторских процедур;</w:t>
      </w:r>
    </w:p>
    <w:p w:rsidR="00E42499" w:rsidRPr="00E42499" w:rsidRDefault="00E42499" w:rsidP="00A76D3B">
      <w:pPr>
        <w:pStyle w:val="ac"/>
        <w:numPr>
          <w:ilvl w:val="0"/>
          <w:numId w:val="36"/>
        </w:numPr>
        <w:tabs>
          <w:tab w:val="left" w:pos="993"/>
        </w:tabs>
        <w:spacing w:after="0" w:line="360" w:lineRule="auto"/>
        <w:ind w:left="0" w:right="-1" w:firstLine="709"/>
        <w:jc w:val="both"/>
        <w:rPr>
          <w:rFonts w:ascii="Times New Roman" w:hAnsi="Times New Roman" w:cs="Times New Roman"/>
          <w:sz w:val="28"/>
          <w:szCs w:val="28"/>
        </w:rPr>
      </w:pPr>
      <w:r w:rsidRPr="00E42499">
        <w:rPr>
          <w:rFonts w:ascii="Times New Roman" w:hAnsi="Times New Roman" w:cs="Times New Roman"/>
          <w:sz w:val="28"/>
          <w:szCs w:val="28"/>
        </w:rPr>
        <w:t xml:space="preserve"> </w:t>
      </w:r>
      <w:r>
        <w:rPr>
          <w:rFonts w:ascii="Times New Roman" w:hAnsi="Times New Roman" w:cs="Times New Roman"/>
          <w:sz w:val="28"/>
          <w:szCs w:val="28"/>
        </w:rPr>
        <w:t>о</w:t>
      </w:r>
      <w:r w:rsidRPr="00E42499">
        <w:rPr>
          <w:rFonts w:ascii="Times New Roman" w:hAnsi="Times New Roman" w:cs="Times New Roman"/>
          <w:sz w:val="28"/>
          <w:szCs w:val="28"/>
        </w:rPr>
        <w:t>ценка результатов проведенных аудиторских процедур и составление отчета аудитора и аудиторского заключения.</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Подготовка и планирование аудита включает:</w:t>
      </w:r>
    </w:p>
    <w:p w:rsid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с</w:t>
      </w:r>
      <w:r w:rsidRPr="00E42499">
        <w:rPr>
          <w:rFonts w:ascii="Times New Roman" w:hAnsi="Times New Roman" w:cs="Times New Roman"/>
          <w:sz w:val="28"/>
          <w:szCs w:val="28"/>
        </w:rPr>
        <w:t xml:space="preserve">оставление списка нормативных актов, которые являются основой организации и ведения бухгалтерского учета и составлении финансовой </w:t>
      </w:r>
      <w:r>
        <w:rPr>
          <w:rFonts w:ascii="Times New Roman" w:hAnsi="Times New Roman" w:cs="Times New Roman"/>
          <w:sz w:val="28"/>
          <w:szCs w:val="28"/>
        </w:rPr>
        <w:t>отчетности по объекту проверки;</w:t>
      </w:r>
    </w:p>
    <w:p w:rsid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с</w:t>
      </w:r>
      <w:r w:rsidRPr="00E42499">
        <w:rPr>
          <w:rFonts w:ascii="Times New Roman" w:hAnsi="Times New Roman" w:cs="Times New Roman"/>
          <w:sz w:val="28"/>
          <w:szCs w:val="28"/>
        </w:rPr>
        <w:t>бор, анализ и оценку информации о деятельности аудируемого лица и объекту проверки, а также типичных нарушениях, вскрываемых при аудите;</w:t>
      </w:r>
    </w:p>
    <w:p w:rsid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с</w:t>
      </w:r>
      <w:r w:rsidRPr="00E42499">
        <w:rPr>
          <w:rFonts w:ascii="Times New Roman" w:hAnsi="Times New Roman" w:cs="Times New Roman"/>
          <w:sz w:val="28"/>
          <w:szCs w:val="28"/>
        </w:rPr>
        <w:t>оставление списка документов, которые должны быть представлены аудиторам для проверки аудируемым лицом;</w:t>
      </w:r>
    </w:p>
    <w:p w:rsid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п</w:t>
      </w:r>
      <w:r w:rsidRPr="00E42499">
        <w:rPr>
          <w:rFonts w:ascii="Times New Roman" w:hAnsi="Times New Roman" w:cs="Times New Roman"/>
          <w:sz w:val="28"/>
          <w:szCs w:val="28"/>
        </w:rPr>
        <w:t>одготовку необходимых рабочих документов, таких как: проектов программ аудиторских процедур по существу и тестов средств контроля; перечня типовых вопросов для выяснения мнения руководящего персонала и работников бухгалтерии; специальных бланков и проверочных листов; блок-схем и графиков; перечней замечаний, протоколов или актов;</w:t>
      </w:r>
    </w:p>
    <w:p w:rsid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р</w:t>
      </w:r>
      <w:r w:rsidRPr="00E42499">
        <w:rPr>
          <w:rFonts w:ascii="Times New Roman" w:hAnsi="Times New Roman" w:cs="Times New Roman"/>
          <w:sz w:val="28"/>
          <w:szCs w:val="28"/>
        </w:rPr>
        <w:t>ешение организационных вопросов;</w:t>
      </w:r>
      <w:r>
        <w:rPr>
          <w:rFonts w:ascii="Times New Roman" w:hAnsi="Times New Roman" w:cs="Times New Roman"/>
          <w:sz w:val="28"/>
          <w:szCs w:val="28"/>
        </w:rPr>
        <w:t xml:space="preserve"> з</w:t>
      </w:r>
      <w:r w:rsidRPr="00E42499">
        <w:rPr>
          <w:rFonts w:ascii="Times New Roman" w:hAnsi="Times New Roman" w:cs="Times New Roman"/>
          <w:sz w:val="28"/>
          <w:szCs w:val="28"/>
        </w:rPr>
        <w:t>накомство, изучение и оценка систем бухгалтерского учета и внутреннего контроля аудируемого лица;</w:t>
      </w:r>
      <w:r>
        <w:rPr>
          <w:rFonts w:ascii="Times New Roman" w:hAnsi="Times New Roman" w:cs="Times New Roman"/>
          <w:sz w:val="28"/>
          <w:szCs w:val="28"/>
        </w:rPr>
        <w:t xml:space="preserve"> </w:t>
      </w:r>
    </w:p>
    <w:p w:rsid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о</w:t>
      </w:r>
      <w:r w:rsidRPr="00E42499">
        <w:rPr>
          <w:rFonts w:ascii="Times New Roman" w:hAnsi="Times New Roman" w:cs="Times New Roman"/>
          <w:sz w:val="28"/>
          <w:szCs w:val="28"/>
        </w:rPr>
        <w:t>ценка и определение приемлемого уровня аудиторского</w:t>
      </w:r>
      <w:r>
        <w:rPr>
          <w:rFonts w:ascii="Times New Roman" w:hAnsi="Times New Roman" w:cs="Times New Roman"/>
          <w:sz w:val="28"/>
          <w:szCs w:val="28"/>
        </w:rPr>
        <w:t xml:space="preserve"> риска и уровня существенности;</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о</w:t>
      </w:r>
      <w:r w:rsidRPr="00E42499">
        <w:rPr>
          <w:rFonts w:ascii="Times New Roman" w:hAnsi="Times New Roman" w:cs="Times New Roman"/>
          <w:sz w:val="28"/>
          <w:szCs w:val="28"/>
        </w:rPr>
        <w:t>пределение направлений аудита, аудиторских процедур, которые необходимо осуществить, а также объема аудиторской выборки и срок проведения аудиторской проверки. Составление и утверждение руководителем аудиторской проверки программы аудита.</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должны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 В процессе подготовки программы аудита аудитор обязан принимать во внимание: полученные им оценки неотъемлемого риска и риска средств контроля;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привлечение других аудиторов или экспертов.</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 xml:space="preserve">Проведение аудиторской выборки и осуществление аудиторских процедур определяется методикой аудита, разработанной в аудиторской организации и осуществляется </w:t>
      </w:r>
      <w:proofErr w:type="gramStart"/>
      <w:r w:rsidRPr="00E42499">
        <w:rPr>
          <w:rFonts w:ascii="Times New Roman" w:hAnsi="Times New Roman" w:cs="Times New Roman"/>
          <w:sz w:val="28"/>
          <w:szCs w:val="28"/>
        </w:rPr>
        <w:t>согласно программы</w:t>
      </w:r>
      <w:proofErr w:type="gramEnd"/>
      <w:r w:rsidRPr="00E42499">
        <w:rPr>
          <w:rFonts w:ascii="Times New Roman" w:hAnsi="Times New Roman" w:cs="Times New Roman"/>
          <w:sz w:val="28"/>
          <w:szCs w:val="28"/>
        </w:rPr>
        <w:t xml:space="preserve">. На этом этапе аудитор осуществляет проверку соблюдения аудируемым лицом основных предпосылок подготовки финансовой отчетности. Предпосылки подготовки финансовой (бухгалтерской) отчетности - сделанные руководством аудируемого лица в явной или неявной форме утверждения, отраженные в финансовой (бухгалтерской) отчетности. Данные предпосылки включают в себя следующие элементы: существование - наличие по состоянию на </w:t>
      </w:r>
      <w:r w:rsidRPr="00E42499">
        <w:rPr>
          <w:rFonts w:ascii="Times New Roman" w:hAnsi="Times New Roman" w:cs="Times New Roman"/>
          <w:sz w:val="28"/>
          <w:szCs w:val="28"/>
        </w:rPr>
        <w:lastRenderedPageBreak/>
        <w:t>определенную дату актива или обязательства, отраженного в финансовой (бухгалтерской) отчетности; права и обязанности - принадлежность аудируемому лицу по состоянию на определенную дату актива или обязательства, отраженного в финансовой (бухгалтерской) отчетности; возникновение - относящиеся к деятельности аудируемого лица хозяйственная операция или событие, имевшие место в течение соответствующего периода; полнота - отсутствие не отраженных в бухгалтерском учете активов, обязательств, хозяйственных операций или событий либо нераскрытых статей учета; стоимостная оценка - отражение в финансовой (бухгалтерской) отчетности надлежащей балансовой стоимости актива или обязательства; точное измерение - точность отражения суммы хозяйственной операции или события с отнесением доходов или расходов к соответствующему периоду времени; представление и раскрытие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CB7684" w:rsidRPr="003A0099" w:rsidRDefault="00CB7684" w:rsidP="00CB7684">
      <w:pPr>
        <w:spacing w:after="0" w:line="360" w:lineRule="auto"/>
        <w:ind w:firstLine="709"/>
        <w:jc w:val="both"/>
        <w:rPr>
          <w:rFonts w:ascii="Times New Roman" w:hAnsi="Times New Roman" w:cs="Times New Roman"/>
          <w:sz w:val="28"/>
          <w:szCs w:val="28"/>
        </w:rPr>
      </w:pPr>
      <w:r w:rsidRPr="003A0099">
        <w:rPr>
          <w:rFonts w:ascii="Times New Roman" w:hAnsi="Times New Roman" w:cs="Times New Roman"/>
          <w:sz w:val="28"/>
          <w:szCs w:val="28"/>
        </w:rPr>
        <w:t xml:space="preserve">Анализ ключевых принципов </w:t>
      </w:r>
      <w:r>
        <w:rPr>
          <w:rFonts w:ascii="Times New Roman" w:hAnsi="Times New Roman" w:cs="Times New Roman"/>
          <w:sz w:val="28"/>
          <w:szCs w:val="28"/>
        </w:rPr>
        <w:t xml:space="preserve">аудита </w:t>
      </w:r>
      <w:r w:rsidRPr="003A0099">
        <w:rPr>
          <w:rFonts w:ascii="Times New Roman" w:hAnsi="Times New Roman" w:cs="Times New Roman"/>
          <w:sz w:val="28"/>
          <w:szCs w:val="28"/>
        </w:rPr>
        <w:t>учета инвестиции и аренды включает рассмотрение принципов соответствия, материальности и полноты. Эти принципы помогают обеспечить достоверность и полезность финансовой информации для пользователей отчетности. Рассмотрим их в контексте учета инвестиций и аренды.</w:t>
      </w:r>
    </w:p>
    <w:p w:rsidR="009827CA" w:rsidRPr="00CB7684" w:rsidRDefault="00CB7684" w:rsidP="00CB7684">
      <w:pPr>
        <w:spacing w:after="0" w:line="360" w:lineRule="auto"/>
        <w:ind w:firstLine="709"/>
        <w:jc w:val="both"/>
        <w:rPr>
          <w:rFonts w:ascii="Times New Roman" w:hAnsi="Times New Roman" w:cs="Times New Roman"/>
          <w:sz w:val="28"/>
          <w:szCs w:val="28"/>
        </w:rPr>
      </w:pPr>
      <w:r w:rsidRPr="00CB7684">
        <w:rPr>
          <w:rFonts w:ascii="Times New Roman" w:hAnsi="Times New Roman" w:cs="Times New Roman"/>
          <w:sz w:val="28"/>
          <w:szCs w:val="28"/>
        </w:rPr>
        <w:t>Основны</w:t>
      </w:r>
      <w:r w:rsidR="00873C6F">
        <w:rPr>
          <w:rFonts w:ascii="Times New Roman" w:hAnsi="Times New Roman" w:cs="Times New Roman"/>
          <w:sz w:val="28"/>
          <w:szCs w:val="28"/>
        </w:rPr>
        <w:t>ми</w:t>
      </w:r>
      <w:r w:rsidRPr="00CB7684">
        <w:rPr>
          <w:rFonts w:ascii="Times New Roman" w:hAnsi="Times New Roman" w:cs="Times New Roman"/>
          <w:sz w:val="28"/>
          <w:szCs w:val="28"/>
        </w:rPr>
        <w:t xml:space="preserve"> задач</w:t>
      </w:r>
      <w:r w:rsidR="00873C6F">
        <w:rPr>
          <w:rFonts w:ascii="Times New Roman" w:hAnsi="Times New Roman" w:cs="Times New Roman"/>
          <w:sz w:val="28"/>
          <w:szCs w:val="28"/>
        </w:rPr>
        <w:t>ам</w:t>
      </w:r>
      <w:r w:rsidRPr="00CB7684">
        <w:rPr>
          <w:rFonts w:ascii="Times New Roman" w:hAnsi="Times New Roman" w:cs="Times New Roman"/>
          <w:sz w:val="28"/>
          <w:szCs w:val="28"/>
        </w:rPr>
        <w:t xml:space="preserve">и аудита </w:t>
      </w:r>
      <w:r w:rsidR="00873C6F">
        <w:rPr>
          <w:rFonts w:ascii="Times New Roman" w:hAnsi="Times New Roman" w:cs="Times New Roman"/>
          <w:sz w:val="28"/>
          <w:szCs w:val="28"/>
        </w:rPr>
        <w:t>инвестиций являются:</w:t>
      </w:r>
    </w:p>
    <w:p w:rsidR="009827CA" w:rsidRPr="003A0099" w:rsidRDefault="009827CA"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7684">
        <w:rPr>
          <w:rFonts w:ascii="Times New Roman" w:hAnsi="Times New Roman" w:cs="Times New Roman"/>
          <w:sz w:val="28"/>
          <w:szCs w:val="28"/>
        </w:rPr>
        <w:t xml:space="preserve"> п</w:t>
      </w:r>
      <w:r w:rsidRPr="003A0099">
        <w:rPr>
          <w:rFonts w:ascii="Times New Roman" w:hAnsi="Times New Roman" w:cs="Times New Roman"/>
          <w:sz w:val="28"/>
          <w:szCs w:val="28"/>
        </w:rPr>
        <w:t>ров</w:t>
      </w:r>
      <w:r>
        <w:rPr>
          <w:rFonts w:ascii="Times New Roman" w:hAnsi="Times New Roman" w:cs="Times New Roman"/>
          <w:sz w:val="28"/>
          <w:szCs w:val="28"/>
        </w:rPr>
        <w:t xml:space="preserve">ерка достоверности информации - </w:t>
      </w:r>
      <w:r w:rsidRPr="003A0099">
        <w:rPr>
          <w:rFonts w:ascii="Times New Roman" w:hAnsi="Times New Roman" w:cs="Times New Roman"/>
          <w:sz w:val="28"/>
          <w:szCs w:val="28"/>
        </w:rPr>
        <w:t xml:space="preserve"> аудиторы проверяют правильность оценки и классификации инвестиций, наличие до</w:t>
      </w:r>
      <w:r w:rsidR="00CB7684">
        <w:rPr>
          <w:rFonts w:ascii="Times New Roman" w:hAnsi="Times New Roman" w:cs="Times New Roman"/>
          <w:sz w:val="28"/>
          <w:szCs w:val="28"/>
        </w:rPr>
        <w:t>кументов, подтверждающих сделки;</w:t>
      </w:r>
    </w:p>
    <w:p w:rsidR="009827CA" w:rsidRPr="003A0099" w:rsidRDefault="00CB7684"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9827CA">
        <w:rPr>
          <w:rFonts w:ascii="Times New Roman" w:hAnsi="Times New Roman" w:cs="Times New Roman"/>
          <w:sz w:val="28"/>
          <w:szCs w:val="28"/>
        </w:rPr>
        <w:t>ценка риска -</w:t>
      </w:r>
      <w:r w:rsidR="009827CA" w:rsidRPr="003A0099">
        <w:rPr>
          <w:rFonts w:ascii="Times New Roman" w:hAnsi="Times New Roman" w:cs="Times New Roman"/>
          <w:sz w:val="28"/>
          <w:szCs w:val="28"/>
        </w:rPr>
        <w:t xml:space="preserve"> аудиторы оценивают риски, связанные с обесценением и изменением рыночной стоимости инвестиций.</w:t>
      </w:r>
    </w:p>
    <w:p w:rsidR="009827CA" w:rsidRPr="003A0099" w:rsidRDefault="00CB7684"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w:t>
      </w:r>
      <w:r w:rsidR="00873C6F">
        <w:rPr>
          <w:rFonts w:ascii="Times New Roman" w:hAnsi="Times New Roman" w:cs="Times New Roman"/>
          <w:sz w:val="28"/>
          <w:szCs w:val="28"/>
        </w:rPr>
        <w:t>ам</w:t>
      </w:r>
      <w:r>
        <w:rPr>
          <w:rFonts w:ascii="Times New Roman" w:hAnsi="Times New Roman" w:cs="Times New Roman"/>
          <w:sz w:val="28"/>
          <w:szCs w:val="28"/>
        </w:rPr>
        <w:t xml:space="preserve">и аудита </w:t>
      </w:r>
      <w:r w:rsidR="009827CA">
        <w:rPr>
          <w:rFonts w:ascii="Times New Roman" w:hAnsi="Times New Roman" w:cs="Times New Roman"/>
          <w:sz w:val="28"/>
          <w:szCs w:val="28"/>
        </w:rPr>
        <w:t>аренды</w:t>
      </w:r>
      <w:r w:rsidR="00873C6F">
        <w:rPr>
          <w:rFonts w:ascii="Times New Roman" w:hAnsi="Times New Roman" w:cs="Times New Roman"/>
          <w:sz w:val="28"/>
          <w:szCs w:val="28"/>
        </w:rPr>
        <w:t xml:space="preserve"> являются</w:t>
      </w:r>
      <w:r w:rsidR="009827CA" w:rsidRPr="003A0099">
        <w:rPr>
          <w:rFonts w:ascii="Times New Roman" w:hAnsi="Times New Roman" w:cs="Times New Roman"/>
          <w:sz w:val="28"/>
          <w:szCs w:val="28"/>
        </w:rPr>
        <w:t>:</w:t>
      </w:r>
    </w:p>
    <w:p w:rsidR="009827CA" w:rsidRPr="003A0099" w:rsidRDefault="009827CA"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7684">
        <w:rPr>
          <w:rFonts w:ascii="Times New Roman" w:hAnsi="Times New Roman" w:cs="Times New Roman"/>
          <w:sz w:val="28"/>
          <w:szCs w:val="28"/>
        </w:rPr>
        <w:t>п</w:t>
      </w:r>
      <w:r>
        <w:rPr>
          <w:rFonts w:ascii="Times New Roman" w:hAnsi="Times New Roman" w:cs="Times New Roman"/>
          <w:sz w:val="28"/>
          <w:szCs w:val="28"/>
        </w:rPr>
        <w:t xml:space="preserve">роверка договоров - </w:t>
      </w:r>
      <w:r w:rsidRPr="003A0099">
        <w:rPr>
          <w:rFonts w:ascii="Times New Roman" w:hAnsi="Times New Roman" w:cs="Times New Roman"/>
          <w:sz w:val="28"/>
          <w:szCs w:val="28"/>
        </w:rPr>
        <w:t xml:space="preserve"> аудиторы проверяют наличие и условия договоров аренды, соответствие учетных записей договорным условиям</w:t>
      </w:r>
      <w:r w:rsidR="00CB7684">
        <w:rPr>
          <w:rFonts w:ascii="Times New Roman" w:hAnsi="Times New Roman" w:cs="Times New Roman"/>
          <w:sz w:val="28"/>
          <w:szCs w:val="28"/>
        </w:rPr>
        <w:t>;</w:t>
      </w:r>
    </w:p>
    <w:p w:rsidR="009827CA" w:rsidRDefault="009827CA"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7684">
        <w:rPr>
          <w:rFonts w:ascii="Times New Roman" w:hAnsi="Times New Roman" w:cs="Times New Roman"/>
          <w:sz w:val="28"/>
          <w:szCs w:val="28"/>
        </w:rPr>
        <w:t>о</w:t>
      </w:r>
      <w:r w:rsidRPr="003A0099">
        <w:rPr>
          <w:rFonts w:ascii="Times New Roman" w:hAnsi="Times New Roman" w:cs="Times New Roman"/>
          <w:sz w:val="28"/>
          <w:szCs w:val="28"/>
        </w:rPr>
        <w:t>ценка правильности у</w:t>
      </w:r>
      <w:r>
        <w:rPr>
          <w:rFonts w:ascii="Times New Roman" w:hAnsi="Times New Roman" w:cs="Times New Roman"/>
          <w:sz w:val="28"/>
          <w:szCs w:val="28"/>
        </w:rPr>
        <w:t xml:space="preserve">чета - </w:t>
      </w:r>
      <w:r w:rsidRPr="003A0099">
        <w:rPr>
          <w:rFonts w:ascii="Times New Roman" w:hAnsi="Times New Roman" w:cs="Times New Roman"/>
          <w:sz w:val="28"/>
          <w:szCs w:val="28"/>
        </w:rPr>
        <w:t xml:space="preserve"> проверка правильности расчета арендных платежей, амортизации, отражения активов и обязательств.</w:t>
      </w:r>
    </w:p>
    <w:p w:rsidR="00AF5A14" w:rsidRDefault="00AF5A14" w:rsidP="00AF5A14">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 xml:space="preserve">Международные стандарты аудита (МСА) регулируют процедуры и требования, касающиеся проведения аудита финансовой отчетности, включая учет инвестиций и аренды. </w:t>
      </w:r>
      <w:r w:rsidR="003F24A1" w:rsidRPr="00C4318D">
        <w:rPr>
          <w:rFonts w:ascii="Times New Roman" w:hAnsi="Times New Roman" w:cs="Times New Roman"/>
          <w:sz w:val="28"/>
          <w:szCs w:val="28"/>
        </w:rPr>
        <w:t>МСА направлены на обеспечение независимости и объективности аудиторов, а также на улучшение качества аудита.</w:t>
      </w:r>
      <w:r w:rsidR="003F24A1">
        <w:rPr>
          <w:rFonts w:ascii="Times New Roman" w:hAnsi="Times New Roman" w:cs="Times New Roman"/>
          <w:sz w:val="28"/>
          <w:szCs w:val="28"/>
        </w:rPr>
        <w:t xml:space="preserve"> </w:t>
      </w:r>
      <w:r w:rsidRPr="00C4077E">
        <w:rPr>
          <w:rFonts w:ascii="Times New Roman" w:hAnsi="Times New Roman" w:cs="Times New Roman"/>
          <w:sz w:val="28"/>
          <w:szCs w:val="28"/>
        </w:rPr>
        <w:t>Рассмотрим основные МСА, которы</w:t>
      </w:r>
      <w:r>
        <w:rPr>
          <w:rFonts w:ascii="Times New Roman" w:hAnsi="Times New Roman" w:cs="Times New Roman"/>
          <w:sz w:val="28"/>
          <w:szCs w:val="28"/>
        </w:rPr>
        <w:t>е касаются аудита этих аспектов</w:t>
      </w:r>
      <w:r w:rsidR="00873C6F">
        <w:rPr>
          <w:rFonts w:ascii="Times New Roman" w:hAnsi="Times New Roman" w:cs="Times New Roman"/>
          <w:sz w:val="28"/>
          <w:szCs w:val="28"/>
        </w:rPr>
        <w:t>:</w:t>
      </w:r>
      <w:r>
        <w:rPr>
          <w:rFonts w:ascii="Times New Roman" w:hAnsi="Times New Roman" w:cs="Times New Roman"/>
          <w:sz w:val="28"/>
          <w:szCs w:val="28"/>
        </w:rPr>
        <w:t xml:space="preserve"> </w:t>
      </w:r>
    </w:p>
    <w:p w:rsidR="003F24A1" w:rsidRPr="00C4318D" w:rsidRDefault="003F24A1" w:rsidP="003F24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МСА 300 "Планирование аудита"</w:t>
      </w:r>
      <w:r w:rsidRPr="00C4318D">
        <w:rPr>
          <w:rFonts w:ascii="Times New Roman" w:hAnsi="Times New Roman" w:cs="Times New Roman"/>
          <w:sz w:val="28"/>
          <w:szCs w:val="28"/>
        </w:rPr>
        <w:t xml:space="preserve">: </w:t>
      </w:r>
      <w:r w:rsidR="00A13942">
        <w:rPr>
          <w:rFonts w:ascii="Times New Roman" w:hAnsi="Times New Roman" w:cs="Times New Roman"/>
          <w:sz w:val="28"/>
          <w:szCs w:val="28"/>
        </w:rPr>
        <w:t>о</w:t>
      </w:r>
      <w:r w:rsidRPr="00C4318D">
        <w:rPr>
          <w:rFonts w:ascii="Times New Roman" w:hAnsi="Times New Roman" w:cs="Times New Roman"/>
          <w:sz w:val="28"/>
          <w:szCs w:val="28"/>
        </w:rPr>
        <w:t>пределяет, как аудиторы должны п</w:t>
      </w:r>
      <w:r w:rsidR="00A13942">
        <w:rPr>
          <w:rFonts w:ascii="Times New Roman" w:hAnsi="Times New Roman" w:cs="Times New Roman"/>
          <w:sz w:val="28"/>
          <w:szCs w:val="28"/>
        </w:rPr>
        <w:t>ланировать и осуществлять аудит;</w:t>
      </w:r>
    </w:p>
    <w:p w:rsidR="003F24A1" w:rsidRPr="00C4318D" w:rsidRDefault="003F24A1" w:rsidP="003F24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318D">
        <w:rPr>
          <w:rFonts w:ascii="Times New Roman" w:hAnsi="Times New Roman" w:cs="Times New Roman"/>
          <w:sz w:val="28"/>
          <w:szCs w:val="28"/>
        </w:rPr>
        <w:t>МСА 315 "</w:t>
      </w:r>
      <w:r>
        <w:rPr>
          <w:rFonts w:ascii="Times New Roman" w:hAnsi="Times New Roman" w:cs="Times New Roman"/>
          <w:sz w:val="28"/>
          <w:szCs w:val="28"/>
        </w:rPr>
        <w:t>Идентификация и оценка рисков"</w:t>
      </w:r>
      <w:r w:rsidR="00A13942">
        <w:rPr>
          <w:rFonts w:ascii="Times New Roman" w:hAnsi="Times New Roman" w:cs="Times New Roman"/>
          <w:sz w:val="28"/>
          <w:szCs w:val="28"/>
        </w:rPr>
        <w:t>: о</w:t>
      </w:r>
      <w:r w:rsidRPr="00C4318D">
        <w:rPr>
          <w:rFonts w:ascii="Times New Roman" w:hAnsi="Times New Roman" w:cs="Times New Roman"/>
          <w:sz w:val="28"/>
          <w:szCs w:val="28"/>
        </w:rPr>
        <w:t>пределяет подходы к выявлению и оценк</w:t>
      </w:r>
      <w:r w:rsidR="00A13942">
        <w:rPr>
          <w:rFonts w:ascii="Times New Roman" w:hAnsi="Times New Roman" w:cs="Times New Roman"/>
          <w:sz w:val="28"/>
          <w:szCs w:val="28"/>
        </w:rPr>
        <w:t>е рисков значительных искажений;</w:t>
      </w:r>
    </w:p>
    <w:p w:rsidR="003F24A1" w:rsidRPr="00C4318D" w:rsidRDefault="003F24A1" w:rsidP="003F24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318D">
        <w:rPr>
          <w:rFonts w:ascii="Times New Roman" w:hAnsi="Times New Roman" w:cs="Times New Roman"/>
          <w:sz w:val="28"/>
          <w:szCs w:val="28"/>
        </w:rPr>
        <w:t>МСА 33</w:t>
      </w:r>
      <w:r>
        <w:rPr>
          <w:rFonts w:ascii="Times New Roman" w:hAnsi="Times New Roman" w:cs="Times New Roman"/>
          <w:sz w:val="28"/>
          <w:szCs w:val="28"/>
        </w:rPr>
        <w:t>0 "Реакция на оцененные риски"</w:t>
      </w:r>
      <w:r w:rsidR="00A13942">
        <w:rPr>
          <w:rFonts w:ascii="Times New Roman" w:hAnsi="Times New Roman" w:cs="Times New Roman"/>
          <w:sz w:val="28"/>
          <w:szCs w:val="28"/>
        </w:rPr>
        <w:t>: у</w:t>
      </w:r>
      <w:r w:rsidRPr="00C4318D">
        <w:rPr>
          <w:rFonts w:ascii="Times New Roman" w:hAnsi="Times New Roman" w:cs="Times New Roman"/>
          <w:sz w:val="28"/>
          <w:szCs w:val="28"/>
        </w:rPr>
        <w:t>станавливает методы реагирования на выявленные риски.</w:t>
      </w:r>
    </w:p>
    <w:p w:rsidR="003F24A1" w:rsidRDefault="00AF5A14" w:rsidP="003F24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B7684">
        <w:rPr>
          <w:rFonts w:ascii="Times New Roman" w:hAnsi="Times New Roman" w:cs="Times New Roman"/>
          <w:sz w:val="28"/>
          <w:szCs w:val="28"/>
        </w:rPr>
        <w:t>ассмотрим более подробно содержание и требования м</w:t>
      </w:r>
      <w:r w:rsidR="00A93A31">
        <w:rPr>
          <w:rFonts w:ascii="Times New Roman" w:hAnsi="Times New Roman" w:cs="Times New Roman"/>
          <w:sz w:val="28"/>
          <w:szCs w:val="28"/>
        </w:rPr>
        <w:t>еждународных стандартов аудита касательно учета инвестиций и аренды:</w:t>
      </w:r>
    </w:p>
    <w:p w:rsidR="009827CA" w:rsidRPr="00C4077E" w:rsidRDefault="009827CA" w:rsidP="003F24A1">
      <w:pPr>
        <w:spacing w:after="0" w:line="360" w:lineRule="auto"/>
        <w:ind w:firstLine="709"/>
        <w:jc w:val="both"/>
        <w:rPr>
          <w:rFonts w:ascii="Times New Roman" w:hAnsi="Times New Roman" w:cs="Times New Roman"/>
          <w:sz w:val="28"/>
          <w:szCs w:val="28"/>
        </w:rPr>
      </w:pPr>
      <w:r w:rsidRPr="003F24A1">
        <w:rPr>
          <w:rFonts w:ascii="Times New Roman" w:hAnsi="Times New Roman" w:cs="Times New Roman"/>
          <w:sz w:val="28"/>
          <w:szCs w:val="28"/>
        </w:rPr>
        <w:t>МСА 315 «Выявление и оценка рисков существенного искажения»</w:t>
      </w:r>
      <w:r w:rsidRPr="00C4077E">
        <w:rPr>
          <w:rFonts w:ascii="Times New Roman" w:hAnsi="Times New Roman" w:cs="Times New Roman"/>
          <w:sz w:val="28"/>
          <w:szCs w:val="28"/>
        </w:rPr>
        <w:t xml:space="preserve"> направлен</w:t>
      </w:r>
      <w:r w:rsidR="00A93A31">
        <w:rPr>
          <w:rFonts w:ascii="Times New Roman" w:hAnsi="Times New Roman" w:cs="Times New Roman"/>
          <w:sz w:val="28"/>
          <w:szCs w:val="28"/>
        </w:rPr>
        <w:t>ы</w:t>
      </w:r>
      <w:r w:rsidRPr="00C4077E">
        <w:rPr>
          <w:rFonts w:ascii="Times New Roman" w:hAnsi="Times New Roman" w:cs="Times New Roman"/>
          <w:sz w:val="28"/>
          <w:szCs w:val="28"/>
        </w:rPr>
        <w:t xml:space="preserve"> на выявление и оценку рисков существенного искажения финансовой отчетности в результате как ошибок, так и мошенничества. </w:t>
      </w:r>
      <w:r w:rsidR="003F24A1">
        <w:rPr>
          <w:rFonts w:ascii="Times New Roman" w:hAnsi="Times New Roman" w:cs="Times New Roman"/>
          <w:sz w:val="28"/>
          <w:szCs w:val="28"/>
        </w:rPr>
        <w:t>Стандарты предусматривают:</w:t>
      </w:r>
    </w:p>
    <w:p w:rsidR="009827CA" w:rsidRPr="00C4077E" w:rsidRDefault="009827CA"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3F24A1">
        <w:rPr>
          <w:rFonts w:ascii="Times New Roman" w:hAnsi="Times New Roman" w:cs="Times New Roman"/>
          <w:sz w:val="28"/>
          <w:szCs w:val="28"/>
        </w:rPr>
        <w:t>оценку</w:t>
      </w:r>
      <w:r w:rsidRPr="00C4077E">
        <w:rPr>
          <w:rFonts w:ascii="Times New Roman" w:hAnsi="Times New Roman" w:cs="Times New Roman"/>
          <w:sz w:val="28"/>
          <w:szCs w:val="28"/>
        </w:rPr>
        <w:t xml:space="preserve"> </w:t>
      </w:r>
      <w:r>
        <w:rPr>
          <w:rFonts w:ascii="Times New Roman" w:hAnsi="Times New Roman" w:cs="Times New Roman"/>
          <w:sz w:val="28"/>
          <w:szCs w:val="28"/>
        </w:rPr>
        <w:t>системы внутреннего контроля - а</w:t>
      </w:r>
      <w:r w:rsidRPr="00C4077E">
        <w:rPr>
          <w:rFonts w:ascii="Times New Roman" w:hAnsi="Times New Roman" w:cs="Times New Roman"/>
          <w:sz w:val="28"/>
          <w:szCs w:val="28"/>
        </w:rPr>
        <w:t>удитор должен понять и оценить систему внутреннего контроля клиента, чтобы определить риски искажения, свя</w:t>
      </w:r>
      <w:r w:rsidR="003F24A1">
        <w:rPr>
          <w:rFonts w:ascii="Times New Roman" w:hAnsi="Times New Roman" w:cs="Times New Roman"/>
          <w:sz w:val="28"/>
          <w:szCs w:val="28"/>
        </w:rPr>
        <w:t>занные с инвестициями и арендой;</w:t>
      </w:r>
    </w:p>
    <w:p w:rsidR="009827CA" w:rsidRDefault="003F24A1"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w:t>
      </w:r>
      <w:r w:rsidR="009827CA">
        <w:rPr>
          <w:rFonts w:ascii="Times New Roman" w:hAnsi="Times New Roman" w:cs="Times New Roman"/>
          <w:sz w:val="28"/>
          <w:szCs w:val="28"/>
        </w:rPr>
        <w:t>ыявление рисков - а</w:t>
      </w:r>
      <w:r w:rsidR="009827CA" w:rsidRPr="00C4077E">
        <w:rPr>
          <w:rFonts w:ascii="Times New Roman" w:hAnsi="Times New Roman" w:cs="Times New Roman"/>
          <w:sz w:val="28"/>
          <w:szCs w:val="28"/>
        </w:rPr>
        <w:t>удитор должен оценить, как система контроля и учетная политика клиента может повлиять на риски искажения, связанные с инвестиционной недвижимостью и арендаторами.</w:t>
      </w:r>
      <w:r w:rsidR="009827CA">
        <w:rPr>
          <w:rFonts w:ascii="Times New Roman" w:hAnsi="Times New Roman" w:cs="Times New Roman"/>
          <w:sz w:val="28"/>
          <w:szCs w:val="28"/>
        </w:rPr>
        <w:t xml:space="preserve"> </w:t>
      </w:r>
    </w:p>
    <w:p w:rsidR="009827CA" w:rsidRPr="00C4077E" w:rsidRDefault="009827CA" w:rsidP="003F24A1">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МСА 330 «Ответные действ</w:t>
      </w:r>
      <w:r w:rsidR="003F24A1">
        <w:rPr>
          <w:rFonts w:ascii="Times New Roman" w:hAnsi="Times New Roman" w:cs="Times New Roman"/>
          <w:sz w:val="28"/>
          <w:szCs w:val="28"/>
        </w:rPr>
        <w:t xml:space="preserve">ия аудитора на оцененные риски» </w:t>
      </w:r>
      <w:r w:rsidRPr="00C4077E">
        <w:rPr>
          <w:rFonts w:ascii="Times New Roman" w:hAnsi="Times New Roman" w:cs="Times New Roman"/>
          <w:sz w:val="28"/>
          <w:szCs w:val="28"/>
        </w:rPr>
        <w:t>устанавливает требования к разработке и выполнению аудиторских процедур для ответа на выявленные риски.</w:t>
      </w:r>
      <w:r w:rsidR="00A93A31">
        <w:rPr>
          <w:rFonts w:ascii="Times New Roman" w:hAnsi="Times New Roman" w:cs="Times New Roman"/>
          <w:sz w:val="28"/>
          <w:szCs w:val="28"/>
        </w:rPr>
        <w:t xml:space="preserve"> </w:t>
      </w:r>
      <w:r>
        <w:rPr>
          <w:rFonts w:ascii="Times New Roman" w:hAnsi="Times New Roman" w:cs="Times New Roman"/>
          <w:sz w:val="28"/>
          <w:szCs w:val="28"/>
        </w:rPr>
        <w:t>Ответные процедуры - а</w:t>
      </w:r>
      <w:r w:rsidRPr="00C4077E">
        <w:rPr>
          <w:rFonts w:ascii="Times New Roman" w:hAnsi="Times New Roman" w:cs="Times New Roman"/>
          <w:sz w:val="28"/>
          <w:szCs w:val="28"/>
        </w:rPr>
        <w:t xml:space="preserve">удитор должен разработать и осуществить дополнительные процедуры, направленные на проверку рисков, связанных с инвестициями и арендой, например, проверка </w:t>
      </w:r>
      <w:r w:rsidRPr="00C4077E">
        <w:rPr>
          <w:rFonts w:ascii="Times New Roman" w:hAnsi="Times New Roman" w:cs="Times New Roman"/>
          <w:sz w:val="28"/>
          <w:szCs w:val="28"/>
        </w:rPr>
        <w:lastRenderedPageBreak/>
        <w:t>расчетов справедливой стоимости инвестиционной недвижимости или подтверждение условий аренды.</w:t>
      </w:r>
    </w:p>
    <w:p w:rsidR="009827CA" w:rsidRPr="00C4077E" w:rsidRDefault="009827CA" w:rsidP="00CB7684">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Аудитор должен оценить результаты процедур и убедиться, что они позволяют получить достаточные и надлежащие доказательства.</w:t>
      </w:r>
    </w:p>
    <w:p w:rsidR="009827CA" w:rsidRPr="00C4077E" w:rsidRDefault="009827CA" w:rsidP="00CB7684">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МСА 540 «Аудит учетных оценок и раскрытия информации, связанной с учетными оценками»</w:t>
      </w:r>
      <w:r>
        <w:rPr>
          <w:rFonts w:ascii="Times New Roman" w:hAnsi="Times New Roman" w:cs="Times New Roman"/>
          <w:sz w:val="28"/>
          <w:szCs w:val="28"/>
        </w:rPr>
        <w:t xml:space="preserve">. </w:t>
      </w:r>
      <w:r w:rsidRPr="00C4077E">
        <w:rPr>
          <w:rFonts w:ascii="Times New Roman" w:hAnsi="Times New Roman" w:cs="Times New Roman"/>
          <w:sz w:val="28"/>
          <w:szCs w:val="28"/>
        </w:rPr>
        <w:t>МСА 540 устанавливает требования к аудиту учетных оценок, которые требуют значительного субъективного суждения, таких как справедливая стоимость инвестиционной недвижимости и оценка возможных убытков по аренде.</w:t>
      </w:r>
      <w:r w:rsidR="00517626">
        <w:rPr>
          <w:rFonts w:ascii="Times New Roman" w:hAnsi="Times New Roman" w:cs="Times New Roman"/>
          <w:sz w:val="28"/>
          <w:szCs w:val="28"/>
        </w:rPr>
        <w:t xml:space="preserve"> А</w:t>
      </w:r>
      <w:r w:rsidRPr="00C4077E">
        <w:rPr>
          <w:rFonts w:ascii="Times New Roman" w:hAnsi="Times New Roman" w:cs="Times New Roman"/>
          <w:sz w:val="28"/>
          <w:szCs w:val="28"/>
        </w:rPr>
        <w:t>удитор должен оценить методы и предположения, используемые в расчетах справедливой стоимости, и проверить, соответствуют ли они стандартам и политике компании.</w:t>
      </w:r>
      <w:r w:rsidR="00517626">
        <w:rPr>
          <w:rFonts w:ascii="Times New Roman" w:hAnsi="Times New Roman" w:cs="Times New Roman"/>
          <w:sz w:val="28"/>
          <w:szCs w:val="28"/>
        </w:rPr>
        <w:t xml:space="preserve"> </w:t>
      </w:r>
      <w:r w:rsidRPr="00C4077E">
        <w:rPr>
          <w:rFonts w:ascii="Times New Roman" w:hAnsi="Times New Roman" w:cs="Times New Roman"/>
          <w:sz w:val="28"/>
          <w:szCs w:val="28"/>
        </w:rPr>
        <w:t>Аудитор должен проверить, предоставлены ли все необходимые раскрытия в финансовой отчетности относительно учетных оценок.</w:t>
      </w:r>
    </w:p>
    <w:p w:rsidR="009827CA" w:rsidRPr="00C4077E" w:rsidRDefault="009827CA" w:rsidP="00CB7684">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 xml:space="preserve">МСА 500 «Аудиторские </w:t>
      </w:r>
      <w:r w:rsidR="003F24A1">
        <w:rPr>
          <w:rFonts w:ascii="Times New Roman" w:hAnsi="Times New Roman" w:cs="Times New Roman"/>
          <w:sz w:val="28"/>
          <w:szCs w:val="28"/>
        </w:rPr>
        <w:t xml:space="preserve">доказательства» </w:t>
      </w:r>
      <w:r w:rsidRPr="00C4077E">
        <w:rPr>
          <w:rFonts w:ascii="Times New Roman" w:hAnsi="Times New Roman" w:cs="Times New Roman"/>
          <w:sz w:val="28"/>
          <w:szCs w:val="28"/>
        </w:rPr>
        <w:t>направлен на установление требований к получению достаточных и надлежащих доказательств для обоснования аудиторского мнения.</w:t>
      </w:r>
      <w:r w:rsidR="00517626">
        <w:rPr>
          <w:rFonts w:ascii="Times New Roman" w:hAnsi="Times New Roman" w:cs="Times New Roman"/>
          <w:sz w:val="28"/>
          <w:szCs w:val="28"/>
        </w:rPr>
        <w:t xml:space="preserve"> </w:t>
      </w:r>
      <w:r w:rsidRPr="00C4077E">
        <w:rPr>
          <w:rFonts w:ascii="Times New Roman" w:hAnsi="Times New Roman" w:cs="Times New Roman"/>
          <w:sz w:val="28"/>
          <w:szCs w:val="28"/>
        </w:rPr>
        <w:t>Аудитор должен собирать и оценивать доказательства, касающиеся учетной политики по инвестициям и аренде, включая подтверждение правильности расчетов справедливой стоимости и соответствие договорных условий аренды.</w:t>
      </w:r>
      <w:r>
        <w:rPr>
          <w:rFonts w:ascii="Times New Roman" w:hAnsi="Times New Roman" w:cs="Times New Roman"/>
          <w:sz w:val="28"/>
          <w:szCs w:val="28"/>
        </w:rPr>
        <w:t xml:space="preserve"> </w:t>
      </w:r>
      <w:r w:rsidRPr="00C4077E">
        <w:rPr>
          <w:rFonts w:ascii="Times New Roman" w:hAnsi="Times New Roman" w:cs="Times New Roman"/>
          <w:sz w:val="28"/>
          <w:szCs w:val="28"/>
        </w:rPr>
        <w:t>Для проверки справедливой стоимости может потребоваться использовать внешние оц</w:t>
      </w:r>
      <w:r w:rsidR="00517626">
        <w:rPr>
          <w:rFonts w:ascii="Times New Roman" w:hAnsi="Times New Roman" w:cs="Times New Roman"/>
          <w:sz w:val="28"/>
          <w:szCs w:val="28"/>
        </w:rPr>
        <w:t>еночные компании, а для аренды -</w:t>
      </w:r>
      <w:r w:rsidRPr="00C4077E">
        <w:rPr>
          <w:rFonts w:ascii="Times New Roman" w:hAnsi="Times New Roman" w:cs="Times New Roman"/>
          <w:sz w:val="28"/>
          <w:szCs w:val="28"/>
        </w:rPr>
        <w:t xml:space="preserve"> подтверждения от арендодателей и арендаторов.</w:t>
      </w:r>
    </w:p>
    <w:p w:rsidR="009827CA" w:rsidRPr="00C4077E" w:rsidRDefault="009827CA" w:rsidP="00CB7684">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МСА 550 «Связанные стороны»</w:t>
      </w:r>
      <w:r w:rsidR="00517626">
        <w:rPr>
          <w:rFonts w:ascii="Times New Roman" w:hAnsi="Times New Roman" w:cs="Times New Roman"/>
          <w:sz w:val="28"/>
          <w:szCs w:val="28"/>
        </w:rPr>
        <w:t xml:space="preserve"> </w:t>
      </w:r>
      <w:r w:rsidRPr="00C4077E">
        <w:rPr>
          <w:rFonts w:ascii="Times New Roman" w:hAnsi="Times New Roman" w:cs="Times New Roman"/>
          <w:sz w:val="28"/>
          <w:szCs w:val="28"/>
        </w:rPr>
        <w:t>устанавливает требования к выявлению и проверке сделок и отношений с связанными сторонами.</w:t>
      </w:r>
      <w:r w:rsidR="00517626">
        <w:rPr>
          <w:rFonts w:ascii="Times New Roman" w:hAnsi="Times New Roman" w:cs="Times New Roman"/>
          <w:sz w:val="28"/>
          <w:szCs w:val="28"/>
        </w:rPr>
        <w:t xml:space="preserve"> </w:t>
      </w:r>
      <w:r w:rsidRPr="00C4077E">
        <w:rPr>
          <w:rFonts w:ascii="Times New Roman" w:hAnsi="Times New Roman" w:cs="Times New Roman"/>
          <w:sz w:val="28"/>
          <w:szCs w:val="28"/>
        </w:rPr>
        <w:t>Аудитор должен выявить связанные стороны, что особенно важно для проверки сделок по аренде и инвестициям, которые могут быть заключены на некоммерческих условиях или в иных необычных условиях.</w:t>
      </w:r>
      <w:r w:rsidR="00517626">
        <w:rPr>
          <w:rFonts w:ascii="Times New Roman" w:hAnsi="Times New Roman" w:cs="Times New Roman"/>
          <w:sz w:val="28"/>
          <w:szCs w:val="28"/>
        </w:rPr>
        <w:t xml:space="preserve"> </w:t>
      </w:r>
      <w:r w:rsidRPr="00C4077E">
        <w:rPr>
          <w:rFonts w:ascii="Times New Roman" w:hAnsi="Times New Roman" w:cs="Times New Roman"/>
          <w:sz w:val="28"/>
          <w:szCs w:val="28"/>
        </w:rPr>
        <w:t>Аудитор должен проверить, что все сделки с связанными сторонами должным образом раскрыты в финансовой отчетности.</w:t>
      </w:r>
    </w:p>
    <w:p w:rsidR="009827CA" w:rsidRPr="00C4077E" w:rsidRDefault="009827CA" w:rsidP="00CB7684">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МСА 570 «Продолжение деятельности»</w:t>
      </w:r>
      <w:r w:rsidR="00517626">
        <w:rPr>
          <w:rFonts w:ascii="Times New Roman" w:hAnsi="Times New Roman" w:cs="Times New Roman"/>
          <w:sz w:val="28"/>
          <w:szCs w:val="28"/>
        </w:rPr>
        <w:t xml:space="preserve"> </w:t>
      </w:r>
      <w:r w:rsidRPr="00C4077E">
        <w:rPr>
          <w:rFonts w:ascii="Times New Roman" w:hAnsi="Times New Roman" w:cs="Times New Roman"/>
          <w:sz w:val="28"/>
          <w:szCs w:val="28"/>
        </w:rPr>
        <w:t>устанавливает требования к оценке возможности продолжения деятельности компании в будущем.</w:t>
      </w:r>
    </w:p>
    <w:p w:rsidR="009827CA" w:rsidRPr="00C4077E" w:rsidRDefault="009827CA" w:rsidP="00CB7684">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lastRenderedPageBreak/>
        <w:t>Аудитор должен оценить, существуют ли сомнения в способности компании продолжать свою деятельность, что может быть связано с финансовыми трудностями, которые могут повлиять на учет инвестиционной недвижимости или аренды.</w:t>
      </w:r>
      <w:r w:rsidR="00517626">
        <w:rPr>
          <w:rFonts w:ascii="Times New Roman" w:hAnsi="Times New Roman" w:cs="Times New Roman"/>
          <w:sz w:val="28"/>
          <w:szCs w:val="28"/>
        </w:rPr>
        <w:t xml:space="preserve"> </w:t>
      </w:r>
      <w:r w:rsidRPr="00C4077E">
        <w:rPr>
          <w:rFonts w:ascii="Times New Roman" w:hAnsi="Times New Roman" w:cs="Times New Roman"/>
          <w:sz w:val="28"/>
          <w:szCs w:val="28"/>
        </w:rPr>
        <w:t>Аудитор должен убедиться, что финансовая отчетность адекватно отражает любые риски, связанные с продолжением деятельности.</w:t>
      </w:r>
    </w:p>
    <w:p w:rsidR="009827CA" w:rsidRDefault="009827CA" w:rsidP="00CB7684">
      <w:pPr>
        <w:spacing w:after="0" w:line="360" w:lineRule="auto"/>
        <w:ind w:firstLine="709"/>
        <w:jc w:val="both"/>
        <w:rPr>
          <w:rFonts w:ascii="Times New Roman" w:hAnsi="Times New Roman" w:cs="Times New Roman"/>
          <w:sz w:val="28"/>
          <w:szCs w:val="28"/>
        </w:rPr>
      </w:pPr>
      <w:r w:rsidRPr="00C4077E">
        <w:rPr>
          <w:rFonts w:ascii="Times New Roman" w:hAnsi="Times New Roman" w:cs="Times New Roman"/>
          <w:sz w:val="28"/>
          <w:szCs w:val="28"/>
        </w:rPr>
        <w:t>МСА предоставляют четкие и детализированные требования и рекомендации для аудита аспектов, связанных с инвестициями и арендой. Основные цели этих стандартов — обеспечить достоверность и надежность финансовой отчетности, правильно оценить и управлять рисками, связанными с инвестициями и арендами, и обеспечить соответствие всем применимым требованиям учета и раскрытия информации.</w:t>
      </w:r>
      <w:r>
        <w:rPr>
          <w:rFonts w:ascii="Times New Roman" w:hAnsi="Times New Roman" w:cs="Times New Roman"/>
          <w:sz w:val="28"/>
          <w:szCs w:val="28"/>
        </w:rPr>
        <w:t xml:space="preserve"> </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Анализ требований Международных стандартов аудита (МСА), касающихся планирования, выполнения и документирования аудита инвестиций и аренды, включает в себя несколько ключевых аспектов. Рассмотрим их подробнее:</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 xml:space="preserve"> 1. Планирование аудита (МСА 300)</w:t>
      </w:r>
      <w:r w:rsidR="00A13942">
        <w:rPr>
          <w:rFonts w:ascii="Times New Roman" w:hAnsi="Times New Roman" w:cs="Times New Roman"/>
          <w:sz w:val="28"/>
          <w:szCs w:val="28"/>
        </w:rPr>
        <w:t xml:space="preserve">. </w:t>
      </w:r>
      <w:r w:rsidRPr="00AE494B">
        <w:rPr>
          <w:rFonts w:ascii="Times New Roman" w:hAnsi="Times New Roman" w:cs="Times New Roman"/>
          <w:sz w:val="28"/>
          <w:szCs w:val="28"/>
        </w:rPr>
        <w:t>МСА 300 «Планирование аудита» требует, чтобы аудитор разработал план, который обеспечивает проведение аудита с целью получения достаточных и надлежащих аудиторских доказательств и эффективного управления процессом аудита.</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Планирование должно учитывать риски, связанные с инвестициями и арендой. Аудитор должен идентифицировать ключевые области, такие как оценка справедливой стоимости инвестиционной недвижимости и условия аренды.</w:t>
      </w:r>
      <w:r w:rsidR="00517626">
        <w:rPr>
          <w:rFonts w:ascii="Times New Roman" w:hAnsi="Times New Roman" w:cs="Times New Roman"/>
          <w:sz w:val="28"/>
          <w:szCs w:val="28"/>
        </w:rPr>
        <w:t xml:space="preserve"> </w:t>
      </w:r>
      <w:r w:rsidRPr="00AE494B">
        <w:rPr>
          <w:rFonts w:ascii="Times New Roman" w:hAnsi="Times New Roman" w:cs="Times New Roman"/>
          <w:sz w:val="28"/>
          <w:szCs w:val="28"/>
        </w:rPr>
        <w:t>Аудитор должен определить объем аудиторских процедур, которые будут выполнены, и установить сроки для их выполнения. Это включает в себя планирование проверок на местах и времени для анализа сложных учетных оценок.</w:t>
      </w:r>
      <w:r w:rsidR="00517626">
        <w:rPr>
          <w:rFonts w:ascii="Times New Roman" w:hAnsi="Times New Roman" w:cs="Times New Roman"/>
          <w:sz w:val="28"/>
          <w:szCs w:val="28"/>
        </w:rPr>
        <w:t xml:space="preserve"> </w:t>
      </w:r>
      <w:r w:rsidRPr="00AE494B">
        <w:rPr>
          <w:rFonts w:ascii="Times New Roman" w:hAnsi="Times New Roman" w:cs="Times New Roman"/>
          <w:sz w:val="28"/>
          <w:szCs w:val="28"/>
        </w:rPr>
        <w:t>Аудитор должен провести предварительную оценку рисков, связанных с инвестициями и арендами, и разработать стратегии для управления этими рисками. Это включает оценку системы внутреннего контроля и учетной политики компании.</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lastRenderedPageBreak/>
        <w:t>2. Выполнение аудита (МСА 330)</w:t>
      </w:r>
      <w:r w:rsidR="00A13942">
        <w:rPr>
          <w:rFonts w:ascii="Times New Roman" w:hAnsi="Times New Roman" w:cs="Times New Roman"/>
          <w:sz w:val="28"/>
          <w:szCs w:val="28"/>
        </w:rPr>
        <w:t xml:space="preserve">. </w:t>
      </w:r>
      <w:r w:rsidRPr="00AE494B">
        <w:rPr>
          <w:rFonts w:ascii="Times New Roman" w:hAnsi="Times New Roman" w:cs="Times New Roman"/>
          <w:sz w:val="28"/>
          <w:szCs w:val="28"/>
        </w:rPr>
        <w:t>МСА 330 «Ответные действия аудитора на оцененные риски» устанавливает требования к разработке и выполнению процедур, направленных на ответ на идентифицированные риски.</w:t>
      </w:r>
      <w:r w:rsidR="00517626">
        <w:rPr>
          <w:rFonts w:ascii="Times New Roman" w:hAnsi="Times New Roman" w:cs="Times New Roman"/>
          <w:sz w:val="28"/>
          <w:szCs w:val="28"/>
        </w:rPr>
        <w:t xml:space="preserve"> </w:t>
      </w:r>
      <w:r w:rsidRPr="00AE494B">
        <w:rPr>
          <w:rFonts w:ascii="Times New Roman" w:hAnsi="Times New Roman" w:cs="Times New Roman"/>
          <w:sz w:val="28"/>
          <w:szCs w:val="28"/>
        </w:rPr>
        <w:t>Аудитор должен выполнить детализированные процедуры для проверки справедливой стоимости инвестиционной недвижимости, таких как получение независимых оценок и проверка методов оценки.</w:t>
      </w:r>
      <w:r w:rsidR="00517626">
        <w:rPr>
          <w:rFonts w:ascii="Times New Roman" w:hAnsi="Times New Roman" w:cs="Times New Roman"/>
          <w:sz w:val="28"/>
          <w:szCs w:val="28"/>
        </w:rPr>
        <w:t xml:space="preserve"> </w:t>
      </w:r>
      <w:r w:rsidRPr="00AE494B">
        <w:rPr>
          <w:rFonts w:ascii="Times New Roman" w:hAnsi="Times New Roman" w:cs="Times New Roman"/>
          <w:sz w:val="28"/>
          <w:szCs w:val="28"/>
        </w:rPr>
        <w:t>Аудитор должен подтвердить условия аренды и соответствие учетных записей реальным договорам, включая анализ долгосрочных обязательств и соответствующих доходов от аренды.</w:t>
      </w:r>
      <w:r w:rsidR="00517626">
        <w:rPr>
          <w:rFonts w:ascii="Times New Roman" w:hAnsi="Times New Roman" w:cs="Times New Roman"/>
          <w:sz w:val="28"/>
          <w:szCs w:val="28"/>
        </w:rPr>
        <w:t xml:space="preserve"> </w:t>
      </w:r>
      <w:r w:rsidRPr="00AE494B">
        <w:rPr>
          <w:rFonts w:ascii="Times New Roman" w:hAnsi="Times New Roman" w:cs="Times New Roman"/>
          <w:sz w:val="28"/>
          <w:szCs w:val="28"/>
        </w:rPr>
        <w:t>Аудитор должен оценить результаты выполненных процедур и убедиться, что они позволяют получить достаточные и надлежащие доказательства для формирования аудиторского мнения.</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3. Документирование аудита (МСА 230)</w:t>
      </w:r>
      <w:r>
        <w:rPr>
          <w:rFonts w:ascii="Times New Roman" w:hAnsi="Times New Roman" w:cs="Times New Roman"/>
          <w:sz w:val="28"/>
          <w:szCs w:val="28"/>
        </w:rPr>
        <w:t xml:space="preserve">. </w:t>
      </w:r>
      <w:r w:rsidRPr="00AE494B">
        <w:rPr>
          <w:rFonts w:ascii="Times New Roman" w:hAnsi="Times New Roman" w:cs="Times New Roman"/>
          <w:sz w:val="28"/>
          <w:szCs w:val="28"/>
        </w:rPr>
        <w:t>МСА 230 «Документирование аудита» требует, чтобы аудитор документировал все важные аспекты аудита, что обеспечивает возможность проверки и понимания проведенной работы.</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Документация должна включать все аудиторские доказательства, собранные в процессе проверки инвестиционной недвижимости и аренды, включая результаты расчетов справедливой стоимости и проверки условий аренды.</w:t>
      </w:r>
      <w:r w:rsidR="00A13942">
        <w:rPr>
          <w:rFonts w:ascii="Times New Roman" w:hAnsi="Times New Roman" w:cs="Times New Roman"/>
          <w:sz w:val="28"/>
          <w:szCs w:val="28"/>
        </w:rPr>
        <w:t xml:space="preserve"> </w:t>
      </w:r>
      <w:r w:rsidRPr="00AE494B">
        <w:rPr>
          <w:rFonts w:ascii="Times New Roman" w:hAnsi="Times New Roman" w:cs="Times New Roman"/>
          <w:sz w:val="28"/>
          <w:szCs w:val="28"/>
        </w:rPr>
        <w:t xml:space="preserve">  Документация должна содержать информацию о выявленных рисках, примененных процедурах и оценке их результатов.</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Аудитор должен документировать анализ учетных оценок, использованных предположений, и методов оценки для инвестиционной недвижимости и аренды.</w:t>
      </w:r>
      <w:r w:rsidR="00517626">
        <w:rPr>
          <w:rFonts w:ascii="Times New Roman" w:hAnsi="Times New Roman" w:cs="Times New Roman"/>
          <w:sz w:val="28"/>
          <w:szCs w:val="28"/>
        </w:rPr>
        <w:t xml:space="preserve"> </w:t>
      </w:r>
      <w:r w:rsidRPr="00AE494B">
        <w:rPr>
          <w:rFonts w:ascii="Times New Roman" w:hAnsi="Times New Roman" w:cs="Times New Roman"/>
          <w:sz w:val="28"/>
          <w:szCs w:val="28"/>
        </w:rPr>
        <w:t>Документация должна быть достаточно подробной, чтобы любой другой квалифицированный аудитор мог понять проведенную работу и оценить обоснованность аудиторского мнения.</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4. Применение и соблюдение стандартов (МСА 260 и МСА 265)</w:t>
      </w:r>
      <w:r w:rsidR="00A13942">
        <w:rPr>
          <w:rFonts w:ascii="Times New Roman" w:hAnsi="Times New Roman" w:cs="Times New Roman"/>
          <w:sz w:val="28"/>
          <w:szCs w:val="28"/>
        </w:rPr>
        <w:t xml:space="preserve">. </w:t>
      </w:r>
      <w:r w:rsidRPr="00AE494B">
        <w:rPr>
          <w:rFonts w:ascii="Times New Roman" w:hAnsi="Times New Roman" w:cs="Times New Roman"/>
          <w:sz w:val="28"/>
          <w:szCs w:val="28"/>
        </w:rPr>
        <w:t>МСА 260 «Коммуникация с руко</w:t>
      </w:r>
      <w:r>
        <w:rPr>
          <w:rFonts w:ascii="Times New Roman" w:hAnsi="Times New Roman" w:cs="Times New Roman"/>
          <w:sz w:val="28"/>
          <w:szCs w:val="28"/>
        </w:rPr>
        <w:t xml:space="preserve">водством и надзорным органом» - </w:t>
      </w:r>
      <w:r w:rsidRPr="00AE494B">
        <w:rPr>
          <w:rFonts w:ascii="Times New Roman" w:hAnsi="Times New Roman" w:cs="Times New Roman"/>
          <w:sz w:val="28"/>
          <w:szCs w:val="28"/>
        </w:rPr>
        <w:t xml:space="preserve"> </w:t>
      </w:r>
      <w:r>
        <w:rPr>
          <w:rFonts w:ascii="Times New Roman" w:hAnsi="Times New Roman" w:cs="Times New Roman"/>
          <w:sz w:val="28"/>
          <w:szCs w:val="28"/>
        </w:rPr>
        <w:t>а</w:t>
      </w:r>
      <w:r w:rsidRPr="00AE494B">
        <w:rPr>
          <w:rFonts w:ascii="Times New Roman" w:hAnsi="Times New Roman" w:cs="Times New Roman"/>
          <w:sz w:val="28"/>
          <w:szCs w:val="28"/>
        </w:rPr>
        <w:t>удитор должен сообщать руководству и надзорному органу об аспектах аудита, которые могут повлиять на понимание финансовой отчетности, включая любые вопросы, связанные с инвестициями и арендами.</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lastRenderedPageBreak/>
        <w:t>МСА 265 «Управление выявленными недост</w:t>
      </w:r>
      <w:r>
        <w:rPr>
          <w:rFonts w:ascii="Times New Roman" w:hAnsi="Times New Roman" w:cs="Times New Roman"/>
          <w:sz w:val="28"/>
          <w:szCs w:val="28"/>
        </w:rPr>
        <w:t>атками внутреннего контроля» - а</w:t>
      </w:r>
      <w:r w:rsidRPr="00AE494B">
        <w:rPr>
          <w:rFonts w:ascii="Times New Roman" w:hAnsi="Times New Roman" w:cs="Times New Roman"/>
          <w:sz w:val="28"/>
          <w:szCs w:val="28"/>
        </w:rPr>
        <w:t>удитор должен сообщать о выявленных недостатках внутреннего контроля, которые могут повлиять на учет инвестиций и аренды, и предлагать рекомендации по их устранению.</w:t>
      </w:r>
    </w:p>
    <w:p w:rsidR="009827CA" w:rsidRPr="00AE494B"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Планирование, выполнение и документирование аудита, касающегося инвестиций и аренды, требует тщательного подхода для обеспечения достоверности и надежности финансовой отчетности. Основные требования МСА включают:</w:t>
      </w:r>
    </w:p>
    <w:p w:rsidR="009827CA" w:rsidRPr="00AE494B" w:rsidRDefault="00E37B9B"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идентификацию</w:t>
      </w:r>
      <w:r w:rsidR="009827CA" w:rsidRPr="00AE494B">
        <w:rPr>
          <w:rFonts w:ascii="Times New Roman" w:hAnsi="Times New Roman" w:cs="Times New Roman"/>
          <w:sz w:val="28"/>
          <w:szCs w:val="28"/>
        </w:rPr>
        <w:t xml:space="preserve"> рисков, определение объема и сроков аудита, анал</w:t>
      </w:r>
      <w:r>
        <w:rPr>
          <w:rFonts w:ascii="Times New Roman" w:hAnsi="Times New Roman" w:cs="Times New Roman"/>
          <w:sz w:val="28"/>
          <w:szCs w:val="28"/>
        </w:rPr>
        <w:t>из системы внутреннего контроля;</w:t>
      </w:r>
    </w:p>
    <w:p w:rsidR="009827CA" w:rsidRPr="00AE494B" w:rsidRDefault="00E37B9B"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9827CA" w:rsidRPr="00AE494B">
        <w:rPr>
          <w:rFonts w:ascii="Times New Roman" w:hAnsi="Times New Roman" w:cs="Times New Roman"/>
          <w:sz w:val="28"/>
          <w:szCs w:val="28"/>
        </w:rPr>
        <w:t xml:space="preserve">роведение детализированных процедур, проверка справедливой стоимости и условий аренды, </w:t>
      </w:r>
      <w:r>
        <w:rPr>
          <w:rFonts w:ascii="Times New Roman" w:hAnsi="Times New Roman" w:cs="Times New Roman"/>
          <w:sz w:val="28"/>
          <w:szCs w:val="28"/>
        </w:rPr>
        <w:t>оценка полученных доказательств;</w:t>
      </w:r>
    </w:p>
    <w:p w:rsidR="009827CA" w:rsidRPr="00AE494B" w:rsidRDefault="00E37B9B"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9827CA" w:rsidRPr="00AE494B">
        <w:rPr>
          <w:rFonts w:ascii="Times New Roman" w:hAnsi="Times New Roman" w:cs="Times New Roman"/>
          <w:sz w:val="28"/>
          <w:szCs w:val="28"/>
        </w:rPr>
        <w:t>оздание подробной документации по всем аспектам аудита, включая доказательства</w:t>
      </w:r>
      <w:r>
        <w:rPr>
          <w:rFonts w:ascii="Times New Roman" w:hAnsi="Times New Roman" w:cs="Times New Roman"/>
          <w:sz w:val="28"/>
          <w:szCs w:val="28"/>
        </w:rPr>
        <w:t>, оценку рисков и методы оценки;</w:t>
      </w:r>
    </w:p>
    <w:p w:rsidR="009827CA" w:rsidRPr="00AE494B" w:rsidRDefault="00E37B9B" w:rsidP="00CB7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9827CA" w:rsidRPr="00AE494B">
        <w:rPr>
          <w:rFonts w:ascii="Times New Roman" w:hAnsi="Times New Roman" w:cs="Times New Roman"/>
          <w:sz w:val="28"/>
          <w:szCs w:val="28"/>
        </w:rPr>
        <w:t>ообщение о результатах аудита и выявленных недостатках руководству и надзорным органам.</w:t>
      </w:r>
    </w:p>
    <w:p w:rsidR="009827CA" w:rsidRDefault="009827CA" w:rsidP="00CB7684">
      <w:pPr>
        <w:spacing w:after="0" w:line="360" w:lineRule="auto"/>
        <w:ind w:firstLine="709"/>
        <w:jc w:val="both"/>
        <w:rPr>
          <w:rFonts w:ascii="Times New Roman" w:hAnsi="Times New Roman" w:cs="Times New Roman"/>
          <w:sz w:val="28"/>
          <w:szCs w:val="28"/>
        </w:rPr>
      </w:pPr>
      <w:r w:rsidRPr="00AE494B">
        <w:rPr>
          <w:rFonts w:ascii="Times New Roman" w:hAnsi="Times New Roman" w:cs="Times New Roman"/>
          <w:sz w:val="28"/>
          <w:szCs w:val="28"/>
        </w:rPr>
        <w:t>Эти стандарты направлены на обеспечение комплексного подхода к аудиту, что позволяет гарантировать соответствие финансовой отчетности требованиям и минимизировать риски искажения.</w:t>
      </w:r>
      <w:r>
        <w:rPr>
          <w:rFonts w:ascii="Times New Roman" w:hAnsi="Times New Roman" w:cs="Times New Roman"/>
          <w:sz w:val="28"/>
          <w:szCs w:val="28"/>
        </w:rPr>
        <w:t xml:space="preserve"> </w:t>
      </w:r>
    </w:p>
    <w:p w:rsidR="00CB7684" w:rsidRPr="00CB7684" w:rsidRDefault="00CB7684" w:rsidP="00CB7684">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Аудито</w:t>
      </w:r>
      <w:r>
        <w:rPr>
          <w:rFonts w:ascii="Times New Roman" w:hAnsi="Times New Roman" w:cs="Times New Roman"/>
          <w:sz w:val="28"/>
          <w:szCs w:val="28"/>
        </w:rPr>
        <w:t>рская проверка должна быть спла</w:t>
      </w:r>
      <w:r w:rsidRPr="00CB7684">
        <w:rPr>
          <w:rFonts w:ascii="Times New Roman" w:hAnsi="Times New Roman" w:cs="Times New Roman"/>
          <w:sz w:val="28"/>
          <w:szCs w:val="28"/>
        </w:rPr>
        <w:t>нирована и д</w:t>
      </w:r>
      <w:r>
        <w:rPr>
          <w:rFonts w:ascii="Times New Roman" w:hAnsi="Times New Roman" w:cs="Times New Roman"/>
          <w:sz w:val="28"/>
          <w:szCs w:val="28"/>
        </w:rPr>
        <w:t>олжна обеспечивать разумную уве</w:t>
      </w:r>
      <w:r w:rsidRPr="00CB7684">
        <w:rPr>
          <w:rFonts w:ascii="Times New Roman" w:hAnsi="Times New Roman" w:cs="Times New Roman"/>
          <w:sz w:val="28"/>
          <w:szCs w:val="28"/>
        </w:rPr>
        <w:t>ренность в том, что:</w:t>
      </w:r>
    </w:p>
    <w:p w:rsidR="00CB7684" w:rsidRPr="00CB7684" w:rsidRDefault="00CB7684" w:rsidP="00CB768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CB7684">
        <w:rPr>
          <w:rFonts w:ascii="Times New Roman" w:hAnsi="Times New Roman" w:cs="Times New Roman"/>
          <w:sz w:val="28"/>
          <w:szCs w:val="28"/>
        </w:rPr>
        <w:t xml:space="preserve"> инвестици</w:t>
      </w:r>
      <w:r>
        <w:rPr>
          <w:rFonts w:ascii="Times New Roman" w:hAnsi="Times New Roman" w:cs="Times New Roman"/>
          <w:sz w:val="28"/>
          <w:szCs w:val="28"/>
        </w:rPr>
        <w:t>и существуют, и клиент имеет за</w:t>
      </w:r>
      <w:r w:rsidRPr="00CB7684">
        <w:rPr>
          <w:rFonts w:ascii="Times New Roman" w:hAnsi="Times New Roman" w:cs="Times New Roman"/>
          <w:sz w:val="28"/>
          <w:szCs w:val="28"/>
        </w:rPr>
        <w:t>конное право на них на день составления баланса. Установление наличия инвестиций (в форме сертификата, электронной записи, записи в бухгалтерские регистры или отчета лица, отве</w:t>
      </w:r>
      <w:r>
        <w:rPr>
          <w:rFonts w:ascii="Times New Roman" w:hAnsi="Times New Roman" w:cs="Times New Roman"/>
          <w:sz w:val="28"/>
          <w:szCs w:val="28"/>
        </w:rPr>
        <w:t>тственного за хранение) и владе</w:t>
      </w:r>
      <w:r w:rsidRPr="00CB7684">
        <w:rPr>
          <w:rFonts w:ascii="Times New Roman" w:hAnsi="Times New Roman" w:cs="Times New Roman"/>
          <w:sz w:val="28"/>
          <w:szCs w:val="28"/>
        </w:rPr>
        <w:t>ния ими имеет первостепенное значение в процессе аудита, в особенности потому, что многие ценные бумаги легко отчуждаются;</w:t>
      </w:r>
    </w:p>
    <w:p w:rsidR="00CB7684" w:rsidRPr="00CB7684" w:rsidRDefault="00CB7684" w:rsidP="00CB768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CB7684">
        <w:rPr>
          <w:rFonts w:ascii="Times New Roman" w:hAnsi="Times New Roman" w:cs="Times New Roman"/>
          <w:sz w:val="28"/>
          <w:szCs w:val="28"/>
        </w:rPr>
        <w:t xml:space="preserve"> все инвестиции, которые находятся в ответственности клиента на день составления баланса, включ</w:t>
      </w:r>
      <w:r>
        <w:rPr>
          <w:rFonts w:ascii="Times New Roman" w:hAnsi="Times New Roman" w:cs="Times New Roman"/>
          <w:sz w:val="28"/>
          <w:szCs w:val="28"/>
        </w:rPr>
        <w:t>ены в счета инвестиционных, цен</w:t>
      </w:r>
      <w:r w:rsidRPr="00CB7684">
        <w:rPr>
          <w:rFonts w:ascii="Times New Roman" w:hAnsi="Times New Roman" w:cs="Times New Roman"/>
          <w:sz w:val="28"/>
          <w:szCs w:val="28"/>
        </w:rPr>
        <w:t>ных бумаг;</w:t>
      </w:r>
    </w:p>
    <w:p w:rsidR="00CB7684" w:rsidRPr="00CB7684" w:rsidRDefault="00CB7684" w:rsidP="00CB768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CB7684">
        <w:rPr>
          <w:rFonts w:ascii="Times New Roman" w:hAnsi="Times New Roman" w:cs="Times New Roman"/>
          <w:sz w:val="28"/>
          <w:szCs w:val="28"/>
        </w:rPr>
        <w:t xml:space="preserve"> стоимость инвестиций, вносимых в финансовые отчеты, соответствует дей</w:t>
      </w:r>
      <w:r>
        <w:rPr>
          <w:rFonts w:ascii="Times New Roman" w:hAnsi="Times New Roman" w:cs="Times New Roman"/>
          <w:sz w:val="28"/>
          <w:szCs w:val="28"/>
        </w:rPr>
        <w:t>ствительн</w:t>
      </w:r>
      <w:r w:rsidRPr="00CB7684">
        <w:rPr>
          <w:rFonts w:ascii="Times New Roman" w:hAnsi="Times New Roman" w:cs="Times New Roman"/>
          <w:sz w:val="28"/>
          <w:szCs w:val="28"/>
        </w:rPr>
        <w:t>ости и указана правильно;</w:t>
      </w:r>
    </w:p>
    <w:p w:rsidR="00CB7684" w:rsidRPr="00CB7684" w:rsidRDefault="00CB7684" w:rsidP="00CB768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7684">
        <w:rPr>
          <w:rFonts w:ascii="Times New Roman" w:hAnsi="Times New Roman" w:cs="Times New Roman"/>
          <w:sz w:val="28"/>
          <w:szCs w:val="28"/>
        </w:rPr>
        <w:t>инвестиции правильно классифицированы как текущие и нетекущие. Инвестиции, отданные в залог, в качестве обеспечения, или связанные с иным образом, соответственно определены и получили отражение;</w:t>
      </w:r>
    </w:p>
    <w:p w:rsidR="00CB7684" w:rsidRPr="00CB7684" w:rsidRDefault="00CB7684" w:rsidP="00CB768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CB7684">
        <w:rPr>
          <w:rFonts w:ascii="Times New Roman" w:hAnsi="Times New Roman" w:cs="Times New Roman"/>
          <w:sz w:val="28"/>
          <w:szCs w:val="28"/>
        </w:rPr>
        <w:t xml:space="preserve"> доход от инвестиций, включая доход и убыток от п</w:t>
      </w:r>
      <w:r>
        <w:rPr>
          <w:rFonts w:ascii="Times New Roman" w:hAnsi="Times New Roman" w:cs="Times New Roman"/>
          <w:sz w:val="28"/>
          <w:szCs w:val="28"/>
        </w:rPr>
        <w:t>родажи и корректировки при опре</w:t>
      </w:r>
      <w:r w:rsidRPr="00CB7684">
        <w:rPr>
          <w:rFonts w:ascii="Times New Roman" w:hAnsi="Times New Roman" w:cs="Times New Roman"/>
          <w:sz w:val="28"/>
          <w:szCs w:val="28"/>
        </w:rPr>
        <w:t>делени</w:t>
      </w:r>
      <w:r>
        <w:rPr>
          <w:rFonts w:ascii="Times New Roman" w:hAnsi="Times New Roman" w:cs="Times New Roman"/>
          <w:sz w:val="28"/>
          <w:szCs w:val="28"/>
        </w:rPr>
        <w:t>и стоимости, соответствующим об</w:t>
      </w:r>
      <w:r w:rsidRPr="00CB7684">
        <w:rPr>
          <w:rFonts w:ascii="Times New Roman" w:hAnsi="Times New Roman" w:cs="Times New Roman"/>
          <w:sz w:val="28"/>
          <w:szCs w:val="28"/>
        </w:rPr>
        <w:t>разом отражен в финансовых отчетах.</w:t>
      </w:r>
    </w:p>
    <w:p w:rsidR="00CB7684" w:rsidRPr="00CB7684" w:rsidRDefault="00CB7684" w:rsidP="00CB7684">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Аудитор</w:t>
      </w:r>
      <w:r>
        <w:rPr>
          <w:rFonts w:ascii="Times New Roman" w:hAnsi="Times New Roman" w:cs="Times New Roman"/>
          <w:sz w:val="28"/>
          <w:szCs w:val="28"/>
        </w:rPr>
        <w:t xml:space="preserve"> должен согласовать подтвержден</w:t>
      </w:r>
      <w:r w:rsidRPr="00CB7684">
        <w:rPr>
          <w:rFonts w:ascii="Times New Roman" w:hAnsi="Times New Roman" w:cs="Times New Roman"/>
          <w:sz w:val="28"/>
          <w:szCs w:val="28"/>
        </w:rPr>
        <w:t>ные им про</w:t>
      </w:r>
      <w:r>
        <w:rPr>
          <w:rFonts w:ascii="Times New Roman" w:hAnsi="Times New Roman" w:cs="Times New Roman"/>
          <w:sz w:val="28"/>
          <w:szCs w:val="28"/>
        </w:rPr>
        <w:t>веренные ценные бумаги с деталь</w:t>
      </w:r>
      <w:r w:rsidRPr="00CB7684">
        <w:rPr>
          <w:rFonts w:ascii="Times New Roman" w:hAnsi="Times New Roman" w:cs="Times New Roman"/>
          <w:sz w:val="28"/>
          <w:szCs w:val="28"/>
        </w:rPr>
        <w:t>ными записями клиента. На основании оценки контрольного риска в отношении защищенности активов, разд</w:t>
      </w:r>
      <w:r>
        <w:rPr>
          <w:rFonts w:ascii="Times New Roman" w:hAnsi="Times New Roman" w:cs="Times New Roman"/>
          <w:sz w:val="28"/>
          <w:szCs w:val="28"/>
        </w:rPr>
        <w:t>еления обязанностей и из сообра</w:t>
      </w:r>
      <w:r w:rsidRPr="00CB7684">
        <w:rPr>
          <w:rFonts w:ascii="Times New Roman" w:hAnsi="Times New Roman" w:cs="Times New Roman"/>
          <w:sz w:val="28"/>
          <w:szCs w:val="28"/>
        </w:rPr>
        <w:t>жений эффективности аудитор должен решить, следует ли выполнять эти проверки в конце года или на промежуточную дату.</w:t>
      </w:r>
    </w:p>
    <w:p w:rsidR="00CB7684" w:rsidRPr="00CB7684" w:rsidRDefault="00CB7684" w:rsidP="00CB7684">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Аудитор должен сохранять контроль над ценными бумагами с начала подсчета до самого его конца, ког</w:t>
      </w:r>
      <w:r w:rsidR="00A93A31">
        <w:rPr>
          <w:rFonts w:ascii="Times New Roman" w:hAnsi="Times New Roman" w:cs="Times New Roman"/>
          <w:sz w:val="28"/>
          <w:szCs w:val="28"/>
        </w:rPr>
        <w:t>да результаты подсчета сравнива</w:t>
      </w:r>
      <w:r w:rsidRPr="00CB7684">
        <w:rPr>
          <w:rFonts w:ascii="Times New Roman" w:hAnsi="Times New Roman" w:cs="Times New Roman"/>
          <w:sz w:val="28"/>
          <w:szCs w:val="28"/>
        </w:rPr>
        <w:t xml:space="preserve">ют со списком ценных бумаг, а все исключения изучают в той степени, которая возможна в </w:t>
      </w:r>
      <w:r w:rsidR="00A93A31">
        <w:rPr>
          <w:rFonts w:ascii="Times New Roman" w:hAnsi="Times New Roman" w:cs="Times New Roman"/>
          <w:sz w:val="28"/>
          <w:szCs w:val="28"/>
        </w:rPr>
        <w:t>дан</w:t>
      </w:r>
      <w:r w:rsidRPr="00CB7684">
        <w:rPr>
          <w:rFonts w:ascii="Times New Roman" w:hAnsi="Times New Roman" w:cs="Times New Roman"/>
          <w:sz w:val="28"/>
          <w:szCs w:val="28"/>
        </w:rPr>
        <w:t>ное время.</w:t>
      </w:r>
      <w:r w:rsidR="00517626">
        <w:rPr>
          <w:rFonts w:ascii="Times New Roman" w:hAnsi="Times New Roman" w:cs="Times New Roman"/>
          <w:sz w:val="28"/>
          <w:szCs w:val="28"/>
        </w:rPr>
        <w:t xml:space="preserve"> </w:t>
      </w:r>
      <w:r w:rsidRPr="00CB7684">
        <w:rPr>
          <w:rFonts w:ascii="Times New Roman" w:hAnsi="Times New Roman" w:cs="Times New Roman"/>
          <w:sz w:val="28"/>
          <w:szCs w:val="28"/>
        </w:rPr>
        <w:t>Аудитор</w:t>
      </w:r>
      <w:r w:rsidR="00A93A31">
        <w:rPr>
          <w:rFonts w:ascii="Times New Roman" w:hAnsi="Times New Roman" w:cs="Times New Roman"/>
          <w:sz w:val="28"/>
          <w:szCs w:val="28"/>
        </w:rPr>
        <w:t xml:space="preserve"> должен обратить внимание: запи</w:t>
      </w:r>
      <w:r w:rsidRPr="00CB7684">
        <w:rPr>
          <w:rFonts w:ascii="Times New Roman" w:hAnsi="Times New Roman" w:cs="Times New Roman"/>
          <w:sz w:val="28"/>
          <w:szCs w:val="28"/>
        </w:rPr>
        <w:t>саны ли сер</w:t>
      </w:r>
      <w:r w:rsidR="00A93A31">
        <w:rPr>
          <w:rFonts w:ascii="Times New Roman" w:hAnsi="Times New Roman" w:cs="Times New Roman"/>
          <w:sz w:val="28"/>
          <w:szCs w:val="28"/>
        </w:rPr>
        <w:t>тификаты акций и именные облига</w:t>
      </w:r>
      <w:r w:rsidRPr="00CB7684">
        <w:rPr>
          <w:rFonts w:ascii="Times New Roman" w:hAnsi="Times New Roman" w:cs="Times New Roman"/>
          <w:sz w:val="28"/>
          <w:szCs w:val="28"/>
        </w:rPr>
        <w:t>ции на имя клиента или его доверенного лица, если этого не сделано, то сертификаты должны быть соответствующим образом индоссированы или сопровождены доверенностями.</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Аудитор д</w:t>
      </w:r>
      <w:r w:rsidR="00A93A31">
        <w:rPr>
          <w:rFonts w:ascii="Times New Roman" w:hAnsi="Times New Roman" w:cs="Times New Roman"/>
          <w:sz w:val="28"/>
          <w:szCs w:val="28"/>
        </w:rPr>
        <w:t>олжен изучить причины несоответ</w:t>
      </w:r>
      <w:r w:rsidRPr="00CB7684">
        <w:rPr>
          <w:rFonts w:ascii="Times New Roman" w:hAnsi="Times New Roman" w:cs="Times New Roman"/>
          <w:sz w:val="28"/>
          <w:szCs w:val="28"/>
        </w:rPr>
        <w:t>ствия результатов подсчета списку ценных бумаг.</w:t>
      </w:r>
      <w:r w:rsidR="00517626">
        <w:rPr>
          <w:rFonts w:ascii="Times New Roman" w:hAnsi="Times New Roman" w:cs="Times New Roman"/>
          <w:sz w:val="28"/>
          <w:szCs w:val="28"/>
        </w:rPr>
        <w:t xml:space="preserve"> </w:t>
      </w:r>
      <w:r w:rsidRPr="00CB7684">
        <w:rPr>
          <w:rFonts w:ascii="Times New Roman" w:hAnsi="Times New Roman" w:cs="Times New Roman"/>
          <w:sz w:val="28"/>
          <w:szCs w:val="28"/>
        </w:rPr>
        <w:t>Некотор</w:t>
      </w:r>
      <w:r w:rsidR="00A93A31">
        <w:rPr>
          <w:rFonts w:ascii="Times New Roman" w:hAnsi="Times New Roman" w:cs="Times New Roman"/>
          <w:sz w:val="28"/>
          <w:szCs w:val="28"/>
        </w:rPr>
        <w:t>ые типы различий носят общий ха</w:t>
      </w:r>
      <w:r w:rsidRPr="00CB7684">
        <w:rPr>
          <w:rFonts w:ascii="Times New Roman" w:hAnsi="Times New Roman" w:cs="Times New Roman"/>
          <w:sz w:val="28"/>
          <w:szCs w:val="28"/>
        </w:rPr>
        <w:t>рактер и легк</w:t>
      </w:r>
      <w:r w:rsidR="00A93A31">
        <w:rPr>
          <w:rFonts w:ascii="Times New Roman" w:hAnsi="Times New Roman" w:cs="Times New Roman"/>
          <w:sz w:val="28"/>
          <w:szCs w:val="28"/>
        </w:rPr>
        <w:t>о прогнозируются, например, цен</w:t>
      </w:r>
      <w:r w:rsidRPr="00CB7684">
        <w:rPr>
          <w:rFonts w:ascii="Times New Roman" w:hAnsi="Times New Roman" w:cs="Times New Roman"/>
          <w:sz w:val="28"/>
          <w:szCs w:val="28"/>
        </w:rPr>
        <w:t>ные бумаги, к</w:t>
      </w:r>
      <w:r w:rsidR="00A93A31">
        <w:rPr>
          <w:rFonts w:ascii="Times New Roman" w:hAnsi="Times New Roman" w:cs="Times New Roman"/>
          <w:sz w:val="28"/>
          <w:szCs w:val="28"/>
        </w:rPr>
        <w:t xml:space="preserve">оторыми владеют другие лица, и </w:t>
      </w:r>
      <w:r w:rsidRPr="00CB7684">
        <w:rPr>
          <w:rFonts w:ascii="Times New Roman" w:hAnsi="Times New Roman" w:cs="Times New Roman"/>
          <w:sz w:val="28"/>
          <w:szCs w:val="28"/>
        </w:rPr>
        <w:t>ценные бумаги, находящиеся в пути. Должны быть установлены владельцы ценных бумаг в других местно</w:t>
      </w:r>
      <w:r w:rsidR="00A93A31">
        <w:rPr>
          <w:rFonts w:ascii="Times New Roman" w:hAnsi="Times New Roman" w:cs="Times New Roman"/>
          <w:sz w:val="28"/>
          <w:szCs w:val="28"/>
        </w:rPr>
        <w:t>стях и отправлены запросы о под</w:t>
      </w:r>
      <w:r w:rsidRPr="00CB7684">
        <w:rPr>
          <w:rFonts w:ascii="Times New Roman" w:hAnsi="Times New Roman" w:cs="Times New Roman"/>
          <w:sz w:val="28"/>
          <w:szCs w:val="28"/>
        </w:rPr>
        <w:t>тверждении. Б</w:t>
      </w:r>
      <w:r w:rsidR="00A93A31">
        <w:rPr>
          <w:rFonts w:ascii="Times New Roman" w:hAnsi="Times New Roman" w:cs="Times New Roman"/>
          <w:sz w:val="28"/>
          <w:szCs w:val="28"/>
        </w:rPr>
        <w:t>умаги, находящиеся в пути, долж</w:t>
      </w:r>
      <w:r w:rsidRPr="00CB7684">
        <w:rPr>
          <w:rFonts w:ascii="Times New Roman" w:hAnsi="Times New Roman" w:cs="Times New Roman"/>
          <w:sz w:val="28"/>
          <w:szCs w:val="28"/>
        </w:rPr>
        <w:t>ны быть отнесены к недавним сделкам; сведения об исходящи</w:t>
      </w:r>
      <w:r w:rsidR="00A93A31">
        <w:rPr>
          <w:rFonts w:ascii="Times New Roman" w:hAnsi="Times New Roman" w:cs="Times New Roman"/>
          <w:sz w:val="28"/>
          <w:szCs w:val="28"/>
        </w:rPr>
        <w:t>х бумагах должен подтвердить по</w:t>
      </w:r>
      <w:r w:rsidRPr="00CB7684">
        <w:rPr>
          <w:rFonts w:ascii="Times New Roman" w:hAnsi="Times New Roman" w:cs="Times New Roman"/>
          <w:sz w:val="28"/>
          <w:szCs w:val="28"/>
        </w:rPr>
        <w:t>лучатель. Ценные бумаги, полученные клиентом по почте в те</w:t>
      </w:r>
      <w:r w:rsidR="00A93A31">
        <w:rPr>
          <w:rFonts w:ascii="Times New Roman" w:hAnsi="Times New Roman" w:cs="Times New Roman"/>
          <w:sz w:val="28"/>
          <w:szCs w:val="28"/>
        </w:rPr>
        <w:t>чение нескольких дней после под</w:t>
      </w:r>
      <w:r w:rsidRPr="00CB7684">
        <w:rPr>
          <w:rFonts w:ascii="Times New Roman" w:hAnsi="Times New Roman" w:cs="Times New Roman"/>
          <w:sz w:val="28"/>
          <w:szCs w:val="28"/>
        </w:rPr>
        <w:t xml:space="preserve">счета, должны быть изучены для </w:t>
      </w:r>
      <w:r w:rsidRPr="00CB7684">
        <w:rPr>
          <w:rFonts w:ascii="Times New Roman" w:hAnsi="Times New Roman" w:cs="Times New Roman"/>
          <w:sz w:val="28"/>
          <w:szCs w:val="28"/>
        </w:rPr>
        <w:lastRenderedPageBreak/>
        <w:t>подтверждения наличия ценных бумаг, находящихся в пути.</w:t>
      </w:r>
      <w:r w:rsidR="00A93A31">
        <w:rPr>
          <w:rFonts w:ascii="Times New Roman" w:hAnsi="Times New Roman" w:cs="Times New Roman"/>
          <w:sz w:val="28"/>
          <w:szCs w:val="28"/>
        </w:rPr>
        <w:t xml:space="preserve"> </w:t>
      </w:r>
      <w:r w:rsidRPr="00CB7684">
        <w:rPr>
          <w:rFonts w:ascii="Times New Roman" w:hAnsi="Times New Roman" w:cs="Times New Roman"/>
          <w:sz w:val="28"/>
          <w:szCs w:val="28"/>
        </w:rPr>
        <w:t>Если при аудите все пункты списка ценных бумаг подсчитаны, то может быть “ослаблен” контроль над ценными бумагами.</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Аудитор должен просмотреть возможные замены. В случае если проверка проводится по одному или большему числу счетов, которыми владеет одно и тоже доверенное лицо, ценные бумаги во всех счетах должны быть подсчитаны одновременно. Е</w:t>
      </w:r>
      <w:r w:rsidR="00A93A31">
        <w:rPr>
          <w:rFonts w:ascii="Times New Roman" w:hAnsi="Times New Roman" w:cs="Times New Roman"/>
          <w:sz w:val="28"/>
          <w:szCs w:val="28"/>
        </w:rPr>
        <w:t>сли изучение нескольких сче</w:t>
      </w:r>
      <w:r w:rsidRPr="00CB7684">
        <w:rPr>
          <w:rFonts w:ascii="Times New Roman" w:hAnsi="Times New Roman" w:cs="Times New Roman"/>
          <w:sz w:val="28"/>
          <w:szCs w:val="28"/>
        </w:rPr>
        <w:t xml:space="preserve">тов проводят разные аудиторы, то они должны вести свои </w:t>
      </w:r>
      <w:r w:rsidR="00A93A31">
        <w:rPr>
          <w:rFonts w:ascii="Times New Roman" w:hAnsi="Times New Roman" w:cs="Times New Roman"/>
          <w:sz w:val="28"/>
          <w:szCs w:val="28"/>
        </w:rPr>
        <w:t>подсчеты также одновременно. Не</w:t>
      </w:r>
      <w:r w:rsidRPr="00CB7684">
        <w:rPr>
          <w:rFonts w:ascii="Times New Roman" w:hAnsi="Times New Roman" w:cs="Times New Roman"/>
          <w:sz w:val="28"/>
          <w:szCs w:val="28"/>
        </w:rPr>
        <w:t>которые существенные недостачи могут быть скрыты путем временных счетов, которые в данный момент не проверяют. Если клиент не желает позволить аудитору подсчитать ценные бумаги или же не имеет такой возможности организовать одновременную проверку всеми аудиторами группы, аудитор может выявить ценные бума</w:t>
      </w:r>
      <w:r w:rsidR="00A93A31">
        <w:rPr>
          <w:rFonts w:ascii="Times New Roman" w:hAnsi="Times New Roman" w:cs="Times New Roman"/>
          <w:sz w:val="28"/>
          <w:szCs w:val="28"/>
        </w:rPr>
        <w:t>ги, которыми владеет клиент, об</w:t>
      </w:r>
      <w:r w:rsidRPr="00CB7684">
        <w:rPr>
          <w:rFonts w:ascii="Times New Roman" w:hAnsi="Times New Roman" w:cs="Times New Roman"/>
          <w:sz w:val="28"/>
          <w:szCs w:val="28"/>
        </w:rPr>
        <w:t>ратившись к сертификатным номерам акций и облигаций. Од</w:t>
      </w:r>
      <w:r w:rsidR="00A93A31">
        <w:rPr>
          <w:rFonts w:ascii="Times New Roman" w:hAnsi="Times New Roman" w:cs="Times New Roman"/>
          <w:sz w:val="28"/>
          <w:szCs w:val="28"/>
        </w:rPr>
        <w:t>нако эта процедура затруднитель</w:t>
      </w:r>
      <w:r w:rsidRPr="00CB7684">
        <w:rPr>
          <w:rFonts w:ascii="Times New Roman" w:hAnsi="Times New Roman" w:cs="Times New Roman"/>
          <w:sz w:val="28"/>
          <w:szCs w:val="28"/>
        </w:rPr>
        <w:t xml:space="preserve">на, если портфель ценных бумаг велик и в них отражены многочисленные покупки и продажи. </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Ценные бумаги, которыми владеют или хранят как дополнительное обеспечение, также должны быть подсчитаны одновременно с наличными средствами и</w:t>
      </w:r>
      <w:r w:rsidR="00A93A31">
        <w:rPr>
          <w:rFonts w:ascii="Times New Roman" w:hAnsi="Times New Roman" w:cs="Times New Roman"/>
          <w:sz w:val="28"/>
          <w:szCs w:val="28"/>
        </w:rPr>
        <w:t xml:space="preserve"> эквивалентами наличных, распис</w:t>
      </w:r>
      <w:r w:rsidRPr="00CB7684">
        <w:rPr>
          <w:rFonts w:ascii="Times New Roman" w:hAnsi="Times New Roman" w:cs="Times New Roman"/>
          <w:sz w:val="28"/>
          <w:szCs w:val="28"/>
        </w:rPr>
        <w:t>ками, кредит</w:t>
      </w:r>
      <w:r w:rsidR="00A93A31">
        <w:rPr>
          <w:rFonts w:ascii="Times New Roman" w:hAnsi="Times New Roman" w:cs="Times New Roman"/>
          <w:sz w:val="28"/>
          <w:szCs w:val="28"/>
        </w:rPr>
        <w:t>орскими задолженностями и други</w:t>
      </w:r>
      <w:r w:rsidRPr="00CB7684">
        <w:rPr>
          <w:rFonts w:ascii="Times New Roman" w:hAnsi="Times New Roman" w:cs="Times New Roman"/>
          <w:sz w:val="28"/>
          <w:szCs w:val="28"/>
        </w:rPr>
        <w:t>ми отчужденными активами.</w:t>
      </w:r>
      <w:r w:rsidR="00A93A31">
        <w:rPr>
          <w:rFonts w:ascii="Times New Roman" w:hAnsi="Times New Roman" w:cs="Times New Roman"/>
          <w:sz w:val="28"/>
          <w:szCs w:val="28"/>
        </w:rPr>
        <w:t xml:space="preserve"> </w:t>
      </w:r>
      <w:r w:rsidRPr="00CB7684">
        <w:rPr>
          <w:rFonts w:ascii="Times New Roman" w:hAnsi="Times New Roman" w:cs="Times New Roman"/>
          <w:sz w:val="28"/>
          <w:szCs w:val="28"/>
        </w:rPr>
        <w:t xml:space="preserve">Пункты </w:t>
      </w:r>
      <w:r w:rsidR="00A93A31">
        <w:rPr>
          <w:rFonts w:ascii="Times New Roman" w:hAnsi="Times New Roman" w:cs="Times New Roman"/>
          <w:sz w:val="28"/>
          <w:szCs w:val="28"/>
        </w:rPr>
        <w:t>списка ценных бумаг, которые на</w:t>
      </w:r>
      <w:r w:rsidRPr="00CB7684">
        <w:rPr>
          <w:rFonts w:ascii="Times New Roman" w:hAnsi="Times New Roman" w:cs="Times New Roman"/>
          <w:sz w:val="28"/>
          <w:szCs w:val="28"/>
        </w:rPr>
        <w:t>ходятся в чьей-</w:t>
      </w:r>
      <w:r w:rsidR="00A93A31">
        <w:rPr>
          <w:rFonts w:ascii="Times New Roman" w:hAnsi="Times New Roman" w:cs="Times New Roman"/>
          <w:sz w:val="28"/>
          <w:szCs w:val="28"/>
        </w:rPr>
        <w:t>то собственности на день подсче</w:t>
      </w:r>
      <w:r w:rsidRPr="00CB7684">
        <w:rPr>
          <w:rFonts w:ascii="Times New Roman" w:hAnsi="Times New Roman" w:cs="Times New Roman"/>
          <w:sz w:val="28"/>
          <w:szCs w:val="28"/>
        </w:rPr>
        <w:t>та, но не под</w:t>
      </w:r>
      <w:r w:rsidR="00A93A31">
        <w:rPr>
          <w:rFonts w:ascii="Times New Roman" w:hAnsi="Times New Roman" w:cs="Times New Roman"/>
          <w:sz w:val="28"/>
          <w:szCs w:val="28"/>
        </w:rPr>
        <w:t>считаны, должны быть подтвержде</w:t>
      </w:r>
      <w:r w:rsidRPr="00CB7684">
        <w:rPr>
          <w:rFonts w:ascii="Times New Roman" w:hAnsi="Times New Roman" w:cs="Times New Roman"/>
          <w:sz w:val="28"/>
          <w:szCs w:val="28"/>
        </w:rPr>
        <w:t>ны владельцами. Если всем портфелем клиента владеет ответс</w:t>
      </w:r>
      <w:r w:rsidR="00A93A31">
        <w:rPr>
          <w:rFonts w:ascii="Times New Roman" w:hAnsi="Times New Roman" w:cs="Times New Roman"/>
          <w:sz w:val="28"/>
          <w:szCs w:val="28"/>
        </w:rPr>
        <w:t>твенное за хранение лицо, проце</w:t>
      </w:r>
      <w:r w:rsidRPr="00CB7684">
        <w:rPr>
          <w:rFonts w:ascii="Times New Roman" w:hAnsi="Times New Roman" w:cs="Times New Roman"/>
          <w:sz w:val="28"/>
          <w:szCs w:val="28"/>
        </w:rPr>
        <w:t>дуры подтверждения обычно заменяет подсчет ценных бумаг.</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Если вес</w:t>
      </w:r>
      <w:r w:rsidR="00A93A31">
        <w:rPr>
          <w:rFonts w:ascii="Times New Roman" w:hAnsi="Times New Roman" w:cs="Times New Roman"/>
          <w:sz w:val="28"/>
          <w:szCs w:val="28"/>
        </w:rPr>
        <w:t xml:space="preserve">ь портфель ценных бумаг клиента </w:t>
      </w:r>
      <w:r w:rsidRPr="00CB7684">
        <w:rPr>
          <w:rFonts w:ascii="Times New Roman" w:hAnsi="Times New Roman" w:cs="Times New Roman"/>
          <w:sz w:val="28"/>
          <w:szCs w:val="28"/>
        </w:rPr>
        <w:t xml:space="preserve">хранится в </w:t>
      </w:r>
      <w:r w:rsidR="00A93A31">
        <w:rPr>
          <w:rFonts w:ascii="Times New Roman" w:hAnsi="Times New Roman" w:cs="Times New Roman"/>
          <w:sz w:val="28"/>
          <w:szCs w:val="28"/>
        </w:rPr>
        <w:t>хорошо известном надежном финан</w:t>
      </w:r>
      <w:r w:rsidRPr="00CB7684">
        <w:rPr>
          <w:rFonts w:ascii="Times New Roman" w:hAnsi="Times New Roman" w:cs="Times New Roman"/>
          <w:sz w:val="28"/>
          <w:szCs w:val="28"/>
        </w:rPr>
        <w:t>совом учреждении, не зависимом от клиента, необходимо отправить запрос ответственному лицу, чтобы тот представил непосредственно аудитору список ценных бумаг, хранимых для клиента, на день проведения проверки.</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lastRenderedPageBreak/>
        <w:t>Запрос н</w:t>
      </w:r>
      <w:r w:rsidR="00A93A31">
        <w:rPr>
          <w:rFonts w:ascii="Times New Roman" w:hAnsi="Times New Roman" w:cs="Times New Roman"/>
          <w:sz w:val="28"/>
          <w:szCs w:val="28"/>
        </w:rPr>
        <w:t>а подтверждение должен также со</w:t>
      </w:r>
      <w:r w:rsidRPr="00CB7684">
        <w:rPr>
          <w:rFonts w:ascii="Times New Roman" w:hAnsi="Times New Roman" w:cs="Times New Roman"/>
          <w:sz w:val="28"/>
          <w:szCs w:val="28"/>
        </w:rPr>
        <w:t>держать пункт о том, имеет ли клие</w:t>
      </w:r>
      <w:r w:rsidR="00A93A31">
        <w:rPr>
          <w:rFonts w:ascii="Times New Roman" w:hAnsi="Times New Roman" w:cs="Times New Roman"/>
          <w:sz w:val="28"/>
          <w:szCs w:val="28"/>
        </w:rPr>
        <w:t>нт безого</w:t>
      </w:r>
      <w:r w:rsidRPr="00CB7684">
        <w:rPr>
          <w:rFonts w:ascii="Times New Roman" w:hAnsi="Times New Roman" w:cs="Times New Roman"/>
          <w:sz w:val="28"/>
          <w:szCs w:val="28"/>
        </w:rPr>
        <w:t>ворочные права на владение. Аудитор должен сравнить спи</w:t>
      </w:r>
      <w:r w:rsidR="00A93A31">
        <w:rPr>
          <w:rFonts w:ascii="Times New Roman" w:hAnsi="Times New Roman" w:cs="Times New Roman"/>
          <w:sz w:val="28"/>
          <w:szCs w:val="28"/>
        </w:rPr>
        <w:t>сок с записями клиента, касающи</w:t>
      </w:r>
      <w:r w:rsidRPr="00CB7684">
        <w:rPr>
          <w:rFonts w:ascii="Times New Roman" w:hAnsi="Times New Roman" w:cs="Times New Roman"/>
          <w:sz w:val="28"/>
          <w:szCs w:val="28"/>
        </w:rPr>
        <w:t>мися ценных бумаг, и дать отчет о замеченных различиях.</w:t>
      </w:r>
      <w:r w:rsidR="00A93A31">
        <w:rPr>
          <w:rFonts w:ascii="Times New Roman" w:hAnsi="Times New Roman" w:cs="Times New Roman"/>
          <w:sz w:val="28"/>
          <w:szCs w:val="28"/>
        </w:rPr>
        <w:t xml:space="preserve"> </w:t>
      </w:r>
      <w:r w:rsidRPr="00CB7684">
        <w:rPr>
          <w:rFonts w:ascii="Times New Roman" w:hAnsi="Times New Roman" w:cs="Times New Roman"/>
          <w:sz w:val="28"/>
          <w:szCs w:val="28"/>
        </w:rPr>
        <w:t>Если ц</w:t>
      </w:r>
      <w:r w:rsidR="00A93A31">
        <w:rPr>
          <w:rFonts w:ascii="Times New Roman" w:hAnsi="Times New Roman" w:cs="Times New Roman"/>
          <w:sz w:val="28"/>
          <w:szCs w:val="28"/>
        </w:rPr>
        <w:t>енные бумаги находятся на хране</w:t>
      </w:r>
      <w:r w:rsidRPr="00CB7684">
        <w:rPr>
          <w:rFonts w:ascii="Times New Roman" w:hAnsi="Times New Roman" w:cs="Times New Roman"/>
          <w:sz w:val="28"/>
          <w:szCs w:val="28"/>
        </w:rPr>
        <w:t>нии в компании – филиале или под контролем лица (учредителей), играющих активную роль в администрац</w:t>
      </w:r>
      <w:r w:rsidR="00A93A31">
        <w:rPr>
          <w:rFonts w:ascii="Times New Roman" w:hAnsi="Times New Roman" w:cs="Times New Roman"/>
          <w:sz w:val="28"/>
          <w:szCs w:val="28"/>
        </w:rPr>
        <w:t>ии клиента, аудитору недостаточ</w:t>
      </w:r>
      <w:r w:rsidRPr="00CB7684">
        <w:rPr>
          <w:rFonts w:ascii="Times New Roman" w:hAnsi="Times New Roman" w:cs="Times New Roman"/>
          <w:sz w:val="28"/>
          <w:szCs w:val="28"/>
        </w:rPr>
        <w:t>но полагатьс</w:t>
      </w:r>
      <w:r w:rsidR="00A93A31">
        <w:rPr>
          <w:rFonts w:ascii="Times New Roman" w:hAnsi="Times New Roman" w:cs="Times New Roman"/>
          <w:sz w:val="28"/>
          <w:szCs w:val="28"/>
        </w:rPr>
        <w:t>я только на письменное подтверж</w:t>
      </w:r>
      <w:r w:rsidRPr="00CB7684">
        <w:rPr>
          <w:rFonts w:ascii="Times New Roman" w:hAnsi="Times New Roman" w:cs="Times New Roman"/>
          <w:sz w:val="28"/>
          <w:szCs w:val="28"/>
        </w:rPr>
        <w:t>дение хран</w:t>
      </w:r>
      <w:r w:rsidR="00A93A31">
        <w:rPr>
          <w:rFonts w:ascii="Times New Roman" w:hAnsi="Times New Roman" w:cs="Times New Roman"/>
          <w:sz w:val="28"/>
          <w:szCs w:val="28"/>
        </w:rPr>
        <w:t xml:space="preserve">ителя. Необходимо прибегнуть к </w:t>
      </w:r>
      <w:r w:rsidRPr="00CB7684">
        <w:rPr>
          <w:rFonts w:ascii="Times New Roman" w:hAnsi="Times New Roman" w:cs="Times New Roman"/>
          <w:sz w:val="28"/>
          <w:szCs w:val="28"/>
        </w:rPr>
        <w:t>описанным выше аудиторским процедурам для подсчета це</w:t>
      </w:r>
      <w:r w:rsidR="00A93A31">
        <w:rPr>
          <w:rFonts w:ascii="Times New Roman" w:hAnsi="Times New Roman" w:cs="Times New Roman"/>
          <w:sz w:val="28"/>
          <w:szCs w:val="28"/>
        </w:rPr>
        <w:t>нных бумаг, находящихся под кон</w:t>
      </w:r>
      <w:r w:rsidRPr="00CB7684">
        <w:rPr>
          <w:rFonts w:ascii="Times New Roman" w:hAnsi="Times New Roman" w:cs="Times New Roman"/>
          <w:sz w:val="28"/>
          <w:szCs w:val="28"/>
        </w:rPr>
        <w:t>тролем клиента.</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Стоимость купленных ценных бумаг и доходов от реал</w:t>
      </w:r>
      <w:r w:rsidR="00A93A31">
        <w:rPr>
          <w:rFonts w:ascii="Times New Roman" w:hAnsi="Times New Roman" w:cs="Times New Roman"/>
          <w:sz w:val="28"/>
          <w:szCs w:val="28"/>
        </w:rPr>
        <w:t>изации обычно оцениваются по со</w:t>
      </w:r>
      <w:r w:rsidRPr="00CB7684">
        <w:rPr>
          <w:rFonts w:ascii="Times New Roman" w:hAnsi="Times New Roman" w:cs="Times New Roman"/>
          <w:sz w:val="28"/>
          <w:szCs w:val="28"/>
        </w:rPr>
        <w:t>вету брокеров.</w:t>
      </w:r>
      <w:r w:rsidR="00A93A31">
        <w:rPr>
          <w:rFonts w:ascii="Times New Roman" w:hAnsi="Times New Roman" w:cs="Times New Roman"/>
          <w:sz w:val="28"/>
          <w:szCs w:val="28"/>
        </w:rPr>
        <w:t xml:space="preserve"> Чтобы подготовить базу для пер</w:t>
      </w:r>
      <w:r w:rsidRPr="00CB7684">
        <w:rPr>
          <w:rFonts w:ascii="Times New Roman" w:hAnsi="Times New Roman" w:cs="Times New Roman"/>
          <w:sz w:val="28"/>
          <w:szCs w:val="28"/>
        </w:rPr>
        <w:t xml:space="preserve">воначальных записей по этим сделкам, аудитор должен изучить </w:t>
      </w:r>
      <w:r w:rsidR="00A93A31">
        <w:rPr>
          <w:rFonts w:ascii="Times New Roman" w:hAnsi="Times New Roman" w:cs="Times New Roman"/>
          <w:sz w:val="28"/>
          <w:szCs w:val="28"/>
        </w:rPr>
        <w:t>документы. Должна быть про</w:t>
      </w:r>
      <w:r w:rsidRPr="00CB7684">
        <w:rPr>
          <w:rFonts w:ascii="Times New Roman" w:hAnsi="Times New Roman" w:cs="Times New Roman"/>
          <w:sz w:val="28"/>
          <w:szCs w:val="28"/>
        </w:rPr>
        <w:t>верена методика определения стоимости</w:t>
      </w:r>
      <w:r w:rsidR="00A93A31">
        <w:rPr>
          <w:rFonts w:ascii="Times New Roman" w:hAnsi="Times New Roman" w:cs="Times New Roman"/>
          <w:sz w:val="28"/>
          <w:szCs w:val="28"/>
        </w:rPr>
        <w:t xml:space="preserve"> про</w:t>
      </w:r>
      <w:r w:rsidRPr="00CB7684">
        <w:rPr>
          <w:rFonts w:ascii="Times New Roman" w:hAnsi="Times New Roman" w:cs="Times New Roman"/>
          <w:sz w:val="28"/>
          <w:szCs w:val="28"/>
        </w:rPr>
        <w:t>данных ценных бумаг, чтобы убедится, что она стабильна как в течение текущего года, так и в предыдущие годы.</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Обоснован</w:t>
      </w:r>
      <w:r w:rsidR="00A93A31">
        <w:rPr>
          <w:rFonts w:ascii="Times New Roman" w:hAnsi="Times New Roman" w:cs="Times New Roman"/>
          <w:sz w:val="28"/>
          <w:szCs w:val="28"/>
        </w:rPr>
        <w:t>ие клиентом приемлемости стоимо</w:t>
      </w:r>
      <w:r w:rsidRPr="00CB7684">
        <w:rPr>
          <w:rFonts w:ascii="Times New Roman" w:hAnsi="Times New Roman" w:cs="Times New Roman"/>
          <w:sz w:val="28"/>
          <w:szCs w:val="28"/>
        </w:rPr>
        <w:t xml:space="preserve">сти инвестиций, </w:t>
      </w:r>
      <w:r w:rsidR="00A93A31">
        <w:rPr>
          <w:rFonts w:ascii="Times New Roman" w:hAnsi="Times New Roman" w:cs="Times New Roman"/>
          <w:sz w:val="28"/>
          <w:szCs w:val="28"/>
        </w:rPr>
        <w:t>которая определена на иной осно</w:t>
      </w:r>
      <w:r w:rsidRPr="00CB7684">
        <w:rPr>
          <w:rFonts w:ascii="Times New Roman" w:hAnsi="Times New Roman" w:cs="Times New Roman"/>
          <w:sz w:val="28"/>
          <w:szCs w:val="28"/>
        </w:rPr>
        <w:t>ве, чем опубликованные источники, необходимо проверить на правильность и последовательность, а также в случае падения рыночной цены ниже стоимости выяснить причины. Аудитор должен</w:t>
      </w:r>
      <w:r w:rsidR="00A93A31">
        <w:rPr>
          <w:rFonts w:ascii="Times New Roman" w:hAnsi="Times New Roman" w:cs="Times New Roman"/>
          <w:sz w:val="28"/>
          <w:szCs w:val="28"/>
        </w:rPr>
        <w:t xml:space="preserve"> </w:t>
      </w:r>
      <w:r w:rsidRPr="00CB7684">
        <w:rPr>
          <w:rFonts w:ascii="Times New Roman" w:hAnsi="Times New Roman" w:cs="Times New Roman"/>
          <w:sz w:val="28"/>
          <w:szCs w:val="28"/>
        </w:rPr>
        <w:t>рассмотреть дока</w:t>
      </w:r>
      <w:r w:rsidR="00A93A31">
        <w:rPr>
          <w:rFonts w:ascii="Times New Roman" w:hAnsi="Times New Roman" w:cs="Times New Roman"/>
          <w:sz w:val="28"/>
          <w:szCs w:val="28"/>
        </w:rPr>
        <w:t>зательства, относящиеся к степе</w:t>
      </w:r>
      <w:r w:rsidRPr="00CB7684">
        <w:rPr>
          <w:rFonts w:ascii="Times New Roman" w:hAnsi="Times New Roman" w:cs="Times New Roman"/>
          <w:sz w:val="28"/>
          <w:szCs w:val="28"/>
        </w:rPr>
        <w:t>ни влияния или контроля, которую клиент может осуществлять в отношении орг</w:t>
      </w:r>
      <w:r w:rsidR="00A93A31">
        <w:rPr>
          <w:rFonts w:ascii="Times New Roman" w:hAnsi="Times New Roman" w:cs="Times New Roman"/>
          <w:sz w:val="28"/>
          <w:szCs w:val="28"/>
        </w:rPr>
        <w:t>анизации, где нахо</w:t>
      </w:r>
      <w:r w:rsidRPr="00CB7684">
        <w:rPr>
          <w:rFonts w:ascii="Times New Roman" w:hAnsi="Times New Roman" w:cs="Times New Roman"/>
          <w:sz w:val="28"/>
          <w:szCs w:val="28"/>
        </w:rPr>
        <w:t>дятся его инвести</w:t>
      </w:r>
      <w:r w:rsidR="00A93A31">
        <w:rPr>
          <w:rFonts w:ascii="Times New Roman" w:hAnsi="Times New Roman" w:cs="Times New Roman"/>
          <w:sz w:val="28"/>
          <w:szCs w:val="28"/>
        </w:rPr>
        <w:t xml:space="preserve">ции, чтобы оценить, уместен ли </w:t>
      </w:r>
      <w:r w:rsidRPr="00CB7684">
        <w:rPr>
          <w:rFonts w:ascii="Times New Roman" w:hAnsi="Times New Roman" w:cs="Times New Roman"/>
          <w:sz w:val="28"/>
          <w:szCs w:val="28"/>
        </w:rPr>
        <w:t>при данных обс</w:t>
      </w:r>
      <w:r w:rsidR="00A93A31">
        <w:rPr>
          <w:rFonts w:ascii="Times New Roman" w:hAnsi="Times New Roman" w:cs="Times New Roman"/>
          <w:sz w:val="28"/>
          <w:szCs w:val="28"/>
        </w:rPr>
        <w:t>тоятельствах метод бухгалтерско</w:t>
      </w:r>
      <w:r w:rsidRPr="00CB7684">
        <w:rPr>
          <w:rFonts w:ascii="Times New Roman" w:hAnsi="Times New Roman" w:cs="Times New Roman"/>
          <w:sz w:val="28"/>
          <w:szCs w:val="28"/>
        </w:rPr>
        <w:t>го учета по чистой стоимости капитала.</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Все опера</w:t>
      </w:r>
      <w:r w:rsidR="00A93A31">
        <w:rPr>
          <w:rFonts w:ascii="Times New Roman" w:hAnsi="Times New Roman" w:cs="Times New Roman"/>
          <w:sz w:val="28"/>
          <w:szCs w:val="28"/>
        </w:rPr>
        <w:t>ции могут протекать через систе</w:t>
      </w:r>
      <w:r w:rsidRPr="00CB7684">
        <w:rPr>
          <w:rFonts w:ascii="Times New Roman" w:hAnsi="Times New Roman" w:cs="Times New Roman"/>
          <w:sz w:val="28"/>
          <w:szCs w:val="28"/>
        </w:rPr>
        <w:t>му бухгалтерск</w:t>
      </w:r>
      <w:r w:rsidR="00A93A31">
        <w:rPr>
          <w:rFonts w:ascii="Times New Roman" w:hAnsi="Times New Roman" w:cs="Times New Roman"/>
          <w:sz w:val="28"/>
          <w:szCs w:val="28"/>
        </w:rPr>
        <w:t>ого учета, полностью или частич</w:t>
      </w:r>
      <w:r w:rsidRPr="00CB7684">
        <w:rPr>
          <w:rFonts w:ascii="Times New Roman" w:hAnsi="Times New Roman" w:cs="Times New Roman"/>
          <w:sz w:val="28"/>
          <w:szCs w:val="28"/>
        </w:rPr>
        <w:t>но, отдельно от организации клиента. Важным здесь будет являться рассмотрение процедур проверки для погашения и оценки контрольной структуры. Для осуществления этого, аудитор может воспо</w:t>
      </w:r>
      <w:r w:rsidR="00A93A31">
        <w:rPr>
          <w:rFonts w:ascii="Times New Roman" w:hAnsi="Times New Roman" w:cs="Times New Roman"/>
          <w:sz w:val="28"/>
          <w:szCs w:val="28"/>
        </w:rPr>
        <w:t>льзоваться отчетом, подготовлен</w:t>
      </w:r>
      <w:r w:rsidRPr="00CB7684">
        <w:rPr>
          <w:rFonts w:ascii="Times New Roman" w:hAnsi="Times New Roman" w:cs="Times New Roman"/>
          <w:sz w:val="28"/>
          <w:szCs w:val="28"/>
        </w:rPr>
        <w:t>ным внутре</w:t>
      </w:r>
      <w:r w:rsidR="00A93A31">
        <w:rPr>
          <w:rFonts w:ascii="Times New Roman" w:hAnsi="Times New Roman" w:cs="Times New Roman"/>
          <w:sz w:val="28"/>
          <w:szCs w:val="28"/>
        </w:rPr>
        <w:t>нним аудитором организации. Спе</w:t>
      </w:r>
      <w:r w:rsidRPr="00CB7684">
        <w:rPr>
          <w:rFonts w:ascii="Times New Roman" w:hAnsi="Times New Roman" w:cs="Times New Roman"/>
          <w:sz w:val="28"/>
          <w:szCs w:val="28"/>
        </w:rPr>
        <w:t>циальные отч</w:t>
      </w:r>
      <w:r w:rsidR="00A93A31">
        <w:rPr>
          <w:rFonts w:ascii="Times New Roman" w:hAnsi="Times New Roman" w:cs="Times New Roman"/>
          <w:sz w:val="28"/>
          <w:szCs w:val="28"/>
        </w:rPr>
        <w:t>еты по внутреннему бухгалтерско</w:t>
      </w:r>
      <w:r w:rsidRPr="00CB7684">
        <w:rPr>
          <w:rFonts w:ascii="Times New Roman" w:hAnsi="Times New Roman" w:cs="Times New Roman"/>
          <w:sz w:val="28"/>
          <w:szCs w:val="28"/>
        </w:rPr>
        <w:t xml:space="preserve">му контролю в обслуживающих организациях дает руководство по </w:t>
      </w:r>
      <w:r w:rsidRPr="00CB7684">
        <w:rPr>
          <w:rFonts w:ascii="Times New Roman" w:hAnsi="Times New Roman" w:cs="Times New Roman"/>
          <w:sz w:val="28"/>
          <w:szCs w:val="28"/>
        </w:rPr>
        <w:lastRenderedPageBreak/>
        <w:t xml:space="preserve">использованию аудитором специального целевого отчета другого независимого проверяющего по внутреннему контролю. </w:t>
      </w:r>
    </w:p>
    <w:p w:rsidR="00A93A31"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Программа аудиторских процедур по проверке долгосрочных финансовых инвестиций</w:t>
      </w:r>
      <w:r w:rsidR="00061905">
        <w:rPr>
          <w:rFonts w:ascii="Times New Roman" w:hAnsi="Times New Roman" w:cs="Times New Roman"/>
          <w:sz w:val="28"/>
          <w:szCs w:val="28"/>
        </w:rPr>
        <w:t xml:space="preserve"> должна включать в себя </w:t>
      </w:r>
      <w:r w:rsidR="00517626" w:rsidRPr="00061905">
        <w:rPr>
          <w:rFonts w:ascii="Times New Roman" w:hAnsi="Times New Roman" w:cs="Times New Roman"/>
          <w:sz w:val="28"/>
          <w:szCs w:val="28"/>
        </w:rPr>
        <w:t>проверку</w:t>
      </w:r>
      <w:r w:rsidR="00A93A31">
        <w:rPr>
          <w:rFonts w:ascii="Times New Roman" w:hAnsi="Times New Roman" w:cs="Times New Roman"/>
          <w:sz w:val="28"/>
          <w:szCs w:val="28"/>
        </w:rPr>
        <w:t xml:space="preserve">: </w:t>
      </w:r>
    </w:p>
    <w:p w:rsidR="00CB7684" w:rsidRPr="00061905" w:rsidRDefault="00A93A31" w:rsidP="00A76D3B">
      <w:pPr>
        <w:pStyle w:val="ac"/>
        <w:numPr>
          <w:ilvl w:val="0"/>
          <w:numId w:val="39"/>
        </w:numPr>
        <w:tabs>
          <w:tab w:val="left" w:pos="709"/>
          <w:tab w:val="left" w:pos="1134"/>
        </w:tabs>
        <w:spacing w:after="0" w:line="360" w:lineRule="auto"/>
        <w:ind w:left="0" w:right="-1" w:firstLine="709"/>
        <w:jc w:val="both"/>
        <w:rPr>
          <w:rFonts w:ascii="Times New Roman" w:hAnsi="Times New Roman" w:cs="Times New Roman"/>
          <w:sz w:val="28"/>
          <w:szCs w:val="28"/>
        </w:rPr>
      </w:pPr>
      <w:r w:rsidRPr="00061905">
        <w:rPr>
          <w:rFonts w:ascii="Times New Roman" w:hAnsi="Times New Roman" w:cs="Times New Roman"/>
          <w:sz w:val="28"/>
          <w:szCs w:val="28"/>
        </w:rPr>
        <w:t>правильности отражения в ба</w:t>
      </w:r>
      <w:r w:rsidR="00CB7684" w:rsidRPr="00061905">
        <w:rPr>
          <w:rFonts w:ascii="Times New Roman" w:hAnsi="Times New Roman" w:cs="Times New Roman"/>
          <w:sz w:val="28"/>
          <w:szCs w:val="28"/>
        </w:rPr>
        <w:t>лансе дол</w:t>
      </w:r>
      <w:r w:rsidR="00061905" w:rsidRPr="00061905">
        <w:rPr>
          <w:rFonts w:ascii="Times New Roman" w:hAnsi="Times New Roman" w:cs="Times New Roman"/>
          <w:sz w:val="28"/>
          <w:szCs w:val="28"/>
        </w:rPr>
        <w:t>госрочных финансовых инвестиций;</w:t>
      </w:r>
    </w:p>
    <w:p w:rsidR="00061905" w:rsidRDefault="00061905" w:rsidP="00A76D3B">
      <w:pPr>
        <w:pStyle w:val="ac"/>
        <w:numPr>
          <w:ilvl w:val="0"/>
          <w:numId w:val="39"/>
        </w:numPr>
        <w:tabs>
          <w:tab w:val="left" w:pos="709"/>
          <w:tab w:val="left" w:pos="1134"/>
        </w:tabs>
        <w:spacing w:after="0" w:line="360" w:lineRule="auto"/>
        <w:ind w:left="0" w:right="-1" w:firstLine="709"/>
        <w:jc w:val="both"/>
        <w:rPr>
          <w:rFonts w:ascii="Times New Roman" w:hAnsi="Times New Roman" w:cs="Times New Roman"/>
          <w:sz w:val="28"/>
          <w:szCs w:val="28"/>
        </w:rPr>
      </w:pPr>
      <w:r w:rsidRPr="00061905">
        <w:rPr>
          <w:rFonts w:ascii="Times New Roman" w:hAnsi="Times New Roman" w:cs="Times New Roman"/>
          <w:sz w:val="28"/>
          <w:szCs w:val="28"/>
        </w:rPr>
        <w:t xml:space="preserve"> </w:t>
      </w:r>
      <w:r w:rsidR="00CB7684" w:rsidRPr="00061905">
        <w:rPr>
          <w:rFonts w:ascii="Times New Roman" w:hAnsi="Times New Roman" w:cs="Times New Roman"/>
          <w:sz w:val="28"/>
          <w:szCs w:val="28"/>
        </w:rPr>
        <w:t>правиль</w:t>
      </w:r>
      <w:r w:rsidR="00A93A31" w:rsidRPr="00061905">
        <w:rPr>
          <w:rFonts w:ascii="Times New Roman" w:hAnsi="Times New Roman" w:cs="Times New Roman"/>
          <w:sz w:val="28"/>
          <w:szCs w:val="28"/>
        </w:rPr>
        <w:t>ности оценки и перео</w:t>
      </w:r>
      <w:r w:rsidR="00CB7684" w:rsidRPr="00061905">
        <w:rPr>
          <w:rFonts w:ascii="Times New Roman" w:hAnsi="Times New Roman" w:cs="Times New Roman"/>
          <w:sz w:val="28"/>
          <w:szCs w:val="28"/>
        </w:rPr>
        <w:t>ценки дол</w:t>
      </w:r>
      <w:r w:rsidRPr="00061905">
        <w:rPr>
          <w:rFonts w:ascii="Times New Roman" w:hAnsi="Times New Roman" w:cs="Times New Roman"/>
          <w:sz w:val="28"/>
          <w:szCs w:val="28"/>
        </w:rPr>
        <w:t xml:space="preserve">госрочных финансовых инвестиций; </w:t>
      </w:r>
    </w:p>
    <w:p w:rsidR="00061905" w:rsidRDefault="00CB7684" w:rsidP="00A76D3B">
      <w:pPr>
        <w:pStyle w:val="ac"/>
        <w:numPr>
          <w:ilvl w:val="0"/>
          <w:numId w:val="39"/>
        </w:numPr>
        <w:tabs>
          <w:tab w:val="left" w:pos="709"/>
          <w:tab w:val="left" w:pos="1134"/>
        </w:tabs>
        <w:spacing w:after="0" w:line="360" w:lineRule="auto"/>
        <w:ind w:left="0" w:right="-1" w:firstLine="709"/>
        <w:jc w:val="both"/>
        <w:rPr>
          <w:rFonts w:ascii="Times New Roman" w:hAnsi="Times New Roman" w:cs="Times New Roman"/>
          <w:sz w:val="28"/>
          <w:szCs w:val="28"/>
        </w:rPr>
      </w:pPr>
      <w:r w:rsidRPr="00061905">
        <w:rPr>
          <w:rFonts w:ascii="Times New Roman" w:hAnsi="Times New Roman" w:cs="Times New Roman"/>
          <w:sz w:val="28"/>
          <w:szCs w:val="28"/>
        </w:rPr>
        <w:t>правильности осуществления</w:t>
      </w:r>
      <w:r w:rsidR="00A93A31" w:rsidRPr="00061905">
        <w:rPr>
          <w:rFonts w:ascii="Times New Roman" w:hAnsi="Times New Roman" w:cs="Times New Roman"/>
          <w:sz w:val="28"/>
          <w:szCs w:val="28"/>
        </w:rPr>
        <w:t xml:space="preserve"> </w:t>
      </w:r>
      <w:r w:rsidRPr="00061905">
        <w:rPr>
          <w:rFonts w:ascii="Times New Roman" w:hAnsi="Times New Roman" w:cs="Times New Roman"/>
          <w:sz w:val="28"/>
          <w:szCs w:val="28"/>
        </w:rPr>
        <w:t>бухгалтерс</w:t>
      </w:r>
      <w:r w:rsidR="00A93A31" w:rsidRPr="00061905">
        <w:rPr>
          <w:rFonts w:ascii="Times New Roman" w:hAnsi="Times New Roman" w:cs="Times New Roman"/>
          <w:sz w:val="28"/>
          <w:szCs w:val="28"/>
        </w:rPr>
        <w:t>ких записей по приобретению цен</w:t>
      </w:r>
      <w:r w:rsidR="00061905" w:rsidRPr="00061905">
        <w:rPr>
          <w:rFonts w:ascii="Times New Roman" w:hAnsi="Times New Roman" w:cs="Times New Roman"/>
          <w:sz w:val="28"/>
          <w:szCs w:val="28"/>
        </w:rPr>
        <w:t>ных бумаг</w:t>
      </w:r>
      <w:r w:rsidR="00061905">
        <w:rPr>
          <w:rFonts w:ascii="Times New Roman" w:hAnsi="Times New Roman" w:cs="Times New Roman"/>
          <w:sz w:val="28"/>
          <w:szCs w:val="28"/>
        </w:rPr>
        <w:t>;</w:t>
      </w:r>
    </w:p>
    <w:p w:rsidR="00061905" w:rsidRDefault="00A93A31" w:rsidP="00A76D3B">
      <w:pPr>
        <w:pStyle w:val="ac"/>
        <w:numPr>
          <w:ilvl w:val="0"/>
          <w:numId w:val="39"/>
        </w:numPr>
        <w:tabs>
          <w:tab w:val="left" w:pos="709"/>
          <w:tab w:val="left" w:pos="1134"/>
        </w:tabs>
        <w:spacing w:after="0" w:line="360" w:lineRule="auto"/>
        <w:ind w:left="0" w:right="-1" w:firstLine="709"/>
        <w:jc w:val="both"/>
        <w:rPr>
          <w:rFonts w:ascii="Times New Roman" w:hAnsi="Times New Roman" w:cs="Times New Roman"/>
          <w:sz w:val="28"/>
          <w:szCs w:val="28"/>
        </w:rPr>
      </w:pPr>
      <w:r w:rsidRPr="00061905">
        <w:rPr>
          <w:rFonts w:ascii="Times New Roman" w:hAnsi="Times New Roman" w:cs="Times New Roman"/>
          <w:sz w:val="28"/>
          <w:szCs w:val="28"/>
        </w:rPr>
        <w:t>правильности списания разни</w:t>
      </w:r>
      <w:r w:rsidR="00CB7684" w:rsidRPr="00061905">
        <w:rPr>
          <w:rFonts w:ascii="Times New Roman" w:hAnsi="Times New Roman" w:cs="Times New Roman"/>
          <w:sz w:val="28"/>
          <w:szCs w:val="28"/>
        </w:rPr>
        <w:t>цы между покупной и номи</w:t>
      </w:r>
      <w:r w:rsidR="00061905" w:rsidRPr="00061905">
        <w:rPr>
          <w:rFonts w:ascii="Times New Roman" w:hAnsi="Times New Roman" w:cs="Times New Roman"/>
          <w:sz w:val="28"/>
          <w:szCs w:val="28"/>
        </w:rPr>
        <w:t xml:space="preserve">нальной стоимостью ценных бумаг; </w:t>
      </w:r>
    </w:p>
    <w:p w:rsidR="00061905" w:rsidRDefault="00CB7684" w:rsidP="00A76D3B">
      <w:pPr>
        <w:pStyle w:val="ac"/>
        <w:numPr>
          <w:ilvl w:val="0"/>
          <w:numId w:val="39"/>
        </w:numPr>
        <w:tabs>
          <w:tab w:val="left" w:pos="709"/>
          <w:tab w:val="left" w:pos="1134"/>
        </w:tabs>
        <w:spacing w:after="0" w:line="360" w:lineRule="auto"/>
        <w:ind w:left="0" w:right="-1" w:firstLine="709"/>
        <w:jc w:val="both"/>
        <w:rPr>
          <w:rFonts w:ascii="Times New Roman" w:hAnsi="Times New Roman" w:cs="Times New Roman"/>
          <w:sz w:val="28"/>
          <w:szCs w:val="28"/>
        </w:rPr>
      </w:pPr>
      <w:r w:rsidRPr="00061905">
        <w:rPr>
          <w:rFonts w:ascii="Times New Roman" w:hAnsi="Times New Roman" w:cs="Times New Roman"/>
          <w:sz w:val="28"/>
          <w:szCs w:val="28"/>
        </w:rPr>
        <w:t>правильности отражения в учете выбытия дол</w:t>
      </w:r>
      <w:r w:rsidR="00061905" w:rsidRPr="00061905">
        <w:rPr>
          <w:rFonts w:ascii="Times New Roman" w:hAnsi="Times New Roman" w:cs="Times New Roman"/>
          <w:sz w:val="28"/>
          <w:szCs w:val="28"/>
        </w:rPr>
        <w:t xml:space="preserve">госрочных финансовых инвестиций; </w:t>
      </w:r>
    </w:p>
    <w:p w:rsidR="00525371" w:rsidRDefault="00A93A31" w:rsidP="00A76D3B">
      <w:pPr>
        <w:pStyle w:val="ac"/>
        <w:numPr>
          <w:ilvl w:val="0"/>
          <w:numId w:val="39"/>
        </w:numPr>
        <w:tabs>
          <w:tab w:val="left" w:pos="709"/>
          <w:tab w:val="left" w:pos="1134"/>
        </w:tabs>
        <w:spacing w:after="0" w:line="360" w:lineRule="auto"/>
        <w:ind w:left="0" w:right="-1" w:firstLine="709"/>
        <w:jc w:val="both"/>
        <w:rPr>
          <w:rFonts w:ascii="Times New Roman" w:hAnsi="Times New Roman" w:cs="Times New Roman"/>
          <w:sz w:val="28"/>
          <w:szCs w:val="28"/>
        </w:rPr>
      </w:pPr>
      <w:r w:rsidRPr="00061905">
        <w:rPr>
          <w:rFonts w:ascii="Times New Roman" w:hAnsi="Times New Roman" w:cs="Times New Roman"/>
          <w:sz w:val="28"/>
          <w:szCs w:val="28"/>
        </w:rPr>
        <w:t>соответствия данных синтети</w:t>
      </w:r>
      <w:r w:rsidR="00CB7684" w:rsidRPr="00061905">
        <w:rPr>
          <w:rFonts w:ascii="Times New Roman" w:hAnsi="Times New Roman" w:cs="Times New Roman"/>
          <w:sz w:val="28"/>
          <w:szCs w:val="28"/>
        </w:rPr>
        <w:t>ческого уче</w:t>
      </w:r>
      <w:r w:rsidRPr="00061905">
        <w:rPr>
          <w:rFonts w:ascii="Times New Roman" w:hAnsi="Times New Roman" w:cs="Times New Roman"/>
          <w:sz w:val="28"/>
          <w:szCs w:val="28"/>
        </w:rPr>
        <w:t>та долгосрочных финансовых инве</w:t>
      </w:r>
      <w:r w:rsidR="00CB7684" w:rsidRPr="00061905">
        <w:rPr>
          <w:rFonts w:ascii="Times New Roman" w:hAnsi="Times New Roman" w:cs="Times New Roman"/>
          <w:sz w:val="28"/>
          <w:szCs w:val="28"/>
        </w:rPr>
        <w:t>сти</w:t>
      </w:r>
      <w:r w:rsidR="00061905">
        <w:rPr>
          <w:rFonts w:ascii="Times New Roman" w:hAnsi="Times New Roman" w:cs="Times New Roman"/>
          <w:sz w:val="28"/>
          <w:szCs w:val="28"/>
        </w:rPr>
        <w:t>ций данным аналитического учета</w:t>
      </w:r>
      <w:r w:rsidR="00525371">
        <w:rPr>
          <w:rFonts w:ascii="Times New Roman" w:hAnsi="Times New Roman" w:cs="Times New Roman"/>
          <w:sz w:val="28"/>
          <w:szCs w:val="28"/>
        </w:rPr>
        <w:t>.</w:t>
      </w:r>
    </w:p>
    <w:p w:rsidR="00CB7684" w:rsidRDefault="00DD2D2C" w:rsidP="00525371">
      <w:pPr>
        <w:pStyle w:val="ac"/>
        <w:tabs>
          <w:tab w:val="left" w:pos="993"/>
          <w:tab w:val="left" w:pos="1134"/>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Обобщим основные задачи (соответственно и процедуры) аудита инвестиций исход</w:t>
      </w:r>
      <w:r w:rsidR="005D3DF4">
        <w:rPr>
          <w:rFonts w:ascii="Times New Roman" w:hAnsi="Times New Roman" w:cs="Times New Roman"/>
          <w:sz w:val="28"/>
          <w:szCs w:val="28"/>
        </w:rPr>
        <w:t>я</w:t>
      </w:r>
      <w:r>
        <w:rPr>
          <w:rFonts w:ascii="Times New Roman" w:hAnsi="Times New Roman" w:cs="Times New Roman"/>
          <w:sz w:val="28"/>
          <w:szCs w:val="28"/>
        </w:rPr>
        <w:t xml:space="preserve"> из цели </w:t>
      </w:r>
      <w:r w:rsidR="005D3DF4">
        <w:rPr>
          <w:rFonts w:ascii="Times New Roman" w:hAnsi="Times New Roman" w:cs="Times New Roman"/>
          <w:sz w:val="28"/>
          <w:szCs w:val="28"/>
        </w:rPr>
        <w:t xml:space="preserve">на основе анализа </w:t>
      </w:r>
      <w:r>
        <w:rPr>
          <w:rFonts w:ascii="Times New Roman" w:hAnsi="Times New Roman" w:cs="Times New Roman"/>
          <w:sz w:val="28"/>
          <w:szCs w:val="28"/>
        </w:rPr>
        <w:t>передовой практики зарубежных стран</w:t>
      </w:r>
      <w:r w:rsidR="00061905" w:rsidRPr="00525371">
        <w:rPr>
          <w:rFonts w:ascii="Times New Roman" w:hAnsi="Times New Roman" w:cs="Times New Roman"/>
          <w:sz w:val="28"/>
          <w:szCs w:val="28"/>
        </w:rPr>
        <w:t xml:space="preserve"> (рисунок 2.2).</w:t>
      </w:r>
    </w:p>
    <w:p w:rsidR="00061905" w:rsidRPr="00061905" w:rsidRDefault="00061905" w:rsidP="00061905">
      <w:pPr>
        <w:tabs>
          <w:tab w:val="left" w:pos="709"/>
          <w:tab w:val="left" w:pos="1134"/>
        </w:tabs>
        <w:spacing w:after="0" w:line="360" w:lineRule="auto"/>
        <w:ind w:right="-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06440" cy="2941320"/>
            <wp:effectExtent l="0" t="38100" r="22860" b="11430"/>
            <wp:docPr id="53" name="Схема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7B0BCE" w:rsidRDefault="005D3DF4" w:rsidP="005D3DF4">
      <w:pPr>
        <w:spacing w:after="0" w:line="360" w:lineRule="auto"/>
        <w:ind w:right="-1"/>
        <w:jc w:val="center"/>
        <w:rPr>
          <w:rFonts w:ascii="Times New Roman" w:hAnsi="Times New Roman" w:cs="Times New Roman"/>
          <w:b/>
          <w:sz w:val="28"/>
          <w:szCs w:val="28"/>
        </w:rPr>
      </w:pPr>
      <w:r w:rsidRPr="005D3DF4">
        <w:rPr>
          <w:rFonts w:ascii="Times New Roman" w:hAnsi="Times New Roman" w:cs="Times New Roman"/>
          <w:b/>
          <w:sz w:val="28"/>
          <w:szCs w:val="28"/>
        </w:rPr>
        <w:t xml:space="preserve">Рисунок 2.2. </w:t>
      </w:r>
      <w:r>
        <w:rPr>
          <w:rFonts w:ascii="Times New Roman" w:hAnsi="Times New Roman" w:cs="Times New Roman"/>
          <w:b/>
          <w:sz w:val="28"/>
          <w:szCs w:val="28"/>
        </w:rPr>
        <w:t>Процедуры аудита инвестиционных операций</w:t>
      </w:r>
    </w:p>
    <w:p w:rsidR="005D3DF4" w:rsidRDefault="005D3DF4" w:rsidP="005D3DF4">
      <w:pPr>
        <w:spacing w:line="360" w:lineRule="auto"/>
        <w:ind w:right="-1" w:firstLine="709"/>
        <w:jc w:val="both"/>
        <w:rPr>
          <w:rFonts w:ascii="Times New Roman" w:hAnsi="Times New Roman" w:cs="Times New Roman"/>
          <w:sz w:val="24"/>
          <w:szCs w:val="24"/>
        </w:rPr>
      </w:pPr>
      <w:r w:rsidRPr="005D3DF4">
        <w:rPr>
          <w:rFonts w:ascii="Times New Roman" w:hAnsi="Times New Roman" w:cs="Times New Roman"/>
          <w:sz w:val="24"/>
          <w:szCs w:val="24"/>
        </w:rPr>
        <w:lastRenderedPageBreak/>
        <w:t>Источник: составлено автором</w:t>
      </w:r>
    </w:p>
    <w:p w:rsidR="00A13942" w:rsidRDefault="00A13942" w:rsidP="005D3DF4">
      <w:pPr>
        <w:spacing w:line="360" w:lineRule="auto"/>
        <w:ind w:right="-1" w:firstLine="709"/>
        <w:jc w:val="both"/>
        <w:rPr>
          <w:rFonts w:ascii="Times New Roman" w:hAnsi="Times New Roman" w:cs="Times New Roman"/>
          <w:sz w:val="24"/>
          <w:szCs w:val="24"/>
        </w:rPr>
      </w:pPr>
    </w:p>
    <w:p w:rsidR="00A13942" w:rsidRPr="00525371" w:rsidRDefault="00A13942" w:rsidP="00A13942">
      <w:pPr>
        <w:pStyle w:val="ac"/>
        <w:tabs>
          <w:tab w:val="left" w:pos="993"/>
          <w:tab w:val="left" w:pos="1134"/>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Так, в целях определения правильности учета и отражения инвестиций устанавливаеся корректность классификации инвестиций, оценки инвестиций, рисков и возможностей, осуществляется проверка соответствия критериям подверженности обесценению, стандартам и требованиям. Для установления соответствия инвестиционных операций законодательству и принятым внетренним нормам аудитор проверяет соответствие операций по инвестициям требованиям нормативных актов, дает оценку эффективности системы внутреннего контроля, правильности документации и учета операций.</w:t>
      </w:r>
    </w:p>
    <w:p w:rsidR="005D3DF4" w:rsidRPr="005D3DF4" w:rsidRDefault="005D3DF4" w:rsidP="005D3DF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аудите учета инвестиций также устанавливается достоверность и полнота информации об инвестиционной деятельности организации, для цего осуществляется проверка документации, правильности ведения учета и анализ финансовых показателей.</w:t>
      </w:r>
    </w:p>
    <w:p w:rsidR="00525371" w:rsidRPr="00525371" w:rsidRDefault="005D3DF4" w:rsidP="0052537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Мы предлагаем включить в аудит инвестиций о</w:t>
      </w:r>
      <w:r w:rsidR="00525371" w:rsidRPr="00525371">
        <w:rPr>
          <w:rFonts w:ascii="Times New Roman" w:hAnsi="Times New Roman" w:cs="Times New Roman"/>
          <w:sz w:val="28"/>
          <w:szCs w:val="28"/>
        </w:rPr>
        <w:t>ценк</w:t>
      </w:r>
      <w:r>
        <w:rPr>
          <w:rFonts w:ascii="Times New Roman" w:hAnsi="Times New Roman" w:cs="Times New Roman"/>
          <w:sz w:val="28"/>
          <w:szCs w:val="28"/>
        </w:rPr>
        <w:t>у</w:t>
      </w:r>
      <w:r w:rsidR="00525371" w:rsidRPr="00525371">
        <w:rPr>
          <w:rFonts w:ascii="Times New Roman" w:hAnsi="Times New Roman" w:cs="Times New Roman"/>
          <w:sz w:val="28"/>
          <w:szCs w:val="28"/>
        </w:rPr>
        <w:t xml:space="preserve"> эффективности использования инвестиций</w:t>
      </w:r>
      <w:r>
        <w:rPr>
          <w:rFonts w:ascii="Times New Roman" w:hAnsi="Times New Roman" w:cs="Times New Roman"/>
          <w:sz w:val="28"/>
          <w:szCs w:val="28"/>
        </w:rPr>
        <w:t xml:space="preserve">, т.е. </w:t>
      </w:r>
      <w:r w:rsidR="00525371" w:rsidRPr="00525371">
        <w:rPr>
          <w:rFonts w:ascii="Times New Roman" w:hAnsi="Times New Roman" w:cs="Times New Roman"/>
          <w:sz w:val="28"/>
          <w:szCs w:val="28"/>
        </w:rPr>
        <w:t>насколько успешно инвестиции были использованы для достижения финансовых целей.</w:t>
      </w:r>
      <w:r>
        <w:rPr>
          <w:rFonts w:ascii="Times New Roman" w:hAnsi="Times New Roman" w:cs="Times New Roman"/>
          <w:sz w:val="28"/>
          <w:szCs w:val="28"/>
        </w:rPr>
        <w:t xml:space="preserve"> Показателями</w:t>
      </w:r>
      <w:r w:rsidR="00525371" w:rsidRPr="00525371">
        <w:rPr>
          <w:rFonts w:ascii="Times New Roman" w:hAnsi="Times New Roman" w:cs="Times New Roman"/>
          <w:sz w:val="28"/>
          <w:szCs w:val="28"/>
        </w:rPr>
        <w:t xml:space="preserve"> оценки эффективности использования инвестиций </w:t>
      </w:r>
      <w:r>
        <w:rPr>
          <w:rFonts w:ascii="Times New Roman" w:hAnsi="Times New Roman" w:cs="Times New Roman"/>
          <w:sz w:val="28"/>
          <w:szCs w:val="28"/>
        </w:rPr>
        <w:t>являются д</w:t>
      </w:r>
      <w:r w:rsidR="00525371" w:rsidRPr="00525371">
        <w:rPr>
          <w:rFonts w:ascii="Times New Roman" w:hAnsi="Times New Roman" w:cs="Times New Roman"/>
          <w:sz w:val="28"/>
          <w:szCs w:val="28"/>
        </w:rPr>
        <w:t>оходность</w:t>
      </w:r>
      <w:r>
        <w:rPr>
          <w:rFonts w:ascii="Times New Roman" w:hAnsi="Times New Roman" w:cs="Times New Roman"/>
          <w:sz w:val="28"/>
          <w:szCs w:val="28"/>
        </w:rPr>
        <w:t>, рентабельность инвестиций, в</w:t>
      </w:r>
      <w:r w:rsidR="00525371" w:rsidRPr="00525371">
        <w:rPr>
          <w:rFonts w:ascii="Times New Roman" w:hAnsi="Times New Roman" w:cs="Times New Roman"/>
          <w:sz w:val="28"/>
          <w:szCs w:val="28"/>
        </w:rPr>
        <w:t>ремя окупаемости инвестиций</w:t>
      </w:r>
      <w:r>
        <w:rPr>
          <w:rFonts w:ascii="Times New Roman" w:hAnsi="Times New Roman" w:cs="Times New Roman"/>
          <w:sz w:val="28"/>
          <w:szCs w:val="28"/>
        </w:rPr>
        <w:t xml:space="preserve"> и с</w:t>
      </w:r>
      <w:r w:rsidR="00525371" w:rsidRPr="00525371">
        <w:rPr>
          <w:rFonts w:ascii="Times New Roman" w:hAnsi="Times New Roman" w:cs="Times New Roman"/>
          <w:sz w:val="28"/>
          <w:szCs w:val="28"/>
        </w:rPr>
        <w:t>равнение с альтернативными</w:t>
      </w:r>
      <w:r>
        <w:rPr>
          <w:rFonts w:ascii="Times New Roman" w:hAnsi="Times New Roman" w:cs="Times New Roman"/>
          <w:sz w:val="28"/>
          <w:szCs w:val="28"/>
        </w:rPr>
        <w:t xml:space="preserve"> вариантами вложения</w:t>
      </w:r>
      <w:r w:rsidR="00525371" w:rsidRPr="00525371">
        <w:rPr>
          <w:rFonts w:ascii="Times New Roman" w:hAnsi="Times New Roman" w:cs="Times New Roman"/>
          <w:sz w:val="28"/>
          <w:szCs w:val="28"/>
        </w:rPr>
        <w:t xml:space="preserve"> инвестициями</w:t>
      </w:r>
    </w:p>
    <w:p w:rsidR="00525371" w:rsidRPr="00525371" w:rsidRDefault="005D3DF4" w:rsidP="0052537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Анализ</w:t>
      </w:r>
      <w:r w:rsidR="00525371" w:rsidRPr="00525371">
        <w:rPr>
          <w:rFonts w:ascii="Times New Roman" w:hAnsi="Times New Roman" w:cs="Times New Roman"/>
          <w:sz w:val="28"/>
          <w:szCs w:val="28"/>
        </w:rPr>
        <w:t xml:space="preserve"> эффективности использования инвестиций позволяет инвесторам принимать более обоснованные решения и оптимизироват</w:t>
      </w:r>
      <w:r>
        <w:rPr>
          <w:rFonts w:ascii="Times New Roman" w:hAnsi="Times New Roman" w:cs="Times New Roman"/>
          <w:sz w:val="28"/>
          <w:szCs w:val="28"/>
        </w:rPr>
        <w:t>ь свои инвестиционные портфели.</w:t>
      </w:r>
    </w:p>
    <w:p w:rsidR="00CB7684" w:rsidRPr="00CB7684" w:rsidRDefault="005D3DF4" w:rsidP="00A93A3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Как известно, и</w:t>
      </w:r>
      <w:r w:rsidR="00CB7684" w:rsidRPr="00CB7684">
        <w:rPr>
          <w:rFonts w:ascii="Times New Roman" w:hAnsi="Times New Roman" w:cs="Times New Roman"/>
          <w:sz w:val="28"/>
          <w:szCs w:val="28"/>
        </w:rPr>
        <w:t xml:space="preserve">сходя </w:t>
      </w:r>
      <w:r w:rsidR="00A93A31">
        <w:rPr>
          <w:rFonts w:ascii="Times New Roman" w:hAnsi="Times New Roman" w:cs="Times New Roman"/>
          <w:sz w:val="28"/>
          <w:szCs w:val="28"/>
        </w:rPr>
        <w:t>из срока владения финансовые ин</w:t>
      </w:r>
      <w:r w:rsidR="00CB7684" w:rsidRPr="00CB7684">
        <w:rPr>
          <w:rFonts w:ascii="Times New Roman" w:hAnsi="Times New Roman" w:cs="Times New Roman"/>
          <w:sz w:val="28"/>
          <w:szCs w:val="28"/>
        </w:rPr>
        <w:t xml:space="preserve">вестиции </w:t>
      </w:r>
      <w:r>
        <w:rPr>
          <w:rFonts w:ascii="Times New Roman" w:hAnsi="Times New Roman" w:cs="Times New Roman"/>
          <w:sz w:val="28"/>
          <w:szCs w:val="28"/>
        </w:rPr>
        <w:t>на</w:t>
      </w:r>
      <w:r w:rsidR="00CB7684" w:rsidRPr="00CB7684">
        <w:rPr>
          <w:rFonts w:ascii="Times New Roman" w:hAnsi="Times New Roman" w:cs="Times New Roman"/>
          <w:sz w:val="28"/>
          <w:szCs w:val="28"/>
        </w:rPr>
        <w:t xml:space="preserve"> краткосрочн</w:t>
      </w:r>
      <w:r>
        <w:rPr>
          <w:rFonts w:ascii="Times New Roman" w:hAnsi="Times New Roman" w:cs="Times New Roman"/>
          <w:sz w:val="28"/>
          <w:szCs w:val="28"/>
        </w:rPr>
        <w:t xml:space="preserve">ые – со сроком владения до года и </w:t>
      </w:r>
      <w:r w:rsidR="00CB7684" w:rsidRPr="00CB7684">
        <w:rPr>
          <w:rFonts w:ascii="Times New Roman" w:hAnsi="Times New Roman" w:cs="Times New Roman"/>
          <w:sz w:val="28"/>
          <w:szCs w:val="28"/>
        </w:rPr>
        <w:t>долгосрочные – со сроком владения свыше одного года.</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lastRenderedPageBreak/>
        <w:t>Субъек</w:t>
      </w:r>
      <w:r w:rsidR="00A93A31">
        <w:rPr>
          <w:rFonts w:ascii="Times New Roman" w:hAnsi="Times New Roman" w:cs="Times New Roman"/>
          <w:sz w:val="28"/>
          <w:szCs w:val="28"/>
        </w:rPr>
        <w:t>ты, владеющие инвестициями в не</w:t>
      </w:r>
      <w:r w:rsidRPr="00CB7684">
        <w:rPr>
          <w:rFonts w:ascii="Times New Roman" w:hAnsi="Times New Roman" w:cs="Times New Roman"/>
          <w:sz w:val="28"/>
          <w:szCs w:val="28"/>
        </w:rPr>
        <w:t>движимость, учитывают их как долгосрочные финансовые инвестиции. Долгосрочные фи</w:t>
      </w:r>
      <w:r w:rsidR="00A93A31">
        <w:rPr>
          <w:rFonts w:ascii="Times New Roman" w:hAnsi="Times New Roman" w:cs="Times New Roman"/>
          <w:sz w:val="28"/>
          <w:szCs w:val="28"/>
        </w:rPr>
        <w:t>нан</w:t>
      </w:r>
      <w:r w:rsidRPr="00CB7684">
        <w:rPr>
          <w:rFonts w:ascii="Times New Roman" w:hAnsi="Times New Roman" w:cs="Times New Roman"/>
          <w:sz w:val="28"/>
          <w:szCs w:val="28"/>
        </w:rPr>
        <w:t>совые инвести</w:t>
      </w:r>
      <w:r w:rsidR="00C12608">
        <w:rPr>
          <w:rFonts w:ascii="Times New Roman" w:hAnsi="Times New Roman" w:cs="Times New Roman"/>
          <w:sz w:val="28"/>
          <w:szCs w:val="28"/>
        </w:rPr>
        <w:t>ции в бухгалтерском балансе учи</w:t>
      </w:r>
      <w:r w:rsidRPr="00CB7684">
        <w:rPr>
          <w:rFonts w:ascii="Times New Roman" w:hAnsi="Times New Roman" w:cs="Times New Roman"/>
          <w:sz w:val="28"/>
          <w:szCs w:val="28"/>
        </w:rPr>
        <w:t>тываются по:</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а) покупной стоимости;</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б) сто</w:t>
      </w:r>
      <w:r w:rsidR="00C12608">
        <w:rPr>
          <w:rFonts w:ascii="Times New Roman" w:hAnsi="Times New Roman" w:cs="Times New Roman"/>
          <w:sz w:val="28"/>
          <w:szCs w:val="28"/>
        </w:rPr>
        <w:t>имости с учетом переоценки; наи</w:t>
      </w:r>
      <w:r w:rsidRPr="00CB7684">
        <w:rPr>
          <w:rFonts w:ascii="Times New Roman" w:hAnsi="Times New Roman" w:cs="Times New Roman"/>
          <w:sz w:val="28"/>
          <w:szCs w:val="28"/>
        </w:rPr>
        <w:t>меньшей оц</w:t>
      </w:r>
      <w:r w:rsidR="00C12608">
        <w:rPr>
          <w:rFonts w:ascii="Times New Roman" w:hAnsi="Times New Roman" w:cs="Times New Roman"/>
          <w:sz w:val="28"/>
          <w:szCs w:val="28"/>
        </w:rPr>
        <w:t>енки из покупной и текущей стои</w:t>
      </w:r>
      <w:r w:rsidRPr="00CB7684">
        <w:rPr>
          <w:rFonts w:ascii="Times New Roman" w:hAnsi="Times New Roman" w:cs="Times New Roman"/>
          <w:sz w:val="28"/>
          <w:szCs w:val="28"/>
        </w:rPr>
        <w:t>мости, определенной в основе портфеля.</w:t>
      </w:r>
    </w:p>
    <w:p w:rsidR="00CB7684" w:rsidRDefault="00CB7684" w:rsidP="00C12608">
      <w:pPr>
        <w:spacing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Проверка</w:t>
      </w:r>
      <w:r w:rsidR="00C12608">
        <w:rPr>
          <w:rFonts w:ascii="Times New Roman" w:hAnsi="Times New Roman" w:cs="Times New Roman"/>
          <w:sz w:val="28"/>
          <w:szCs w:val="28"/>
        </w:rPr>
        <w:t xml:space="preserve"> правильности отражения в балан</w:t>
      </w:r>
      <w:r w:rsidRPr="00CB7684">
        <w:rPr>
          <w:rFonts w:ascii="Times New Roman" w:hAnsi="Times New Roman" w:cs="Times New Roman"/>
          <w:sz w:val="28"/>
          <w:szCs w:val="28"/>
        </w:rPr>
        <w:t>се долгосроч</w:t>
      </w:r>
      <w:r w:rsidR="00C12608">
        <w:rPr>
          <w:rFonts w:ascii="Times New Roman" w:hAnsi="Times New Roman" w:cs="Times New Roman"/>
          <w:sz w:val="28"/>
          <w:szCs w:val="28"/>
        </w:rPr>
        <w:t>ных финансовых инвестиций осу</w:t>
      </w:r>
      <w:r w:rsidRPr="00CB7684">
        <w:rPr>
          <w:rFonts w:ascii="Times New Roman" w:hAnsi="Times New Roman" w:cs="Times New Roman"/>
          <w:sz w:val="28"/>
          <w:szCs w:val="28"/>
        </w:rPr>
        <w:t xml:space="preserve">ществляется в следующей последовательности: </w:t>
      </w:r>
    </w:p>
    <w:p w:rsidR="001C0516" w:rsidRPr="00CB7684" w:rsidRDefault="001C0516" w:rsidP="001C0516">
      <w:pPr>
        <w:spacing w:line="360" w:lineRule="auto"/>
        <w:ind w:right="-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67400" cy="457200"/>
            <wp:effectExtent l="0" t="0" r="19050" b="19050"/>
            <wp:docPr id="48" name="Схема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Аудито</w:t>
      </w:r>
      <w:r w:rsidR="00C12608">
        <w:rPr>
          <w:rFonts w:ascii="Times New Roman" w:hAnsi="Times New Roman" w:cs="Times New Roman"/>
          <w:sz w:val="28"/>
          <w:szCs w:val="28"/>
        </w:rPr>
        <w:t>р должен ознакомиться с докумен</w:t>
      </w:r>
      <w:r w:rsidRPr="00CB7684">
        <w:rPr>
          <w:rFonts w:ascii="Times New Roman" w:hAnsi="Times New Roman" w:cs="Times New Roman"/>
          <w:sz w:val="28"/>
          <w:szCs w:val="28"/>
        </w:rPr>
        <w:t>тами, по</w:t>
      </w:r>
      <w:r w:rsidR="00C12608">
        <w:rPr>
          <w:rFonts w:ascii="Times New Roman" w:hAnsi="Times New Roman" w:cs="Times New Roman"/>
          <w:sz w:val="28"/>
          <w:szCs w:val="28"/>
        </w:rPr>
        <w:t>дтверждающими совершенные финан</w:t>
      </w:r>
      <w:r w:rsidRPr="00CB7684">
        <w:rPr>
          <w:rFonts w:ascii="Times New Roman" w:hAnsi="Times New Roman" w:cs="Times New Roman"/>
          <w:sz w:val="28"/>
          <w:szCs w:val="28"/>
        </w:rPr>
        <w:t>совые вложения. Ими являются полученные акции, серти</w:t>
      </w:r>
      <w:r w:rsidR="00C12608">
        <w:rPr>
          <w:rFonts w:ascii="Times New Roman" w:hAnsi="Times New Roman" w:cs="Times New Roman"/>
          <w:sz w:val="28"/>
          <w:szCs w:val="28"/>
        </w:rPr>
        <w:t>фикаты разные, облигации, свиде</w:t>
      </w:r>
      <w:r w:rsidRPr="00CB7684">
        <w:rPr>
          <w:rFonts w:ascii="Times New Roman" w:hAnsi="Times New Roman" w:cs="Times New Roman"/>
          <w:sz w:val="28"/>
          <w:szCs w:val="28"/>
        </w:rPr>
        <w:t>тельства на суммы произведенных вкладов, договоры на предоставление займов. Документы, подтверждающие продажу ценных бумаг, – это акты купли – продажи, патентные поручения, подтверждающие погашение обл</w:t>
      </w:r>
      <w:r w:rsidR="00C12608">
        <w:rPr>
          <w:rFonts w:ascii="Times New Roman" w:hAnsi="Times New Roman" w:cs="Times New Roman"/>
          <w:sz w:val="28"/>
          <w:szCs w:val="28"/>
        </w:rPr>
        <w:t>игаций и воз</w:t>
      </w:r>
      <w:r w:rsidRPr="00CB7684">
        <w:rPr>
          <w:rFonts w:ascii="Times New Roman" w:hAnsi="Times New Roman" w:cs="Times New Roman"/>
          <w:sz w:val="28"/>
          <w:szCs w:val="28"/>
        </w:rPr>
        <w:t>врат предоставленных займов. Для обобщения информац</w:t>
      </w:r>
      <w:r w:rsidR="00C12608">
        <w:rPr>
          <w:rFonts w:ascii="Times New Roman" w:hAnsi="Times New Roman" w:cs="Times New Roman"/>
          <w:sz w:val="28"/>
          <w:szCs w:val="28"/>
        </w:rPr>
        <w:t>ии о наличии и движении краткос</w:t>
      </w:r>
      <w:r w:rsidRPr="00CB7684">
        <w:rPr>
          <w:rFonts w:ascii="Times New Roman" w:hAnsi="Times New Roman" w:cs="Times New Roman"/>
          <w:sz w:val="28"/>
          <w:szCs w:val="28"/>
        </w:rPr>
        <w:t xml:space="preserve">рочных и </w:t>
      </w:r>
      <w:r w:rsidR="00C12608">
        <w:rPr>
          <w:rFonts w:ascii="Times New Roman" w:hAnsi="Times New Roman" w:cs="Times New Roman"/>
          <w:sz w:val="28"/>
          <w:szCs w:val="28"/>
        </w:rPr>
        <w:t>долгосрочных финансовых инвести</w:t>
      </w:r>
      <w:r w:rsidRPr="00CB7684">
        <w:rPr>
          <w:rFonts w:ascii="Times New Roman" w:hAnsi="Times New Roman" w:cs="Times New Roman"/>
          <w:sz w:val="28"/>
          <w:szCs w:val="28"/>
        </w:rPr>
        <w:t>ций хозяйс</w:t>
      </w:r>
      <w:r w:rsidR="00C12608">
        <w:rPr>
          <w:rFonts w:ascii="Times New Roman" w:hAnsi="Times New Roman" w:cs="Times New Roman"/>
          <w:sz w:val="28"/>
          <w:szCs w:val="28"/>
        </w:rPr>
        <w:t>твующих субъектов в ценные бума</w:t>
      </w:r>
      <w:r w:rsidRPr="00CB7684">
        <w:rPr>
          <w:rFonts w:ascii="Times New Roman" w:hAnsi="Times New Roman" w:cs="Times New Roman"/>
          <w:sz w:val="28"/>
          <w:szCs w:val="28"/>
        </w:rPr>
        <w:t xml:space="preserve">ги других предприятий предназначены счета: </w:t>
      </w:r>
    </w:p>
    <w:p w:rsidR="00C12608" w:rsidRDefault="00C12608" w:rsidP="00A93A3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1310 “Долговые ценные бумаги”</w:t>
      </w:r>
    </w:p>
    <w:p w:rsidR="00C12608"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1</w:t>
      </w:r>
      <w:r w:rsidR="00C12608">
        <w:rPr>
          <w:rFonts w:ascii="Times New Roman" w:hAnsi="Times New Roman" w:cs="Times New Roman"/>
          <w:sz w:val="28"/>
          <w:szCs w:val="28"/>
        </w:rPr>
        <w:t>320 “Долевые ценные бумаги”</w:t>
      </w:r>
    </w:p>
    <w:p w:rsidR="00C12608"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 xml:space="preserve">1390 “Прочие краткосрочные инвестиции” раздела 1300 “Краткосрочные </w:t>
      </w:r>
      <w:r w:rsidR="00C12608">
        <w:rPr>
          <w:rFonts w:ascii="Times New Roman" w:hAnsi="Times New Roman" w:cs="Times New Roman"/>
          <w:sz w:val="28"/>
          <w:szCs w:val="28"/>
        </w:rPr>
        <w:t>инвестиции”</w:t>
      </w:r>
    </w:p>
    <w:p w:rsidR="00CB7684" w:rsidRPr="00CB7684" w:rsidRDefault="00C12608" w:rsidP="00A93A3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2810 “Долговые ценные бумаги”</w:t>
      </w:r>
    </w:p>
    <w:p w:rsidR="00C12608"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2</w:t>
      </w:r>
      <w:r w:rsidR="00C12608">
        <w:rPr>
          <w:rFonts w:ascii="Times New Roman" w:hAnsi="Times New Roman" w:cs="Times New Roman"/>
          <w:sz w:val="28"/>
          <w:szCs w:val="28"/>
        </w:rPr>
        <w:t>820 “Кредиты займы выданные”</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2890 “Прочие долгосрочны</w:t>
      </w:r>
      <w:r w:rsidR="00C12608">
        <w:rPr>
          <w:rFonts w:ascii="Times New Roman" w:hAnsi="Times New Roman" w:cs="Times New Roman"/>
          <w:sz w:val="28"/>
          <w:szCs w:val="28"/>
        </w:rPr>
        <w:t>е инвестиции” раздела 2800 “Дол</w:t>
      </w:r>
      <w:r w:rsidRPr="00CB7684">
        <w:rPr>
          <w:rFonts w:ascii="Times New Roman" w:hAnsi="Times New Roman" w:cs="Times New Roman"/>
          <w:sz w:val="28"/>
          <w:szCs w:val="28"/>
        </w:rPr>
        <w:t>госрочные инвестиции”.</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По деб</w:t>
      </w:r>
      <w:r w:rsidR="00C12608">
        <w:rPr>
          <w:rFonts w:ascii="Times New Roman" w:hAnsi="Times New Roman" w:cs="Times New Roman"/>
          <w:sz w:val="28"/>
          <w:szCs w:val="28"/>
        </w:rPr>
        <w:t>ету приведенных счетов отражают</w:t>
      </w:r>
      <w:r w:rsidRPr="00CB7684">
        <w:rPr>
          <w:rFonts w:ascii="Times New Roman" w:hAnsi="Times New Roman" w:cs="Times New Roman"/>
          <w:sz w:val="28"/>
          <w:szCs w:val="28"/>
        </w:rPr>
        <w:t>ся операции по приобретению ценных бумаг в корреспонденции с кредитом соответствующих</w:t>
      </w:r>
      <w:r w:rsidR="00C12608">
        <w:rPr>
          <w:rFonts w:ascii="Times New Roman" w:hAnsi="Times New Roman" w:cs="Times New Roman"/>
          <w:sz w:val="28"/>
          <w:szCs w:val="28"/>
        </w:rPr>
        <w:t xml:space="preserve"> </w:t>
      </w:r>
      <w:r w:rsidRPr="00CB7684">
        <w:rPr>
          <w:rFonts w:ascii="Times New Roman" w:hAnsi="Times New Roman" w:cs="Times New Roman"/>
          <w:sz w:val="28"/>
          <w:szCs w:val="28"/>
        </w:rPr>
        <w:t xml:space="preserve">счетов учета </w:t>
      </w:r>
      <w:r w:rsidRPr="00CB7684">
        <w:rPr>
          <w:rFonts w:ascii="Times New Roman" w:hAnsi="Times New Roman" w:cs="Times New Roman"/>
          <w:sz w:val="28"/>
          <w:szCs w:val="28"/>
        </w:rPr>
        <w:lastRenderedPageBreak/>
        <w:t>де</w:t>
      </w:r>
      <w:r w:rsidR="00C12608">
        <w:rPr>
          <w:rFonts w:ascii="Times New Roman" w:hAnsi="Times New Roman" w:cs="Times New Roman"/>
          <w:sz w:val="28"/>
          <w:szCs w:val="28"/>
        </w:rPr>
        <w:t>нежных средств, счета 3110 “Счета к оплате</w:t>
      </w:r>
      <w:r w:rsidRPr="00CB7684">
        <w:rPr>
          <w:rFonts w:ascii="Times New Roman" w:hAnsi="Times New Roman" w:cs="Times New Roman"/>
          <w:sz w:val="28"/>
          <w:szCs w:val="28"/>
        </w:rPr>
        <w:t xml:space="preserve">” и счета 3190 “Прочая кредиторская задолженность </w:t>
      </w:r>
      <w:r w:rsidR="00C12608">
        <w:rPr>
          <w:rFonts w:ascii="Times New Roman" w:hAnsi="Times New Roman" w:cs="Times New Roman"/>
          <w:sz w:val="28"/>
          <w:szCs w:val="28"/>
        </w:rPr>
        <w:t>и на</w:t>
      </w:r>
      <w:r w:rsidRPr="00CB7684">
        <w:rPr>
          <w:rFonts w:ascii="Times New Roman" w:hAnsi="Times New Roman" w:cs="Times New Roman"/>
          <w:sz w:val="28"/>
          <w:szCs w:val="28"/>
        </w:rPr>
        <w:t xml:space="preserve">числения”. По кредиту соответствующих счетов раздела 1300, </w:t>
      </w:r>
      <w:r w:rsidR="00C12608">
        <w:rPr>
          <w:rFonts w:ascii="Times New Roman" w:hAnsi="Times New Roman" w:cs="Times New Roman"/>
          <w:sz w:val="28"/>
          <w:szCs w:val="28"/>
        </w:rPr>
        <w:t>2800 “Финансовые инвестиции” от</w:t>
      </w:r>
      <w:r w:rsidRPr="00CB7684">
        <w:rPr>
          <w:rFonts w:ascii="Times New Roman" w:hAnsi="Times New Roman" w:cs="Times New Roman"/>
          <w:sz w:val="28"/>
          <w:szCs w:val="28"/>
        </w:rPr>
        <w:t>ражается погашение (выкуп) и продажа ценных бумаг в корреспонденции с дебетом счета 9590 “Расходы по реализации ценных бумаг” раздела</w:t>
      </w:r>
      <w:r w:rsidR="00C12608">
        <w:rPr>
          <w:rFonts w:ascii="Times New Roman" w:hAnsi="Times New Roman" w:cs="Times New Roman"/>
          <w:sz w:val="28"/>
          <w:szCs w:val="28"/>
        </w:rPr>
        <w:t xml:space="preserve"> </w:t>
      </w:r>
      <w:r w:rsidRPr="00CB7684">
        <w:rPr>
          <w:rFonts w:ascii="Times New Roman" w:hAnsi="Times New Roman" w:cs="Times New Roman"/>
          <w:sz w:val="28"/>
          <w:szCs w:val="28"/>
        </w:rPr>
        <w:t>9500 “Расходы по не основной деятельности”.</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Ценны</w:t>
      </w:r>
      <w:r w:rsidR="00C12608">
        <w:rPr>
          <w:rFonts w:ascii="Times New Roman" w:hAnsi="Times New Roman" w:cs="Times New Roman"/>
          <w:sz w:val="28"/>
          <w:szCs w:val="28"/>
        </w:rPr>
        <w:t>е бумаги приходуются на соответ</w:t>
      </w:r>
      <w:r w:rsidRPr="00CB7684">
        <w:rPr>
          <w:rFonts w:ascii="Times New Roman" w:hAnsi="Times New Roman" w:cs="Times New Roman"/>
          <w:sz w:val="28"/>
          <w:szCs w:val="28"/>
        </w:rPr>
        <w:t>ствующие с</w:t>
      </w:r>
      <w:r w:rsidR="00C12608">
        <w:rPr>
          <w:rFonts w:ascii="Times New Roman" w:hAnsi="Times New Roman" w:cs="Times New Roman"/>
          <w:sz w:val="28"/>
          <w:szCs w:val="28"/>
        </w:rPr>
        <w:t>чета раздела 1300, 2800, “Финан</w:t>
      </w:r>
      <w:r w:rsidRPr="00CB7684">
        <w:rPr>
          <w:rFonts w:ascii="Times New Roman" w:hAnsi="Times New Roman" w:cs="Times New Roman"/>
          <w:sz w:val="28"/>
          <w:szCs w:val="28"/>
        </w:rPr>
        <w:t>совые инвестиции” по покупной стоимости, включая расходы, непосредственно связанные с приобрете</w:t>
      </w:r>
      <w:r w:rsidR="00C12608">
        <w:rPr>
          <w:rFonts w:ascii="Times New Roman" w:hAnsi="Times New Roman" w:cs="Times New Roman"/>
          <w:sz w:val="28"/>
          <w:szCs w:val="28"/>
        </w:rPr>
        <w:t>нием, такие, как брокерское воз</w:t>
      </w:r>
      <w:r w:rsidRPr="00CB7684">
        <w:rPr>
          <w:rFonts w:ascii="Times New Roman" w:hAnsi="Times New Roman" w:cs="Times New Roman"/>
          <w:sz w:val="28"/>
          <w:szCs w:val="28"/>
        </w:rPr>
        <w:t>награждение и вознаграждение за банковские услуги. Приобретение финансовых инвестиций по стоимост</w:t>
      </w:r>
      <w:r w:rsidR="00C12608">
        <w:rPr>
          <w:rFonts w:ascii="Times New Roman" w:hAnsi="Times New Roman" w:cs="Times New Roman"/>
          <w:sz w:val="28"/>
          <w:szCs w:val="28"/>
        </w:rPr>
        <w:t>и, включающей проценты, дивиден</w:t>
      </w:r>
      <w:r w:rsidRPr="00CB7684">
        <w:rPr>
          <w:rFonts w:ascii="Times New Roman" w:hAnsi="Times New Roman" w:cs="Times New Roman"/>
          <w:sz w:val="28"/>
          <w:szCs w:val="28"/>
        </w:rPr>
        <w:t>ды, начисле</w:t>
      </w:r>
      <w:r w:rsidR="00C12608">
        <w:rPr>
          <w:rFonts w:ascii="Times New Roman" w:hAnsi="Times New Roman" w:cs="Times New Roman"/>
          <w:sz w:val="28"/>
          <w:szCs w:val="28"/>
        </w:rPr>
        <w:t>нные за период до момента приоб</w:t>
      </w:r>
      <w:r w:rsidRPr="00CB7684">
        <w:rPr>
          <w:rFonts w:ascii="Times New Roman" w:hAnsi="Times New Roman" w:cs="Times New Roman"/>
          <w:sz w:val="28"/>
          <w:szCs w:val="28"/>
        </w:rPr>
        <w:t>ретения, в уч</w:t>
      </w:r>
      <w:r w:rsidR="00C12608">
        <w:rPr>
          <w:rFonts w:ascii="Times New Roman" w:hAnsi="Times New Roman" w:cs="Times New Roman"/>
          <w:sz w:val="28"/>
          <w:szCs w:val="28"/>
        </w:rPr>
        <w:t>ете отражается по покупной стои</w:t>
      </w:r>
      <w:r w:rsidRPr="00CB7684">
        <w:rPr>
          <w:rFonts w:ascii="Times New Roman" w:hAnsi="Times New Roman" w:cs="Times New Roman"/>
          <w:sz w:val="28"/>
          <w:szCs w:val="28"/>
        </w:rPr>
        <w:t>мости, уменьшенной на величину оплаченного покупателем продавцу процента.</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 xml:space="preserve">Разница </w:t>
      </w:r>
      <w:r w:rsidR="00C12608">
        <w:rPr>
          <w:rFonts w:ascii="Times New Roman" w:hAnsi="Times New Roman" w:cs="Times New Roman"/>
          <w:sz w:val="28"/>
          <w:szCs w:val="28"/>
        </w:rPr>
        <w:t>между покупной стоимостью и сто</w:t>
      </w:r>
      <w:r w:rsidRPr="00CB7684">
        <w:rPr>
          <w:rFonts w:ascii="Times New Roman" w:hAnsi="Times New Roman" w:cs="Times New Roman"/>
          <w:sz w:val="28"/>
          <w:szCs w:val="28"/>
        </w:rPr>
        <w:t>имостью пог</w:t>
      </w:r>
      <w:r w:rsidR="00C12608">
        <w:rPr>
          <w:rFonts w:ascii="Times New Roman" w:hAnsi="Times New Roman" w:cs="Times New Roman"/>
          <w:sz w:val="28"/>
          <w:szCs w:val="28"/>
        </w:rPr>
        <w:t>ашения инвестиций в ценные бума</w:t>
      </w:r>
      <w:r w:rsidRPr="00CB7684">
        <w:rPr>
          <w:rFonts w:ascii="Times New Roman" w:hAnsi="Times New Roman" w:cs="Times New Roman"/>
          <w:sz w:val="28"/>
          <w:szCs w:val="28"/>
        </w:rPr>
        <w:t>ги (скидка ил</w:t>
      </w:r>
      <w:r w:rsidR="00C12608">
        <w:rPr>
          <w:rFonts w:ascii="Times New Roman" w:hAnsi="Times New Roman" w:cs="Times New Roman"/>
          <w:sz w:val="28"/>
          <w:szCs w:val="28"/>
        </w:rPr>
        <w:t>и премия, возникающие при приоб</w:t>
      </w:r>
      <w:r w:rsidRPr="00CB7684">
        <w:rPr>
          <w:rFonts w:ascii="Times New Roman" w:hAnsi="Times New Roman" w:cs="Times New Roman"/>
          <w:sz w:val="28"/>
          <w:szCs w:val="28"/>
        </w:rPr>
        <w:t>ретении) амортизируется инвестором в течение</w:t>
      </w:r>
      <w:r w:rsidR="00C12608">
        <w:rPr>
          <w:rFonts w:ascii="Times New Roman" w:hAnsi="Times New Roman" w:cs="Times New Roman"/>
          <w:sz w:val="28"/>
          <w:szCs w:val="28"/>
        </w:rPr>
        <w:t xml:space="preserve"> </w:t>
      </w:r>
      <w:r w:rsidRPr="00CB7684">
        <w:rPr>
          <w:rFonts w:ascii="Times New Roman" w:hAnsi="Times New Roman" w:cs="Times New Roman"/>
          <w:sz w:val="28"/>
          <w:szCs w:val="28"/>
        </w:rPr>
        <w:t xml:space="preserve">периода их владения. Если покупная стоимость приобретенных облигаций и иных аналогичных ценных бумаг выше их номинальной стоимости, то при каждом начислении причитающегося по ним дохода производится списание разницы между покупной и номинальной стоимостью. </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При этом производятся записи: по дебету счета 1550 “Начисленные проценты” подраздела 1500 “Дебиторская задолженность по прочим операциям” в корреспонденции с кредита счета 9130 “Дивиденды п</w:t>
      </w:r>
      <w:r w:rsidR="00C12608">
        <w:rPr>
          <w:rFonts w:ascii="Times New Roman" w:hAnsi="Times New Roman" w:cs="Times New Roman"/>
          <w:sz w:val="28"/>
          <w:szCs w:val="28"/>
        </w:rPr>
        <w:t>о акциям и доходы в виде процен</w:t>
      </w:r>
      <w:r w:rsidRPr="00CB7684">
        <w:rPr>
          <w:rFonts w:ascii="Times New Roman" w:hAnsi="Times New Roman" w:cs="Times New Roman"/>
          <w:sz w:val="28"/>
          <w:szCs w:val="28"/>
        </w:rPr>
        <w:t>тов” раздела</w:t>
      </w:r>
      <w:r w:rsidR="00C12608">
        <w:rPr>
          <w:rFonts w:ascii="Times New Roman" w:hAnsi="Times New Roman" w:cs="Times New Roman"/>
          <w:sz w:val="28"/>
          <w:szCs w:val="28"/>
        </w:rPr>
        <w:t xml:space="preserve"> 9100 “Доход от не основной дея</w:t>
      </w:r>
      <w:r w:rsidRPr="00CB7684">
        <w:rPr>
          <w:rFonts w:ascii="Times New Roman" w:hAnsi="Times New Roman" w:cs="Times New Roman"/>
          <w:sz w:val="28"/>
          <w:szCs w:val="28"/>
        </w:rPr>
        <w:t xml:space="preserve">тельности” – на </w:t>
      </w:r>
      <w:r w:rsidR="00C12608">
        <w:rPr>
          <w:rFonts w:ascii="Times New Roman" w:hAnsi="Times New Roman" w:cs="Times New Roman"/>
          <w:sz w:val="28"/>
          <w:szCs w:val="28"/>
        </w:rPr>
        <w:t>сумму причитающегося к полу</w:t>
      </w:r>
      <w:r w:rsidRPr="00CB7684">
        <w:rPr>
          <w:rFonts w:ascii="Times New Roman" w:hAnsi="Times New Roman" w:cs="Times New Roman"/>
          <w:sz w:val="28"/>
          <w:szCs w:val="28"/>
        </w:rPr>
        <w:t xml:space="preserve">чению по ценным бумагам дохода; по кредиту счета 1310, </w:t>
      </w:r>
      <w:r w:rsidR="00C12608">
        <w:rPr>
          <w:rFonts w:ascii="Times New Roman" w:hAnsi="Times New Roman" w:cs="Times New Roman"/>
          <w:sz w:val="28"/>
          <w:szCs w:val="28"/>
        </w:rPr>
        <w:t>2810 “Облигации” в корреспонден</w:t>
      </w:r>
      <w:r w:rsidRPr="00CB7684">
        <w:rPr>
          <w:rFonts w:ascii="Times New Roman" w:hAnsi="Times New Roman" w:cs="Times New Roman"/>
          <w:sz w:val="28"/>
          <w:szCs w:val="28"/>
        </w:rPr>
        <w:t xml:space="preserve">ции с дебетом </w:t>
      </w:r>
      <w:r w:rsidR="00C12608">
        <w:rPr>
          <w:rFonts w:ascii="Times New Roman" w:hAnsi="Times New Roman" w:cs="Times New Roman"/>
          <w:sz w:val="28"/>
          <w:szCs w:val="28"/>
        </w:rPr>
        <w:t>счета 9590 “Расходы по не основ</w:t>
      </w:r>
      <w:r w:rsidRPr="00CB7684">
        <w:rPr>
          <w:rFonts w:ascii="Times New Roman" w:hAnsi="Times New Roman" w:cs="Times New Roman"/>
          <w:sz w:val="28"/>
          <w:szCs w:val="28"/>
        </w:rPr>
        <w:t>ной деятельности” – на сумму разницы между покупной и номинальной стоимостью.</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lastRenderedPageBreak/>
        <w:t>Если покупная с</w:t>
      </w:r>
      <w:r w:rsidR="00C12608">
        <w:rPr>
          <w:rFonts w:ascii="Times New Roman" w:hAnsi="Times New Roman" w:cs="Times New Roman"/>
          <w:sz w:val="28"/>
          <w:szCs w:val="28"/>
        </w:rPr>
        <w:t>тоимость приобретенных об</w:t>
      </w:r>
      <w:r w:rsidRPr="00CB7684">
        <w:rPr>
          <w:rFonts w:ascii="Times New Roman" w:hAnsi="Times New Roman" w:cs="Times New Roman"/>
          <w:sz w:val="28"/>
          <w:szCs w:val="28"/>
        </w:rPr>
        <w:t>лигаций и иных аналогичных, ценных бумаг ниже их номинальной</w:t>
      </w:r>
      <w:r w:rsidR="00C12608">
        <w:rPr>
          <w:rFonts w:ascii="Times New Roman" w:hAnsi="Times New Roman" w:cs="Times New Roman"/>
          <w:sz w:val="28"/>
          <w:szCs w:val="28"/>
        </w:rPr>
        <w:t xml:space="preserve"> стоимости, то при каждом начис</w:t>
      </w:r>
      <w:r w:rsidRPr="00CB7684">
        <w:rPr>
          <w:rFonts w:ascii="Times New Roman" w:hAnsi="Times New Roman" w:cs="Times New Roman"/>
          <w:sz w:val="28"/>
          <w:szCs w:val="28"/>
        </w:rPr>
        <w:t>лении причи</w:t>
      </w:r>
      <w:r w:rsidR="00C12608">
        <w:rPr>
          <w:rFonts w:ascii="Times New Roman" w:hAnsi="Times New Roman" w:cs="Times New Roman"/>
          <w:sz w:val="28"/>
          <w:szCs w:val="28"/>
        </w:rPr>
        <w:t>тающегося по ним дохода произво</w:t>
      </w:r>
      <w:r w:rsidRPr="00CB7684">
        <w:rPr>
          <w:rFonts w:ascii="Times New Roman" w:hAnsi="Times New Roman" w:cs="Times New Roman"/>
          <w:sz w:val="28"/>
          <w:szCs w:val="28"/>
        </w:rPr>
        <w:t>дится начисле</w:t>
      </w:r>
      <w:r w:rsidR="00C12608">
        <w:rPr>
          <w:rFonts w:ascii="Times New Roman" w:hAnsi="Times New Roman" w:cs="Times New Roman"/>
          <w:sz w:val="28"/>
          <w:szCs w:val="28"/>
        </w:rPr>
        <w:t>ние разницы между покупной и но</w:t>
      </w:r>
      <w:r w:rsidRPr="00CB7684">
        <w:rPr>
          <w:rFonts w:ascii="Times New Roman" w:hAnsi="Times New Roman" w:cs="Times New Roman"/>
          <w:sz w:val="28"/>
          <w:szCs w:val="28"/>
        </w:rPr>
        <w:t>минальной стоимостью. При этом делаются записи по дебету счетов: 1550 “Начисленные проценты” подраздела 1500 “Дебиторская задолженность по прочим операциям” – на сумму причитающегося к получению по ценным бумагам дохода, 1310, 2810 “Облигации” – на сумму разницы между покупной и номинальной стоимостью и кредиту счета 9130 “Дивиденды п</w:t>
      </w:r>
      <w:r w:rsidR="00C12608">
        <w:rPr>
          <w:rFonts w:ascii="Times New Roman" w:hAnsi="Times New Roman" w:cs="Times New Roman"/>
          <w:sz w:val="28"/>
          <w:szCs w:val="28"/>
        </w:rPr>
        <w:t>о акциям и доходы в виде проценто</w:t>
      </w:r>
      <w:r w:rsidRPr="00CB7684">
        <w:rPr>
          <w:rFonts w:ascii="Times New Roman" w:hAnsi="Times New Roman" w:cs="Times New Roman"/>
          <w:sz w:val="28"/>
          <w:szCs w:val="28"/>
        </w:rPr>
        <w:t>в” – на общую сумму, отнесенную на счета 1550 “Начисленные проценты” и 1310, 2810 “Облигации”. В обоих случаях сумма разницы между покупной и номинальной стоимостью, списываемая (доначисляемая</w:t>
      </w:r>
      <w:r w:rsidR="00C12608">
        <w:rPr>
          <w:rFonts w:ascii="Times New Roman" w:hAnsi="Times New Roman" w:cs="Times New Roman"/>
          <w:sz w:val="28"/>
          <w:szCs w:val="28"/>
        </w:rPr>
        <w:t>) при каждом начислении причита</w:t>
      </w:r>
      <w:r w:rsidRPr="00CB7684">
        <w:rPr>
          <w:rFonts w:ascii="Times New Roman" w:hAnsi="Times New Roman" w:cs="Times New Roman"/>
          <w:sz w:val="28"/>
          <w:szCs w:val="28"/>
        </w:rPr>
        <w:t>ющегося доход</w:t>
      </w:r>
      <w:r w:rsidR="00C12608">
        <w:rPr>
          <w:rFonts w:ascii="Times New Roman" w:hAnsi="Times New Roman" w:cs="Times New Roman"/>
          <w:sz w:val="28"/>
          <w:szCs w:val="28"/>
        </w:rPr>
        <w:t>а по ценным бумагам, определяет</w:t>
      </w:r>
      <w:r w:rsidRPr="00CB7684">
        <w:rPr>
          <w:rFonts w:ascii="Times New Roman" w:hAnsi="Times New Roman" w:cs="Times New Roman"/>
          <w:sz w:val="28"/>
          <w:szCs w:val="28"/>
        </w:rPr>
        <w:t>ся исходя из о</w:t>
      </w:r>
      <w:r w:rsidR="00C12608">
        <w:rPr>
          <w:rFonts w:ascii="Times New Roman" w:hAnsi="Times New Roman" w:cs="Times New Roman"/>
          <w:sz w:val="28"/>
          <w:szCs w:val="28"/>
        </w:rPr>
        <w:t>бщей суммы разницы и установлен</w:t>
      </w:r>
      <w:r w:rsidRPr="00CB7684">
        <w:rPr>
          <w:rFonts w:ascii="Times New Roman" w:hAnsi="Times New Roman" w:cs="Times New Roman"/>
          <w:sz w:val="28"/>
          <w:szCs w:val="28"/>
        </w:rPr>
        <w:t>ной периодичности выплаты доходов по ценным бумагам; – к моменту погашения (выкупа) ценных бумаг оценка, в которой они учитываются на счет 1310, 2810 “Облигации”, должна соответствовать номинальной стоимости.</w:t>
      </w:r>
    </w:p>
    <w:p w:rsidR="00CB7684" w:rsidRPr="00CB7684"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Так к</w:t>
      </w:r>
      <w:r w:rsidR="00C12608">
        <w:rPr>
          <w:rFonts w:ascii="Times New Roman" w:hAnsi="Times New Roman" w:cs="Times New Roman"/>
          <w:sz w:val="28"/>
          <w:szCs w:val="28"/>
        </w:rPr>
        <w:t>ак долгосрочные финансовые инве</w:t>
      </w:r>
      <w:r w:rsidRPr="00CB7684">
        <w:rPr>
          <w:rFonts w:ascii="Times New Roman" w:hAnsi="Times New Roman" w:cs="Times New Roman"/>
          <w:sz w:val="28"/>
          <w:szCs w:val="28"/>
        </w:rPr>
        <w:t>стиции перио</w:t>
      </w:r>
      <w:r w:rsidR="00C12608">
        <w:rPr>
          <w:rFonts w:ascii="Times New Roman" w:hAnsi="Times New Roman" w:cs="Times New Roman"/>
          <w:sz w:val="28"/>
          <w:szCs w:val="28"/>
        </w:rPr>
        <w:t>дически подлежат переоценке, ау</w:t>
      </w:r>
      <w:r w:rsidRPr="00CB7684">
        <w:rPr>
          <w:rFonts w:ascii="Times New Roman" w:hAnsi="Times New Roman" w:cs="Times New Roman"/>
          <w:sz w:val="28"/>
          <w:szCs w:val="28"/>
        </w:rPr>
        <w:t>дитору необх</w:t>
      </w:r>
      <w:r w:rsidR="00C12608">
        <w:rPr>
          <w:rFonts w:ascii="Times New Roman" w:hAnsi="Times New Roman" w:cs="Times New Roman"/>
          <w:sz w:val="28"/>
          <w:szCs w:val="28"/>
        </w:rPr>
        <w:t>одимо ознакомиться с ее материа</w:t>
      </w:r>
      <w:r w:rsidRPr="00CB7684">
        <w:rPr>
          <w:rFonts w:ascii="Times New Roman" w:hAnsi="Times New Roman" w:cs="Times New Roman"/>
          <w:sz w:val="28"/>
          <w:szCs w:val="28"/>
        </w:rPr>
        <w:t>лами и проверить правильность отражения</w:t>
      </w:r>
      <w:r w:rsidR="00C12608">
        <w:rPr>
          <w:rFonts w:ascii="Times New Roman" w:hAnsi="Times New Roman" w:cs="Times New Roman"/>
          <w:sz w:val="28"/>
          <w:szCs w:val="28"/>
        </w:rPr>
        <w:t xml:space="preserve"> ре</w:t>
      </w:r>
      <w:r w:rsidRPr="00CB7684">
        <w:rPr>
          <w:rFonts w:ascii="Times New Roman" w:hAnsi="Times New Roman" w:cs="Times New Roman"/>
          <w:sz w:val="28"/>
          <w:szCs w:val="28"/>
        </w:rPr>
        <w:t>зультатов произведенных переоценок на счетах</w:t>
      </w:r>
      <w:r w:rsidR="00C12608">
        <w:rPr>
          <w:rFonts w:ascii="Times New Roman" w:hAnsi="Times New Roman" w:cs="Times New Roman"/>
          <w:sz w:val="28"/>
          <w:szCs w:val="28"/>
        </w:rPr>
        <w:t xml:space="preserve"> </w:t>
      </w:r>
      <w:r w:rsidRPr="00CB7684">
        <w:rPr>
          <w:rFonts w:ascii="Times New Roman" w:hAnsi="Times New Roman" w:cs="Times New Roman"/>
          <w:sz w:val="28"/>
          <w:szCs w:val="28"/>
        </w:rPr>
        <w:t>бухгалтерск</w:t>
      </w:r>
      <w:r w:rsidR="00C12608">
        <w:rPr>
          <w:rFonts w:ascii="Times New Roman" w:hAnsi="Times New Roman" w:cs="Times New Roman"/>
          <w:sz w:val="28"/>
          <w:szCs w:val="28"/>
        </w:rPr>
        <w:t>ого учета. Сумма дооценки долго</w:t>
      </w:r>
      <w:r w:rsidRPr="00CB7684">
        <w:rPr>
          <w:rFonts w:ascii="Times New Roman" w:hAnsi="Times New Roman" w:cs="Times New Roman"/>
          <w:sz w:val="28"/>
          <w:szCs w:val="28"/>
        </w:rPr>
        <w:t>срочных финансовых инвестиций относится на увеличение собственного капитала. При этом делается запись: дебет соответствующих счетов раздела 1300, 2800 “Финансов</w:t>
      </w:r>
      <w:r w:rsidR="00C12608">
        <w:rPr>
          <w:rFonts w:ascii="Times New Roman" w:hAnsi="Times New Roman" w:cs="Times New Roman"/>
          <w:sz w:val="28"/>
          <w:szCs w:val="28"/>
        </w:rPr>
        <w:t>ые инве</w:t>
      </w:r>
      <w:r w:rsidRPr="00CB7684">
        <w:rPr>
          <w:rFonts w:ascii="Times New Roman" w:hAnsi="Times New Roman" w:cs="Times New Roman"/>
          <w:sz w:val="28"/>
          <w:szCs w:val="28"/>
        </w:rPr>
        <w:t>стиции”, кредит счета 5220 “Корректировки по переоценке инвестиций”.</w:t>
      </w:r>
    </w:p>
    <w:p w:rsidR="00C12608" w:rsidRDefault="00CB7684" w:rsidP="00A93A31">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При сни</w:t>
      </w:r>
      <w:r w:rsidR="00C12608">
        <w:rPr>
          <w:rFonts w:ascii="Times New Roman" w:hAnsi="Times New Roman" w:cs="Times New Roman"/>
          <w:sz w:val="28"/>
          <w:szCs w:val="28"/>
        </w:rPr>
        <w:t>жении стоимости долгосрочных фи</w:t>
      </w:r>
      <w:r w:rsidRPr="00CB7684">
        <w:rPr>
          <w:rFonts w:ascii="Times New Roman" w:hAnsi="Times New Roman" w:cs="Times New Roman"/>
          <w:sz w:val="28"/>
          <w:szCs w:val="28"/>
        </w:rPr>
        <w:t>нансовых инве</w:t>
      </w:r>
      <w:r w:rsidR="00C12608">
        <w:rPr>
          <w:rFonts w:ascii="Times New Roman" w:hAnsi="Times New Roman" w:cs="Times New Roman"/>
          <w:sz w:val="28"/>
          <w:szCs w:val="28"/>
        </w:rPr>
        <w:t>стиций в результате их переоцен</w:t>
      </w:r>
      <w:r w:rsidRPr="00CB7684">
        <w:rPr>
          <w:rFonts w:ascii="Times New Roman" w:hAnsi="Times New Roman" w:cs="Times New Roman"/>
          <w:sz w:val="28"/>
          <w:szCs w:val="28"/>
        </w:rPr>
        <w:t>ки составляются следующие записи: дебет счета 5220 “Корр</w:t>
      </w:r>
      <w:r w:rsidR="00C12608">
        <w:rPr>
          <w:rFonts w:ascii="Times New Roman" w:hAnsi="Times New Roman" w:cs="Times New Roman"/>
          <w:sz w:val="28"/>
          <w:szCs w:val="28"/>
        </w:rPr>
        <w:t>ектировки по переоценке инвести</w:t>
      </w:r>
      <w:r w:rsidRPr="00CB7684">
        <w:rPr>
          <w:rFonts w:ascii="Times New Roman" w:hAnsi="Times New Roman" w:cs="Times New Roman"/>
          <w:sz w:val="28"/>
          <w:szCs w:val="28"/>
        </w:rPr>
        <w:t>ций”, кредит счетов раздела 1300,</w:t>
      </w:r>
      <w:r w:rsidR="00C12608">
        <w:rPr>
          <w:rFonts w:ascii="Times New Roman" w:hAnsi="Times New Roman" w:cs="Times New Roman"/>
          <w:sz w:val="28"/>
          <w:szCs w:val="28"/>
        </w:rPr>
        <w:t xml:space="preserve"> 2800 “Финан</w:t>
      </w:r>
      <w:r w:rsidRPr="00CB7684">
        <w:rPr>
          <w:rFonts w:ascii="Times New Roman" w:hAnsi="Times New Roman" w:cs="Times New Roman"/>
          <w:sz w:val="28"/>
          <w:szCs w:val="28"/>
        </w:rPr>
        <w:t>совые инвест</w:t>
      </w:r>
      <w:r w:rsidR="00C12608">
        <w:rPr>
          <w:rFonts w:ascii="Times New Roman" w:hAnsi="Times New Roman" w:cs="Times New Roman"/>
          <w:sz w:val="28"/>
          <w:szCs w:val="28"/>
        </w:rPr>
        <w:t>иции” – в пределах суммы дооцен</w:t>
      </w:r>
      <w:r w:rsidRPr="00CB7684">
        <w:rPr>
          <w:rFonts w:ascii="Times New Roman" w:hAnsi="Times New Roman" w:cs="Times New Roman"/>
          <w:sz w:val="28"/>
          <w:szCs w:val="28"/>
        </w:rPr>
        <w:t xml:space="preserve">ки той же </w:t>
      </w:r>
      <w:r w:rsidRPr="00CB7684">
        <w:rPr>
          <w:rFonts w:ascii="Times New Roman" w:hAnsi="Times New Roman" w:cs="Times New Roman"/>
          <w:sz w:val="28"/>
          <w:szCs w:val="28"/>
        </w:rPr>
        <w:lastRenderedPageBreak/>
        <w:t>инвестиции; дебет счета раздела 9500 “Расходы по неосновной деятельности”, кредит счетов раздела</w:t>
      </w:r>
      <w:r w:rsidR="00C12608">
        <w:rPr>
          <w:rFonts w:ascii="Times New Roman" w:hAnsi="Times New Roman" w:cs="Times New Roman"/>
          <w:sz w:val="28"/>
          <w:szCs w:val="28"/>
        </w:rPr>
        <w:t xml:space="preserve"> 1300, 2800 “Финансовые инвести</w:t>
      </w:r>
      <w:r w:rsidRPr="00CB7684">
        <w:rPr>
          <w:rFonts w:ascii="Times New Roman" w:hAnsi="Times New Roman" w:cs="Times New Roman"/>
          <w:sz w:val="28"/>
          <w:szCs w:val="28"/>
        </w:rPr>
        <w:t>ции”.</w:t>
      </w:r>
      <w:r w:rsidR="00C12608">
        <w:rPr>
          <w:rFonts w:ascii="Times New Roman" w:hAnsi="Times New Roman" w:cs="Times New Roman"/>
          <w:sz w:val="28"/>
          <w:szCs w:val="28"/>
        </w:rPr>
        <w:t xml:space="preserve"> </w:t>
      </w:r>
    </w:p>
    <w:p w:rsidR="009827CA" w:rsidRDefault="00CB7684" w:rsidP="00C12608">
      <w:pPr>
        <w:spacing w:after="0" w:line="360" w:lineRule="auto"/>
        <w:ind w:right="-1" w:firstLine="709"/>
        <w:jc w:val="both"/>
        <w:rPr>
          <w:rFonts w:ascii="Times New Roman" w:hAnsi="Times New Roman" w:cs="Times New Roman"/>
          <w:sz w:val="28"/>
          <w:szCs w:val="28"/>
        </w:rPr>
      </w:pPr>
      <w:r w:rsidRPr="00CB7684">
        <w:rPr>
          <w:rFonts w:ascii="Times New Roman" w:hAnsi="Times New Roman" w:cs="Times New Roman"/>
          <w:sz w:val="28"/>
          <w:szCs w:val="28"/>
        </w:rPr>
        <w:t>При выбытии долгосрочных финансовых инвестиций сумма переоценки списывается со счета 5220 “К</w:t>
      </w:r>
      <w:r w:rsidR="00E37B9B">
        <w:rPr>
          <w:rFonts w:ascii="Times New Roman" w:hAnsi="Times New Roman" w:cs="Times New Roman"/>
          <w:sz w:val="28"/>
          <w:szCs w:val="28"/>
        </w:rPr>
        <w:t>орректировки по переоценке инве</w:t>
      </w:r>
      <w:r w:rsidRPr="00CB7684">
        <w:rPr>
          <w:rFonts w:ascii="Times New Roman" w:hAnsi="Times New Roman" w:cs="Times New Roman"/>
          <w:sz w:val="28"/>
          <w:szCs w:val="28"/>
        </w:rPr>
        <w:t>стиций ” раздела 5200 “Прочий капитал” в кредит счета 5300 “Нераспределенная прибыль”. На счете раздела 1300, 2800 “Финансовые инвестиции” учитываются займы, предоставленные другим предприятиям. Аудитор должен уделить внимание и проверке предоставления предприятием займов другим юридическим лицам. При отсутствии лицензии на право ведения банковской деятельности такие займы могут предоставляться только за счет собственных средс</w:t>
      </w:r>
      <w:r w:rsidR="00A93A31">
        <w:rPr>
          <w:rFonts w:ascii="Times New Roman" w:hAnsi="Times New Roman" w:cs="Times New Roman"/>
          <w:sz w:val="28"/>
          <w:szCs w:val="28"/>
        </w:rPr>
        <w:t>тв</w:t>
      </w:r>
      <w:r w:rsidR="00C12608">
        <w:rPr>
          <w:rFonts w:ascii="Times New Roman" w:hAnsi="Times New Roman" w:cs="Times New Roman"/>
          <w:sz w:val="28"/>
          <w:szCs w:val="28"/>
        </w:rPr>
        <w:t xml:space="preserve"> </w:t>
      </w:r>
      <w:r w:rsidR="00C12608" w:rsidRPr="00C12608">
        <w:rPr>
          <w:rFonts w:ascii="Times New Roman" w:hAnsi="Times New Roman" w:cs="Times New Roman"/>
          <w:sz w:val="28"/>
          <w:szCs w:val="28"/>
        </w:rPr>
        <w:t>предприятия без привлечени</w:t>
      </w:r>
      <w:r w:rsidR="00C12608">
        <w:rPr>
          <w:rFonts w:ascii="Times New Roman" w:hAnsi="Times New Roman" w:cs="Times New Roman"/>
          <w:sz w:val="28"/>
          <w:szCs w:val="28"/>
        </w:rPr>
        <w:t>я кредитов и кредиторской задол</w:t>
      </w:r>
      <w:r w:rsidR="00C12608" w:rsidRPr="00C12608">
        <w:rPr>
          <w:rFonts w:ascii="Times New Roman" w:hAnsi="Times New Roman" w:cs="Times New Roman"/>
          <w:sz w:val="28"/>
          <w:szCs w:val="28"/>
        </w:rPr>
        <w:t>женности, в о</w:t>
      </w:r>
      <w:r w:rsidR="00C12608">
        <w:rPr>
          <w:rFonts w:ascii="Times New Roman" w:hAnsi="Times New Roman" w:cs="Times New Roman"/>
          <w:sz w:val="28"/>
          <w:szCs w:val="28"/>
        </w:rPr>
        <w:t>сновном с использованием в каче</w:t>
      </w:r>
      <w:r w:rsidR="00C12608" w:rsidRPr="00C12608">
        <w:rPr>
          <w:rFonts w:ascii="Times New Roman" w:hAnsi="Times New Roman" w:cs="Times New Roman"/>
          <w:sz w:val="28"/>
          <w:szCs w:val="28"/>
        </w:rPr>
        <w:t>стве источника полученного дохода</w:t>
      </w:r>
      <w:r w:rsidR="00C12608">
        <w:rPr>
          <w:rFonts w:ascii="Times New Roman" w:hAnsi="Times New Roman" w:cs="Times New Roman"/>
          <w:sz w:val="28"/>
          <w:szCs w:val="28"/>
        </w:rPr>
        <w:t>.</w:t>
      </w:r>
    </w:p>
    <w:p w:rsidR="00E42499" w:rsidRPr="00E42499" w:rsidRDefault="001C0516" w:rsidP="001C0516">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аудите учета арендованных основных средств а</w:t>
      </w:r>
      <w:r w:rsidR="00E42499" w:rsidRPr="00E42499">
        <w:rPr>
          <w:rFonts w:ascii="Times New Roman" w:hAnsi="Times New Roman" w:cs="Times New Roman"/>
          <w:sz w:val="28"/>
          <w:szCs w:val="28"/>
        </w:rPr>
        <w:t>удитору необходимо проверить:</w:t>
      </w:r>
    </w:p>
    <w:p w:rsidR="00E42499" w:rsidRPr="00E42499" w:rsidRDefault="00E37B9B"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E42499" w:rsidRPr="00E42499">
        <w:rPr>
          <w:rFonts w:ascii="Times New Roman" w:hAnsi="Times New Roman" w:cs="Times New Roman"/>
          <w:sz w:val="28"/>
          <w:szCs w:val="28"/>
        </w:rPr>
        <w:t xml:space="preserve"> правильность отнесения аренды основных средств к текущей или долгосрочной, оформление актов передачи основных средств в аренду</w:t>
      </w:r>
      <w:r w:rsidR="001C0516">
        <w:rPr>
          <w:rFonts w:ascii="Times New Roman" w:hAnsi="Times New Roman" w:cs="Times New Roman"/>
          <w:sz w:val="28"/>
          <w:szCs w:val="28"/>
        </w:rPr>
        <w:t>;</w:t>
      </w:r>
    </w:p>
    <w:p w:rsidR="00E42499" w:rsidRPr="00E42499" w:rsidRDefault="001C0516"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E42499" w:rsidRPr="00E42499">
        <w:rPr>
          <w:rFonts w:ascii="Times New Roman" w:hAnsi="Times New Roman" w:cs="Times New Roman"/>
          <w:sz w:val="28"/>
          <w:szCs w:val="28"/>
        </w:rPr>
        <w:t xml:space="preserve"> договор аренды, который оформляется приемо-сдаточным актом (п</w:t>
      </w:r>
      <w:r>
        <w:rPr>
          <w:rFonts w:ascii="Times New Roman" w:hAnsi="Times New Roman" w:cs="Times New Roman"/>
          <w:sz w:val="28"/>
          <w:szCs w:val="28"/>
        </w:rPr>
        <w:t>ри передаче имущества в аренду);</w:t>
      </w:r>
    </w:p>
    <w:p w:rsidR="00E42499" w:rsidRPr="00E42499" w:rsidRDefault="001C0516"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E42499" w:rsidRPr="00E42499">
        <w:rPr>
          <w:rFonts w:ascii="Times New Roman" w:hAnsi="Times New Roman" w:cs="Times New Roman"/>
          <w:sz w:val="28"/>
          <w:szCs w:val="28"/>
        </w:rPr>
        <w:t xml:space="preserve"> отражение финансовых результатов от сдачи в аренду</w:t>
      </w:r>
      <w:r>
        <w:rPr>
          <w:rFonts w:ascii="Times New Roman" w:hAnsi="Times New Roman" w:cs="Times New Roman"/>
          <w:sz w:val="28"/>
          <w:szCs w:val="28"/>
        </w:rPr>
        <w:t>;</w:t>
      </w:r>
    </w:p>
    <w:p w:rsidR="00E42499" w:rsidRPr="00E42499" w:rsidRDefault="001C0516"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E42499" w:rsidRPr="00E42499">
        <w:rPr>
          <w:rFonts w:ascii="Times New Roman" w:hAnsi="Times New Roman" w:cs="Times New Roman"/>
          <w:sz w:val="28"/>
          <w:szCs w:val="28"/>
        </w:rPr>
        <w:t xml:space="preserve"> ведение бухгалтерского учет</w:t>
      </w:r>
      <w:r>
        <w:rPr>
          <w:rFonts w:ascii="Times New Roman" w:hAnsi="Times New Roman" w:cs="Times New Roman"/>
          <w:sz w:val="28"/>
          <w:szCs w:val="28"/>
        </w:rPr>
        <w:t>а текущей и долгосрочной аренды;</w:t>
      </w:r>
    </w:p>
    <w:p w:rsidR="00E42499" w:rsidRPr="00E42499" w:rsidRDefault="001C0516"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E42499" w:rsidRPr="00E42499">
        <w:rPr>
          <w:rFonts w:ascii="Times New Roman" w:hAnsi="Times New Roman" w:cs="Times New Roman"/>
          <w:sz w:val="28"/>
          <w:szCs w:val="28"/>
        </w:rPr>
        <w:t xml:space="preserve"> начисление износа (при долгосрочной аре</w:t>
      </w:r>
      <w:r>
        <w:rPr>
          <w:rFonts w:ascii="Times New Roman" w:hAnsi="Times New Roman" w:cs="Times New Roman"/>
          <w:sz w:val="28"/>
          <w:szCs w:val="28"/>
        </w:rPr>
        <w:t>нде);</w:t>
      </w:r>
    </w:p>
    <w:p w:rsidR="00E42499" w:rsidRPr="00E42499" w:rsidRDefault="001C0516"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2499" w:rsidRPr="00E42499">
        <w:rPr>
          <w:rFonts w:ascii="Times New Roman" w:hAnsi="Times New Roman" w:cs="Times New Roman"/>
          <w:sz w:val="28"/>
          <w:szCs w:val="28"/>
        </w:rPr>
        <w:t>отражение капиталовложений в</w:t>
      </w:r>
      <w:r>
        <w:rPr>
          <w:rFonts w:ascii="Times New Roman" w:hAnsi="Times New Roman" w:cs="Times New Roman"/>
          <w:sz w:val="28"/>
          <w:szCs w:val="28"/>
        </w:rPr>
        <w:t xml:space="preserve"> арендованные основные средства;</w:t>
      </w:r>
    </w:p>
    <w:p w:rsidR="00E42499" w:rsidRPr="00E42499" w:rsidRDefault="001C0516"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2499" w:rsidRPr="00E42499">
        <w:rPr>
          <w:rFonts w:ascii="Times New Roman" w:hAnsi="Times New Roman" w:cs="Times New Roman"/>
          <w:sz w:val="28"/>
          <w:szCs w:val="28"/>
        </w:rPr>
        <w:t>учет лизинговых операций.</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Наиболее простым и эффективным способом получения предварительной необходимой информации о состоянии внутреннего контроля основных средств является тестирование.</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 xml:space="preserve">Практика аудиторских проверок показывает, что нарушения и ошибки в бухгалтерском учете допускаются главным образом при оформлении движения основных средств. Поэтому следует отметить, что, в отличие от </w:t>
      </w:r>
      <w:r w:rsidRPr="00E42499">
        <w:rPr>
          <w:rFonts w:ascii="Times New Roman" w:hAnsi="Times New Roman" w:cs="Times New Roman"/>
          <w:sz w:val="28"/>
          <w:szCs w:val="28"/>
        </w:rPr>
        <w:lastRenderedPageBreak/>
        <w:t>других материальных ценностей основные средства требуют особого первичного учета. Например, при поступлении (приобретении) основных средств применяются накладные или счета-фактуры (товарные документы) но эти документы не могут служить основанием для оприходования и введения в эксплуатацию основных средств. Оприходование и ввод в эксплуатацию объекта основных средств должно быть оформлено актом пр</w:t>
      </w:r>
      <w:r w:rsidR="001C0516">
        <w:rPr>
          <w:rFonts w:ascii="Times New Roman" w:hAnsi="Times New Roman" w:cs="Times New Roman"/>
          <w:sz w:val="28"/>
          <w:szCs w:val="28"/>
        </w:rPr>
        <w:t>иема-передачи основных средств.</w:t>
      </w:r>
    </w:p>
    <w:p w:rsidR="00E42499" w:rsidRPr="00E42499" w:rsidRDefault="00E42499" w:rsidP="00E42499">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Только с этого момента начинается отсчет начисления амортизации (износа) и возмещения уплаченного поставщикам налога на добавленную стоимость (НДС) по основным средствам. Разумеется, НДС должен быть выделен отдельной строкой в расчетно-платежных документах. Отсюда следует вывод, что несвоевременное оприходование основных средств влечет за собой недоначисление амортизации (износа), что приводит к искажению остаточной стоимости объектов и финансовых результатов деятельности организации, а также к увеличению платежей в бюджет по НДС в данном периоде.</w:t>
      </w:r>
    </w:p>
    <w:p w:rsidR="00E42499" w:rsidRPr="00E42499" w:rsidRDefault="002F129A" w:rsidP="00E4249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Аудиторская проверка аренды</w:t>
      </w:r>
      <w:r w:rsidR="00E42499" w:rsidRPr="00E42499">
        <w:rPr>
          <w:rFonts w:ascii="Times New Roman" w:hAnsi="Times New Roman" w:cs="Times New Roman"/>
          <w:sz w:val="28"/>
          <w:szCs w:val="28"/>
        </w:rPr>
        <w:t xml:space="preserve"> не ограничивается вышеизложенными процедурами. Наиболее важные с учетом опыта теории и </w:t>
      </w:r>
      <w:r>
        <w:rPr>
          <w:rFonts w:ascii="Times New Roman" w:hAnsi="Times New Roman" w:cs="Times New Roman"/>
          <w:sz w:val="28"/>
          <w:szCs w:val="28"/>
        </w:rPr>
        <w:t xml:space="preserve">международной </w:t>
      </w:r>
      <w:r w:rsidR="00E42499" w:rsidRPr="00E42499">
        <w:rPr>
          <w:rFonts w:ascii="Times New Roman" w:hAnsi="Times New Roman" w:cs="Times New Roman"/>
          <w:sz w:val="28"/>
          <w:szCs w:val="28"/>
        </w:rPr>
        <w:t xml:space="preserve">практики аудита </w:t>
      </w:r>
      <w:r w:rsidR="001C0516">
        <w:rPr>
          <w:rFonts w:ascii="Times New Roman" w:hAnsi="Times New Roman" w:cs="Times New Roman"/>
          <w:sz w:val="28"/>
          <w:szCs w:val="28"/>
        </w:rPr>
        <w:t>приведены в таблице 2.</w:t>
      </w:r>
      <w:r w:rsidR="00350E6E">
        <w:rPr>
          <w:rFonts w:ascii="Times New Roman" w:hAnsi="Times New Roman" w:cs="Times New Roman"/>
          <w:sz w:val="28"/>
          <w:szCs w:val="28"/>
        </w:rPr>
        <w:t>3</w:t>
      </w:r>
      <w:r w:rsidR="00E42499" w:rsidRPr="00E42499">
        <w:rPr>
          <w:rFonts w:ascii="Times New Roman" w:hAnsi="Times New Roman" w:cs="Times New Roman"/>
          <w:sz w:val="28"/>
          <w:szCs w:val="28"/>
        </w:rPr>
        <w:t>.</w:t>
      </w:r>
    </w:p>
    <w:p w:rsidR="001C0516" w:rsidRPr="005D3DF4" w:rsidRDefault="00350E6E" w:rsidP="005D3DF4">
      <w:pPr>
        <w:shd w:val="clear" w:color="000000" w:fill="auto"/>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Таблица 2.3</w:t>
      </w:r>
      <w:r w:rsidR="005D3DF4">
        <w:rPr>
          <w:rFonts w:ascii="Times New Roman" w:hAnsi="Times New Roman" w:cs="Times New Roman"/>
          <w:b/>
          <w:sz w:val="28"/>
          <w:szCs w:val="28"/>
        </w:rPr>
        <w:t xml:space="preserve"> -</w:t>
      </w:r>
      <w:r w:rsidR="005D3DF4" w:rsidRPr="005D3DF4">
        <w:rPr>
          <w:rFonts w:ascii="Times New Roman" w:hAnsi="Times New Roman" w:cs="Times New Roman"/>
          <w:b/>
          <w:sz w:val="28"/>
          <w:szCs w:val="28"/>
        </w:rPr>
        <w:t xml:space="preserve"> Процедуры аудита арендованных </w:t>
      </w:r>
      <w:r w:rsidR="001C0516" w:rsidRPr="005D3DF4">
        <w:rPr>
          <w:rFonts w:ascii="Times New Roman" w:hAnsi="Times New Roman" w:cs="Times New Roman"/>
          <w:b/>
          <w:sz w:val="28"/>
          <w:szCs w:val="28"/>
        </w:rPr>
        <w:t>основных средст</w:t>
      </w:r>
      <w:r w:rsidR="005D3DF4" w:rsidRPr="005D3DF4">
        <w:rPr>
          <w:rFonts w:ascii="Times New Roman" w:hAnsi="Times New Roman" w:cs="Times New Roman"/>
          <w:b/>
          <w:sz w:val="28"/>
          <w:szCs w:val="28"/>
        </w:rPr>
        <w:t>в</w:t>
      </w:r>
    </w:p>
    <w:tbl>
      <w:tblPr>
        <w:tblStyle w:val="af"/>
        <w:tblW w:w="9351" w:type="dxa"/>
        <w:tblLook w:val="04A0" w:firstRow="1" w:lastRow="0" w:firstColumn="1" w:lastColumn="0" w:noHBand="0" w:noVBand="1"/>
      </w:tblPr>
      <w:tblGrid>
        <w:gridCol w:w="516"/>
        <w:gridCol w:w="5008"/>
        <w:gridCol w:w="3827"/>
      </w:tblGrid>
      <w:tr w:rsidR="001C0516" w:rsidRPr="001C0516" w:rsidTr="00812C5E">
        <w:trPr>
          <w:trHeight w:val="329"/>
        </w:trPr>
        <w:tc>
          <w:tcPr>
            <w:tcW w:w="516" w:type="dxa"/>
            <w:vAlign w:val="center"/>
          </w:tcPr>
          <w:p w:rsidR="001C0516" w:rsidRPr="001C0516" w:rsidRDefault="001C0516" w:rsidP="005D3DF4">
            <w:pPr>
              <w:shd w:val="clear" w:color="000000" w:fill="auto"/>
              <w:suppressAutoHyphens/>
              <w:jc w:val="center"/>
              <w:rPr>
                <w:rFonts w:ascii="Times New Roman" w:hAnsi="Times New Roman" w:cs="Times New Roman"/>
                <w:sz w:val="24"/>
                <w:szCs w:val="24"/>
              </w:rPr>
            </w:pPr>
            <w:r w:rsidRPr="001C0516">
              <w:rPr>
                <w:rFonts w:ascii="Times New Roman" w:hAnsi="Times New Roman" w:cs="Times New Roman"/>
                <w:sz w:val="24"/>
                <w:szCs w:val="24"/>
              </w:rPr>
              <w:t>№</w:t>
            </w:r>
          </w:p>
        </w:tc>
        <w:tc>
          <w:tcPr>
            <w:tcW w:w="5008" w:type="dxa"/>
            <w:vAlign w:val="center"/>
          </w:tcPr>
          <w:p w:rsidR="001C0516" w:rsidRPr="001C0516" w:rsidRDefault="001C0516" w:rsidP="005D3DF4">
            <w:pPr>
              <w:shd w:val="clear" w:color="000000" w:fill="auto"/>
              <w:suppressAutoHyphens/>
              <w:jc w:val="center"/>
              <w:rPr>
                <w:rFonts w:ascii="Times New Roman" w:hAnsi="Times New Roman" w:cs="Times New Roman"/>
                <w:sz w:val="24"/>
                <w:szCs w:val="24"/>
              </w:rPr>
            </w:pPr>
            <w:r w:rsidRPr="001C0516">
              <w:rPr>
                <w:rFonts w:ascii="Times New Roman" w:hAnsi="Times New Roman" w:cs="Times New Roman"/>
                <w:sz w:val="24"/>
                <w:szCs w:val="24"/>
              </w:rPr>
              <w:t>Перечень процедур</w:t>
            </w:r>
          </w:p>
        </w:tc>
        <w:tc>
          <w:tcPr>
            <w:tcW w:w="3827" w:type="dxa"/>
            <w:vAlign w:val="center"/>
          </w:tcPr>
          <w:p w:rsidR="001C0516" w:rsidRPr="001C0516" w:rsidRDefault="001C0516" w:rsidP="005D3DF4">
            <w:pPr>
              <w:shd w:val="clear" w:color="000000" w:fill="auto"/>
              <w:suppressAutoHyphens/>
              <w:jc w:val="center"/>
              <w:rPr>
                <w:rFonts w:ascii="Times New Roman" w:hAnsi="Times New Roman" w:cs="Times New Roman"/>
                <w:sz w:val="24"/>
                <w:szCs w:val="24"/>
              </w:rPr>
            </w:pPr>
            <w:r w:rsidRPr="001C0516">
              <w:rPr>
                <w:rFonts w:ascii="Times New Roman" w:hAnsi="Times New Roman" w:cs="Times New Roman"/>
                <w:sz w:val="24"/>
                <w:szCs w:val="24"/>
              </w:rPr>
              <w:t>Источники информации</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1.</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Детальная проверка данных регистров учета основных средств, их подсчет и сверка с данными счетов Главной книги</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Инвентарные карточки учета основных средств, ведомости, журналы-ордера</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Pr>
                <w:rFonts w:ascii="Times New Roman" w:hAnsi="Times New Roman" w:cs="Times New Roman"/>
                <w:sz w:val="24"/>
                <w:szCs w:val="24"/>
              </w:rPr>
              <w:t>2.</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Выбор контрольного объекта основных средств по данным регистров учета:</w:t>
            </w:r>
          </w:p>
          <w:p w:rsidR="005D3DF4" w:rsidRPr="001C0516" w:rsidRDefault="005D3DF4" w:rsidP="00A76D3B">
            <w:pPr>
              <w:numPr>
                <w:ilvl w:val="0"/>
                <w:numId w:val="38"/>
              </w:numPr>
              <w:shd w:val="clear" w:color="000000" w:fill="auto"/>
              <w:tabs>
                <w:tab w:val="clear" w:pos="720"/>
                <w:tab w:val="num" w:pos="237"/>
              </w:tabs>
              <w:suppressAutoHyphens/>
              <w:ind w:left="0" w:firstLine="0"/>
              <w:rPr>
                <w:rFonts w:ascii="Times New Roman" w:hAnsi="Times New Roman" w:cs="Times New Roman"/>
                <w:sz w:val="24"/>
                <w:szCs w:val="24"/>
              </w:rPr>
            </w:pPr>
            <w:r w:rsidRPr="001C0516">
              <w:rPr>
                <w:rFonts w:ascii="Times New Roman" w:hAnsi="Times New Roman" w:cs="Times New Roman"/>
                <w:sz w:val="24"/>
                <w:szCs w:val="24"/>
              </w:rPr>
              <w:t>прове</w:t>
            </w:r>
            <w:r>
              <w:rPr>
                <w:rFonts w:ascii="Times New Roman" w:hAnsi="Times New Roman" w:cs="Times New Roman"/>
                <w:sz w:val="24"/>
                <w:szCs w:val="24"/>
              </w:rPr>
              <w:t>дение инвентаризации</w:t>
            </w:r>
            <w:r w:rsidRPr="001C0516">
              <w:rPr>
                <w:rFonts w:ascii="Times New Roman" w:hAnsi="Times New Roman" w:cs="Times New Roman"/>
                <w:sz w:val="24"/>
                <w:szCs w:val="24"/>
              </w:rPr>
              <w:t xml:space="preserve"> (осмотр</w:t>
            </w:r>
            <w:r>
              <w:rPr>
                <w:rFonts w:ascii="Times New Roman" w:hAnsi="Times New Roman" w:cs="Times New Roman"/>
                <w:sz w:val="24"/>
                <w:szCs w:val="24"/>
              </w:rPr>
              <w:t>а</w:t>
            </w:r>
            <w:r w:rsidRPr="001C0516">
              <w:rPr>
                <w:rFonts w:ascii="Times New Roman" w:hAnsi="Times New Roman" w:cs="Times New Roman"/>
                <w:sz w:val="24"/>
                <w:szCs w:val="24"/>
              </w:rPr>
              <w:t>) основных средств</w:t>
            </w:r>
          </w:p>
          <w:p w:rsidR="005D3DF4" w:rsidRPr="001C0516" w:rsidRDefault="005D3DF4" w:rsidP="00A76D3B">
            <w:pPr>
              <w:numPr>
                <w:ilvl w:val="0"/>
                <w:numId w:val="38"/>
              </w:numPr>
              <w:shd w:val="clear" w:color="000000" w:fill="auto"/>
              <w:tabs>
                <w:tab w:val="clear" w:pos="720"/>
                <w:tab w:val="num" w:pos="237"/>
              </w:tabs>
              <w:suppressAutoHyphens/>
              <w:ind w:left="0" w:firstLine="0"/>
              <w:rPr>
                <w:rFonts w:ascii="Times New Roman" w:hAnsi="Times New Roman" w:cs="Times New Roman"/>
                <w:sz w:val="24"/>
                <w:szCs w:val="24"/>
              </w:rPr>
            </w:pPr>
            <w:r>
              <w:rPr>
                <w:rFonts w:ascii="Times New Roman" w:hAnsi="Times New Roman" w:cs="Times New Roman"/>
                <w:sz w:val="24"/>
                <w:szCs w:val="24"/>
              </w:rPr>
              <w:t>проверка</w:t>
            </w:r>
            <w:r w:rsidRPr="001C0516">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1C0516">
              <w:rPr>
                <w:rFonts w:ascii="Times New Roman" w:hAnsi="Times New Roman" w:cs="Times New Roman"/>
                <w:sz w:val="24"/>
                <w:szCs w:val="24"/>
              </w:rPr>
              <w:t xml:space="preserve"> на право собственности (</w:t>
            </w:r>
            <w:r>
              <w:rPr>
                <w:rFonts w:ascii="Times New Roman" w:hAnsi="Times New Roman" w:cs="Times New Roman"/>
                <w:sz w:val="24"/>
                <w:szCs w:val="24"/>
              </w:rPr>
              <w:t>договоров аренды</w:t>
            </w:r>
            <w:r w:rsidRPr="001C0516">
              <w:rPr>
                <w:rFonts w:ascii="Times New Roman" w:hAnsi="Times New Roman" w:cs="Times New Roman"/>
                <w:sz w:val="24"/>
                <w:szCs w:val="24"/>
              </w:rPr>
              <w:t>)</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Инвентаризационные описи, результаты текущей инвентаризации, акты приема-передачи, договоры, счета-фактуры</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Pr>
                <w:rFonts w:ascii="Times New Roman" w:hAnsi="Times New Roman" w:cs="Times New Roman"/>
                <w:sz w:val="24"/>
                <w:szCs w:val="24"/>
              </w:rPr>
              <w:t>3</w:t>
            </w:r>
            <w:r w:rsidRPr="001C0516">
              <w:rPr>
                <w:rFonts w:ascii="Times New Roman" w:hAnsi="Times New Roman" w:cs="Times New Roman"/>
                <w:sz w:val="24"/>
                <w:szCs w:val="24"/>
              </w:rPr>
              <w:t>.</w:t>
            </w:r>
          </w:p>
        </w:tc>
        <w:tc>
          <w:tcPr>
            <w:tcW w:w="5008" w:type="dxa"/>
          </w:tcPr>
          <w:p w:rsidR="005D3DF4" w:rsidRPr="001C0516" w:rsidRDefault="005D3DF4" w:rsidP="005D3DF4">
            <w:pPr>
              <w:shd w:val="clear" w:color="000000" w:fill="auto"/>
              <w:tabs>
                <w:tab w:val="left" w:pos="237"/>
              </w:tabs>
              <w:suppressAutoHyphens/>
              <w:rPr>
                <w:rFonts w:ascii="Times New Roman" w:hAnsi="Times New Roman" w:cs="Times New Roman"/>
                <w:sz w:val="24"/>
                <w:szCs w:val="24"/>
              </w:rPr>
            </w:pPr>
            <w:r>
              <w:rPr>
                <w:rFonts w:ascii="Times New Roman" w:hAnsi="Times New Roman" w:cs="Times New Roman"/>
                <w:sz w:val="24"/>
                <w:szCs w:val="24"/>
              </w:rPr>
              <w:t>Подготовка списка</w:t>
            </w:r>
            <w:r w:rsidRPr="001C0516">
              <w:rPr>
                <w:rFonts w:ascii="Times New Roman" w:hAnsi="Times New Roman" w:cs="Times New Roman"/>
                <w:sz w:val="24"/>
                <w:szCs w:val="24"/>
              </w:rPr>
              <w:t xml:space="preserve"> поступления и распределения основных средств:</w:t>
            </w:r>
          </w:p>
          <w:p w:rsidR="005D3DF4" w:rsidRDefault="005D3DF4" w:rsidP="00A76D3B">
            <w:pPr>
              <w:numPr>
                <w:ilvl w:val="0"/>
                <w:numId w:val="37"/>
              </w:numPr>
              <w:shd w:val="clear" w:color="000000" w:fill="auto"/>
              <w:tabs>
                <w:tab w:val="left" w:pos="237"/>
              </w:tabs>
              <w:suppressAutoHyphens/>
              <w:ind w:left="0" w:firstLine="0"/>
              <w:rPr>
                <w:rFonts w:ascii="Times New Roman" w:hAnsi="Times New Roman" w:cs="Times New Roman"/>
                <w:sz w:val="24"/>
                <w:szCs w:val="24"/>
              </w:rPr>
            </w:pPr>
            <w:r w:rsidRPr="001C0516">
              <w:rPr>
                <w:rFonts w:ascii="Times New Roman" w:hAnsi="Times New Roman" w:cs="Times New Roman"/>
                <w:sz w:val="24"/>
                <w:szCs w:val="24"/>
              </w:rPr>
              <w:t>документально</w:t>
            </w:r>
            <w:r>
              <w:rPr>
                <w:rFonts w:ascii="Times New Roman" w:hAnsi="Times New Roman" w:cs="Times New Roman"/>
                <w:sz w:val="24"/>
                <w:szCs w:val="24"/>
              </w:rPr>
              <w:t>е</w:t>
            </w:r>
            <w:r w:rsidRPr="001C0516">
              <w:rPr>
                <w:rFonts w:ascii="Times New Roman" w:hAnsi="Times New Roman" w:cs="Times New Roman"/>
                <w:sz w:val="24"/>
                <w:szCs w:val="24"/>
              </w:rPr>
              <w:t xml:space="preserve"> </w:t>
            </w:r>
            <w:r>
              <w:rPr>
                <w:rFonts w:ascii="Times New Roman" w:hAnsi="Times New Roman" w:cs="Times New Roman"/>
                <w:sz w:val="24"/>
                <w:szCs w:val="24"/>
              </w:rPr>
              <w:t>подтверждение</w:t>
            </w:r>
            <w:r w:rsidRPr="001C0516">
              <w:rPr>
                <w:rFonts w:ascii="Times New Roman" w:hAnsi="Times New Roman" w:cs="Times New Roman"/>
                <w:sz w:val="24"/>
                <w:szCs w:val="24"/>
              </w:rPr>
              <w:t xml:space="preserve"> правильност</w:t>
            </w:r>
            <w:r>
              <w:rPr>
                <w:rFonts w:ascii="Times New Roman" w:hAnsi="Times New Roman" w:cs="Times New Roman"/>
                <w:sz w:val="24"/>
                <w:szCs w:val="24"/>
              </w:rPr>
              <w:t>и</w:t>
            </w:r>
            <w:r w:rsidRPr="001C0516">
              <w:rPr>
                <w:rFonts w:ascii="Times New Roman" w:hAnsi="Times New Roman" w:cs="Times New Roman"/>
                <w:sz w:val="24"/>
                <w:szCs w:val="24"/>
              </w:rPr>
              <w:t xml:space="preserve"> соответствующих виз</w:t>
            </w:r>
            <w:r>
              <w:rPr>
                <w:rFonts w:ascii="Times New Roman" w:hAnsi="Times New Roman" w:cs="Times New Roman"/>
                <w:sz w:val="24"/>
                <w:szCs w:val="24"/>
              </w:rPr>
              <w:t>;</w:t>
            </w:r>
          </w:p>
          <w:p w:rsidR="005D3DF4" w:rsidRPr="001C0516" w:rsidRDefault="005D3DF4" w:rsidP="00A76D3B">
            <w:pPr>
              <w:numPr>
                <w:ilvl w:val="0"/>
                <w:numId w:val="37"/>
              </w:numPr>
              <w:shd w:val="clear" w:color="000000" w:fill="auto"/>
              <w:tabs>
                <w:tab w:val="left" w:pos="237"/>
              </w:tabs>
              <w:suppressAutoHyphens/>
              <w:ind w:left="0" w:firstLine="0"/>
              <w:rPr>
                <w:rFonts w:ascii="Times New Roman" w:hAnsi="Times New Roman" w:cs="Times New Roman"/>
                <w:sz w:val="24"/>
                <w:szCs w:val="24"/>
              </w:rPr>
            </w:pPr>
            <w:r w:rsidRPr="001C0516">
              <w:rPr>
                <w:rFonts w:ascii="Times New Roman" w:hAnsi="Times New Roman" w:cs="Times New Roman"/>
                <w:sz w:val="24"/>
                <w:szCs w:val="24"/>
              </w:rPr>
              <w:t>провер</w:t>
            </w:r>
            <w:r>
              <w:rPr>
                <w:rFonts w:ascii="Times New Roman" w:hAnsi="Times New Roman" w:cs="Times New Roman"/>
                <w:sz w:val="24"/>
                <w:szCs w:val="24"/>
              </w:rPr>
              <w:t xml:space="preserve">ка </w:t>
            </w:r>
            <w:r w:rsidRPr="001C0516">
              <w:rPr>
                <w:rFonts w:ascii="Times New Roman" w:hAnsi="Times New Roman" w:cs="Times New Roman"/>
                <w:sz w:val="24"/>
                <w:szCs w:val="24"/>
              </w:rPr>
              <w:t>правильност</w:t>
            </w:r>
            <w:r>
              <w:rPr>
                <w:rFonts w:ascii="Times New Roman" w:hAnsi="Times New Roman" w:cs="Times New Roman"/>
                <w:sz w:val="24"/>
                <w:szCs w:val="24"/>
              </w:rPr>
              <w:t>и определения и полноты</w:t>
            </w:r>
            <w:r w:rsidRPr="001C0516">
              <w:rPr>
                <w:rFonts w:ascii="Times New Roman" w:hAnsi="Times New Roman" w:cs="Times New Roman"/>
                <w:sz w:val="24"/>
                <w:szCs w:val="24"/>
              </w:rPr>
              <w:t xml:space="preserve"> отражения в учете первоначальной </w:t>
            </w:r>
            <w:r w:rsidRPr="001C0516">
              <w:rPr>
                <w:rFonts w:ascii="Times New Roman" w:hAnsi="Times New Roman" w:cs="Times New Roman"/>
                <w:sz w:val="24"/>
                <w:szCs w:val="24"/>
              </w:rPr>
              <w:lastRenderedPageBreak/>
              <w:t>стоимости основных средств</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lastRenderedPageBreak/>
              <w:t>Договоры, счета-фактуры, накладные, авансовые отчеты, акты приема-передачи/списания, инвентарные карточки учета основных средств, Главная книга</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lastRenderedPageBreak/>
              <w:t>4.</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Прове</w:t>
            </w:r>
            <w:r>
              <w:rPr>
                <w:rFonts w:ascii="Times New Roman" w:hAnsi="Times New Roman" w:cs="Times New Roman"/>
                <w:sz w:val="24"/>
                <w:szCs w:val="24"/>
              </w:rPr>
              <w:t xml:space="preserve">ведение </w:t>
            </w:r>
            <w:r w:rsidRPr="001C0516">
              <w:rPr>
                <w:rFonts w:ascii="Times New Roman" w:hAnsi="Times New Roman" w:cs="Times New Roman"/>
                <w:sz w:val="24"/>
                <w:szCs w:val="24"/>
              </w:rPr>
              <w:t>анализ</w:t>
            </w:r>
            <w:r>
              <w:rPr>
                <w:rFonts w:ascii="Times New Roman" w:hAnsi="Times New Roman" w:cs="Times New Roman"/>
                <w:sz w:val="24"/>
                <w:szCs w:val="24"/>
              </w:rPr>
              <w:t>а</w:t>
            </w:r>
            <w:r w:rsidRPr="001C0516">
              <w:rPr>
                <w:rFonts w:ascii="Times New Roman" w:hAnsi="Times New Roman" w:cs="Times New Roman"/>
                <w:sz w:val="24"/>
                <w:szCs w:val="24"/>
              </w:rPr>
              <w:t xml:space="preserve"> эффективности основных средств </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Аналитические расчеты (процедуры)</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5.</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Провер</w:t>
            </w:r>
            <w:r>
              <w:rPr>
                <w:rFonts w:ascii="Times New Roman" w:hAnsi="Times New Roman" w:cs="Times New Roman"/>
                <w:sz w:val="24"/>
                <w:szCs w:val="24"/>
              </w:rPr>
              <w:t>ка данных</w:t>
            </w:r>
            <w:r w:rsidRPr="001C0516">
              <w:rPr>
                <w:rFonts w:ascii="Times New Roman" w:hAnsi="Times New Roman" w:cs="Times New Roman"/>
                <w:sz w:val="24"/>
                <w:szCs w:val="24"/>
              </w:rPr>
              <w:t xml:space="preserve"> инвентаризации основных средств и сравн</w:t>
            </w:r>
            <w:r>
              <w:rPr>
                <w:rFonts w:ascii="Times New Roman" w:hAnsi="Times New Roman" w:cs="Times New Roman"/>
                <w:sz w:val="24"/>
                <w:szCs w:val="24"/>
              </w:rPr>
              <w:t>ение ее</w:t>
            </w:r>
            <w:r w:rsidRPr="001C0516">
              <w:rPr>
                <w:rFonts w:ascii="Times New Roman" w:hAnsi="Times New Roman" w:cs="Times New Roman"/>
                <w:sz w:val="24"/>
                <w:szCs w:val="24"/>
              </w:rPr>
              <w:t xml:space="preserve"> результат</w:t>
            </w:r>
            <w:r>
              <w:rPr>
                <w:rFonts w:ascii="Times New Roman" w:hAnsi="Times New Roman" w:cs="Times New Roman"/>
                <w:sz w:val="24"/>
                <w:szCs w:val="24"/>
              </w:rPr>
              <w:t>ов</w:t>
            </w:r>
            <w:r w:rsidRPr="001C0516">
              <w:rPr>
                <w:rFonts w:ascii="Times New Roman" w:hAnsi="Times New Roman" w:cs="Times New Roman"/>
                <w:sz w:val="24"/>
                <w:szCs w:val="24"/>
              </w:rPr>
              <w:t xml:space="preserve"> с данными аналитического учета</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Инвентаризационные описи и инвентарные карточки учета основных средств</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6.</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Pr>
                <w:rFonts w:ascii="Times New Roman" w:hAnsi="Times New Roman" w:cs="Times New Roman"/>
                <w:sz w:val="24"/>
                <w:szCs w:val="24"/>
              </w:rPr>
              <w:t>Проверка правильности</w:t>
            </w:r>
            <w:r w:rsidRPr="001C0516">
              <w:rPr>
                <w:rFonts w:ascii="Times New Roman" w:hAnsi="Times New Roman" w:cs="Times New Roman"/>
                <w:sz w:val="24"/>
                <w:szCs w:val="24"/>
              </w:rPr>
              <w:t xml:space="preserve"> выделения и возмещения НДС по поступившим основным средствам, начисления НДС и других налогов при реализации и безвозмездной передаче основных средств, а также налога на имущество по ним</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Расчетно-платежные документы, расчеты по налогам</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7.</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Pr>
                <w:rFonts w:ascii="Times New Roman" w:hAnsi="Times New Roman" w:cs="Times New Roman"/>
                <w:sz w:val="24"/>
                <w:szCs w:val="24"/>
              </w:rPr>
              <w:t>Анализ</w:t>
            </w:r>
            <w:r w:rsidRPr="001C0516">
              <w:rPr>
                <w:rFonts w:ascii="Times New Roman" w:hAnsi="Times New Roman" w:cs="Times New Roman"/>
                <w:sz w:val="24"/>
                <w:szCs w:val="24"/>
              </w:rPr>
              <w:t xml:space="preserve"> правильность начисления амортизации по соответствующим нормам, способам</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Ведомости амортизационных отчислений, нормативные документы</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8.</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П</w:t>
            </w:r>
            <w:r>
              <w:rPr>
                <w:rFonts w:ascii="Times New Roman" w:hAnsi="Times New Roman" w:cs="Times New Roman"/>
                <w:sz w:val="24"/>
                <w:szCs w:val="24"/>
              </w:rPr>
              <w:t>одсчет и сверка</w:t>
            </w:r>
            <w:r w:rsidRPr="001C0516">
              <w:rPr>
                <w:rFonts w:ascii="Times New Roman" w:hAnsi="Times New Roman" w:cs="Times New Roman"/>
                <w:sz w:val="24"/>
                <w:szCs w:val="24"/>
              </w:rPr>
              <w:t xml:space="preserve"> данных аналитического учета начисленного износа с данными счетов Главной книги</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Подсчет и сверка данных (пересчет, прослеживание)</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9.</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Провер</w:t>
            </w:r>
            <w:r>
              <w:rPr>
                <w:rFonts w:ascii="Times New Roman" w:hAnsi="Times New Roman" w:cs="Times New Roman"/>
                <w:sz w:val="24"/>
                <w:szCs w:val="24"/>
              </w:rPr>
              <w:t>ка</w:t>
            </w:r>
            <w:r w:rsidRPr="001C0516">
              <w:rPr>
                <w:rFonts w:ascii="Times New Roman" w:hAnsi="Times New Roman" w:cs="Times New Roman"/>
                <w:sz w:val="24"/>
                <w:szCs w:val="24"/>
              </w:rPr>
              <w:t xml:space="preserve"> правильност</w:t>
            </w:r>
            <w:r>
              <w:rPr>
                <w:rFonts w:ascii="Times New Roman" w:hAnsi="Times New Roman" w:cs="Times New Roman"/>
                <w:sz w:val="24"/>
                <w:szCs w:val="24"/>
              </w:rPr>
              <w:t>и</w:t>
            </w:r>
            <w:r w:rsidRPr="001C0516">
              <w:rPr>
                <w:rFonts w:ascii="Times New Roman" w:hAnsi="Times New Roman" w:cs="Times New Roman"/>
                <w:sz w:val="24"/>
                <w:szCs w:val="24"/>
              </w:rPr>
              <w:t xml:space="preserve"> расчета и отражения н</w:t>
            </w:r>
            <w:r>
              <w:rPr>
                <w:rFonts w:ascii="Times New Roman" w:hAnsi="Times New Roman" w:cs="Times New Roman"/>
                <w:sz w:val="24"/>
                <w:szCs w:val="24"/>
              </w:rPr>
              <w:t>а счетах арендной платы. Сверка</w:t>
            </w:r>
            <w:r w:rsidRPr="001C0516">
              <w:rPr>
                <w:rFonts w:ascii="Times New Roman" w:hAnsi="Times New Roman" w:cs="Times New Roman"/>
                <w:sz w:val="24"/>
                <w:szCs w:val="24"/>
              </w:rPr>
              <w:t xml:space="preserve"> данны</w:t>
            </w:r>
            <w:r>
              <w:rPr>
                <w:rFonts w:ascii="Times New Roman" w:hAnsi="Times New Roman" w:cs="Times New Roman"/>
                <w:sz w:val="24"/>
                <w:szCs w:val="24"/>
              </w:rPr>
              <w:t>х</w:t>
            </w:r>
            <w:r w:rsidRPr="001C0516">
              <w:rPr>
                <w:rFonts w:ascii="Times New Roman" w:hAnsi="Times New Roman" w:cs="Times New Roman"/>
                <w:sz w:val="24"/>
                <w:szCs w:val="24"/>
              </w:rPr>
              <w:t xml:space="preserve"> учета с данн</w:t>
            </w:r>
            <w:r>
              <w:rPr>
                <w:rFonts w:ascii="Times New Roman" w:hAnsi="Times New Roman" w:cs="Times New Roman"/>
                <w:sz w:val="24"/>
                <w:szCs w:val="24"/>
              </w:rPr>
              <w:t xml:space="preserve">ыми арендных договоров, установление </w:t>
            </w:r>
            <w:r w:rsidRPr="001C0516">
              <w:rPr>
                <w:rFonts w:ascii="Times New Roman" w:hAnsi="Times New Roman" w:cs="Times New Roman"/>
                <w:sz w:val="24"/>
                <w:szCs w:val="24"/>
              </w:rPr>
              <w:t>в</w:t>
            </w:r>
            <w:r>
              <w:rPr>
                <w:rFonts w:ascii="Times New Roman" w:hAnsi="Times New Roman" w:cs="Times New Roman"/>
                <w:sz w:val="24"/>
                <w:szCs w:val="24"/>
              </w:rPr>
              <w:t xml:space="preserve">ида </w:t>
            </w:r>
            <w:r w:rsidRPr="001C0516">
              <w:rPr>
                <w:rFonts w:ascii="Times New Roman" w:hAnsi="Times New Roman" w:cs="Times New Roman"/>
                <w:sz w:val="24"/>
                <w:szCs w:val="24"/>
              </w:rPr>
              <w:t>аренды для капитализации</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Договоры аренды, данные счета 76, выписки банка, Главная книга</w:t>
            </w:r>
          </w:p>
        </w:tc>
      </w:tr>
      <w:tr w:rsidR="005D3DF4" w:rsidRPr="001C0516" w:rsidTr="00812C5E">
        <w:tc>
          <w:tcPr>
            <w:tcW w:w="516" w:type="dxa"/>
          </w:tcPr>
          <w:p w:rsidR="005D3DF4" w:rsidRPr="001C0516" w:rsidRDefault="005D3DF4" w:rsidP="005D3DF4">
            <w:pPr>
              <w:shd w:val="clear" w:color="000000" w:fill="auto"/>
              <w:suppressAutoHyphens/>
              <w:rPr>
                <w:rFonts w:ascii="Times New Roman" w:hAnsi="Times New Roman" w:cs="Times New Roman"/>
                <w:sz w:val="24"/>
                <w:szCs w:val="24"/>
              </w:rPr>
            </w:pPr>
            <w:r>
              <w:rPr>
                <w:rFonts w:ascii="Times New Roman" w:hAnsi="Times New Roman" w:cs="Times New Roman"/>
                <w:sz w:val="24"/>
                <w:szCs w:val="24"/>
              </w:rPr>
              <w:t>10.</w:t>
            </w:r>
          </w:p>
        </w:tc>
        <w:tc>
          <w:tcPr>
            <w:tcW w:w="5008" w:type="dxa"/>
          </w:tcPr>
          <w:p w:rsidR="005D3DF4" w:rsidRPr="001C0516" w:rsidRDefault="005D3DF4" w:rsidP="005D3DF4">
            <w:pPr>
              <w:shd w:val="clear" w:color="000000" w:fill="auto"/>
              <w:suppressAutoHyphens/>
              <w:rPr>
                <w:rFonts w:ascii="Times New Roman" w:hAnsi="Times New Roman" w:cs="Times New Roman"/>
                <w:sz w:val="24"/>
                <w:szCs w:val="24"/>
              </w:rPr>
            </w:pPr>
            <w:r>
              <w:rPr>
                <w:rFonts w:ascii="Times New Roman" w:hAnsi="Times New Roman" w:cs="Times New Roman"/>
                <w:sz w:val="24"/>
                <w:szCs w:val="24"/>
              </w:rPr>
              <w:t>Проверка</w:t>
            </w:r>
            <w:r w:rsidRPr="001C0516">
              <w:rPr>
                <w:rFonts w:ascii="Times New Roman" w:hAnsi="Times New Roman" w:cs="Times New Roman"/>
                <w:sz w:val="24"/>
                <w:szCs w:val="24"/>
              </w:rPr>
              <w:t xml:space="preserve"> обоснованност</w:t>
            </w:r>
            <w:r>
              <w:rPr>
                <w:rFonts w:ascii="Times New Roman" w:hAnsi="Times New Roman" w:cs="Times New Roman"/>
                <w:sz w:val="24"/>
                <w:szCs w:val="24"/>
              </w:rPr>
              <w:t>и</w:t>
            </w:r>
            <w:r w:rsidRPr="001C0516">
              <w:rPr>
                <w:rFonts w:ascii="Times New Roman" w:hAnsi="Times New Roman" w:cs="Times New Roman"/>
                <w:sz w:val="24"/>
                <w:szCs w:val="24"/>
              </w:rPr>
              <w:t xml:space="preserve"> затрат на ремонт основных средств и правильност</w:t>
            </w:r>
            <w:r>
              <w:rPr>
                <w:rFonts w:ascii="Times New Roman" w:hAnsi="Times New Roman" w:cs="Times New Roman"/>
                <w:sz w:val="24"/>
                <w:szCs w:val="24"/>
              </w:rPr>
              <w:t>и</w:t>
            </w:r>
            <w:r w:rsidRPr="001C0516">
              <w:rPr>
                <w:rFonts w:ascii="Times New Roman" w:hAnsi="Times New Roman" w:cs="Times New Roman"/>
                <w:sz w:val="24"/>
                <w:szCs w:val="24"/>
              </w:rPr>
              <w:t xml:space="preserve"> отражения этих сумм на соответствующих счетах</w:t>
            </w:r>
          </w:p>
        </w:tc>
        <w:tc>
          <w:tcPr>
            <w:tcW w:w="3827" w:type="dxa"/>
          </w:tcPr>
          <w:p w:rsidR="005D3DF4" w:rsidRPr="001C0516" w:rsidRDefault="005D3DF4" w:rsidP="005D3DF4">
            <w:pPr>
              <w:shd w:val="clear" w:color="000000" w:fill="auto"/>
              <w:suppressAutoHyphens/>
              <w:rPr>
                <w:rFonts w:ascii="Times New Roman" w:hAnsi="Times New Roman" w:cs="Times New Roman"/>
                <w:sz w:val="24"/>
                <w:szCs w:val="24"/>
              </w:rPr>
            </w:pPr>
            <w:r w:rsidRPr="001C0516">
              <w:rPr>
                <w:rFonts w:ascii="Times New Roman" w:hAnsi="Times New Roman" w:cs="Times New Roman"/>
                <w:sz w:val="24"/>
                <w:szCs w:val="24"/>
              </w:rPr>
              <w:t>Проектно-сметная документация, приемо-сдаточные акты, другие первичные документы, данные аналитического учета затратных счетов и счетов 31, 89</w:t>
            </w:r>
          </w:p>
        </w:tc>
      </w:tr>
    </w:tbl>
    <w:p w:rsidR="001C0516" w:rsidRPr="001C0516" w:rsidRDefault="005D3DF4" w:rsidP="001C0516">
      <w:pPr>
        <w:shd w:val="clear" w:color="000000" w:fill="auto"/>
        <w:suppressAutoHyphens/>
        <w:ind w:firstLine="709"/>
        <w:rPr>
          <w:rFonts w:ascii="Times New Roman" w:hAnsi="Times New Roman" w:cs="Times New Roman"/>
          <w:sz w:val="24"/>
          <w:szCs w:val="24"/>
        </w:rPr>
      </w:pPr>
      <w:r>
        <w:rPr>
          <w:rFonts w:ascii="Times New Roman" w:hAnsi="Times New Roman" w:cs="Times New Roman"/>
          <w:sz w:val="24"/>
          <w:szCs w:val="24"/>
        </w:rPr>
        <w:t>Источник: составлено автором</w:t>
      </w:r>
    </w:p>
    <w:p w:rsidR="003F24A1" w:rsidRDefault="00E42499" w:rsidP="003F24A1">
      <w:pPr>
        <w:spacing w:after="0" w:line="360" w:lineRule="auto"/>
        <w:ind w:right="-1" w:firstLine="709"/>
        <w:jc w:val="both"/>
        <w:rPr>
          <w:rFonts w:ascii="Times New Roman" w:hAnsi="Times New Roman" w:cs="Times New Roman"/>
          <w:sz w:val="28"/>
          <w:szCs w:val="28"/>
        </w:rPr>
      </w:pPr>
      <w:r w:rsidRPr="00E42499">
        <w:rPr>
          <w:rFonts w:ascii="Times New Roman" w:hAnsi="Times New Roman" w:cs="Times New Roman"/>
          <w:sz w:val="28"/>
          <w:szCs w:val="28"/>
        </w:rPr>
        <w:t xml:space="preserve">Арендодатель, передавая имущество в аренду, может гарантировать себе постоянный доход на определенный период. Но при длительном сроке аренды возрастает риск и для арендодателя, и для арендатора, так как трудно предсказать будущее изменение коммерческой ценности арендованного имущества, </w:t>
      </w:r>
      <w:proofErr w:type="gramStart"/>
      <w:r w:rsidRPr="00E42499">
        <w:rPr>
          <w:rFonts w:ascii="Times New Roman" w:hAnsi="Times New Roman" w:cs="Times New Roman"/>
          <w:sz w:val="28"/>
          <w:szCs w:val="28"/>
        </w:rPr>
        <w:t>а</w:t>
      </w:r>
      <w:proofErr w:type="gramEnd"/>
      <w:r w:rsidRPr="00E42499">
        <w:rPr>
          <w:rFonts w:ascii="Times New Roman" w:hAnsi="Times New Roman" w:cs="Times New Roman"/>
          <w:sz w:val="28"/>
          <w:szCs w:val="28"/>
        </w:rPr>
        <w:t xml:space="preserve"> следовательно, и из</w:t>
      </w:r>
      <w:r w:rsidR="005D3DF4">
        <w:rPr>
          <w:rFonts w:ascii="Times New Roman" w:hAnsi="Times New Roman" w:cs="Times New Roman"/>
          <w:sz w:val="28"/>
          <w:szCs w:val="28"/>
        </w:rPr>
        <w:t xml:space="preserve">менение размера арендной платы. </w:t>
      </w:r>
      <w:r w:rsidRPr="00E42499">
        <w:rPr>
          <w:rFonts w:ascii="Times New Roman" w:hAnsi="Times New Roman" w:cs="Times New Roman"/>
          <w:sz w:val="28"/>
          <w:szCs w:val="28"/>
        </w:rPr>
        <w:t>Возможное решение, снижающее риск собственника имущества, в этом случае может быть связано с фиксированной рентой, то есть установлением арендной платы в процентах к объему продаж арендатора, но не ниже определенной фиксированной суммы</w:t>
      </w:r>
      <w:r w:rsidR="003F24A1">
        <w:rPr>
          <w:rFonts w:ascii="Times New Roman" w:hAnsi="Times New Roman" w:cs="Times New Roman"/>
          <w:sz w:val="28"/>
          <w:szCs w:val="28"/>
        </w:rPr>
        <w:t>.</w:t>
      </w:r>
    </w:p>
    <w:p w:rsidR="003F24A1" w:rsidRDefault="003F24A1" w:rsidP="003F24A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дорожном транспорте а</w:t>
      </w:r>
      <w:r w:rsidRPr="00C4318D">
        <w:rPr>
          <w:rFonts w:ascii="Times New Roman" w:hAnsi="Times New Roman" w:cs="Times New Roman"/>
          <w:sz w:val="28"/>
          <w:szCs w:val="28"/>
        </w:rPr>
        <w:t>удит финансовой отчетности должен учитывать специфические риски, такие как учет государственных субсидий и инвестиционных проектов.</w:t>
      </w:r>
    </w:p>
    <w:p w:rsidR="00A13942" w:rsidRDefault="00A13942" w:rsidP="003F24A1">
      <w:pPr>
        <w:spacing w:after="0" w:line="360" w:lineRule="auto"/>
        <w:ind w:right="-1" w:firstLine="709"/>
        <w:jc w:val="both"/>
        <w:rPr>
          <w:rFonts w:ascii="Times New Roman" w:hAnsi="Times New Roman" w:cs="Times New Roman"/>
          <w:sz w:val="28"/>
          <w:szCs w:val="28"/>
        </w:rPr>
      </w:pPr>
    </w:p>
    <w:p w:rsidR="00A13942" w:rsidRDefault="00A13942" w:rsidP="003F24A1">
      <w:pPr>
        <w:spacing w:after="0" w:line="360" w:lineRule="auto"/>
        <w:ind w:right="-1" w:firstLine="709"/>
        <w:jc w:val="both"/>
        <w:rPr>
          <w:rFonts w:ascii="Times New Roman" w:hAnsi="Times New Roman" w:cs="Times New Roman"/>
          <w:sz w:val="28"/>
          <w:szCs w:val="28"/>
        </w:rPr>
      </w:pPr>
    </w:p>
    <w:p w:rsidR="00A13942" w:rsidRDefault="00A13942" w:rsidP="003F24A1">
      <w:pPr>
        <w:spacing w:after="0" w:line="360" w:lineRule="auto"/>
        <w:ind w:right="-1" w:firstLine="709"/>
        <w:jc w:val="both"/>
        <w:rPr>
          <w:rFonts w:ascii="Times New Roman" w:hAnsi="Times New Roman" w:cs="Times New Roman"/>
          <w:sz w:val="28"/>
          <w:szCs w:val="28"/>
        </w:rPr>
      </w:pPr>
    </w:p>
    <w:p w:rsidR="00A13942" w:rsidRDefault="00A13942" w:rsidP="003F24A1">
      <w:pPr>
        <w:spacing w:after="0" w:line="360" w:lineRule="auto"/>
        <w:ind w:right="-1" w:firstLine="709"/>
        <w:jc w:val="both"/>
        <w:rPr>
          <w:rFonts w:ascii="Times New Roman" w:hAnsi="Times New Roman" w:cs="Times New Roman"/>
          <w:sz w:val="28"/>
          <w:szCs w:val="28"/>
        </w:rPr>
      </w:pPr>
    </w:p>
    <w:p w:rsidR="00A13942" w:rsidRPr="00C4318D" w:rsidRDefault="00A13942" w:rsidP="003F24A1">
      <w:pPr>
        <w:spacing w:after="0" w:line="360" w:lineRule="auto"/>
        <w:ind w:right="-1" w:firstLine="709"/>
        <w:jc w:val="both"/>
        <w:rPr>
          <w:rFonts w:ascii="Times New Roman" w:hAnsi="Times New Roman" w:cs="Times New Roman"/>
          <w:sz w:val="28"/>
          <w:szCs w:val="28"/>
        </w:rPr>
      </w:pPr>
    </w:p>
    <w:p w:rsidR="00243589" w:rsidRDefault="00812C5E" w:rsidP="00243589">
      <w:pPr>
        <w:spacing w:after="0" w:line="360" w:lineRule="auto"/>
        <w:jc w:val="center"/>
        <w:rPr>
          <w:rFonts w:ascii="Times New Roman" w:hAnsi="Times New Roman" w:cs="Times New Roman"/>
          <w:b/>
          <w:sz w:val="28"/>
          <w:szCs w:val="28"/>
        </w:rPr>
      </w:pPr>
      <w:r w:rsidRPr="00CD4618">
        <w:rPr>
          <w:rFonts w:ascii="Times New Roman" w:hAnsi="Times New Roman" w:cs="Times New Roman"/>
          <w:b/>
          <w:sz w:val="28"/>
          <w:szCs w:val="28"/>
        </w:rPr>
        <w:t>ГЛАВА 3. АНАЛИЗ СОСТОЯНИЯ И ПРОБЛЕМ ОРГАНИЗАЦИИ УЧЕТА, АНАЛИЗА И АУДИТА ИНВЕСТИЦИ</w:t>
      </w:r>
      <w:r>
        <w:rPr>
          <w:rFonts w:ascii="Times New Roman" w:hAnsi="Times New Roman" w:cs="Times New Roman"/>
          <w:b/>
          <w:sz w:val="28"/>
          <w:szCs w:val="28"/>
        </w:rPr>
        <w:t xml:space="preserve">Й И АРЕНДЫ </w:t>
      </w:r>
    </w:p>
    <w:p w:rsidR="00CD4618" w:rsidRPr="00CD4618" w:rsidRDefault="00812C5E" w:rsidP="00CD461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 ДОРОЖНО</w:t>
      </w:r>
      <w:r w:rsidRPr="00CD4618">
        <w:rPr>
          <w:rFonts w:ascii="Times New Roman" w:hAnsi="Times New Roman" w:cs="Times New Roman"/>
          <w:b/>
          <w:sz w:val="28"/>
          <w:szCs w:val="28"/>
        </w:rPr>
        <w:t>М СТРОИТЕЛЬСТВЕ КЫРГЫЗСКОЙ РЕСПУБЛИКИ</w:t>
      </w:r>
    </w:p>
    <w:p w:rsidR="00CD4618" w:rsidRPr="00CD4618" w:rsidRDefault="00CD4618" w:rsidP="00CD4618">
      <w:pPr>
        <w:spacing w:line="360" w:lineRule="auto"/>
        <w:ind w:right="-1" w:firstLine="709"/>
        <w:jc w:val="center"/>
        <w:rPr>
          <w:rFonts w:ascii="Times New Roman" w:hAnsi="Times New Roman" w:cs="Times New Roman"/>
          <w:b/>
          <w:sz w:val="28"/>
          <w:szCs w:val="28"/>
        </w:rPr>
      </w:pPr>
      <w:r w:rsidRPr="00CD4618">
        <w:rPr>
          <w:rFonts w:ascii="Times New Roman" w:hAnsi="Times New Roman" w:cs="Times New Roman"/>
          <w:b/>
          <w:sz w:val="28"/>
          <w:szCs w:val="28"/>
        </w:rPr>
        <w:t xml:space="preserve">3.1. </w:t>
      </w:r>
      <w:r w:rsidRPr="00CD4618">
        <w:rPr>
          <w:rFonts w:ascii="Times New Roman" w:eastAsia="Times New Roman" w:hAnsi="Times New Roman" w:cs="Times New Roman"/>
          <w:b/>
          <w:sz w:val="28"/>
          <w:szCs w:val="28"/>
          <w:shd w:val="clear" w:color="auto" w:fill="FFFFFF"/>
          <w:lang w:eastAsia="ru-RU"/>
        </w:rPr>
        <w:t>Нормативно-правовое регулирование учета и аудита инвестиций и аренды</w:t>
      </w:r>
      <w:r w:rsidRPr="00CD4618">
        <w:rPr>
          <w:rFonts w:ascii="Times New Roman" w:hAnsi="Times New Roman" w:cs="Times New Roman"/>
          <w:b/>
          <w:sz w:val="28"/>
          <w:szCs w:val="28"/>
        </w:rPr>
        <w:t xml:space="preserve"> </w:t>
      </w:r>
      <w:r w:rsidRPr="00CD4618">
        <w:rPr>
          <w:rFonts w:ascii="Times New Roman" w:eastAsia="Times New Roman" w:hAnsi="Times New Roman" w:cs="Times New Roman"/>
          <w:b/>
          <w:sz w:val="28"/>
          <w:szCs w:val="28"/>
          <w:shd w:val="clear" w:color="auto" w:fill="FFFFFF"/>
          <w:lang w:eastAsia="ru-RU"/>
        </w:rPr>
        <w:t>в Кыргызской Республике</w:t>
      </w:r>
    </w:p>
    <w:p w:rsidR="00CD58BA" w:rsidRPr="00CD58BA" w:rsidRDefault="00CD58BA" w:rsidP="00CD58BA">
      <w:pPr>
        <w:spacing w:after="0" w:line="360" w:lineRule="auto"/>
        <w:ind w:right="-1" w:firstLine="709"/>
        <w:jc w:val="both"/>
        <w:rPr>
          <w:rFonts w:ascii="Times New Roman" w:hAnsi="Times New Roman" w:cs="Times New Roman"/>
          <w:sz w:val="28"/>
          <w:szCs w:val="28"/>
        </w:rPr>
      </w:pPr>
      <w:r w:rsidRPr="00CD58BA">
        <w:rPr>
          <w:rFonts w:ascii="Times New Roman" w:hAnsi="Times New Roman" w:cs="Times New Roman"/>
          <w:sz w:val="28"/>
          <w:szCs w:val="28"/>
        </w:rPr>
        <w:t>Происходящие изменения в экономической системе Кыргызстана требуют соответствующего механизма управления процессами, включая одну из его существенных частей - бухгалтерский учет. Реформа бухгалтерского учета часть процесса приватизации, является самым эффективным средством обеспечения прозрачности и доступа к финансовой информации. Приведение национальной системы бухучета в соответствии с требованиями рыночной экономики и международными стандартами финансовой отчетности позволит практике эффективного управления собственностью и привлечения инвестиций для развития реального сектора и подъема экономики Кыргызстана в целом.</w:t>
      </w:r>
    </w:p>
    <w:p w:rsidR="00CD58BA" w:rsidRPr="00CD58BA" w:rsidRDefault="00CD58BA" w:rsidP="00CD58B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республике</w:t>
      </w:r>
      <w:r w:rsidRPr="00CD58BA">
        <w:rPr>
          <w:rFonts w:ascii="Times New Roman" w:hAnsi="Times New Roman" w:cs="Times New Roman"/>
          <w:sz w:val="28"/>
          <w:szCs w:val="28"/>
        </w:rPr>
        <w:t xml:space="preserve"> проведена большая работа по ускорению реформы системы бухгалтерского учета в соответствии с международными стандартами финансовой отчетности. Реформу бухгалтерского учета в соответствии с международными стандартами финансовой отчетности необходимо ускорить и в свете того, что </w:t>
      </w:r>
      <w:r>
        <w:rPr>
          <w:rFonts w:ascii="Times New Roman" w:hAnsi="Times New Roman" w:cs="Times New Roman"/>
          <w:sz w:val="28"/>
          <w:szCs w:val="28"/>
        </w:rPr>
        <w:t>Кыргызстан первым из стран СНГ вступил</w:t>
      </w:r>
      <w:r w:rsidRPr="00CD58BA">
        <w:rPr>
          <w:rFonts w:ascii="Times New Roman" w:hAnsi="Times New Roman" w:cs="Times New Roman"/>
          <w:sz w:val="28"/>
          <w:szCs w:val="28"/>
        </w:rPr>
        <w:t xml:space="preserve"> во всемирную Торговую организацию, где уже применяют международную финансовую отчетность.</w:t>
      </w:r>
    </w:p>
    <w:p w:rsidR="00CD58BA" w:rsidRDefault="00CD58BA" w:rsidP="00CD58BA">
      <w:pPr>
        <w:spacing w:after="0" w:line="360" w:lineRule="auto"/>
        <w:ind w:right="-1" w:firstLine="709"/>
        <w:jc w:val="both"/>
        <w:rPr>
          <w:rFonts w:ascii="Times New Roman" w:hAnsi="Times New Roman" w:cs="Times New Roman"/>
          <w:sz w:val="28"/>
          <w:szCs w:val="28"/>
        </w:rPr>
      </w:pPr>
      <w:r w:rsidRPr="00CD58BA">
        <w:rPr>
          <w:rFonts w:ascii="Times New Roman" w:hAnsi="Times New Roman" w:cs="Times New Roman"/>
          <w:sz w:val="28"/>
          <w:szCs w:val="28"/>
        </w:rPr>
        <w:t xml:space="preserve">Принимая во внимание происходящие в мире процессы гармонизации бухгалтерского учета, а также в целях совершенствования системы бухгалтерского учета в соответствии с международными стандартами </w:t>
      </w:r>
      <w:r w:rsidRPr="00CD58BA">
        <w:rPr>
          <w:rFonts w:ascii="Times New Roman" w:hAnsi="Times New Roman" w:cs="Times New Roman"/>
          <w:sz w:val="28"/>
          <w:szCs w:val="28"/>
        </w:rPr>
        <w:lastRenderedPageBreak/>
        <w:t xml:space="preserve">финансовой отчетности 3 апреля 2000 года </w:t>
      </w:r>
      <w:r w:rsidR="004872D9">
        <w:rPr>
          <w:rFonts w:ascii="Times New Roman" w:hAnsi="Times New Roman" w:cs="Times New Roman"/>
          <w:sz w:val="28"/>
          <w:szCs w:val="28"/>
        </w:rPr>
        <w:t>был подписан</w:t>
      </w:r>
      <w:r w:rsidRPr="00CD58BA">
        <w:rPr>
          <w:rFonts w:ascii="Times New Roman" w:hAnsi="Times New Roman" w:cs="Times New Roman"/>
          <w:sz w:val="28"/>
          <w:szCs w:val="28"/>
        </w:rPr>
        <w:t xml:space="preserve"> Указ </w:t>
      </w:r>
      <w:r w:rsidR="004872D9">
        <w:rPr>
          <w:rFonts w:ascii="Times New Roman" w:hAnsi="Times New Roman" w:cs="Times New Roman"/>
          <w:sz w:val="28"/>
          <w:szCs w:val="28"/>
        </w:rPr>
        <w:t xml:space="preserve">Президента КР </w:t>
      </w:r>
      <w:r w:rsidRPr="00CD58BA">
        <w:rPr>
          <w:rFonts w:ascii="Times New Roman" w:hAnsi="Times New Roman" w:cs="Times New Roman"/>
          <w:sz w:val="28"/>
          <w:szCs w:val="28"/>
        </w:rPr>
        <w:t xml:space="preserve">«О мерах по реформированию бухгалтерской и финансовой отчетности в Кыргызской Республике». </w:t>
      </w:r>
      <w:r w:rsidR="004872D9">
        <w:rPr>
          <w:rFonts w:ascii="Times New Roman" w:hAnsi="Times New Roman" w:cs="Times New Roman"/>
          <w:sz w:val="28"/>
          <w:szCs w:val="28"/>
        </w:rPr>
        <w:t>Была</w:t>
      </w:r>
      <w:r w:rsidRPr="00CD58BA">
        <w:rPr>
          <w:rFonts w:ascii="Times New Roman" w:hAnsi="Times New Roman" w:cs="Times New Roman"/>
          <w:sz w:val="28"/>
          <w:szCs w:val="28"/>
        </w:rPr>
        <w:t xml:space="preserve"> образована Национальная комиссия по стандартам финансовой отчетности при Президенте Кыргызской </w:t>
      </w:r>
      <w:r w:rsidR="004872D9">
        <w:rPr>
          <w:rFonts w:ascii="Times New Roman" w:hAnsi="Times New Roman" w:cs="Times New Roman"/>
          <w:sz w:val="28"/>
          <w:szCs w:val="28"/>
        </w:rPr>
        <w:t>Республики</w:t>
      </w:r>
      <w:r w:rsidR="007B1191">
        <w:rPr>
          <w:rFonts w:ascii="Times New Roman" w:hAnsi="Times New Roman" w:cs="Times New Roman"/>
          <w:sz w:val="28"/>
          <w:szCs w:val="28"/>
        </w:rPr>
        <w:t xml:space="preserve">, </w:t>
      </w:r>
      <w:r w:rsidRPr="00CD58BA">
        <w:rPr>
          <w:rFonts w:ascii="Times New Roman" w:hAnsi="Times New Roman" w:cs="Times New Roman"/>
          <w:sz w:val="28"/>
          <w:szCs w:val="28"/>
        </w:rPr>
        <w:t>которая явля</w:t>
      </w:r>
      <w:r w:rsidR="007B1191">
        <w:rPr>
          <w:rFonts w:ascii="Times New Roman" w:hAnsi="Times New Roman" w:cs="Times New Roman"/>
          <w:sz w:val="28"/>
          <w:szCs w:val="28"/>
        </w:rPr>
        <w:t>лась</w:t>
      </w:r>
      <w:r w:rsidRPr="00CD58BA">
        <w:rPr>
          <w:rFonts w:ascii="Times New Roman" w:hAnsi="Times New Roman" w:cs="Times New Roman"/>
          <w:sz w:val="28"/>
          <w:szCs w:val="28"/>
        </w:rPr>
        <w:t xml:space="preserve"> единственным постоянно действующим органом, проводящим единую государственную политику в области бухгалтерского учета и аудита.</w:t>
      </w:r>
      <w:r w:rsidR="004872D9">
        <w:rPr>
          <w:rFonts w:ascii="Times New Roman" w:hAnsi="Times New Roman" w:cs="Times New Roman"/>
          <w:sz w:val="28"/>
          <w:szCs w:val="28"/>
        </w:rPr>
        <w:t xml:space="preserve"> </w:t>
      </w:r>
      <w:r w:rsidRPr="00CD58BA">
        <w:rPr>
          <w:rFonts w:ascii="Times New Roman" w:hAnsi="Times New Roman" w:cs="Times New Roman"/>
          <w:sz w:val="28"/>
          <w:szCs w:val="28"/>
        </w:rPr>
        <w:t>Основной целью Государственной комиссии является, формирование и внедрение единой системы бухгалтерского учета и аудита, соответствующей международным стандартам финансовой отчетности и аудита, на всей территории Кыргызской Республики.</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Вопросы регулирования бухгалтерского учета в Кыргызской</w:t>
      </w:r>
      <w:r>
        <w:rPr>
          <w:rFonts w:ascii="Times New Roman" w:hAnsi="Times New Roman" w:cs="Times New Roman"/>
          <w:sz w:val="28"/>
          <w:szCs w:val="28"/>
        </w:rPr>
        <w:t xml:space="preserve"> Республике являются основопола</w:t>
      </w:r>
      <w:r w:rsidRPr="007B1191">
        <w:rPr>
          <w:rFonts w:ascii="Times New Roman" w:hAnsi="Times New Roman" w:cs="Times New Roman"/>
          <w:sz w:val="28"/>
          <w:szCs w:val="28"/>
        </w:rPr>
        <w:t>гающими в по</w:t>
      </w:r>
      <w:r>
        <w:rPr>
          <w:rFonts w:ascii="Times New Roman" w:hAnsi="Times New Roman" w:cs="Times New Roman"/>
          <w:sz w:val="28"/>
          <w:szCs w:val="28"/>
        </w:rPr>
        <w:t>рядке организации и ведения бух</w:t>
      </w:r>
      <w:r w:rsidRPr="007B1191">
        <w:rPr>
          <w:rFonts w:ascii="Times New Roman" w:hAnsi="Times New Roman" w:cs="Times New Roman"/>
          <w:sz w:val="28"/>
          <w:szCs w:val="28"/>
        </w:rPr>
        <w:t>галтерского учета и составлен</w:t>
      </w:r>
      <w:r>
        <w:rPr>
          <w:rFonts w:ascii="Times New Roman" w:hAnsi="Times New Roman" w:cs="Times New Roman"/>
          <w:sz w:val="28"/>
          <w:szCs w:val="28"/>
        </w:rPr>
        <w:t>ия финансовой от</w:t>
      </w:r>
      <w:r w:rsidRPr="007B1191">
        <w:rPr>
          <w:rFonts w:ascii="Times New Roman" w:hAnsi="Times New Roman" w:cs="Times New Roman"/>
          <w:sz w:val="28"/>
          <w:szCs w:val="28"/>
        </w:rPr>
        <w:t>четности в хозяйствующих субъкетах.</w:t>
      </w:r>
      <w:r>
        <w:rPr>
          <w:rFonts w:ascii="Times New Roman" w:hAnsi="Times New Roman" w:cs="Times New Roman"/>
          <w:sz w:val="28"/>
          <w:szCs w:val="28"/>
        </w:rPr>
        <w:t xml:space="preserve"> </w:t>
      </w:r>
      <w:r w:rsidRPr="007B1191">
        <w:rPr>
          <w:rFonts w:ascii="Times New Roman" w:hAnsi="Times New Roman" w:cs="Times New Roman"/>
          <w:sz w:val="28"/>
          <w:szCs w:val="28"/>
        </w:rPr>
        <w:t>Основными целями законодательства Кыргызской Республики о бухгалтерском учете являются:</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7B1191">
        <w:rPr>
          <w:rFonts w:ascii="Times New Roman" w:hAnsi="Times New Roman" w:cs="Times New Roman"/>
          <w:sz w:val="28"/>
          <w:szCs w:val="28"/>
        </w:rPr>
        <w:t xml:space="preserve"> единообразное ведение учета имущества, обязательст</w:t>
      </w:r>
      <w:r>
        <w:rPr>
          <w:rFonts w:ascii="Times New Roman" w:hAnsi="Times New Roman" w:cs="Times New Roman"/>
          <w:sz w:val="28"/>
          <w:szCs w:val="28"/>
        </w:rPr>
        <w:t>в и хозяйственных операций, осу</w:t>
      </w:r>
      <w:r w:rsidRPr="007B1191">
        <w:rPr>
          <w:rFonts w:ascii="Times New Roman" w:hAnsi="Times New Roman" w:cs="Times New Roman"/>
          <w:sz w:val="28"/>
          <w:szCs w:val="28"/>
        </w:rPr>
        <w:t>ществляемых организациями;</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7B1191">
        <w:rPr>
          <w:rFonts w:ascii="Times New Roman" w:hAnsi="Times New Roman" w:cs="Times New Roman"/>
          <w:sz w:val="28"/>
          <w:szCs w:val="28"/>
        </w:rPr>
        <w:t xml:space="preserve"> состав</w:t>
      </w:r>
      <w:r>
        <w:rPr>
          <w:rFonts w:ascii="Times New Roman" w:hAnsi="Times New Roman" w:cs="Times New Roman"/>
          <w:sz w:val="28"/>
          <w:szCs w:val="28"/>
        </w:rPr>
        <w:t>ление и представление сопостави</w:t>
      </w:r>
      <w:r w:rsidRPr="007B1191">
        <w:rPr>
          <w:rFonts w:ascii="Times New Roman" w:hAnsi="Times New Roman" w:cs="Times New Roman"/>
          <w:sz w:val="28"/>
          <w:szCs w:val="28"/>
        </w:rPr>
        <w:t xml:space="preserve">мой информации об имущественном положении организаций, их </w:t>
      </w:r>
      <w:r>
        <w:rPr>
          <w:rFonts w:ascii="Times New Roman" w:hAnsi="Times New Roman" w:cs="Times New Roman"/>
          <w:sz w:val="28"/>
          <w:szCs w:val="28"/>
        </w:rPr>
        <w:t xml:space="preserve">доходах и расходах необходимой  </w:t>
      </w:r>
      <w:r w:rsidRPr="007B1191">
        <w:rPr>
          <w:rFonts w:ascii="Times New Roman" w:hAnsi="Times New Roman" w:cs="Times New Roman"/>
          <w:sz w:val="28"/>
          <w:szCs w:val="28"/>
        </w:rPr>
        <w:t>пользователям бухгалтерской отчетности;</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7B1191">
        <w:rPr>
          <w:rFonts w:ascii="Times New Roman" w:hAnsi="Times New Roman" w:cs="Times New Roman"/>
          <w:sz w:val="28"/>
          <w:szCs w:val="28"/>
        </w:rPr>
        <w:t xml:space="preserve"> повыш</w:t>
      </w:r>
      <w:r>
        <w:rPr>
          <w:rFonts w:ascii="Times New Roman" w:hAnsi="Times New Roman" w:cs="Times New Roman"/>
          <w:sz w:val="28"/>
          <w:szCs w:val="28"/>
        </w:rPr>
        <w:t>ение достоверности и своевремен</w:t>
      </w:r>
      <w:r w:rsidRPr="007B1191">
        <w:rPr>
          <w:rFonts w:ascii="Times New Roman" w:hAnsi="Times New Roman" w:cs="Times New Roman"/>
          <w:sz w:val="28"/>
          <w:szCs w:val="28"/>
        </w:rPr>
        <w:t>ности учетной информации.</w:t>
      </w:r>
    </w:p>
    <w:p w:rsid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Законодател</w:t>
      </w:r>
      <w:r>
        <w:rPr>
          <w:rFonts w:ascii="Times New Roman" w:hAnsi="Times New Roman" w:cs="Times New Roman"/>
          <w:sz w:val="28"/>
          <w:szCs w:val="28"/>
        </w:rPr>
        <w:t>ьное регулирование бухгалтерско</w:t>
      </w:r>
      <w:r w:rsidRPr="007B1191">
        <w:rPr>
          <w:rFonts w:ascii="Times New Roman" w:hAnsi="Times New Roman" w:cs="Times New Roman"/>
          <w:sz w:val="28"/>
          <w:szCs w:val="28"/>
        </w:rPr>
        <w:t>го учета на территории Кыргызской Республики осуществляет</w:t>
      </w:r>
      <w:r>
        <w:rPr>
          <w:rFonts w:ascii="Times New Roman" w:hAnsi="Times New Roman" w:cs="Times New Roman"/>
          <w:sz w:val="28"/>
          <w:szCs w:val="28"/>
        </w:rPr>
        <w:t>ся системой нормативных актов, в том числе:</w:t>
      </w:r>
    </w:p>
    <w:p w:rsidR="007B1191" w:rsidRPr="004872D9" w:rsidRDefault="007B1191" w:rsidP="007B119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1) Налоговым</w:t>
      </w:r>
      <w:r w:rsidRPr="004872D9">
        <w:rPr>
          <w:rFonts w:ascii="Times New Roman" w:hAnsi="Times New Roman" w:cs="Times New Roman"/>
          <w:sz w:val="28"/>
          <w:szCs w:val="28"/>
        </w:rPr>
        <w:t xml:space="preserve"> кодекс</w:t>
      </w:r>
      <w:r>
        <w:rPr>
          <w:rFonts w:ascii="Times New Roman" w:hAnsi="Times New Roman" w:cs="Times New Roman"/>
          <w:sz w:val="28"/>
          <w:szCs w:val="28"/>
        </w:rPr>
        <w:t>ом</w:t>
      </w:r>
      <w:r w:rsidRPr="004872D9">
        <w:rPr>
          <w:rFonts w:ascii="Times New Roman" w:hAnsi="Times New Roman" w:cs="Times New Roman"/>
          <w:sz w:val="28"/>
          <w:szCs w:val="28"/>
        </w:rPr>
        <w:t xml:space="preserve"> Кыргызской Республики, приняты</w:t>
      </w:r>
      <w:r>
        <w:rPr>
          <w:rFonts w:ascii="Times New Roman" w:hAnsi="Times New Roman" w:cs="Times New Roman"/>
          <w:sz w:val="28"/>
          <w:szCs w:val="28"/>
        </w:rPr>
        <w:t>м</w:t>
      </w:r>
      <w:r w:rsidRPr="004872D9">
        <w:rPr>
          <w:rFonts w:ascii="Times New Roman" w:hAnsi="Times New Roman" w:cs="Times New Roman"/>
          <w:sz w:val="28"/>
          <w:szCs w:val="28"/>
        </w:rPr>
        <w:t xml:space="preserve"> Парламентом КР 17 октября 2008 г. № 230</w:t>
      </w:r>
      <w:r w:rsidR="00A13942">
        <w:rPr>
          <w:rFonts w:ascii="Times New Roman" w:hAnsi="Times New Roman" w:cs="Times New Roman"/>
          <w:sz w:val="28"/>
          <w:szCs w:val="28"/>
        </w:rPr>
        <w:t>;</w:t>
      </w:r>
    </w:p>
    <w:p w:rsidR="007B1191" w:rsidRPr="004872D9" w:rsidRDefault="007B1191" w:rsidP="007B1191">
      <w:pPr>
        <w:spacing w:after="0" w:line="360" w:lineRule="auto"/>
        <w:ind w:right="-1" w:firstLine="709"/>
        <w:jc w:val="both"/>
        <w:rPr>
          <w:rFonts w:ascii="Times New Roman" w:hAnsi="Times New Roman" w:cs="Times New Roman"/>
          <w:sz w:val="28"/>
          <w:szCs w:val="28"/>
        </w:rPr>
      </w:pPr>
      <w:r w:rsidRPr="004872D9">
        <w:rPr>
          <w:rFonts w:ascii="Times New Roman" w:hAnsi="Times New Roman" w:cs="Times New Roman"/>
          <w:sz w:val="28"/>
          <w:szCs w:val="28"/>
        </w:rPr>
        <w:t>2) Закон</w:t>
      </w:r>
      <w:r>
        <w:rPr>
          <w:rFonts w:ascii="Times New Roman" w:hAnsi="Times New Roman" w:cs="Times New Roman"/>
          <w:sz w:val="28"/>
          <w:szCs w:val="28"/>
        </w:rPr>
        <w:t>ом</w:t>
      </w:r>
      <w:r w:rsidRPr="004872D9">
        <w:rPr>
          <w:rFonts w:ascii="Times New Roman" w:hAnsi="Times New Roman" w:cs="Times New Roman"/>
          <w:sz w:val="28"/>
          <w:szCs w:val="28"/>
        </w:rPr>
        <w:t xml:space="preserve"> </w:t>
      </w:r>
      <w:r>
        <w:rPr>
          <w:rFonts w:ascii="Times New Roman" w:hAnsi="Times New Roman" w:cs="Times New Roman"/>
          <w:sz w:val="28"/>
          <w:szCs w:val="28"/>
        </w:rPr>
        <w:t>КР «О бухгалтерском учете»</w:t>
      </w:r>
      <w:r w:rsidRPr="00A31BE9">
        <w:rPr>
          <w:rFonts w:ascii="Times New Roman" w:hAnsi="Times New Roman" w:cs="Times New Roman"/>
          <w:sz w:val="28"/>
          <w:szCs w:val="28"/>
        </w:rPr>
        <w:t xml:space="preserve"> </w:t>
      </w:r>
      <w:r w:rsidRPr="004872D9">
        <w:rPr>
          <w:rFonts w:ascii="Times New Roman" w:hAnsi="Times New Roman" w:cs="Times New Roman"/>
          <w:sz w:val="28"/>
          <w:szCs w:val="28"/>
        </w:rPr>
        <w:t xml:space="preserve">от 29 апреля 2002 г. № 76, которым устанавливается правовая и методологическая основа организации и ведения бухгалтерского учета в Кыргызской Республике. В нем определяется порядок государственного регулирования бухгалтерского учета и </w:t>
      </w:r>
      <w:r w:rsidRPr="004872D9">
        <w:rPr>
          <w:rFonts w:ascii="Times New Roman" w:hAnsi="Times New Roman" w:cs="Times New Roman"/>
          <w:sz w:val="28"/>
          <w:szCs w:val="28"/>
        </w:rPr>
        <w:lastRenderedPageBreak/>
        <w:t>финансовой отчетности, права и обязанности лиц, осуществляющих организацию, ведение бухгалтерского учета и составление финансовой отчетности в хозяйствующих субъектах;</w:t>
      </w:r>
    </w:p>
    <w:p w:rsidR="007B1191" w:rsidRDefault="007B1191" w:rsidP="007B1191">
      <w:pPr>
        <w:spacing w:after="0" w:line="360" w:lineRule="auto"/>
        <w:ind w:right="-1" w:firstLine="709"/>
        <w:jc w:val="both"/>
      </w:pPr>
      <w:r w:rsidRPr="004872D9">
        <w:rPr>
          <w:rFonts w:ascii="Times New Roman" w:hAnsi="Times New Roman" w:cs="Times New Roman"/>
          <w:sz w:val="28"/>
          <w:szCs w:val="28"/>
        </w:rPr>
        <w:t xml:space="preserve">3) </w:t>
      </w:r>
      <w:r w:rsidRPr="00A31BE9">
        <w:rPr>
          <w:rFonts w:ascii="Times New Roman" w:hAnsi="Times New Roman" w:cs="Times New Roman"/>
          <w:sz w:val="28"/>
          <w:szCs w:val="28"/>
        </w:rPr>
        <w:t>Закон</w:t>
      </w:r>
      <w:r>
        <w:rPr>
          <w:rFonts w:ascii="Times New Roman" w:hAnsi="Times New Roman" w:cs="Times New Roman"/>
          <w:sz w:val="28"/>
          <w:szCs w:val="28"/>
        </w:rPr>
        <w:t>ом</w:t>
      </w:r>
      <w:r w:rsidRPr="00A31BE9">
        <w:rPr>
          <w:rFonts w:ascii="Times New Roman" w:hAnsi="Times New Roman" w:cs="Times New Roman"/>
          <w:sz w:val="28"/>
          <w:szCs w:val="28"/>
        </w:rPr>
        <w:t xml:space="preserve"> Кыргызской Республики </w:t>
      </w:r>
      <w:r w:rsidRPr="004872D9">
        <w:rPr>
          <w:rFonts w:ascii="Times New Roman" w:hAnsi="Times New Roman" w:cs="Times New Roman"/>
          <w:sz w:val="28"/>
          <w:szCs w:val="28"/>
        </w:rPr>
        <w:t xml:space="preserve">«Об аудиторской деятельности», </w:t>
      </w:r>
      <w:r w:rsidRPr="00A31BE9">
        <w:rPr>
          <w:rFonts w:ascii="Times New Roman" w:hAnsi="Times New Roman" w:cs="Times New Roman"/>
          <w:sz w:val="28"/>
          <w:szCs w:val="28"/>
        </w:rPr>
        <w:t xml:space="preserve">от 3 декабря 2021 года № 147 </w:t>
      </w:r>
      <w:r w:rsidRPr="004872D9">
        <w:rPr>
          <w:rFonts w:ascii="Times New Roman" w:hAnsi="Times New Roman" w:cs="Times New Roman"/>
          <w:sz w:val="28"/>
          <w:szCs w:val="28"/>
        </w:rPr>
        <w:t>которым определяется, что основой установленных законом аудиторских проверок являются Международные стандарты аудита (МСА);</w:t>
      </w:r>
    </w:p>
    <w:p w:rsidR="007B1191" w:rsidRDefault="007B1191" w:rsidP="007B1191">
      <w:pPr>
        <w:spacing w:after="0" w:line="360" w:lineRule="auto"/>
        <w:ind w:right="-1" w:firstLine="709"/>
        <w:jc w:val="both"/>
        <w:rPr>
          <w:color w:val="000000"/>
          <w:sz w:val="27"/>
          <w:szCs w:val="27"/>
        </w:rPr>
      </w:pPr>
      <w:r w:rsidRPr="004872D9">
        <w:rPr>
          <w:rFonts w:ascii="Times New Roman" w:hAnsi="Times New Roman" w:cs="Times New Roman"/>
          <w:sz w:val="28"/>
          <w:szCs w:val="28"/>
        </w:rPr>
        <w:t xml:space="preserve">5) </w:t>
      </w:r>
      <w:r w:rsidRPr="00A31BE9">
        <w:rPr>
          <w:rFonts w:ascii="Times New Roman" w:hAnsi="Times New Roman" w:cs="Times New Roman"/>
          <w:color w:val="000000"/>
          <w:sz w:val="28"/>
          <w:szCs w:val="28"/>
        </w:rPr>
        <w:t>Закон</w:t>
      </w:r>
      <w:r>
        <w:rPr>
          <w:rFonts w:ascii="Times New Roman" w:hAnsi="Times New Roman" w:cs="Times New Roman"/>
          <w:color w:val="000000"/>
          <w:sz w:val="28"/>
          <w:szCs w:val="28"/>
        </w:rPr>
        <w:t>ом</w:t>
      </w:r>
      <w:r w:rsidRPr="00A31BE9">
        <w:rPr>
          <w:rFonts w:ascii="Times New Roman" w:hAnsi="Times New Roman" w:cs="Times New Roman"/>
          <w:color w:val="000000"/>
          <w:sz w:val="28"/>
          <w:szCs w:val="28"/>
        </w:rPr>
        <w:t xml:space="preserve"> </w:t>
      </w:r>
      <w:r w:rsidRPr="00387034">
        <w:rPr>
          <w:rFonts w:ascii="Times New Roman" w:hAnsi="Times New Roman" w:cs="Times New Roman"/>
          <w:color w:val="000000"/>
          <w:sz w:val="28"/>
          <w:szCs w:val="28"/>
        </w:rPr>
        <w:t>Кыргызской Республики «О ратификации письма-соглашения между Кыргызской Республикой и Международной ассоциацией развития (Всемирный банк) о предоставлении гранта в целях реализации проекта по развитию аудита и финансовой отчетности в Кыргызской Республике, подписанного 5 декабря 2016 года в городе Бишкек от 3 мая 2017 года № 72</w:t>
      </w:r>
      <w:r>
        <w:rPr>
          <w:rFonts w:ascii="Times New Roman" w:hAnsi="Times New Roman" w:cs="Times New Roman"/>
          <w:color w:val="000000"/>
          <w:sz w:val="28"/>
          <w:szCs w:val="28"/>
        </w:rPr>
        <w:t>»;</w:t>
      </w:r>
    </w:p>
    <w:p w:rsidR="007B1191" w:rsidRDefault="007B1191" w:rsidP="007B119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4318D">
        <w:rPr>
          <w:rFonts w:ascii="Times New Roman" w:hAnsi="Times New Roman" w:cs="Times New Roman"/>
          <w:sz w:val="28"/>
          <w:szCs w:val="28"/>
        </w:rPr>
        <w:t>Закон</w:t>
      </w:r>
      <w:r>
        <w:rPr>
          <w:rFonts w:ascii="Times New Roman" w:hAnsi="Times New Roman" w:cs="Times New Roman"/>
          <w:sz w:val="28"/>
          <w:szCs w:val="28"/>
        </w:rPr>
        <w:t>ом</w:t>
      </w:r>
      <w:r w:rsidRPr="00C4318D">
        <w:rPr>
          <w:rFonts w:ascii="Times New Roman" w:hAnsi="Times New Roman" w:cs="Times New Roman"/>
          <w:sz w:val="28"/>
          <w:szCs w:val="28"/>
        </w:rPr>
        <w:t xml:space="preserve"> "О государственном регулирова</w:t>
      </w:r>
      <w:r>
        <w:rPr>
          <w:rFonts w:ascii="Times New Roman" w:hAnsi="Times New Roman" w:cs="Times New Roman"/>
          <w:sz w:val="28"/>
          <w:szCs w:val="28"/>
        </w:rPr>
        <w:t>нии в сфере финансового рынка", который р</w:t>
      </w:r>
      <w:r w:rsidRPr="00C4318D">
        <w:rPr>
          <w:rFonts w:ascii="Times New Roman" w:hAnsi="Times New Roman" w:cs="Times New Roman"/>
          <w:sz w:val="28"/>
          <w:szCs w:val="28"/>
        </w:rPr>
        <w:t>егулирует финансовый рынок и требует соблюдения межд</w:t>
      </w:r>
      <w:r>
        <w:rPr>
          <w:rFonts w:ascii="Times New Roman" w:hAnsi="Times New Roman" w:cs="Times New Roman"/>
          <w:sz w:val="28"/>
          <w:szCs w:val="28"/>
        </w:rPr>
        <w:t>ународных стандартов отчетности;</w:t>
      </w:r>
    </w:p>
    <w:p w:rsidR="007B1191" w:rsidRDefault="007B1191" w:rsidP="007B119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7) П</w:t>
      </w:r>
      <w:r w:rsidRPr="004872D9">
        <w:rPr>
          <w:rFonts w:ascii="Times New Roman" w:hAnsi="Times New Roman" w:cs="Times New Roman"/>
          <w:sz w:val="28"/>
          <w:szCs w:val="28"/>
        </w:rPr>
        <w:t>остановление</w:t>
      </w:r>
      <w:r>
        <w:rPr>
          <w:rFonts w:ascii="Times New Roman" w:hAnsi="Times New Roman" w:cs="Times New Roman"/>
          <w:sz w:val="28"/>
          <w:szCs w:val="28"/>
        </w:rPr>
        <w:t>м</w:t>
      </w:r>
      <w:r w:rsidRPr="004872D9">
        <w:rPr>
          <w:rFonts w:ascii="Times New Roman" w:hAnsi="Times New Roman" w:cs="Times New Roman"/>
          <w:sz w:val="28"/>
          <w:szCs w:val="28"/>
        </w:rPr>
        <w:t xml:space="preserve"> Правительства КР от 28 сентября 2001 г. № 593 «О Международных стандартах финансовой отчетности», которым предусматривается поэтапное внедрение Международных стандартов финансовой отчетности (МСФО);</w:t>
      </w:r>
    </w:p>
    <w:p w:rsidR="007B1191" w:rsidRDefault="007B1191" w:rsidP="007B119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8) П</w:t>
      </w:r>
      <w:r w:rsidRPr="004872D9">
        <w:rPr>
          <w:rFonts w:ascii="Times New Roman" w:hAnsi="Times New Roman" w:cs="Times New Roman"/>
          <w:sz w:val="28"/>
          <w:szCs w:val="28"/>
        </w:rPr>
        <w:t>остановление</w:t>
      </w:r>
      <w:r>
        <w:rPr>
          <w:rFonts w:ascii="Times New Roman" w:hAnsi="Times New Roman" w:cs="Times New Roman"/>
          <w:sz w:val="28"/>
          <w:szCs w:val="28"/>
        </w:rPr>
        <w:t xml:space="preserve">м </w:t>
      </w:r>
      <w:r w:rsidRPr="004872D9">
        <w:rPr>
          <w:rFonts w:ascii="Times New Roman" w:hAnsi="Times New Roman" w:cs="Times New Roman"/>
          <w:sz w:val="28"/>
          <w:szCs w:val="28"/>
        </w:rPr>
        <w:t>Правительства КР от 22 апреля 2002 г. № 235 «О Международных стандартах аудита», которым предусматривается, что в соответствии с законом «Об аудиторской деятельности» МСА должны использоваться как</w:t>
      </w:r>
      <w:r>
        <w:rPr>
          <w:rFonts w:ascii="Times New Roman" w:hAnsi="Times New Roman" w:cs="Times New Roman"/>
          <w:sz w:val="28"/>
          <w:szCs w:val="28"/>
        </w:rPr>
        <w:t xml:space="preserve"> методологическая основа аудита.</w:t>
      </w:r>
    </w:p>
    <w:p w:rsidR="00272E9F" w:rsidRDefault="00272E9F" w:rsidP="00272E9F">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sidRPr="004872D9">
        <w:rPr>
          <w:rFonts w:ascii="Times New Roman" w:hAnsi="Times New Roman" w:cs="Times New Roman"/>
          <w:sz w:val="28"/>
          <w:szCs w:val="28"/>
        </w:rPr>
        <w:t xml:space="preserve"> Кыргызской Республике достигнут определенный прогресс в обновлении нормативно-правовой основы в области </w:t>
      </w:r>
      <w:r>
        <w:rPr>
          <w:rFonts w:ascii="Times New Roman" w:hAnsi="Times New Roman" w:cs="Times New Roman"/>
          <w:sz w:val="28"/>
          <w:szCs w:val="28"/>
        </w:rPr>
        <w:t>учета,</w:t>
      </w:r>
      <w:r w:rsidRPr="004872D9">
        <w:rPr>
          <w:rFonts w:ascii="Times New Roman" w:hAnsi="Times New Roman" w:cs="Times New Roman"/>
          <w:sz w:val="28"/>
          <w:szCs w:val="28"/>
        </w:rPr>
        <w:t xml:space="preserve"> финансовой отчетност</w:t>
      </w:r>
      <w:r>
        <w:rPr>
          <w:rFonts w:ascii="Times New Roman" w:hAnsi="Times New Roman" w:cs="Times New Roman"/>
          <w:sz w:val="28"/>
          <w:szCs w:val="28"/>
        </w:rPr>
        <w:t>и и аудита в целом, инвестиций и аренды в частности.</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Общее м</w:t>
      </w:r>
      <w:r>
        <w:rPr>
          <w:rFonts w:ascii="Times New Roman" w:hAnsi="Times New Roman" w:cs="Times New Roman"/>
          <w:sz w:val="28"/>
          <w:szCs w:val="28"/>
        </w:rPr>
        <w:t>етодологическое руководство бух</w:t>
      </w:r>
      <w:r w:rsidRPr="007B1191">
        <w:rPr>
          <w:rFonts w:ascii="Times New Roman" w:hAnsi="Times New Roman" w:cs="Times New Roman"/>
          <w:sz w:val="28"/>
          <w:szCs w:val="28"/>
        </w:rPr>
        <w:t xml:space="preserve">галтерским учетом в Кыргызской Республике осуществляется государственным органом – Государственной службой регулирования и надзора за финансовым рынком </w:t>
      </w:r>
      <w:r w:rsidRPr="007B1191">
        <w:rPr>
          <w:rFonts w:ascii="Times New Roman" w:hAnsi="Times New Roman" w:cs="Times New Roman"/>
          <w:sz w:val="28"/>
          <w:szCs w:val="28"/>
        </w:rPr>
        <w:lastRenderedPageBreak/>
        <w:t>Кыргызской Республики. О</w:t>
      </w:r>
      <w:r>
        <w:rPr>
          <w:rFonts w:ascii="Times New Roman" w:hAnsi="Times New Roman" w:cs="Times New Roman"/>
          <w:sz w:val="28"/>
          <w:szCs w:val="28"/>
        </w:rPr>
        <w:t>рганизации, руководствуясь зако</w:t>
      </w:r>
      <w:r w:rsidRPr="007B1191">
        <w:rPr>
          <w:rFonts w:ascii="Times New Roman" w:hAnsi="Times New Roman" w:cs="Times New Roman"/>
          <w:sz w:val="28"/>
          <w:szCs w:val="28"/>
        </w:rPr>
        <w:t>нодательством</w:t>
      </w:r>
      <w:r>
        <w:rPr>
          <w:rFonts w:ascii="Times New Roman" w:hAnsi="Times New Roman" w:cs="Times New Roman"/>
          <w:sz w:val="28"/>
          <w:szCs w:val="28"/>
        </w:rPr>
        <w:t xml:space="preserve"> Кыргызской Республики о бухгал</w:t>
      </w:r>
      <w:r w:rsidRPr="007B1191">
        <w:rPr>
          <w:rFonts w:ascii="Times New Roman" w:hAnsi="Times New Roman" w:cs="Times New Roman"/>
          <w:sz w:val="28"/>
          <w:szCs w:val="28"/>
        </w:rPr>
        <w:t>терском учете, нормативными актами орг</w:t>
      </w:r>
      <w:r>
        <w:rPr>
          <w:rFonts w:ascii="Times New Roman" w:hAnsi="Times New Roman" w:cs="Times New Roman"/>
          <w:sz w:val="28"/>
          <w:szCs w:val="28"/>
        </w:rPr>
        <w:t>анов, ре</w:t>
      </w:r>
      <w:r w:rsidRPr="007B1191">
        <w:rPr>
          <w:rFonts w:ascii="Times New Roman" w:hAnsi="Times New Roman" w:cs="Times New Roman"/>
          <w:sz w:val="28"/>
          <w:szCs w:val="28"/>
        </w:rPr>
        <w:t>гулирующих бухгалтерский учет, самостоятельно формируют свою учетную политику, исходя из своей структуры, отрасли и других особенностей деятельности.</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Система но</w:t>
      </w:r>
      <w:r>
        <w:rPr>
          <w:rFonts w:ascii="Times New Roman" w:hAnsi="Times New Roman" w:cs="Times New Roman"/>
          <w:sz w:val="28"/>
          <w:szCs w:val="28"/>
        </w:rPr>
        <w:t>рмативного регулирования бухгал</w:t>
      </w:r>
      <w:r w:rsidRPr="007B1191">
        <w:rPr>
          <w:rFonts w:ascii="Times New Roman" w:hAnsi="Times New Roman" w:cs="Times New Roman"/>
          <w:sz w:val="28"/>
          <w:szCs w:val="28"/>
        </w:rPr>
        <w:t>терского учет</w:t>
      </w:r>
      <w:r>
        <w:rPr>
          <w:rFonts w:ascii="Times New Roman" w:hAnsi="Times New Roman" w:cs="Times New Roman"/>
          <w:sz w:val="28"/>
          <w:szCs w:val="28"/>
        </w:rPr>
        <w:t xml:space="preserve">а </w:t>
      </w:r>
      <w:proofErr w:type="gramStart"/>
      <w:r>
        <w:rPr>
          <w:rFonts w:ascii="Times New Roman" w:hAnsi="Times New Roman" w:cs="Times New Roman"/>
          <w:sz w:val="28"/>
          <w:szCs w:val="28"/>
        </w:rPr>
        <w:t>в включает</w:t>
      </w:r>
      <w:proofErr w:type="gramEnd"/>
      <w:r>
        <w:rPr>
          <w:rFonts w:ascii="Times New Roman" w:hAnsi="Times New Roman" w:cs="Times New Roman"/>
          <w:sz w:val="28"/>
          <w:szCs w:val="28"/>
        </w:rPr>
        <w:t xml:space="preserve"> четыре уровня доку</w:t>
      </w:r>
      <w:r w:rsidRPr="007B1191">
        <w:rPr>
          <w:rFonts w:ascii="Times New Roman" w:hAnsi="Times New Roman" w:cs="Times New Roman"/>
          <w:sz w:val="28"/>
          <w:szCs w:val="28"/>
        </w:rPr>
        <w:t>ментов, имеющих различную юридическую силу.</w:t>
      </w:r>
      <w:r w:rsidR="00A70A42">
        <w:rPr>
          <w:rFonts w:ascii="Times New Roman" w:hAnsi="Times New Roman" w:cs="Times New Roman"/>
          <w:sz w:val="28"/>
          <w:szCs w:val="28"/>
        </w:rPr>
        <w:t xml:space="preserve"> </w:t>
      </w:r>
      <w:r w:rsidRPr="007B1191">
        <w:rPr>
          <w:rFonts w:ascii="Times New Roman" w:hAnsi="Times New Roman" w:cs="Times New Roman"/>
          <w:sz w:val="28"/>
          <w:szCs w:val="28"/>
        </w:rPr>
        <w:t>Документ</w:t>
      </w:r>
      <w:r>
        <w:rPr>
          <w:rFonts w:ascii="Times New Roman" w:hAnsi="Times New Roman" w:cs="Times New Roman"/>
          <w:sz w:val="28"/>
          <w:szCs w:val="28"/>
        </w:rPr>
        <w:t>ы первого уровня носят законода</w:t>
      </w:r>
      <w:r w:rsidRPr="007B1191">
        <w:rPr>
          <w:rFonts w:ascii="Times New Roman" w:hAnsi="Times New Roman" w:cs="Times New Roman"/>
          <w:sz w:val="28"/>
          <w:szCs w:val="28"/>
        </w:rPr>
        <w:t>тельный хара</w:t>
      </w:r>
      <w:r>
        <w:rPr>
          <w:rFonts w:ascii="Times New Roman" w:hAnsi="Times New Roman" w:cs="Times New Roman"/>
          <w:sz w:val="28"/>
          <w:szCs w:val="28"/>
        </w:rPr>
        <w:t>ктер и содержат правовое обосно</w:t>
      </w:r>
      <w:r w:rsidRPr="007B1191">
        <w:rPr>
          <w:rFonts w:ascii="Times New Roman" w:hAnsi="Times New Roman" w:cs="Times New Roman"/>
          <w:sz w:val="28"/>
          <w:szCs w:val="28"/>
        </w:rPr>
        <w:t>вание обязательности ведения бухгалтерско</w:t>
      </w:r>
      <w:r>
        <w:rPr>
          <w:rFonts w:ascii="Times New Roman" w:hAnsi="Times New Roman" w:cs="Times New Roman"/>
          <w:sz w:val="28"/>
          <w:szCs w:val="28"/>
        </w:rPr>
        <w:t xml:space="preserve">го </w:t>
      </w:r>
      <w:r w:rsidRPr="007B1191">
        <w:rPr>
          <w:rFonts w:ascii="Times New Roman" w:hAnsi="Times New Roman" w:cs="Times New Roman"/>
          <w:sz w:val="28"/>
          <w:szCs w:val="28"/>
        </w:rPr>
        <w:t xml:space="preserve">учета всеми </w:t>
      </w:r>
      <w:r>
        <w:rPr>
          <w:rFonts w:ascii="Times New Roman" w:hAnsi="Times New Roman" w:cs="Times New Roman"/>
          <w:sz w:val="28"/>
          <w:szCs w:val="28"/>
        </w:rPr>
        <w:t>экономическими субъектами, опре</w:t>
      </w:r>
      <w:r w:rsidRPr="007B1191">
        <w:rPr>
          <w:rFonts w:ascii="Times New Roman" w:hAnsi="Times New Roman" w:cs="Times New Roman"/>
          <w:sz w:val="28"/>
          <w:szCs w:val="28"/>
        </w:rPr>
        <w:t>деляют основные требования по его постановке, правила и принципы ведения учета. Документами этого уровня</w:t>
      </w:r>
      <w:r>
        <w:rPr>
          <w:rFonts w:ascii="Times New Roman" w:hAnsi="Times New Roman" w:cs="Times New Roman"/>
          <w:sz w:val="28"/>
          <w:szCs w:val="28"/>
        </w:rPr>
        <w:t xml:space="preserve"> нормативного регулирования бух</w:t>
      </w:r>
      <w:r w:rsidRPr="007B1191">
        <w:rPr>
          <w:rFonts w:ascii="Times New Roman" w:hAnsi="Times New Roman" w:cs="Times New Roman"/>
          <w:sz w:val="28"/>
          <w:szCs w:val="28"/>
        </w:rPr>
        <w:t>галтерского учета являются законы Кыргызской Республики и Кодексы (Гражданский, Налоговый, Трудовой и др.)</w:t>
      </w:r>
      <w:r w:rsidR="00A70A42">
        <w:rPr>
          <w:rFonts w:ascii="Times New Roman" w:hAnsi="Times New Roman" w:cs="Times New Roman"/>
          <w:sz w:val="28"/>
          <w:szCs w:val="28"/>
        </w:rPr>
        <w:t>; указы Президента и постановле</w:t>
      </w:r>
      <w:r w:rsidRPr="007B1191">
        <w:rPr>
          <w:rFonts w:ascii="Times New Roman" w:hAnsi="Times New Roman" w:cs="Times New Roman"/>
          <w:sz w:val="28"/>
          <w:szCs w:val="28"/>
        </w:rPr>
        <w:t>ния Правительства Кыргызской Республики по вопросам бухгалтерского учета, постановления Правительства</w:t>
      </w:r>
      <w:r w:rsidR="00A70A42">
        <w:rPr>
          <w:rFonts w:ascii="Times New Roman" w:hAnsi="Times New Roman" w:cs="Times New Roman"/>
          <w:sz w:val="28"/>
          <w:szCs w:val="28"/>
        </w:rPr>
        <w:t xml:space="preserve"> Кыргызской Республики, устанав</w:t>
      </w:r>
      <w:r w:rsidRPr="007B1191">
        <w:rPr>
          <w:rFonts w:ascii="Times New Roman" w:hAnsi="Times New Roman" w:cs="Times New Roman"/>
          <w:sz w:val="28"/>
          <w:szCs w:val="28"/>
        </w:rPr>
        <w:t>ливающие единые правовые и методологические нормы организац</w:t>
      </w:r>
      <w:r w:rsidR="00A70A42">
        <w:rPr>
          <w:rFonts w:ascii="Times New Roman" w:hAnsi="Times New Roman" w:cs="Times New Roman"/>
          <w:sz w:val="28"/>
          <w:szCs w:val="28"/>
        </w:rPr>
        <w:t>ии и ведения бухгалтерского уче</w:t>
      </w:r>
      <w:r w:rsidRPr="007B1191">
        <w:rPr>
          <w:rFonts w:ascii="Times New Roman" w:hAnsi="Times New Roman" w:cs="Times New Roman"/>
          <w:sz w:val="28"/>
          <w:szCs w:val="28"/>
        </w:rPr>
        <w:t>та в Кыргызск</w:t>
      </w:r>
      <w:r w:rsidR="00A70A42">
        <w:rPr>
          <w:rFonts w:ascii="Times New Roman" w:hAnsi="Times New Roman" w:cs="Times New Roman"/>
          <w:sz w:val="28"/>
          <w:szCs w:val="28"/>
        </w:rPr>
        <w:t>ой Республике. Нормы, содержащи</w:t>
      </w:r>
      <w:r w:rsidRPr="007B1191">
        <w:rPr>
          <w:rFonts w:ascii="Times New Roman" w:hAnsi="Times New Roman" w:cs="Times New Roman"/>
          <w:sz w:val="28"/>
          <w:szCs w:val="28"/>
        </w:rPr>
        <w:t>еся в других законах и затрагивающие вопросы бухгалтерског</w:t>
      </w:r>
      <w:r w:rsidR="00A70A42">
        <w:rPr>
          <w:rFonts w:ascii="Times New Roman" w:hAnsi="Times New Roman" w:cs="Times New Roman"/>
          <w:sz w:val="28"/>
          <w:szCs w:val="28"/>
        </w:rPr>
        <w:t>о учета и бухгалтерской отчетно</w:t>
      </w:r>
      <w:r w:rsidRPr="007B1191">
        <w:rPr>
          <w:rFonts w:ascii="Times New Roman" w:hAnsi="Times New Roman" w:cs="Times New Roman"/>
          <w:sz w:val="28"/>
          <w:szCs w:val="28"/>
        </w:rPr>
        <w:t>сти, должны соответствовать закону Кыргызской Республики «О бухгалтерском учете».</w:t>
      </w:r>
    </w:p>
    <w:p w:rsidR="007B1191" w:rsidRPr="007B1191" w:rsidRDefault="007B1191" w:rsidP="00A70A42">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Важнейш</w:t>
      </w:r>
      <w:r w:rsidR="00A70A42">
        <w:rPr>
          <w:rFonts w:ascii="Times New Roman" w:hAnsi="Times New Roman" w:cs="Times New Roman"/>
          <w:sz w:val="28"/>
          <w:szCs w:val="28"/>
        </w:rPr>
        <w:t>им законодательным актом являет</w:t>
      </w:r>
      <w:r w:rsidRPr="007B1191">
        <w:rPr>
          <w:rFonts w:ascii="Times New Roman" w:hAnsi="Times New Roman" w:cs="Times New Roman"/>
          <w:sz w:val="28"/>
          <w:szCs w:val="28"/>
        </w:rPr>
        <w:t>ся закон Кыр</w:t>
      </w:r>
      <w:r w:rsidR="00A70A42">
        <w:rPr>
          <w:rFonts w:ascii="Times New Roman" w:hAnsi="Times New Roman" w:cs="Times New Roman"/>
          <w:sz w:val="28"/>
          <w:szCs w:val="28"/>
        </w:rPr>
        <w:t>гызской Республики «О бухгалтер</w:t>
      </w:r>
      <w:r w:rsidRPr="007B1191">
        <w:rPr>
          <w:rFonts w:ascii="Times New Roman" w:hAnsi="Times New Roman" w:cs="Times New Roman"/>
          <w:sz w:val="28"/>
          <w:szCs w:val="28"/>
        </w:rPr>
        <w:t>ском учете», устанавливающий единые правовые и методологи</w:t>
      </w:r>
      <w:r w:rsidR="00A70A42">
        <w:rPr>
          <w:rFonts w:ascii="Times New Roman" w:hAnsi="Times New Roman" w:cs="Times New Roman"/>
          <w:sz w:val="28"/>
          <w:szCs w:val="28"/>
        </w:rPr>
        <w:t>ческие основы построения и веде</w:t>
      </w:r>
      <w:r w:rsidRPr="007B1191">
        <w:rPr>
          <w:rFonts w:ascii="Times New Roman" w:hAnsi="Times New Roman" w:cs="Times New Roman"/>
          <w:sz w:val="28"/>
          <w:szCs w:val="28"/>
        </w:rPr>
        <w:t xml:space="preserve">ния бухгалтерского учета всеми экономическими субъектами Кыргызской Республики. </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Некоторые нормы ведения бухгалтерского учета в э</w:t>
      </w:r>
      <w:r w:rsidR="00A70A42">
        <w:rPr>
          <w:rFonts w:ascii="Times New Roman" w:hAnsi="Times New Roman" w:cs="Times New Roman"/>
          <w:sz w:val="28"/>
          <w:szCs w:val="28"/>
        </w:rPr>
        <w:t>кономических субъектах законода</w:t>
      </w:r>
      <w:r w:rsidRPr="007B1191">
        <w:rPr>
          <w:rFonts w:ascii="Times New Roman" w:hAnsi="Times New Roman" w:cs="Times New Roman"/>
          <w:sz w:val="28"/>
          <w:szCs w:val="28"/>
        </w:rPr>
        <w:t>тельно закреплены в указанных кодексах. Так, в Гражданском кодексе регламентируется наличие самостоятельно</w:t>
      </w:r>
      <w:r w:rsidR="00A70A42">
        <w:rPr>
          <w:rFonts w:ascii="Times New Roman" w:hAnsi="Times New Roman" w:cs="Times New Roman"/>
          <w:sz w:val="28"/>
          <w:szCs w:val="28"/>
        </w:rPr>
        <w:t>го бухгалтерского баланса у каж</w:t>
      </w:r>
      <w:r w:rsidRPr="007B1191">
        <w:rPr>
          <w:rFonts w:ascii="Times New Roman" w:hAnsi="Times New Roman" w:cs="Times New Roman"/>
          <w:sz w:val="28"/>
          <w:szCs w:val="28"/>
        </w:rPr>
        <w:t>дого юридическ</w:t>
      </w:r>
      <w:r w:rsidR="00A70A42">
        <w:rPr>
          <w:rFonts w:ascii="Times New Roman" w:hAnsi="Times New Roman" w:cs="Times New Roman"/>
          <w:sz w:val="28"/>
          <w:szCs w:val="28"/>
        </w:rPr>
        <w:t>ого лица, обязательность утверж</w:t>
      </w:r>
      <w:r w:rsidRPr="007B1191">
        <w:rPr>
          <w:rFonts w:ascii="Times New Roman" w:hAnsi="Times New Roman" w:cs="Times New Roman"/>
          <w:sz w:val="28"/>
          <w:szCs w:val="28"/>
        </w:rPr>
        <w:t>дения годового бухгалтерского отчета, порядок регистрации,</w:t>
      </w:r>
      <w:r w:rsidR="00A70A42">
        <w:rPr>
          <w:rFonts w:ascii="Times New Roman" w:hAnsi="Times New Roman" w:cs="Times New Roman"/>
          <w:sz w:val="28"/>
          <w:szCs w:val="28"/>
        </w:rPr>
        <w:t xml:space="preserve"> </w:t>
      </w:r>
      <w:r w:rsidR="00A70A42">
        <w:rPr>
          <w:rFonts w:ascii="Times New Roman" w:hAnsi="Times New Roman" w:cs="Times New Roman"/>
          <w:sz w:val="28"/>
          <w:szCs w:val="28"/>
        </w:rPr>
        <w:lastRenderedPageBreak/>
        <w:t>реорганизации и ликвидации юри</w:t>
      </w:r>
      <w:r w:rsidRPr="007B1191">
        <w:rPr>
          <w:rFonts w:ascii="Times New Roman" w:hAnsi="Times New Roman" w:cs="Times New Roman"/>
          <w:sz w:val="28"/>
          <w:szCs w:val="28"/>
        </w:rPr>
        <w:t>дического лица и др.</w:t>
      </w:r>
      <w:r w:rsidR="00A70A42">
        <w:rPr>
          <w:rFonts w:ascii="Times New Roman" w:hAnsi="Times New Roman" w:cs="Times New Roman"/>
          <w:sz w:val="28"/>
          <w:szCs w:val="28"/>
        </w:rPr>
        <w:t xml:space="preserve"> </w:t>
      </w:r>
      <w:r w:rsidRPr="007B1191">
        <w:rPr>
          <w:rFonts w:ascii="Times New Roman" w:hAnsi="Times New Roman" w:cs="Times New Roman"/>
          <w:sz w:val="28"/>
          <w:szCs w:val="28"/>
        </w:rPr>
        <w:t>Трудовым кодексом регулируются отношения работодателя и работников в сфере организации труда и его оплаты. Налоговый кодекс, определяя основы налоговой системы, оказывает влияние на постановку бу</w:t>
      </w:r>
      <w:r w:rsidR="00A70A42">
        <w:rPr>
          <w:rFonts w:ascii="Times New Roman" w:hAnsi="Times New Roman" w:cs="Times New Roman"/>
          <w:sz w:val="28"/>
          <w:szCs w:val="28"/>
        </w:rPr>
        <w:t>хгалтерского учета при определе</w:t>
      </w:r>
      <w:r w:rsidRPr="007B1191">
        <w:rPr>
          <w:rFonts w:ascii="Times New Roman" w:hAnsi="Times New Roman" w:cs="Times New Roman"/>
          <w:sz w:val="28"/>
          <w:szCs w:val="28"/>
        </w:rPr>
        <w:t>нии базы для расчета налогов.</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Отдельные аспекты ведения бухгалтерского учета в зависимости от организационно-правовой формы юрид</w:t>
      </w:r>
      <w:r w:rsidR="00A70A42">
        <w:rPr>
          <w:rFonts w:ascii="Times New Roman" w:hAnsi="Times New Roman" w:cs="Times New Roman"/>
          <w:sz w:val="28"/>
          <w:szCs w:val="28"/>
        </w:rPr>
        <w:t>ического лица регулируются зако</w:t>
      </w:r>
      <w:r w:rsidRPr="007B1191">
        <w:rPr>
          <w:rFonts w:ascii="Times New Roman" w:hAnsi="Times New Roman" w:cs="Times New Roman"/>
          <w:sz w:val="28"/>
          <w:szCs w:val="28"/>
        </w:rPr>
        <w:t>нами Кыргызс</w:t>
      </w:r>
      <w:r w:rsidR="00A70A42">
        <w:rPr>
          <w:rFonts w:ascii="Times New Roman" w:hAnsi="Times New Roman" w:cs="Times New Roman"/>
          <w:sz w:val="28"/>
          <w:szCs w:val="28"/>
        </w:rPr>
        <w:t xml:space="preserve">кой Республики «Об акционерных </w:t>
      </w:r>
      <w:r w:rsidRPr="007B1191">
        <w:rPr>
          <w:rFonts w:ascii="Times New Roman" w:hAnsi="Times New Roman" w:cs="Times New Roman"/>
          <w:sz w:val="28"/>
          <w:szCs w:val="28"/>
        </w:rPr>
        <w:t>обществах», «О хозяйственных товариществах и обществах»,</w:t>
      </w:r>
      <w:r w:rsidR="00A70A42">
        <w:rPr>
          <w:rFonts w:ascii="Times New Roman" w:hAnsi="Times New Roman" w:cs="Times New Roman"/>
          <w:sz w:val="28"/>
          <w:szCs w:val="28"/>
        </w:rPr>
        <w:t xml:space="preserve"> «О банках и банковской деятель</w:t>
      </w:r>
      <w:r w:rsidRPr="007B1191">
        <w:rPr>
          <w:rFonts w:ascii="Times New Roman" w:hAnsi="Times New Roman" w:cs="Times New Roman"/>
          <w:sz w:val="28"/>
          <w:szCs w:val="28"/>
        </w:rPr>
        <w:t>ности в Кыргы</w:t>
      </w:r>
      <w:r w:rsidR="00A70A42">
        <w:rPr>
          <w:rFonts w:ascii="Times New Roman" w:hAnsi="Times New Roman" w:cs="Times New Roman"/>
          <w:sz w:val="28"/>
          <w:szCs w:val="28"/>
        </w:rPr>
        <w:t>зской Республике», «О кооперати</w:t>
      </w:r>
      <w:r w:rsidRPr="007B1191">
        <w:rPr>
          <w:rFonts w:ascii="Times New Roman" w:hAnsi="Times New Roman" w:cs="Times New Roman"/>
          <w:sz w:val="28"/>
          <w:szCs w:val="28"/>
        </w:rPr>
        <w:t>вах», «О некоммерческих организациях» и др.</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Постановления Правительства Кыргызской Республики уточняют и детализируют отдельные нормы законов и указов Президента Кыргызской</w:t>
      </w:r>
      <w:r w:rsidR="00A70A42">
        <w:rPr>
          <w:rFonts w:ascii="Times New Roman" w:hAnsi="Times New Roman" w:cs="Times New Roman"/>
          <w:sz w:val="28"/>
          <w:szCs w:val="28"/>
        </w:rPr>
        <w:t xml:space="preserve"> </w:t>
      </w:r>
      <w:r w:rsidRPr="007B1191">
        <w:rPr>
          <w:rFonts w:ascii="Times New Roman" w:hAnsi="Times New Roman" w:cs="Times New Roman"/>
          <w:sz w:val="28"/>
          <w:szCs w:val="28"/>
        </w:rPr>
        <w:t>Республики.</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 xml:space="preserve">Второй </w:t>
      </w:r>
      <w:r w:rsidR="00A70A42">
        <w:rPr>
          <w:rFonts w:ascii="Times New Roman" w:hAnsi="Times New Roman" w:cs="Times New Roman"/>
          <w:sz w:val="28"/>
          <w:szCs w:val="28"/>
        </w:rPr>
        <w:t>уровень системы нормативного ре</w:t>
      </w:r>
      <w:r w:rsidRPr="007B1191">
        <w:rPr>
          <w:rFonts w:ascii="Times New Roman" w:hAnsi="Times New Roman" w:cs="Times New Roman"/>
          <w:sz w:val="28"/>
          <w:szCs w:val="28"/>
        </w:rPr>
        <w:t>гулирования бухгалтерского учета составляют стандарты. Единой методологической основой ведения бухгал</w:t>
      </w:r>
      <w:r w:rsidR="00A70A42">
        <w:rPr>
          <w:rFonts w:ascii="Times New Roman" w:hAnsi="Times New Roman" w:cs="Times New Roman"/>
          <w:sz w:val="28"/>
          <w:szCs w:val="28"/>
        </w:rPr>
        <w:t>терского учета и составления фи</w:t>
      </w:r>
      <w:r w:rsidRPr="007B1191">
        <w:rPr>
          <w:rFonts w:ascii="Times New Roman" w:hAnsi="Times New Roman" w:cs="Times New Roman"/>
          <w:sz w:val="28"/>
          <w:szCs w:val="28"/>
        </w:rPr>
        <w:t>нансовой о</w:t>
      </w:r>
      <w:r w:rsidR="00A70A42">
        <w:rPr>
          <w:rFonts w:ascii="Times New Roman" w:hAnsi="Times New Roman" w:cs="Times New Roman"/>
          <w:sz w:val="28"/>
          <w:szCs w:val="28"/>
        </w:rPr>
        <w:t>тчетности, применяемой на терри</w:t>
      </w:r>
      <w:r w:rsidRPr="007B1191">
        <w:rPr>
          <w:rFonts w:ascii="Times New Roman" w:hAnsi="Times New Roman" w:cs="Times New Roman"/>
          <w:sz w:val="28"/>
          <w:szCs w:val="28"/>
        </w:rPr>
        <w:t>тории Кырг</w:t>
      </w:r>
      <w:r w:rsidR="00A70A42">
        <w:rPr>
          <w:rFonts w:ascii="Times New Roman" w:hAnsi="Times New Roman" w:cs="Times New Roman"/>
          <w:sz w:val="28"/>
          <w:szCs w:val="28"/>
        </w:rPr>
        <w:t>ызской Республики для субъектов</w:t>
      </w:r>
      <w:r w:rsidRPr="007B1191">
        <w:rPr>
          <w:rFonts w:ascii="Times New Roman" w:hAnsi="Times New Roman" w:cs="Times New Roman"/>
          <w:sz w:val="28"/>
          <w:szCs w:val="28"/>
        </w:rPr>
        <w:t>публичного ин</w:t>
      </w:r>
      <w:r w:rsidR="00A70A42">
        <w:rPr>
          <w:rFonts w:ascii="Times New Roman" w:hAnsi="Times New Roman" w:cs="Times New Roman"/>
          <w:sz w:val="28"/>
          <w:szCs w:val="28"/>
        </w:rPr>
        <w:t>тереса, независимо от формы соб</w:t>
      </w:r>
      <w:r w:rsidRPr="007B1191">
        <w:rPr>
          <w:rFonts w:ascii="Times New Roman" w:hAnsi="Times New Roman" w:cs="Times New Roman"/>
          <w:sz w:val="28"/>
          <w:szCs w:val="28"/>
        </w:rPr>
        <w:t>ственности, являются Международные стандарты финансовой отчетности (МСФО), принятые Ком</w:t>
      </w:r>
      <w:r w:rsidR="00A70A42">
        <w:rPr>
          <w:rFonts w:ascii="Times New Roman" w:hAnsi="Times New Roman" w:cs="Times New Roman"/>
          <w:sz w:val="28"/>
          <w:szCs w:val="28"/>
        </w:rPr>
        <w:t>итетом по МСФО (город Лондон)</w:t>
      </w:r>
      <w:r w:rsidRPr="007B1191">
        <w:rPr>
          <w:rFonts w:ascii="Times New Roman" w:hAnsi="Times New Roman" w:cs="Times New Roman"/>
          <w:sz w:val="28"/>
          <w:szCs w:val="28"/>
        </w:rPr>
        <w:t>.</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К документам третьего уровня системы нормативн</w:t>
      </w:r>
      <w:r w:rsidR="00A70A42">
        <w:rPr>
          <w:rFonts w:ascii="Times New Roman" w:hAnsi="Times New Roman" w:cs="Times New Roman"/>
          <w:sz w:val="28"/>
          <w:szCs w:val="28"/>
        </w:rPr>
        <w:t>ого регулирования бухгалтерско</w:t>
      </w:r>
      <w:r w:rsidRPr="007B1191">
        <w:rPr>
          <w:rFonts w:ascii="Times New Roman" w:hAnsi="Times New Roman" w:cs="Times New Roman"/>
          <w:sz w:val="28"/>
          <w:szCs w:val="28"/>
        </w:rPr>
        <w:t>го учета о</w:t>
      </w:r>
      <w:r w:rsidR="00A70A42">
        <w:rPr>
          <w:rFonts w:ascii="Times New Roman" w:hAnsi="Times New Roman" w:cs="Times New Roman"/>
          <w:sz w:val="28"/>
          <w:szCs w:val="28"/>
        </w:rPr>
        <w:t>тносятся методические рекоменда</w:t>
      </w:r>
      <w:r w:rsidRPr="007B1191">
        <w:rPr>
          <w:rFonts w:ascii="Times New Roman" w:hAnsi="Times New Roman" w:cs="Times New Roman"/>
          <w:sz w:val="28"/>
          <w:szCs w:val="28"/>
        </w:rPr>
        <w:t>ции, методиче</w:t>
      </w:r>
      <w:r w:rsidR="00A70A42">
        <w:rPr>
          <w:rFonts w:ascii="Times New Roman" w:hAnsi="Times New Roman" w:cs="Times New Roman"/>
          <w:sz w:val="28"/>
          <w:szCs w:val="28"/>
        </w:rPr>
        <w:t>ские указания, инструкции и дру</w:t>
      </w:r>
      <w:r w:rsidRPr="007B1191">
        <w:rPr>
          <w:rFonts w:ascii="Times New Roman" w:hAnsi="Times New Roman" w:cs="Times New Roman"/>
          <w:sz w:val="28"/>
          <w:szCs w:val="28"/>
        </w:rPr>
        <w:t>гие аналогичные документы, разрабатываемые и утверждаемые Мин</w:t>
      </w:r>
      <w:r w:rsidR="00A70A42">
        <w:rPr>
          <w:rFonts w:ascii="Times New Roman" w:hAnsi="Times New Roman" w:cs="Times New Roman"/>
          <w:sz w:val="28"/>
          <w:szCs w:val="28"/>
        </w:rPr>
        <w:t>истерством финансов</w:t>
      </w:r>
      <w:r w:rsidRPr="007B1191">
        <w:rPr>
          <w:rFonts w:ascii="Times New Roman" w:hAnsi="Times New Roman" w:cs="Times New Roman"/>
          <w:sz w:val="28"/>
          <w:szCs w:val="28"/>
        </w:rPr>
        <w:t xml:space="preserve"> и Государственной службой регулирования и надзора за финансовым рынком Кыргызской Республики, Н</w:t>
      </w:r>
      <w:r w:rsidR="00A70A42">
        <w:rPr>
          <w:rFonts w:ascii="Times New Roman" w:hAnsi="Times New Roman" w:cs="Times New Roman"/>
          <w:sz w:val="28"/>
          <w:szCs w:val="28"/>
        </w:rPr>
        <w:t xml:space="preserve">ациональным Банком </w:t>
      </w:r>
      <w:r w:rsidRPr="007B1191">
        <w:rPr>
          <w:rFonts w:ascii="Times New Roman" w:hAnsi="Times New Roman" w:cs="Times New Roman"/>
          <w:sz w:val="28"/>
          <w:szCs w:val="28"/>
        </w:rPr>
        <w:t>К</w:t>
      </w:r>
      <w:r w:rsidR="00A70A42">
        <w:rPr>
          <w:rFonts w:ascii="Times New Roman" w:hAnsi="Times New Roman" w:cs="Times New Roman"/>
          <w:sz w:val="28"/>
          <w:szCs w:val="28"/>
        </w:rPr>
        <w:t xml:space="preserve">ыргызской </w:t>
      </w:r>
      <w:r w:rsidRPr="007B1191">
        <w:rPr>
          <w:rFonts w:ascii="Times New Roman" w:hAnsi="Times New Roman" w:cs="Times New Roman"/>
          <w:sz w:val="28"/>
          <w:szCs w:val="28"/>
        </w:rPr>
        <w:t>Р</w:t>
      </w:r>
      <w:r w:rsidR="00A70A42">
        <w:rPr>
          <w:rFonts w:ascii="Times New Roman" w:hAnsi="Times New Roman" w:cs="Times New Roman"/>
          <w:sz w:val="28"/>
          <w:szCs w:val="28"/>
        </w:rPr>
        <w:t>еспублики и други</w:t>
      </w:r>
      <w:r w:rsidRPr="007B1191">
        <w:rPr>
          <w:rFonts w:ascii="Times New Roman" w:hAnsi="Times New Roman" w:cs="Times New Roman"/>
          <w:sz w:val="28"/>
          <w:szCs w:val="28"/>
        </w:rPr>
        <w:t>ми органами исполнительной власти, которым предоставлен</w:t>
      </w:r>
      <w:r w:rsidR="00A70A42">
        <w:rPr>
          <w:rFonts w:ascii="Times New Roman" w:hAnsi="Times New Roman" w:cs="Times New Roman"/>
          <w:sz w:val="28"/>
          <w:szCs w:val="28"/>
        </w:rPr>
        <w:t>о право регулирования бухгалтер</w:t>
      </w:r>
      <w:r w:rsidRPr="007B1191">
        <w:rPr>
          <w:rFonts w:ascii="Times New Roman" w:hAnsi="Times New Roman" w:cs="Times New Roman"/>
          <w:sz w:val="28"/>
          <w:szCs w:val="28"/>
        </w:rPr>
        <w:t>ского учета. Н</w:t>
      </w:r>
      <w:r w:rsidR="00A70A42">
        <w:rPr>
          <w:rFonts w:ascii="Times New Roman" w:hAnsi="Times New Roman" w:cs="Times New Roman"/>
          <w:sz w:val="28"/>
          <w:szCs w:val="28"/>
        </w:rPr>
        <w:t>ормативные документы этого уров</w:t>
      </w:r>
      <w:r w:rsidRPr="007B1191">
        <w:rPr>
          <w:rFonts w:ascii="Times New Roman" w:hAnsi="Times New Roman" w:cs="Times New Roman"/>
          <w:sz w:val="28"/>
          <w:szCs w:val="28"/>
        </w:rPr>
        <w:t xml:space="preserve">ня содержат конкретные указания и разъяснения по применению отдельных положений </w:t>
      </w:r>
      <w:r w:rsidRPr="007B1191">
        <w:rPr>
          <w:rFonts w:ascii="Times New Roman" w:hAnsi="Times New Roman" w:cs="Times New Roman"/>
          <w:sz w:val="28"/>
          <w:szCs w:val="28"/>
        </w:rPr>
        <w:lastRenderedPageBreak/>
        <w:t>бу</w:t>
      </w:r>
      <w:r w:rsidR="00A70A42">
        <w:rPr>
          <w:rFonts w:ascii="Times New Roman" w:hAnsi="Times New Roman" w:cs="Times New Roman"/>
          <w:sz w:val="28"/>
          <w:szCs w:val="28"/>
        </w:rPr>
        <w:t>хгал</w:t>
      </w:r>
      <w:r w:rsidRPr="007B1191">
        <w:rPr>
          <w:rFonts w:ascii="Times New Roman" w:hAnsi="Times New Roman" w:cs="Times New Roman"/>
          <w:sz w:val="28"/>
          <w:szCs w:val="28"/>
        </w:rPr>
        <w:t>терского учета, заложенных в законодательных и нормативных до</w:t>
      </w:r>
      <w:r w:rsidR="00A70A42">
        <w:rPr>
          <w:rFonts w:ascii="Times New Roman" w:hAnsi="Times New Roman" w:cs="Times New Roman"/>
          <w:sz w:val="28"/>
          <w:szCs w:val="28"/>
        </w:rPr>
        <w:t>кументах первого и второго уров</w:t>
      </w:r>
      <w:r w:rsidRPr="007B1191">
        <w:rPr>
          <w:rFonts w:ascii="Times New Roman" w:hAnsi="Times New Roman" w:cs="Times New Roman"/>
          <w:sz w:val="28"/>
          <w:szCs w:val="28"/>
        </w:rPr>
        <w:t>ней системы</w:t>
      </w:r>
      <w:r w:rsidR="00A70A42">
        <w:rPr>
          <w:rFonts w:ascii="Times New Roman" w:hAnsi="Times New Roman" w:cs="Times New Roman"/>
          <w:sz w:val="28"/>
          <w:szCs w:val="28"/>
        </w:rPr>
        <w:t xml:space="preserve"> нормативного регулирования бух</w:t>
      </w:r>
      <w:r w:rsidRPr="007B1191">
        <w:rPr>
          <w:rFonts w:ascii="Times New Roman" w:hAnsi="Times New Roman" w:cs="Times New Roman"/>
          <w:sz w:val="28"/>
          <w:szCs w:val="28"/>
        </w:rPr>
        <w:t xml:space="preserve">галтерского учета. </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Среди нормативных документов этого уровня особое место за</w:t>
      </w:r>
      <w:r w:rsidR="00A70A42">
        <w:rPr>
          <w:rFonts w:ascii="Times New Roman" w:hAnsi="Times New Roman" w:cs="Times New Roman"/>
          <w:sz w:val="28"/>
          <w:szCs w:val="28"/>
        </w:rPr>
        <w:t>нимает план счетов бухгалтерско</w:t>
      </w:r>
      <w:r w:rsidRPr="007B1191">
        <w:rPr>
          <w:rFonts w:ascii="Times New Roman" w:hAnsi="Times New Roman" w:cs="Times New Roman"/>
          <w:sz w:val="28"/>
          <w:szCs w:val="28"/>
        </w:rPr>
        <w:t>го учета финансово-хозяйственной деятельности</w:t>
      </w:r>
      <w:r w:rsidR="00A70A42">
        <w:rPr>
          <w:rFonts w:ascii="Times New Roman" w:hAnsi="Times New Roman" w:cs="Times New Roman"/>
          <w:sz w:val="28"/>
          <w:szCs w:val="28"/>
        </w:rPr>
        <w:t xml:space="preserve"> </w:t>
      </w:r>
      <w:r w:rsidRPr="007B1191">
        <w:rPr>
          <w:rFonts w:ascii="Times New Roman" w:hAnsi="Times New Roman" w:cs="Times New Roman"/>
          <w:sz w:val="28"/>
          <w:szCs w:val="28"/>
        </w:rPr>
        <w:t xml:space="preserve">организаций и инструкции по его применению, составляющие основу построения бухгалтерского учета в экономических субъектах. </w:t>
      </w:r>
    </w:p>
    <w:p w:rsidR="007B1191" w:rsidRPr="007B1191"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Четвертый уровень системы нормативного</w:t>
      </w:r>
      <w:r w:rsidR="00A70A42">
        <w:rPr>
          <w:rFonts w:ascii="Times New Roman" w:hAnsi="Times New Roman" w:cs="Times New Roman"/>
          <w:sz w:val="28"/>
          <w:szCs w:val="28"/>
        </w:rPr>
        <w:t xml:space="preserve"> </w:t>
      </w:r>
      <w:r w:rsidRPr="007B1191">
        <w:rPr>
          <w:rFonts w:ascii="Times New Roman" w:hAnsi="Times New Roman" w:cs="Times New Roman"/>
          <w:sz w:val="28"/>
          <w:szCs w:val="28"/>
        </w:rPr>
        <w:t>регулирования бухгалтерского учета составляют внутренние</w:t>
      </w:r>
      <w:r w:rsidR="00A70A42">
        <w:rPr>
          <w:rFonts w:ascii="Times New Roman" w:hAnsi="Times New Roman" w:cs="Times New Roman"/>
          <w:sz w:val="28"/>
          <w:szCs w:val="28"/>
        </w:rPr>
        <w:t xml:space="preserve"> документы по ведению бухгалтер</w:t>
      </w:r>
      <w:r w:rsidRPr="007B1191">
        <w:rPr>
          <w:rFonts w:ascii="Times New Roman" w:hAnsi="Times New Roman" w:cs="Times New Roman"/>
          <w:sz w:val="28"/>
          <w:szCs w:val="28"/>
        </w:rPr>
        <w:t>ского учета, р</w:t>
      </w:r>
      <w:r w:rsidR="00A70A42">
        <w:rPr>
          <w:rFonts w:ascii="Times New Roman" w:hAnsi="Times New Roman" w:cs="Times New Roman"/>
          <w:sz w:val="28"/>
          <w:szCs w:val="28"/>
        </w:rPr>
        <w:t>азрабатываемые самой организаци</w:t>
      </w:r>
      <w:r w:rsidRPr="007B1191">
        <w:rPr>
          <w:rFonts w:ascii="Times New Roman" w:hAnsi="Times New Roman" w:cs="Times New Roman"/>
          <w:sz w:val="28"/>
          <w:szCs w:val="28"/>
        </w:rPr>
        <w:t>ей. К таким документам следует отнести приказ об учетной политике организации; рабочий план счетов бухгалте</w:t>
      </w:r>
      <w:r w:rsidR="00A70A42">
        <w:rPr>
          <w:rFonts w:ascii="Times New Roman" w:hAnsi="Times New Roman" w:cs="Times New Roman"/>
          <w:sz w:val="28"/>
          <w:szCs w:val="28"/>
        </w:rPr>
        <w:t>рского учета; систему документо</w:t>
      </w:r>
      <w:r w:rsidRPr="007B1191">
        <w:rPr>
          <w:rFonts w:ascii="Times New Roman" w:hAnsi="Times New Roman" w:cs="Times New Roman"/>
          <w:sz w:val="28"/>
          <w:szCs w:val="28"/>
        </w:rPr>
        <w:t>оборота, должностные инстру</w:t>
      </w:r>
      <w:r w:rsidR="00A70A42">
        <w:rPr>
          <w:rFonts w:ascii="Times New Roman" w:hAnsi="Times New Roman" w:cs="Times New Roman"/>
          <w:sz w:val="28"/>
          <w:szCs w:val="28"/>
        </w:rPr>
        <w:t>кции учетных ра</w:t>
      </w:r>
      <w:r w:rsidRPr="007B1191">
        <w:rPr>
          <w:rFonts w:ascii="Times New Roman" w:hAnsi="Times New Roman" w:cs="Times New Roman"/>
          <w:sz w:val="28"/>
          <w:szCs w:val="28"/>
        </w:rPr>
        <w:t>ботников и другие документы, разрабатываемые</w:t>
      </w:r>
      <w:r w:rsidR="00A70A42">
        <w:rPr>
          <w:rFonts w:ascii="Times New Roman" w:hAnsi="Times New Roman" w:cs="Times New Roman"/>
          <w:sz w:val="28"/>
          <w:szCs w:val="28"/>
        </w:rPr>
        <w:t xml:space="preserve"> </w:t>
      </w:r>
      <w:r w:rsidRPr="007B1191">
        <w:rPr>
          <w:rFonts w:ascii="Times New Roman" w:hAnsi="Times New Roman" w:cs="Times New Roman"/>
          <w:sz w:val="28"/>
          <w:szCs w:val="28"/>
        </w:rPr>
        <w:t>на основе законодательных и нормативных актов с учетом специ</w:t>
      </w:r>
      <w:r w:rsidR="00A70A42">
        <w:rPr>
          <w:rFonts w:ascii="Times New Roman" w:hAnsi="Times New Roman" w:cs="Times New Roman"/>
          <w:sz w:val="28"/>
          <w:szCs w:val="28"/>
        </w:rPr>
        <w:t>фики условий хозяйствования, от</w:t>
      </w:r>
      <w:r w:rsidRPr="007B1191">
        <w:rPr>
          <w:rFonts w:ascii="Times New Roman" w:hAnsi="Times New Roman" w:cs="Times New Roman"/>
          <w:sz w:val="28"/>
          <w:szCs w:val="28"/>
        </w:rPr>
        <w:t>раслевой принадлежности и других особенностей деятельности экономического субъекта.</w:t>
      </w:r>
    </w:p>
    <w:p w:rsidR="007B1191" w:rsidRPr="00CD58BA" w:rsidRDefault="007B1191" w:rsidP="007B1191">
      <w:pPr>
        <w:spacing w:after="0" w:line="360" w:lineRule="auto"/>
        <w:ind w:right="-1" w:firstLine="709"/>
        <w:jc w:val="both"/>
        <w:rPr>
          <w:rFonts w:ascii="Times New Roman" w:hAnsi="Times New Roman" w:cs="Times New Roman"/>
          <w:sz w:val="28"/>
          <w:szCs w:val="28"/>
        </w:rPr>
      </w:pPr>
      <w:r w:rsidRPr="007B1191">
        <w:rPr>
          <w:rFonts w:ascii="Times New Roman" w:hAnsi="Times New Roman" w:cs="Times New Roman"/>
          <w:sz w:val="28"/>
          <w:szCs w:val="28"/>
        </w:rPr>
        <w:t>Важной с</w:t>
      </w:r>
      <w:r w:rsidR="00A70A42">
        <w:rPr>
          <w:rFonts w:ascii="Times New Roman" w:hAnsi="Times New Roman" w:cs="Times New Roman"/>
          <w:sz w:val="28"/>
          <w:szCs w:val="28"/>
        </w:rPr>
        <w:t>оставляющей нормативного обеспе</w:t>
      </w:r>
      <w:r w:rsidRPr="007B1191">
        <w:rPr>
          <w:rFonts w:ascii="Times New Roman" w:hAnsi="Times New Roman" w:cs="Times New Roman"/>
          <w:sz w:val="28"/>
          <w:szCs w:val="28"/>
        </w:rPr>
        <w:t>чения являетс</w:t>
      </w:r>
      <w:r w:rsidR="00A70A42">
        <w:rPr>
          <w:rFonts w:ascii="Times New Roman" w:hAnsi="Times New Roman" w:cs="Times New Roman"/>
          <w:sz w:val="28"/>
          <w:szCs w:val="28"/>
        </w:rPr>
        <w:t>я сохранение стабильности разви</w:t>
      </w:r>
      <w:r w:rsidRPr="007B1191">
        <w:rPr>
          <w:rFonts w:ascii="Times New Roman" w:hAnsi="Times New Roman" w:cs="Times New Roman"/>
          <w:sz w:val="28"/>
          <w:szCs w:val="28"/>
        </w:rPr>
        <w:t xml:space="preserve">тия системы бухгалтерского учета. Главная задача </w:t>
      </w:r>
      <w:r w:rsidR="00272E9F">
        <w:rPr>
          <w:rFonts w:ascii="Times New Roman" w:hAnsi="Times New Roman" w:cs="Times New Roman"/>
          <w:sz w:val="28"/>
          <w:szCs w:val="28"/>
        </w:rPr>
        <w:t xml:space="preserve">должна заключаться в создании </w:t>
      </w:r>
      <w:r w:rsidRPr="007B1191">
        <w:rPr>
          <w:rFonts w:ascii="Times New Roman" w:hAnsi="Times New Roman" w:cs="Times New Roman"/>
          <w:sz w:val="28"/>
          <w:szCs w:val="28"/>
        </w:rPr>
        <w:t>п</w:t>
      </w:r>
      <w:r w:rsidR="00272E9F">
        <w:rPr>
          <w:rFonts w:ascii="Times New Roman" w:hAnsi="Times New Roman" w:cs="Times New Roman"/>
          <w:sz w:val="28"/>
          <w:szCs w:val="28"/>
        </w:rPr>
        <w:t>риемлемых условий последователь</w:t>
      </w:r>
      <w:r w:rsidRPr="007B1191">
        <w:rPr>
          <w:rFonts w:ascii="Times New Roman" w:hAnsi="Times New Roman" w:cs="Times New Roman"/>
          <w:sz w:val="28"/>
          <w:szCs w:val="28"/>
        </w:rPr>
        <w:t>ного, полезног</w:t>
      </w:r>
      <w:r w:rsidR="00272E9F">
        <w:rPr>
          <w:rFonts w:ascii="Times New Roman" w:hAnsi="Times New Roman" w:cs="Times New Roman"/>
          <w:sz w:val="28"/>
          <w:szCs w:val="28"/>
        </w:rPr>
        <w:t>о, рационального и успешного вы</w:t>
      </w:r>
      <w:r w:rsidRPr="007B1191">
        <w:rPr>
          <w:rFonts w:ascii="Times New Roman" w:hAnsi="Times New Roman" w:cs="Times New Roman"/>
          <w:sz w:val="28"/>
          <w:szCs w:val="28"/>
        </w:rPr>
        <w:t>полнения системой бухгалтерског</w:t>
      </w:r>
      <w:r w:rsidR="00272E9F">
        <w:rPr>
          <w:rFonts w:ascii="Times New Roman" w:hAnsi="Times New Roman" w:cs="Times New Roman"/>
          <w:sz w:val="28"/>
          <w:szCs w:val="28"/>
        </w:rPr>
        <w:t>о учета при</w:t>
      </w:r>
      <w:r w:rsidRPr="007B1191">
        <w:rPr>
          <w:rFonts w:ascii="Times New Roman" w:hAnsi="Times New Roman" w:cs="Times New Roman"/>
          <w:sz w:val="28"/>
          <w:szCs w:val="28"/>
        </w:rPr>
        <w:t>сущих ей функций в конкретной экономической среде.</w:t>
      </w:r>
    </w:p>
    <w:p w:rsidR="00CD58BA" w:rsidRPr="00CD58BA" w:rsidRDefault="00CD58BA" w:rsidP="00CD58BA">
      <w:pPr>
        <w:spacing w:after="0" w:line="360" w:lineRule="auto"/>
        <w:ind w:right="-1" w:firstLine="709"/>
        <w:jc w:val="both"/>
        <w:rPr>
          <w:rFonts w:ascii="Times New Roman" w:hAnsi="Times New Roman" w:cs="Times New Roman"/>
          <w:sz w:val="28"/>
          <w:szCs w:val="28"/>
        </w:rPr>
      </w:pPr>
      <w:r w:rsidRPr="00CD58BA">
        <w:rPr>
          <w:rFonts w:ascii="Times New Roman" w:hAnsi="Times New Roman" w:cs="Times New Roman"/>
          <w:sz w:val="28"/>
          <w:szCs w:val="28"/>
        </w:rPr>
        <w:t xml:space="preserve">Реформа бухгалтерского учета и </w:t>
      </w:r>
      <w:r w:rsidR="004872D9">
        <w:rPr>
          <w:rFonts w:ascii="Times New Roman" w:hAnsi="Times New Roman" w:cs="Times New Roman"/>
          <w:sz w:val="28"/>
          <w:szCs w:val="28"/>
        </w:rPr>
        <w:t>аудита в Кыргызской Республике</w:t>
      </w:r>
      <w:r w:rsidRPr="00CD58BA">
        <w:rPr>
          <w:rFonts w:ascii="Times New Roman" w:hAnsi="Times New Roman" w:cs="Times New Roman"/>
          <w:sz w:val="28"/>
          <w:szCs w:val="28"/>
        </w:rPr>
        <w:t xml:space="preserve"> осуществляется по следующим основным направлениям:</w:t>
      </w:r>
    </w:p>
    <w:p w:rsidR="00CD58BA" w:rsidRPr="00CD58BA" w:rsidRDefault="00CD58BA" w:rsidP="00CD58BA">
      <w:pPr>
        <w:spacing w:after="0" w:line="360" w:lineRule="auto"/>
        <w:ind w:right="-1" w:firstLine="709"/>
        <w:jc w:val="both"/>
        <w:rPr>
          <w:rFonts w:ascii="Times New Roman" w:hAnsi="Times New Roman" w:cs="Times New Roman"/>
          <w:sz w:val="28"/>
          <w:szCs w:val="28"/>
        </w:rPr>
      </w:pPr>
      <w:r w:rsidRPr="00CD58BA">
        <w:rPr>
          <w:rFonts w:ascii="Times New Roman" w:hAnsi="Times New Roman" w:cs="Times New Roman"/>
          <w:sz w:val="28"/>
          <w:szCs w:val="28"/>
        </w:rPr>
        <w:t>- создание нормативно правовой базы регулирования национальной системы бухгалтерского учета;</w:t>
      </w:r>
    </w:p>
    <w:p w:rsidR="00CD58BA" w:rsidRPr="00CD58BA" w:rsidRDefault="00CD58BA" w:rsidP="00CD58BA">
      <w:pPr>
        <w:spacing w:after="0" w:line="360" w:lineRule="auto"/>
        <w:ind w:right="-1" w:firstLine="709"/>
        <w:jc w:val="both"/>
        <w:rPr>
          <w:rFonts w:ascii="Times New Roman" w:hAnsi="Times New Roman" w:cs="Times New Roman"/>
          <w:sz w:val="28"/>
          <w:szCs w:val="28"/>
        </w:rPr>
      </w:pPr>
      <w:r w:rsidRPr="00CD58BA">
        <w:rPr>
          <w:rFonts w:ascii="Times New Roman" w:hAnsi="Times New Roman" w:cs="Times New Roman"/>
          <w:sz w:val="28"/>
          <w:szCs w:val="28"/>
        </w:rPr>
        <w:t>- формирование бухгалтерской профессии, подготовка и переподготовка бухгалтерских работников в соответствии с международными стандартами финансовой отчетности.</w:t>
      </w:r>
    </w:p>
    <w:p w:rsidR="004872D9" w:rsidRPr="004872D9" w:rsidRDefault="004872D9" w:rsidP="007B119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Отметим, что</w:t>
      </w:r>
      <w:r w:rsidRPr="004872D9">
        <w:rPr>
          <w:rFonts w:ascii="Times New Roman" w:hAnsi="Times New Roman" w:cs="Times New Roman"/>
          <w:sz w:val="28"/>
          <w:szCs w:val="28"/>
        </w:rPr>
        <w:t xml:space="preserve"> вследствие задержек, связанных с процессом отражения изменений МСА в законодательной основе Кыргызской Республики (в том </w:t>
      </w:r>
      <w:r w:rsidRPr="004872D9">
        <w:rPr>
          <w:rFonts w:ascii="Times New Roman" w:hAnsi="Times New Roman" w:cs="Times New Roman"/>
          <w:sz w:val="28"/>
          <w:szCs w:val="28"/>
        </w:rPr>
        <w:lastRenderedPageBreak/>
        <w:t>числе задержек, связанных с переводом с английского языка), применяются международные стандарты 2001 г. и не учитываются значительные изменения, которые произошли с тех пор. Поскольку соответствие МСА может быть определено только на основе применения полных и действующих стандартов, необходимо понимать, что требования в Кыргызстане не находится в полном соответствии с МСА. Также не существует официальной публикации последних версий МСФО (38 стандартов) с учетом изменений и дополнений, разработанных Советом по МСФО (Лондон) принятых и утвержденных постановлением Службы надзора и регулирования финансового рынка КР (Финнадзор) от 24 ап</w:t>
      </w:r>
      <w:r>
        <w:rPr>
          <w:rFonts w:ascii="Times New Roman" w:hAnsi="Times New Roman" w:cs="Times New Roman"/>
          <w:sz w:val="28"/>
          <w:szCs w:val="28"/>
        </w:rPr>
        <w:t>реля 2009 г</w:t>
      </w:r>
      <w:r w:rsidRPr="004872D9">
        <w:rPr>
          <w:rFonts w:ascii="Times New Roman" w:hAnsi="Times New Roman" w:cs="Times New Roman"/>
          <w:sz w:val="28"/>
          <w:szCs w:val="28"/>
        </w:rPr>
        <w:t>. В связи с этим, а также в силу других причин для хозяйствующих субъектов Кыргызстана возникли следующие проблемы по применению стандартов:</w:t>
      </w:r>
    </w:p>
    <w:p w:rsidR="004872D9" w:rsidRPr="004872D9" w:rsidRDefault="004872D9" w:rsidP="004872D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4872D9">
        <w:rPr>
          <w:rFonts w:ascii="Times New Roman" w:hAnsi="Times New Roman" w:cs="Times New Roman"/>
          <w:sz w:val="28"/>
          <w:szCs w:val="28"/>
        </w:rPr>
        <w:t xml:space="preserve"> сложность применение МСФО для субъектов малого и среднего предпринимательства, так как МСФО практически не применимы для этих категорий в силу своей комплексности и методологической сложности;</w:t>
      </w:r>
    </w:p>
    <w:p w:rsidR="004872D9" w:rsidRPr="004872D9" w:rsidRDefault="004872D9" w:rsidP="004872D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4872D9">
        <w:rPr>
          <w:rFonts w:ascii="Times New Roman" w:hAnsi="Times New Roman" w:cs="Times New Roman"/>
          <w:sz w:val="28"/>
          <w:szCs w:val="28"/>
        </w:rPr>
        <w:t xml:space="preserve"> отсутствие методологической базы ведения бухгалтерского учета и составление финансовой отчетности с учетом особенностей развития отраслевой экономики (страховых организаций, негосударственных пенсионных фондов, некоммерческих организаций, профессиональных участников рынка ценных бумаг и т.д.);</w:t>
      </w:r>
    </w:p>
    <w:p w:rsidR="004872D9" w:rsidRPr="004872D9" w:rsidRDefault="004872D9" w:rsidP="004872D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4872D9">
        <w:rPr>
          <w:rFonts w:ascii="Times New Roman" w:hAnsi="Times New Roman" w:cs="Times New Roman"/>
          <w:sz w:val="28"/>
          <w:szCs w:val="28"/>
        </w:rPr>
        <w:t xml:space="preserve"> недостаточность участия профессиональных общественных объединений в регулировании бухгалтерского учета и финансовой отчетности, а также в развитии бухгалтерской профессии.</w:t>
      </w:r>
    </w:p>
    <w:p w:rsidR="004872D9" w:rsidRPr="004872D9" w:rsidRDefault="004872D9" w:rsidP="004872D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4872D9">
        <w:rPr>
          <w:rFonts w:ascii="Times New Roman" w:hAnsi="Times New Roman" w:cs="Times New Roman"/>
          <w:sz w:val="28"/>
          <w:szCs w:val="28"/>
        </w:rPr>
        <w:t xml:space="preserve"> отсутствие эффективного механизма обеспечения выполнения законодательства в части процесса финансовой отчетности, а также отсутствие точной прозрачной информации по сдаче финансовой отчетности предприятиями в соответствии с МСФО;</w:t>
      </w:r>
    </w:p>
    <w:p w:rsidR="004872D9" w:rsidRPr="004872D9" w:rsidRDefault="004872D9" w:rsidP="004872D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4872D9">
        <w:rPr>
          <w:rFonts w:ascii="Times New Roman" w:hAnsi="Times New Roman" w:cs="Times New Roman"/>
          <w:sz w:val="28"/>
          <w:szCs w:val="28"/>
        </w:rPr>
        <w:t xml:space="preserve"> отсутствие в стране «критической массы» бухгалтеров, имеющих опыт работы по МСФО;</w:t>
      </w:r>
    </w:p>
    <w:p w:rsidR="004872D9" w:rsidRPr="004872D9" w:rsidRDefault="004872D9" w:rsidP="004872D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4872D9">
        <w:rPr>
          <w:rFonts w:ascii="Times New Roman" w:hAnsi="Times New Roman" w:cs="Times New Roman"/>
          <w:sz w:val="28"/>
          <w:szCs w:val="28"/>
        </w:rPr>
        <w:t xml:space="preserve"> отсутствие оптимизации взаимодействия налогового и бухгалтерского учетов при применении МСФО;</w:t>
      </w:r>
    </w:p>
    <w:p w:rsidR="004872D9" w:rsidRPr="004872D9" w:rsidRDefault="004872D9" w:rsidP="004872D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4872D9">
        <w:rPr>
          <w:rFonts w:ascii="Times New Roman" w:hAnsi="Times New Roman" w:cs="Times New Roman"/>
          <w:sz w:val="28"/>
          <w:szCs w:val="28"/>
        </w:rPr>
        <w:t xml:space="preserve"> отсутствие системы контроля качества бухгалтерской отчетности, в том числе невысокое качество ау</w:t>
      </w:r>
      <w:r>
        <w:rPr>
          <w:rFonts w:ascii="Times New Roman" w:hAnsi="Times New Roman" w:cs="Times New Roman"/>
          <w:sz w:val="28"/>
          <w:szCs w:val="28"/>
        </w:rPr>
        <w:t>дита бухгалтерской отчетности</w:t>
      </w:r>
      <w:r w:rsidRPr="004872D9">
        <w:rPr>
          <w:rFonts w:ascii="Times New Roman" w:hAnsi="Times New Roman" w:cs="Times New Roman"/>
          <w:sz w:val="28"/>
          <w:szCs w:val="28"/>
        </w:rPr>
        <w:t>.</w:t>
      </w:r>
    </w:p>
    <w:p w:rsidR="004872D9" w:rsidRDefault="004872D9" w:rsidP="00A31BE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31BE9">
        <w:rPr>
          <w:rFonts w:ascii="Times New Roman" w:hAnsi="Times New Roman" w:cs="Times New Roman"/>
          <w:sz w:val="28"/>
          <w:szCs w:val="28"/>
        </w:rPr>
        <w:t>з</w:t>
      </w:r>
      <w:r w:rsidR="00A31BE9" w:rsidRPr="00C4318D">
        <w:rPr>
          <w:rFonts w:ascii="Times New Roman" w:hAnsi="Times New Roman" w:cs="Times New Roman"/>
          <w:sz w:val="28"/>
          <w:szCs w:val="28"/>
        </w:rPr>
        <w:t>аконодательство Кыргызской Республики постепенно адаптируется к МСФО, однако существует ряд различий, таких как методы оценки активов и обязательств, что может требовать дополнительных пояснений в отчетности.</w:t>
      </w:r>
      <w:r w:rsidR="00A31BE9">
        <w:rPr>
          <w:rFonts w:ascii="Times New Roman" w:hAnsi="Times New Roman" w:cs="Times New Roman"/>
          <w:sz w:val="28"/>
          <w:szCs w:val="28"/>
        </w:rPr>
        <w:t xml:space="preserve"> За годы реформ </w:t>
      </w:r>
      <w:r w:rsidRPr="004872D9">
        <w:rPr>
          <w:rFonts w:ascii="Times New Roman" w:hAnsi="Times New Roman" w:cs="Times New Roman"/>
          <w:sz w:val="28"/>
          <w:szCs w:val="28"/>
        </w:rPr>
        <w:t xml:space="preserve">внесено множество улучшений в законы о бухгалтерском учете и аудите для совершенствования финансовой отчетности и внедрены МСФО, МСА. Однако существуют серьезные расхождения между законодательством в сфере бухгалтерского учета и аудита и его практическим применением. Например, законом «О бухгалтерском учете» предусматривается, что финансовая отчетность, кроме бюджетных учреждений и индивидуальных предпринимателей, составляется в соответствии с положениями МСФО и, таким образом, состоит из баланса, отчета о прибылях и убытках, отчета о движении денежных средств, отчета об изменении собственного капитала и пояснительной записки к финансовой отчетности. Также законом предусматривается конкретный план внедрения МСФО, согласно которому требование об использовании МСФО поэтапно внедряется для определенных типов предприятий по распоряжению правительства. Отдельные и консолидированные финансовые отчеты должны составляться субъектами, когда это требуется, в соответствии с МСФО. </w:t>
      </w:r>
    </w:p>
    <w:p w:rsidR="004872D9" w:rsidRDefault="004872D9" w:rsidP="004872D9">
      <w:pPr>
        <w:spacing w:after="0" w:line="360" w:lineRule="auto"/>
        <w:ind w:right="-1" w:firstLine="709"/>
        <w:jc w:val="both"/>
        <w:rPr>
          <w:rFonts w:ascii="Times New Roman" w:hAnsi="Times New Roman" w:cs="Times New Roman"/>
          <w:sz w:val="28"/>
          <w:szCs w:val="28"/>
        </w:rPr>
      </w:pPr>
      <w:r w:rsidRPr="004872D9">
        <w:rPr>
          <w:rFonts w:ascii="Times New Roman" w:hAnsi="Times New Roman" w:cs="Times New Roman"/>
          <w:sz w:val="28"/>
          <w:szCs w:val="28"/>
        </w:rPr>
        <w:t>Тем не менее</w:t>
      </w:r>
      <w:r w:rsidR="00A13942">
        <w:rPr>
          <w:rFonts w:ascii="Times New Roman" w:hAnsi="Times New Roman" w:cs="Times New Roman"/>
          <w:sz w:val="28"/>
          <w:szCs w:val="28"/>
        </w:rPr>
        <w:t>,</w:t>
      </w:r>
      <w:r w:rsidRPr="004872D9">
        <w:rPr>
          <w:rFonts w:ascii="Times New Roman" w:hAnsi="Times New Roman" w:cs="Times New Roman"/>
          <w:sz w:val="28"/>
          <w:szCs w:val="28"/>
        </w:rPr>
        <w:t xml:space="preserve"> в законодательной системе страны применяются международные стандарты не в их последней версии в связи с отсутствием официальной публикации МСФО и задержкой отражения изменений МСФО. Такие хозяйствующие субъекты, как малые и средние предприятия, составляют финансовую отчетность в установленном формате, состоящем из четырех основных отчетов. Для многих малых и средних предприятий соблюдение требований о представлении финансовой информации является сложной задачей, потому что некоторые из них только зарегистрированы в </w:t>
      </w:r>
      <w:r w:rsidRPr="004872D9">
        <w:rPr>
          <w:rFonts w:ascii="Times New Roman" w:hAnsi="Times New Roman" w:cs="Times New Roman"/>
          <w:sz w:val="28"/>
          <w:szCs w:val="28"/>
        </w:rPr>
        <w:lastRenderedPageBreak/>
        <w:t xml:space="preserve">качестве акционерных обществ и внешний спрос на их финансовую информацию часто ограничивается требованием о предоставлении финансовой отчетности в государственные налоговые органы. </w:t>
      </w:r>
    </w:p>
    <w:p w:rsidR="004872D9" w:rsidRDefault="004872D9" w:rsidP="004872D9">
      <w:pPr>
        <w:spacing w:after="0" w:line="360" w:lineRule="auto"/>
        <w:ind w:right="-1" w:firstLine="709"/>
        <w:jc w:val="both"/>
        <w:rPr>
          <w:rFonts w:ascii="Times New Roman" w:hAnsi="Times New Roman" w:cs="Times New Roman"/>
          <w:sz w:val="28"/>
          <w:szCs w:val="28"/>
        </w:rPr>
      </w:pPr>
      <w:r w:rsidRPr="004872D9">
        <w:rPr>
          <w:rFonts w:ascii="Times New Roman" w:hAnsi="Times New Roman" w:cs="Times New Roman"/>
          <w:sz w:val="28"/>
          <w:szCs w:val="28"/>
        </w:rPr>
        <w:t>Вместе с тем</w:t>
      </w:r>
      <w:r w:rsidR="00272E9F">
        <w:rPr>
          <w:rFonts w:ascii="Times New Roman" w:hAnsi="Times New Roman" w:cs="Times New Roman"/>
          <w:sz w:val="28"/>
          <w:szCs w:val="28"/>
        </w:rPr>
        <w:t>,</w:t>
      </w:r>
      <w:r w:rsidRPr="004872D9">
        <w:rPr>
          <w:rFonts w:ascii="Times New Roman" w:hAnsi="Times New Roman" w:cs="Times New Roman"/>
          <w:sz w:val="28"/>
          <w:szCs w:val="28"/>
        </w:rPr>
        <w:t xml:space="preserve"> в силу концентрированной собственности и ограниченного доступа к внешнему финансированию требования о предоставлении финансовой отчетности в полном объеме зачастую воспринимается как излишне обременительным делом. В действительности Национальные стандарты бухгалтерского учета (НСБУ) сложны, и многие вышеуказанные субъекты сталкиваются с серьезными трудностями в их соблюдении, более того, многие малые и средние предприятия даже не переходили на НСБУ и практикуют старый учет. Финансовая информация, составляемая малыми и средними предприятиями нередко разрознена и непоследовательна. Поэтому она мало интересует банки, которые полагаются лишь на использование залога при принятии решения о предоставлении кредита.</w:t>
      </w:r>
    </w:p>
    <w:p w:rsidR="00517626" w:rsidRPr="00C4318D" w:rsidRDefault="00517626" w:rsidP="00574B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 что з</w:t>
      </w:r>
      <w:r w:rsidRPr="00C4318D">
        <w:rPr>
          <w:rFonts w:ascii="Times New Roman" w:hAnsi="Times New Roman" w:cs="Times New Roman"/>
          <w:sz w:val="28"/>
          <w:szCs w:val="28"/>
        </w:rPr>
        <w:t>аконодательство Кыргызской Республики постепенно адаптируется к МСФО, однако существует ряд различий, таких как методы оценки активов и обязательств, что может требовать дополни</w:t>
      </w:r>
      <w:r w:rsidR="00574BBA">
        <w:rPr>
          <w:rFonts w:ascii="Times New Roman" w:hAnsi="Times New Roman" w:cs="Times New Roman"/>
          <w:sz w:val="28"/>
          <w:szCs w:val="28"/>
        </w:rPr>
        <w:t>тельных пояснений в отчетности.</w:t>
      </w:r>
    </w:p>
    <w:p w:rsidR="00517626" w:rsidRPr="00C4318D" w:rsidRDefault="00574BBA" w:rsidP="00574B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Pr="00C4318D">
        <w:rPr>
          <w:rFonts w:ascii="Times New Roman" w:hAnsi="Times New Roman" w:cs="Times New Roman"/>
          <w:sz w:val="28"/>
          <w:szCs w:val="28"/>
        </w:rPr>
        <w:t>ребования к проведению аудита и квалификации аудиторов</w:t>
      </w:r>
      <w:r>
        <w:rPr>
          <w:rFonts w:ascii="Times New Roman" w:hAnsi="Times New Roman" w:cs="Times New Roman"/>
          <w:sz w:val="28"/>
          <w:szCs w:val="28"/>
        </w:rPr>
        <w:t xml:space="preserve"> установлены в Законе Кыргызской Республики </w:t>
      </w:r>
      <w:r w:rsidR="00517626">
        <w:rPr>
          <w:rFonts w:ascii="Times New Roman" w:hAnsi="Times New Roman" w:cs="Times New Roman"/>
          <w:sz w:val="28"/>
          <w:szCs w:val="28"/>
        </w:rPr>
        <w:t>«</w:t>
      </w:r>
      <w:r w:rsidR="00517626" w:rsidRPr="00C4318D">
        <w:rPr>
          <w:rFonts w:ascii="Times New Roman" w:hAnsi="Times New Roman" w:cs="Times New Roman"/>
          <w:sz w:val="28"/>
          <w:szCs w:val="28"/>
        </w:rPr>
        <w:t>Об а</w:t>
      </w:r>
      <w:r>
        <w:rPr>
          <w:rFonts w:ascii="Times New Roman" w:hAnsi="Times New Roman" w:cs="Times New Roman"/>
          <w:sz w:val="28"/>
          <w:szCs w:val="28"/>
        </w:rPr>
        <w:t>удиторской деятельности»</w:t>
      </w:r>
      <w:r w:rsidR="00517626" w:rsidRPr="00C4318D">
        <w:rPr>
          <w:rFonts w:ascii="Times New Roman" w:hAnsi="Times New Roman" w:cs="Times New Roman"/>
          <w:sz w:val="28"/>
          <w:szCs w:val="28"/>
        </w:rPr>
        <w:t>.</w:t>
      </w:r>
      <w:r>
        <w:rPr>
          <w:rFonts w:ascii="Times New Roman" w:hAnsi="Times New Roman" w:cs="Times New Roman"/>
          <w:sz w:val="28"/>
          <w:szCs w:val="28"/>
        </w:rPr>
        <w:t xml:space="preserve"> </w:t>
      </w:r>
      <w:r w:rsidR="00517626" w:rsidRPr="00C4318D">
        <w:rPr>
          <w:rFonts w:ascii="Times New Roman" w:hAnsi="Times New Roman" w:cs="Times New Roman"/>
          <w:sz w:val="28"/>
          <w:szCs w:val="28"/>
        </w:rPr>
        <w:t>Стандарты</w:t>
      </w:r>
      <w:r w:rsidR="00517626">
        <w:rPr>
          <w:rFonts w:ascii="Times New Roman" w:hAnsi="Times New Roman" w:cs="Times New Roman"/>
          <w:sz w:val="28"/>
          <w:szCs w:val="28"/>
        </w:rPr>
        <w:t xml:space="preserve"> аудита Кыргыз</w:t>
      </w:r>
      <w:r>
        <w:rPr>
          <w:rFonts w:ascii="Times New Roman" w:hAnsi="Times New Roman" w:cs="Times New Roman"/>
          <w:sz w:val="28"/>
          <w:szCs w:val="28"/>
        </w:rPr>
        <w:t xml:space="preserve">ской Республики </w:t>
      </w:r>
      <w:r w:rsidR="00517626">
        <w:rPr>
          <w:rFonts w:ascii="Times New Roman" w:hAnsi="Times New Roman" w:cs="Times New Roman"/>
          <w:sz w:val="28"/>
          <w:szCs w:val="28"/>
        </w:rPr>
        <w:t>а</w:t>
      </w:r>
      <w:r w:rsidR="00517626" w:rsidRPr="00C4318D">
        <w:rPr>
          <w:rFonts w:ascii="Times New Roman" w:hAnsi="Times New Roman" w:cs="Times New Roman"/>
          <w:sz w:val="28"/>
          <w:szCs w:val="28"/>
        </w:rPr>
        <w:t xml:space="preserve">даптированы </w:t>
      </w:r>
      <w:r>
        <w:rPr>
          <w:rFonts w:ascii="Times New Roman" w:hAnsi="Times New Roman" w:cs="Times New Roman"/>
          <w:sz w:val="28"/>
          <w:szCs w:val="28"/>
        </w:rPr>
        <w:t xml:space="preserve">к </w:t>
      </w:r>
      <w:r w:rsidR="00517626" w:rsidRPr="00C4318D">
        <w:rPr>
          <w:rFonts w:ascii="Times New Roman" w:hAnsi="Times New Roman" w:cs="Times New Roman"/>
          <w:sz w:val="28"/>
          <w:szCs w:val="28"/>
        </w:rPr>
        <w:t>МСА, но могут содержать некоторые отли</w:t>
      </w:r>
      <w:r>
        <w:rPr>
          <w:rFonts w:ascii="Times New Roman" w:hAnsi="Times New Roman" w:cs="Times New Roman"/>
          <w:sz w:val="28"/>
          <w:szCs w:val="28"/>
        </w:rPr>
        <w:t xml:space="preserve">чия в деталях и интерпретациях. </w:t>
      </w:r>
      <w:r w:rsidR="00517626" w:rsidRPr="00C4318D">
        <w:rPr>
          <w:rFonts w:ascii="Times New Roman" w:hAnsi="Times New Roman" w:cs="Times New Roman"/>
          <w:sz w:val="28"/>
          <w:szCs w:val="28"/>
        </w:rPr>
        <w:t>Местные стандарты аудита в целом соответствуют МСА, но различия могут касаться требований к документации и отчетности по результатам аудита.</w:t>
      </w:r>
    </w:p>
    <w:p w:rsidR="004872D9" w:rsidRPr="004872D9" w:rsidRDefault="00517626" w:rsidP="004872D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К сожалению, с</w:t>
      </w:r>
      <w:r w:rsidR="004872D9" w:rsidRPr="004872D9">
        <w:rPr>
          <w:rFonts w:ascii="Times New Roman" w:hAnsi="Times New Roman" w:cs="Times New Roman"/>
          <w:sz w:val="28"/>
          <w:szCs w:val="28"/>
        </w:rPr>
        <w:t>ложившаяся система бухгалтерского учета и финансовой отчетности не обеспечивает в полной мере надлежащее качество и надежность формируемой информации, а также значительно ограничивает возможности эффективного ее использования.</w:t>
      </w:r>
    </w:p>
    <w:p w:rsidR="004872D9" w:rsidRPr="004872D9" w:rsidRDefault="004872D9" w:rsidP="004872D9">
      <w:pPr>
        <w:spacing w:after="0" w:line="360" w:lineRule="auto"/>
        <w:ind w:right="-1" w:firstLine="709"/>
        <w:jc w:val="both"/>
        <w:rPr>
          <w:rFonts w:ascii="Times New Roman" w:hAnsi="Times New Roman" w:cs="Times New Roman"/>
          <w:sz w:val="28"/>
          <w:szCs w:val="28"/>
        </w:rPr>
      </w:pPr>
      <w:r w:rsidRPr="004872D9">
        <w:rPr>
          <w:rFonts w:ascii="Times New Roman" w:hAnsi="Times New Roman" w:cs="Times New Roman"/>
          <w:sz w:val="28"/>
          <w:szCs w:val="28"/>
        </w:rPr>
        <w:lastRenderedPageBreak/>
        <w:t>Развитие бухгалтерского учета невозможно без совершенствования бухгалтерского образования. С одной стороны, необходимо подготавливать достаточное количество квалифицированных бухгалтеров, понимающих концепции и конкретные правила формирования информации в бухгалтерском учете, владеющих современными навыками ведения бухгалтерского учета, подготовки финансовой отчетности.</w:t>
      </w:r>
    </w:p>
    <w:p w:rsidR="00A93A31" w:rsidRDefault="004872D9" w:rsidP="004872D9">
      <w:pPr>
        <w:spacing w:after="0" w:line="360" w:lineRule="auto"/>
        <w:ind w:right="-1" w:firstLine="709"/>
        <w:jc w:val="both"/>
        <w:rPr>
          <w:rFonts w:ascii="Times New Roman" w:hAnsi="Times New Roman" w:cs="Times New Roman"/>
          <w:sz w:val="28"/>
          <w:szCs w:val="28"/>
        </w:rPr>
      </w:pPr>
      <w:r w:rsidRPr="004872D9">
        <w:rPr>
          <w:rFonts w:ascii="Times New Roman" w:hAnsi="Times New Roman" w:cs="Times New Roman"/>
          <w:sz w:val="28"/>
          <w:szCs w:val="28"/>
        </w:rPr>
        <w:t xml:space="preserve">С другой стороны, достаточно остро стоит вопрос подготовки грамотных пользователей, которые должны иметь навыки работы с учетом и отчетностью, составленной по международным стандартам. Пользователи должны четко представлять, как ее читать и как ее использовать. Финансовые аналитики, которые сегодня работают на кыргызском рынке, инвесторы, акционеры, государственные органы должны научиться работать на основе информации, полученной из финансовой отчетности, составленной по международным стандартам. </w:t>
      </w:r>
    </w:p>
    <w:p w:rsidR="00A93A31" w:rsidRPr="00CB7684" w:rsidRDefault="00A93A31" w:rsidP="00A93A31">
      <w:pPr>
        <w:spacing w:after="0" w:line="360" w:lineRule="auto"/>
        <w:ind w:right="-1" w:firstLine="709"/>
        <w:jc w:val="both"/>
        <w:rPr>
          <w:rFonts w:ascii="Times New Roman" w:hAnsi="Times New Roman" w:cs="Times New Roman"/>
          <w:sz w:val="28"/>
          <w:szCs w:val="28"/>
        </w:rPr>
      </w:pPr>
    </w:p>
    <w:p w:rsidR="00A13942" w:rsidRDefault="00272E9F" w:rsidP="00A13942">
      <w:pPr>
        <w:spacing w:line="360" w:lineRule="auto"/>
        <w:jc w:val="center"/>
        <w:rPr>
          <w:rFonts w:ascii="Times New Roman" w:hAnsi="Times New Roman" w:cs="Times New Roman"/>
          <w:b/>
          <w:sz w:val="28"/>
          <w:szCs w:val="28"/>
        </w:rPr>
      </w:pPr>
      <w:r w:rsidRPr="00272E9F">
        <w:rPr>
          <w:rFonts w:ascii="Times New Roman" w:hAnsi="Times New Roman" w:cs="Times New Roman"/>
          <w:b/>
          <w:sz w:val="28"/>
          <w:szCs w:val="28"/>
          <w:shd w:val="clear" w:color="auto" w:fill="FFFFFF"/>
        </w:rPr>
        <w:t xml:space="preserve">3.2. </w:t>
      </w:r>
      <w:r w:rsidR="00A13942" w:rsidRPr="00A13942">
        <w:rPr>
          <w:rFonts w:ascii="Times New Roman" w:hAnsi="Times New Roman" w:cs="Times New Roman"/>
          <w:b/>
          <w:sz w:val="28"/>
          <w:szCs w:val="28"/>
        </w:rPr>
        <w:t xml:space="preserve">Практика и проблемы учета и аудита инвестиций и аренды в дорожном строительстве Кыргызской Республики </w:t>
      </w:r>
    </w:p>
    <w:p w:rsidR="00D420A7" w:rsidRPr="003E3981" w:rsidRDefault="00D420A7" w:rsidP="00A13942">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Учет инвестиций в дорожн</w:t>
      </w:r>
      <w:r w:rsidR="00E07524">
        <w:rPr>
          <w:rFonts w:ascii="Times New Roman" w:hAnsi="Times New Roman" w:cs="Times New Roman"/>
          <w:sz w:val="28"/>
          <w:szCs w:val="28"/>
        </w:rPr>
        <w:t>о-</w:t>
      </w:r>
      <w:r w:rsidRPr="003E3981">
        <w:rPr>
          <w:rFonts w:ascii="Times New Roman" w:hAnsi="Times New Roman" w:cs="Times New Roman"/>
          <w:sz w:val="28"/>
          <w:szCs w:val="28"/>
        </w:rPr>
        <w:t>транспорт</w:t>
      </w:r>
      <w:r w:rsidR="00E07524">
        <w:rPr>
          <w:rFonts w:ascii="Times New Roman" w:hAnsi="Times New Roman" w:cs="Times New Roman"/>
          <w:sz w:val="28"/>
          <w:szCs w:val="28"/>
        </w:rPr>
        <w:t>ной отрасли</w:t>
      </w:r>
      <w:r w:rsidRPr="003E3981">
        <w:rPr>
          <w:rFonts w:ascii="Times New Roman" w:hAnsi="Times New Roman" w:cs="Times New Roman"/>
          <w:sz w:val="28"/>
          <w:szCs w:val="28"/>
        </w:rPr>
        <w:t xml:space="preserve"> Кыргызской Республики основывается на национальных стандартах бухгалтерского учета и специфических методических рекомендациях, касающихся управления капитальными вложениями в инфраструктуру. Основные элементы учетной практики включают:</w:t>
      </w:r>
    </w:p>
    <w:p w:rsidR="00A13942" w:rsidRDefault="00FC6190" w:rsidP="00E075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w:t>
      </w:r>
      <w:r w:rsidR="00D420A7" w:rsidRPr="003E3981">
        <w:rPr>
          <w:rFonts w:ascii="Times New Roman" w:hAnsi="Times New Roman" w:cs="Times New Roman"/>
          <w:sz w:val="28"/>
          <w:szCs w:val="28"/>
        </w:rPr>
        <w:t>лассификаци</w:t>
      </w:r>
      <w:r>
        <w:rPr>
          <w:rFonts w:ascii="Times New Roman" w:hAnsi="Times New Roman" w:cs="Times New Roman"/>
          <w:sz w:val="28"/>
          <w:szCs w:val="28"/>
        </w:rPr>
        <w:t>ю</w:t>
      </w:r>
      <w:r w:rsidR="00D420A7">
        <w:rPr>
          <w:rFonts w:ascii="Times New Roman" w:hAnsi="Times New Roman" w:cs="Times New Roman"/>
          <w:sz w:val="28"/>
          <w:szCs w:val="28"/>
        </w:rPr>
        <w:t xml:space="preserve"> и капитализация инвестиций - и</w:t>
      </w:r>
      <w:r w:rsidR="00D420A7" w:rsidRPr="003E3981">
        <w:rPr>
          <w:rFonts w:ascii="Times New Roman" w:hAnsi="Times New Roman" w:cs="Times New Roman"/>
          <w:sz w:val="28"/>
          <w:szCs w:val="28"/>
        </w:rPr>
        <w:t xml:space="preserve">нвестиции в дорожный транспорт классифицируются по видам (строительство, реконструкция, модернизация, капитальный ремонт) и стадиям реализации (проектирование, строительство, эксплуатация). Согласно действующим нормативам, все капитальные затраты, связанные с приобретением, строительством или модернизацией дорожных объектов, подлежат капитализации. Это предполагает включение всех затрат в первоначальную </w:t>
      </w:r>
      <w:r w:rsidR="00D420A7" w:rsidRPr="003E3981">
        <w:rPr>
          <w:rFonts w:ascii="Times New Roman" w:hAnsi="Times New Roman" w:cs="Times New Roman"/>
          <w:sz w:val="28"/>
          <w:szCs w:val="28"/>
        </w:rPr>
        <w:lastRenderedPageBreak/>
        <w:t>стоимость активов, которая затем амортизируется в течение установленного срока службы. Капитализация затрат обеспечивает корректное отражение активов в балан</w:t>
      </w:r>
      <w:r w:rsidR="00A13942">
        <w:rPr>
          <w:rFonts w:ascii="Times New Roman" w:hAnsi="Times New Roman" w:cs="Times New Roman"/>
          <w:sz w:val="28"/>
          <w:szCs w:val="28"/>
        </w:rPr>
        <w:t>се и их последующую амортизацию;</w:t>
      </w:r>
    </w:p>
    <w:p w:rsidR="00E07524" w:rsidRDefault="00D420A7" w:rsidP="00E075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C6190">
        <w:rPr>
          <w:rFonts w:ascii="Times New Roman" w:hAnsi="Times New Roman" w:cs="Times New Roman"/>
          <w:sz w:val="28"/>
          <w:szCs w:val="28"/>
        </w:rPr>
        <w:t>м</w:t>
      </w:r>
      <w:r w:rsidRPr="003E3981">
        <w:rPr>
          <w:rFonts w:ascii="Times New Roman" w:hAnsi="Times New Roman" w:cs="Times New Roman"/>
          <w:sz w:val="28"/>
          <w:szCs w:val="28"/>
        </w:rPr>
        <w:t>е</w:t>
      </w:r>
      <w:r>
        <w:rPr>
          <w:rFonts w:ascii="Times New Roman" w:hAnsi="Times New Roman" w:cs="Times New Roman"/>
          <w:sz w:val="28"/>
          <w:szCs w:val="28"/>
        </w:rPr>
        <w:t>тоды учета и документирование - в</w:t>
      </w:r>
      <w:r w:rsidRPr="003E3981">
        <w:rPr>
          <w:rFonts w:ascii="Times New Roman" w:hAnsi="Times New Roman" w:cs="Times New Roman"/>
          <w:sz w:val="28"/>
          <w:szCs w:val="28"/>
        </w:rPr>
        <w:t xml:space="preserve"> практике учета применяются методы прямого капитализирования и амортизации. Прямое капитализирование включает отражение всех связанных затрат в первоначальную стоимость активов, в то время как амортизация распределяет эту стоимость на протяжении срока службы активов. Все инвестиционные операции фиксируются с использованием таких документов, как акты выполненных работ, сметы, договоры и счета-фактуры. Эти документы необходимы для обеспечения прозрачности и достоверности учета, а также для пос</w:t>
      </w:r>
      <w:r w:rsidR="00E07524">
        <w:rPr>
          <w:rFonts w:ascii="Times New Roman" w:hAnsi="Times New Roman" w:cs="Times New Roman"/>
          <w:sz w:val="28"/>
          <w:szCs w:val="28"/>
        </w:rPr>
        <w:t>ледующего анализа и отчетности.</w:t>
      </w:r>
    </w:p>
    <w:p w:rsidR="00D420A7" w:rsidRDefault="00D420A7" w:rsidP="00E07524">
      <w:pPr>
        <w:spacing w:after="0" w:line="360" w:lineRule="auto"/>
        <w:ind w:firstLine="708"/>
        <w:jc w:val="both"/>
        <w:rPr>
          <w:rFonts w:ascii="Times New Roman" w:hAnsi="Times New Roman" w:cs="Times New Roman"/>
          <w:sz w:val="28"/>
          <w:szCs w:val="28"/>
        </w:rPr>
      </w:pPr>
      <w:r w:rsidRPr="003E3981">
        <w:rPr>
          <w:rFonts w:ascii="Times New Roman" w:hAnsi="Times New Roman" w:cs="Times New Roman"/>
          <w:sz w:val="28"/>
          <w:szCs w:val="28"/>
        </w:rPr>
        <w:t>Эффективность учета и контроля инвестиционных затрат обеспечивается через внутренний контроль, который включает проверку соответствия выполненных работ и затрат утвержденным сметам и договорам. Регулярные внутренние аудиты и ревизии направлены на оценку точности учета и соблюдения установленных стандартов и процедур.</w:t>
      </w:r>
    </w:p>
    <w:p w:rsidR="00E07524" w:rsidRPr="00C4318D" w:rsidRDefault="00E07524" w:rsidP="00E07524">
      <w:pPr>
        <w:spacing w:after="0" w:line="360" w:lineRule="auto"/>
        <w:ind w:firstLine="708"/>
        <w:jc w:val="both"/>
        <w:rPr>
          <w:rFonts w:ascii="Times New Roman" w:hAnsi="Times New Roman" w:cs="Times New Roman"/>
          <w:sz w:val="28"/>
          <w:szCs w:val="28"/>
        </w:rPr>
      </w:pPr>
      <w:r w:rsidRPr="00C4318D">
        <w:rPr>
          <w:rFonts w:ascii="Times New Roman" w:hAnsi="Times New Roman" w:cs="Times New Roman"/>
          <w:sz w:val="28"/>
          <w:szCs w:val="28"/>
        </w:rPr>
        <w:t>Системный анализ учета и аудита инвестиций и аренды в дорожном трансп</w:t>
      </w:r>
      <w:r>
        <w:rPr>
          <w:rFonts w:ascii="Times New Roman" w:hAnsi="Times New Roman" w:cs="Times New Roman"/>
          <w:sz w:val="28"/>
          <w:szCs w:val="28"/>
        </w:rPr>
        <w:t xml:space="preserve">орте Кыргызской Республики </w:t>
      </w:r>
      <w:r w:rsidRPr="00C4318D">
        <w:rPr>
          <w:rFonts w:ascii="Times New Roman" w:hAnsi="Times New Roman" w:cs="Times New Roman"/>
          <w:sz w:val="28"/>
          <w:szCs w:val="28"/>
        </w:rPr>
        <w:t xml:space="preserve">требует рассмотрения взаимосвязей между различными аспектами учета и аудита, а также их влияния на общую эффективность деятельности предприятий. </w:t>
      </w:r>
      <w:r>
        <w:rPr>
          <w:rFonts w:ascii="Times New Roman" w:hAnsi="Times New Roman" w:cs="Times New Roman"/>
          <w:sz w:val="28"/>
          <w:szCs w:val="28"/>
        </w:rPr>
        <w:t xml:space="preserve">В таблицах  </w:t>
      </w:r>
      <w:r w:rsidR="008F036C">
        <w:rPr>
          <w:rFonts w:ascii="Times New Roman" w:hAnsi="Times New Roman" w:cs="Times New Roman"/>
          <w:sz w:val="28"/>
          <w:szCs w:val="28"/>
        </w:rPr>
        <w:t>3</w:t>
      </w:r>
      <w:r>
        <w:rPr>
          <w:rFonts w:ascii="Times New Roman" w:hAnsi="Times New Roman" w:cs="Times New Roman"/>
          <w:sz w:val="28"/>
          <w:szCs w:val="28"/>
        </w:rPr>
        <w:t xml:space="preserve">.1 и </w:t>
      </w:r>
      <w:r w:rsidR="008F036C">
        <w:rPr>
          <w:rFonts w:ascii="Times New Roman" w:hAnsi="Times New Roman" w:cs="Times New Roman"/>
          <w:sz w:val="28"/>
          <w:szCs w:val="28"/>
        </w:rPr>
        <w:t>3</w:t>
      </w:r>
      <w:r>
        <w:rPr>
          <w:rFonts w:ascii="Times New Roman" w:hAnsi="Times New Roman" w:cs="Times New Roman"/>
          <w:sz w:val="28"/>
          <w:szCs w:val="28"/>
        </w:rPr>
        <w:t xml:space="preserve">.2 отражены </w:t>
      </w:r>
      <w:r w:rsidRPr="00C4318D">
        <w:rPr>
          <w:rFonts w:ascii="Times New Roman" w:hAnsi="Times New Roman" w:cs="Times New Roman"/>
          <w:sz w:val="28"/>
          <w:szCs w:val="28"/>
        </w:rPr>
        <w:t>ключ</w:t>
      </w:r>
      <w:r>
        <w:rPr>
          <w:rFonts w:ascii="Times New Roman" w:hAnsi="Times New Roman" w:cs="Times New Roman"/>
          <w:sz w:val="28"/>
          <w:szCs w:val="28"/>
        </w:rPr>
        <w:t>евые аспекты учета и аудита с точки зрения их</w:t>
      </w:r>
      <w:r w:rsidRPr="00C4318D">
        <w:rPr>
          <w:rFonts w:ascii="Times New Roman" w:hAnsi="Times New Roman" w:cs="Times New Roman"/>
          <w:sz w:val="28"/>
          <w:szCs w:val="28"/>
        </w:rPr>
        <w:t xml:space="preserve"> влияни</w:t>
      </w:r>
      <w:r>
        <w:rPr>
          <w:rFonts w:ascii="Times New Roman" w:hAnsi="Times New Roman" w:cs="Times New Roman"/>
          <w:sz w:val="28"/>
          <w:szCs w:val="28"/>
        </w:rPr>
        <w:t>я</w:t>
      </w:r>
      <w:r w:rsidRPr="00C4318D">
        <w:rPr>
          <w:rFonts w:ascii="Times New Roman" w:hAnsi="Times New Roman" w:cs="Times New Roman"/>
          <w:sz w:val="28"/>
          <w:szCs w:val="28"/>
        </w:rPr>
        <w:t xml:space="preserve"> на эффективность деятельности предприятий.</w:t>
      </w:r>
    </w:p>
    <w:p w:rsidR="00E07524" w:rsidRPr="004E4B1E" w:rsidRDefault="00E07524" w:rsidP="00E07524">
      <w:pPr>
        <w:spacing w:after="0" w:line="360" w:lineRule="auto"/>
        <w:ind w:left="75"/>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Таблица </w:t>
      </w:r>
      <w:r w:rsidR="008F036C">
        <w:rPr>
          <w:rFonts w:ascii="Times New Roman" w:hAnsi="Times New Roman" w:cs="Times New Roman"/>
          <w:b/>
          <w:sz w:val="28"/>
          <w:szCs w:val="28"/>
        </w:rPr>
        <w:t>3</w:t>
      </w:r>
      <w:r>
        <w:rPr>
          <w:rFonts w:ascii="Times New Roman" w:hAnsi="Times New Roman" w:cs="Times New Roman"/>
          <w:b/>
          <w:sz w:val="28"/>
          <w:szCs w:val="28"/>
        </w:rPr>
        <w:t>.1 - Основные аспекты учета инвестиций и аренды</w:t>
      </w:r>
    </w:p>
    <w:tbl>
      <w:tblPr>
        <w:tblStyle w:val="af"/>
        <w:tblW w:w="9356" w:type="dxa"/>
        <w:tblInd w:w="-5" w:type="dxa"/>
        <w:tblLook w:val="04A0" w:firstRow="1" w:lastRow="0" w:firstColumn="1" w:lastColumn="0" w:noHBand="0" w:noVBand="1"/>
      </w:tblPr>
      <w:tblGrid>
        <w:gridCol w:w="2410"/>
        <w:gridCol w:w="3544"/>
        <w:gridCol w:w="3402"/>
      </w:tblGrid>
      <w:tr w:rsidR="00E07524" w:rsidRPr="00E07524" w:rsidTr="00E07524">
        <w:trPr>
          <w:trHeight w:val="651"/>
        </w:trPr>
        <w:tc>
          <w:tcPr>
            <w:tcW w:w="2410" w:type="dxa"/>
          </w:tcPr>
          <w:p w:rsidR="00E07524" w:rsidRPr="00E07524" w:rsidRDefault="00E07524" w:rsidP="00E07524">
            <w:pPr>
              <w:ind w:left="75"/>
              <w:jc w:val="center"/>
              <w:rPr>
                <w:rFonts w:ascii="Times New Roman" w:hAnsi="Times New Roman" w:cs="Times New Roman"/>
                <w:b/>
                <w:sz w:val="24"/>
                <w:szCs w:val="24"/>
              </w:rPr>
            </w:pPr>
          </w:p>
        </w:tc>
        <w:tc>
          <w:tcPr>
            <w:tcW w:w="3544" w:type="dxa"/>
          </w:tcPr>
          <w:p w:rsidR="00E07524" w:rsidRPr="00E07524" w:rsidRDefault="00E07524" w:rsidP="00E07524">
            <w:pPr>
              <w:jc w:val="center"/>
              <w:rPr>
                <w:rFonts w:ascii="Times New Roman" w:hAnsi="Times New Roman" w:cs="Times New Roman"/>
                <w:b/>
                <w:sz w:val="24"/>
                <w:szCs w:val="24"/>
              </w:rPr>
            </w:pPr>
            <w:r w:rsidRPr="00E07524">
              <w:rPr>
                <w:rFonts w:ascii="Times New Roman" w:hAnsi="Times New Roman" w:cs="Times New Roman"/>
                <w:b/>
                <w:sz w:val="24"/>
                <w:szCs w:val="24"/>
              </w:rPr>
              <w:t>Методы учета</w:t>
            </w:r>
          </w:p>
          <w:p w:rsidR="00E07524" w:rsidRPr="00E07524" w:rsidRDefault="00E07524" w:rsidP="00E07524">
            <w:pPr>
              <w:pStyle w:val="ac"/>
              <w:ind w:left="0"/>
              <w:jc w:val="center"/>
              <w:rPr>
                <w:rFonts w:ascii="Times New Roman" w:hAnsi="Times New Roman" w:cs="Times New Roman"/>
                <w:b/>
                <w:sz w:val="24"/>
                <w:szCs w:val="24"/>
              </w:rPr>
            </w:pPr>
          </w:p>
        </w:tc>
        <w:tc>
          <w:tcPr>
            <w:tcW w:w="3402" w:type="dxa"/>
          </w:tcPr>
          <w:p w:rsidR="00E07524" w:rsidRPr="00E07524" w:rsidRDefault="00E07524" w:rsidP="00E07524">
            <w:pPr>
              <w:jc w:val="center"/>
              <w:rPr>
                <w:rFonts w:ascii="Times New Roman" w:hAnsi="Times New Roman" w:cs="Times New Roman"/>
                <w:b/>
                <w:sz w:val="24"/>
                <w:szCs w:val="24"/>
              </w:rPr>
            </w:pPr>
            <w:r w:rsidRPr="00E07524">
              <w:rPr>
                <w:rFonts w:ascii="Times New Roman" w:hAnsi="Times New Roman" w:cs="Times New Roman"/>
                <w:b/>
                <w:sz w:val="24"/>
                <w:szCs w:val="24"/>
              </w:rPr>
              <w:t>Влияние на эффективность</w:t>
            </w:r>
          </w:p>
        </w:tc>
      </w:tr>
      <w:tr w:rsidR="00E07524" w:rsidRPr="00E07524" w:rsidTr="00E07524">
        <w:tc>
          <w:tcPr>
            <w:tcW w:w="2410" w:type="dxa"/>
            <w:vMerge w:val="restart"/>
          </w:tcPr>
          <w:p w:rsidR="00E07524" w:rsidRPr="00E07524" w:rsidRDefault="00E07524" w:rsidP="000A491C">
            <w:pPr>
              <w:rPr>
                <w:rFonts w:ascii="Times New Roman" w:hAnsi="Times New Roman" w:cs="Times New Roman"/>
                <w:b/>
                <w:sz w:val="24"/>
                <w:szCs w:val="24"/>
              </w:rPr>
            </w:pPr>
            <w:r w:rsidRPr="00E07524">
              <w:rPr>
                <w:rFonts w:ascii="Times New Roman" w:hAnsi="Times New Roman" w:cs="Times New Roman"/>
                <w:b/>
                <w:sz w:val="24"/>
                <w:szCs w:val="24"/>
              </w:rPr>
              <w:t xml:space="preserve"> 1. Учет инвестиций </w:t>
            </w:r>
          </w:p>
        </w:tc>
        <w:tc>
          <w:tcPr>
            <w:tcW w:w="3544" w:type="dxa"/>
          </w:tcPr>
          <w:p w:rsidR="00E07524" w:rsidRPr="00E07524" w:rsidRDefault="00E07524" w:rsidP="00E07524">
            <w:pPr>
              <w:jc w:val="both"/>
              <w:rPr>
                <w:rFonts w:ascii="Times New Roman" w:hAnsi="Times New Roman" w:cs="Times New Roman"/>
                <w:b/>
                <w:sz w:val="24"/>
                <w:szCs w:val="24"/>
              </w:rPr>
            </w:pPr>
            <w:r w:rsidRPr="00E07524">
              <w:rPr>
                <w:rFonts w:ascii="Times New Roman" w:hAnsi="Times New Roman" w:cs="Times New Roman"/>
                <w:sz w:val="24"/>
                <w:szCs w:val="24"/>
              </w:rPr>
              <w:t xml:space="preserve"> Историческая стоимость - использование первоначальной стоимости активов, что может не</w:t>
            </w:r>
            <w:r w:rsidR="00A13942">
              <w:rPr>
                <w:rFonts w:ascii="Times New Roman" w:hAnsi="Times New Roman" w:cs="Times New Roman"/>
                <w:sz w:val="24"/>
                <w:szCs w:val="24"/>
              </w:rPr>
              <w:t xml:space="preserve"> отражать их реальную стоимость</w:t>
            </w:r>
          </w:p>
        </w:tc>
        <w:tc>
          <w:tcPr>
            <w:tcW w:w="3402" w:type="dxa"/>
            <w:vMerge w:val="restart"/>
          </w:tcPr>
          <w:p w:rsidR="00E07524" w:rsidRPr="00E07524" w:rsidRDefault="00E07524" w:rsidP="00E07524">
            <w:pPr>
              <w:pStyle w:val="ac"/>
              <w:ind w:left="0"/>
              <w:jc w:val="both"/>
              <w:rPr>
                <w:rFonts w:ascii="Times New Roman" w:hAnsi="Times New Roman" w:cs="Times New Roman"/>
                <w:b/>
                <w:sz w:val="24"/>
                <w:szCs w:val="24"/>
              </w:rPr>
            </w:pPr>
            <w:r w:rsidRPr="00E07524">
              <w:rPr>
                <w:rFonts w:ascii="Times New Roman" w:hAnsi="Times New Roman" w:cs="Times New Roman"/>
                <w:sz w:val="24"/>
                <w:szCs w:val="24"/>
              </w:rPr>
              <w:t>Точная оценка и своевременная переоценка инвестиций позволяют более точно оценить финансовое состояние и ликвидность предприятия, что влияет на способность привлек</w:t>
            </w:r>
            <w:r w:rsidR="00A13942">
              <w:rPr>
                <w:rFonts w:ascii="Times New Roman" w:hAnsi="Times New Roman" w:cs="Times New Roman"/>
                <w:sz w:val="24"/>
                <w:szCs w:val="24"/>
              </w:rPr>
              <w:t>ать инвестиции и финансирование</w:t>
            </w:r>
            <w:r w:rsidRPr="00E07524">
              <w:rPr>
                <w:rFonts w:ascii="Times New Roman" w:hAnsi="Times New Roman" w:cs="Times New Roman"/>
                <w:sz w:val="24"/>
                <w:szCs w:val="24"/>
              </w:rPr>
              <w:t xml:space="preserve"> </w:t>
            </w:r>
          </w:p>
        </w:tc>
      </w:tr>
      <w:tr w:rsidR="00E07524" w:rsidRPr="00E07524" w:rsidTr="00E07524">
        <w:tc>
          <w:tcPr>
            <w:tcW w:w="2410" w:type="dxa"/>
            <w:vMerge/>
          </w:tcPr>
          <w:p w:rsidR="00E07524" w:rsidRPr="00E07524" w:rsidRDefault="00E07524" w:rsidP="000A491C">
            <w:pPr>
              <w:pStyle w:val="ac"/>
              <w:spacing w:line="360" w:lineRule="auto"/>
              <w:ind w:left="0"/>
              <w:jc w:val="both"/>
              <w:rPr>
                <w:rFonts w:ascii="Times New Roman" w:hAnsi="Times New Roman" w:cs="Times New Roman"/>
                <w:b/>
                <w:sz w:val="24"/>
                <w:szCs w:val="24"/>
              </w:rPr>
            </w:pPr>
          </w:p>
        </w:tc>
        <w:tc>
          <w:tcPr>
            <w:tcW w:w="3544" w:type="dxa"/>
          </w:tcPr>
          <w:p w:rsidR="00E07524" w:rsidRPr="00E07524" w:rsidRDefault="00E07524" w:rsidP="00A13942">
            <w:pPr>
              <w:jc w:val="both"/>
              <w:rPr>
                <w:rFonts w:ascii="Times New Roman" w:hAnsi="Times New Roman" w:cs="Times New Roman"/>
                <w:b/>
                <w:sz w:val="24"/>
                <w:szCs w:val="24"/>
              </w:rPr>
            </w:pPr>
            <w:r w:rsidRPr="00E07524">
              <w:rPr>
                <w:rFonts w:ascii="Times New Roman" w:hAnsi="Times New Roman" w:cs="Times New Roman"/>
                <w:sz w:val="24"/>
                <w:szCs w:val="24"/>
              </w:rPr>
              <w:t xml:space="preserve">Переоценка - регулярное пересмотрение стоимости </w:t>
            </w:r>
            <w:r w:rsidRPr="00E07524">
              <w:rPr>
                <w:rFonts w:ascii="Times New Roman" w:hAnsi="Times New Roman" w:cs="Times New Roman"/>
                <w:sz w:val="24"/>
                <w:szCs w:val="24"/>
              </w:rPr>
              <w:lastRenderedPageBreak/>
              <w:t xml:space="preserve">активов для отражения их справедливой стоимости </w:t>
            </w:r>
          </w:p>
        </w:tc>
        <w:tc>
          <w:tcPr>
            <w:tcW w:w="3402" w:type="dxa"/>
            <w:vMerge/>
          </w:tcPr>
          <w:p w:rsidR="00E07524" w:rsidRPr="00E07524" w:rsidRDefault="00E07524" w:rsidP="00E07524">
            <w:pPr>
              <w:pStyle w:val="ac"/>
              <w:spacing w:line="360" w:lineRule="auto"/>
              <w:ind w:left="0"/>
              <w:jc w:val="both"/>
              <w:rPr>
                <w:rFonts w:ascii="Times New Roman" w:hAnsi="Times New Roman" w:cs="Times New Roman"/>
                <w:b/>
                <w:sz w:val="24"/>
                <w:szCs w:val="24"/>
              </w:rPr>
            </w:pPr>
          </w:p>
        </w:tc>
      </w:tr>
      <w:tr w:rsidR="00E07524" w:rsidRPr="00E07524" w:rsidTr="00E07524">
        <w:tc>
          <w:tcPr>
            <w:tcW w:w="2410" w:type="dxa"/>
          </w:tcPr>
          <w:p w:rsidR="00E07524" w:rsidRPr="00E07524" w:rsidRDefault="00E07524" w:rsidP="000A491C">
            <w:pPr>
              <w:spacing w:line="360" w:lineRule="auto"/>
              <w:jc w:val="both"/>
              <w:rPr>
                <w:rFonts w:ascii="Times New Roman" w:hAnsi="Times New Roman" w:cs="Times New Roman"/>
                <w:b/>
                <w:sz w:val="24"/>
                <w:szCs w:val="24"/>
              </w:rPr>
            </w:pPr>
            <w:r w:rsidRPr="00E07524">
              <w:rPr>
                <w:rFonts w:ascii="Times New Roman" w:hAnsi="Times New Roman" w:cs="Times New Roman"/>
                <w:b/>
                <w:sz w:val="24"/>
                <w:szCs w:val="24"/>
              </w:rPr>
              <w:lastRenderedPageBreak/>
              <w:t>2.</w:t>
            </w:r>
            <w:r>
              <w:rPr>
                <w:rFonts w:ascii="Times New Roman" w:hAnsi="Times New Roman" w:cs="Times New Roman"/>
                <w:b/>
                <w:sz w:val="24"/>
                <w:szCs w:val="24"/>
              </w:rPr>
              <w:t xml:space="preserve"> Учет а</w:t>
            </w:r>
            <w:r w:rsidRPr="00E07524">
              <w:rPr>
                <w:rFonts w:ascii="Times New Roman" w:hAnsi="Times New Roman" w:cs="Times New Roman"/>
                <w:b/>
                <w:sz w:val="24"/>
                <w:szCs w:val="24"/>
              </w:rPr>
              <w:t>ренды</w:t>
            </w:r>
          </w:p>
          <w:p w:rsidR="00E07524" w:rsidRPr="00E07524" w:rsidRDefault="00E07524" w:rsidP="000A491C">
            <w:pPr>
              <w:pStyle w:val="ac"/>
              <w:spacing w:line="360" w:lineRule="auto"/>
              <w:ind w:left="0"/>
              <w:jc w:val="both"/>
              <w:rPr>
                <w:rFonts w:ascii="Times New Roman" w:hAnsi="Times New Roman" w:cs="Times New Roman"/>
                <w:b/>
                <w:sz w:val="24"/>
                <w:szCs w:val="24"/>
              </w:rPr>
            </w:pPr>
          </w:p>
        </w:tc>
        <w:tc>
          <w:tcPr>
            <w:tcW w:w="3544" w:type="dxa"/>
          </w:tcPr>
          <w:p w:rsidR="00E07524" w:rsidRPr="00E07524" w:rsidRDefault="00E07524" w:rsidP="00E07524">
            <w:pPr>
              <w:jc w:val="both"/>
              <w:rPr>
                <w:rFonts w:ascii="Times New Roman" w:hAnsi="Times New Roman" w:cs="Times New Roman"/>
                <w:sz w:val="24"/>
                <w:szCs w:val="24"/>
              </w:rPr>
            </w:pPr>
            <w:r w:rsidRPr="00E07524">
              <w:rPr>
                <w:rFonts w:ascii="Times New Roman" w:hAnsi="Times New Roman" w:cs="Times New Roman"/>
                <w:sz w:val="24"/>
                <w:szCs w:val="24"/>
              </w:rPr>
              <w:t>По модели права использования - учет аренды как актива и обязательств</w:t>
            </w:r>
            <w:r w:rsidR="00A13942">
              <w:rPr>
                <w:rFonts w:ascii="Times New Roman" w:hAnsi="Times New Roman" w:cs="Times New Roman"/>
                <w:sz w:val="24"/>
                <w:szCs w:val="24"/>
              </w:rPr>
              <w:t>а на балансе (МСФО 16)</w:t>
            </w:r>
          </w:p>
          <w:p w:rsidR="00E07524" w:rsidRPr="00E07524" w:rsidRDefault="00E07524" w:rsidP="00E07524">
            <w:pPr>
              <w:jc w:val="both"/>
              <w:rPr>
                <w:rFonts w:ascii="Times New Roman" w:hAnsi="Times New Roman" w:cs="Times New Roman"/>
                <w:b/>
                <w:sz w:val="24"/>
                <w:szCs w:val="24"/>
              </w:rPr>
            </w:pPr>
            <w:r w:rsidRPr="00E07524">
              <w:rPr>
                <w:rFonts w:ascii="Times New Roman" w:hAnsi="Times New Roman" w:cs="Times New Roman"/>
                <w:sz w:val="24"/>
                <w:szCs w:val="24"/>
              </w:rPr>
              <w:t>Операционная аренда - учет аренды как опер</w:t>
            </w:r>
            <w:r w:rsidR="00A13942">
              <w:rPr>
                <w:rFonts w:ascii="Times New Roman" w:hAnsi="Times New Roman" w:cs="Times New Roman"/>
                <w:sz w:val="24"/>
                <w:szCs w:val="24"/>
              </w:rPr>
              <w:t>ационных расходов в отчетности</w:t>
            </w:r>
          </w:p>
        </w:tc>
        <w:tc>
          <w:tcPr>
            <w:tcW w:w="3402" w:type="dxa"/>
          </w:tcPr>
          <w:p w:rsidR="00E07524" w:rsidRPr="00E07524" w:rsidRDefault="00E07524" w:rsidP="00E07524">
            <w:pPr>
              <w:pStyle w:val="ac"/>
              <w:ind w:left="0"/>
              <w:jc w:val="both"/>
              <w:rPr>
                <w:rFonts w:ascii="Times New Roman" w:hAnsi="Times New Roman" w:cs="Times New Roman"/>
                <w:b/>
                <w:sz w:val="24"/>
                <w:szCs w:val="24"/>
              </w:rPr>
            </w:pPr>
            <w:r w:rsidRPr="00E07524">
              <w:rPr>
                <w:rFonts w:ascii="Times New Roman" w:hAnsi="Times New Roman" w:cs="Times New Roman"/>
                <w:sz w:val="24"/>
                <w:szCs w:val="24"/>
              </w:rPr>
              <w:t>Правильный учет аренды позволяет более точно учитывать обязательства и затраты, что влияет на финансовые показатели и принятие решений о продолжении аренды и</w:t>
            </w:r>
            <w:r w:rsidR="00A13942">
              <w:rPr>
                <w:rFonts w:ascii="Times New Roman" w:hAnsi="Times New Roman" w:cs="Times New Roman"/>
                <w:sz w:val="24"/>
                <w:szCs w:val="24"/>
              </w:rPr>
              <w:t>ли приобретении активов</w:t>
            </w:r>
          </w:p>
        </w:tc>
      </w:tr>
    </w:tbl>
    <w:p w:rsidR="00E07524" w:rsidRPr="00A13942" w:rsidRDefault="00E07524" w:rsidP="00E07524">
      <w:pPr>
        <w:spacing w:line="360" w:lineRule="auto"/>
        <w:ind w:left="75"/>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A13942">
        <w:rPr>
          <w:rFonts w:ascii="Times New Roman" w:hAnsi="Times New Roman" w:cs="Times New Roman"/>
          <w:sz w:val="24"/>
          <w:szCs w:val="24"/>
        </w:rPr>
        <w:t>Источник: составлено автором</w:t>
      </w:r>
    </w:p>
    <w:p w:rsidR="00DE088F" w:rsidRDefault="00243589" w:rsidP="00DE088F">
      <w:pPr>
        <w:spacing w:after="0" w:line="360" w:lineRule="auto"/>
        <w:ind w:left="75"/>
        <w:jc w:val="both"/>
        <w:rPr>
          <w:rFonts w:ascii="Times New Roman" w:hAnsi="Times New Roman" w:cs="Times New Roman"/>
          <w:sz w:val="28"/>
          <w:szCs w:val="28"/>
          <w:lang w:val="ky-KG"/>
        </w:rPr>
      </w:pPr>
      <w:r>
        <w:rPr>
          <w:rFonts w:ascii="Times New Roman" w:hAnsi="Times New Roman" w:cs="Times New Roman"/>
          <w:sz w:val="28"/>
          <w:szCs w:val="28"/>
        </w:rPr>
        <w:tab/>
      </w:r>
      <w:r>
        <w:rPr>
          <w:rFonts w:ascii="Times New Roman" w:hAnsi="Times New Roman" w:cs="Times New Roman"/>
          <w:sz w:val="28"/>
          <w:szCs w:val="28"/>
          <w:lang w:val="ky-KG"/>
        </w:rPr>
        <w:t xml:space="preserve">Так, учет инвестиций </w:t>
      </w:r>
      <w:r>
        <w:rPr>
          <w:rFonts w:ascii="Times New Roman" w:hAnsi="Times New Roman" w:cs="Times New Roman"/>
          <w:sz w:val="28"/>
          <w:szCs w:val="28"/>
          <w:lang w:val="ky-KG"/>
        </w:rPr>
        <w:tab/>
        <w:t>ведется по исторической стоимости, т.е. по</w:t>
      </w:r>
      <w:r w:rsidRPr="00243589">
        <w:rPr>
          <w:rFonts w:ascii="Times New Roman" w:hAnsi="Times New Roman" w:cs="Times New Roman"/>
          <w:sz w:val="28"/>
          <w:szCs w:val="28"/>
          <w:lang w:val="ky-KG"/>
        </w:rPr>
        <w:t xml:space="preserve"> первоначальной стоимости активов, что может не отражать их реальную стоимость.</w:t>
      </w:r>
      <w:r>
        <w:rPr>
          <w:rFonts w:ascii="Times New Roman" w:hAnsi="Times New Roman" w:cs="Times New Roman"/>
          <w:sz w:val="28"/>
          <w:szCs w:val="28"/>
          <w:lang w:val="ky-KG"/>
        </w:rPr>
        <w:t xml:space="preserve"> </w:t>
      </w:r>
      <w:r w:rsidR="00DE088F">
        <w:rPr>
          <w:rFonts w:ascii="Times New Roman" w:hAnsi="Times New Roman" w:cs="Times New Roman"/>
          <w:sz w:val="28"/>
          <w:szCs w:val="28"/>
          <w:lang w:val="ky-KG"/>
        </w:rPr>
        <w:t>Д</w:t>
      </w:r>
      <w:r w:rsidRPr="00243589">
        <w:rPr>
          <w:rFonts w:ascii="Times New Roman" w:hAnsi="Times New Roman" w:cs="Times New Roman"/>
          <w:sz w:val="28"/>
          <w:szCs w:val="28"/>
          <w:lang w:val="ky-KG"/>
        </w:rPr>
        <w:t xml:space="preserve">ля отражения их справедливой стоимости </w:t>
      </w:r>
      <w:r w:rsidR="00DE088F">
        <w:rPr>
          <w:rFonts w:ascii="Times New Roman" w:hAnsi="Times New Roman" w:cs="Times New Roman"/>
          <w:sz w:val="28"/>
          <w:szCs w:val="28"/>
          <w:lang w:val="ky-KG"/>
        </w:rPr>
        <w:t>необходиму осуществлять п</w:t>
      </w:r>
      <w:r w:rsidRPr="00243589">
        <w:rPr>
          <w:rFonts w:ascii="Times New Roman" w:hAnsi="Times New Roman" w:cs="Times New Roman"/>
          <w:sz w:val="28"/>
          <w:szCs w:val="28"/>
          <w:lang w:val="ky-KG"/>
        </w:rPr>
        <w:t>ереоценк</w:t>
      </w:r>
      <w:r w:rsidR="00DE088F">
        <w:rPr>
          <w:rFonts w:ascii="Times New Roman" w:hAnsi="Times New Roman" w:cs="Times New Roman"/>
          <w:sz w:val="28"/>
          <w:szCs w:val="28"/>
          <w:lang w:val="ky-KG"/>
        </w:rPr>
        <w:t>у</w:t>
      </w:r>
      <w:r w:rsidRPr="00243589">
        <w:rPr>
          <w:rFonts w:ascii="Times New Roman" w:hAnsi="Times New Roman" w:cs="Times New Roman"/>
          <w:sz w:val="28"/>
          <w:szCs w:val="28"/>
          <w:lang w:val="ky-KG"/>
        </w:rPr>
        <w:t xml:space="preserve"> - регулярное пересмотрение стоимости активов.</w:t>
      </w:r>
      <w:r w:rsidR="00DE088F">
        <w:rPr>
          <w:rFonts w:ascii="Times New Roman" w:hAnsi="Times New Roman" w:cs="Times New Roman"/>
          <w:sz w:val="28"/>
          <w:szCs w:val="28"/>
          <w:lang w:val="ky-KG"/>
        </w:rPr>
        <w:t xml:space="preserve"> </w:t>
      </w:r>
    </w:p>
    <w:p w:rsidR="00243589" w:rsidRPr="00DE088F" w:rsidRDefault="00DE088F" w:rsidP="00DE088F">
      <w:pPr>
        <w:spacing w:line="360" w:lineRule="auto"/>
        <w:ind w:left="75" w:firstLine="633"/>
        <w:jc w:val="both"/>
        <w:rPr>
          <w:rFonts w:ascii="Times New Roman" w:hAnsi="Times New Roman" w:cs="Times New Roman"/>
          <w:sz w:val="28"/>
          <w:szCs w:val="28"/>
          <w:lang w:val="ky-KG"/>
        </w:rPr>
      </w:pPr>
      <w:r w:rsidRPr="00DE088F">
        <w:rPr>
          <w:rFonts w:ascii="Times New Roman" w:hAnsi="Times New Roman" w:cs="Times New Roman"/>
          <w:sz w:val="28"/>
          <w:szCs w:val="28"/>
          <w:lang w:val="ky-KG"/>
        </w:rPr>
        <w:t>Учет аренды</w:t>
      </w:r>
      <w:r>
        <w:rPr>
          <w:rFonts w:ascii="Times New Roman" w:hAnsi="Times New Roman" w:cs="Times New Roman"/>
          <w:sz w:val="28"/>
          <w:szCs w:val="28"/>
          <w:lang w:val="ky-KG"/>
        </w:rPr>
        <w:t xml:space="preserve"> может вестись </w:t>
      </w:r>
      <w:r w:rsidRPr="00DE088F">
        <w:rPr>
          <w:rFonts w:ascii="Times New Roman" w:hAnsi="Times New Roman" w:cs="Times New Roman"/>
          <w:sz w:val="28"/>
          <w:szCs w:val="28"/>
          <w:lang w:val="ky-KG"/>
        </w:rPr>
        <w:t>как актива и обя</w:t>
      </w:r>
      <w:r>
        <w:rPr>
          <w:rFonts w:ascii="Times New Roman" w:hAnsi="Times New Roman" w:cs="Times New Roman"/>
          <w:sz w:val="28"/>
          <w:szCs w:val="28"/>
          <w:lang w:val="ky-KG"/>
        </w:rPr>
        <w:t xml:space="preserve">зательства на балансе (МСФО 16) и </w:t>
      </w:r>
      <w:r w:rsidRPr="00DE088F">
        <w:rPr>
          <w:rFonts w:ascii="Times New Roman" w:hAnsi="Times New Roman" w:cs="Times New Roman"/>
          <w:sz w:val="28"/>
          <w:szCs w:val="28"/>
          <w:lang w:val="ky-KG"/>
        </w:rPr>
        <w:t>как операционных расходов в отчетности.</w:t>
      </w:r>
    </w:p>
    <w:p w:rsidR="00E07524" w:rsidRPr="004E4B1E" w:rsidRDefault="00E07524" w:rsidP="00243589">
      <w:pPr>
        <w:spacing w:after="0" w:line="360" w:lineRule="auto"/>
        <w:ind w:left="75" w:firstLine="633"/>
        <w:jc w:val="both"/>
        <w:rPr>
          <w:rFonts w:ascii="Times New Roman" w:hAnsi="Times New Roman" w:cs="Times New Roman"/>
          <w:b/>
          <w:sz w:val="28"/>
          <w:szCs w:val="28"/>
        </w:rPr>
      </w:pPr>
      <w:r w:rsidRPr="00243589">
        <w:rPr>
          <w:rFonts w:ascii="Times New Roman" w:hAnsi="Times New Roman" w:cs="Times New Roman"/>
          <w:b/>
          <w:sz w:val="28"/>
          <w:szCs w:val="28"/>
          <w:lang w:val="ky-KG"/>
        </w:rPr>
        <w:t>Т</w:t>
      </w:r>
      <w:r w:rsidR="008F036C">
        <w:rPr>
          <w:rFonts w:ascii="Times New Roman" w:hAnsi="Times New Roman" w:cs="Times New Roman"/>
          <w:b/>
          <w:sz w:val="28"/>
          <w:szCs w:val="28"/>
        </w:rPr>
        <w:t>аблица 3</w:t>
      </w:r>
      <w:r>
        <w:rPr>
          <w:rFonts w:ascii="Times New Roman" w:hAnsi="Times New Roman" w:cs="Times New Roman"/>
          <w:b/>
          <w:sz w:val="28"/>
          <w:szCs w:val="28"/>
        </w:rPr>
        <w:t>.2 - Основные аспекты  аудита учета инвестиций и аренды</w:t>
      </w:r>
    </w:p>
    <w:tbl>
      <w:tblPr>
        <w:tblStyle w:val="af"/>
        <w:tblW w:w="9356" w:type="dxa"/>
        <w:tblInd w:w="-5" w:type="dxa"/>
        <w:tblLook w:val="04A0" w:firstRow="1" w:lastRow="0" w:firstColumn="1" w:lastColumn="0" w:noHBand="0" w:noVBand="1"/>
      </w:tblPr>
      <w:tblGrid>
        <w:gridCol w:w="2552"/>
        <w:gridCol w:w="3118"/>
        <w:gridCol w:w="3686"/>
      </w:tblGrid>
      <w:tr w:rsidR="00E07524" w:rsidRPr="00E07524" w:rsidTr="00E07524">
        <w:tc>
          <w:tcPr>
            <w:tcW w:w="2552" w:type="dxa"/>
          </w:tcPr>
          <w:p w:rsidR="00E07524" w:rsidRPr="00E07524" w:rsidRDefault="00E07524" w:rsidP="00E07524">
            <w:pPr>
              <w:spacing w:line="360" w:lineRule="auto"/>
              <w:jc w:val="both"/>
              <w:rPr>
                <w:rFonts w:ascii="Times New Roman" w:hAnsi="Times New Roman" w:cs="Times New Roman"/>
                <w:b/>
                <w:sz w:val="24"/>
                <w:szCs w:val="24"/>
              </w:rPr>
            </w:pPr>
          </w:p>
        </w:tc>
        <w:tc>
          <w:tcPr>
            <w:tcW w:w="3118" w:type="dxa"/>
          </w:tcPr>
          <w:p w:rsidR="00E07524" w:rsidRPr="00E07524" w:rsidRDefault="00E07524" w:rsidP="000A491C">
            <w:pPr>
              <w:pStyle w:val="ac"/>
              <w:spacing w:line="360" w:lineRule="auto"/>
              <w:ind w:left="0"/>
              <w:jc w:val="both"/>
              <w:rPr>
                <w:rFonts w:ascii="Times New Roman" w:hAnsi="Times New Roman" w:cs="Times New Roman"/>
                <w:b/>
                <w:sz w:val="24"/>
                <w:szCs w:val="24"/>
              </w:rPr>
            </w:pPr>
            <w:r w:rsidRPr="00E07524">
              <w:rPr>
                <w:rFonts w:ascii="Times New Roman" w:hAnsi="Times New Roman" w:cs="Times New Roman"/>
                <w:b/>
                <w:sz w:val="24"/>
                <w:szCs w:val="24"/>
              </w:rPr>
              <w:t>Процессы и методы</w:t>
            </w:r>
          </w:p>
        </w:tc>
        <w:tc>
          <w:tcPr>
            <w:tcW w:w="3686" w:type="dxa"/>
          </w:tcPr>
          <w:p w:rsidR="00E07524" w:rsidRPr="00E07524" w:rsidRDefault="00E07524" w:rsidP="000A491C">
            <w:pPr>
              <w:pStyle w:val="ac"/>
              <w:ind w:left="0"/>
              <w:rPr>
                <w:rFonts w:ascii="Times New Roman" w:hAnsi="Times New Roman" w:cs="Times New Roman"/>
                <w:b/>
                <w:sz w:val="24"/>
                <w:szCs w:val="24"/>
              </w:rPr>
            </w:pPr>
            <w:r w:rsidRPr="00E07524">
              <w:rPr>
                <w:rFonts w:ascii="Times New Roman" w:hAnsi="Times New Roman" w:cs="Times New Roman"/>
                <w:b/>
                <w:sz w:val="24"/>
                <w:szCs w:val="24"/>
              </w:rPr>
              <w:t>Влияние на эффективность</w:t>
            </w:r>
          </w:p>
        </w:tc>
      </w:tr>
      <w:tr w:rsidR="00E07524" w:rsidRPr="00E07524" w:rsidTr="00E07524">
        <w:tc>
          <w:tcPr>
            <w:tcW w:w="2552" w:type="dxa"/>
            <w:vMerge w:val="restart"/>
          </w:tcPr>
          <w:p w:rsidR="00E07524" w:rsidRPr="00E07524" w:rsidRDefault="00E07524" w:rsidP="00E07524">
            <w:pPr>
              <w:pStyle w:val="ac"/>
              <w:spacing w:line="360" w:lineRule="auto"/>
              <w:ind w:left="0"/>
              <w:jc w:val="both"/>
              <w:rPr>
                <w:rFonts w:ascii="Times New Roman" w:hAnsi="Times New Roman" w:cs="Times New Roman"/>
                <w:b/>
                <w:sz w:val="24"/>
                <w:szCs w:val="24"/>
              </w:rPr>
            </w:pPr>
            <w:r w:rsidRPr="00E07524">
              <w:rPr>
                <w:rFonts w:ascii="Times New Roman" w:hAnsi="Times New Roman" w:cs="Times New Roman"/>
                <w:b/>
                <w:sz w:val="24"/>
                <w:szCs w:val="24"/>
              </w:rPr>
              <w:t>1.</w:t>
            </w:r>
            <w:r>
              <w:rPr>
                <w:rFonts w:ascii="Times New Roman" w:hAnsi="Times New Roman" w:cs="Times New Roman"/>
                <w:b/>
                <w:sz w:val="24"/>
                <w:szCs w:val="24"/>
              </w:rPr>
              <w:t xml:space="preserve"> </w:t>
            </w:r>
            <w:r w:rsidRPr="00E07524">
              <w:rPr>
                <w:rFonts w:ascii="Times New Roman" w:hAnsi="Times New Roman" w:cs="Times New Roman"/>
                <w:b/>
                <w:sz w:val="24"/>
                <w:szCs w:val="24"/>
              </w:rPr>
              <w:t>Аудит инвестиций</w:t>
            </w:r>
          </w:p>
        </w:tc>
        <w:tc>
          <w:tcPr>
            <w:tcW w:w="3118" w:type="dxa"/>
          </w:tcPr>
          <w:p w:rsidR="00E07524" w:rsidRPr="00E07524" w:rsidRDefault="00E07524" w:rsidP="00E07524">
            <w:pPr>
              <w:pStyle w:val="ac"/>
              <w:ind w:left="0"/>
              <w:jc w:val="both"/>
              <w:rPr>
                <w:rFonts w:ascii="Times New Roman" w:hAnsi="Times New Roman" w:cs="Times New Roman"/>
                <w:b/>
                <w:sz w:val="24"/>
                <w:szCs w:val="24"/>
              </w:rPr>
            </w:pPr>
            <w:r w:rsidRPr="00E07524">
              <w:rPr>
                <w:rFonts w:ascii="Times New Roman" w:hAnsi="Times New Roman" w:cs="Times New Roman"/>
                <w:sz w:val="24"/>
                <w:szCs w:val="24"/>
              </w:rPr>
              <w:t>Проверка достоверности и полноты учета инвестиций</w:t>
            </w:r>
          </w:p>
        </w:tc>
        <w:tc>
          <w:tcPr>
            <w:tcW w:w="3686" w:type="dxa"/>
            <w:vMerge w:val="restart"/>
          </w:tcPr>
          <w:p w:rsidR="00E07524" w:rsidRPr="00E07524" w:rsidRDefault="00E07524" w:rsidP="00E07524">
            <w:pPr>
              <w:pStyle w:val="ac"/>
              <w:ind w:left="0"/>
              <w:jc w:val="both"/>
              <w:rPr>
                <w:rFonts w:ascii="Times New Roman" w:hAnsi="Times New Roman" w:cs="Times New Roman"/>
                <w:b/>
                <w:sz w:val="24"/>
                <w:szCs w:val="24"/>
              </w:rPr>
            </w:pPr>
            <w:r w:rsidRPr="00E07524">
              <w:rPr>
                <w:rFonts w:ascii="Times New Roman" w:hAnsi="Times New Roman" w:cs="Times New Roman"/>
                <w:sz w:val="24"/>
                <w:szCs w:val="24"/>
              </w:rPr>
              <w:t>Качественный аудит помогает выявить несоответствия и ошибки в учете инвестиций, что может предотвратить финансовые потери и обеспечить надежность финансовой отчетности</w:t>
            </w:r>
          </w:p>
        </w:tc>
      </w:tr>
      <w:tr w:rsidR="00E07524" w:rsidRPr="00E07524" w:rsidTr="00E07524">
        <w:tc>
          <w:tcPr>
            <w:tcW w:w="2552" w:type="dxa"/>
            <w:vMerge/>
          </w:tcPr>
          <w:p w:rsidR="00E07524" w:rsidRPr="00E07524" w:rsidRDefault="00E07524" w:rsidP="00E07524">
            <w:pPr>
              <w:pStyle w:val="ac"/>
              <w:spacing w:line="360" w:lineRule="auto"/>
              <w:ind w:left="0"/>
              <w:jc w:val="both"/>
              <w:rPr>
                <w:rFonts w:ascii="Times New Roman" w:hAnsi="Times New Roman" w:cs="Times New Roman"/>
                <w:b/>
                <w:sz w:val="24"/>
                <w:szCs w:val="24"/>
              </w:rPr>
            </w:pPr>
          </w:p>
        </w:tc>
        <w:tc>
          <w:tcPr>
            <w:tcW w:w="3118" w:type="dxa"/>
          </w:tcPr>
          <w:p w:rsidR="00E07524" w:rsidRPr="00E07524" w:rsidRDefault="00E07524" w:rsidP="00E07524">
            <w:pPr>
              <w:jc w:val="both"/>
              <w:rPr>
                <w:rFonts w:ascii="Times New Roman" w:hAnsi="Times New Roman" w:cs="Times New Roman"/>
                <w:b/>
                <w:sz w:val="24"/>
                <w:szCs w:val="24"/>
              </w:rPr>
            </w:pPr>
            <w:r w:rsidRPr="00E07524">
              <w:rPr>
                <w:rFonts w:ascii="Times New Roman" w:hAnsi="Times New Roman" w:cs="Times New Roman"/>
                <w:sz w:val="24"/>
                <w:szCs w:val="24"/>
              </w:rPr>
              <w:t xml:space="preserve">Оценка соответствия применения методов оценки инвестиционных активов международным стандартам </w:t>
            </w:r>
          </w:p>
        </w:tc>
        <w:tc>
          <w:tcPr>
            <w:tcW w:w="3686" w:type="dxa"/>
            <w:vMerge/>
          </w:tcPr>
          <w:p w:rsidR="00E07524" w:rsidRPr="00E07524" w:rsidRDefault="00E07524" w:rsidP="00E07524">
            <w:pPr>
              <w:pStyle w:val="ac"/>
              <w:spacing w:line="360" w:lineRule="auto"/>
              <w:ind w:left="0"/>
              <w:jc w:val="both"/>
              <w:rPr>
                <w:rFonts w:ascii="Times New Roman" w:hAnsi="Times New Roman" w:cs="Times New Roman"/>
                <w:b/>
                <w:sz w:val="24"/>
                <w:szCs w:val="24"/>
              </w:rPr>
            </w:pPr>
          </w:p>
        </w:tc>
      </w:tr>
      <w:tr w:rsidR="00E07524" w:rsidRPr="00E07524" w:rsidTr="00E07524">
        <w:tc>
          <w:tcPr>
            <w:tcW w:w="2552" w:type="dxa"/>
            <w:vMerge w:val="restart"/>
          </w:tcPr>
          <w:p w:rsidR="00E07524" w:rsidRPr="00E07524" w:rsidRDefault="00E07524" w:rsidP="00E0752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E07524">
              <w:rPr>
                <w:rFonts w:ascii="Times New Roman" w:hAnsi="Times New Roman" w:cs="Times New Roman"/>
                <w:b/>
                <w:sz w:val="24"/>
                <w:szCs w:val="24"/>
              </w:rPr>
              <w:t>Аудит аренды</w:t>
            </w:r>
          </w:p>
          <w:p w:rsidR="00E07524" w:rsidRPr="00E07524" w:rsidRDefault="00E07524" w:rsidP="00E07524">
            <w:pPr>
              <w:pStyle w:val="ac"/>
              <w:spacing w:line="360" w:lineRule="auto"/>
              <w:ind w:left="0"/>
              <w:jc w:val="both"/>
              <w:rPr>
                <w:rFonts w:ascii="Times New Roman" w:hAnsi="Times New Roman" w:cs="Times New Roman"/>
                <w:b/>
                <w:sz w:val="24"/>
                <w:szCs w:val="24"/>
              </w:rPr>
            </w:pPr>
          </w:p>
        </w:tc>
        <w:tc>
          <w:tcPr>
            <w:tcW w:w="3118" w:type="dxa"/>
          </w:tcPr>
          <w:p w:rsidR="00E07524" w:rsidRPr="00E07524" w:rsidRDefault="00E07524" w:rsidP="00E07524">
            <w:pPr>
              <w:jc w:val="both"/>
              <w:rPr>
                <w:rFonts w:ascii="Times New Roman" w:hAnsi="Times New Roman" w:cs="Times New Roman"/>
                <w:sz w:val="24"/>
                <w:szCs w:val="24"/>
              </w:rPr>
            </w:pPr>
            <w:r w:rsidRPr="00E07524">
              <w:rPr>
                <w:rFonts w:ascii="Times New Roman" w:hAnsi="Times New Roman" w:cs="Times New Roman"/>
                <w:sz w:val="24"/>
                <w:szCs w:val="24"/>
              </w:rPr>
              <w:t>Проверка правильности учета аренды в соответств</w:t>
            </w:r>
            <w:r>
              <w:rPr>
                <w:rFonts w:ascii="Times New Roman" w:hAnsi="Times New Roman" w:cs="Times New Roman"/>
                <w:sz w:val="24"/>
                <w:szCs w:val="24"/>
              </w:rPr>
              <w:t>ии с международными стандартами</w:t>
            </w:r>
          </w:p>
        </w:tc>
        <w:tc>
          <w:tcPr>
            <w:tcW w:w="3686" w:type="dxa"/>
            <w:vMerge w:val="restart"/>
          </w:tcPr>
          <w:p w:rsidR="00E07524" w:rsidRPr="00E07524" w:rsidRDefault="00E07524" w:rsidP="00E07524">
            <w:pPr>
              <w:jc w:val="both"/>
              <w:rPr>
                <w:rFonts w:ascii="Times New Roman" w:hAnsi="Times New Roman" w:cs="Times New Roman"/>
                <w:b/>
                <w:sz w:val="24"/>
                <w:szCs w:val="24"/>
              </w:rPr>
            </w:pPr>
            <w:r w:rsidRPr="00E07524">
              <w:rPr>
                <w:rFonts w:ascii="Times New Roman" w:hAnsi="Times New Roman" w:cs="Times New Roman"/>
                <w:sz w:val="24"/>
                <w:szCs w:val="24"/>
              </w:rPr>
              <w:t>Надежный аудит аренды помогает обеспечить корректность учета и минимизировать риски финансовых нарушений, что способствует более эф</w:t>
            </w:r>
            <w:r w:rsidR="00B63F4F">
              <w:rPr>
                <w:rFonts w:ascii="Times New Roman" w:hAnsi="Times New Roman" w:cs="Times New Roman"/>
                <w:sz w:val="24"/>
                <w:szCs w:val="24"/>
              </w:rPr>
              <w:t>фективному управлению ресурсами</w:t>
            </w:r>
          </w:p>
        </w:tc>
      </w:tr>
      <w:tr w:rsidR="00E07524" w:rsidRPr="00E07524" w:rsidTr="00E07524">
        <w:tc>
          <w:tcPr>
            <w:tcW w:w="2552" w:type="dxa"/>
            <w:vMerge/>
          </w:tcPr>
          <w:p w:rsidR="00E07524" w:rsidRPr="00E07524" w:rsidRDefault="00E07524" w:rsidP="000A491C">
            <w:pPr>
              <w:pStyle w:val="ac"/>
              <w:spacing w:line="360" w:lineRule="auto"/>
              <w:ind w:left="435"/>
              <w:jc w:val="both"/>
              <w:rPr>
                <w:rFonts w:ascii="Times New Roman" w:hAnsi="Times New Roman" w:cs="Times New Roman"/>
                <w:b/>
                <w:sz w:val="24"/>
                <w:szCs w:val="24"/>
              </w:rPr>
            </w:pPr>
          </w:p>
        </w:tc>
        <w:tc>
          <w:tcPr>
            <w:tcW w:w="3118" w:type="dxa"/>
          </w:tcPr>
          <w:p w:rsidR="00E07524" w:rsidRPr="00E07524" w:rsidRDefault="00E07524" w:rsidP="000A491C">
            <w:pPr>
              <w:rPr>
                <w:rFonts w:ascii="Times New Roman" w:hAnsi="Times New Roman" w:cs="Times New Roman"/>
                <w:sz w:val="24"/>
                <w:szCs w:val="24"/>
              </w:rPr>
            </w:pPr>
            <w:r w:rsidRPr="00E07524">
              <w:rPr>
                <w:rFonts w:ascii="Times New Roman" w:hAnsi="Times New Roman" w:cs="Times New Roman"/>
                <w:sz w:val="24"/>
                <w:szCs w:val="24"/>
              </w:rPr>
              <w:t>Оценка соответствия раскрытия информации об аренде и обязательствах</w:t>
            </w:r>
          </w:p>
        </w:tc>
        <w:tc>
          <w:tcPr>
            <w:tcW w:w="3686" w:type="dxa"/>
            <w:vMerge/>
          </w:tcPr>
          <w:p w:rsidR="00E07524" w:rsidRPr="00E07524" w:rsidRDefault="00E07524" w:rsidP="000A491C">
            <w:pPr>
              <w:pStyle w:val="ac"/>
              <w:spacing w:line="360" w:lineRule="auto"/>
              <w:ind w:left="0"/>
              <w:jc w:val="both"/>
              <w:rPr>
                <w:rFonts w:ascii="Times New Roman" w:hAnsi="Times New Roman" w:cs="Times New Roman"/>
                <w:b/>
                <w:sz w:val="24"/>
                <w:szCs w:val="24"/>
              </w:rPr>
            </w:pPr>
          </w:p>
        </w:tc>
      </w:tr>
    </w:tbl>
    <w:p w:rsidR="00E07524" w:rsidRDefault="00E07524" w:rsidP="00A13942">
      <w:pPr>
        <w:pStyle w:val="ac"/>
        <w:spacing w:after="0" w:line="360" w:lineRule="auto"/>
        <w:ind w:left="435" w:firstLine="273"/>
        <w:jc w:val="both"/>
        <w:rPr>
          <w:rFonts w:ascii="Times New Roman" w:hAnsi="Times New Roman" w:cs="Times New Roman"/>
          <w:sz w:val="24"/>
          <w:szCs w:val="24"/>
        </w:rPr>
      </w:pPr>
      <w:r w:rsidRPr="00A13942">
        <w:rPr>
          <w:rFonts w:ascii="Times New Roman" w:hAnsi="Times New Roman" w:cs="Times New Roman"/>
          <w:sz w:val="24"/>
          <w:szCs w:val="24"/>
        </w:rPr>
        <w:t>Источник: составлено автором</w:t>
      </w:r>
    </w:p>
    <w:p w:rsidR="00A13942" w:rsidRPr="00A13942" w:rsidRDefault="00A13942" w:rsidP="00A13942">
      <w:pPr>
        <w:pStyle w:val="ac"/>
        <w:spacing w:after="0"/>
        <w:ind w:left="435" w:firstLine="273"/>
        <w:jc w:val="both"/>
        <w:rPr>
          <w:rFonts w:ascii="Times New Roman" w:hAnsi="Times New Roman" w:cs="Times New Roman"/>
          <w:sz w:val="24"/>
          <w:szCs w:val="24"/>
        </w:rPr>
      </w:pPr>
    </w:p>
    <w:p w:rsidR="00DE088F" w:rsidRPr="00DE088F" w:rsidRDefault="00DE088F" w:rsidP="00DE088F">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ky-KG"/>
        </w:rPr>
        <w:t>При аудите инвестиций устанавливается</w:t>
      </w:r>
      <w:r w:rsidRPr="00DE088F">
        <w:rPr>
          <w:rFonts w:ascii="Times New Roman" w:hAnsi="Times New Roman" w:cs="Times New Roman"/>
          <w:sz w:val="28"/>
          <w:szCs w:val="28"/>
          <w:lang w:val="ky-KG"/>
        </w:rPr>
        <w:t xml:space="preserve"> достоверност</w:t>
      </w:r>
      <w:r>
        <w:rPr>
          <w:rFonts w:ascii="Times New Roman" w:hAnsi="Times New Roman" w:cs="Times New Roman"/>
          <w:sz w:val="28"/>
          <w:szCs w:val="28"/>
          <w:lang w:val="ky-KG"/>
        </w:rPr>
        <w:t>ь и полнота</w:t>
      </w:r>
      <w:r w:rsidRPr="00DE088F">
        <w:rPr>
          <w:rFonts w:ascii="Times New Roman" w:hAnsi="Times New Roman" w:cs="Times New Roman"/>
          <w:sz w:val="28"/>
          <w:szCs w:val="28"/>
          <w:lang w:val="ky-KG"/>
        </w:rPr>
        <w:t xml:space="preserve"> учета инвестиций</w:t>
      </w:r>
      <w:r>
        <w:rPr>
          <w:rFonts w:ascii="Times New Roman" w:hAnsi="Times New Roman" w:cs="Times New Roman"/>
          <w:sz w:val="28"/>
          <w:szCs w:val="28"/>
          <w:lang w:val="ky-KG"/>
        </w:rPr>
        <w:t>, а также о</w:t>
      </w:r>
      <w:r w:rsidRPr="00DE088F">
        <w:rPr>
          <w:rFonts w:ascii="Times New Roman" w:hAnsi="Times New Roman" w:cs="Times New Roman"/>
          <w:sz w:val="28"/>
          <w:szCs w:val="28"/>
          <w:lang w:val="ky-KG"/>
        </w:rPr>
        <w:t>ценка соответствия применения методов оценки инвестиционных активов международным стандартам</w:t>
      </w:r>
      <w:r>
        <w:rPr>
          <w:rFonts w:ascii="Times New Roman" w:hAnsi="Times New Roman" w:cs="Times New Roman"/>
          <w:sz w:val="28"/>
          <w:szCs w:val="28"/>
          <w:lang w:val="ky-KG"/>
        </w:rPr>
        <w:t xml:space="preserve">. </w:t>
      </w:r>
      <w:r w:rsidRPr="00DE088F">
        <w:rPr>
          <w:rFonts w:ascii="Times New Roman" w:hAnsi="Times New Roman" w:cs="Times New Roman"/>
          <w:sz w:val="28"/>
          <w:szCs w:val="28"/>
          <w:lang w:val="ky-KG"/>
        </w:rPr>
        <w:t>Аудит аренды</w:t>
      </w:r>
      <w:r>
        <w:rPr>
          <w:rFonts w:ascii="Times New Roman" w:hAnsi="Times New Roman" w:cs="Times New Roman"/>
          <w:sz w:val="28"/>
          <w:szCs w:val="28"/>
          <w:lang w:val="ky-KG"/>
        </w:rPr>
        <w:t xml:space="preserve"> </w:t>
      </w:r>
      <w:r>
        <w:rPr>
          <w:rFonts w:ascii="Times New Roman" w:hAnsi="Times New Roman" w:cs="Times New Roman"/>
          <w:sz w:val="28"/>
          <w:szCs w:val="28"/>
          <w:lang w:val="ky-KG"/>
        </w:rPr>
        <w:lastRenderedPageBreak/>
        <w:t>нацелен на п</w:t>
      </w:r>
      <w:r w:rsidRPr="00DE088F">
        <w:rPr>
          <w:rFonts w:ascii="Times New Roman" w:hAnsi="Times New Roman" w:cs="Times New Roman"/>
          <w:sz w:val="28"/>
          <w:szCs w:val="28"/>
          <w:lang w:val="ky-KG"/>
        </w:rPr>
        <w:t>роверк</w:t>
      </w:r>
      <w:r>
        <w:rPr>
          <w:rFonts w:ascii="Times New Roman" w:hAnsi="Times New Roman" w:cs="Times New Roman"/>
          <w:sz w:val="28"/>
          <w:szCs w:val="28"/>
          <w:lang w:val="ky-KG"/>
        </w:rPr>
        <w:t>у</w:t>
      </w:r>
      <w:r w:rsidRPr="00DE088F">
        <w:rPr>
          <w:rFonts w:ascii="Times New Roman" w:hAnsi="Times New Roman" w:cs="Times New Roman"/>
          <w:sz w:val="28"/>
          <w:szCs w:val="28"/>
          <w:lang w:val="ky-KG"/>
        </w:rPr>
        <w:t xml:space="preserve"> правильности учета аренды в соответствии с международными стандартами</w:t>
      </w:r>
      <w:r>
        <w:rPr>
          <w:rFonts w:ascii="Times New Roman" w:hAnsi="Times New Roman" w:cs="Times New Roman"/>
          <w:sz w:val="28"/>
          <w:szCs w:val="28"/>
          <w:lang w:val="ky-KG"/>
        </w:rPr>
        <w:t xml:space="preserve"> и оценке </w:t>
      </w:r>
      <w:r w:rsidRPr="00DE088F">
        <w:rPr>
          <w:rFonts w:ascii="Times New Roman" w:hAnsi="Times New Roman" w:cs="Times New Roman"/>
          <w:sz w:val="28"/>
          <w:szCs w:val="28"/>
          <w:lang w:val="ky-KG"/>
        </w:rPr>
        <w:t>соответствия раскрытия информации об аренде и обязательствах</w:t>
      </w:r>
      <w:r>
        <w:rPr>
          <w:rFonts w:ascii="Times New Roman" w:hAnsi="Times New Roman" w:cs="Times New Roman"/>
          <w:sz w:val="28"/>
          <w:szCs w:val="28"/>
          <w:lang w:val="ky-KG"/>
        </w:rPr>
        <w:t>. В целом, аудит помогает выявить и минимизировать несоответствия и риски, обеспечить корректность учета, способствует повышению эффективности использования ресурсов.</w:t>
      </w:r>
    </w:p>
    <w:p w:rsidR="00527663" w:rsidRPr="00DE088F" w:rsidRDefault="00527663" w:rsidP="00527663">
      <w:pPr>
        <w:pStyle w:val="ac"/>
        <w:spacing w:after="0" w:line="240" w:lineRule="auto"/>
        <w:ind w:left="435" w:firstLine="273"/>
        <w:jc w:val="both"/>
        <w:rPr>
          <w:rFonts w:ascii="Times New Roman" w:hAnsi="Times New Roman" w:cs="Times New Roman"/>
          <w:sz w:val="16"/>
          <w:szCs w:val="16"/>
          <w:lang w:val="ky-KG"/>
        </w:rPr>
      </w:pPr>
    </w:p>
    <w:p w:rsidR="00E07524" w:rsidRDefault="00E07524" w:rsidP="00527663">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w:t>
      </w:r>
      <w:r w:rsidR="00527663">
        <w:rPr>
          <w:rFonts w:ascii="Times New Roman" w:hAnsi="Times New Roman" w:cs="Times New Roman"/>
          <w:sz w:val="28"/>
          <w:szCs w:val="28"/>
        </w:rPr>
        <w:t>взаимосвязь учета инвестиций и аренды с аудитом (таблица 3.3).</w:t>
      </w:r>
    </w:p>
    <w:p w:rsidR="00E07524" w:rsidRDefault="00E07524" w:rsidP="00527663">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Таблица </w:t>
      </w:r>
      <w:r w:rsidR="00527663">
        <w:rPr>
          <w:rFonts w:ascii="Times New Roman" w:hAnsi="Times New Roman" w:cs="Times New Roman"/>
          <w:b/>
          <w:sz w:val="28"/>
          <w:szCs w:val="28"/>
        </w:rPr>
        <w:t>3</w:t>
      </w:r>
      <w:r>
        <w:rPr>
          <w:rFonts w:ascii="Times New Roman" w:hAnsi="Times New Roman" w:cs="Times New Roman"/>
          <w:b/>
          <w:sz w:val="28"/>
          <w:szCs w:val="28"/>
        </w:rPr>
        <w:t>.3 - Взаимосвязь учет</w:t>
      </w:r>
      <w:r w:rsidR="00527663">
        <w:rPr>
          <w:rFonts w:ascii="Times New Roman" w:hAnsi="Times New Roman" w:cs="Times New Roman"/>
          <w:b/>
          <w:sz w:val="28"/>
          <w:szCs w:val="28"/>
        </w:rPr>
        <w:t>а</w:t>
      </w:r>
      <w:r>
        <w:rPr>
          <w:rFonts w:ascii="Times New Roman" w:hAnsi="Times New Roman" w:cs="Times New Roman"/>
          <w:b/>
          <w:sz w:val="28"/>
          <w:szCs w:val="28"/>
        </w:rPr>
        <w:t xml:space="preserve"> </w:t>
      </w:r>
      <w:r w:rsidR="00527663">
        <w:rPr>
          <w:rFonts w:ascii="Times New Roman" w:hAnsi="Times New Roman" w:cs="Times New Roman"/>
          <w:b/>
          <w:sz w:val="28"/>
          <w:szCs w:val="28"/>
        </w:rPr>
        <w:t>и а</w:t>
      </w:r>
      <w:r w:rsidR="00527663" w:rsidRPr="001D4F5D">
        <w:rPr>
          <w:rFonts w:ascii="Times New Roman" w:hAnsi="Times New Roman" w:cs="Times New Roman"/>
          <w:b/>
          <w:sz w:val="28"/>
          <w:szCs w:val="28"/>
        </w:rPr>
        <w:t>удит</w:t>
      </w:r>
      <w:r w:rsidR="00527663">
        <w:rPr>
          <w:rFonts w:ascii="Times New Roman" w:hAnsi="Times New Roman" w:cs="Times New Roman"/>
          <w:b/>
          <w:sz w:val="28"/>
          <w:szCs w:val="28"/>
        </w:rPr>
        <w:t xml:space="preserve">а </w:t>
      </w:r>
      <w:r>
        <w:rPr>
          <w:rFonts w:ascii="Times New Roman" w:hAnsi="Times New Roman" w:cs="Times New Roman"/>
          <w:b/>
          <w:sz w:val="28"/>
          <w:szCs w:val="28"/>
        </w:rPr>
        <w:t xml:space="preserve">инвестиций </w:t>
      </w:r>
      <w:r w:rsidR="00527663">
        <w:rPr>
          <w:rFonts w:ascii="Times New Roman" w:hAnsi="Times New Roman" w:cs="Times New Roman"/>
          <w:b/>
          <w:sz w:val="28"/>
          <w:szCs w:val="28"/>
        </w:rPr>
        <w:t xml:space="preserve"> и аренды</w:t>
      </w:r>
    </w:p>
    <w:tbl>
      <w:tblPr>
        <w:tblStyle w:val="af"/>
        <w:tblW w:w="9351" w:type="dxa"/>
        <w:tblLook w:val="04A0" w:firstRow="1" w:lastRow="0" w:firstColumn="1" w:lastColumn="0" w:noHBand="0" w:noVBand="1"/>
      </w:tblPr>
      <w:tblGrid>
        <w:gridCol w:w="2547"/>
        <w:gridCol w:w="3118"/>
        <w:gridCol w:w="3686"/>
      </w:tblGrid>
      <w:tr w:rsidR="00E07524" w:rsidRPr="00527663" w:rsidTr="00527663">
        <w:tc>
          <w:tcPr>
            <w:tcW w:w="2547" w:type="dxa"/>
          </w:tcPr>
          <w:p w:rsidR="00E07524" w:rsidRPr="00527663" w:rsidRDefault="00E07524" w:rsidP="00527663">
            <w:pPr>
              <w:spacing w:line="360" w:lineRule="auto"/>
              <w:jc w:val="center"/>
              <w:rPr>
                <w:rFonts w:ascii="Times New Roman" w:hAnsi="Times New Roman" w:cs="Times New Roman"/>
                <w:b/>
                <w:sz w:val="24"/>
                <w:szCs w:val="24"/>
              </w:rPr>
            </w:pPr>
            <w:r w:rsidRPr="00527663">
              <w:rPr>
                <w:rFonts w:ascii="Times New Roman" w:hAnsi="Times New Roman" w:cs="Times New Roman"/>
                <w:b/>
                <w:sz w:val="24"/>
                <w:szCs w:val="24"/>
              </w:rPr>
              <w:t>Взаимосвязь</w:t>
            </w:r>
          </w:p>
        </w:tc>
        <w:tc>
          <w:tcPr>
            <w:tcW w:w="3118" w:type="dxa"/>
          </w:tcPr>
          <w:p w:rsidR="00E07524" w:rsidRPr="00527663" w:rsidRDefault="00E07524" w:rsidP="00527663">
            <w:pPr>
              <w:spacing w:line="360" w:lineRule="auto"/>
              <w:jc w:val="center"/>
              <w:rPr>
                <w:rFonts w:ascii="Times New Roman" w:hAnsi="Times New Roman" w:cs="Times New Roman"/>
                <w:b/>
                <w:sz w:val="24"/>
                <w:szCs w:val="24"/>
              </w:rPr>
            </w:pPr>
            <w:r w:rsidRPr="00527663">
              <w:rPr>
                <w:rFonts w:ascii="Times New Roman" w:hAnsi="Times New Roman" w:cs="Times New Roman"/>
                <w:b/>
                <w:sz w:val="24"/>
                <w:szCs w:val="24"/>
              </w:rPr>
              <w:t>Прямое влияние</w:t>
            </w:r>
          </w:p>
        </w:tc>
        <w:tc>
          <w:tcPr>
            <w:tcW w:w="3686" w:type="dxa"/>
          </w:tcPr>
          <w:p w:rsidR="00E07524" w:rsidRPr="00527663" w:rsidRDefault="00E07524" w:rsidP="00527663">
            <w:pPr>
              <w:spacing w:line="360" w:lineRule="auto"/>
              <w:jc w:val="center"/>
              <w:rPr>
                <w:rFonts w:ascii="Times New Roman" w:hAnsi="Times New Roman" w:cs="Times New Roman"/>
                <w:b/>
                <w:sz w:val="24"/>
                <w:szCs w:val="24"/>
              </w:rPr>
            </w:pPr>
            <w:r w:rsidRPr="00527663">
              <w:rPr>
                <w:rFonts w:ascii="Times New Roman" w:hAnsi="Times New Roman" w:cs="Times New Roman"/>
                <w:b/>
                <w:sz w:val="24"/>
                <w:szCs w:val="24"/>
              </w:rPr>
              <w:t>Косвенное влияние</w:t>
            </w:r>
          </w:p>
        </w:tc>
      </w:tr>
      <w:tr w:rsidR="00E07524" w:rsidRPr="00527663" w:rsidTr="00527663">
        <w:tc>
          <w:tcPr>
            <w:tcW w:w="2547" w:type="dxa"/>
          </w:tcPr>
          <w:p w:rsidR="00E07524" w:rsidRPr="00527663" w:rsidRDefault="00E07524" w:rsidP="00527663">
            <w:pPr>
              <w:rPr>
                <w:rFonts w:ascii="Times New Roman" w:hAnsi="Times New Roman" w:cs="Times New Roman"/>
                <w:b/>
                <w:sz w:val="24"/>
                <w:szCs w:val="24"/>
              </w:rPr>
            </w:pPr>
            <w:r w:rsidRPr="00527663">
              <w:rPr>
                <w:rFonts w:ascii="Times New Roman" w:hAnsi="Times New Roman" w:cs="Times New Roman"/>
                <w:b/>
                <w:sz w:val="24"/>
                <w:szCs w:val="24"/>
              </w:rPr>
              <w:t xml:space="preserve">Учет </w:t>
            </w:r>
            <w:r w:rsidR="00527663" w:rsidRPr="00527663">
              <w:rPr>
                <w:rFonts w:ascii="Times New Roman" w:hAnsi="Times New Roman" w:cs="Times New Roman"/>
                <w:b/>
                <w:sz w:val="24"/>
                <w:szCs w:val="24"/>
              </w:rPr>
              <w:t xml:space="preserve">и аудит </w:t>
            </w:r>
            <w:r w:rsidRPr="00527663">
              <w:rPr>
                <w:rFonts w:ascii="Times New Roman" w:hAnsi="Times New Roman" w:cs="Times New Roman"/>
                <w:b/>
                <w:sz w:val="24"/>
                <w:szCs w:val="24"/>
              </w:rPr>
              <w:t xml:space="preserve">инвестиций </w:t>
            </w:r>
          </w:p>
        </w:tc>
        <w:tc>
          <w:tcPr>
            <w:tcW w:w="3118" w:type="dxa"/>
          </w:tcPr>
          <w:p w:rsidR="00E07524" w:rsidRPr="00527663" w:rsidRDefault="00E07524" w:rsidP="00B63F4F">
            <w:pPr>
              <w:jc w:val="both"/>
              <w:rPr>
                <w:rFonts w:ascii="Times New Roman" w:hAnsi="Times New Roman" w:cs="Times New Roman"/>
                <w:b/>
                <w:sz w:val="24"/>
                <w:szCs w:val="24"/>
              </w:rPr>
            </w:pPr>
            <w:r w:rsidRPr="00527663">
              <w:rPr>
                <w:rFonts w:ascii="Times New Roman" w:hAnsi="Times New Roman" w:cs="Times New Roman"/>
                <w:sz w:val="24"/>
                <w:szCs w:val="24"/>
              </w:rPr>
              <w:t>Методы учета инвестиций непосредственно влияют на то, как эти инвестиции отражаются в финансовой отчетности, что в свою очередь влияет на результаты ауди</w:t>
            </w:r>
            <w:r w:rsidR="00DE088F">
              <w:rPr>
                <w:rFonts w:ascii="Times New Roman" w:hAnsi="Times New Roman" w:cs="Times New Roman"/>
                <w:sz w:val="24"/>
                <w:szCs w:val="24"/>
              </w:rPr>
              <w:t>та</w:t>
            </w:r>
          </w:p>
        </w:tc>
        <w:tc>
          <w:tcPr>
            <w:tcW w:w="3686" w:type="dxa"/>
          </w:tcPr>
          <w:p w:rsidR="00E07524" w:rsidRPr="00527663" w:rsidRDefault="00E07524" w:rsidP="00B63F4F">
            <w:pPr>
              <w:jc w:val="both"/>
              <w:rPr>
                <w:rFonts w:ascii="Times New Roman" w:hAnsi="Times New Roman" w:cs="Times New Roman"/>
                <w:b/>
                <w:sz w:val="24"/>
                <w:szCs w:val="24"/>
              </w:rPr>
            </w:pPr>
            <w:r w:rsidRPr="00527663">
              <w:rPr>
                <w:rFonts w:ascii="Times New Roman" w:hAnsi="Times New Roman" w:cs="Times New Roman"/>
                <w:sz w:val="24"/>
                <w:szCs w:val="24"/>
              </w:rPr>
              <w:t>Аудит выявляет возможные ошибки или несоответствия в учете, что требует корректировок и улучшений в методах учета, улучшая качество финансовой от</w:t>
            </w:r>
            <w:r w:rsidR="00DE088F">
              <w:rPr>
                <w:rFonts w:ascii="Times New Roman" w:hAnsi="Times New Roman" w:cs="Times New Roman"/>
                <w:sz w:val="24"/>
                <w:szCs w:val="24"/>
              </w:rPr>
              <w:t>четности и принимаемых решений</w:t>
            </w:r>
          </w:p>
        </w:tc>
      </w:tr>
      <w:tr w:rsidR="00E07524" w:rsidRPr="00527663" w:rsidTr="00527663">
        <w:tc>
          <w:tcPr>
            <w:tcW w:w="2547" w:type="dxa"/>
          </w:tcPr>
          <w:p w:rsidR="00E07524" w:rsidRPr="00527663" w:rsidRDefault="00E07524" w:rsidP="000A491C">
            <w:pPr>
              <w:spacing w:line="360" w:lineRule="auto"/>
              <w:jc w:val="both"/>
              <w:rPr>
                <w:rFonts w:ascii="Times New Roman" w:hAnsi="Times New Roman" w:cs="Times New Roman"/>
                <w:b/>
                <w:sz w:val="24"/>
                <w:szCs w:val="24"/>
              </w:rPr>
            </w:pPr>
            <w:r w:rsidRPr="00527663">
              <w:rPr>
                <w:rFonts w:ascii="Times New Roman" w:hAnsi="Times New Roman" w:cs="Times New Roman"/>
                <w:b/>
                <w:sz w:val="24"/>
                <w:szCs w:val="24"/>
              </w:rPr>
              <w:t xml:space="preserve">Учет </w:t>
            </w:r>
            <w:r w:rsidR="00527663" w:rsidRPr="00527663">
              <w:rPr>
                <w:rFonts w:ascii="Times New Roman" w:hAnsi="Times New Roman" w:cs="Times New Roman"/>
                <w:b/>
                <w:sz w:val="24"/>
                <w:szCs w:val="24"/>
              </w:rPr>
              <w:t xml:space="preserve">и аудит </w:t>
            </w:r>
            <w:r w:rsidRPr="00527663">
              <w:rPr>
                <w:rFonts w:ascii="Times New Roman" w:hAnsi="Times New Roman" w:cs="Times New Roman"/>
                <w:b/>
                <w:sz w:val="24"/>
                <w:szCs w:val="24"/>
              </w:rPr>
              <w:t xml:space="preserve">аренды </w:t>
            </w:r>
          </w:p>
          <w:p w:rsidR="00E07524" w:rsidRPr="00527663" w:rsidRDefault="00E07524" w:rsidP="000A491C">
            <w:pPr>
              <w:spacing w:line="360" w:lineRule="auto"/>
              <w:jc w:val="both"/>
              <w:rPr>
                <w:rFonts w:ascii="Times New Roman" w:hAnsi="Times New Roman" w:cs="Times New Roman"/>
                <w:b/>
                <w:sz w:val="24"/>
                <w:szCs w:val="24"/>
              </w:rPr>
            </w:pPr>
          </w:p>
        </w:tc>
        <w:tc>
          <w:tcPr>
            <w:tcW w:w="3118" w:type="dxa"/>
          </w:tcPr>
          <w:p w:rsidR="00E07524" w:rsidRPr="00527663" w:rsidRDefault="00E07524" w:rsidP="00B63F4F">
            <w:pPr>
              <w:jc w:val="both"/>
              <w:rPr>
                <w:rFonts w:ascii="Times New Roman" w:hAnsi="Times New Roman" w:cs="Times New Roman"/>
                <w:b/>
                <w:sz w:val="24"/>
                <w:szCs w:val="24"/>
              </w:rPr>
            </w:pPr>
            <w:r w:rsidRPr="00527663">
              <w:rPr>
                <w:rFonts w:ascii="Times New Roman" w:hAnsi="Times New Roman" w:cs="Times New Roman"/>
                <w:sz w:val="24"/>
                <w:szCs w:val="24"/>
              </w:rPr>
              <w:t>Учет аренды по международным стандартам влияет на финансовую отчетность, что требует проверки и под</w:t>
            </w:r>
            <w:r w:rsidR="00DE088F">
              <w:rPr>
                <w:rFonts w:ascii="Times New Roman" w:hAnsi="Times New Roman" w:cs="Times New Roman"/>
                <w:sz w:val="24"/>
                <w:szCs w:val="24"/>
              </w:rPr>
              <w:t>тверждения со стороны аудиторов</w:t>
            </w:r>
          </w:p>
        </w:tc>
        <w:tc>
          <w:tcPr>
            <w:tcW w:w="3686" w:type="dxa"/>
          </w:tcPr>
          <w:p w:rsidR="00E07524" w:rsidRPr="00527663" w:rsidRDefault="00E07524" w:rsidP="00B63F4F">
            <w:pPr>
              <w:jc w:val="both"/>
              <w:rPr>
                <w:rFonts w:ascii="Times New Roman" w:hAnsi="Times New Roman" w:cs="Times New Roman"/>
                <w:b/>
                <w:sz w:val="24"/>
                <w:szCs w:val="24"/>
              </w:rPr>
            </w:pPr>
            <w:r w:rsidRPr="00527663">
              <w:rPr>
                <w:rFonts w:ascii="Times New Roman" w:hAnsi="Times New Roman" w:cs="Times New Roman"/>
                <w:sz w:val="24"/>
                <w:szCs w:val="24"/>
              </w:rPr>
              <w:t>Точные данные о аренде и обязательствах помогают аудиторам проводить более детальный и качественный аудит, что улучшает прозрачность финансовой отчетности и снижает риски фина</w:t>
            </w:r>
            <w:r w:rsidR="00DE088F">
              <w:rPr>
                <w:rFonts w:ascii="Times New Roman" w:hAnsi="Times New Roman" w:cs="Times New Roman"/>
                <w:sz w:val="24"/>
                <w:szCs w:val="24"/>
              </w:rPr>
              <w:t>нсовых ошибок</w:t>
            </w:r>
          </w:p>
        </w:tc>
      </w:tr>
    </w:tbl>
    <w:p w:rsidR="00E07524" w:rsidRDefault="00527663" w:rsidP="00DE088F">
      <w:pPr>
        <w:spacing w:line="360" w:lineRule="auto"/>
        <w:jc w:val="both"/>
        <w:rPr>
          <w:rFonts w:ascii="Times New Roman" w:hAnsi="Times New Roman" w:cs="Times New Roman"/>
          <w:sz w:val="24"/>
          <w:szCs w:val="24"/>
        </w:rPr>
      </w:pPr>
      <w:r>
        <w:rPr>
          <w:rFonts w:ascii="Times New Roman" w:hAnsi="Times New Roman" w:cs="Times New Roman"/>
          <w:b/>
          <w:sz w:val="28"/>
          <w:szCs w:val="28"/>
        </w:rPr>
        <w:tab/>
      </w:r>
      <w:r w:rsidRPr="00527663">
        <w:rPr>
          <w:rFonts w:ascii="Times New Roman" w:hAnsi="Times New Roman" w:cs="Times New Roman"/>
          <w:sz w:val="24"/>
          <w:szCs w:val="24"/>
        </w:rPr>
        <w:t>Источник: составлено автором</w:t>
      </w:r>
    </w:p>
    <w:p w:rsidR="00527663" w:rsidRPr="00C4318D" w:rsidRDefault="00DE088F" w:rsidP="005276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Таким образом, к</w:t>
      </w:r>
      <w:r w:rsidR="00527663" w:rsidRPr="00C4318D">
        <w:rPr>
          <w:rFonts w:ascii="Times New Roman" w:hAnsi="Times New Roman" w:cs="Times New Roman"/>
          <w:sz w:val="28"/>
          <w:szCs w:val="28"/>
        </w:rPr>
        <w:t>орректный учет инвест</w:t>
      </w:r>
      <w:r w:rsidR="00527663">
        <w:rPr>
          <w:rFonts w:ascii="Times New Roman" w:hAnsi="Times New Roman" w:cs="Times New Roman"/>
          <w:sz w:val="28"/>
          <w:szCs w:val="28"/>
        </w:rPr>
        <w:t>иций и аренды - п</w:t>
      </w:r>
      <w:r w:rsidR="00527663" w:rsidRPr="00C4318D">
        <w:rPr>
          <w:rFonts w:ascii="Times New Roman" w:hAnsi="Times New Roman" w:cs="Times New Roman"/>
          <w:sz w:val="28"/>
          <w:szCs w:val="28"/>
        </w:rPr>
        <w:t>озволяет более точно планировать бюджет и распределять ресурсы, улучшая финансовое управление.</w:t>
      </w:r>
      <w:r w:rsidR="00527663">
        <w:rPr>
          <w:rFonts w:ascii="Times New Roman" w:hAnsi="Times New Roman" w:cs="Times New Roman"/>
          <w:sz w:val="28"/>
          <w:szCs w:val="28"/>
        </w:rPr>
        <w:t xml:space="preserve"> Точные финансовые отчеты с</w:t>
      </w:r>
      <w:r w:rsidR="00527663" w:rsidRPr="00C4318D">
        <w:rPr>
          <w:rFonts w:ascii="Times New Roman" w:hAnsi="Times New Roman" w:cs="Times New Roman"/>
          <w:sz w:val="28"/>
          <w:szCs w:val="28"/>
        </w:rPr>
        <w:t>пособствуют лучшему принятию управленческих решений и улучшению стратегии развития предприятия.</w:t>
      </w:r>
    </w:p>
    <w:p w:rsidR="00527663" w:rsidRPr="00C4318D" w:rsidRDefault="00527663" w:rsidP="005276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Прозрачность отчетности и в</w:t>
      </w:r>
      <w:r w:rsidRPr="00C4318D">
        <w:rPr>
          <w:rFonts w:ascii="Times New Roman" w:hAnsi="Times New Roman" w:cs="Times New Roman"/>
          <w:sz w:val="28"/>
          <w:szCs w:val="28"/>
        </w:rPr>
        <w:t>ысокое качество учета и аудита повышает доверие инвесторов и кредиторов, что способствует привлечению дополнительных средств.</w:t>
      </w:r>
      <w:r>
        <w:rPr>
          <w:rFonts w:ascii="Times New Roman" w:hAnsi="Times New Roman" w:cs="Times New Roman"/>
          <w:sz w:val="28"/>
          <w:szCs w:val="28"/>
        </w:rPr>
        <w:t xml:space="preserve"> Кроме того э</w:t>
      </w:r>
      <w:r w:rsidRPr="00C4318D">
        <w:rPr>
          <w:rFonts w:ascii="Times New Roman" w:hAnsi="Times New Roman" w:cs="Times New Roman"/>
          <w:sz w:val="28"/>
          <w:szCs w:val="28"/>
        </w:rPr>
        <w:t>ффективный учет и аудит снижают риски финансовых потерь и несоответствий, что делает предприятие более привлекательным для инвес</w:t>
      </w:r>
      <w:r w:rsidRPr="00527663">
        <w:rPr>
          <w:rFonts w:ascii="Times New Roman" w:hAnsi="Times New Roman" w:cs="Times New Roman"/>
          <w:sz w:val="28"/>
          <w:szCs w:val="28"/>
        </w:rPr>
        <w:t>тиций. Что касается соблюдения регуляторных требований</w:t>
      </w:r>
      <w:r>
        <w:rPr>
          <w:rFonts w:ascii="Times New Roman" w:hAnsi="Times New Roman" w:cs="Times New Roman"/>
          <w:sz w:val="28"/>
          <w:szCs w:val="28"/>
        </w:rPr>
        <w:t>, то в первую очередь устанавливается с</w:t>
      </w:r>
      <w:r w:rsidRPr="00C4318D">
        <w:rPr>
          <w:rFonts w:ascii="Times New Roman" w:hAnsi="Times New Roman" w:cs="Times New Roman"/>
          <w:sz w:val="28"/>
          <w:szCs w:val="28"/>
        </w:rPr>
        <w:t>оответств</w:t>
      </w:r>
      <w:r>
        <w:rPr>
          <w:rFonts w:ascii="Times New Roman" w:hAnsi="Times New Roman" w:cs="Times New Roman"/>
          <w:sz w:val="28"/>
          <w:szCs w:val="28"/>
        </w:rPr>
        <w:t xml:space="preserve">ие </w:t>
      </w:r>
      <w:r>
        <w:rPr>
          <w:rFonts w:ascii="Times New Roman" w:hAnsi="Times New Roman" w:cs="Times New Roman"/>
          <w:sz w:val="28"/>
          <w:szCs w:val="28"/>
        </w:rPr>
        <w:lastRenderedPageBreak/>
        <w:t>международным стандартам, что п</w:t>
      </w:r>
      <w:r w:rsidRPr="00C4318D">
        <w:rPr>
          <w:rFonts w:ascii="Times New Roman" w:hAnsi="Times New Roman" w:cs="Times New Roman"/>
          <w:sz w:val="28"/>
          <w:szCs w:val="28"/>
        </w:rPr>
        <w:t>омогает избежать штрафов и санкций, улучшает репутацию компании на рынке.</w:t>
      </w:r>
      <w:r>
        <w:rPr>
          <w:rFonts w:ascii="Times New Roman" w:hAnsi="Times New Roman" w:cs="Times New Roman"/>
          <w:sz w:val="28"/>
          <w:szCs w:val="28"/>
        </w:rPr>
        <w:t xml:space="preserve"> </w:t>
      </w:r>
      <w:r w:rsidRPr="00C4318D">
        <w:rPr>
          <w:rFonts w:ascii="Times New Roman" w:hAnsi="Times New Roman" w:cs="Times New Roman"/>
          <w:sz w:val="28"/>
          <w:szCs w:val="28"/>
        </w:rPr>
        <w:t>Обес</w:t>
      </w:r>
      <w:r>
        <w:rPr>
          <w:rFonts w:ascii="Times New Roman" w:hAnsi="Times New Roman" w:cs="Times New Roman"/>
          <w:sz w:val="28"/>
          <w:szCs w:val="28"/>
        </w:rPr>
        <w:t>печение точности отчетности с</w:t>
      </w:r>
      <w:r w:rsidRPr="00C4318D">
        <w:rPr>
          <w:rFonts w:ascii="Times New Roman" w:hAnsi="Times New Roman" w:cs="Times New Roman"/>
          <w:sz w:val="28"/>
          <w:szCs w:val="28"/>
        </w:rPr>
        <w:t>нижает вероятность финансовых нарушений и повышает соответствие требованиям регуляторов.</w:t>
      </w:r>
    </w:p>
    <w:p w:rsidR="007A55FD" w:rsidRPr="007A55FD"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55FD">
        <w:rPr>
          <w:rFonts w:ascii="Times New Roman" w:eastAsia="Times New Roman" w:hAnsi="Times New Roman" w:cs="Times New Roman"/>
          <w:sz w:val="28"/>
          <w:szCs w:val="28"/>
          <w:lang w:eastAsia="ru-RU"/>
        </w:rPr>
        <w:t>Учет аренды - это процесс отслеживания и учета всех финансовых транзакций, связанных с арендой недвижимого имущества или оборудования. Он включает в себя регистрацию арендных платежей, начисление амортизации арендованных активов, учет обязательств по аренде (если речь идет о финансовой аренде) и прочие связанные финансовые процессы.</w:t>
      </w:r>
    </w:p>
    <w:p w:rsidR="007A55FD" w:rsidRPr="007A55FD"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55FD">
        <w:rPr>
          <w:rFonts w:ascii="Times New Roman" w:eastAsia="Times New Roman" w:hAnsi="Times New Roman" w:cs="Times New Roman"/>
          <w:sz w:val="28"/>
          <w:szCs w:val="28"/>
          <w:lang w:eastAsia="ru-RU"/>
        </w:rPr>
        <w:t>Учет аренды м</w:t>
      </w:r>
      <w:r>
        <w:rPr>
          <w:rFonts w:ascii="Times New Roman" w:eastAsia="Times New Roman" w:hAnsi="Times New Roman" w:cs="Times New Roman"/>
          <w:sz w:val="28"/>
          <w:szCs w:val="28"/>
          <w:lang w:eastAsia="ru-RU"/>
        </w:rPr>
        <w:t xml:space="preserve">является </w:t>
      </w:r>
      <w:r w:rsidRPr="007A55FD">
        <w:rPr>
          <w:rFonts w:ascii="Times New Roman" w:eastAsia="Times New Roman" w:hAnsi="Times New Roman" w:cs="Times New Roman"/>
          <w:sz w:val="28"/>
          <w:szCs w:val="28"/>
          <w:lang w:eastAsia="ru-RU"/>
        </w:rPr>
        <w:t>весьма сложной задачей, особенно в случае международных операций, финансовой аренды или долгосрочных арендных соглашений. Помимо этого, в различных странах могут действовать различные правила бухгалтерской отчетности, регулирующие учет аренды, что также усложняет этот процесс.</w:t>
      </w:r>
    </w:p>
    <w:p w:rsidR="007A55FD" w:rsidRPr="007A55FD"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55FD">
        <w:rPr>
          <w:rFonts w:ascii="Times New Roman" w:eastAsia="Times New Roman" w:hAnsi="Times New Roman" w:cs="Times New Roman"/>
          <w:sz w:val="28"/>
          <w:szCs w:val="28"/>
          <w:lang w:eastAsia="ru-RU"/>
        </w:rPr>
        <w:t>Учет операционной аренды - это важный аспект финансового учета, который касается аренды недвижимого имущества или оборудования на определенный срок без обязательства покупки в конце срока.</w:t>
      </w:r>
      <w:r>
        <w:rPr>
          <w:rFonts w:ascii="Times New Roman" w:eastAsia="Times New Roman" w:hAnsi="Times New Roman" w:cs="Times New Roman"/>
          <w:sz w:val="28"/>
          <w:szCs w:val="28"/>
          <w:lang w:eastAsia="ru-RU"/>
        </w:rPr>
        <w:t xml:space="preserve"> </w:t>
      </w:r>
      <w:r w:rsidRPr="007A55FD">
        <w:rPr>
          <w:rFonts w:ascii="Times New Roman" w:eastAsia="Times New Roman" w:hAnsi="Times New Roman" w:cs="Times New Roman"/>
          <w:sz w:val="28"/>
          <w:szCs w:val="28"/>
          <w:lang w:eastAsia="ru-RU"/>
        </w:rPr>
        <w:t>При учете операционной аренды компания отражает арендные платежи в своих финансовых отчетах. Это обычно происходит через распределение арендных платежей на протяжении срока аренды для отражения расходов. Также возможно начисление амортизации арендованных активов в тех случаях, когда арендатор получает экономическую выгоду от арендованного имущества или оборудования.</w:t>
      </w:r>
      <w:r w:rsidR="00B63F4F">
        <w:rPr>
          <w:rFonts w:ascii="Times New Roman" w:eastAsia="Times New Roman" w:hAnsi="Times New Roman" w:cs="Times New Roman"/>
          <w:sz w:val="28"/>
          <w:szCs w:val="28"/>
          <w:lang w:eastAsia="ru-RU"/>
        </w:rPr>
        <w:t xml:space="preserve"> </w:t>
      </w:r>
      <w:r w:rsidRPr="007A55FD">
        <w:rPr>
          <w:rFonts w:ascii="Times New Roman" w:eastAsia="Times New Roman" w:hAnsi="Times New Roman" w:cs="Times New Roman"/>
          <w:sz w:val="28"/>
          <w:szCs w:val="28"/>
          <w:lang w:eastAsia="ru-RU"/>
        </w:rPr>
        <w:t>Помимо этого, учет операционной аренды требует отслеживания обязательств по аренде и учета возможных изменений условий арендного соглашения (например, ренеготиации сроков или структуры платежей). В конечном итоге целью учета операционной аренды является представление достоверной и полной информации о финансовых обязательствах и финансовой производительности компании.</w:t>
      </w:r>
    </w:p>
    <w:p w:rsidR="007A55FD" w:rsidRPr="007A55FD"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55FD">
        <w:rPr>
          <w:rFonts w:ascii="Times New Roman" w:eastAsia="Times New Roman" w:hAnsi="Times New Roman" w:cs="Times New Roman"/>
          <w:sz w:val="28"/>
          <w:szCs w:val="28"/>
          <w:lang w:eastAsia="ru-RU"/>
        </w:rPr>
        <w:lastRenderedPageBreak/>
        <w:t>С точки зрения бухгалтерской отчетности и финансового учета, корректный учет операционной аренды не только соответствует международным стандартам отчетности</w:t>
      </w:r>
      <w:r w:rsidRPr="007A55FD">
        <w:rPr>
          <w:rFonts w:ascii="Times New Roman" w:eastAsia="Times New Roman" w:hAnsi="Times New Roman" w:cs="Times New Roman"/>
          <w:sz w:val="28"/>
          <w:szCs w:val="28"/>
          <w:lang w:val="ky-KG" w:eastAsia="ru-RU"/>
        </w:rPr>
        <w:t>,</w:t>
      </w:r>
      <w:r w:rsidRPr="007A55FD">
        <w:rPr>
          <w:rFonts w:ascii="Times New Roman" w:eastAsia="Times New Roman" w:hAnsi="Times New Roman" w:cs="Times New Roman"/>
          <w:sz w:val="28"/>
          <w:szCs w:val="28"/>
          <w:lang w:eastAsia="ru-RU"/>
        </w:rPr>
        <w:t xml:space="preserve"> но и обеспечивает прозрачность и надежность финансовой отчетности компании.</w:t>
      </w:r>
    </w:p>
    <w:p w:rsidR="007A55FD" w:rsidRPr="007A55FD"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55FD">
        <w:rPr>
          <w:rFonts w:ascii="Times New Roman" w:eastAsia="Times New Roman" w:hAnsi="Times New Roman" w:cs="Times New Roman"/>
          <w:sz w:val="28"/>
          <w:szCs w:val="28"/>
          <w:lang w:eastAsia="ru-RU"/>
        </w:rPr>
        <w:t>Договоры аренды очень важны в предпринимательской деятельности для многих компаний, которые арендуют здание, офисы, оборудование, транспортные средства и т.д. Как правило, эта аренда классифицируется с точки зрения бухгалтерского учета как опер</w:t>
      </w:r>
      <w:r w:rsidR="00DE088F">
        <w:rPr>
          <w:rFonts w:ascii="Times New Roman" w:eastAsia="Times New Roman" w:hAnsi="Times New Roman" w:cs="Times New Roman"/>
          <w:sz w:val="28"/>
          <w:szCs w:val="28"/>
          <w:lang w:eastAsia="ru-RU"/>
        </w:rPr>
        <w:t xml:space="preserve">ационная для участников сделки </w:t>
      </w:r>
      <w:r w:rsidR="00DE088F">
        <w:rPr>
          <w:rFonts w:ascii="Times New Roman" w:eastAsia="Times New Roman" w:hAnsi="Times New Roman" w:cs="Times New Roman"/>
          <w:sz w:val="28"/>
          <w:szCs w:val="28"/>
          <w:lang w:val="ky-KG" w:eastAsia="ru-RU"/>
        </w:rPr>
        <w:t>-</w:t>
      </w:r>
      <w:r w:rsidRPr="007A55FD">
        <w:rPr>
          <w:rFonts w:ascii="Times New Roman" w:eastAsia="Times New Roman" w:hAnsi="Times New Roman" w:cs="Times New Roman"/>
          <w:sz w:val="28"/>
          <w:szCs w:val="28"/>
          <w:lang w:eastAsia="ru-RU"/>
        </w:rPr>
        <w:t xml:space="preserve"> арендаторов и арендодателей. В этом случае арендатор не имеет никаких изменений в своих активах, признавая оплату за аренду в текущих расходах в отчете о прибылях и убытках. У арендодателя признаются доход в виде арендной платы и расходы, связанные с амортизацией основных средств. </w:t>
      </w:r>
    </w:p>
    <w:p w:rsidR="007A55FD" w:rsidRPr="007A55FD"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55FD">
        <w:rPr>
          <w:rFonts w:ascii="Times New Roman" w:eastAsia="Times New Roman" w:hAnsi="Times New Roman" w:cs="Times New Roman"/>
          <w:sz w:val="28"/>
          <w:szCs w:val="28"/>
          <w:lang w:eastAsia="ru-RU"/>
        </w:rPr>
        <w:t>Совет по Международным стандартам финансовой отчетности 13 января 2016 года опубликовал новый МСФО (IFRS) 16 под названием «Аренда», разработка которого длилась более 10 лет. Стандарт заменяет требования к отчетности, введенные старым МСФО (IAS) 17 «Аренда». Новый МСФО (IFRS) 16 обязателен к применению с 1 января 2019 года.</w:t>
      </w:r>
    </w:p>
    <w:p w:rsidR="007A55FD"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55FD">
        <w:rPr>
          <w:rFonts w:ascii="Times New Roman" w:eastAsia="Times New Roman" w:hAnsi="Times New Roman" w:cs="Times New Roman"/>
          <w:sz w:val="28"/>
          <w:szCs w:val="28"/>
          <w:lang w:eastAsia="ru-RU"/>
        </w:rPr>
        <w:t>В соответствии с новым стандартом в момент заключения договора аренды арендатор не должен определять, к каком</w:t>
      </w:r>
      <w:r>
        <w:rPr>
          <w:rFonts w:ascii="Times New Roman" w:eastAsia="Times New Roman" w:hAnsi="Times New Roman" w:cs="Times New Roman"/>
          <w:sz w:val="28"/>
          <w:szCs w:val="28"/>
          <w:lang w:eastAsia="ru-RU"/>
        </w:rPr>
        <w:t>у виду относится данная аренда -</w:t>
      </w:r>
      <w:r w:rsidRPr="007A55FD">
        <w:rPr>
          <w:rFonts w:ascii="Times New Roman" w:eastAsia="Times New Roman" w:hAnsi="Times New Roman" w:cs="Times New Roman"/>
          <w:sz w:val="28"/>
          <w:szCs w:val="28"/>
          <w:lang w:eastAsia="ru-RU"/>
        </w:rPr>
        <w:t xml:space="preserve"> к финансовой или к операционной. МСФО (IFRS) 16 вводит </w:t>
      </w:r>
      <w:r w:rsidRPr="007A55FD">
        <w:rPr>
          <w:rFonts w:ascii="Times New Roman" w:eastAsia="Times New Roman" w:hAnsi="Times New Roman" w:cs="Times New Roman"/>
          <w:bCs/>
          <w:sz w:val="28"/>
          <w:szCs w:val="28"/>
          <w:lang w:eastAsia="ru-RU"/>
        </w:rPr>
        <w:t>единую модель учета любой аренды с точки зрения арендатора</w:t>
      </w:r>
      <w:r w:rsidRPr="007A55FD">
        <w:rPr>
          <w:rFonts w:ascii="Times New Roman" w:eastAsia="Times New Roman" w:hAnsi="Times New Roman" w:cs="Times New Roman"/>
          <w:sz w:val="28"/>
          <w:szCs w:val="28"/>
          <w:lang w:eastAsia="ru-RU"/>
        </w:rPr>
        <w:t>. Эта единая модель учета аналогична модели учета по финансовой аренде</w:t>
      </w:r>
      <w:r w:rsidR="00527663">
        <w:rPr>
          <w:rFonts w:ascii="Times New Roman" w:eastAsia="Times New Roman" w:hAnsi="Times New Roman" w:cs="Times New Roman"/>
          <w:sz w:val="28"/>
          <w:szCs w:val="28"/>
          <w:lang w:eastAsia="ru-RU"/>
        </w:rPr>
        <w:t xml:space="preserve"> (таблица 3.4</w:t>
      </w:r>
      <w:r>
        <w:rPr>
          <w:rFonts w:ascii="Times New Roman" w:eastAsia="Times New Roman" w:hAnsi="Times New Roman" w:cs="Times New Roman"/>
          <w:sz w:val="28"/>
          <w:szCs w:val="28"/>
          <w:lang w:eastAsia="ru-RU"/>
        </w:rPr>
        <w:t>)</w:t>
      </w:r>
      <w:r w:rsidRPr="007A55FD">
        <w:rPr>
          <w:rFonts w:ascii="Times New Roman" w:eastAsia="Times New Roman" w:hAnsi="Times New Roman" w:cs="Times New Roman"/>
          <w:sz w:val="28"/>
          <w:szCs w:val="28"/>
          <w:lang w:eastAsia="ru-RU"/>
        </w:rPr>
        <w:t>.</w:t>
      </w:r>
    </w:p>
    <w:p w:rsidR="007A55FD" w:rsidRPr="007A55FD" w:rsidRDefault="00527663" w:rsidP="007A55FD">
      <w:pPr>
        <w:shd w:val="clear" w:color="auto" w:fill="FFFFFF"/>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3.4</w:t>
      </w:r>
      <w:r w:rsidR="007A55FD" w:rsidRPr="007A55FD">
        <w:rPr>
          <w:rFonts w:ascii="Times New Roman" w:eastAsia="Times New Roman" w:hAnsi="Times New Roman" w:cs="Times New Roman"/>
          <w:b/>
          <w:sz w:val="28"/>
          <w:szCs w:val="28"/>
          <w:lang w:eastAsia="ru-RU"/>
        </w:rPr>
        <w:t xml:space="preserve"> – Учет операционной аренды у арендатора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1"/>
        <w:gridCol w:w="2303"/>
        <w:gridCol w:w="1418"/>
        <w:gridCol w:w="2328"/>
        <w:gridCol w:w="1499"/>
      </w:tblGrid>
      <w:tr w:rsidR="007A55FD" w:rsidRPr="00D859ED" w:rsidTr="00B63F4F">
        <w:trPr>
          <w:jc w:val="center"/>
        </w:trPr>
        <w:tc>
          <w:tcPr>
            <w:tcW w:w="1661" w:type="dxa"/>
            <w:shd w:val="clear" w:color="auto" w:fill="F1F1F1"/>
            <w:tcMar>
              <w:top w:w="0" w:type="dxa"/>
              <w:left w:w="108" w:type="dxa"/>
              <w:bottom w:w="0" w:type="dxa"/>
              <w:right w:w="108" w:type="dxa"/>
            </w:tcMar>
            <w:hideMark/>
          </w:tcPr>
          <w:p w:rsidR="007A55FD" w:rsidRPr="007A55FD" w:rsidRDefault="007A55FD" w:rsidP="007A55FD">
            <w:pPr>
              <w:spacing w:after="0"/>
              <w:jc w:val="center"/>
              <w:rPr>
                <w:rFonts w:ascii="Times New Roman" w:eastAsia="Times New Roman" w:hAnsi="Times New Roman" w:cs="Times New Roman"/>
                <w:sz w:val="24"/>
                <w:szCs w:val="24"/>
                <w:lang w:eastAsia="ru-RU"/>
              </w:rPr>
            </w:pPr>
          </w:p>
        </w:tc>
        <w:tc>
          <w:tcPr>
            <w:tcW w:w="7548" w:type="dxa"/>
            <w:gridSpan w:val="4"/>
            <w:shd w:val="clear" w:color="auto" w:fill="F1F1F1"/>
            <w:tcMar>
              <w:top w:w="0" w:type="dxa"/>
              <w:left w:w="108" w:type="dxa"/>
              <w:bottom w:w="0" w:type="dxa"/>
              <w:right w:w="108" w:type="dxa"/>
            </w:tcMar>
            <w:hideMark/>
          </w:tcPr>
          <w:p w:rsidR="007A55FD" w:rsidRPr="007A55FD" w:rsidRDefault="007A55FD" w:rsidP="007A55FD">
            <w:pPr>
              <w:spacing w:after="0"/>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b/>
                <w:bCs/>
                <w:sz w:val="24"/>
                <w:szCs w:val="24"/>
                <w:lang w:eastAsia="ru-RU"/>
              </w:rPr>
              <w:t>Операционная аренда у арендатора</w:t>
            </w:r>
          </w:p>
        </w:tc>
      </w:tr>
      <w:tr w:rsidR="007A55FD" w:rsidRPr="00D859ED" w:rsidTr="00B63F4F">
        <w:trPr>
          <w:jc w:val="center"/>
        </w:trPr>
        <w:tc>
          <w:tcPr>
            <w:tcW w:w="1661"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p>
        </w:tc>
        <w:tc>
          <w:tcPr>
            <w:tcW w:w="2303"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b/>
                <w:bCs/>
                <w:sz w:val="24"/>
                <w:szCs w:val="24"/>
                <w:lang w:eastAsia="ru-RU"/>
              </w:rPr>
              <w:t xml:space="preserve">Было по </w:t>
            </w:r>
            <w:r w:rsidRPr="007A55FD">
              <w:rPr>
                <w:rFonts w:ascii="Times New Roman" w:eastAsia="Times New Roman" w:hAnsi="Times New Roman" w:cs="Times New Roman"/>
                <w:sz w:val="24"/>
                <w:szCs w:val="24"/>
                <w:lang w:eastAsia="ru-RU"/>
              </w:rPr>
              <w:t>(IAS) 17</w:t>
            </w:r>
          </w:p>
        </w:tc>
        <w:tc>
          <w:tcPr>
            <w:tcW w:w="141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b/>
                <w:bCs/>
                <w:sz w:val="24"/>
                <w:szCs w:val="24"/>
                <w:lang w:eastAsia="ru-RU"/>
              </w:rPr>
              <w:t>Отчет</w:t>
            </w:r>
          </w:p>
        </w:tc>
        <w:tc>
          <w:tcPr>
            <w:tcW w:w="232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b/>
                <w:bCs/>
                <w:sz w:val="24"/>
                <w:szCs w:val="24"/>
                <w:lang w:eastAsia="ru-RU"/>
              </w:rPr>
              <w:t xml:space="preserve">Стало по </w:t>
            </w:r>
            <w:r w:rsidRPr="007A55FD">
              <w:rPr>
                <w:rFonts w:ascii="Times New Roman" w:eastAsia="Times New Roman" w:hAnsi="Times New Roman" w:cs="Times New Roman"/>
                <w:sz w:val="24"/>
                <w:szCs w:val="24"/>
                <w:lang w:eastAsia="ru-RU"/>
              </w:rPr>
              <w:t>(IFRS) 16</w:t>
            </w:r>
          </w:p>
        </w:tc>
        <w:tc>
          <w:tcPr>
            <w:tcW w:w="1499"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b/>
                <w:bCs/>
                <w:sz w:val="24"/>
                <w:szCs w:val="24"/>
                <w:lang w:eastAsia="ru-RU"/>
              </w:rPr>
              <w:t>Отчет</w:t>
            </w:r>
          </w:p>
        </w:tc>
      </w:tr>
      <w:tr w:rsidR="007A55FD" w:rsidRPr="00D859ED" w:rsidTr="00B63F4F">
        <w:trPr>
          <w:jc w:val="center"/>
        </w:trPr>
        <w:tc>
          <w:tcPr>
            <w:tcW w:w="1661" w:type="dxa"/>
            <w:tcMar>
              <w:top w:w="0" w:type="dxa"/>
              <w:left w:w="108" w:type="dxa"/>
              <w:bottom w:w="0" w:type="dxa"/>
              <w:right w:w="108" w:type="dxa"/>
            </w:tcMar>
            <w:hideMark/>
          </w:tcPr>
          <w:p w:rsidR="007A55FD" w:rsidRPr="007A55FD" w:rsidRDefault="007A55FD" w:rsidP="00B63F4F">
            <w:pPr>
              <w:spacing w:after="0" w:line="240" w:lineRule="auto"/>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Влияние на баланс</w:t>
            </w:r>
          </w:p>
        </w:tc>
        <w:tc>
          <w:tcPr>
            <w:tcW w:w="2303"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Арендованные основные средства в балансе не отражаются</w:t>
            </w:r>
          </w:p>
        </w:tc>
        <w:tc>
          <w:tcPr>
            <w:tcW w:w="141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Нет</w:t>
            </w:r>
          </w:p>
        </w:tc>
        <w:tc>
          <w:tcPr>
            <w:tcW w:w="2328" w:type="dxa"/>
            <w:tcMar>
              <w:top w:w="0" w:type="dxa"/>
              <w:left w:w="108" w:type="dxa"/>
              <w:bottom w:w="0" w:type="dxa"/>
              <w:right w:w="108" w:type="dxa"/>
            </w:tcMar>
            <w:hideMark/>
          </w:tcPr>
          <w:p w:rsidR="007A55FD" w:rsidRPr="007A55FD" w:rsidRDefault="007A55FD" w:rsidP="00B63F4F">
            <w:pPr>
              <w:spacing w:after="0" w:line="240" w:lineRule="auto"/>
              <w:ind w:right="-47"/>
              <w:jc w:val="center"/>
              <w:rPr>
                <w:rFonts w:ascii="Times New Roman" w:eastAsia="Times New Roman" w:hAnsi="Times New Roman" w:cs="Times New Roman"/>
                <w:sz w:val="24"/>
                <w:szCs w:val="24"/>
                <w:lang w:eastAsia="ru-RU"/>
              </w:rPr>
            </w:pPr>
            <w:proofErr w:type="gramStart"/>
            <w:r w:rsidRPr="007A55FD">
              <w:rPr>
                <w:rFonts w:ascii="Times New Roman" w:eastAsia="Times New Roman" w:hAnsi="Times New Roman" w:cs="Times New Roman"/>
                <w:sz w:val="24"/>
                <w:szCs w:val="24"/>
                <w:lang w:eastAsia="ru-RU"/>
              </w:rPr>
              <w:t>Д-т</w:t>
            </w:r>
            <w:proofErr w:type="gramEnd"/>
            <w:r w:rsidRPr="007A55FD">
              <w:rPr>
                <w:rFonts w:ascii="Times New Roman" w:eastAsia="Times New Roman" w:hAnsi="Times New Roman" w:cs="Times New Roman"/>
                <w:sz w:val="24"/>
                <w:szCs w:val="24"/>
                <w:lang w:eastAsia="ru-RU"/>
              </w:rPr>
              <w:t xml:space="preserve">  2130,</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2140,</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2150</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К-т 4150</w:t>
            </w:r>
          </w:p>
        </w:tc>
        <w:tc>
          <w:tcPr>
            <w:tcW w:w="1499"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ББ</w:t>
            </w:r>
          </w:p>
          <w:p w:rsidR="007A55FD" w:rsidRDefault="007A55FD" w:rsidP="00B63F4F">
            <w:pPr>
              <w:spacing w:after="0" w:line="240" w:lineRule="auto"/>
              <w:jc w:val="center"/>
              <w:rPr>
                <w:rFonts w:ascii="Times New Roman" w:eastAsia="Times New Roman" w:hAnsi="Times New Roman" w:cs="Times New Roman"/>
                <w:i/>
                <w:iCs/>
                <w:sz w:val="24"/>
                <w:szCs w:val="24"/>
                <w:lang w:eastAsia="ru-RU"/>
              </w:rPr>
            </w:pPr>
            <w:r w:rsidRPr="007A55FD">
              <w:rPr>
                <w:rFonts w:ascii="Times New Roman" w:eastAsia="Times New Roman" w:hAnsi="Times New Roman" w:cs="Times New Roman"/>
                <w:i/>
                <w:iCs/>
                <w:sz w:val="24"/>
                <w:szCs w:val="24"/>
                <w:lang w:eastAsia="ru-RU"/>
              </w:rPr>
              <w:t>Расчет/</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i/>
                <w:iCs/>
                <w:sz w:val="24"/>
                <w:szCs w:val="24"/>
                <w:lang w:eastAsia="ru-RU"/>
              </w:rPr>
              <w:t>Бух. справка</w:t>
            </w:r>
          </w:p>
        </w:tc>
      </w:tr>
      <w:tr w:rsidR="007A55FD" w:rsidRPr="00D859ED" w:rsidTr="00B63F4F">
        <w:trPr>
          <w:jc w:val="center"/>
        </w:trPr>
        <w:tc>
          <w:tcPr>
            <w:tcW w:w="1661" w:type="dxa"/>
            <w:tcMar>
              <w:top w:w="0" w:type="dxa"/>
              <w:left w:w="108" w:type="dxa"/>
              <w:bottom w:w="0" w:type="dxa"/>
              <w:right w:w="108" w:type="dxa"/>
            </w:tcMar>
            <w:hideMark/>
          </w:tcPr>
          <w:p w:rsidR="007A55FD" w:rsidRPr="007A55FD" w:rsidRDefault="007A55FD" w:rsidP="00B63F4F">
            <w:pPr>
              <w:spacing w:after="0" w:line="240" w:lineRule="auto"/>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Расходы по аренде</w:t>
            </w:r>
          </w:p>
        </w:tc>
        <w:tc>
          <w:tcPr>
            <w:tcW w:w="2303" w:type="dxa"/>
            <w:tcMar>
              <w:top w:w="0" w:type="dxa"/>
              <w:left w:w="108" w:type="dxa"/>
              <w:bottom w:w="0" w:type="dxa"/>
              <w:right w:w="108" w:type="dxa"/>
            </w:tcMar>
            <w:hideMark/>
          </w:tcPr>
          <w:p w:rsidR="007A55FD" w:rsidRPr="007A55FD" w:rsidRDefault="007A55FD" w:rsidP="00B63F4F">
            <w:pPr>
              <w:spacing w:after="0" w:line="240" w:lineRule="auto"/>
              <w:ind w:right="-105" w:hanging="75"/>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Д-т 8030,</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1630,</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7570</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Д-т 1540</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К-т 3110</w:t>
            </w:r>
          </w:p>
        </w:tc>
        <w:tc>
          <w:tcPr>
            <w:tcW w:w="141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ОПУ</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ББ</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i/>
                <w:iCs/>
                <w:sz w:val="24"/>
                <w:szCs w:val="24"/>
                <w:lang w:eastAsia="ru-RU"/>
              </w:rPr>
              <w:t>Счет</w:t>
            </w:r>
          </w:p>
        </w:tc>
        <w:tc>
          <w:tcPr>
            <w:tcW w:w="232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p>
        </w:tc>
        <w:tc>
          <w:tcPr>
            <w:tcW w:w="1499"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p>
        </w:tc>
      </w:tr>
      <w:tr w:rsidR="007A55FD" w:rsidRPr="00D859ED" w:rsidTr="00B63F4F">
        <w:trPr>
          <w:trHeight w:val="901"/>
          <w:jc w:val="center"/>
        </w:trPr>
        <w:tc>
          <w:tcPr>
            <w:tcW w:w="1661" w:type="dxa"/>
            <w:tcMar>
              <w:top w:w="0" w:type="dxa"/>
              <w:left w:w="108" w:type="dxa"/>
              <w:bottom w:w="0" w:type="dxa"/>
              <w:right w:w="108" w:type="dxa"/>
            </w:tcMar>
            <w:hideMark/>
          </w:tcPr>
          <w:p w:rsidR="007A55FD" w:rsidRPr="007A55FD" w:rsidRDefault="007A55FD" w:rsidP="00B63F4F">
            <w:pPr>
              <w:spacing w:after="0" w:line="240" w:lineRule="auto"/>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lastRenderedPageBreak/>
              <w:t>Расходы по амортизации</w:t>
            </w:r>
          </w:p>
        </w:tc>
        <w:tc>
          <w:tcPr>
            <w:tcW w:w="2303"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p>
        </w:tc>
        <w:tc>
          <w:tcPr>
            <w:tcW w:w="141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p>
        </w:tc>
        <w:tc>
          <w:tcPr>
            <w:tcW w:w="232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Д-т 8470,</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1630,</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7150,</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7580</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К-т 2193,</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2194,</w:t>
            </w:r>
            <w:r w:rsidR="00B63F4F">
              <w:rPr>
                <w:rFonts w:ascii="Times New Roman" w:eastAsia="Times New Roman" w:hAnsi="Times New Roman" w:cs="Times New Roman"/>
                <w:sz w:val="24"/>
                <w:szCs w:val="24"/>
                <w:lang w:eastAsia="ru-RU"/>
              </w:rPr>
              <w:t xml:space="preserve"> </w:t>
            </w:r>
            <w:r w:rsidRPr="007A55FD">
              <w:rPr>
                <w:rFonts w:ascii="Times New Roman" w:eastAsia="Times New Roman" w:hAnsi="Times New Roman" w:cs="Times New Roman"/>
                <w:sz w:val="24"/>
                <w:szCs w:val="24"/>
                <w:lang w:eastAsia="ru-RU"/>
              </w:rPr>
              <w:t>2195</w:t>
            </w:r>
          </w:p>
        </w:tc>
        <w:tc>
          <w:tcPr>
            <w:tcW w:w="1499"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ОПУ</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i/>
                <w:iCs/>
                <w:sz w:val="24"/>
                <w:szCs w:val="24"/>
                <w:lang w:eastAsia="ru-RU"/>
              </w:rPr>
              <w:t>Расчет /</w:t>
            </w:r>
            <w:r>
              <w:rPr>
                <w:rFonts w:ascii="Times New Roman" w:eastAsia="Times New Roman" w:hAnsi="Times New Roman" w:cs="Times New Roman"/>
                <w:i/>
                <w:iCs/>
                <w:sz w:val="24"/>
                <w:szCs w:val="24"/>
                <w:lang w:eastAsia="ru-RU"/>
              </w:rPr>
              <w:t xml:space="preserve"> Б</w:t>
            </w:r>
            <w:r w:rsidRPr="007A55FD">
              <w:rPr>
                <w:rFonts w:ascii="Times New Roman" w:eastAsia="Times New Roman" w:hAnsi="Times New Roman" w:cs="Times New Roman"/>
                <w:i/>
                <w:iCs/>
                <w:sz w:val="24"/>
                <w:szCs w:val="24"/>
                <w:lang w:eastAsia="ru-RU"/>
              </w:rPr>
              <w:t>ух. справка</w:t>
            </w:r>
          </w:p>
        </w:tc>
      </w:tr>
      <w:tr w:rsidR="007A55FD" w:rsidRPr="00D859ED" w:rsidTr="00B63F4F">
        <w:trPr>
          <w:jc w:val="center"/>
        </w:trPr>
        <w:tc>
          <w:tcPr>
            <w:tcW w:w="1661" w:type="dxa"/>
            <w:tcMar>
              <w:top w:w="0" w:type="dxa"/>
              <w:left w:w="108" w:type="dxa"/>
              <w:bottom w:w="0" w:type="dxa"/>
              <w:right w:w="108" w:type="dxa"/>
            </w:tcMar>
            <w:hideMark/>
          </w:tcPr>
          <w:p w:rsidR="007A55FD" w:rsidRPr="007A55FD" w:rsidRDefault="007A55FD" w:rsidP="00B63F4F">
            <w:pPr>
              <w:spacing w:after="0" w:line="240" w:lineRule="auto"/>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Финансовые (процентные) расходы</w:t>
            </w:r>
          </w:p>
        </w:tc>
        <w:tc>
          <w:tcPr>
            <w:tcW w:w="2303"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p>
        </w:tc>
        <w:tc>
          <w:tcPr>
            <w:tcW w:w="141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p>
        </w:tc>
        <w:tc>
          <w:tcPr>
            <w:tcW w:w="232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Д-т 9510</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К-т 3550</w:t>
            </w:r>
          </w:p>
        </w:tc>
        <w:tc>
          <w:tcPr>
            <w:tcW w:w="1499"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ОПУ</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i/>
                <w:iCs/>
                <w:sz w:val="24"/>
                <w:szCs w:val="24"/>
                <w:lang w:eastAsia="ru-RU"/>
              </w:rPr>
              <w:t>Расчет</w:t>
            </w:r>
            <w:r>
              <w:rPr>
                <w:rFonts w:ascii="Times New Roman" w:eastAsia="Times New Roman" w:hAnsi="Times New Roman" w:cs="Times New Roman"/>
                <w:i/>
                <w:iCs/>
                <w:sz w:val="24"/>
                <w:szCs w:val="24"/>
                <w:lang w:eastAsia="ru-RU"/>
              </w:rPr>
              <w:t xml:space="preserve"> </w:t>
            </w:r>
            <w:r w:rsidRPr="007A55FD">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Б</w:t>
            </w:r>
            <w:r w:rsidRPr="007A55FD">
              <w:rPr>
                <w:rFonts w:ascii="Times New Roman" w:eastAsia="Times New Roman" w:hAnsi="Times New Roman" w:cs="Times New Roman"/>
                <w:i/>
                <w:iCs/>
                <w:sz w:val="24"/>
                <w:szCs w:val="24"/>
                <w:lang w:eastAsia="ru-RU"/>
              </w:rPr>
              <w:t>ух. справка</w:t>
            </w:r>
          </w:p>
        </w:tc>
      </w:tr>
      <w:tr w:rsidR="007A55FD" w:rsidRPr="00D859ED" w:rsidTr="00B63F4F">
        <w:trPr>
          <w:jc w:val="center"/>
        </w:trPr>
        <w:tc>
          <w:tcPr>
            <w:tcW w:w="1661" w:type="dxa"/>
            <w:tcMar>
              <w:top w:w="0" w:type="dxa"/>
              <w:left w:w="108" w:type="dxa"/>
              <w:bottom w:w="0" w:type="dxa"/>
              <w:right w:w="108" w:type="dxa"/>
            </w:tcMar>
            <w:hideMark/>
          </w:tcPr>
          <w:p w:rsidR="007A55FD" w:rsidRPr="007A55FD" w:rsidRDefault="007A55FD" w:rsidP="00B63F4F">
            <w:pPr>
              <w:spacing w:after="0" w:line="240" w:lineRule="auto"/>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Оплата</w:t>
            </w:r>
          </w:p>
        </w:tc>
        <w:tc>
          <w:tcPr>
            <w:tcW w:w="2303"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Д-т 3110</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К-т 1210</w:t>
            </w:r>
          </w:p>
        </w:tc>
        <w:tc>
          <w:tcPr>
            <w:tcW w:w="141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ББ</w:t>
            </w:r>
          </w:p>
          <w:p w:rsidR="007A55FD" w:rsidRPr="007A55FD" w:rsidRDefault="007A55FD" w:rsidP="00B63F4F">
            <w:pPr>
              <w:spacing w:after="0" w:line="240" w:lineRule="auto"/>
              <w:ind w:left="-111" w:right="-107"/>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i/>
                <w:iCs/>
                <w:sz w:val="24"/>
                <w:szCs w:val="24"/>
                <w:lang w:eastAsia="ru-RU"/>
              </w:rPr>
              <w:t>Платежное поручение</w:t>
            </w:r>
          </w:p>
        </w:tc>
        <w:tc>
          <w:tcPr>
            <w:tcW w:w="2328"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Д-т 4150</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Д-т 3550</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К-т 1210</w:t>
            </w:r>
          </w:p>
        </w:tc>
        <w:tc>
          <w:tcPr>
            <w:tcW w:w="1499" w:type="dxa"/>
            <w:tcMar>
              <w:top w:w="0" w:type="dxa"/>
              <w:left w:w="108" w:type="dxa"/>
              <w:bottom w:w="0" w:type="dxa"/>
              <w:right w:w="108" w:type="dxa"/>
            </w:tcMar>
            <w:hideMark/>
          </w:tcPr>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ББ</w:t>
            </w:r>
          </w:p>
          <w:p w:rsidR="007A55FD" w:rsidRPr="007A55FD" w:rsidRDefault="007A55FD" w:rsidP="00B63F4F">
            <w:pPr>
              <w:spacing w:after="0" w:line="240" w:lineRule="auto"/>
              <w:jc w:val="center"/>
              <w:rPr>
                <w:rFonts w:ascii="Times New Roman" w:eastAsia="Times New Roman" w:hAnsi="Times New Roman" w:cs="Times New Roman"/>
                <w:sz w:val="24"/>
                <w:szCs w:val="24"/>
                <w:lang w:eastAsia="ru-RU"/>
              </w:rPr>
            </w:pPr>
            <w:r w:rsidRPr="007A55FD">
              <w:rPr>
                <w:rFonts w:ascii="Times New Roman" w:eastAsia="Times New Roman" w:hAnsi="Times New Roman" w:cs="Times New Roman"/>
                <w:i/>
                <w:iCs/>
                <w:sz w:val="24"/>
                <w:szCs w:val="24"/>
                <w:lang w:eastAsia="ru-RU"/>
              </w:rPr>
              <w:t>Платежное поручение</w:t>
            </w:r>
          </w:p>
        </w:tc>
      </w:tr>
    </w:tbl>
    <w:p w:rsidR="007A55FD" w:rsidRPr="007A55FD" w:rsidRDefault="007A55FD" w:rsidP="007A55FD">
      <w:pPr>
        <w:shd w:val="clear" w:color="auto" w:fill="FFFFFF"/>
        <w:spacing w:line="360" w:lineRule="auto"/>
        <w:ind w:firstLine="709"/>
        <w:jc w:val="both"/>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Источник: составлено автором</w:t>
      </w:r>
    </w:p>
    <w:p w:rsidR="007A55FD"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A55FD">
        <w:rPr>
          <w:rFonts w:ascii="Times New Roman" w:eastAsia="Times New Roman" w:hAnsi="Times New Roman" w:cs="Times New Roman"/>
          <w:sz w:val="28"/>
          <w:szCs w:val="28"/>
          <w:lang w:eastAsia="ru-RU"/>
        </w:rPr>
        <w:t>У арендодателя, в отличие от арендатора, по-прежнему по МСФО сохраняется классификация аренды на операционну</w:t>
      </w:r>
      <w:r w:rsidR="00527663">
        <w:rPr>
          <w:rFonts w:ascii="Times New Roman" w:eastAsia="Times New Roman" w:hAnsi="Times New Roman" w:cs="Times New Roman"/>
          <w:sz w:val="28"/>
          <w:szCs w:val="28"/>
          <w:lang w:eastAsia="ru-RU"/>
        </w:rPr>
        <w:t>ю и финансовую (таблица 3.5</w:t>
      </w:r>
      <w:r>
        <w:rPr>
          <w:rFonts w:ascii="Times New Roman" w:eastAsia="Times New Roman" w:hAnsi="Times New Roman" w:cs="Times New Roman"/>
          <w:sz w:val="28"/>
          <w:szCs w:val="28"/>
          <w:lang w:eastAsia="ru-RU"/>
        </w:rPr>
        <w:t>)</w:t>
      </w:r>
      <w:r w:rsidRPr="007A55FD">
        <w:rPr>
          <w:rFonts w:ascii="Times New Roman" w:eastAsia="Times New Roman" w:hAnsi="Times New Roman" w:cs="Times New Roman"/>
          <w:sz w:val="28"/>
          <w:szCs w:val="28"/>
          <w:lang w:eastAsia="ru-RU"/>
        </w:rPr>
        <w:t>.</w:t>
      </w:r>
    </w:p>
    <w:p w:rsidR="007A55FD" w:rsidRPr="007A55FD" w:rsidRDefault="007A55FD" w:rsidP="007A55FD">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7A55FD">
        <w:rPr>
          <w:rFonts w:ascii="Times New Roman" w:eastAsia="Times New Roman" w:hAnsi="Times New Roman" w:cs="Times New Roman"/>
          <w:b/>
          <w:sz w:val="28"/>
          <w:szCs w:val="28"/>
          <w:lang w:eastAsia="ru-RU"/>
        </w:rPr>
        <w:t>Таблица 3.</w:t>
      </w:r>
      <w:r w:rsidR="00527663">
        <w:rPr>
          <w:rFonts w:ascii="Times New Roman" w:eastAsia="Times New Roman" w:hAnsi="Times New Roman" w:cs="Times New Roman"/>
          <w:b/>
          <w:sz w:val="28"/>
          <w:szCs w:val="28"/>
          <w:lang w:eastAsia="ru-RU"/>
        </w:rPr>
        <w:t>5</w:t>
      </w:r>
      <w:r w:rsidRPr="007A55FD">
        <w:rPr>
          <w:rFonts w:ascii="Times New Roman" w:eastAsia="Times New Roman" w:hAnsi="Times New Roman" w:cs="Times New Roman"/>
          <w:b/>
          <w:sz w:val="28"/>
          <w:szCs w:val="28"/>
          <w:lang w:eastAsia="ru-RU"/>
        </w:rPr>
        <w:t xml:space="preserve"> – Учет операционной аренды у арендатора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3"/>
        <w:gridCol w:w="2526"/>
        <w:gridCol w:w="1185"/>
        <w:gridCol w:w="2526"/>
        <w:gridCol w:w="1131"/>
      </w:tblGrid>
      <w:tr w:rsidR="007A55FD" w:rsidRPr="00CF5730" w:rsidTr="00DE088F">
        <w:trPr>
          <w:jc w:val="center"/>
        </w:trPr>
        <w:tc>
          <w:tcPr>
            <w:tcW w:w="9351" w:type="dxa"/>
            <w:gridSpan w:val="5"/>
            <w:shd w:val="clear" w:color="auto" w:fill="F1F1F1"/>
            <w:tcMar>
              <w:top w:w="0" w:type="dxa"/>
              <w:left w:w="108" w:type="dxa"/>
              <w:bottom w:w="0" w:type="dxa"/>
              <w:right w:w="108" w:type="dxa"/>
            </w:tcMar>
            <w:hideMark/>
          </w:tcPr>
          <w:p w:rsidR="007A55FD" w:rsidRPr="00CF5730" w:rsidRDefault="007A55FD" w:rsidP="008275A0">
            <w:pPr>
              <w:spacing w:after="0" w:line="36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bCs/>
                <w:sz w:val="24"/>
                <w:szCs w:val="24"/>
                <w:lang w:eastAsia="ru-RU"/>
              </w:rPr>
              <w:t>Операционная аренда у арендодателя</w:t>
            </w:r>
          </w:p>
        </w:tc>
      </w:tr>
      <w:tr w:rsidR="007A55FD" w:rsidRPr="00CF5730" w:rsidTr="00DE088F">
        <w:trPr>
          <w:jc w:val="center"/>
        </w:trPr>
        <w:tc>
          <w:tcPr>
            <w:tcW w:w="1983" w:type="dxa"/>
            <w:tcMar>
              <w:top w:w="0" w:type="dxa"/>
              <w:left w:w="108" w:type="dxa"/>
              <w:bottom w:w="0" w:type="dxa"/>
              <w:right w:w="108" w:type="dxa"/>
            </w:tcMar>
            <w:hideMark/>
          </w:tcPr>
          <w:p w:rsidR="007A55FD" w:rsidRPr="00CF5730" w:rsidRDefault="007A55FD" w:rsidP="00CF5730">
            <w:pPr>
              <w:spacing w:after="0"/>
              <w:rPr>
                <w:rFonts w:ascii="Times New Roman" w:eastAsia="Times New Roman" w:hAnsi="Times New Roman" w:cs="Times New Roman"/>
                <w:sz w:val="24"/>
                <w:szCs w:val="24"/>
                <w:lang w:eastAsia="ru-RU"/>
              </w:rPr>
            </w:pPr>
          </w:p>
        </w:tc>
        <w:tc>
          <w:tcPr>
            <w:tcW w:w="2526" w:type="dxa"/>
            <w:tcMar>
              <w:top w:w="0" w:type="dxa"/>
              <w:left w:w="108" w:type="dxa"/>
              <w:bottom w:w="0" w:type="dxa"/>
              <w:right w:w="108" w:type="dxa"/>
            </w:tcMar>
            <w:hideMark/>
          </w:tcPr>
          <w:p w:rsidR="007A55FD" w:rsidRPr="00CF5730" w:rsidRDefault="007A55FD" w:rsidP="00CF5730">
            <w:pPr>
              <w:spacing w:after="0"/>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b/>
                <w:bCs/>
                <w:sz w:val="24"/>
                <w:szCs w:val="24"/>
                <w:lang w:eastAsia="ru-RU"/>
              </w:rPr>
              <w:t xml:space="preserve">Было по </w:t>
            </w:r>
            <w:r w:rsidRPr="00CF5730">
              <w:rPr>
                <w:rFonts w:ascii="Times New Roman" w:eastAsia="Times New Roman" w:hAnsi="Times New Roman" w:cs="Times New Roman"/>
                <w:sz w:val="24"/>
                <w:szCs w:val="24"/>
                <w:lang w:eastAsia="ru-RU"/>
              </w:rPr>
              <w:t>(IAS) 17</w:t>
            </w:r>
          </w:p>
        </w:tc>
        <w:tc>
          <w:tcPr>
            <w:tcW w:w="1185" w:type="dxa"/>
            <w:tcMar>
              <w:top w:w="0" w:type="dxa"/>
              <w:left w:w="108" w:type="dxa"/>
              <w:bottom w:w="0" w:type="dxa"/>
              <w:right w:w="108" w:type="dxa"/>
            </w:tcMar>
            <w:hideMark/>
          </w:tcPr>
          <w:p w:rsidR="007A55FD" w:rsidRPr="00CF5730" w:rsidRDefault="007A55FD" w:rsidP="00CF5730">
            <w:pPr>
              <w:spacing w:after="0"/>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b/>
                <w:bCs/>
                <w:sz w:val="24"/>
                <w:szCs w:val="24"/>
                <w:lang w:eastAsia="ru-RU"/>
              </w:rPr>
              <w:t>Отчет</w:t>
            </w:r>
          </w:p>
        </w:tc>
        <w:tc>
          <w:tcPr>
            <w:tcW w:w="2526" w:type="dxa"/>
            <w:tcMar>
              <w:top w:w="0" w:type="dxa"/>
              <w:left w:w="108" w:type="dxa"/>
              <w:bottom w:w="0" w:type="dxa"/>
              <w:right w:w="108" w:type="dxa"/>
            </w:tcMar>
            <w:hideMark/>
          </w:tcPr>
          <w:p w:rsidR="007A55FD" w:rsidRPr="00CF5730" w:rsidRDefault="007A55FD" w:rsidP="00CF5730">
            <w:pPr>
              <w:spacing w:after="0"/>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b/>
                <w:bCs/>
                <w:sz w:val="24"/>
                <w:szCs w:val="24"/>
                <w:lang w:eastAsia="ru-RU"/>
              </w:rPr>
              <w:t xml:space="preserve">Стало по </w:t>
            </w:r>
            <w:r w:rsidRPr="00CF5730">
              <w:rPr>
                <w:rFonts w:ascii="Times New Roman" w:eastAsia="Times New Roman" w:hAnsi="Times New Roman" w:cs="Times New Roman"/>
                <w:sz w:val="24"/>
                <w:szCs w:val="24"/>
                <w:lang w:eastAsia="ru-RU"/>
              </w:rPr>
              <w:t>(IFRS) 16</w:t>
            </w:r>
          </w:p>
        </w:tc>
        <w:tc>
          <w:tcPr>
            <w:tcW w:w="1131" w:type="dxa"/>
            <w:tcMar>
              <w:top w:w="0" w:type="dxa"/>
              <w:left w:w="108" w:type="dxa"/>
              <w:bottom w:w="0" w:type="dxa"/>
              <w:right w:w="108" w:type="dxa"/>
            </w:tcMar>
            <w:hideMark/>
          </w:tcPr>
          <w:p w:rsidR="007A55FD" w:rsidRPr="00CF5730" w:rsidRDefault="007A55FD" w:rsidP="00CF5730">
            <w:pPr>
              <w:spacing w:after="0"/>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b/>
                <w:bCs/>
                <w:sz w:val="24"/>
                <w:szCs w:val="24"/>
                <w:lang w:eastAsia="ru-RU"/>
              </w:rPr>
              <w:t>Отчет</w:t>
            </w:r>
          </w:p>
        </w:tc>
      </w:tr>
      <w:tr w:rsidR="007A55FD" w:rsidRPr="00CF5730" w:rsidTr="00DE088F">
        <w:trPr>
          <w:jc w:val="center"/>
        </w:trPr>
        <w:tc>
          <w:tcPr>
            <w:tcW w:w="1983" w:type="dxa"/>
            <w:tcMar>
              <w:top w:w="0" w:type="dxa"/>
              <w:left w:w="108" w:type="dxa"/>
              <w:bottom w:w="0" w:type="dxa"/>
              <w:right w:w="108" w:type="dxa"/>
            </w:tcMar>
            <w:hideMark/>
          </w:tcPr>
          <w:p w:rsidR="007A55FD" w:rsidRPr="00CF5730" w:rsidRDefault="007A55FD" w:rsidP="00DE088F">
            <w:pPr>
              <w:spacing w:after="0" w:line="240" w:lineRule="auto"/>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Основное средство в аренде</w:t>
            </w:r>
          </w:p>
        </w:tc>
        <w:tc>
          <w:tcPr>
            <w:tcW w:w="2526" w:type="dxa"/>
            <w:tcMar>
              <w:top w:w="0" w:type="dxa"/>
              <w:left w:w="108" w:type="dxa"/>
              <w:bottom w:w="0" w:type="dxa"/>
              <w:right w:w="108" w:type="dxa"/>
            </w:tcMar>
            <w:hideMark/>
          </w:tcPr>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Признано в активах: «Основные средства» / «Инвестиционная недвижимость»</w:t>
            </w:r>
          </w:p>
        </w:tc>
        <w:tc>
          <w:tcPr>
            <w:tcW w:w="1185" w:type="dxa"/>
            <w:tcMar>
              <w:top w:w="0" w:type="dxa"/>
              <w:left w:w="108" w:type="dxa"/>
              <w:bottom w:w="0" w:type="dxa"/>
              <w:right w:w="108" w:type="dxa"/>
            </w:tcMar>
            <w:hideMark/>
          </w:tcPr>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ББ</w:t>
            </w:r>
          </w:p>
        </w:tc>
        <w:tc>
          <w:tcPr>
            <w:tcW w:w="2526" w:type="dxa"/>
            <w:tcMar>
              <w:top w:w="0" w:type="dxa"/>
              <w:left w:w="108" w:type="dxa"/>
              <w:bottom w:w="0" w:type="dxa"/>
              <w:right w:w="108" w:type="dxa"/>
            </w:tcMar>
            <w:hideMark/>
          </w:tcPr>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Признано в активах: «Основные средства /</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Инвестиционная недвижимость»</w:t>
            </w:r>
          </w:p>
        </w:tc>
        <w:tc>
          <w:tcPr>
            <w:tcW w:w="1131" w:type="dxa"/>
            <w:tcMar>
              <w:top w:w="0" w:type="dxa"/>
              <w:left w:w="108" w:type="dxa"/>
              <w:bottom w:w="0" w:type="dxa"/>
              <w:right w:w="108" w:type="dxa"/>
            </w:tcMar>
            <w:hideMark/>
          </w:tcPr>
          <w:p w:rsidR="007A55FD" w:rsidRPr="00CF5730" w:rsidRDefault="007A55FD" w:rsidP="00CF5730">
            <w:pPr>
              <w:spacing w:after="0"/>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ББ</w:t>
            </w:r>
          </w:p>
        </w:tc>
      </w:tr>
      <w:tr w:rsidR="007A55FD" w:rsidRPr="00CF5730" w:rsidTr="00DE088F">
        <w:trPr>
          <w:jc w:val="center"/>
        </w:trPr>
        <w:tc>
          <w:tcPr>
            <w:tcW w:w="1983" w:type="dxa"/>
            <w:tcMar>
              <w:top w:w="0" w:type="dxa"/>
              <w:left w:w="108" w:type="dxa"/>
              <w:bottom w:w="0" w:type="dxa"/>
              <w:right w:w="108" w:type="dxa"/>
            </w:tcMar>
            <w:hideMark/>
          </w:tcPr>
          <w:p w:rsidR="007A55FD" w:rsidRPr="00CF5730" w:rsidRDefault="007A55FD" w:rsidP="00DE088F">
            <w:pPr>
              <w:spacing w:after="0" w:line="240" w:lineRule="auto"/>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Признание дохода: плата за операционную аренду</w:t>
            </w:r>
          </w:p>
        </w:tc>
        <w:tc>
          <w:tcPr>
            <w:tcW w:w="2526" w:type="dxa"/>
            <w:tcMar>
              <w:top w:w="0" w:type="dxa"/>
              <w:left w:w="108" w:type="dxa"/>
              <w:bottom w:w="0" w:type="dxa"/>
              <w:right w:w="108" w:type="dxa"/>
            </w:tcMar>
            <w:hideMark/>
          </w:tcPr>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Д-т 1410</w:t>
            </w:r>
          </w:p>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К-т 6110,</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9190</w:t>
            </w:r>
          </w:p>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К-т 3430</w:t>
            </w:r>
          </w:p>
        </w:tc>
        <w:tc>
          <w:tcPr>
            <w:tcW w:w="1185" w:type="dxa"/>
            <w:tcMar>
              <w:top w:w="0" w:type="dxa"/>
              <w:left w:w="108" w:type="dxa"/>
              <w:bottom w:w="0" w:type="dxa"/>
              <w:right w:w="108" w:type="dxa"/>
            </w:tcMar>
            <w:hideMark/>
          </w:tcPr>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ББ, ОПУ Счет-фактура</w:t>
            </w:r>
          </w:p>
        </w:tc>
        <w:tc>
          <w:tcPr>
            <w:tcW w:w="2526" w:type="dxa"/>
            <w:tcMar>
              <w:top w:w="0" w:type="dxa"/>
              <w:left w:w="108" w:type="dxa"/>
              <w:bottom w:w="0" w:type="dxa"/>
              <w:right w:w="108" w:type="dxa"/>
            </w:tcMar>
            <w:hideMark/>
          </w:tcPr>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Д-т 1410</w:t>
            </w:r>
          </w:p>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К-т 6110,</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9190</w:t>
            </w:r>
          </w:p>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К-т 3430</w:t>
            </w:r>
          </w:p>
        </w:tc>
        <w:tc>
          <w:tcPr>
            <w:tcW w:w="1131" w:type="dxa"/>
            <w:tcMar>
              <w:top w:w="0" w:type="dxa"/>
              <w:left w:w="108" w:type="dxa"/>
              <w:bottom w:w="0" w:type="dxa"/>
              <w:right w:w="108" w:type="dxa"/>
            </w:tcMar>
            <w:hideMark/>
          </w:tcPr>
          <w:p w:rsidR="007A55FD" w:rsidRPr="00CF5730" w:rsidRDefault="007A55FD" w:rsidP="00CF5730">
            <w:pPr>
              <w:spacing w:after="0"/>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ББ, ОПУ</w:t>
            </w:r>
          </w:p>
        </w:tc>
      </w:tr>
      <w:tr w:rsidR="007A55FD" w:rsidRPr="00CF5730" w:rsidTr="00DE088F">
        <w:trPr>
          <w:jc w:val="center"/>
        </w:trPr>
        <w:tc>
          <w:tcPr>
            <w:tcW w:w="1983" w:type="dxa"/>
            <w:tcMar>
              <w:top w:w="0" w:type="dxa"/>
              <w:left w:w="108" w:type="dxa"/>
              <w:bottom w:w="0" w:type="dxa"/>
              <w:right w:w="108" w:type="dxa"/>
            </w:tcMar>
            <w:hideMark/>
          </w:tcPr>
          <w:p w:rsidR="007A55FD" w:rsidRPr="00CF5730" w:rsidRDefault="007A55FD" w:rsidP="00DE088F">
            <w:pPr>
              <w:spacing w:after="0" w:line="240" w:lineRule="auto"/>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Расходы на амортизацию</w:t>
            </w:r>
          </w:p>
        </w:tc>
        <w:tc>
          <w:tcPr>
            <w:tcW w:w="2526" w:type="dxa"/>
            <w:tcMar>
              <w:top w:w="0" w:type="dxa"/>
              <w:left w:w="108" w:type="dxa"/>
              <w:bottom w:w="0" w:type="dxa"/>
              <w:right w:w="108" w:type="dxa"/>
            </w:tcMar>
            <w:hideMark/>
          </w:tcPr>
          <w:p w:rsidR="007A55FD" w:rsidRPr="00CF5730" w:rsidRDefault="007A55FD" w:rsidP="008E6C96">
            <w:pPr>
              <w:spacing w:after="0" w:line="240" w:lineRule="auto"/>
              <w:ind w:right="-132" w:hanging="115"/>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 xml:space="preserve">Д-т </w:t>
            </w:r>
            <w:r w:rsidR="008275A0">
              <w:rPr>
                <w:rFonts w:ascii="Times New Roman" w:eastAsia="Times New Roman" w:hAnsi="Times New Roman" w:cs="Times New Roman"/>
                <w:sz w:val="24"/>
                <w:szCs w:val="24"/>
                <w:lang w:eastAsia="ru-RU"/>
              </w:rPr>
              <w:t>1</w:t>
            </w:r>
            <w:r w:rsidRPr="00CF5730">
              <w:rPr>
                <w:rFonts w:ascii="Times New Roman" w:eastAsia="Times New Roman" w:hAnsi="Times New Roman" w:cs="Times New Roman"/>
                <w:sz w:val="24"/>
                <w:szCs w:val="24"/>
                <w:lang w:eastAsia="ru-RU"/>
              </w:rPr>
              <w:t>470,</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1630,</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7150,</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7580</w:t>
            </w:r>
          </w:p>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К-т 2193,</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2194,</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2195</w:t>
            </w:r>
          </w:p>
        </w:tc>
        <w:tc>
          <w:tcPr>
            <w:tcW w:w="1185" w:type="dxa"/>
            <w:tcMar>
              <w:top w:w="0" w:type="dxa"/>
              <w:left w:w="108" w:type="dxa"/>
              <w:bottom w:w="0" w:type="dxa"/>
              <w:right w:w="108" w:type="dxa"/>
            </w:tcMar>
            <w:hideMark/>
          </w:tcPr>
          <w:p w:rsidR="007A55FD" w:rsidRPr="00CF5730" w:rsidRDefault="007A55FD" w:rsidP="00DE088F">
            <w:pPr>
              <w:spacing w:after="0" w:line="240" w:lineRule="auto"/>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ББ, ОПУ</w:t>
            </w:r>
          </w:p>
        </w:tc>
        <w:tc>
          <w:tcPr>
            <w:tcW w:w="2526" w:type="dxa"/>
            <w:tcMar>
              <w:top w:w="0" w:type="dxa"/>
              <w:left w:w="108" w:type="dxa"/>
              <w:bottom w:w="0" w:type="dxa"/>
              <w:right w:w="108" w:type="dxa"/>
            </w:tcMar>
            <w:hideMark/>
          </w:tcPr>
          <w:p w:rsidR="007A55FD" w:rsidRPr="00CF5730" w:rsidRDefault="008275A0" w:rsidP="008E6C96">
            <w:pPr>
              <w:spacing w:after="0" w:line="240" w:lineRule="auto"/>
              <w:ind w:right="-1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Д-т 14</w:t>
            </w:r>
            <w:r w:rsidR="007A55FD" w:rsidRPr="00CF5730">
              <w:rPr>
                <w:rFonts w:ascii="Times New Roman" w:eastAsia="Times New Roman" w:hAnsi="Times New Roman" w:cs="Times New Roman"/>
                <w:sz w:val="24"/>
                <w:szCs w:val="24"/>
                <w:lang w:eastAsia="ru-RU"/>
              </w:rPr>
              <w:t>70,</w:t>
            </w:r>
            <w:r>
              <w:rPr>
                <w:rFonts w:ascii="Times New Roman" w:eastAsia="Times New Roman" w:hAnsi="Times New Roman" w:cs="Times New Roman"/>
                <w:sz w:val="24"/>
                <w:szCs w:val="24"/>
                <w:lang w:eastAsia="ru-RU"/>
              </w:rPr>
              <w:t xml:space="preserve"> </w:t>
            </w:r>
            <w:r w:rsidR="007A55FD" w:rsidRPr="00CF5730">
              <w:rPr>
                <w:rFonts w:ascii="Times New Roman" w:eastAsia="Times New Roman" w:hAnsi="Times New Roman" w:cs="Times New Roman"/>
                <w:sz w:val="24"/>
                <w:szCs w:val="24"/>
                <w:lang w:eastAsia="ru-RU"/>
              </w:rPr>
              <w:t>1630,</w:t>
            </w:r>
            <w:r>
              <w:rPr>
                <w:rFonts w:ascii="Times New Roman" w:eastAsia="Times New Roman" w:hAnsi="Times New Roman" w:cs="Times New Roman"/>
                <w:sz w:val="24"/>
                <w:szCs w:val="24"/>
                <w:lang w:eastAsia="ru-RU"/>
              </w:rPr>
              <w:t xml:space="preserve"> </w:t>
            </w:r>
            <w:r w:rsidR="007A55FD" w:rsidRPr="00CF5730">
              <w:rPr>
                <w:rFonts w:ascii="Times New Roman" w:eastAsia="Times New Roman" w:hAnsi="Times New Roman" w:cs="Times New Roman"/>
                <w:sz w:val="24"/>
                <w:szCs w:val="24"/>
                <w:lang w:eastAsia="ru-RU"/>
              </w:rPr>
              <w:t>7150,</w:t>
            </w:r>
            <w:r>
              <w:rPr>
                <w:rFonts w:ascii="Times New Roman" w:eastAsia="Times New Roman" w:hAnsi="Times New Roman" w:cs="Times New Roman"/>
                <w:sz w:val="24"/>
                <w:szCs w:val="24"/>
                <w:lang w:eastAsia="ru-RU"/>
              </w:rPr>
              <w:t xml:space="preserve"> </w:t>
            </w:r>
            <w:r w:rsidR="007A55FD" w:rsidRPr="00CF5730">
              <w:rPr>
                <w:rFonts w:ascii="Times New Roman" w:eastAsia="Times New Roman" w:hAnsi="Times New Roman" w:cs="Times New Roman"/>
                <w:sz w:val="24"/>
                <w:szCs w:val="24"/>
                <w:lang w:eastAsia="ru-RU"/>
              </w:rPr>
              <w:t>7580</w:t>
            </w:r>
          </w:p>
          <w:p w:rsidR="007A55FD" w:rsidRPr="00CF5730" w:rsidRDefault="007A55FD" w:rsidP="008E6C96">
            <w:pPr>
              <w:spacing w:after="0" w:line="240" w:lineRule="auto"/>
              <w:ind w:left="-138"/>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К-т 2193,</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2194,</w:t>
            </w:r>
            <w:r w:rsidR="008275A0">
              <w:rPr>
                <w:rFonts w:ascii="Times New Roman" w:eastAsia="Times New Roman" w:hAnsi="Times New Roman" w:cs="Times New Roman"/>
                <w:sz w:val="24"/>
                <w:szCs w:val="24"/>
                <w:lang w:eastAsia="ru-RU"/>
              </w:rPr>
              <w:t xml:space="preserve"> </w:t>
            </w:r>
            <w:r w:rsidRPr="00CF5730">
              <w:rPr>
                <w:rFonts w:ascii="Times New Roman" w:eastAsia="Times New Roman" w:hAnsi="Times New Roman" w:cs="Times New Roman"/>
                <w:sz w:val="24"/>
                <w:szCs w:val="24"/>
                <w:lang w:eastAsia="ru-RU"/>
              </w:rPr>
              <w:t>2195</w:t>
            </w:r>
          </w:p>
        </w:tc>
        <w:tc>
          <w:tcPr>
            <w:tcW w:w="1131" w:type="dxa"/>
            <w:tcMar>
              <w:top w:w="0" w:type="dxa"/>
              <w:left w:w="108" w:type="dxa"/>
              <w:bottom w:w="0" w:type="dxa"/>
              <w:right w:w="108" w:type="dxa"/>
            </w:tcMar>
            <w:hideMark/>
          </w:tcPr>
          <w:p w:rsidR="007A55FD" w:rsidRPr="00CF5730" w:rsidRDefault="007A55FD" w:rsidP="00CF5730">
            <w:pPr>
              <w:spacing w:after="0"/>
              <w:jc w:val="center"/>
              <w:rPr>
                <w:rFonts w:ascii="Times New Roman" w:eastAsia="Times New Roman" w:hAnsi="Times New Roman" w:cs="Times New Roman"/>
                <w:sz w:val="24"/>
                <w:szCs w:val="24"/>
                <w:lang w:eastAsia="ru-RU"/>
              </w:rPr>
            </w:pPr>
            <w:r w:rsidRPr="00CF5730">
              <w:rPr>
                <w:rFonts w:ascii="Times New Roman" w:eastAsia="Times New Roman" w:hAnsi="Times New Roman" w:cs="Times New Roman"/>
                <w:sz w:val="24"/>
                <w:szCs w:val="24"/>
                <w:lang w:eastAsia="ru-RU"/>
              </w:rPr>
              <w:t>ББ, ОПУ</w:t>
            </w:r>
          </w:p>
        </w:tc>
      </w:tr>
    </w:tbl>
    <w:p w:rsidR="00CF5730" w:rsidRPr="007A55FD" w:rsidRDefault="00CF5730" w:rsidP="00CF5730">
      <w:pPr>
        <w:shd w:val="clear" w:color="auto" w:fill="FFFFFF"/>
        <w:spacing w:line="360" w:lineRule="auto"/>
        <w:ind w:firstLine="709"/>
        <w:jc w:val="both"/>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Источник: составлено автором</w:t>
      </w:r>
    </w:p>
    <w:p w:rsidR="007A55FD" w:rsidRPr="00CF5730" w:rsidRDefault="007A55FD" w:rsidP="00CF573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5730">
        <w:rPr>
          <w:rFonts w:ascii="Times New Roman" w:eastAsia="Times New Roman" w:hAnsi="Times New Roman" w:cs="Times New Roman"/>
          <w:sz w:val="28"/>
          <w:szCs w:val="28"/>
          <w:lang w:eastAsia="ru-RU"/>
        </w:rPr>
        <w:t>Как правило, любую проблему легче обсуждать, если есть какой-то числовой пример. Поэтому рассмотрим следующую ситуацию.</w:t>
      </w:r>
    </w:p>
    <w:p w:rsidR="007A55FD" w:rsidRPr="00CF5730" w:rsidRDefault="00CF5730" w:rsidP="00CF573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5730">
        <w:rPr>
          <w:rFonts w:ascii="Times New Roman" w:eastAsia="Times New Roman" w:hAnsi="Times New Roman" w:cs="Times New Roman"/>
          <w:iCs/>
          <w:sz w:val="28"/>
          <w:szCs w:val="28"/>
          <w:lang w:eastAsia="ru-RU"/>
        </w:rPr>
        <w:t xml:space="preserve">Арендатор </w:t>
      </w:r>
      <w:r w:rsidR="007A55FD" w:rsidRPr="00CF5730">
        <w:rPr>
          <w:rFonts w:ascii="Times New Roman" w:eastAsia="Times New Roman" w:hAnsi="Times New Roman" w:cs="Times New Roman"/>
          <w:iCs/>
          <w:sz w:val="28"/>
          <w:szCs w:val="28"/>
          <w:lang w:eastAsia="ru-RU"/>
        </w:rPr>
        <w:t>заключает 5</w:t>
      </w:r>
      <w:r w:rsidR="007A55FD" w:rsidRPr="00CF5730">
        <w:rPr>
          <w:rFonts w:ascii="Times New Roman" w:eastAsia="Times New Roman" w:hAnsi="Times New Roman" w:cs="Times New Roman"/>
          <w:b/>
          <w:bCs/>
          <w:iCs/>
          <w:sz w:val="28"/>
          <w:szCs w:val="28"/>
          <w:lang w:eastAsia="ru-RU"/>
        </w:rPr>
        <w:t>-</w:t>
      </w:r>
      <w:r w:rsidR="007A55FD" w:rsidRPr="00CF5730">
        <w:rPr>
          <w:rFonts w:ascii="Times New Roman" w:eastAsia="Times New Roman" w:hAnsi="Times New Roman" w:cs="Times New Roman"/>
          <w:iCs/>
          <w:sz w:val="28"/>
          <w:szCs w:val="28"/>
          <w:lang w:eastAsia="ru-RU"/>
        </w:rPr>
        <w:t>летний договор</w:t>
      </w:r>
      <w:r w:rsidR="007A55FD" w:rsidRPr="00CF5730">
        <w:rPr>
          <w:rFonts w:ascii="Times New Roman" w:eastAsia="Times New Roman" w:hAnsi="Times New Roman" w:cs="Times New Roman"/>
          <w:b/>
          <w:bCs/>
          <w:iCs/>
          <w:sz w:val="28"/>
          <w:szCs w:val="28"/>
          <w:lang w:eastAsia="ru-RU"/>
        </w:rPr>
        <w:t> </w:t>
      </w:r>
      <w:r w:rsidR="007A55FD" w:rsidRPr="00CF5730">
        <w:rPr>
          <w:rFonts w:ascii="Times New Roman" w:eastAsia="Times New Roman" w:hAnsi="Times New Roman" w:cs="Times New Roman"/>
          <w:iCs/>
          <w:sz w:val="28"/>
          <w:szCs w:val="28"/>
          <w:lang w:eastAsia="ru-RU"/>
        </w:rPr>
        <w:t>аренды помещения. Арендные платежи составляют 840 000 сомов в год. Также арендатор берет на себя первоначальные прямые затраты в размере 30 000 сомов</w:t>
      </w:r>
      <w:r w:rsidR="007A55FD" w:rsidRPr="00CF5730">
        <w:rPr>
          <w:rFonts w:ascii="Times New Roman" w:eastAsia="Times New Roman" w:hAnsi="Times New Roman" w:cs="Times New Roman"/>
          <w:b/>
          <w:bCs/>
          <w:iCs/>
          <w:sz w:val="28"/>
          <w:szCs w:val="28"/>
          <w:lang w:eastAsia="ru-RU"/>
        </w:rPr>
        <w:t>. </w:t>
      </w:r>
      <w:r w:rsidR="007A55FD" w:rsidRPr="00CF5730">
        <w:rPr>
          <w:rFonts w:ascii="Times New Roman" w:eastAsia="Times New Roman" w:hAnsi="Times New Roman" w:cs="Times New Roman"/>
          <w:iCs/>
          <w:sz w:val="28"/>
          <w:szCs w:val="28"/>
          <w:lang w:eastAsia="ru-RU"/>
        </w:rPr>
        <w:t>Ставка процента, по которой арендатор мог заимствовать такую ​​же сумму в той же валюте на тот же срок, составляет 12 %. В момент заключения договора аренды арендатор осуществляет арендный платеж за первый год и оплачивает первоначальные прямые затраты, связанные с благоустройством офиса, т.е. 840 000 плюс 30 000 сомов</w:t>
      </w:r>
      <w:r w:rsidR="00527663">
        <w:rPr>
          <w:rFonts w:ascii="Times New Roman" w:eastAsia="Times New Roman" w:hAnsi="Times New Roman" w:cs="Times New Roman"/>
          <w:iCs/>
          <w:sz w:val="28"/>
          <w:szCs w:val="28"/>
          <w:lang w:eastAsia="ru-RU"/>
        </w:rPr>
        <w:t xml:space="preserve"> (таблица 3.6</w:t>
      </w:r>
      <w:r>
        <w:rPr>
          <w:rFonts w:ascii="Times New Roman" w:eastAsia="Times New Roman" w:hAnsi="Times New Roman" w:cs="Times New Roman"/>
          <w:iCs/>
          <w:sz w:val="28"/>
          <w:szCs w:val="28"/>
          <w:lang w:eastAsia="ru-RU"/>
        </w:rPr>
        <w:t>).</w:t>
      </w:r>
    </w:p>
    <w:p w:rsidR="007A55FD" w:rsidRPr="00CF5730" w:rsidRDefault="00527663" w:rsidP="00CF5730">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lastRenderedPageBreak/>
        <w:t xml:space="preserve">Таблица 3.6 </w:t>
      </w:r>
      <w:r w:rsidR="00CF5730" w:rsidRPr="00CF5730">
        <w:rPr>
          <w:rFonts w:ascii="Times New Roman" w:eastAsia="Times New Roman" w:hAnsi="Times New Roman" w:cs="Times New Roman"/>
          <w:b/>
          <w:iCs/>
          <w:sz w:val="28"/>
          <w:szCs w:val="28"/>
          <w:lang w:eastAsia="ru-RU"/>
        </w:rPr>
        <w:t xml:space="preserve">- </w:t>
      </w:r>
      <w:r w:rsidR="007A55FD" w:rsidRPr="00CF5730">
        <w:rPr>
          <w:rFonts w:ascii="Times New Roman" w:eastAsia="Times New Roman" w:hAnsi="Times New Roman" w:cs="Times New Roman"/>
          <w:b/>
          <w:iCs/>
          <w:sz w:val="28"/>
          <w:szCs w:val="28"/>
          <w:lang w:eastAsia="ru-RU"/>
        </w:rPr>
        <w:t>Расчеты по аренде 1</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
        <w:gridCol w:w="950"/>
        <w:gridCol w:w="1012"/>
        <w:gridCol w:w="1073"/>
        <w:gridCol w:w="968"/>
        <w:gridCol w:w="1219"/>
        <w:gridCol w:w="877"/>
        <w:gridCol w:w="22"/>
        <w:gridCol w:w="926"/>
        <w:gridCol w:w="1010"/>
        <w:gridCol w:w="851"/>
      </w:tblGrid>
      <w:tr w:rsidR="00CF5730" w:rsidRPr="00CF5730" w:rsidTr="00B63F4F">
        <w:trPr>
          <w:trHeight w:val="209"/>
        </w:trPr>
        <w:tc>
          <w:tcPr>
            <w:tcW w:w="2268" w:type="dxa"/>
            <w:gridSpan w:val="3"/>
            <w:shd w:val="clear" w:color="auto" w:fill="F1F1F1"/>
            <w:noWrap/>
            <w:tcMar>
              <w:top w:w="0" w:type="dxa"/>
              <w:left w:w="108" w:type="dxa"/>
              <w:bottom w:w="0" w:type="dxa"/>
              <w:right w:w="108" w:type="dxa"/>
            </w:tcMar>
            <w:vAlign w:val="bottom"/>
            <w:hideMark/>
          </w:tcPr>
          <w:p w:rsidR="007A55FD" w:rsidRPr="00CF5730" w:rsidRDefault="007A55FD" w:rsidP="002E664C">
            <w:pPr>
              <w:spacing w:after="0"/>
              <w:rPr>
                <w:rFonts w:ascii="Times New Roman" w:eastAsia="Times New Roman" w:hAnsi="Times New Roman" w:cs="Times New Roman"/>
                <w:sz w:val="18"/>
                <w:szCs w:val="18"/>
                <w:lang w:eastAsia="ru-RU"/>
              </w:rPr>
            </w:pPr>
          </w:p>
        </w:tc>
        <w:tc>
          <w:tcPr>
            <w:tcW w:w="4137" w:type="dxa"/>
            <w:gridSpan w:val="4"/>
            <w:shd w:val="clear" w:color="auto" w:fill="F1F1F1"/>
            <w:noWrap/>
            <w:tcMar>
              <w:top w:w="0" w:type="dxa"/>
              <w:left w:w="108" w:type="dxa"/>
              <w:bottom w:w="0" w:type="dxa"/>
              <w:right w:w="108" w:type="dxa"/>
            </w:tcMar>
            <w:vAlign w:val="bottom"/>
            <w:hideMark/>
          </w:tcPr>
          <w:p w:rsidR="007A55FD" w:rsidRPr="00CF5730" w:rsidRDefault="007A55FD" w:rsidP="002E664C">
            <w:pPr>
              <w:spacing w:after="0"/>
              <w:jc w:val="center"/>
              <w:rPr>
                <w:rFonts w:ascii="Times New Roman" w:eastAsia="Times New Roman" w:hAnsi="Times New Roman" w:cs="Times New Roman"/>
                <w:sz w:val="18"/>
                <w:szCs w:val="18"/>
                <w:lang w:eastAsia="ru-RU"/>
              </w:rPr>
            </w:pPr>
            <w:r w:rsidRPr="00CF5730">
              <w:rPr>
                <w:rFonts w:ascii="Times New Roman" w:eastAsia="Times New Roman" w:hAnsi="Times New Roman" w:cs="Times New Roman"/>
                <w:b/>
                <w:bCs/>
                <w:sz w:val="18"/>
                <w:szCs w:val="18"/>
                <w:lang w:eastAsia="ru-RU"/>
              </w:rPr>
              <w:t>АРЕНДАТОР</w:t>
            </w:r>
          </w:p>
        </w:tc>
        <w:tc>
          <w:tcPr>
            <w:tcW w:w="2809" w:type="dxa"/>
            <w:gridSpan w:val="4"/>
            <w:shd w:val="clear" w:color="auto" w:fill="F1F1F1"/>
            <w:noWrap/>
            <w:tcMar>
              <w:top w:w="0" w:type="dxa"/>
              <w:left w:w="108" w:type="dxa"/>
              <w:bottom w:w="0" w:type="dxa"/>
              <w:right w:w="108" w:type="dxa"/>
            </w:tcMar>
            <w:vAlign w:val="bottom"/>
            <w:hideMark/>
          </w:tcPr>
          <w:p w:rsidR="007A55FD" w:rsidRPr="00CF5730" w:rsidRDefault="007A55FD" w:rsidP="002E664C">
            <w:pPr>
              <w:spacing w:after="0"/>
              <w:jc w:val="center"/>
              <w:rPr>
                <w:rFonts w:ascii="Times New Roman" w:eastAsia="Times New Roman" w:hAnsi="Times New Roman" w:cs="Times New Roman"/>
                <w:sz w:val="18"/>
                <w:szCs w:val="18"/>
                <w:lang w:eastAsia="ru-RU"/>
              </w:rPr>
            </w:pPr>
            <w:r w:rsidRPr="00CF5730">
              <w:rPr>
                <w:rFonts w:ascii="Times New Roman" w:eastAsia="Times New Roman" w:hAnsi="Times New Roman" w:cs="Times New Roman"/>
                <w:b/>
                <w:bCs/>
                <w:sz w:val="18"/>
                <w:szCs w:val="18"/>
                <w:lang w:eastAsia="ru-RU"/>
              </w:rPr>
              <w:t>АРЕНДОДАТЕЛЬ</w:t>
            </w:r>
          </w:p>
        </w:tc>
      </w:tr>
      <w:tr w:rsidR="00CF5730" w:rsidRPr="00CF5730" w:rsidTr="00B63F4F">
        <w:trPr>
          <w:trHeight w:val="605"/>
        </w:trPr>
        <w:tc>
          <w:tcPr>
            <w:tcW w:w="306" w:type="dxa"/>
            <w:noWrap/>
            <w:tcMar>
              <w:top w:w="0" w:type="dxa"/>
              <w:left w:w="108" w:type="dxa"/>
              <w:bottom w:w="0" w:type="dxa"/>
              <w:right w:w="108" w:type="dxa"/>
            </w:tcMar>
            <w:vAlign w:val="bottom"/>
            <w:hideMark/>
          </w:tcPr>
          <w:p w:rsidR="007A55FD" w:rsidRPr="00CF5730" w:rsidRDefault="007A55FD" w:rsidP="002E664C">
            <w:pPr>
              <w:spacing w:after="0"/>
              <w:rPr>
                <w:rFonts w:ascii="Times New Roman" w:eastAsia="Times New Roman" w:hAnsi="Times New Roman" w:cs="Times New Roman"/>
                <w:sz w:val="18"/>
                <w:szCs w:val="18"/>
                <w:lang w:eastAsia="ru-RU"/>
              </w:rPr>
            </w:pPr>
          </w:p>
        </w:tc>
        <w:tc>
          <w:tcPr>
            <w:tcW w:w="950" w:type="dxa"/>
            <w:noWrap/>
            <w:tcMar>
              <w:top w:w="0" w:type="dxa"/>
              <w:left w:w="108" w:type="dxa"/>
              <w:bottom w:w="0" w:type="dxa"/>
              <w:right w:w="108" w:type="dxa"/>
            </w:tcMar>
            <w:hideMark/>
          </w:tcPr>
          <w:p w:rsidR="007A55FD" w:rsidRPr="00DE088F" w:rsidRDefault="007A55FD" w:rsidP="002E664C">
            <w:pPr>
              <w:spacing w:after="0"/>
              <w:ind w:left="-12" w:right="-122" w:hanging="1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Платежи</w:t>
            </w:r>
          </w:p>
        </w:tc>
        <w:tc>
          <w:tcPr>
            <w:tcW w:w="1012" w:type="dxa"/>
            <w:tcMar>
              <w:top w:w="0" w:type="dxa"/>
              <w:left w:w="108" w:type="dxa"/>
              <w:bottom w:w="0" w:type="dxa"/>
              <w:right w:w="108" w:type="dxa"/>
            </w:tcMar>
            <w:hideMark/>
          </w:tcPr>
          <w:p w:rsidR="007A55FD" w:rsidRPr="00DE088F" w:rsidRDefault="007A55FD" w:rsidP="002E664C">
            <w:pPr>
              <w:spacing w:after="0"/>
              <w:ind w:left="-12" w:right="-122" w:hanging="1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Фактор дисконти-рования</w:t>
            </w:r>
          </w:p>
        </w:tc>
        <w:tc>
          <w:tcPr>
            <w:tcW w:w="1073" w:type="dxa"/>
            <w:tcMar>
              <w:top w:w="0" w:type="dxa"/>
              <w:left w:w="108" w:type="dxa"/>
              <w:bottom w:w="0" w:type="dxa"/>
              <w:right w:w="108" w:type="dxa"/>
            </w:tcMar>
            <w:hideMark/>
          </w:tcPr>
          <w:p w:rsidR="007A55FD" w:rsidRPr="00DE088F" w:rsidRDefault="007A55FD" w:rsidP="002E664C">
            <w:pPr>
              <w:spacing w:after="0"/>
              <w:ind w:left="-12" w:right="-122" w:hanging="1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Дисконти-рованная стоимость</w:t>
            </w:r>
          </w:p>
        </w:tc>
        <w:tc>
          <w:tcPr>
            <w:tcW w:w="968" w:type="dxa"/>
            <w:tcMar>
              <w:top w:w="0" w:type="dxa"/>
              <w:left w:w="108" w:type="dxa"/>
              <w:bottom w:w="0" w:type="dxa"/>
              <w:right w:w="108" w:type="dxa"/>
            </w:tcMar>
            <w:hideMark/>
          </w:tcPr>
          <w:p w:rsidR="007A55FD" w:rsidRPr="00DE088F" w:rsidRDefault="007A55FD" w:rsidP="002E664C">
            <w:pPr>
              <w:spacing w:after="0"/>
              <w:ind w:left="-12" w:right="-122" w:hanging="1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Дополни-тельные расходы</w:t>
            </w:r>
          </w:p>
        </w:tc>
        <w:tc>
          <w:tcPr>
            <w:tcW w:w="1219" w:type="dxa"/>
            <w:noWrap/>
            <w:tcMar>
              <w:top w:w="0" w:type="dxa"/>
              <w:left w:w="108" w:type="dxa"/>
              <w:bottom w:w="0" w:type="dxa"/>
              <w:right w:w="108" w:type="dxa"/>
            </w:tcMar>
            <w:hideMark/>
          </w:tcPr>
          <w:p w:rsidR="007A55FD" w:rsidRPr="00DE088F" w:rsidRDefault="007A55FD" w:rsidP="002E664C">
            <w:pPr>
              <w:spacing w:after="0"/>
              <w:ind w:left="-12" w:right="-122" w:hanging="1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Итого</w:t>
            </w:r>
          </w:p>
          <w:p w:rsidR="007A55FD" w:rsidRPr="00DE088F" w:rsidRDefault="007A55FD" w:rsidP="002E664C">
            <w:pPr>
              <w:spacing w:after="0"/>
              <w:ind w:left="-84"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Права пользования</w:t>
            </w:r>
          </w:p>
        </w:tc>
        <w:tc>
          <w:tcPr>
            <w:tcW w:w="899" w:type="dxa"/>
            <w:gridSpan w:val="2"/>
            <w:tcMar>
              <w:top w:w="0" w:type="dxa"/>
              <w:left w:w="108" w:type="dxa"/>
              <w:bottom w:w="0" w:type="dxa"/>
              <w:right w:w="108" w:type="dxa"/>
            </w:tcMar>
            <w:hideMark/>
          </w:tcPr>
          <w:p w:rsidR="007A55FD" w:rsidRPr="00DE088F" w:rsidRDefault="007A55FD" w:rsidP="00DE088F">
            <w:pPr>
              <w:spacing w:after="0"/>
              <w:ind w:left="-114"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Процент-ные расходы</w:t>
            </w:r>
          </w:p>
        </w:tc>
        <w:tc>
          <w:tcPr>
            <w:tcW w:w="926" w:type="dxa"/>
            <w:tcMar>
              <w:top w:w="0" w:type="dxa"/>
              <w:left w:w="108" w:type="dxa"/>
              <w:bottom w:w="0" w:type="dxa"/>
              <w:right w:w="108" w:type="dxa"/>
            </w:tcMar>
            <w:hideMark/>
          </w:tcPr>
          <w:p w:rsidR="007A55FD" w:rsidRPr="00DE088F" w:rsidRDefault="007A55FD" w:rsidP="002E664C">
            <w:pPr>
              <w:spacing w:after="0"/>
              <w:ind w:left="-177"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Уменьше-ние ОБ</w:t>
            </w:r>
          </w:p>
        </w:tc>
        <w:tc>
          <w:tcPr>
            <w:tcW w:w="1010" w:type="dxa"/>
            <w:tcMar>
              <w:top w:w="0" w:type="dxa"/>
              <w:left w:w="108" w:type="dxa"/>
              <w:bottom w:w="0" w:type="dxa"/>
              <w:right w:w="108" w:type="dxa"/>
            </w:tcMar>
            <w:hideMark/>
          </w:tcPr>
          <w:p w:rsidR="007A55FD" w:rsidRPr="00DE088F" w:rsidRDefault="007A55FD" w:rsidP="002E664C">
            <w:pPr>
              <w:spacing w:after="0"/>
              <w:ind w:left="-95"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База для расчета процентов</w:t>
            </w:r>
          </w:p>
        </w:tc>
        <w:tc>
          <w:tcPr>
            <w:tcW w:w="851" w:type="dxa"/>
            <w:tcMar>
              <w:top w:w="0" w:type="dxa"/>
              <w:left w:w="108" w:type="dxa"/>
              <w:bottom w:w="0" w:type="dxa"/>
              <w:right w:w="108" w:type="dxa"/>
            </w:tcMar>
            <w:hideMark/>
          </w:tcPr>
          <w:p w:rsidR="007A55FD" w:rsidRPr="00DE088F" w:rsidRDefault="007A55FD" w:rsidP="002E664C">
            <w:pPr>
              <w:spacing w:after="0"/>
              <w:ind w:left="-111"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Доход (плата за аренду)</w:t>
            </w:r>
          </w:p>
        </w:tc>
      </w:tr>
      <w:tr w:rsidR="00CF5730" w:rsidRPr="00CF5730" w:rsidTr="00B63F4F">
        <w:trPr>
          <w:trHeight w:val="209"/>
        </w:trPr>
        <w:tc>
          <w:tcPr>
            <w:tcW w:w="306" w:type="dxa"/>
            <w:noWrap/>
            <w:tcMar>
              <w:top w:w="0" w:type="dxa"/>
              <w:left w:w="108" w:type="dxa"/>
              <w:bottom w:w="0" w:type="dxa"/>
              <w:right w:w="108" w:type="dxa"/>
            </w:tcMar>
            <w:vAlign w:val="bottom"/>
            <w:hideMark/>
          </w:tcPr>
          <w:p w:rsidR="007A55FD" w:rsidRPr="00CF5730" w:rsidRDefault="007A55FD" w:rsidP="008275A0">
            <w:pPr>
              <w:spacing w:after="0" w:line="360" w:lineRule="auto"/>
              <w:rPr>
                <w:rFonts w:ascii="Times New Roman" w:eastAsia="Times New Roman" w:hAnsi="Times New Roman" w:cs="Times New Roman"/>
                <w:sz w:val="18"/>
                <w:szCs w:val="18"/>
                <w:lang w:eastAsia="ru-RU"/>
              </w:rPr>
            </w:pPr>
            <w:r w:rsidRPr="00CF5730">
              <w:rPr>
                <w:rFonts w:ascii="Times New Roman" w:eastAsia="Times New Roman" w:hAnsi="Times New Roman" w:cs="Times New Roman"/>
                <w:sz w:val="18"/>
                <w:szCs w:val="18"/>
                <w:lang w:eastAsia="ru-RU"/>
              </w:rPr>
              <w:t>1</w:t>
            </w:r>
          </w:p>
        </w:tc>
        <w:tc>
          <w:tcPr>
            <w:tcW w:w="95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c>
          <w:tcPr>
            <w:tcW w:w="1012"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1</w:t>
            </w:r>
          </w:p>
        </w:tc>
        <w:tc>
          <w:tcPr>
            <w:tcW w:w="1073"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val="en-US" w:eastAsia="ru-RU"/>
              </w:rPr>
            </w:pPr>
            <w:r w:rsidRPr="00DE088F">
              <w:rPr>
                <w:rFonts w:ascii="Times New Roman" w:eastAsia="Times New Roman" w:hAnsi="Times New Roman" w:cs="Times New Roman"/>
                <w:sz w:val="20"/>
                <w:szCs w:val="20"/>
                <w:lang w:eastAsia="ru-RU"/>
              </w:rPr>
              <w:t>840</w:t>
            </w:r>
            <w:r w:rsidRPr="00DE088F">
              <w:rPr>
                <w:rFonts w:ascii="Times New Roman" w:eastAsia="Times New Roman" w:hAnsi="Times New Roman" w:cs="Times New Roman"/>
                <w:sz w:val="20"/>
                <w:szCs w:val="20"/>
                <w:lang w:val="en-US" w:eastAsia="ru-RU"/>
              </w:rPr>
              <w:t xml:space="preserve"> 000</w:t>
            </w:r>
          </w:p>
        </w:tc>
        <w:tc>
          <w:tcPr>
            <w:tcW w:w="968"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30 000</w:t>
            </w:r>
          </w:p>
        </w:tc>
        <w:tc>
          <w:tcPr>
            <w:tcW w:w="1219"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870 000</w:t>
            </w:r>
          </w:p>
        </w:tc>
        <w:tc>
          <w:tcPr>
            <w:tcW w:w="899" w:type="dxa"/>
            <w:gridSpan w:val="2"/>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0</w:t>
            </w:r>
          </w:p>
        </w:tc>
        <w:tc>
          <w:tcPr>
            <w:tcW w:w="926"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600 000</w:t>
            </w:r>
          </w:p>
        </w:tc>
        <w:tc>
          <w:tcPr>
            <w:tcW w:w="101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2 551 373</w:t>
            </w:r>
          </w:p>
        </w:tc>
        <w:tc>
          <w:tcPr>
            <w:tcW w:w="851"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r>
      <w:tr w:rsidR="00CF5730" w:rsidRPr="00CF5730" w:rsidTr="00B63F4F">
        <w:trPr>
          <w:trHeight w:val="209"/>
        </w:trPr>
        <w:tc>
          <w:tcPr>
            <w:tcW w:w="306" w:type="dxa"/>
            <w:noWrap/>
            <w:tcMar>
              <w:top w:w="0" w:type="dxa"/>
              <w:left w:w="108" w:type="dxa"/>
              <w:bottom w:w="0" w:type="dxa"/>
              <w:right w:w="108" w:type="dxa"/>
            </w:tcMar>
            <w:vAlign w:val="bottom"/>
            <w:hideMark/>
          </w:tcPr>
          <w:p w:rsidR="007A55FD" w:rsidRPr="00CF5730" w:rsidRDefault="007A55FD" w:rsidP="008275A0">
            <w:pPr>
              <w:spacing w:after="0" w:line="360" w:lineRule="auto"/>
              <w:rPr>
                <w:rFonts w:ascii="Times New Roman" w:eastAsia="Times New Roman" w:hAnsi="Times New Roman" w:cs="Times New Roman"/>
                <w:sz w:val="18"/>
                <w:szCs w:val="18"/>
                <w:lang w:eastAsia="ru-RU"/>
              </w:rPr>
            </w:pPr>
            <w:r w:rsidRPr="00CF5730">
              <w:rPr>
                <w:rFonts w:ascii="Times New Roman" w:eastAsia="Times New Roman" w:hAnsi="Times New Roman" w:cs="Times New Roman"/>
                <w:sz w:val="18"/>
                <w:szCs w:val="18"/>
                <w:lang w:eastAsia="ru-RU"/>
              </w:rPr>
              <w:t>2</w:t>
            </w:r>
          </w:p>
        </w:tc>
        <w:tc>
          <w:tcPr>
            <w:tcW w:w="95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c>
          <w:tcPr>
            <w:tcW w:w="1012"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0,89285714</w:t>
            </w:r>
          </w:p>
        </w:tc>
        <w:tc>
          <w:tcPr>
            <w:tcW w:w="1073"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750 000</w:t>
            </w:r>
          </w:p>
        </w:tc>
        <w:tc>
          <w:tcPr>
            <w:tcW w:w="968"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p>
        </w:tc>
        <w:tc>
          <w:tcPr>
            <w:tcW w:w="1219"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750 000</w:t>
            </w:r>
          </w:p>
        </w:tc>
        <w:tc>
          <w:tcPr>
            <w:tcW w:w="899" w:type="dxa"/>
            <w:gridSpan w:val="2"/>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306 165</w:t>
            </w:r>
          </w:p>
        </w:tc>
        <w:tc>
          <w:tcPr>
            <w:tcW w:w="926"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533 835</w:t>
            </w:r>
          </w:p>
        </w:tc>
        <w:tc>
          <w:tcPr>
            <w:tcW w:w="101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2 017 538</w:t>
            </w:r>
          </w:p>
        </w:tc>
        <w:tc>
          <w:tcPr>
            <w:tcW w:w="851"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r>
      <w:tr w:rsidR="00CF5730" w:rsidRPr="00CF5730" w:rsidTr="00B63F4F">
        <w:trPr>
          <w:trHeight w:val="209"/>
        </w:trPr>
        <w:tc>
          <w:tcPr>
            <w:tcW w:w="306" w:type="dxa"/>
            <w:noWrap/>
            <w:tcMar>
              <w:top w:w="0" w:type="dxa"/>
              <w:left w:w="108" w:type="dxa"/>
              <w:bottom w:w="0" w:type="dxa"/>
              <w:right w:w="108" w:type="dxa"/>
            </w:tcMar>
            <w:vAlign w:val="bottom"/>
            <w:hideMark/>
          </w:tcPr>
          <w:p w:rsidR="007A55FD" w:rsidRPr="00CF5730" w:rsidRDefault="007A55FD" w:rsidP="008275A0">
            <w:pPr>
              <w:spacing w:after="0" w:line="360" w:lineRule="auto"/>
              <w:rPr>
                <w:rFonts w:ascii="Times New Roman" w:eastAsia="Times New Roman" w:hAnsi="Times New Roman" w:cs="Times New Roman"/>
                <w:sz w:val="18"/>
                <w:szCs w:val="18"/>
                <w:lang w:eastAsia="ru-RU"/>
              </w:rPr>
            </w:pPr>
            <w:r w:rsidRPr="00CF5730">
              <w:rPr>
                <w:rFonts w:ascii="Times New Roman" w:eastAsia="Times New Roman" w:hAnsi="Times New Roman" w:cs="Times New Roman"/>
                <w:sz w:val="18"/>
                <w:szCs w:val="18"/>
                <w:lang w:eastAsia="ru-RU"/>
              </w:rPr>
              <w:t>3</w:t>
            </w:r>
          </w:p>
        </w:tc>
        <w:tc>
          <w:tcPr>
            <w:tcW w:w="95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c>
          <w:tcPr>
            <w:tcW w:w="1012"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0,79719388</w:t>
            </w:r>
          </w:p>
        </w:tc>
        <w:tc>
          <w:tcPr>
            <w:tcW w:w="1073"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669 643</w:t>
            </w:r>
          </w:p>
        </w:tc>
        <w:tc>
          <w:tcPr>
            <w:tcW w:w="968"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p>
        </w:tc>
        <w:tc>
          <w:tcPr>
            <w:tcW w:w="1219"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669 643</w:t>
            </w:r>
          </w:p>
        </w:tc>
        <w:tc>
          <w:tcPr>
            <w:tcW w:w="899" w:type="dxa"/>
            <w:gridSpan w:val="2"/>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242 105</w:t>
            </w:r>
          </w:p>
        </w:tc>
        <w:tc>
          <w:tcPr>
            <w:tcW w:w="926"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597 895</w:t>
            </w:r>
          </w:p>
        </w:tc>
        <w:tc>
          <w:tcPr>
            <w:tcW w:w="101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1 419 642</w:t>
            </w:r>
          </w:p>
        </w:tc>
        <w:tc>
          <w:tcPr>
            <w:tcW w:w="851"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r>
      <w:tr w:rsidR="00CF5730" w:rsidRPr="00CF5730" w:rsidTr="00B63F4F">
        <w:trPr>
          <w:trHeight w:val="209"/>
        </w:trPr>
        <w:tc>
          <w:tcPr>
            <w:tcW w:w="306" w:type="dxa"/>
            <w:noWrap/>
            <w:tcMar>
              <w:top w:w="0" w:type="dxa"/>
              <w:left w:w="108" w:type="dxa"/>
              <w:bottom w:w="0" w:type="dxa"/>
              <w:right w:w="108" w:type="dxa"/>
            </w:tcMar>
            <w:vAlign w:val="bottom"/>
            <w:hideMark/>
          </w:tcPr>
          <w:p w:rsidR="007A55FD" w:rsidRPr="00CF5730" w:rsidRDefault="007A55FD" w:rsidP="008275A0">
            <w:pPr>
              <w:spacing w:after="0" w:line="360" w:lineRule="auto"/>
              <w:rPr>
                <w:rFonts w:ascii="Times New Roman" w:eastAsia="Times New Roman" w:hAnsi="Times New Roman" w:cs="Times New Roman"/>
                <w:sz w:val="18"/>
                <w:szCs w:val="18"/>
                <w:lang w:eastAsia="ru-RU"/>
              </w:rPr>
            </w:pPr>
            <w:r w:rsidRPr="00CF5730">
              <w:rPr>
                <w:rFonts w:ascii="Times New Roman" w:eastAsia="Times New Roman" w:hAnsi="Times New Roman" w:cs="Times New Roman"/>
                <w:sz w:val="18"/>
                <w:szCs w:val="18"/>
                <w:lang w:eastAsia="ru-RU"/>
              </w:rPr>
              <w:t>4</w:t>
            </w:r>
          </w:p>
        </w:tc>
        <w:tc>
          <w:tcPr>
            <w:tcW w:w="95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c>
          <w:tcPr>
            <w:tcW w:w="1012"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0,71178025</w:t>
            </w:r>
          </w:p>
        </w:tc>
        <w:tc>
          <w:tcPr>
            <w:tcW w:w="1073"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597 895</w:t>
            </w:r>
          </w:p>
        </w:tc>
        <w:tc>
          <w:tcPr>
            <w:tcW w:w="968"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p>
        </w:tc>
        <w:tc>
          <w:tcPr>
            <w:tcW w:w="1219"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597 895</w:t>
            </w:r>
          </w:p>
        </w:tc>
        <w:tc>
          <w:tcPr>
            <w:tcW w:w="899" w:type="dxa"/>
            <w:gridSpan w:val="2"/>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170 357</w:t>
            </w:r>
          </w:p>
        </w:tc>
        <w:tc>
          <w:tcPr>
            <w:tcW w:w="926"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669 643</w:t>
            </w:r>
          </w:p>
        </w:tc>
        <w:tc>
          <w:tcPr>
            <w:tcW w:w="101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749 999</w:t>
            </w:r>
          </w:p>
        </w:tc>
        <w:tc>
          <w:tcPr>
            <w:tcW w:w="851"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r>
      <w:tr w:rsidR="00CF5730" w:rsidRPr="00CF5730" w:rsidTr="00B63F4F">
        <w:trPr>
          <w:trHeight w:val="209"/>
        </w:trPr>
        <w:tc>
          <w:tcPr>
            <w:tcW w:w="306" w:type="dxa"/>
            <w:noWrap/>
            <w:tcMar>
              <w:top w:w="0" w:type="dxa"/>
              <w:left w:w="108" w:type="dxa"/>
              <w:bottom w:w="0" w:type="dxa"/>
              <w:right w:w="108" w:type="dxa"/>
            </w:tcMar>
            <w:vAlign w:val="bottom"/>
            <w:hideMark/>
          </w:tcPr>
          <w:p w:rsidR="007A55FD" w:rsidRPr="00CF5730" w:rsidRDefault="007A55FD" w:rsidP="008275A0">
            <w:pPr>
              <w:spacing w:after="0" w:line="360" w:lineRule="auto"/>
              <w:rPr>
                <w:rFonts w:ascii="Times New Roman" w:eastAsia="Times New Roman" w:hAnsi="Times New Roman" w:cs="Times New Roman"/>
                <w:sz w:val="18"/>
                <w:szCs w:val="18"/>
                <w:lang w:eastAsia="ru-RU"/>
              </w:rPr>
            </w:pPr>
            <w:r w:rsidRPr="00CF5730">
              <w:rPr>
                <w:rFonts w:ascii="Times New Roman" w:eastAsia="Times New Roman" w:hAnsi="Times New Roman" w:cs="Times New Roman"/>
                <w:sz w:val="18"/>
                <w:szCs w:val="18"/>
                <w:lang w:eastAsia="ru-RU"/>
              </w:rPr>
              <w:t>5</w:t>
            </w:r>
          </w:p>
        </w:tc>
        <w:tc>
          <w:tcPr>
            <w:tcW w:w="95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c>
          <w:tcPr>
            <w:tcW w:w="1012"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0,6355181</w:t>
            </w:r>
          </w:p>
        </w:tc>
        <w:tc>
          <w:tcPr>
            <w:tcW w:w="1073"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533 835</w:t>
            </w:r>
          </w:p>
        </w:tc>
        <w:tc>
          <w:tcPr>
            <w:tcW w:w="968"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p>
        </w:tc>
        <w:tc>
          <w:tcPr>
            <w:tcW w:w="1219"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533 835</w:t>
            </w:r>
          </w:p>
        </w:tc>
        <w:tc>
          <w:tcPr>
            <w:tcW w:w="899" w:type="dxa"/>
            <w:gridSpan w:val="2"/>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90 000</w:t>
            </w:r>
          </w:p>
        </w:tc>
        <w:tc>
          <w:tcPr>
            <w:tcW w:w="926"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750 000</w:t>
            </w:r>
          </w:p>
        </w:tc>
        <w:tc>
          <w:tcPr>
            <w:tcW w:w="101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0</w:t>
            </w:r>
          </w:p>
        </w:tc>
        <w:tc>
          <w:tcPr>
            <w:tcW w:w="851"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sz w:val="20"/>
                <w:szCs w:val="20"/>
                <w:lang w:eastAsia="ru-RU"/>
              </w:rPr>
              <w:t>840 000</w:t>
            </w:r>
          </w:p>
        </w:tc>
      </w:tr>
      <w:tr w:rsidR="00CF5730" w:rsidRPr="00CF5730" w:rsidTr="00B63F4F">
        <w:trPr>
          <w:trHeight w:val="48"/>
        </w:trPr>
        <w:tc>
          <w:tcPr>
            <w:tcW w:w="306" w:type="dxa"/>
            <w:noWrap/>
            <w:tcMar>
              <w:top w:w="0" w:type="dxa"/>
              <w:left w:w="108" w:type="dxa"/>
              <w:bottom w:w="0" w:type="dxa"/>
              <w:right w:w="108" w:type="dxa"/>
            </w:tcMar>
            <w:vAlign w:val="bottom"/>
            <w:hideMark/>
          </w:tcPr>
          <w:p w:rsidR="007A55FD" w:rsidRPr="00CF5730" w:rsidRDefault="007A55FD" w:rsidP="008275A0">
            <w:pPr>
              <w:spacing w:after="0" w:line="360" w:lineRule="auto"/>
              <w:rPr>
                <w:rFonts w:ascii="Times New Roman" w:eastAsia="Times New Roman" w:hAnsi="Times New Roman" w:cs="Times New Roman"/>
                <w:sz w:val="18"/>
                <w:szCs w:val="18"/>
                <w:lang w:eastAsia="ru-RU"/>
              </w:rPr>
            </w:pPr>
          </w:p>
        </w:tc>
        <w:tc>
          <w:tcPr>
            <w:tcW w:w="95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4 200 000</w:t>
            </w:r>
          </w:p>
        </w:tc>
        <w:tc>
          <w:tcPr>
            <w:tcW w:w="1012"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p>
        </w:tc>
        <w:tc>
          <w:tcPr>
            <w:tcW w:w="1073"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3 391 373</w:t>
            </w:r>
          </w:p>
        </w:tc>
        <w:tc>
          <w:tcPr>
            <w:tcW w:w="968"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30 000</w:t>
            </w:r>
          </w:p>
        </w:tc>
        <w:tc>
          <w:tcPr>
            <w:tcW w:w="1219"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3 421 373</w:t>
            </w:r>
          </w:p>
        </w:tc>
        <w:tc>
          <w:tcPr>
            <w:tcW w:w="899" w:type="dxa"/>
            <w:gridSpan w:val="2"/>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808 626</w:t>
            </w:r>
          </w:p>
        </w:tc>
        <w:tc>
          <w:tcPr>
            <w:tcW w:w="926" w:type="dxa"/>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3 391 374</w:t>
            </w:r>
          </w:p>
        </w:tc>
        <w:tc>
          <w:tcPr>
            <w:tcW w:w="1010" w:type="dxa"/>
            <w:noWrap/>
            <w:tcMar>
              <w:top w:w="0" w:type="dxa"/>
              <w:left w:w="108" w:type="dxa"/>
              <w:bottom w:w="0" w:type="dxa"/>
              <w:right w:w="108" w:type="dxa"/>
            </w:tcMar>
            <w:hideMark/>
          </w:tcPr>
          <w:p w:rsidR="007A55FD" w:rsidRPr="00DE088F" w:rsidRDefault="007A55FD" w:rsidP="008275A0">
            <w:pPr>
              <w:spacing w:after="0" w:line="360" w:lineRule="auto"/>
              <w:ind w:left="-126" w:right="-122"/>
              <w:jc w:val="center"/>
              <w:rPr>
                <w:rFonts w:ascii="Times New Roman" w:eastAsia="Times New Roman" w:hAnsi="Times New Roman" w:cs="Times New Roman"/>
                <w:sz w:val="20"/>
                <w:szCs w:val="20"/>
                <w:lang w:eastAsia="ru-RU"/>
              </w:rPr>
            </w:pPr>
          </w:p>
        </w:tc>
        <w:tc>
          <w:tcPr>
            <w:tcW w:w="851" w:type="dxa"/>
            <w:noWrap/>
            <w:tcMar>
              <w:top w:w="0" w:type="dxa"/>
              <w:left w:w="108" w:type="dxa"/>
              <w:bottom w:w="0" w:type="dxa"/>
              <w:right w:w="108" w:type="dxa"/>
            </w:tcMar>
            <w:hideMark/>
          </w:tcPr>
          <w:p w:rsidR="007A55FD" w:rsidRPr="00DE088F" w:rsidRDefault="00CF5730" w:rsidP="008275A0">
            <w:pPr>
              <w:spacing w:after="0" w:line="360" w:lineRule="auto"/>
              <w:ind w:left="-126" w:right="-122"/>
              <w:jc w:val="center"/>
              <w:rPr>
                <w:rFonts w:ascii="Times New Roman" w:eastAsia="Times New Roman" w:hAnsi="Times New Roman" w:cs="Times New Roman"/>
                <w:sz w:val="20"/>
                <w:szCs w:val="20"/>
                <w:lang w:eastAsia="ru-RU"/>
              </w:rPr>
            </w:pPr>
            <w:r w:rsidRPr="00DE088F">
              <w:rPr>
                <w:rFonts w:ascii="Times New Roman" w:eastAsia="Times New Roman" w:hAnsi="Times New Roman" w:cs="Times New Roman"/>
                <w:b/>
                <w:bCs/>
                <w:sz w:val="20"/>
                <w:szCs w:val="20"/>
                <w:lang w:eastAsia="ru-RU"/>
              </w:rPr>
              <w:t>4</w:t>
            </w:r>
            <w:r w:rsidR="007A55FD" w:rsidRPr="00DE088F">
              <w:rPr>
                <w:rFonts w:ascii="Times New Roman" w:eastAsia="Times New Roman" w:hAnsi="Times New Roman" w:cs="Times New Roman"/>
                <w:b/>
                <w:bCs/>
                <w:sz w:val="20"/>
                <w:szCs w:val="20"/>
                <w:lang w:eastAsia="ru-RU"/>
              </w:rPr>
              <w:t>200 000</w:t>
            </w:r>
          </w:p>
        </w:tc>
      </w:tr>
    </w:tbl>
    <w:p w:rsidR="00CF5730" w:rsidRPr="007A55FD" w:rsidRDefault="00CF5730" w:rsidP="00CF5730">
      <w:pPr>
        <w:shd w:val="clear" w:color="auto" w:fill="FFFFFF"/>
        <w:spacing w:line="360" w:lineRule="auto"/>
        <w:ind w:firstLine="709"/>
        <w:jc w:val="both"/>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Источник: составлено автором</w:t>
      </w:r>
    </w:p>
    <w:p w:rsidR="00CF5730" w:rsidRPr="00CF5730" w:rsidRDefault="007A55FD" w:rsidP="00CF573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5730">
        <w:rPr>
          <w:rFonts w:ascii="Times New Roman" w:eastAsia="Times New Roman" w:hAnsi="Times New Roman" w:cs="Times New Roman"/>
          <w:sz w:val="28"/>
          <w:szCs w:val="28"/>
          <w:lang w:eastAsia="ru-RU"/>
        </w:rPr>
        <w:t>Если арендатор и арендодатель являются плательщиками НДС, это необходимо учесть в расчете денежных потоков, что окажет влияние на дисконтированную стоимость</w:t>
      </w:r>
      <w:r w:rsidR="00CF5730" w:rsidRPr="00CF5730">
        <w:rPr>
          <w:rFonts w:ascii="Times New Roman" w:eastAsia="Times New Roman" w:hAnsi="Times New Roman" w:cs="Times New Roman"/>
          <w:sz w:val="28"/>
          <w:szCs w:val="28"/>
          <w:lang w:eastAsia="ru-RU"/>
        </w:rPr>
        <w:t xml:space="preserve"> </w:t>
      </w:r>
      <w:r w:rsidR="00CF5730" w:rsidRPr="00CF5730">
        <w:rPr>
          <w:rFonts w:ascii="Times New Roman" w:eastAsia="Times New Roman" w:hAnsi="Times New Roman" w:cs="Times New Roman"/>
          <w:iCs/>
          <w:sz w:val="28"/>
          <w:szCs w:val="28"/>
          <w:lang w:eastAsia="ru-RU"/>
        </w:rPr>
        <w:t>(таблица 3.</w:t>
      </w:r>
      <w:r w:rsidR="00527663">
        <w:rPr>
          <w:rFonts w:ascii="Times New Roman" w:eastAsia="Times New Roman" w:hAnsi="Times New Roman" w:cs="Times New Roman"/>
          <w:iCs/>
          <w:sz w:val="28"/>
          <w:szCs w:val="28"/>
          <w:lang w:eastAsia="ru-RU"/>
        </w:rPr>
        <w:t>7</w:t>
      </w:r>
      <w:r w:rsidR="00CF5730" w:rsidRPr="00CF5730">
        <w:rPr>
          <w:rFonts w:ascii="Times New Roman" w:eastAsia="Times New Roman" w:hAnsi="Times New Roman" w:cs="Times New Roman"/>
          <w:iCs/>
          <w:sz w:val="28"/>
          <w:szCs w:val="28"/>
          <w:lang w:eastAsia="ru-RU"/>
        </w:rPr>
        <w:t>).</w:t>
      </w:r>
    </w:p>
    <w:p w:rsidR="007A55FD" w:rsidRPr="00CF5730" w:rsidRDefault="00527663" w:rsidP="00CF5730">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Таблица 3.7</w:t>
      </w:r>
      <w:r w:rsidR="00CF5730" w:rsidRPr="00CF5730">
        <w:rPr>
          <w:rFonts w:ascii="Times New Roman" w:eastAsia="Times New Roman" w:hAnsi="Times New Roman" w:cs="Times New Roman"/>
          <w:b/>
          <w:iCs/>
          <w:sz w:val="28"/>
          <w:szCs w:val="28"/>
          <w:lang w:eastAsia="ru-RU"/>
        </w:rPr>
        <w:t xml:space="preserve"> - Расчеты по аренде 2</w:t>
      </w:r>
    </w:p>
    <w:tbl>
      <w:tblPr>
        <w:tblW w:w="93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7"/>
        <w:gridCol w:w="1011"/>
        <w:gridCol w:w="1071"/>
        <w:gridCol w:w="1197"/>
        <w:gridCol w:w="851"/>
        <w:gridCol w:w="874"/>
        <w:gridCol w:w="1134"/>
        <w:gridCol w:w="1042"/>
        <w:gridCol w:w="942"/>
        <w:gridCol w:w="851"/>
      </w:tblGrid>
      <w:tr w:rsidR="007A55FD" w:rsidRPr="00D859ED" w:rsidTr="00B63F4F">
        <w:trPr>
          <w:trHeight w:val="890"/>
        </w:trPr>
        <w:tc>
          <w:tcPr>
            <w:tcW w:w="407" w:type="dxa"/>
            <w:shd w:val="clear" w:color="auto" w:fill="F1F1F1"/>
            <w:noWrap/>
            <w:tcMar>
              <w:top w:w="0" w:type="dxa"/>
              <w:left w:w="108" w:type="dxa"/>
              <w:bottom w:w="0" w:type="dxa"/>
              <w:right w:w="108" w:type="dxa"/>
            </w:tcMar>
            <w:hideMark/>
          </w:tcPr>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p>
        </w:tc>
        <w:tc>
          <w:tcPr>
            <w:tcW w:w="1011" w:type="dxa"/>
            <w:shd w:val="clear" w:color="auto" w:fill="F1F1F1"/>
            <w:noWrap/>
            <w:tcMar>
              <w:top w:w="0" w:type="dxa"/>
              <w:left w:w="108" w:type="dxa"/>
              <w:bottom w:w="0" w:type="dxa"/>
              <w:right w:w="108" w:type="dxa"/>
            </w:tcMar>
            <w:hideMark/>
          </w:tcPr>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Платежи</w:t>
            </w:r>
          </w:p>
        </w:tc>
        <w:tc>
          <w:tcPr>
            <w:tcW w:w="1071" w:type="dxa"/>
            <w:shd w:val="clear" w:color="auto" w:fill="F1F1F1"/>
            <w:tcMar>
              <w:top w:w="0" w:type="dxa"/>
              <w:left w:w="108" w:type="dxa"/>
              <w:bottom w:w="0" w:type="dxa"/>
              <w:right w:w="108" w:type="dxa"/>
            </w:tcMar>
            <w:hideMark/>
          </w:tcPr>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Фактор дисконти-рования</w:t>
            </w:r>
          </w:p>
        </w:tc>
        <w:tc>
          <w:tcPr>
            <w:tcW w:w="1197" w:type="dxa"/>
            <w:shd w:val="clear" w:color="auto" w:fill="F1F1F1"/>
            <w:tcMar>
              <w:top w:w="0" w:type="dxa"/>
              <w:left w:w="108" w:type="dxa"/>
              <w:bottom w:w="0" w:type="dxa"/>
              <w:right w:w="108" w:type="dxa"/>
            </w:tcMar>
            <w:hideMark/>
          </w:tcPr>
          <w:p w:rsidR="00B66B26" w:rsidRPr="008E6C96" w:rsidRDefault="007A55FD" w:rsidP="008E6C96">
            <w:pPr>
              <w:spacing w:after="0"/>
              <w:ind w:left="-108" w:right="-150" w:hanging="24"/>
              <w:jc w:val="center"/>
              <w:rPr>
                <w:rFonts w:ascii="Times New Roman" w:eastAsia="Times New Roman" w:hAnsi="Times New Roman" w:cs="Times New Roman"/>
                <w:b/>
                <w:bCs/>
                <w:sz w:val="20"/>
                <w:szCs w:val="20"/>
                <w:lang w:eastAsia="ru-RU"/>
              </w:rPr>
            </w:pPr>
            <w:proofErr w:type="gramStart"/>
            <w:r w:rsidRPr="008E6C96">
              <w:rPr>
                <w:rFonts w:ascii="Times New Roman" w:eastAsia="Times New Roman" w:hAnsi="Times New Roman" w:cs="Times New Roman"/>
                <w:b/>
                <w:bCs/>
                <w:sz w:val="20"/>
                <w:szCs w:val="20"/>
                <w:lang w:eastAsia="ru-RU"/>
              </w:rPr>
              <w:t>Дисконти-рованная</w:t>
            </w:r>
            <w:proofErr w:type="gramEnd"/>
            <w:r w:rsidRPr="008E6C96">
              <w:rPr>
                <w:rFonts w:ascii="Times New Roman" w:eastAsia="Times New Roman" w:hAnsi="Times New Roman" w:cs="Times New Roman"/>
                <w:b/>
                <w:bCs/>
                <w:sz w:val="20"/>
                <w:szCs w:val="20"/>
                <w:lang w:eastAsia="ru-RU"/>
              </w:rPr>
              <w:t xml:space="preserve"> стоимость</w:t>
            </w:r>
          </w:p>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обязательств</w:t>
            </w:r>
          </w:p>
        </w:tc>
        <w:tc>
          <w:tcPr>
            <w:tcW w:w="851" w:type="dxa"/>
            <w:shd w:val="clear" w:color="auto" w:fill="F1F1F1"/>
            <w:tcMar>
              <w:top w:w="0" w:type="dxa"/>
              <w:left w:w="108" w:type="dxa"/>
              <w:bottom w:w="0" w:type="dxa"/>
              <w:right w:w="108" w:type="dxa"/>
            </w:tcMar>
            <w:hideMark/>
          </w:tcPr>
          <w:p w:rsidR="007A55FD" w:rsidRPr="008E6C96" w:rsidRDefault="00B66B26"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Дополни</w:t>
            </w:r>
            <w:r w:rsidR="00B63F4F">
              <w:rPr>
                <w:rFonts w:ascii="Times New Roman" w:eastAsia="Times New Roman" w:hAnsi="Times New Roman" w:cs="Times New Roman"/>
                <w:b/>
                <w:bCs/>
                <w:sz w:val="20"/>
                <w:szCs w:val="20"/>
                <w:lang w:eastAsia="ru-RU"/>
              </w:rPr>
              <w:t xml:space="preserve"> </w:t>
            </w:r>
            <w:r w:rsidRPr="008E6C96">
              <w:rPr>
                <w:rFonts w:ascii="Times New Roman" w:eastAsia="Times New Roman" w:hAnsi="Times New Roman" w:cs="Times New Roman"/>
                <w:b/>
                <w:bCs/>
                <w:sz w:val="20"/>
                <w:szCs w:val="20"/>
                <w:lang w:eastAsia="ru-RU"/>
              </w:rPr>
              <w:t>те</w:t>
            </w:r>
            <w:r w:rsidR="007A55FD" w:rsidRPr="008E6C96">
              <w:rPr>
                <w:rFonts w:ascii="Times New Roman" w:eastAsia="Times New Roman" w:hAnsi="Times New Roman" w:cs="Times New Roman"/>
                <w:b/>
                <w:bCs/>
                <w:sz w:val="20"/>
                <w:szCs w:val="20"/>
                <w:lang w:eastAsia="ru-RU"/>
              </w:rPr>
              <w:t>льные расходы</w:t>
            </w:r>
          </w:p>
        </w:tc>
        <w:tc>
          <w:tcPr>
            <w:tcW w:w="874" w:type="dxa"/>
            <w:shd w:val="clear" w:color="auto" w:fill="F1F1F1"/>
            <w:noWrap/>
            <w:tcMar>
              <w:top w:w="0" w:type="dxa"/>
              <w:left w:w="108" w:type="dxa"/>
              <w:bottom w:w="0" w:type="dxa"/>
              <w:right w:w="108" w:type="dxa"/>
            </w:tcMar>
            <w:hideMark/>
          </w:tcPr>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Итого</w:t>
            </w:r>
          </w:p>
        </w:tc>
        <w:tc>
          <w:tcPr>
            <w:tcW w:w="1134" w:type="dxa"/>
            <w:shd w:val="clear" w:color="auto" w:fill="F1F1F1"/>
            <w:tcMar>
              <w:top w:w="0" w:type="dxa"/>
              <w:left w:w="108" w:type="dxa"/>
              <w:bottom w:w="0" w:type="dxa"/>
              <w:right w:w="108" w:type="dxa"/>
            </w:tcMar>
            <w:hideMark/>
          </w:tcPr>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Процентные расходы</w:t>
            </w:r>
          </w:p>
        </w:tc>
        <w:tc>
          <w:tcPr>
            <w:tcW w:w="1042" w:type="dxa"/>
            <w:shd w:val="clear" w:color="auto" w:fill="F1F1F1"/>
            <w:tcMar>
              <w:top w:w="0" w:type="dxa"/>
              <w:left w:w="108" w:type="dxa"/>
              <w:bottom w:w="0" w:type="dxa"/>
              <w:right w:w="108" w:type="dxa"/>
            </w:tcMar>
            <w:hideMark/>
          </w:tcPr>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Уменьше-ние ОБ</w:t>
            </w:r>
          </w:p>
        </w:tc>
        <w:tc>
          <w:tcPr>
            <w:tcW w:w="942" w:type="dxa"/>
            <w:shd w:val="clear" w:color="auto" w:fill="F1F1F1"/>
            <w:tcMar>
              <w:top w:w="0" w:type="dxa"/>
              <w:left w:w="108" w:type="dxa"/>
              <w:bottom w:w="0" w:type="dxa"/>
              <w:right w:w="108" w:type="dxa"/>
            </w:tcMar>
            <w:hideMark/>
          </w:tcPr>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База для расчета процен-тов</w:t>
            </w:r>
          </w:p>
        </w:tc>
        <w:tc>
          <w:tcPr>
            <w:tcW w:w="851" w:type="dxa"/>
            <w:shd w:val="clear" w:color="auto" w:fill="F1F1F1"/>
            <w:tcMar>
              <w:top w:w="0" w:type="dxa"/>
              <w:left w:w="108" w:type="dxa"/>
              <w:bottom w:w="0" w:type="dxa"/>
              <w:right w:w="108" w:type="dxa"/>
            </w:tcMar>
            <w:hideMark/>
          </w:tcPr>
          <w:p w:rsidR="007A55FD" w:rsidRPr="008E6C96" w:rsidRDefault="007A55FD" w:rsidP="008E6C96">
            <w:pPr>
              <w:spacing w:after="0"/>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Доход</w:t>
            </w:r>
          </w:p>
        </w:tc>
      </w:tr>
      <w:tr w:rsidR="007A55FD" w:rsidRPr="00D859ED" w:rsidTr="00B63F4F">
        <w:trPr>
          <w:trHeight w:val="205"/>
        </w:trPr>
        <w:tc>
          <w:tcPr>
            <w:tcW w:w="407"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1</w:t>
            </w:r>
          </w:p>
        </w:tc>
        <w:tc>
          <w:tcPr>
            <w:tcW w:w="101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c>
          <w:tcPr>
            <w:tcW w:w="107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1</w:t>
            </w:r>
          </w:p>
        </w:tc>
        <w:tc>
          <w:tcPr>
            <w:tcW w:w="1197"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c>
          <w:tcPr>
            <w:tcW w:w="85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30 000</w:t>
            </w:r>
          </w:p>
        </w:tc>
        <w:tc>
          <w:tcPr>
            <w:tcW w:w="874"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780 000</w:t>
            </w:r>
          </w:p>
        </w:tc>
        <w:tc>
          <w:tcPr>
            <w:tcW w:w="1134"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0</w:t>
            </w:r>
          </w:p>
        </w:tc>
        <w:tc>
          <w:tcPr>
            <w:tcW w:w="1042"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c>
          <w:tcPr>
            <w:tcW w:w="942"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2 278 012</w:t>
            </w:r>
          </w:p>
        </w:tc>
        <w:tc>
          <w:tcPr>
            <w:tcW w:w="85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r>
      <w:tr w:rsidR="007A55FD" w:rsidRPr="00D859ED" w:rsidTr="00B63F4F">
        <w:trPr>
          <w:trHeight w:val="205"/>
        </w:trPr>
        <w:tc>
          <w:tcPr>
            <w:tcW w:w="407"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2</w:t>
            </w:r>
          </w:p>
        </w:tc>
        <w:tc>
          <w:tcPr>
            <w:tcW w:w="101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c>
          <w:tcPr>
            <w:tcW w:w="107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0,89285714</w:t>
            </w:r>
          </w:p>
        </w:tc>
        <w:tc>
          <w:tcPr>
            <w:tcW w:w="1197"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669 643</w:t>
            </w:r>
          </w:p>
        </w:tc>
        <w:tc>
          <w:tcPr>
            <w:tcW w:w="85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p>
        </w:tc>
        <w:tc>
          <w:tcPr>
            <w:tcW w:w="874"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669 643</w:t>
            </w:r>
          </w:p>
        </w:tc>
        <w:tc>
          <w:tcPr>
            <w:tcW w:w="1134"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273 361</w:t>
            </w:r>
          </w:p>
        </w:tc>
        <w:tc>
          <w:tcPr>
            <w:tcW w:w="1042"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476 639</w:t>
            </w:r>
          </w:p>
        </w:tc>
        <w:tc>
          <w:tcPr>
            <w:tcW w:w="942"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1 801 373</w:t>
            </w:r>
          </w:p>
        </w:tc>
        <w:tc>
          <w:tcPr>
            <w:tcW w:w="85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r>
      <w:tr w:rsidR="007A55FD" w:rsidRPr="00D859ED" w:rsidTr="00B63F4F">
        <w:trPr>
          <w:trHeight w:val="205"/>
        </w:trPr>
        <w:tc>
          <w:tcPr>
            <w:tcW w:w="407"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3</w:t>
            </w:r>
          </w:p>
        </w:tc>
        <w:tc>
          <w:tcPr>
            <w:tcW w:w="101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c>
          <w:tcPr>
            <w:tcW w:w="107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0,79719388</w:t>
            </w:r>
          </w:p>
        </w:tc>
        <w:tc>
          <w:tcPr>
            <w:tcW w:w="1197"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597 895</w:t>
            </w:r>
          </w:p>
        </w:tc>
        <w:tc>
          <w:tcPr>
            <w:tcW w:w="85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p>
        </w:tc>
        <w:tc>
          <w:tcPr>
            <w:tcW w:w="874"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597 895</w:t>
            </w:r>
          </w:p>
        </w:tc>
        <w:tc>
          <w:tcPr>
            <w:tcW w:w="1134"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216 165</w:t>
            </w:r>
          </w:p>
        </w:tc>
        <w:tc>
          <w:tcPr>
            <w:tcW w:w="1042"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533 835</w:t>
            </w:r>
          </w:p>
        </w:tc>
        <w:tc>
          <w:tcPr>
            <w:tcW w:w="942"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1 267 538</w:t>
            </w:r>
          </w:p>
        </w:tc>
        <w:tc>
          <w:tcPr>
            <w:tcW w:w="85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r>
      <w:tr w:rsidR="007A55FD" w:rsidRPr="00D859ED" w:rsidTr="00B63F4F">
        <w:trPr>
          <w:trHeight w:val="205"/>
        </w:trPr>
        <w:tc>
          <w:tcPr>
            <w:tcW w:w="407"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4</w:t>
            </w:r>
          </w:p>
        </w:tc>
        <w:tc>
          <w:tcPr>
            <w:tcW w:w="101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c>
          <w:tcPr>
            <w:tcW w:w="107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0,71178025</w:t>
            </w:r>
          </w:p>
        </w:tc>
        <w:tc>
          <w:tcPr>
            <w:tcW w:w="1197"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533 835</w:t>
            </w:r>
          </w:p>
        </w:tc>
        <w:tc>
          <w:tcPr>
            <w:tcW w:w="85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p>
        </w:tc>
        <w:tc>
          <w:tcPr>
            <w:tcW w:w="874"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633 835</w:t>
            </w:r>
          </w:p>
        </w:tc>
        <w:tc>
          <w:tcPr>
            <w:tcW w:w="1134"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152 105</w:t>
            </w:r>
          </w:p>
        </w:tc>
        <w:tc>
          <w:tcPr>
            <w:tcW w:w="1042"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597 895</w:t>
            </w:r>
          </w:p>
        </w:tc>
        <w:tc>
          <w:tcPr>
            <w:tcW w:w="942"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669 643</w:t>
            </w:r>
          </w:p>
        </w:tc>
        <w:tc>
          <w:tcPr>
            <w:tcW w:w="85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r>
      <w:tr w:rsidR="007A55FD" w:rsidRPr="00D859ED" w:rsidTr="00B63F4F">
        <w:trPr>
          <w:trHeight w:val="205"/>
        </w:trPr>
        <w:tc>
          <w:tcPr>
            <w:tcW w:w="407"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5</w:t>
            </w:r>
          </w:p>
        </w:tc>
        <w:tc>
          <w:tcPr>
            <w:tcW w:w="101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c>
          <w:tcPr>
            <w:tcW w:w="107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0,6355181</w:t>
            </w:r>
          </w:p>
        </w:tc>
        <w:tc>
          <w:tcPr>
            <w:tcW w:w="1197"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476 639</w:t>
            </w:r>
          </w:p>
        </w:tc>
        <w:tc>
          <w:tcPr>
            <w:tcW w:w="85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p>
        </w:tc>
        <w:tc>
          <w:tcPr>
            <w:tcW w:w="874"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476 639</w:t>
            </w:r>
          </w:p>
        </w:tc>
        <w:tc>
          <w:tcPr>
            <w:tcW w:w="1134"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80 357</w:t>
            </w:r>
          </w:p>
        </w:tc>
        <w:tc>
          <w:tcPr>
            <w:tcW w:w="1042"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669 643</w:t>
            </w:r>
          </w:p>
        </w:tc>
        <w:tc>
          <w:tcPr>
            <w:tcW w:w="942"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0</w:t>
            </w:r>
          </w:p>
        </w:tc>
        <w:tc>
          <w:tcPr>
            <w:tcW w:w="85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sz w:val="20"/>
                <w:szCs w:val="20"/>
                <w:lang w:eastAsia="ru-RU"/>
              </w:rPr>
              <w:t>750 000</w:t>
            </w:r>
          </w:p>
        </w:tc>
      </w:tr>
      <w:tr w:rsidR="007A55FD" w:rsidRPr="00D859ED" w:rsidTr="00B63F4F">
        <w:trPr>
          <w:trHeight w:val="205"/>
        </w:trPr>
        <w:tc>
          <w:tcPr>
            <w:tcW w:w="407"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p>
        </w:tc>
        <w:tc>
          <w:tcPr>
            <w:tcW w:w="101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3 750 000</w:t>
            </w:r>
          </w:p>
        </w:tc>
        <w:tc>
          <w:tcPr>
            <w:tcW w:w="107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p>
        </w:tc>
        <w:tc>
          <w:tcPr>
            <w:tcW w:w="1197"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3 028 012</w:t>
            </w:r>
          </w:p>
        </w:tc>
        <w:tc>
          <w:tcPr>
            <w:tcW w:w="851"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30 000</w:t>
            </w:r>
          </w:p>
        </w:tc>
        <w:tc>
          <w:tcPr>
            <w:tcW w:w="874"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3 058 012</w:t>
            </w:r>
          </w:p>
        </w:tc>
        <w:tc>
          <w:tcPr>
            <w:tcW w:w="1134"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721 988</w:t>
            </w:r>
          </w:p>
        </w:tc>
        <w:tc>
          <w:tcPr>
            <w:tcW w:w="1042" w:type="dxa"/>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3 028 012</w:t>
            </w:r>
          </w:p>
        </w:tc>
        <w:tc>
          <w:tcPr>
            <w:tcW w:w="942"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p>
        </w:tc>
        <w:tc>
          <w:tcPr>
            <w:tcW w:w="851" w:type="dxa"/>
            <w:noWrap/>
            <w:tcMar>
              <w:top w:w="0" w:type="dxa"/>
              <w:left w:w="108" w:type="dxa"/>
              <w:bottom w:w="0" w:type="dxa"/>
              <w:right w:w="108" w:type="dxa"/>
            </w:tcMar>
            <w:hideMark/>
          </w:tcPr>
          <w:p w:rsidR="007A55FD" w:rsidRPr="008E6C96" w:rsidRDefault="007A55FD" w:rsidP="00B63F4F">
            <w:pPr>
              <w:spacing w:after="0" w:line="360" w:lineRule="auto"/>
              <w:ind w:left="-108" w:right="-150" w:hanging="24"/>
              <w:jc w:val="center"/>
              <w:rPr>
                <w:rFonts w:ascii="Times New Roman" w:eastAsia="Times New Roman" w:hAnsi="Times New Roman" w:cs="Times New Roman"/>
                <w:sz w:val="20"/>
                <w:szCs w:val="20"/>
                <w:lang w:eastAsia="ru-RU"/>
              </w:rPr>
            </w:pPr>
            <w:r w:rsidRPr="008E6C96">
              <w:rPr>
                <w:rFonts w:ascii="Times New Roman" w:eastAsia="Times New Roman" w:hAnsi="Times New Roman" w:cs="Times New Roman"/>
                <w:b/>
                <w:bCs/>
                <w:sz w:val="20"/>
                <w:szCs w:val="20"/>
                <w:lang w:eastAsia="ru-RU"/>
              </w:rPr>
              <w:t>3 750 000</w:t>
            </w:r>
          </w:p>
        </w:tc>
      </w:tr>
    </w:tbl>
    <w:p w:rsidR="00CF5730" w:rsidRPr="007A55FD" w:rsidRDefault="00CF5730" w:rsidP="00CF5730">
      <w:pPr>
        <w:shd w:val="clear" w:color="auto" w:fill="FFFFFF"/>
        <w:spacing w:line="360" w:lineRule="auto"/>
        <w:ind w:firstLine="709"/>
        <w:jc w:val="both"/>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Источник: составлено автором</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b/>
          <w:bCs/>
          <w:sz w:val="28"/>
          <w:szCs w:val="28"/>
          <w:lang w:eastAsia="ru-RU"/>
        </w:rPr>
        <w:t>Первый вариант</w:t>
      </w:r>
      <w:r w:rsidRPr="00B66B26">
        <w:rPr>
          <w:rFonts w:ascii="Times New Roman" w:eastAsia="Times New Roman" w:hAnsi="Times New Roman" w:cs="Times New Roman"/>
          <w:sz w:val="28"/>
          <w:szCs w:val="28"/>
          <w:lang w:eastAsia="ru-RU"/>
        </w:rPr>
        <w:t>. Арендатор осуществляет бухгалтерский учет, не принимая во внимание требования нового стандарта МСФО 16 «Аренда». Полученные счета-фактуры он признает в течение года как расходы по аренде и счета к оплате в размере 840 000 сомов.</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 xml:space="preserve">Если арендатор и арендодатели являются плательщиками налога на добавленную стоимость (НДС), арендатор признает НДС к зачету: </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Д-т Расходы по аренде 750 000 сомов</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Д-т НДС к зачету      90 000 сомов</w:t>
      </w:r>
    </w:p>
    <w:p w:rsidR="007A55FD" w:rsidRPr="00B66B26" w:rsidRDefault="007A55FD" w:rsidP="00B66B26">
      <w:pPr>
        <w:shd w:val="clear" w:color="auto" w:fill="FFFFFF"/>
        <w:spacing w:after="0" w:line="360" w:lineRule="auto"/>
        <w:ind w:left="707"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К-т Счет к оплате 840 000 сомов</w:t>
      </w:r>
      <w:r w:rsidR="002E664C">
        <w:rPr>
          <w:rFonts w:ascii="Times New Roman" w:eastAsia="Times New Roman" w:hAnsi="Times New Roman" w:cs="Times New Roman"/>
          <w:sz w:val="28"/>
          <w:szCs w:val="28"/>
          <w:lang w:eastAsia="ru-RU"/>
        </w:rPr>
        <w:t>.</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lastRenderedPageBreak/>
        <w:t>В этом случае налоговый подход у арендатора соответствует подходам, которые приняты в настоящее время. Согласно договору и полученным от арендодателя счетам-фактурам, </w:t>
      </w:r>
      <w:r w:rsidRPr="00B66B26">
        <w:rPr>
          <w:rFonts w:ascii="Times New Roman" w:eastAsia="Times New Roman" w:hAnsi="Times New Roman" w:cs="Times New Roman"/>
          <w:bCs/>
          <w:sz w:val="28"/>
          <w:szCs w:val="28"/>
          <w:lang w:eastAsia="ru-RU"/>
        </w:rPr>
        <w:t>он берет на вычеты в Единой налоговой декларации расходы по аренде</w:t>
      </w:r>
      <w:r w:rsidRPr="00B66B26">
        <w:rPr>
          <w:rFonts w:ascii="Times New Roman" w:eastAsia="Times New Roman" w:hAnsi="Times New Roman" w:cs="Times New Roman"/>
          <w:sz w:val="28"/>
          <w:szCs w:val="28"/>
          <w:lang w:eastAsia="ru-RU"/>
        </w:rPr>
        <w:t>.</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Может ли арендатор вести бухгалтерский учет таким образом в условиях, когда введен в действие новый МСФО 16 «Аренда»? Наверное, тут важно понять, что Международные стандарты финансовой отчетности направлены на установление правил формирования финансовой отчетности, но не определяют правила ведения бухгалтерского учета. В МСФО нет описания бухгалтерских записей. Но они содержат подходы к тому, как определить (измерить) первоначальную оценку актива, обязательства, доходов и расходов, как оценивать активы и обязательства в последующем; когда нужно признавать активы и обязательства, когда необходимо прекратить их признание. МСФО устанавливают правила представления информации (формирование статей) в финансовых отчетах и раскрытия информации по представленным статьям.</w:t>
      </w:r>
    </w:p>
    <w:p w:rsidR="007A55FD" w:rsidRDefault="007A55FD" w:rsidP="00B66B26">
      <w:pPr>
        <w:shd w:val="clear" w:color="auto" w:fill="FFFFFF"/>
        <w:spacing w:after="0" w:line="360" w:lineRule="auto"/>
        <w:ind w:firstLine="709"/>
        <w:jc w:val="both"/>
        <w:rPr>
          <w:rFonts w:ascii="Times New Roman" w:eastAsia="Times New Roman" w:hAnsi="Times New Roman" w:cs="Times New Roman"/>
          <w:i/>
          <w:iCs/>
          <w:sz w:val="28"/>
          <w:szCs w:val="28"/>
          <w:lang w:eastAsia="ru-RU"/>
        </w:rPr>
      </w:pPr>
      <w:r w:rsidRPr="00B66B26">
        <w:rPr>
          <w:rFonts w:ascii="Times New Roman" w:eastAsia="Times New Roman" w:hAnsi="Times New Roman" w:cs="Times New Roman"/>
          <w:sz w:val="28"/>
          <w:szCs w:val="28"/>
          <w:lang w:eastAsia="ru-RU"/>
        </w:rPr>
        <w:t>База бухгалтерского учета как система сбора, измерения, обработки информации о хозяйственных операциях позволяет сформировать финансовую отчетность. Но для того, чтобы соответствовать МСФО, необязательно (да это и часто невозможно или чрезмерно трудоемко) вести ежедневный (ежемесячный) учет строго по МСФО. Необходимо сделать корректировки при формировании финансовой отчетности, чтобы достичь соответствия. При этом необходимо учитывать, что корректировочные проводки могут отражаться не в бухгалтерском учете, а только в специальных переходных таблицах от бухгалтерского учета к финансовой отчетности. Пример корректировочных проводок за год, когда налогоплательщик не является плательщиком НДС </w:t>
      </w:r>
      <w:r w:rsidR="00527663">
        <w:rPr>
          <w:rFonts w:ascii="Times New Roman" w:eastAsia="Times New Roman" w:hAnsi="Times New Roman" w:cs="Times New Roman"/>
          <w:sz w:val="28"/>
          <w:szCs w:val="28"/>
          <w:lang w:eastAsia="ru-RU"/>
        </w:rPr>
        <w:t>приведен в таблице 3.8</w:t>
      </w:r>
      <w:r w:rsidR="002E664C">
        <w:rPr>
          <w:rFonts w:ascii="Times New Roman" w:eastAsia="Times New Roman" w:hAnsi="Times New Roman" w:cs="Times New Roman"/>
          <w:sz w:val="28"/>
          <w:szCs w:val="28"/>
          <w:lang w:eastAsia="ru-RU"/>
        </w:rPr>
        <w:t xml:space="preserve"> </w:t>
      </w:r>
      <w:r w:rsidRPr="00B66B26">
        <w:rPr>
          <w:rFonts w:ascii="Times New Roman" w:eastAsia="Times New Roman" w:hAnsi="Times New Roman" w:cs="Times New Roman"/>
          <w:i/>
          <w:iCs/>
          <w:sz w:val="28"/>
          <w:szCs w:val="28"/>
          <w:lang w:eastAsia="ru-RU"/>
        </w:rPr>
        <w:t>(расчеты 1).</w:t>
      </w:r>
    </w:p>
    <w:p w:rsidR="00B66B26" w:rsidRPr="00B66B26" w:rsidRDefault="00527663" w:rsidP="008E6C96">
      <w:pPr>
        <w:shd w:val="clear" w:color="auto" w:fill="FFFFFF"/>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Таблица 3.8</w:t>
      </w:r>
      <w:r w:rsidR="002E664C" w:rsidRPr="002E664C">
        <w:rPr>
          <w:rFonts w:ascii="Times New Roman" w:eastAsia="Times New Roman" w:hAnsi="Times New Roman" w:cs="Times New Roman"/>
          <w:b/>
          <w:iCs/>
          <w:sz w:val="28"/>
          <w:szCs w:val="28"/>
          <w:lang w:eastAsia="ru-RU"/>
        </w:rPr>
        <w:t xml:space="preserve"> </w:t>
      </w:r>
      <w:r w:rsidR="002E664C">
        <w:rPr>
          <w:rFonts w:ascii="Times New Roman" w:eastAsia="Times New Roman" w:hAnsi="Times New Roman" w:cs="Times New Roman"/>
          <w:b/>
          <w:iCs/>
          <w:sz w:val="28"/>
          <w:szCs w:val="28"/>
          <w:lang w:eastAsia="ru-RU"/>
        </w:rPr>
        <w:t>–</w:t>
      </w:r>
      <w:r w:rsidR="002E664C" w:rsidRPr="002E664C">
        <w:rPr>
          <w:rFonts w:ascii="Times New Roman" w:eastAsia="Times New Roman" w:hAnsi="Times New Roman" w:cs="Times New Roman"/>
          <w:b/>
          <w:iCs/>
          <w:sz w:val="28"/>
          <w:szCs w:val="28"/>
          <w:lang w:eastAsia="ru-RU"/>
        </w:rPr>
        <w:t xml:space="preserve"> </w:t>
      </w:r>
      <w:r w:rsidR="002E664C">
        <w:rPr>
          <w:rFonts w:ascii="Times New Roman" w:eastAsia="Times New Roman" w:hAnsi="Times New Roman" w:cs="Times New Roman"/>
          <w:b/>
          <w:iCs/>
          <w:sz w:val="28"/>
          <w:szCs w:val="28"/>
          <w:lang w:eastAsia="ru-RU"/>
        </w:rPr>
        <w:t>Корректировочные проводки для расчетов</w:t>
      </w:r>
      <w:r w:rsidR="002E664C" w:rsidRPr="00CF5730">
        <w:rPr>
          <w:rFonts w:ascii="Times New Roman" w:eastAsia="Times New Roman" w:hAnsi="Times New Roman" w:cs="Times New Roman"/>
          <w:b/>
          <w:iCs/>
          <w:sz w:val="28"/>
          <w:szCs w:val="28"/>
          <w:lang w:eastAsia="ru-RU"/>
        </w:rPr>
        <w:t xml:space="preserve"> по аренде 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136"/>
        <w:gridCol w:w="708"/>
        <w:gridCol w:w="1559"/>
        <w:gridCol w:w="1559"/>
        <w:gridCol w:w="1276"/>
        <w:gridCol w:w="1275"/>
      </w:tblGrid>
      <w:tr w:rsidR="00B66B26" w:rsidRPr="00B66B26" w:rsidTr="008275A0">
        <w:trPr>
          <w:trHeight w:val="542"/>
        </w:trPr>
        <w:tc>
          <w:tcPr>
            <w:tcW w:w="1843" w:type="dxa"/>
            <w:shd w:val="clear" w:color="auto" w:fill="F1F1F1"/>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844" w:type="dxa"/>
            <w:gridSpan w:val="2"/>
            <w:shd w:val="clear" w:color="auto" w:fill="F1F1F1"/>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На 31.12.2022</w:t>
            </w:r>
          </w:p>
        </w:tc>
        <w:tc>
          <w:tcPr>
            <w:tcW w:w="3118" w:type="dxa"/>
            <w:gridSpan w:val="2"/>
            <w:shd w:val="clear" w:color="auto" w:fill="F1F1F1"/>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Корректировки</w:t>
            </w:r>
          </w:p>
        </w:tc>
        <w:tc>
          <w:tcPr>
            <w:tcW w:w="2551" w:type="dxa"/>
            <w:gridSpan w:val="2"/>
            <w:shd w:val="clear" w:color="auto" w:fill="F1F1F1"/>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После корректировки</w:t>
            </w:r>
          </w:p>
        </w:tc>
      </w:tr>
      <w:tr w:rsidR="008275A0" w:rsidRPr="00B66B26" w:rsidTr="008275A0">
        <w:trPr>
          <w:trHeight w:val="270"/>
        </w:trPr>
        <w:tc>
          <w:tcPr>
            <w:tcW w:w="1843"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13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Дт</w:t>
            </w:r>
          </w:p>
        </w:tc>
        <w:tc>
          <w:tcPr>
            <w:tcW w:w="708"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Кт</w:t>
            </w: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Дт</w:t>
            </w: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Кт</w:t>
            </w:r>
          </w:p>
        </w:tc>
        <w:tc>
          <w:tcPr>
            <w:tcW w:w="127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Дт</w:t>
            </w:r>
          </w:p>
        </w:tc>
        <w:tc>
          <w:tcPr>
            <w:tcW w:w="1275"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Кт</w:t>
            </w:r>
          </w:p>
        </w:tc>
      </w:tr>
      <w:tr w:rsidR="008275A0" w:rsidRPr="00B66B26" w:rsidTr="008275A0">
        <w:trPr>
          <w:trHeight w:val="530"/>
        </w:trPr>
        <w:tc>
          <w:tcPr>
            <w:tcW w:w="1843" w:type="dxa"/>
            <w:tcMar>
              <w:top w:w="0" w:type="dxa"/>
              <w:left w:w="108" w:type="dxa"/>
              <w:bottom w:w="0" w:type="dxa"/>
              <w:right w:w="108" w:type="dxa"/>
            </w:tcMar>
            <w:hideMark/>
          </w:tcPr>
          <w:p w:rsidR="007A55FD" w:rsidRPr="00B66B26" w:rsidRDefault="007A55FD" w:rsidP="00B66B26">
            <w:pPr>
              <w:spacing w:after="0" w:line="240" w:lineRule="auto"/>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Расходы по аренде</w:t>
            </w:r>
          </w:p>
        </w:tc>
        <w:tc>
          <w:tcPr>
            <w:tcW w:w="113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840 000</w:t>
            </w:r>
          </w:p>
        </w:tc>
        <w:tc>
          <w:tcPr>
            <w:tcW w:w="708"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3) 840 000</w:t>
            </w:r>
          </w:p>
        </w:tc>
        <w:tc>
          <w:tcPr>
            <w:tcW w:w="127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275"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r>
      <w:tr w:rsidR="008275A0" w:rsidRPr="00B66B26" w:rsidTr="008275A0">
        <w:trPr>
          <w:trHeight w:val="813"/>
        </w:trPr>
        <w:tc>
          <w:tcPr>
            <w:tcW w:w="1843" w:type="dxa"/>
            <w:tcMar>
              <w:top w:w="0" w:type="dxa"/>
              <w:left w:w="108" w:type="dxa"/>
              <w:bottom w:w="0" w:type="dxa"/>
              <w:right w:w="108" w:type="dxa"/>
            </w:tcMar>
            <w:hideMark/>
          </w:tcPr>
          <w:p w:rsidR="007A55FD" w:rsidRPr="00B66B26" w:rsidRDefault="007A55FD" w:rsidP="00B66B26">
            <w:pPr>
              <w:spacing w:after="0" w:line="240" w:lineRule="auto"/>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Признание расходов по амортизации</w:t>
            </w:r>
          </w:p>
        </w:tc>
        <w:tc>
          <w:tcPr>
            <w:tcW w:w="113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708"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2) 684 275</w:t>
            </w: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27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684 275</w:t>
            </w:r>
          </w:p>
        </w:tc>
        <w:tc>
          <w:tcPr>
            <w:tcW w:w="1275"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r>
      <w:tr w:rsidR="008275A0" w:rsidRPr="00B66B26" w:rsidTr="008275A0">
        <w:trPr>
          <w:trHeight w:val="542"/>
        </w:trPr>
        <w:tc>
          <w:tcPr>
            <w:tcW w:w="1843" w:type="dxa"/>
            <w:tcMar>
              <w:top w:w="0" w:type="dxa"/>
              <w:left w:w="108" w:type="dxa"/>
              <w:bottom w:w="0" w:type="dxa"/>
              <w:right w:w="108" w:type="dxa"/>
            </w:tcMar>
            <w:hideMark/>
          </w:tcPr>
          <w:p w:rsidR="007A55FD" w:rsidRPr="00B66B26" w:rsidRDefault="007A55FD" w:rsidP="00B66B26">
            <w:pPr>
              <w:spacing w:after="0" w:line="240" w:lineRule="auto"/>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Обязательства по аренде</w:t>
            </w:r>
          </w:p>
        </w:tc>
        <w:tc>
          <w:tcPr>
            <w:tcW w:w="113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708"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3) 840 000</w:t>
            </w: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1) 3 391 374</w:t>
            </w:r>
          </w:p>
        </w:tc>
        <w:tc>
          <w:tcPr>
            <w:tcW w:w="127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275"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2 551 374</w:t>
            </w:r>
          </w:p>
        </w:tc>
      </w:tr>
      <w:tr w:rsidR="008275A0" w:rsidRPr="00B66B26" w:rsidTr="008275A0">
        <w:trPr>
          <w:trHeight w:val="542"/>
        </w:trPr>
        <w:tc>
          <w:tcPr>
            <w:tcW w:w="1843" w:type="dxa"/>
            <w:tcMar>
              <w:top w:w="0" w:type="dxa"/>
              <w:left w:w="108" w:type="dxa"/>
              <w:bottom w:w="0" w:type="dxa"/>
              <w:right w:w="108" w:type="dxa"/>
            </w:tcMar>
            <w:hideMark/>
          </w:tcPr>
          <w:p w:rsidR="007A55FD" w:rsidRPr="00B66B26" w:rsidRDefault="007A55FD" w:rsidP="00B66B26">
            <w:pPr>
              <w:spacing w:after="0" w:line="240" w:lineRule="auto"/>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Право пользования</w:t>
            </w:r>
          </w:p>
        </w:tc>
        <w:tc>
          <w:tcPr>
            <w:tcW w:w="113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30 000</w:t>
            </w:r>
          </w:p>
        </w:tc>
        <w:tc>
          <w:tcPr>
            <w:tcW w:w="708"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1) 3 391 374</w:t>
            </w: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2) 684 275</w:t>
            </w:r>
          </w:p>
        </w:tc>
        <w:tc>
          <w:tcPr>
            <w:tcW w:w="127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2 737 099</w:t>
            </w:r>
          </w:p>
        </w:tc>
        <w:tc>
          <w:tcPr>
            <w:tcW w:w="1275"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r>
      <w:tr w:rsidR="008275A0" w:rsidRPr="00B66B26" w:rsidTr="008275A0">
        <w:trPr>
          <w:trHeight w:val="270"/>
        </w:trPr>
        <w:tc>
          <w:tcPr>
            <w:tcW w:w="1843"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Итого</w:t>
            </w:r>
          </w:p>
        </w:tc>
        <w:tc>
          <w:tcPr>
            <w:tcW w:w="113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708"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559"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276"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c>
          <w:tcPr>
            <w:tcW w:w="1275" w:type="dxa"/>
            <w:tcMar>
              <w:top w:w="0" w:type="dxa"/>
              <w:left w:w="108" w:type="dxa"/>
              <w:bottom w:w="0" w:type="dxa"/>
              <w:right w:w="108" w:type="dxa"/>
            </w:tcMar>
            <w:hideMark/>
          </w:tcPr>
          <w:p w:rsidR="007A55FD" w:rsidRPr="00B66B26" w:rsidRDefault="007A55FD" w:rsidP="00B66B26">
            <w:pPr>
              <w:spacing w:after="0" w:line="240" w:lineRule="auto"/>
              <w:jc w:val="center"/>
              <w:rPr>
                <w:rFonts w:ascii="Times New Roman" w:eastAsia="Times New Roman" w:hAnsi="Times New Roman" w:cs="Times New Roman"/>
                <w:sz w:val="24"/>
                <w:szCs w:val="24"/>
                <w:lang w:eastAsia="ru-RU"/>
              </w:rPr>
            </w:pPr>
          </w:p>
        </w:tc>
      </w:tr>
    </w:tbl>
    <w:p w:rsidR="00B66B26" w:rsidRPr="007A55FD" w:rsidRDefault="00B66B26" w:rsidP="00B66B26">
      <w:pPr>
        <w:shd w:val="clear" w:color="auto" w:fill="FFFFFF"/>
        <w:spacing w:line="360" w:lineRule="auto"/>
        <w:ind w:firstLine="709"/>
        <w:jc w:val="both"/>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t>Источник: составлено автором</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1) признание права пользования основным средством 3 391 374 сомов;</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2) признание расходов по амортизации прав пользования основным средством 684 275 сомов 3 421 374/5 = 684 275, где</w:t>
      </w:r>
      <w:r w:rsidR="002E664C">
        <w:rPr>
          <w:rFonts w:ascii="Times New Roman" w:eastAsia="Times New Roman" w:hAnsi="Times New Roman" w:cs="Times New Roman"/>
          <w:sz w:val="28"/>
          <w:szCs w:val="28"/>
          <w:lang w:eastAsia="ru-RU"/>
        </w:rPr>
        <w:t>:</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3) сторно расходы по аренде 840 000 сомов.</w:t>
      </w:r>
    </w:p>
    <w:p w:rsidR="007A55FD" w:rsidRPr="00B66B26" w:rsidRDefault="002E664C"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второй год добавляе</w:t>
      </w:r>
      <w:r w:rsidR="007A55FD" w:rsidRPr="00B66B26">
        <w:rPr>
          <w:rFonts w:ascii="Times New Roman" w:eastAsia="Times New Roman" w:hAnsi="Times New Roman" w:cs="Times New Roman"/>
          <w:sz w:val="28"/>
          <w:szCs w:val="28"/>
          <w:lang w:eastAsia="ru-RU"/>
        </w:rPr>
        <w:t xml:space="preserve">тся корректировочная запись по признанию </w:t>
      </w:r>
      <w:r>
        <w:rPr>
          <w:rFonts w:ascii="Times New Roman" w:eastAsia="Times New Roman" w:hAnsi="Times New Roman" w:cs="Times New Roman"/>
          <w:sz w:val="28"/>
          <w:szCs w:val="28"/>
          <w:lang w:eastAsia="ru-RU"/>
        </w:rPr>
        <w:t>процентных расходов:</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Дт Процентные расходы 306 165 сомов</w:t>
      </w:r>
    </w:p>
    <w:p w:rsidR="007A55FD" w:rsidRPr="00B66B26" w:rsidRDefault="007A55FD" w:rsidP="002E664C">
      <w:pPr>
        <w:shd w:val="clear" w:color="auto" w:fill="FFFFFF"/>
        <w:spacing w:after="0" w:line="360" w:lineRule="auto"/>
        <w:ind w:left="707"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Кт Обязательства по аренде 306 165 сомов</w:t>
      </w:r>
      <w:r w:rsidR="002E664C">
        <w:rPr>
          <w:rFonts w:ascii="Times New Roman" w:eastAsia="Times New Roman" w:hAnsi="Times New Roman" w:cs="Times New Roman"/>
          <w:sz w:val="28"/>
          <w:szCs w:val="28"/>
          <w:lang w:eastAsia="ru-RU"/>
        </w:rPr>
        <w:t>.</w:t>
      </w:r>
    </w:p>
    <w:p w:rsidR="007A55FD" w:rsidRPr="00B66B26" w:rsidRDefault="007A55FD" w:rsidP="00B66B2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6B26">
        <w:rPr>
          <w:rFonts w:ascii="Times New Roman" w:eastAsia="Times New Roman" w:hAnsi="Times New Roman" w:cs="Times New Roman"/>
          <w:sz w:val="28"/>
          <w:szCs w:val="28"/>
          <w:lang w:eastAsia="ru-RU"/>
        </w:rPr>
        <w:t>Согласно данному подходу, как было сказано выше, при подготовке декларации арендатор берет на вычеты сумму арендной платы 840 000 сомов, которая была отражена в учете до момента корректировки.</w:t>
      </w:r>
    </w:p>
    <w:p w:rsidR="007A55FD" w:rsidRDefault="00527663" w:rsidP="00B66B26">
      <w:pPr>
        <w:shd w:val="clear" w:color="auto" w:fill="FFFFFF"/>
        <w:spacing w:after="0" w:line="36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В таблице 3.9</w:t>
      </w:r>
      <w:r w:rsidR="002E664C">
        <w:rPr>
          <w:rFonts w:ascii="Times New Roman" w:eastAsia="Times New Roman" w:hAnsi="Times New Roman" w:cs="Times New Roman"/>
          <w:sz w:val="28"/>
          <w:szCs w:val="28"/>
          <w:lang w:eastAsia="ru-RU"/>
        </w:rPr>
        <w:t xml:space="preserve"> приведен п</w:t>
      </w:r>
      <w:r w:rsidR="007A55FD" w:rsidRPr="00B66B26">
        <w:rPr>
          <w:rFonts w:ascii="Times New Roman" w:eastAsia="Times New Roman" w:hAnsi="Times New Roman" w:cs="Times New Roman"/>
          <w:sz w:val="28"/>
          <w:szCs w:val="28"/>
          <w:lang w:eastAsia="ru-RU"/>
        </w:rPr>
        <w:t>ример корректировочных записей, если арендатор и арендодатель являются плательщиками НДС </w:t>
      </w:r>
      <w:r w:rsidR="007A55FD" w:rsidRPr="00B66B26">
        <w:rPr>
          <w:rFonts w:ascii="Times New Roman" w:eastAsia="Times New Roman" w:hAnsi="Times New Roman" w:cs="Times New Roman"/>
          <w:i/>
          <w:iCs/>
          <w:sz w:val="28"/>
          <w:szCs w:val="28"/>
          <w:lang w:eastAsia="ru-RU"/>
        </w:rPr>
        <w:t>(расчеты 2)</w:t>
      </w:r>
      <w:r w:rsidR="002E664C">
        <w:rPr>
          <w:rFonts w:ascii="Times New Roman" w:eastAsia="Times New Roman" w:hAnsi="Times New Roman" w:cs="Times New Roman"/>
          <w:i/>
          <w:iCs/>
          <w:sz w:val="28"/>
          <w:szCs w:val="28"/>
          <w:lang w:eastAsia="ru-RU"/>
        </w:rPr>
        <w:t>.</w:t>
      </w:r>
    </w:p>
    <w:p w:rsidR="002E664C" w:rsidRPr="00B66B26" w:rsidRDefault="002E664C" w:rsidP="008E6C96">
      <w:pPr>
        <w:shd w:val="clear" w:color="auto" w:fill="FFFFFF"/>
        <w:spacing w:after="0" w:line="360" w:lineRule="auto"/>
        <w:jc w:val="right"/>
        <w:rPr>
          <w:rFonts w:ascii="Times New Roman" w:eastAsia="Times New Roman" w:hAnsi="Times New Roman" w:cs="Times New Roman"/>
          <w:sz w:val="28"/>
          <w:szCs w:val="28"/>
          <w:lang w:eastAsia="ru-RU"/>
        </w:rPr>
      </w:pPr>
      <w:r w:rsidRPr="002E664C">
        <w:rPr>
          <w:rFonts w:ascii="Times New Roman" w:eastAsia="Times New Roman" w:hAnsi="Times New Roman" w:cs="Times New Roman"/>
          <w:b/>
          <w:iCs/>
          <w:sz w:val="28"/>
          <w:szCs w:val="28"/>
          <w:lang w:eastAsia="ru-RU"/>
        </w:rPr>
        <w:t>Таблица 3.</w:t>
      </w:r>
      <w:r w:rsidR="00527663">
        <w:rPr>
          <w:rFonts w:ascii="Times New Roman" w:eastAsia="Times New Roman" w:hAnsi="Times New Roman" w:cs="Times New Roman"/>
          <w:b/>
          <w:iCs/>
          <w:sz w:val="28"/>
          <w:szCs w:val="28"/>
          <w:lang w:eastAsia="ru-RU"/>
        </w:rPr>
        <w:t>9</w:t>
      </w:r>
      <w:r w:rsidRPr="002E664C">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
          <w:iCs/>
          <w:sz w:val="28"/>
          <w:szCs w:val="28"/>
          <w:lang w:eastAsia="ru-RU"/>
        </w:rPr>
        <w:t>–</w:t>
      </w:r>
      <w:r w:rsidRPr="002E664C">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
          <w:iCs/>
          <w:sz w:val="28"/>
          <w:szCs w:val="28"/>
          <w:lang w:eastAsia="ru-RU"/>
        </w:rPr>
        <w:t>Корректировочные проводки для расчетов</w:t>
      </w:r>
      <w:r w:rsidRPr="00CF5730">
        <w:rPr>
          <w:rFonts w:ascii="Times New Roman" w:eastAsia="Times New Roman" w:hAnsi="Times New Roman" w:cs="Times New Roman"/>
          <w:b/>
          <w:iCs/>
          <w:sz w:val="28"/>
          <w:szCs w:val="28"/>
          <w:lang w:eastAsia="ru-RU"/>
        </w:rPr>
        <w:t xml:space="preserve"> по аренде </w:t>
      </w:r>
      <w:r>
        <w:rPr>
          <w:rFonts w:ascii="Times New Roman" w:eastAsia="Times New Roman" w:hAnsi="Times New Roman" w:cs="Times New Roman"/>
          <w:b/>
          <w:iCs/>
          <w:sz w:val="28"/>
          <w:szCs w:val="28"/>
          <w:lang w:eastAsia="ru-RU"/>
        </w:rPr>
        <w:t>2</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4"/>
        <w:gridCol w:w="1232"/>
        <w:gridCol w:w="587"/>
        <w:gridCol w:w="1399"/>
        <w:gridCol w:w="1540"/>
        <w:gridCol w:w="1163"/>
        <w:gridCol w:w="1076"/>
      </w:tblGrid>
      <w:tr w:rsidR="007A55FD" w:rsidRPr="00D859ED" w:rsidTr="008275A0">
        <w:trPr>
          <w:trHeight w:val="542"/>
        </w:trPr>
        <w:tc>
          <w:tcPr>
            <w:tcW w:w="2374" w:type="dxa"/>
            <w:shd w:val="clear" w:color="auto" w:fill="F1F1F1"/>
            <w:tcMar>
              <w:top w:w="0" w:type="dxa"/>
              <w:left w:w="108" w:type="dxa"/>
              <w:bottom w:w="0" w:type="dxa"/>
              <w:right w:w="108" w:type="dxa"/>
            </w:tcMar>
            <w:hideMark/>
          </w:tcPr>
          <w:p w:rsidR="007A55FD" w:rsidRPr="00B66B26" w:rsidRDefault="007A55FD" w:rsidP="00B63F4F">
            <w:pPr>
              <w:spacing w:after="0" w:line="240" w:lineRule="auto"/>
              <w:jc w:val="center"/>
              <w:rPr>
                <w:rFonts w:ascii="Times New Roman" w:eastAsia="Times New Roman" w:hAnsi="Times New Roman" w:cs="Times New Roman"/>
                <w:sz w:val="24"/>
                <w:szCs w:val="24"/>
                <w:lang w:eastAsia="ru-RU"/>
              </w:rPr>
            </w:pPr>
          </w:p>
        </w:tc>
        <w:tc>
          <w:tcPr>
            <w:tcW w:w="1819" w:type="dxa"/>
            <w:gridSpan w:val="2"/>
            <w:shd w:val="clear" w:color="auto" w:fill="F1F1F1"/>
            <w:tcMar>
              <w:top w:w="0" w:type="dxa"/>
              <w:left w:w="108" w:type="dxa"/>
              <w:bottom w:w="0" w:type="dxa"/>
              <w:right w:w="108" w:type="dxa"/>
            </w:tcMar>
            <w:hideMark/>
          </w:tcPr>
          <w:p w:rsidR="007A55FD" w:rsidRPr="00B66B26" w:rsidRDefault="007A55FD" w:rsidP="00B63F4F">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На 31.12.2022</w:t>
            </w:r>
          </w:p>
        </w:tc>
        <w:tc>
          <w:tcPr>
            <w:tcW w:w="2939" w:type="dxa"/>
            <w:gridSpan w:val="2"/>
            <w:shd w:val="clear" w:color="auto" w:fill="F1F1F1"/>
            <w:tcMar>
              <w:top w:w="0" w:type="dxa"/>
              <w:left w:w="108" w:type="dxa"/>
              <w:bottom w:w="0" w:type="dxa"/>
              <w:right w:w="108" w:type="dxa"/>
            </w:tcMar>
            <w:hideMark/>
          </w:tcPr>
          <w:p w:rsidR="007A55FD" w:rsidRPr="00B66B26" w:rsidRDefault="007A55FD" w:rsidP="00B63F4F">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Корректировки</w:t>
            </w:r>
          </w:p>
        </w:tc>
        <w:tc>
          <w:tcPr>
            <w:tcW w:w="2239" w:type="dxa"/>
            <w:gridSpan w:val="2"/>
            <w:shd w:val="clear" w:color="auto" w:fill="F1F1F1"/>
            <w:tcMar>
              <w:top w:w="0" w:type="dxa"/>
              <w:left w:w="108" w:type="dxa"/>
              <w:bottom w:w="0" w:type="dxa"/>
              <w:right w:w="108" w:type="dxa"/>
            </w:tcMar>
            <w:hideMark/>
          </w:tcPr>
          <w:p w:rsidR="007A55FD" w:rsidRPr="00B66B26" w:rsidRDefault="007A55FD" w:rsidP="00B63F4F">
            <w:pPr>
              <w:spacing w:after="0" w:line="240" w:lineRule="auto"/>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После корректировки</w:t>
            </w:r>
          </w:p>
        </w:tc>
      </w:tr>
      <w:tr w:rsidR="007A55FD" w:rsidRPr="00D859ED" w:rsidTr="008275A0">
        <w:trPr>
          <w:trHeight w:val="271"/>
        </w:trPr>
        <w:tc>
          <w:tcPr>
            <w:tcW w:w="2374" w:type="dxa"/>
            <w:tcMar>
              <w:top w:w="0" w:type="dxa"/>
              <w:left w:w="108" w:type="dxa"/>
              <w:bottom w:w="0" w:type="dxa"/>
              <w:right w:w="108" w:type="dxa"/>
            </w:tcMar>
            <w:hideMark/>
          </w:tcPr>
          <w:p w:rsidR="007A55FD" w:rsidRPr="00B66B26" w:rsidRDefault="007A55FD" w:rsidP="008275A0">
            <w:pPr>
              <w:spacing w:after="0"/>
              <w:jc w:val="center"/>
              <w:rPr>
                <w:rFonts w:ascii="Times New Roman" w:eastAsia="Times New Roman" w:hAnsi="Times New Roman" w:cs="Times New Roman"/>
                <w:sz w:val="24"/>
                <w:szCs w:val="24"/>
                <w:lang w:eastAsia="ru-RU"/>
              </w:rPr>
            </w:pPr>
          </w:p>
        </w:tc>
        <w:tc>
          <w:tcPr>
            <w:tcW w:w="1232" w:type="dxa"/>
            <w:tcMar>
              <w:top w:w="0" w:type="dxa"/>
              <w:left w:w="108" w:type="dxa"/>
              <w:bottom w:w="0" w:type="dxa"/>
              <w:right w:w="108" w:type="dxa"/>
            </w:tcMar>
            <w:hideMark/>
          </w:tcPr>
          <w:p w:rsidR="007A55FD" w:rsidRPr="00B66B26" w:rsidRDefault="007A55FD" w:rsidP="008275A0">
            <w:pPr>
              <w:spacing w:after="0"/>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Дт</w:t>
            </w:r>
          </w:p>
        </w:tc>
        <w:tc>
          <w:tcPr>
            <w:tcW w:w="587" w:type="dxa"/>
            <w:tcMar>
              <w:top w:w="0" w:type="dxa"/>
              <w:left w:w="108" w:type="dxa"/>
              <w:bottom w:w="0" w:type="dxa"/>
              <w:right w:w="108" w:type="dxa"/>
            </w:tcMar>
            <w:hideMark/>
          </w:tcPr>
          <w:p w:rsidR="007A55FD" w:rsidRPr="00B66B26" w:rsidRDefault="007A55FD" w:rsidP="008275A0">
            <w:pPr>
              <w:spacing w:after="0"/>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Кт</w:t>
            </w:r>
          </w:p>
        </w:tc>
        <w:tc>
          <w:tcPr>
            <w:tcW w:w="1399" w:type="dxa"/>
            <w:tcMar>
              <w:top w:w="0" w:type="dxa"/>
              <w:left w:w="108" w:type="dxa"/>
              <w:bottom w:w="0" w:type="dxa"/>
              <w:right w:w="108" w:type="dxa"/>
            </w:tcMar>
            <w:hideMark/>
          </w:tcPr>
          <w:p w:rsidR="007A55FD" w:rsidRPr="00B66B26" w:rsidRDefault="007A55FD" w:rsidP="008275A0">
            <w:pPr>
              <w:spacing w:after="0"/>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Дт</w:t>
            </w:r>
          </w:p>
        </w:tc>
        <w:tc>
          <w:tcPr>
            <w:tcW w:w="1540" w:type="dxa"/>
            <w:tcMar>
              <w:top w:w="0" w:type="dxa"/>
              <w:left w:w="108" w:type="dxa"/>
              <w:bottom w:w="0" w:type="dxa"/>
              <w:right w:w="108" w:type="dxa"/>
            </w:tcMar>
            <w:hideMark/>
          </w:tcPr>
          <w:p w:rsidR="007A55FD" w:rsidRPr="00B66B26" w:rsidRDefault="007A55FD" w:rsidP="008275A0">
            <w:pPr>
              <w:spacing w:after="0"/>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Кт</w:t>
            </w:r>
          </w:p>
        </w:tc>
        <w:tc>
          <w:tcPr>
            <w:tcW w:w="1163" w:type="dxa"/>
            <w:tcMar>
              <w:top w:w="0" w:type="dxa"/>
              <w:left w:w="108" w:type="dxa"/>
              <w:bottom w:w="0" w:type="dxa"/>
              <w:right w:w="108" w:type="dxa"/>
            </w:tcMar>
            <w:hideMark/>
          </w:tcPr>
          <w:p w:rsidR="007A55FD" w:rsidRPr="00B66B26" w:rsidRDefault="007A55FD" w:rsidP="008275A0">
            <w:pPr>
              <w:spacing w:after="0"/>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Дт</w:t>
            </w:r>
          </w:p>
        </w:tc>
        <w:tc>
          <w:tcPr>
            <w:tcW w:w="1076" w:type="dxa"/>
            <w:tcMar>
              <w:top w:w="0" w:type="dxa"/>
              <w:left w:w="108" w:type="dxa"/>
              <w:bottom w:w="0" w:type="dxa"/>
              <w:right w:w="108" w:type="dxa"/>
            </w:tcMar>
            <w:hideMark/>
          </w:tcPr>
          <w:p w:rsidR="007A55FD" w:rsidRPr="00B66B26" w:rsidRDefault="007A55FD" w:rsidP="008275A0">
            <w:pPr>
              <w:spacing w:after="0"/>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b/>
                <w:bCs/>
                <w:sz w:val="24"/>
                <w:szCs w:val="24"/>
                <w:lang w:eastAsia="ru-RU"/>
              </w:rPr>
              <w:t>Кт</w:t>
            </w:r>
          </w:p>
        </w:tc>
      </w:tr>
      <w:tr w:rsidR="007A55FD" w:rsidRPr="00D859ED" w:rsidTr="008275A0">
        <w:trPr>
          <w:trHeight w:val="259"/>
        </w:trPr>
        <w:tc>
          <w:tcPr>
            <w:tcW w:w="2374" w:type="dxa"/>
            <w:tcMar>
              <w:top w:w="0" w:type="dxa"/>
              <w:left w:w="108" w:type="dxa"/>
              <w:bottom w:w="0" w:type="dxa"/>
              <w:right w:w="108" w:type="dxa"/>
            </w:tcMar>
            <w:hideMark/>
          </w:tcPr>
          <w:p w:rsidR="007A55FD" w:rsidRPr="00B66B26" w:rsidRDefault="007A55FD" w:rsidP="008275A0">
            <w:pPr>
              <w:spacing w:after="0"/>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Расходы по аренде</w:t>
            </w:r>
          </w:p>
        </w:tc>
        <w:tc>
          <w:tcPr>
            <w:tcW w:w="1232"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750 000</w:t>
            </w:r>
          </w:p>
        </w:tc>
        <w:tc>
          <w:tcPr>
            <w:tcW w:w="587"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399"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540"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3) 750 000</w:t>
            </w:r>
          </w:p>
        </w:tc>
        <w:tc>
          <w:tcPr>
            <w:tcW w:w="1163"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076"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r>
      <w:tr w:rsidR="007A55FD" w:rsidRPr="00D859ED" w:rsidTr="008275A0">
        <w:trPr>
          <w:trHeight w:val="542"/>
        </w:trPr>
        <w:tc>
          <w:tcPr>
            <w:tcW w:w="2374" w:type="dxa"/>
            <w:tcMar>
              <w:top w:w="0" w:type="dxa"/>
              <w:left w:w="108" w:type="dxa"/>
              <w:bottom w:w="0" w:type="dxa"/>
              <w:right w:w="108" w:type="dxa"/>
            </w:tcMar>
            <w:hideMark/>
          </w:tcPr>
          <w:p w:rsidR="007A55FD" w:rsidRPr="00B66B26" w:rsidRDefault="007A55FD" w:rsidP="008275A0">
            <w:pPr>
              <w:spacing w:after="0"/>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Признание расходов по амортизации</w:t>
            </w:r>
          </w:p>
        </w:tc>
        <w:tc>
          <w:tcPr>
            <w:tcW w:w="1232"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587"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399"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2) 611 602</w:t>
            </w:r>
          </w:p>
        </w:tc>
        <w:tc>
          <w:tcPr>
            <w:tcW w:w="1540"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163"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611 602</w:t>
            </w:r>
          </w:p>
        </w:tc>
        <w:tc>
          <w:tcPr>
            <w:tcW w:w="1076"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r>
      <w:tr w:rsidR="007A55FD" w:rsidRPr="00D859ED" w:rsidTr="008275A0">
        <w:trPr>
          <w:trHeight w:val="542"/>
        </w:trPr>
        <w:tc>
          <w:tcPr>
            <w:tcW w:w="2374" w:type="dxa"/>
            <w:tcMar>
              <w:top w:w="0" w:type="dxa"/>
              <w:left w:w="108" w:type="dxa"/>
              <w:bottom w:w="0" w:type="dxa"/>
              <w:right w:w="108" w:type="dxa"/>
            </w:tcMar>
            <w:hideMark/>
          </w:tcPr>
          <w:p w:rsidR="007A55FD" w:rsidRPr="00B66B26" w:rsidRDefault="007A55FD" w:rsidP="008275A0">
            <w:pPr>
              <w:spacing w:after="0"/>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Обязательства по аренде</w:t>
            </w:r>
          </w:p>
        </w:tc>
        <w:tc>
          <w:tcPr>
            <w:tcW w:w="1232"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587"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399"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3) 750 000</w:t>
            </w:r>
          </w:p>
        </w:tc>
        <w:tc>
          <w:tcPr>
            <w:tcW w:w="1540"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1) 3 028 012</w:t>
            </w:r>
          </w:p>
        </w:tc>
        <w:tc>
          <w:tcPr>
            <w:tcW w:w="1163"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076"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2 275 012</w:t>
            </w:r>
          </w:p>
        </w:tc>
      </w:tr>
      <w:tr w:rsidR="007A55FD" w:rsidRPr="00D859ED" w:rsidTr="008275A0">
        <w:trPr>
          <w:trHeight w:val="271"/>
        </w:trPr>
        <w:tc>
          <w:tcPr>
            <w:tcW w:w="2374" w:type="dxa"/>
            <w:tcMar>
              <w:top w:w="0" w:type="dxa"/>
              <w:left w:w="108" w:type="dxa"/>
              <w:bottom w:w="0" w:type="dxa"/>
              <w:right w:w="108" w:type="dxa"/>
            </w:tcMar>
            <w:hideMark/>
          </w:tcPr>
          <w:p w:rsidR="007A55FD" w:rsidRPr="00B66B26" w:rsidRDefault="007A55FD" w:rsidP="008275A0">
            <w:pPr>
              <w:spacing w:after="0"/>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Право пользования</w:t>
            </w:r>
          </w:p>
        </w:tc>
        <w:tc>
          <w:tcPr>
            <w:tcW w:w="1232"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30 000</w:t>
            </w:r>
          </w:p>
        </w:tc>
        <w:tc>
          <w:tcPr>
            <w:tcW w:w="587"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399"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1) 3 028 012</w:t>
            </w:r>
          </w:p>
        </w:tc>
        <w:tc>
          <w:tcPr>
            <w:tcW w:w="1540"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2) 611 602</w:t>
            </w:r>
          </w:p>
        </w:tc>
        <w:tc>
          <w:tcPr>
            <w:tcW w:w="1163"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2 446 410</w:t>
            </w:r>
          </w:p>
        </w:tc>
        <w:tc>
          <w:tcPr>
            <w:tcW w:w="1076"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r>
      <w:tr w:rsidR="007A55FD" w:rsidRPr="00D859ED" w:rsidTr="008275A0">
        <w:trPr>
          <w:trHeight w:val="271"/>
        </w:trPr>
        <w:tc>
          <w:tcPr>
            <w:tcW w:w="2374" w:type="dxa"/>
            <w:tcMar>
              <w:top w:w="0" w:type="dxa"/>
              <w:left w:w="108" w:type="dxa"/>
              <w:bottom w:w="0" w:type="dxa"/>
              <w:right w:w="108" w:type="dxa"/>
            </w:tcMar>
            <w:hideMark/>
          </w:tcPr>
          <w:p w:rsidR="007A55FD" w:rsidRPr="00B66B26" w:rsidRDefault="007A55FD" w:rsidP="008275A0">
            <w:pPr>
              <w:spacing w:after="0"/>
              <w:rPr>
                <w:rFonts w:ascii="Times New Roman" w:eastAsia="Times New Roman" w:hAnsi="Times New Roman" w:cs="Times New Roman"/>
                <w:sz w:val="24"/>
                <w:szCs w:val="24"/>
                <w:lang w:eastAsia="ru-RU"/>
              </w:rPr>
            </w:pPr>
            <w:r w:rsidRPr="00B66B26">
              <w:rPr>
                <w:rFonts w:ascii="Times New Roman" w:eastAsia="Times New Roman" w:hAnsi="Times New Roman" w:cs="Times New Roman"/>
                <w:sz w:val="24"/>
                <w:szCs w:val="24"/>
                <w:lang w:eastAsia="ru-RU"/>
              </w:rPr>
              <w:t>Итого</w:t>
            </w:r>
          </w:p>
        </w:tc>
        <w:tc>
          <w:tcPr>
            <w:tcW w:w="1232"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587"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399"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540"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163"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c>
          <w:tcPr>
            <w:tcW w:w="1076" w:type="dxa"/>
            <w:tcMar>
              <w:top w:w="0" w:type="dxa"/>
              <w:left w:w="108" w:type="dxa"/>
              <w:bottom w:w="0" w:type="dxa"/>
              <w:right w:w="108" w:type="dxa"/>
            </w:tcMar>
            <w:hideMark/>
          </w:tcPr>
          <w:p w:rsidR="007A55FD" w:rsidRPr="00B66B26" w:rsidRDefault="007A55FD" w:rsidP="008275A0">
            <w:pPr>
              <w:spacing w:after="0"/>
              <w:ind w:left="-110" w:right="-134"/>
              <w:jc w:val="center"/>
              <w:rPr>
                <w:rFonts w:ascii="Times New Roman" w:eastAsia="Times New Roman" w:hAnsi="Times New Roman" w:cs="Times New Roman"/>
                <w:sz w:val="24"/>
                <w:szCs w:val="24"/>
                <w:lang w:eastAsia="ru-RU"/>
              </w:rPr>
            </w:pPr>
          </w:p>
        </w:tc>
      </w:tr>
    </w:tbl>
    <w:p w:rsidR="002E664C" w:rsidRPr="007A55FD" w:rsidRDefault="002E664C" w:rsidP="002E664C">
      <w:pPr>
        <w:shd w:val="clear" w:color="auto" w:fill="FFFFFF"/>
        <w:spacing w:line="360" w:lineRule="auto"/>
        <w:ind w:firstLine="709"/>
        <w:jc w:val="both"/>
        <w:rPr>
          <w:rFonts w:ascii="Times New Roman" w:eastAsia="Times New Roman" w:hAnsi="Times New Roman" w:cs="Times New Roman"/>
          <w:sz w:val="24"/>
          <w:szCs w:val="24"/>
          <w:lang w:eastAsia="ru-RU"/>
        </w:rPr>
      </w:pPr>
      <w:r w:rsidRPr="007A55FD">
        <w:rPr>
          <w:rFonts w:ascii="Times New Roman" w:eastAsia="Times New Roman" w:hAnsi="Times New Roman" w:cs="Times New Roman"/>
          <w:sz w:val="24"/>
          <w:szCs w:val="24"/>
          <w:lang w:eastAsia="ru-RU"/>
        </w:rPr>
        <w:lastRenderedPageBreak/>
        <w:t>Источник: составлено автором</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1) признание права пользования основным средством 3 028 012 сомов;</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2) признание расходов по амортизации прав пользования основным средством 611 602 сома, где 3 058 012/5 = 611 602 сома;</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3) сторно расходы по аренде 750 000 сомов.</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На второй год также добавится корректировочная запись п</w:t>
      </w:r>
      <w:r w:rsidR="002E664C">
        <w:rPr>
          <w:rFonts w:ascii="Times New Roman" w:eastAsia="Times New Roman" w:hAnsi="Times New Roman" w:cs="Times New Roman"/>
          <w:sz w:val="28"/>
          <w:szCs w:val="28"/>
          <w:lang w:eastAsia="ru-RU"/>
        </w:rPr>
        <w:t>о признанию процентных расходов:</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Дт Процентные расходы 273</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361</w:t>
      </w:r>
    </w:p>
    <w:p w:rsidR="007A55FD" w:rsidRPr="008E6C96" w:rsidRDefault="007A55FD" w:rsidP="002E664C">
      <w:pPr>
        <w:shd w:val="clear" w:color="auto" w:fill="FFFFFF"/>
        <w:spacing w:after="0" w:line="360" w:lineRule="auto"/>
        <w:ind w:left="707" w:firstLine="709"/>
        <w:jc w:val="both"/>
        <w:rPr>
          <w:rFonts w:ascii="Times New Roman" w:eastAsia="Times New Roman" w:hAnsi="Times New Roman" w:cs="Times New Roman"/>
          <w:sz w:val="28"/>
          <w:szCs w:val="28"/>
          <w:lang w:val="ky-KG" w:eastAsia="ru-RU"/>
        </w:rPr>
      </w:pPr>
      <w:r w:rsidRPr="002E664C">
        <w:rPr>
          <w:rFonts w:ascii="Times New Roman" w:eastAsia="Times New Roman" w:hAnsi="Times New Roman" w:cs="Times New Roman"/>
          <w:sz w:val="28"/>
          <w:szCs w:val="28"/>
          <w:lang w:eastAsia="ru-RU"/>
        </w:rPr>
        <w:t>Кт Обязательства по аренде 273</w:t>
      </w:r>
      <w:r w:rsidR="008E6C96">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361</w:t>
      </w:r>
      <w:r w:rsidR="008E6C96">
        <w:rPr>
          <w:rFonts w:ascii="Times New Roman" w:eastAsia="Times New Roman" w:hAnsi="Times New Roman" w:cs="Times New Roman"/>
          <w:sz w:val="28"/>
          <w:szCs w:val="28"/>
          <w:lang w:val="ky-KG" w:eastAsia="ru-RU"/>
        </w:rPr>
        <w:t>.</w:t>
      </w:r>
    </w:p>
    <w:p w:rsidR="007A55FD" w:rsidRPr="002E664C" w:rsidRDefault="002E664C"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Второй вариант -</w:t>
      </w:r>
      <w:r w:rsidR="007A55FD" w:rsidRPr="002E664C">
        <w:rPr>
          <w:rFonts w:ascii="Times New Roman" w:eastAsia="Times New Roman" w:hAnsi="Times New Roman" w:cs="Times New Roman"/>
          <w:b/>
          <w:bCs/>
          <w:sz w:val="28"/>
          <w:szCs w:val="28"/>
          <w:lang w:eastAsia="ru-RU"/>
        </w:rPr>
        <w:t> </w:t>
      </w:r>
      <w:r w:rsidR="007A55FD" w:rsidRPr="002E664C">
        <w:rPr>
          <w:rFonts w:ascii="Times New Roman" w:eastAsia="Times New Roman" w:hAnsi="Times New Roman" w:cs="Times New Roman"/>
          <w:sz w:val="28"/>
          <w:szCs w:val="28"/>
          <w:lang w:eastAsia="ru-RU"/>
        </w:rPr>
        <w:t>если арендатор не является плательщиком НДС. На основании бухгалтерской справки он производит начисление расходов по амортизации и процентных расходов. Счет-фактура является только основанием для осуществления платежа и не о</w:t>
      </w:r>
      <w:r>
        <w:rPr>
          <w:rFonts w:ascii="Times New Roman" w:eastAsia="Times New Roman" w:hAnsi="Times New Roman" w:cs="Times New Roman"/>
          <w:sz w:val="28"/>
          <w:szCs w:val="28"/>
          <w:lang w:eastAsia="ru-RU"/>
        </w:rPr>
        <w:t>тражается в бухгалтерском учете:</w:t>
      </w:r>
    </w:p>
    <w:p w:rsidR="007A55FD" w:rsidRPr="008E6C96"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r w:rsidRPr="002E664C">
        <w:rPr>
          <w:rFonts w:ascii="Times New Roman" w:eastAsia="Times New Roman" w:hAnsi="Times New Roman" w:cs="Times New Roman"/>
          <w:i/>
          <w:iCs/>
          <w:sz w:val="28"/>
          <w:szCs w:val="28"/>
          <w:lang w:eastAsia="ru-RU"/>
        </w:rPr>
        <w:t>Первый год</w:t>
      </w:r>
      <w:r w:rsidR="008E6C96">
        <w:rPr>
          <w:rFonts w:ascii="Times New Roman" w:eastAsia="Times New Roman" w:hAnsi="Times New Roman" w:cs="Times New Roman"/>
          <w:i/>
          <w:iCs/>
          <w:sz w:val="28"/>
          <w:szCs w:val="28"/>
          <w:lang w:val="ky-KG" w:eastAsia="ru-RU"/>
        </w:rPr>
        <w:t>:</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Дт Право пользования 3 421</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373</w:t>
      </w:r>
    </w:p>
    <w:p w:rsidR="007A55FD" w:rsidRPr="002E664C" w:rsidRDefault="007A55FD" w:rsidP="002E664C">
      <w:pPr>
        <w:shd w:val="clear" w:color="auto" w:fill="FFFFFF"/>
        <w:spacing w:after="0" w:line="360" w:lineRule="auto"/>
        <w:ind w:left="707"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Кт Обязательство по аренде 3 391</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373</w:t>
      </w:r>
    </w:p>
    <w:p w:rsidR="007A55FD" w:rsidRPr="002E664C" w:rsidRDefault="007A55FD" w:rsidP="002E664C">
      <w:pPr>
        <w:shd w:val="clear" w:color="auto" w:fill="FFFFFF"/>
        <w:spacing w:after="0" w:line="360" w:lineRule="auto"/>
        <w:ind w:left="707"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Кт Банк 30</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000</w:t>
      </w:r>
      <w:r w:rsidR="002E664C">
        <w:rPr>
          <w:rFonts w:ascii="Times New Roman" w:eastAsia="Times New Roman" w:hAnsi="Times New Roman" w:cs="Times New Roman"/>
          <w:sz w:val="28"/>
          <w:szCs w:val="28"/>
          <w:lang w:eastAsia="ru-RU"/>
        </w:rPr>
        <w:t>.</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Дт Расходы по амортизации 684</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275</w:t>
      </w:r>
    </w:p>
    <w:p w:rsidR="007A55FD" w:rsidRPr="002E664C" w:rsidRDefault="007A55FD" w:rsidP="002E664C">
      <w:pPr>
        <w:shd w:val="clear" w:color="auto" w:fill="FFFFFF"/>
        <w:spacing w:after="0" w:line="360" w:lineRule="auto"/>
        <w:ind w:left="708" w:firstLine="708"/>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Кт Право пользования 684</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275</w:t>
      </w:r>
      <w:r w:rsidR="002E664C">
        <w:rPr>
          <w:rFonts w:ascii="Times New Roman" w:eastAsia="Times New Roman" w:hAnsi="Times New Roman" w:cs="Times New Roman"/>
          <w:sz w:val="28"/>
          <w:szCs w:val="28"/>
          <w:lang w:eastAsia="ru-RU"/>
        </w:rPr>
        <w:t>.</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Дт Обязательства по аренде 840</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000</w:t>
      </w:r>
    </w:p>
    <w:p w:rsidR="007A55FD" w:rsidRPr="002E664C" w:rsidRDefault="007A55FD" w:rsidP="002E664C">
      <w:pPr>
        <w:shd w:val="clear" w:color="auto" w:fill="FFFFFF"/>
        <w:spacing w:after="0" w:line="360" w:lineRule="auto"/>
        <w:ind w:left="707"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Кт Банк 840</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000</w:t>
      </w:r>
      <w:r w:rsidR="002E664C">
        <w:rPr>
          <w:rFonts w:ascii="Times New Roman" w:eastAsia="Times New Roman" w:hAnsi="Times New Roman" w:cs="Times New Roman"/>
          <w:sz w:val="28"/>
          <w:szCs w:val="28"/>
          <w:lang w:eastAsia="ru-RU"/>
        </w:rPr>
        <w:t>.</w:t>
      </w:r>
    </w:p>
    <w:p w:rsidR="007A55FD" w:rsidRPr="008E6C96"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r w:rsidRPr="002E664C">
        <w:rPr>
          <w:rFonts w:ascii="Times New Roman" w:eastAsia="Times New Roman" w:hAnsi="Times New Roman" w:cs="Times New Roman"/>
          <w:i/>
          <w:iCs/>
          <w:sz w:val="28"/>
          <w:szCs w:val="28"/>
          <w:lang w:eastAsia="ru-RU"/>
        </w:rPr>
        <w:t>Второй год</w:t>
      </w:r>
      <w:r w:rsidR="008E6C96">
        <w:rPr>
          <w:rFonts w:ascii="Times New Roman" w:eastAsia="Times New Roman" w:hAnsi="Times New Roman" w:cs="Times New Roman"/>
          <w:i/>
          <w:iCs/>
          <w:sz w:val="28"/>
          <w:szCs w:val="28"/>
          <w:lang w:val="ky-KG" w:eastAsia="ru-RU"/>
        </w:rPr>
        <w:t>:</w:t>
      </w:r>
    </w:p>
    <w:p w:rsidR="007A55FD" w:rsidRPr="002E664C" w:rsidRDefault="002E664C"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A55FD" w:rsidRPr="002E664C">
        <w:rPr>
          <w:rFonts w:ascii="Times New Roman" w:eastAsia="Times New Roman" w:hAnsi="Times New Roman" w:cs="Times New Roman"/>
          <w:sz w:val="28"/>
          <w:szCs w:val="28"/>
          <w:lang w:eastAsia="ru-RU"/>
        </w:rPr>
        <w:t>т Расходы по амортизации 684</w:t>
      </w:r>
      <w:r>
        <w:rPr>
          <w:rFonts w:ascii="Times New Roman" w:eastAsia="Times New Roman" w:hAnsi="Times New Roman" w:cs="Times New Roman"/>
          <w:sz w:val="28"/>
          <w:szCs w:val="28"/>
          <w:lang w:eastAsia="ru-RU"/>
        </w:rPr>
        <w:t> </w:t>
      </w:r>
      <w:r w:rsidR="007A55FD" w:rsidRPr="002E664C">
        <w:rPr>
          <w:rFonts w:ascii="Times New Roman" w:eastAsia="Times New Roman" w:hAnsi="Times New Roman" w:cs="Times New Roman"/>
          <w:sz w:val="28"/>
          <w:szCs w:val="28"/>
          <w:lang w:eastAsia="ru-RU"/>
        </w:rPr>
        <w:t>275</w:t>
      </w:r>
    </w:p>
    <w:p w:rsidR="007A55FD" w:rsidRPr="002E664C" w:rsidRDefault="007A55FD" w:rsidP="002E664C">
      <w:pPr>
        <w:shd w:val="clear" w:color="auto" w:fill="FFFFFF"/>
        <w:spacing w:after="0" w:line="360" w:lineRule="auto"/>
        <w:ind w:left="707"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Кт Право пользования 684</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275</w:t>
      </w:r>
      <w:r w:rsidR="002E664C">
        <w:rPr>
          <w:rFonts w:ascii="Times New Roman" w:eastAsia="Times New Roman" w:hAnsi="Times New Roman" w:cs="Times New Roman"/>
          <w:sz w:val="28"/>
          <w:szCs w:val="28"/>
          <w:lang w:eastAsia="ru-RU"/>
        </w:rPr>
        <w:t>.</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Дт Процентные расходы 306</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165</w:t>
      </w:r>
    </w:p>
    <w:p w:rsidR="007A55FD" w:rsidRPr="002E664C" w:rsidRDefault="007A55FD" w:rsidP="002E664C">
      <w:pPr>
        <w:shd w:val="clear" w:color="auto" w:fill="FFFFFF"/>
        <w:spacing w:after="0" w:line="360" w:lineRule="auto"/>
        <w:ind w:left="707"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Кт начисленные проценты 306</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165</w:t>
      </w:r>
      <w:r w:rsidR="002E664C">
        <w:rPr>
          <w:rFonts w:ascii="Times New Roman" w:eastAsia="Times New Roman" w:hAnsi="Times New Roman" w:cs="Times New Roman"/>
          <w:sz w:val="28"/>
          <w:szCs w:val="28"/>
          <w:lang w:eastAsia="ru-RU"/>
        </w:rPr>
        <w:t>.</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Дт Обязательства по аренде 840</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000</w:t>
      </w:r>
    </w:p>
    <w:p w:rsidR="008E6C96" w:rsidRDefault="007A55FD" w:rsidP="008E6C96">
      <w:pPr>
        <w:shd w:val="clear" w:color="auto" w:fill="FFFFFF"/>
        <w:spacing w:after="0" w:line="360" w:lineRule="auto"/>
        <w:ind w:firstLine="1417"/>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Кт Банк 840 000</w:t>
      </w:r>
      <w:r w:rsidRPr="002E664C">
        <w:rPr>
          <w:rFonts w:ascii="Times New Roman" w:eastAsia="Times New Roman" w:hAnsi="Times New Roman" w:cs="Times New Roman"/>
          <w:sz w:val="28"/>
          <w:szCs w:val="28"/>
          <w:lang w:val="ky-KG" w:eastAsia="ru-RU"/>
        </w:rPr>
        <w:t xml:space="preserve"> </w:t>
      </w:r>
      <w:r w:rsidRPr="002E664C">
        <w:rPr>
          <w:rFonts w:ascii="Times New Roman" w:eastAsia="Times New Roman" w:hAnsi="Times New Roman" w:cs="Times New Roman"/>
          <w:sz w:val="28"/>
          <w:szCs w:val="28"/>
          <w:lang w:eastAsia="ru-RU"/>
        </w:rPr>
        <w:t>Арендатор и арендодатель являются плательщиками НДС </w:t>
      </w:r>
      <w:r w:rsidRPr="002E664C">
        <w:rPr>
          <w:rFonts w:ascii="Times New Roman" w:eastAsia="Times New Roman" w:hAnsi="Times New Roman" w:cs="Times New Roman"/>
          <w:i/>
          <w:iCs/>
          <w:sz w:val="28"/>
          <w:szCs w:val="28"/>
          <w:lang w:eastAsia="ru-RU"/>
        </w:rPr>
        <w:t>(расчет 2)</w:t>
      </w:r>
      <w:r w:rsidRPr="002E664C">
        <w:rPr>
          <w:rFonts w:ascii="Times New Roman" w:eastAsia="Times New Roman" w:hAnsi="Times New Roman" w:cs="Times New Roman"/>
          <w:sz w:val="28"/>
          <w:szCs w:val="28"/>
          <w:lang w:eastAsia="ru-RU"/>
        </w:rPr>
        <w:t xml:space="preserve">. </w:t>
      </w:r>
    </w:p>
    <w:p w:rsidR="007A55FD" w:rsidRPr="002E664C" w:rsidRDefault="007A55FD" w:rsidP="008E6C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lastRenderedPageBreak/>
        <w:t>Арендатор начисляет процентные расходы, расходы по амортизации на основании бухгалтерской справки. При этом полученный от арендодателя счет-фактура отражается в учете не одн</w:t>
      </w:r>
      <w:r w:rsidR="002E664C">
        <w:rPr>
          <w:rFonts w:ascii="Times New Roman" w:eastAsia="Times New Roman" w:hAnsi="Times New Roman" w:cs="Times New Roman"/>
          <w:sz w:val="28"/>
          <w:szCs w:val="28"/>
          <w:lang w:eastAsia="ru-RU"/>
        </w:rPr>
        <w:t>ой суммой, а только в сумме НДС:</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Дт НДС к зачету с аренды 90</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000</w:t>
      </w:r>
    </w:p>
    <w:p w:rsidR="007A55FD" w:rsidRPr="002E664C" w:rsidRDefault="007A55FD" w:rsidP="002E664C">
      <w:pPr>
        <w:shd w:val="clear" w:color="auto" w:fill="FFFFFF"/>
        <w:spacing w:after="0" w:line="360" w:lineRule="auto"/>
        <w:ind w:left="707"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Кт Обязательства по аренде 90</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000</w:t>
      </w:r>
      <w:r w:rsidR="002E664C">
        <w:rPr>
          <w:rFonts w:ascii="Times New Roman" w:eastAsia="Times New Roman" w:hAnsi="Times New Roman" w:cs="Times New Roman"/>
          <w:sz w:val="28"/>
          <w:szCs w:val="28"/>
          <w:lang w:eastAsia="ru-RU"/>
        </w:rPr>
        <w:t>.</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В целом</w:t>
      </w:r>
      <w:r w:rsidR="002E664C">
        <w:rPr>
          <w:rFonts w:ascii="Times New Roman" w:eastAsia="Times New Roman" w:hAnsi="Times New Roman" w:cs="Times New Roman"/>
          <w:sz w:val="28"/>
          <w:szCs w:val="28"/>
          <w:lang w:eastAsia="ru-RU"/>
        </w:rPr>
        <w:t>,</w:t>
      </w:r>
      <w:r w:rsidRPr="002E664C">
        <w:rPr>
          <w:rFonts w:ascii="Times New Roman" w:eastAsia="Times New Roman" w:hAnsi="Times New Roman" w:cs="Times New Roman"/>
          <w:sz w:val="28"/>
          <w:szCs w:val="28"/>
          <w:lang w:eastAsia="ru-RU"/>
        </w:rPr>
        <w:t xml:space="preserve"> полученн</w:t>
      </w:r>
      <w:r w:rsidR="002E664C">
        <w:rPr>
          <w:rFonts w:ascii="Times New Roman" w:eastAsia="Times New Roman" w:hAnsi="Times New Roman" w:cs="Times New Roman"/>
          <w:sz w:val="28"/>
          <w:szCs w:val="28"/>
          <w:lang w:eastAsia="ru-RU"/>
        </w:rPr>
        <w:t>ая</w:t>
      </w:r>
      <w:r w:rsidRPr="002E664C">
        <w:rPr>
          <w:rFonts w:ascii="Times New Roman" w:eastAsia="Times New Roman" w:hAnsi="Times New Roman" w:cs="Times New Roman"/>
          <w:sz w:val="28"/>
          <w:szCs w:val="28"/>
          <w:lang w:eastAsia="ru-RU"/>
        </w:rPr>
        <w:t xml:space="preserve"> арендатором счет-фактура является подтверждением суммы платежа за аренду, который должен совершить арендатор арендодателю, а также суммы НДС, которую арендатор может взять к зачету. Однако остается открытым вопрос, будет ли налоговый инспектор принимать во внимание счет-фактуру, если он отражен частично в бухгалтерском учете. При этом обратите внимание, что сумма расходов по амортизации плюс сумма процентных расходов, плюс НДС не будут совпадать с суммой выставленного счета. Фактически сумма арендного платежа в силу временной стоимости денег делится на процентную составляющую и ту часть, которая идет в погашение дисконтированного обязательства.</w:t>
      </w:r>
    </w:p>
    <w:p w:rsidR="007A55FD" w:rsidRPr="00B63F4F" w:rsidRDefault="007A55FD" w:rsidP="00B63F4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Второй вопрос: каким образом арендатор отразит в Единой налоговой декларации расходы, связанные с арендой, если привычная плата за операционную аренду не будет отражена у арендатора</w:t>
      </w:r>
      <w:r w:rsidR="00B63F4F" w:rsidRPr="00B63F4F">
        <w:rPr>
          <w:rFonts w:ascii="Times New Roman" w:eastAsia="Times New Roman" w:hAnsi="Times New Roman" w:cs="Times New Roman"/>
          <w:sz w:val="28"/>
          <w:szCs w:val="28"/>
          <w:lang w:eastAsia="ru-RU"/>
        </w:rPr>
        <w:t>?</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r w:rsidRPr="002E664C">
        <w:rPr>
          <w:rFonts w:ascii="Times New Roman" w:eastAsia="Times New Roman" w:hAnsi="Times New Roman" w:cs="Times New Roman"/>
          <w:sz w:val="28"/>
          <w:szCs w:val="28"/>
          <w:lang w:eastAsia="ru-RU"/>
        </w:rPr>
        <w:t xml:space="preserve"> При финансовой аренде арендатор рассматривается как собственник основных средств, юридически не являясь таковым. В связи с этим он имеет право на вычеты налоговой амортизации арендуемого основного средства и процентных расходов, возникающих по этой сделке. У арендодателя нет вычетов, связанных с налоговой амортизацией переданного в финансовую аренду основного средства, а в налоговых целях признается только процентный доход.</w:t>
      </w:r>
      <w:r w:rsidRPr="002E664C">
        <w:rPr>
          <w:rFonts w:ascii="Times New Roman" w:eastAsia="Times New Roman" w:hAnsi="Times New Roman" w:cs="Times New Roman"/>
          <w:sz w:val="28"/>
          <w:szCs w:val="28"/>
          <w:lang w:val="ky-KG" w:eastAsia="ru-RU"/>
        </w:rPr>
        <w:t xml:space="preserve"> </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 xml:space="preserve">Предположим, арендатор будет по аналогии с финансовой арендой брать на вычеты процентные расходы и налоговую амортизацию права пользования основными средствами. Какие здесь могут возникнуть у арендатора трудности? Во-первых, ему необходимо доказать, что </w:t>
      </w:r>
      <w:r w:rsidRPr="002E664C">
        <w:rPr>
          <w:rFonts w:ascii="Times New Roman" w:eastAsia="Times New Roman" w:hAnsi="Times New Roman" w:cs="Times New Roman"/>
          <w:sz w:val="28"/>
          <w:szCs w:val="28"/>
          <w:lang w:eastAsia="ru-RU"/>
        </w:rPr>
        <w:lastRenderedPageBreak/>
        <w:t>процентные расходы, возникающие по сделке аренды, соответствуют определению «процентных расходов», данному в налоговом законодательстве.</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b/>
          <w:bCs/>
          <w:sz w:val="28"/>
          <w:szCs w:val="28"/>
          <w:lang w:eastAsia="ru-RU"/>
        </w:rPr>
        <w:t>Процентный расход</w:t>
      </w:r>
      <w:r w:rsidR="002E664C">
        <w:rPr>
          <w:rFonts w:ascii="Times New Roman" w:eastAsia="Times New Roman" w:hAnsi="Times New Roman" w:cs="Times New Roman"/>
          <w:sz w:val="28"/>
          <w:szCs w:val="28"/>
          <w:lang w:eastAsia="ru-RU"/>
        </w:rPr>
        <w:t> -</w:t>
      </w:r>
      <w:r w:rsidRPr="002E664C">
        <w:rPr>
          <w:rFonts w:ascii="Times New Roman" w:eastAsia="Times New Roman" w:hAnsi="Times New Roman" w:cs="Times New Roman"/>
          <w:sz w:val="28"/>
          <w:szCs w:val="28"/>
          <w:lang w:eastAsia="ru-RU"/>
        </w:rPr>
        <w:t xml:space="preserve"> расход по долговым обязательствам любого вида, в том числе расход по облигациям, векселям и другим видам обязательств, включая расход, произведенный по операциям привлечения и финансирования, осуществляемым в соответствии с законодательством Кыргызской Республики, а также произведенный по договору финансовой </w:t>
      </w:r>
      <w:r w:rsidR="002E664C">
        <w:rPr>
          <w:rFonts w:ascii="Times New Roman" w:eastAsia="Times New Roman" w:hAnsi="Times New Roman" w:cs="Times New Roman"/>
          <w:sz w:val="28"/>
          <w:szCs w:val="28"/>
          <w:lang w:eastAsia="ru-RU"/>
        </w:rPr>
        <w:t>аренды (лизинга)</w:t>
      </w:r>
      <w:r w:rsidRPr="002E664C">
        <w:rPr>
          <w:rFonts w:ascii="Times New Roman" w:eastAsia="Times New Roman" w:hAnsi="Times New Roman" w:cs="Times New Roman"/>
          <w:sz w:val="28"/>
          <w:szCs w:val="28"/>
          <w:lang w:eastAsia="ru-RU"/>
        </w:rPr>
        <w:t>.</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Возникают ли процентные расходы как следствие долговых обязательств? В приведенном определении процентный расход по операции финансового лизинга выделен отдельно.  Если в учете у арендатора нет отдельно финансовой аренды, то это не означает, что нет договора финансовой аренды. Договор (сделку) финансовой аренды никто не отменял). Определения «долговое обязательство» нет в гражданском законодательстве, но встречается «долговой» документ, который выпущен должником для подтверждения своих обязательств.</w:t>
      </w:r>
    </w:p>
    <w:p w:rsidR="007A55FD" w:rsidRPr="002E664C" w:rsidRDefault="007A55FD" w:rsidP="002E66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664C">
        <w:rPr>
          <w:rFonts w:ascii="Times New Roman" w:eastAsia="Times New Roman" w:hAnsi="Times New Roman" w:cs="Times New Roman"/>
          <w:sz w:val="28"/>
          <w:szCs w:val="28"/>
          <w:lang w:eastAsia="ru-RU"/>
        </w:rPr>
        <w:t>А как быть с расходами на амортизацию прав использования основных средств? В МСФО 16 «Аренда» данные права не классифицируются как нематериальные активы. Они представлены в отчетах отдельной статьей либо, если сумма несущественная, включаются в основные средства. С другой стороны, если есть отдельные указания относительно амортизации основных средств, полученных по договору финансовой аренды, кажется логичным принять на вычеты расходы по амортизации права использования основных средств в порядке, установленном для договоров финансовой аренды. Вместе с тем прямая норма отсутствует в налоговом законодательстве, что ставит под сомнение указанный вычет.</w:t>
      </w:r>
    </w:p>
    <w:p w:rsidR="007A55FD" w:rsidRPr="007A55FD" w:rsidRDefault="007A55FD" w:rsidP="002C71F4">
      <w:pPr>
        <w:shd w:val="clear" w:color="auto" w:fill="FFFFFF"/>
        <w:spacing w:after="0" w:line="360" w:lineRule="auto"/>
        <w:ind w:firstLine="709"/>
        <w:jc w:val="both"/>
        <w:rPr>
          <w:rFonts w:ascii="Times New Roman" w:hAnsi="Times New Roman" w:cs="Times New Roman"/>
          <w:color w:val="FF0000"/>
          <w:sz w:val="28"/>
          <w:szCs w:val="28"/>
        </w:rPr>
      </w:pPr>
      <w:r w:rsidRPr="002E664C">
        <w:rPr>
          <w:rFonts w:ascii="Times New Roman" w:eastAsia="Times New Roman" w:hAnsi="Times New Roman" w:cs="Times New Roman"/>
          <w:sz w:val="28"/>
          <w:szCs w:val="28"/>
          <w:lang w:eastAsia="ru-RU"/>
        </w:rPr>
        <w:t xml:space="preserve">Наверное, неправильно, что для арендатора существует несколько подходов учету в налоговых целях последствий договора аренды. Каждый из </w:t>
      </w:r>
      <w:r w:rsidRPr="002E664C">
        <w:rPr>
          <w:rFonts w:ascii="Times New Roman" w:eastAsia="Times New Roman" w:hAnsi="Times New Roman" w:cs="Times New Roman"/>
          <w:sz w:val="28"/>
          <w:szCs w:val="28"/>
          <w:lang w:eastAsia="ru-RU"/>
        </w:rPr>
        <w:lastRenderedPageBreak/>
        <w:t xml:space="preserve">них имеет минусы и неопределенности, следовательно, несет риск для налогоплательщиков. </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Учет и аудит в дорожном транспорте имеют свои особенности, обусловленные спецификой </w:t>
      </w:r>
      <w:r>
        <w:rPr>
          <w:rFonts w:ascii="Times New Roman" w:hAnsi="Times New Roman" w:cs="Times New Roman"/>
          <w:sz w:val="28"/>
          <w:szCs w:val="28"/>
        </w:rPr>
        <w:t>данной</w:t>
      </w:r>
      <w:r w:rsidRPr="004A3BD8">
        <w:rPr>
          <w:rFonts w:ascii="Times New Roman" w:hAnsi="Times New Roman" w:cs="Times New Roman"/>
          <w:sz w:val="28"/>
          <w:szCs w:val="28"/>
        </w:rPr>
        <w:t xml:space="preserve"> отрасли. </w:t>
      </w:r>
      <w:r w:rsidR="00FC6190">
        <w:rPr>
          <w:rFonts w:ascii="Times New Roman" w:hAnsi="Times New Roman" w:cs="Times New Roman"/>
          <w:sz w:val="28"/>
          <w:szCs w:val="28"/>
        </w:rPr>
        <w:t>К с</w:t>
      </w:r>
      <w:r w:rsidRPr="004A3BD8">
        <w:rPr>
          <w:rFonts w:ascii="Times New Roman" w:hAnsi="Times New Roman" w:cs="Times New Roman"/>
          <w:sz w:val="28"/>
          <w:szCs w:val="28"/>
        </w:rPr>
        <w:t>пецифи</w:t>
      </w:r>
      <w:r w:rsidR="00FC6190">
        <w:rPr>
          <w:rFonts w:ascii="Times New Roman" w:hAnsi="Times New Roman" w:cs="Times New Roman"/>
          <w:sz w:val="28"/>
          <w:szCs w:val="28"/>
        </w:rPr>
        <w:t>ческим особенностям</w:t>
      </w:r>
      <w:r w:rsidRPr="004A3BD8">
        <w:rPr>
          <w:rFonts w:ascii="Times New Roman" w:hAnsi="Times New Roman" w:cs="Times New Roman"/>
          <w:sz w:val="28"/>
          <w:szCs w:val="28"/>
        </w:rPr>
        <w:t xml:space="preserve"> отрасли дорожного транспорта</w:t>
      </w:r>
      <w:r w:rsidR="00FC6190">
        <w:rPr>
          <w:rFonts w:ascii="Times New Roman" w:hAnsi="Times New Roman" w:cs="Times New Roman"/>
          <w:sz w:val="28"/>
          <w:szCs w:val="28"/>
        </w:rPr>
        <w:t xml:space="preserve"> следует отнести</w:t>
      </w:r>
      <w:r>
        <w:rPr>
          <w:rFonts w:ascii="Times New Roman" w:hAnsi="Times New Roman" w:cs="Times New Roman"/>
          <w:sz w:val="28"/>
          <w:szCs w:val="28"/>
        </w:rPr>
        <w:t>:</w:t>
      </w:r>
    </w:p>
    <w:p w:rsidR="00AF5A14" w:rsidRPr="00AF5A14" w:rsidRDefault="00AF5A14" w:rsidP="00AF5A14">
      <w:pPr>
        <w:spacing w:after="0" w:line="360" w:lineRule="auto"/>
        <w:ind w:firstLine="709"/>
        <w:jc w:val="both"/>
        <w:rPr>
          <w:rFonts w:ascii="Times New Roman" w:hAnsi="Times New Roman" w:cs="Times New Roman"/>
          <w:sz w:val="28"/>
          <w:szCs w:val="28"/>
        </w:rPr>
      </w:pPr>
      <w:r w:rsidRPr="00AF5A14">
        <w:rPr>
          <w:rFonts w:ascii="Times New Roman" w:hAnsi="Times New Roman" w:cs="Times New Roman"/>
          <w:sz w:val="28"/>
          <w:szCs w:val="28"/>
        </w:rPr>
        <w:t xml:space="preserve"> Сезонность</w:t>
      </w:r>
      <w:r w:rsidR="00FC6190">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6190">
        <w:rPr>
          <w:rFonts w:ascii="Times New Roman" w:hAnsi="Times New Roman" w:cs="Times New Roman"/>
          <w:sz w:val="28"/>
          <w:szCs w:val="28"/>
        </w:rPr>
        <w:t>в</w:t>
      </w:r>
      <w:r>
        <w:rPr>
          <w:rFonts w:ascii="Times New Roman" w:hAnsi="Times New Roman" w:cs="Times New Roman"/>
          <w:sz w:val="28"/>
          <w:szCs w:val="28"/>
        </w:rPr>
        <w:t>лияние погоды - в</w:t>
      </w:r>
      <w:r w:rsidRPr="004A3BD8">
        <w:rPr>
          <w:rFonts w:ascii="Times New Roman" w:hAnsi="Times New Roman" w:cs="Times New Roman"/>
          <w:sz w:val="28"/>
          <w:szCs w:val="28"/>
        </w:rPr>
        <w:t xml:space="preserve"> регионах с выраженными сезонами (зимний холод, летняя жара) состояние дорог и транспортных средств может существенно меняться. Это влияет на расходы на тех</w:t>
      </w:r>
      <w:r w:rsidR="00176C3E">
        <w:rPr>
          <w:rFonts w:ascii="Times New Roman" w:hAnsi="Times New Roman" w:cs="Times New Roman"/>
          <w:sz w:val="28"/>
          <w:szCs w:val="28"/>
        </w:rPr>
        <w:t>ническое обслуживание и ремонты;</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6190">
        <w:rPr>
          <w:rFonts w:ascii="Times New Roman" w:hAnsi="Times New Roman" w:cs="Times New Roman"/>
          <w:sz w:val="28"/>
          <w:szCs w:val="28"/>
        </w:rPr>
        <w:t>с</w:t>
      </w:r>
      <w:r>
        <w:rPr>
          <w:rFonts w:ascii="Times New Roman" w:hAnsi="Times New Roman" w:cs="Times New Roman"/>
          <w:sz w:val="28"/>
          <w:szCs w:val="28"/>
        </w:rPr>
        <w:t>езонные колебания спроса - в</w:t>
      </w:r>
      <w:r w:rsidRPr="004A3BD8">
        <w:rPr>
          <w:rFonts w:ascii="Times New Roman" w:hAnsi="Times New Roman" w:cs="Times New Roman"/>
          <w:sz w:val="28"/>
          <w:szCs w:val="28"/>
        </w:rPr>
        <w:t xml:space="preserve"> некоторых регионах спрос на транспортные услуги может варьироваться в зависимости от сезона (например, в туристических зонах летом наблюдается пик нагрузки).</w:t>
      </w:r>
    </w:p>
    <w:p w:rsidR="00AF5A14" w:rsidRPr="00AF5A14" w:rsidRDefault="00AF5A14" w:rsidP="00AF5A14">
      <w:pPr>
        <w:spacing w:after="0" w:line="360" w:lineRule="auto"/>
        <w:ind w:firstLine="709"/>
        <w:jc w:val="both"/>
        <w:rPr>
          <w:rFonts w:ascii="Times New Roman" w:hAnsi="Times New Roman" w:cs="Times New Roman"/>
          <w:sz w:val="28"/>
          <w:szCs w:val="28"/>
        </w:rPr>
      </w:pPr>
      <w:r w:rsidRPr="00AF5A14">
        <w:rPr>
          <w:rFonts w:ascii="Times New Roman" w:hAnsi="Times New Roman" w:cs="Times New Roman"/>
          <w:sz w:val="28"/>
          <w:szCs w:val="28"/>
        </w:rPr>
        <w:t xml:space="preserve"> Инфраструктура</w:t>
      </w:r>
      <w:r w:rsidR="00FC6190">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6190">
        <w:rPr>
          <w:rFonts w:ascii="Times New Roman" w:hAnsi="Times New Roman" w:cs="Times New Roman"/>
          <w:sz w:val="28"/>
          <w:szCs w:val="28"/>
        </w:rPr>
        <w:t>т</w:t>
      </w:r>
      <w:r>
        <w:rPr>
          <w:rFonts w:ascii="Times New Roman" w:hAnsi="Times New Roman" w:cs="Times New Roman"/>
          <w:sz w:val="28"/>
          <w:szCs w:val="28"/>
        </w:rPr>
        <w:t>ехническое состояние дорог - к</w:t>
      </w:r>
      <w:r w:rsidRPr="004A3BD8">
        <w:rPr>
          <w:rFonts w:ascii="Times New Roman" w:hAnsi="Times New Roman" w:cs="Times New Roman"/>
          <w:sz w:val="28"/>
          <w:szCs w:val="28"/>
        </w:rPr>
        <w:t>ачество дорожного покрытия, наличие пробок, частота дорожных работ и ремонтов влияют на эксплуатационные характеристики транспортных сре</w:t>
      </w:r>
      <w:r w:rsidR="00176C3E">
        <w:rPr>
          <w:rFonts w:ascii="Times New Roman" w:hAnsi="Times New Roman" w:cs="Times New Roman"/>
          <w:sz w:val="28"/>
          <w:szCs w:val="28"/>
        </w:rPr>
        <w:t>дств и затраты на их содержание;</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6190">
        <w:rPr>
          <w:rFonts w:ascii="Times New Roman" w:hAnsi="Times New Roman" w:cs="Times New Roman"/>
          <w:sz w:val="28"/>
          <w:szCs w:val="28"/>
        </w:rPr>
        <w:t>п</w:t>
      </w:r>
      <w:r w:rsidRPr="004A3BD8">
        <w:rPr>
          <w:rFonts w:ascii="Times New Roman" w:hAnsi="Times New Roman" w:cs="Times New Roman"/>
          <w:sz w:val="28"/>
          <w:szCs w:val="28"/>
        </w:rPr>
        <w:t>роблемы с парковко</w:t>
      </w:r>
      <w:r>
        <w:rPr>
          <w:rFonts w:ascii="Times New Roman" w:hAnsi="Times New Roman" w:cs="Times New Roman"/>
          <w:sz w:val="28"/>
          <w:szCs w:val="28"/>
        </w:rPr>
        <w:t>й и грузовыми зонами - н</w:t>
      </w:r>
      <w:r w:rsidRPr="004A3BD8">
        <w:rPr>
          <w:rFonts w:ascii="Times New Roman" w:hAnsi="Times New Roman" w:cs="Times New Roman"/>
          <w:sz w:val="28"/>
          <w:szCs w:val="28"/>
        </w:rPr>
        <w:t>ехватка парковочных мест и специализированных зон для погрузки/разгрузки может повышать затраты и время простоя.</w:t>
      </w:r>
    </w:p>
    <w:p w:rsidR="00AF5A14" w:rsidRPr="004A3BD8" w:rsidRDefault="00AF5A14" w:rsidP="00AF5A14">
      <w:pPr>
        <w:spacing w:after="0" w:line="360" w:lineRule="auto"/>
        <w:ind w:firstLine="709"/>
        <w:jc w:val="both"/>
        <w:rPr>
          <w:rFonts w:ascii="Times New Roman" w:hAnsi="Times New Roman" w:cs="Times New Roman"/>
          <w:b/>
          <w:sz w:val="28"/>
          <w:szCs w:val="28"/>
        </w:rPr>
      </w:pPr>
      <w:r w:rsidRPr="00AF5A14">
        <w:rPr>
          <w:rFonts w:ascii="Times New Roman" w:hAnsi="Times New Roman" w:cs="Times New Roman"/>
          <w:sz w:val="28"/>
          <w:szCs w:val="28"/>
        </w:rPr>
        <w:t>Регулирование</w:t>
      </w:r>
      <w:r w:rsidR="00FC6190">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6190">
        <w:rPr>
          <w:rFonts w:ascii="Times New Roman" w:hAnsi="Times New Roman" w:cs="Times New Roman"/>
          <w:sz w:val="28"/>
          <w:szCs w:val="28"/>
        </w:rPr>
        <w:t>т</w:t>
      </w:r>
      <w:r>
        <w:rPr>
          <w:rFonts w:ascii="Times New Roman" w:hAnsi="Times New Roman" w:cs="Times New Roman"/>
          <w:sz w:val="28"/>
          <w:szCs w:val="28"/>
        </w:rPr>
        <w:t>ребования к безопасности -</w:t>
      </w:r>
      <w:r w:rsidRPr="004A3BD8">
        <w:rPr>
          <w:rFonts w:ascii="Times New Roman" w:hAnsi="Times New Roman" w:cs="Times New Roman"/>
          <w:sz w:val="28"/>
          <w:szCs w:val="28"/>
        </w:rPr>
        <w:t xml:space="preserve"> </w:t>
      </w:r>
      <w:r>
        <w:rPr>
          <w:rFonts w:ascii="Times New Roman" w:hAnsi="Times New Roman" w:cs="Times New Roman"/>
          <w:sz w:val="28"/>
          <w:szCs w:val="28"/>
        </w:rPr>
        <w:t>с</w:t>
      </w:r>
      <w:r w:rsidRPr="004A3BD8">
        <w:rPr>
          <w:rFonts w:ascii="Times New Roman" w:hAnsi="Times New Roman" w:cs="Times New Roman"/>
          <w:sz w:val="28"/>
          <w:szCs w:val="28"/>
        </w:rPr>
        <w:t>уществуют строгие нормы и требования к техобслуживанию, проверке</w:t>
      </w:r>
      <w:r w:rsidR="00176C3E">
        <w:rPr>
          <w:rFonts w:ascii="Times New Roman" w:hAnsi="Times New Roman" w:cs="Times New Roman"/>
          <w:sz w:val="28"/>
          <w:szCs w:val="28"/>
        </w:rPr>
        <w:t xml:space="preserve"> и ремонту транспортных средств;</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6190">
        <w:rPr>
          <w:rFonts w:ascii="Times New Roman" w:hAnsi="Times New Roman" w:cs="Times New Roman"/>
          <w:sz w:val="28"/>
          <w:szCs w:val="28"/>
        </w:rPr>
        <w:t>н</w:t>
      </w:r>
      <w:r>
        <w:rPr>
          <w:rFonts w:ascii="Times New Roman" w:hAnsi="Times New Roman" w:cs="Times New Roman"/>
          <w:sz w:val="28"/>
          <w:szCs w:val="28"/>
        </w:rPr>
        <w:t>алоги и сборы - м</w:t>
      </w:r>
      <w:r w:rsidRPr="004A3BD8">
        <w:rPr>
          <w:rFonts w:ascii="Times New Roman" w:hAnsi="Times New Roman" w:cs="Times New Roman"/>
          <w:sz w:val="28"/>
          <w:szCs w:val="28"/>
        </w:rPr>
        <w:t>огут включать акцизы на топливо, дорожные сборы, налоги на транспортные средств</w:t>
      </w:r>
      <w:r w:rsidR="00176C3E">
        <w:rPr>
          <w:rFonts w:ascii="Times New Roman" w:hAnsi="Times New Roman" w:cs="Times New Roman"/>
          <w:sz w:val="28"/>
          <w:szCs w:val="28"/>
        </w:rPr>
        <w:t>а и другие обязательные платежи;</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6190">
        <w:rPr>
          <w:rFonts w:ascii="Times New Roman" w:hAnsi="Times New Roman" w:cs="Times New Roman"/>
          <w:sz w:val="28"/>
          <w:szCs w:val="28"/>
        </w:rPr>
        <w:t>л</w:t>
      </w:r>
      <w:r>
        <w:rPr>
          <w:rFonts w:ascii="Times New Roman" w:hAnsi="Times New Roman" w:cs="Times New Roman"/>
          <w:sz w:val="28"/>
          <w:szCs w:val="28"/>
        </w:rPr>
        <w:t>ицензирование и сертификация - н</w:t>
      </w:r>
      <w:r w:rsidRPr="004A3BD8">
        <w:rPr>
          <w:rFonts w:ascii="Times New Roman" w:hAnsi="Times New Roman" w:cs="Times New Roman"/>
          <w:sz w:val="28"/>
          <w:szCs w:val="28"/>
        </w:rPr>
        <w:t>еобходимость получения лицензий для осуществления транспортной деятельности, сертификация транспортных средств, соответствие стандартам экологической безопасности.</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Объектами учета </w:t>
      </w:r>
      <w:r w:rsidRPr="004A3BD8">
        <w:rPr>
          <w:rFonts w:ascii="Times New Roman" w:hAnsi="Times New Roman" w:cs="Times New Roman"/>
          <w:sz w:val="28"/>
          <w:szCs w:val="28"/>
        </w:rPr>
        <w:t>в дорожном транспорте</w:t>
      </w:r>
      <w:r>
        <w:rPr>
          <w:rFonts w:ascii="Times New Roman" w:hAnsi="Times New Roman" w:cs="Times New Roman"/>
          <w:sz w:val="28"/>
          <w:szCs w:val="28"/>
        </w:rPr>
        <w:t xml:space="preserve"> являются:</w:t>
      </w:r>
    </w:p>
    <w:p w:rsidR="00AF5A14" w:rsidRPr="0012467C" w:rsidRDefault="00AF5A14" w:rsidP="00AF5A14">
      <w:pPr>
        <w:spacing w:after="0" w:line="360" w:lineRule="auto"/>
        <w:ind w:firstLine="709"/>
        <w:jc w:val="both"/>
        <w:rPr>
          <w:rFonts w:ascii="Times New Roman" w:hAnsi="Times New Roman" w:cs="Times New Roman"/>
          <w:b/>
          <w:sz w:val="28"/>
          <w:szCs w:val="28"/>
        </w:rPr>
      </w:pPr>
      <w:r w:rsidRPr="0012467C">
        <w:rPr>
          <w:rFonts w:ascii="Times New Roman" w:hAnsi="Times New Roman" w:cs="Times New Roman"/>
          <w:b/>
          <w:sz w:val="28"/>
          <w:szCs w:val="28"/>
        </w:rPr>
        <w:lastRenderedPageBreak/>
        <w:t xml:space="preserve"> Основные средства</w:t>
      </w:r>
      <w:r w:rsidR="00176C3E">
        <w:rPr>
          <w:rFonts w:ascii="Times New Roman" w:hAnsi="Times New Roman" w:cs="Times New Roman"/>
          <w:b/>
          <w:sz w:val="28"/>
          <w:szCs w:val="28"/>
        </w:rPr>
        <w:t>:</w:t>
      </w:r>
    </w:p>
    <w:p w:rsidR="00AF5A14" w:rsidRPr="004A3BD8" w:rsidRDefault="00176C3E"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AF5A14">
        <w:rPr>
          <w:rFonts w:ascii="Times New Roman" w:hAnsi="Times New Roman" w:cs="Times New Roman"/>
          <w:sz w:val="28"/>
          <w:szCs w:val="28"/>
        </w:rPr>
        <w:t>ранспортные средства - у</w:t>
      </w:r>
      <w:r w:rsidR="00AF5A14" w:rsidRPr="004A3BD8">
        <w:rPr>
          <w:rFonts w:ascii="Times New Roman" w:hAnsi="Times New Roman" w:cs="Times New Roman"/>
          <w:sz w:val="28"/>
          <w:szCs w:val="28"/>
        </w:rPr>
        <w:t>чет автомобилей, грузовиков, автобусов и другой спецтехники требует учета амортизации, затрат на ремонт и обслуживание. Необходимо учитывать специфику учета затрат на топливо, а также использование транспортных средств для разных видов деятельности (пассажирские пе</w:t>
      </w:r>
      <w:r w:rsidR="00AF5A14">
        <w:rPr>
          <w:rFonts w:ascii="Times New Roman" w:hAnsi="Times New Roman" w:cs="Times New Roman"/>
          <w:sz w:val="28"/>
          <w:szCs w:val="28"/>
        </w:rPr>
        <w:t xml:space="preserve">ревозки, грузоперевозки и т.д.). </w:t>
      </w:r>
      <w:r w:rsidR="00AF5A14" w:rsidRPr="004A3BD8">
        <w:rPr>
          <w:rFonts w:ascii="Times New Roman" w:hAnsi="Times New Roman" w:cs="Times New Roman"/>
          <w:sz w:val="28"/>
          <w:szCs w:val="28"/>
        </w:rPr>
        <w:t>Аморт</w:t>
      </w:r>
      <w:r w:rsidR="00AF5A14">
        <w:rPr>
          <w:rFonts w:ascii="Times New Roman" w:hAnsi="Times New Roman" w:cs="Times New Roman"/>
          <w:sz w:val="28"/>
          <w:szCs w:val="28"/>
        </w:rPr>
        <w:t>изация транспортных средств в</w:t>
      </w:r>
      <w:r w:rsidR="00AF5A14" w:rsidRPr="004A3BD8">
        <w:rPr>
          <w:rFonts w:ascii="Times New Roman" w:hAnsi="Times New Roman" w:cs="Times New Roman"/>
          <w:sz w:val="28"/>
          <w:szCs w:val="28"/>
        </w:rPr>
        <w:t>ажно правильно учитывать амортизацию, поскольку транспортные средства имеют ограниченный срок службы и значи</w:t>
      </w:r>
      <w:r>
        <w:rPr>
          <w:rFonts w:ascii="Times New Roman" w:hAnsi="Times New Roman" w:cs="Times New Roman"/>
          <w:sz w:val="28"/>
          <w:szCs w:val="28"/>
        </w:rPr>
        <w:t>тельные затраты на обслуживание;</w:t>
      </w:r>
    </w:p>
    <w:p w:rsidR="00AF5A14" w:rsidRPr="004A3BD8" w:rsidRDefault="00176C3E"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AF5A14">
        <w:rPr>
          <w:rFonts w:ascii="Times New Roman" w:hAnsi="Times New Roman" w:cs="Times New Roman"/>
          <w:sz w:val="28"/>
          <w:szCs w:val="28"/>
        </w:rPr>
        <w:t>знос и ремонт - у</w:t>
      </w:r>
      <w:r w:rsidR="00AF5A14" w:rsidRPr="004A3BD8">
        <w:rPr>
          <w:rFonts w:ascii="Times New Roman" w:hAnsi="Times New Roman" w:cs="Times New Roman"/>
          <w:sz w:val="28"/>
          <w:szCs w:val="28"/>
        </w:rPr>
        <w:t>чет затрат на ремонт и обслуживание может включать как плановые, так и непредвиденные расходы.</w:t>
      </w:r>
    </w:p>
    <w:p w:rsidR="00AF5A14" w:rsidRPr="0012467C" w:rsidRDefault="00AF5A14" w:rsidP="00AF5A14">
      <w:pPr>
        <w:spacing w:after="0" w:line="360" w:lineRule="auto"/>
        <w:ind w:firstLine="709"/>
        <w:jc w:val="both"/>
        <w:rPr>
          <w:rFonts w:ascii="Times New Roman" w:hAnsi="Times New Roman" w:cs="Times New Roman"/>
          <w:b/>
          <w:sz w:val="28"/>
          <w:szCs w:val="28"/>
        </w:rPr>
      </w:pPr>
      <w:r w:rsidRPr="0012467C">
        <w:rPr>
          <w:rFonts w:ascii="Times New Roman" w:hAnsi="Times New Roman" w:cs="Times New Roman"/>
          <w:b/>
          <w:sz w:val="28"/>
          <w:szCs w:val="28"/>
        </w:rPr>
        <w:t xml:space="preserve"> Расходы</w:t>
      </w:r>
      <w:r w:rsidR="00176C3E">
        <w:rPr>
          <w:rFonts w:ascii="Times New Roman" w:hAnsi="Times New Roman" w:cs="Times New Roman"/>
          <w:b/>
          <w:sz w:val="28"/>
          <w:szCs w:val="28"/>
        </w:rPr>
        <w:t>:</w:t>
      </w:r>
    </w:p>
    <w:p w:rsidR="00AF5A14" w:rsidRPr="004A3BD8" w:rsidRDefault="00176C3E"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AF5A14">
        <w:rPr>
          <w:rFonts w:ascii="Times New Roman" w:hAnsi="Times New Roman" w:cs="Times New Roman"/>
          <w:sz w:val="28"/>
          <w:szCs w:val="28"/>
        </w:rPr>
        <w:t>опливо - у</w:t>
      </w:r>
      <w:r w:rsidR="00AF5A14" w:rsidRPr="004A3BD8">
        <w:rPr>
          <w:rFonts w:ascii="Times New Roman" w:hAnsi="Times New Roman" w:cs="Times New Roman"/>
          <w:sz w:val="28"/>
          <w:szCs w:val="28"/>
        </w:rPr>
        <w:t>чет затрат на топливо, который может варьироваться в зависимости от</w:t>
      </w:r>
      <w:r>
        <w:rPr>
          <w:rFonts w:ascii="Times New Roman" w:hAnsi="Times New Roman" w:cs="Times New Roman"/>
          <w:sz w:val="28"/>
          <w:szCs w:val="28"/>
        </w:rPr>
        <w:t xml:space="preserve"> цен на рынке и расхода топлива;</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6C3E">
        <w:rPr>
          <w:rFonts w:ascii="Times New Roman" w:hAnsi="Times New Roman" w:cs="Times New Roman"/>
          <w:sz w:val="28"/>
          <w:szCs w:val="28"/>
        </w:rPr>
        <w:t>с</w:t>
      </w:r>
      <w:r>
        <w:rPr>
          <w:rFonts w:ascii="Times New Roman" w:hAnsi="Times New Roman" w:cs="Times New Roman"/>
          <w:sz w:val="28"/>
          <w:szCs w:val="28"/>
        </w:rPr>
        <w:t>одержание и обслуживание - р</w:t>
      </w:r>
      <w:r w:rsidRPr="004A3BD8">
        <w:rPr>
          <w:rFonts w:ascii="Times New Roman" w:hAnsi="Times New Roman" w:cs="Times New Roman"/>
          <w:sz w:val="28"/>
          <w:szCs w:val="28"/>
        </w:rPr>
        <w:t>егулярные пров</w:t>
      </w:r>
      <w:r w:rsidR="00176C3E">
        <w:rPr>
          <w:rFonts w:ascii="Times New Roman" w:hAnsi="Times New Roman" w:cs="Times New Roman"/>
          <w:sz w:val="28"/>
          <w:szCs w:val="28"/>
        </w:rPr>
        <w:t>ерки, замена запчастей, ремонты;</w:t>
      </w:r>
    </w:p>
    <w:p w:rsidR="00AF5A14" w:rsidRPr="004A3BD8" w:rsidRDefault="00176C3E"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AF5A14">
        <w:rPr>
          <w:rFonts w:ascii="Times New Roman" w:hAnsi="Times New Roman" w:cs="Times New Roman"/>
          <w:sz w:val="28"/>
          <w:szCs w:val="28"/>
        </w:rPr>
        <w:t>трахование -  у</w:t>
      </w:r>
      <w:r w:rsidR="00AF5A14" w:rsidRPr="004A3BD8">
        <w:rPr>
          <w:rFonts w:ascii="Times New Roman" w:hAnsi="Times New Roman" w:cs="Times New Roman"/>
          <w:sz w:val="28"/>
          <w:szCs w:val="28"/>
        </w:rPr>
        <w:t>чет премий по обязательному и добровольному страхованию транспортных средств.</w:t>
      </w:r>
    </w:p>
    <w:p w:rsidR="00AF5A14" w:rsidRPr="0012467C" w:rsidRDefault="00AF5A14" w:rsidP="00AF5A14">
      <w:pPr>
        <w:spacing w:after="0" w:line="360" w:lineRule="auto"/>
        <w:ind w:firstLine="709"/>
        <w:jc w:val="both"/>
        <w:rPr>
          <w:rFonts w:ascii="Times New Roman" w:hAnsi="Times New Roman" w:cs="Times New Roman"/>
          <w:b/>
          <w:sz w:val="28"/>
          <w:szCs w:val="28"/>
        </w:rPr>
      </w:pPr>
      <w:r w:rsidRPr="0012467C">
        <w:rPr>
          <w:rFonts w:ascii="Times New Roman" w:hAnsi="Times New Roman" w:cs="Times New Roman"/>
          <w:b/>
          <w:sz w:val="28"/>
          <w:szCs w:val="28"/>
        </w:rPr>
        <w:t xml:space="preserve"> Доходы</w:t>
      </w:r>
      <w:r w:rsidR="00176C3E">
        <w:rPr>
          <w:rFonts w:ascii="Times New Roman" w:hAnsi="Times New Roman" w:cs="Times New Roman"/>
          <w:b/>
          <w:sz w:val="28"/>
          <w:szCs w:val="28"/>
        </w:rPr>
        <w:t>:</w:t>
      </w:r>
    </w:p>
    <w:p w:rsidR="00AF5A14" w:rsidRPr="004A3BD8" w:rsidRDefault="00176C3E"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AF5A14">
        <w:rPr>
          <w:rFonts w:ascii="Times New Roman" w:hAnsi="Times New Roman" w:cs="Times New Roman"/>
          <w:sz w:val="28"/>
          <w:szCs w:val="28"/>
        </w:rPr>
        <w:t>арифы и платы -  у</w:t>
      </w:r>
      <w:r w:rsidR="00AF5A14" w:rsidRPr="004A3BD8">
        <w:rPr>
          <w:rFonts w:ascii="Times New Roman" w:hAnsi="Times New Roman" w:cs="Times New Roman"/>
          <w:sz w:val="28"/>
          <w:szCs w:val="28"/>
        </w:rPr>
        <w:t>чет доходов от перевозок, который может зависеть от различных факторов, таких как тип груза, расстояние, сезонность.</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3. Аудит в дорожном транспорте</w:t>
      </w:r>
      <w:r w:rsidR="00176C3E">
        <w:rPr>
          <w:rFonts w:ascii="Times New Roman" w:hAnsi="Times New Roman" w:cs="Times New Roman"/>
          <w:sz w:val="28"/>
          <w:szCs w:val="28"/>
        </w:rPr>
        <w:t xml:space="preserve"> проводится в целях:</w:t>
      </w:r>
    </w:p>
    <w:p w:rsidR="00AF5A14" w:rsidRPr="0012467C" w:rsidRDefault="00AF5A14" w:rsidP="00AF5A14">
      <w:pPr>
        <w:spacing w:after="0" w:line="360" w:lineRule="auto"/>
        <w:ind w:firstLine="709"/>
        <w:jc w:val="both"/>
        <w:rPr>
          <w:rFonts w:ascii="Times New Roman" w:hAnsi="Times New Roman" w:cs="Times New Roman"/>
          <w:b/>
          <w:sz w:val="28"/>
          <w:szCs w:val="28"/>
        </w:rPr>
      </w:pPr>
      <w:r w:rsidRPr="0012467C">
        <w:rPr>
          <w:rFonts w:ascii="Times New Roman" w:hAnsi="Times New Roman" w:cs="Times New Roman"/>
          <w:b/>
          <w:sz w:val="28"/>
          <w:szCs w:val="28"/>
        </w:rPr>
        <w:t xml:space="preserve"> </w:t>
      </w:r>
      <w:r w:rsidR="00176C3E">
        <w:rPr>
          <w:rFonts w:ascii="Times New Roman" w:hAnsi="Times New Roman" w:cs="Times New Roman"/>
          <w:b/>
          <w:sz w:val="28"/>
          <w:szCs w:val="28"/>
        </w:rPr>
        <w:t xml:space="preserve">- оценки </w:t>
      </w:r>
      <w:r w:rsidRPr="0012467C">
        <w:rPr>
          <w:rFonts w:ascii="Times New Roman" w:hAnsi="Times New Roman" w:cs="Times New Roman"/>
          <w:b/>
          <w:sz w:val="28"/>
          <w:szCs w:val="28"/>
        </w:rPr>
        <w:t>эффективности</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6C3E">
        <w:rPr>
          <w:rFonts w:ascii="Times New Roman" w:hAnsi="Times New Roman" w:cs="Times New Roman"/>
          <w:sz w:val="28"/>
          <w:szCs w:val="28"/>
        </w:rPr>
        <w:t>а</w:t>
      </w:r>
      <w:r>
        <w:rPr>
          <w:rFonts w:ascii="Times New Roman" w:hAnsi="Times New Roman" w:cs="Times New Roman"/>
          <w:sz w:val="28"/>
          <w:szCs w:val="28"/>
        </w:rPr>
        <w:t>нализ</w:t>
      </w:r>
      <w:r w:rsidR="00176C3E">
        <w:rPr>
          <w:rFonts w:ascii="Times New Roman" w:hAnsi="Times New Roman" w:cs="Times New Roman"/>
          <w:sz w:val="28"/>
          <w:szCs w:val="28"/>
        </w:rPr>
        <w:t>а</w:t>
      </w:r>
      <w:r>
        <w:rPr>
          <w:rFonts w:ascii="Times New Roman" w:hAnsi="Times New Roman" w:cs="Times New Roman"/>
          <w:sz w:val="28"/>
          <w:szCs w:val="28"/>
        </w:rPr>
        <w:t xml:space="preserve"> затрат и доходов - а</w:t>
      </w:r>
      <w:r w:rsidRPr="004A3BD8">
        <w:rPr>
          <w:rFonts w:ascii="Times New Roman" w:hAnsi="Times New Roman" w:cs="Times New Roman"/>
          <w:sz w:val="28"/>
          <w:szCs w:val="28"/>
        </w:rPr>
        <w:t>удит должен оценивать эффективность использования ресурсов, анализировать затраты на эксплуат</w:t>
      </w:r>
      <w:r w:rsidR="00176C3E">
        <w:rPr>
          <w:rFonts w:ascii="Times New Roman" w:hAnsi="Times New Roman" w:cs="Times New Roman"/>
          <w:sz w:val="28"/>
          <w:szCs w:val="28"/>
        </w:rPr>
        <w:t>ацию и сравнивать их с доходами;</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6C3E">
        <w:rPr>
          <w:rFonts w:ascii="Times New Roman" w:hAnsi="Times New Roman" w:cs="Times New Roman"/>
          <w:sz w:val="28"/>
          <w:szCs w:val="28"/>
        </w:rPr>
        <w:t>проверки</w:t>
      </w:r>
      <w:r w:rsidRPr="004A3BD8">
        <w:rPr>
          <w:rFonts w:ascii="Times New Roman" w:hAnsi="Times New Roman" w:cs="Times New Roman"/>
          <w:sz w:val="28"/>
          <w:szCs w:val="28"/>
        </w:rPr>
        <w:t xml:space="preserve"> соблю</w:t>
      </w:r>
      <w:r>
        <w:rPr>
          <w:rFonts w:ascii="Times New Roman" w:hAnsi="Times New Roman" w:cs="Times New Roman"/>
          <w:sz w:val="28"/>
          <w:szCs w:val="28"/>
        </w:rPr>
        <w:t>дения нормативных требований - а</w:t>
      </w:r>
      <w:r w:rsidRPr="004A3BD8">
        <w:rPr>
          <w:rFonts w:ascii="Times New Roman" w:hAnsi="Times New Roman" w:cs="Times New Roman"/>
          <w:sz w:val="28"/>
          <w:szCs w:val="28"/>
        </w:rPr>
        <w:t>удит должен учитывать, насколько компания соблюдает требования законодательства и нормативов по техобслуживанию,</w:t>
      </w:r>
      <w:r w:rsidR="00176C3E">
        <w:rPr>
          <w:rFonts w:ascii="Times New Roman" w:hAnsi="Times New Roman" w:cs="Times New Roman"/>
          <w:sz w:val="28"/>
          <w:szCs w:val="28"/>
        </w:rPr>
        <w:t xml:space="preserve"> безопасности и налогообложению;</w:t>
      </w:r>
    </w:p>
    <w:p w:rsidR="00AF5A14" w:rsidRPr="004A3BD8" w:rsidRDefault="00176C3E"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6C3E">
        <w:rPr>
          <w:rFonts w:ascii="Times New Roman" w:hAnsi="Times New Roman" w:cs="Times New Roman"/>
          <w:b/>
          <w:sz w:val="28"/>
          <w:szCs w:val="28"/>
        </w:rPr>
        <w:t>проверки</w:t>
      </w:r>
      <w:r w:rsidR="00AF5A14" w:rsidRPr="00176C3E">
        <w:rPr>
          <w:rFonts w:ascii="Times New Roman" w:hAnsi="Times New Roman" w:cs="Times New Roman"/>
          <w:b/>
          <w:sz w:val="28"/>
          <w:szCs w:val="28"/>
        </w:rPr>
        <w:t xml:space="preserve"> документации</w:t>
      </w:r>
      <w:r w:rsidR="003F24A1">
        <w:rPr>
          <w:rFonts w:ascii="Times New Roman" w:hAnsi="Times New Roman" w:cs="Times New Roman"/>
          <w:b/>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6C3E">
        <w:rPr>
          <w:rFonts w:ascii="Times New Roman" w:hAnsi="Times New Roman" w:cs="Times New Roman"/>
          <w:sz w:val="28"/>
          <w:szCs w:val="28"/>
        </w:rPr>
        <w:t>т</w:t>
      </w:r>
      <w:r w:rsidRPr="004A3BD8">
        <w:rPr>
          <w:rFonts w:ascii="Times New Roman" w:hAnsi="Times New Roman" w:cs="Times New Roman"/>
          <w:sz w:val="28"/>
          <w:szCs w:val="28"/>
        </w:rPr>
        <w:t>ра</w:t>
      </w:r>
      <w:r>
        <w:rPr>
          <w:rFonts w:ascii="Times New Roman" w:hAnsi="Times New Roman" w:cs="Times New Roman"/>
          <w:sz w:val="28"/>
          <w:szCs w:val="28"/>
        </w:rPr>
        <w:t>нспортные накладные и счета - п</w:t>
      </w:r>
      <w:r w:rsidRPr="004A3BD8">
        <w:rPr>
          <w:rFonts w:ascii="Times New Roman" w:hAnsi="Times New Roman" w:cs="Times New Roman"/>
          <w:sz w:val="28"/>
          <w:szCs w:val="28"/>
        </w:rPr>
        <w:t>роверка корректности оформления документов, связ</w:t>
      </w:r>
      <w:r w:rsidR="00176C3E">
        <w:rPr>
          <w:rFonts w:ascii="Times New Roman" w:hAnsi="Times New Roman" w:cs="Times New Roman"/>
          <w:sz w:val="28"/>
          <w:szCs w:val="28"/>
        </w:rPr>
        <w:t>анных с перевозками и расчетами;</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6C3E">
        <w:rPr>
          <w:rFonts w:ascii="Times New Roman" w:hAnsi="Times New Roman" w:cs="Times New Roman"/>
          <w:sz w:val="28"/>
          <w:szCs w:val="28"/>
        </w:rPr>
        <w:t>о</w:t>
      </w:r>
      <w:r w:rsidRPr="004A3BD8">
        <w:rPr>
          <w:rFonts w:ascii="Times New Roman" w:hAnsi="Times New Roman" w:cs="Times New Roman"/>
          <w:sz w:val="28"/>
          <w:szCs w:val="28"/>
        </w:rPr>
        <w:t>тчетн</w:t>
      </w:r>
      <w:r>
        <w:rPr>
          <w:rFonts w:ascii="Times New Roman" w:hAnsi="Times New Roman" w:cs="Times New Roman"/>
          <w:sz w:val="28"/>
          <w:szCs w:val="28"/>
        </w:rPr>
        <w:t>ость - а</w:t>
      </w:r>
      <w:r w:rsidRPr="004A3BD8">
        <w:rPr>
          <w:rFonts w:ascii="Times New Roman" w:hAnsi="Times New Roman" w:cs="Times New Roman"/>
          <w:sz w:val="28"/>
          <w:szCs w:val="28"/>
        </w:rPr>
        <w:t>удит финансовых отчетов, связанных с деятельностью транспортного предприятия, включая учет амортизации, издержек и доходов.</w:t>
      </w:r>
    </w:p>
    <w:p w:rsidR="00AF5A14" w:rsidRPr="0012467C" w:rsidRDefault="00176C3E" w:rsidP="00AF5A1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и</w:t>
      </w:r>
      <w:r w:rsidR="00AF5A14" w:rsidRPr="0012467C">
        <w:rPr>
          <w:rFonts w:ascii="Times New Roman" w:hAnsi="Times New Roman" w:cs="Times New Roman"/>
          <w:b/>
          <w:sz w:val="28"/>
          <w:szCs w:val="28"/>
        </w:rPr>
        <w:t>нвентаризаци</w:t>
      </w:r>
      <w:r>
        <w:rPr>
          <w:rFonts w:ascii="Times New Roman" w:hAnsi="Times New Roman" w:cs="Times New Roman"/>
          <w:b/>
          <w:sz w:val="28"/>
          <w:szCs w:val="28"/>
        </w:rPr>
        <w:t>и:</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A3BD8">
        <w:rPr>
          <w:rFonts w:ascii="Times New Roman" w:hAnsi="Times New Roman" w:cs="Times New Roman"/>
          <w:sz w:val="28"/>
          <w:szCs w:val="28"/>
        </w:rPr>
        <w:t>роверк</w:t>
      </w:r>
      <w:r w:rsidR="00176C3E">
        <w:rPr>
          <w:rFonts w:ascii="Times New Roman" w:hAnsi="Times New Roman" w:cs="Times New Roman"/>
          <w:sz w:val="28"/>
          <w:szCs w:val="28"/>
        </w:rPr>
        <w:t>и</w:t>
      </w:r>
      <w:r w:rsidRPr="004A3BD8">
        <w:rPr>
          <w:rFonts w:ascii="Times New Roman" w:hAnsi="Times New Roman" w:cs="Times New Roman"/>
          <w:sz w:val="28"/>
          <w:szCs w:val="28"/>
        </w:rPr>
        <w:t>наличия и со</w:t>
      </w:r>
      <w:r>
        <w:rPr>
          <w:rFonts w:ascii="Times New Roman" w:hAnsi="Times New Roman" w:cs="Times New Roman"/>
          <w:sz w:val="28"/>
          <w:szCs w:val="28"/>
        </w:rPr>
        <w:t>стояния транспортных средств - а</w:t>
      </w:r>
      <w:r w:rsidRPr="004A3BD8">
        <w:rPr>
          <w:rFonts w:ascii="Times New Roman" w:hAnsi="Times New Roman" w:cs="Times New Roman"/>
          <w:sz w:val="28"/>
          <w:szCs w:val="28"/>
        </w:rPr>
        <w:t>удитор должен удостовериться в правильности учета транспортных средств, их состояния и соответствия учетным данным.</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6190">
        <w:rPr>
          <w:rFonts w:ascii="Times New Roman" w:hAnsi="Times New Roman" w:cs="Times New Roman"/>
          <w:sz w:val="28"/>
          <w:szCs w:val="28"/>
        </w:rPr>
        <w:t xml:space="preserve"> </w:t>
      </w:r>
      <w:r>
        <w:rPr>
          <w:rFonts w:ascii="Times New Roman" w:hAnsi="Times New Roman" w:cs="Times New Roman"/>
          <w:sz w:val="28"/>
          <w:szCs w:val="28"/>
        </w:rPr>
        <w:t>проверк</w:t>
      </w:r>
      <w:r w:rsidR="00176C3E">
        <w:rPr>
          <w:rFonts w:ascii="Times New Roman" w:hAnsi="Times New Roman" w:cs="Times New Roman"/>
          <w:sz w:val="28"/>
          <w:szCs w:val="28"/>
        </w:rPr>
        <w:t>и</w:t>
      </w:r>
      <w:r>
        <w:rPr>
          <w:rFonts w:ascii="Times New Roman" w:hAnsi="Times New Roman" w:cs="Times New Roman"/>
          <w:sz w:val="28"/>
          <w:szCs w:val="28"/>
        </w:rPr>
        <w:t xml:space="preserve"> оборудования - и</w:t>
      </w:r>
      <w:r w:rsidRPr="004A3BD8">
        <w:rPr>
          <w:rFonts w:ascii="Times New Roman" w:hAnsi="Times New Roman" w:cs="Times New Roman"/>
          <w:sz w:val="28"/>
          <w:szCs w:val="28"/>
        </w:rPr>
        <w:t>нвентаризация вспомогательного оборудования и его учет.</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Эти особенности помогают глубже понять, как правильно вести учет и проводить аудит в дорожном транспорте, учитывая специфику отрасли и требования законодательства. </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В дорожном транспорте Кыргызской Республики можно выделить несколько типичных типов инвестиций и арендных операций. Эти операции связаны с развитием инфраструктуры, улучшением качества транспортных услуг и оптимизацией затрат. Рассмотрим их подробнее.</w:t>
      </w:r>
    </w:p>
    <w:p w:rsidR="00AF5A14" w:rsidRPr="0012467C" w:rsidRDefault="00AF5A14" w:rsidP="00AF5A14">
      <w:pPr>
        <w:spacing w:after="0" w:line="360" w:lineRule="auto"/>
        <w:ind w:firstLine="709"/>
        <w:jc w:val="both"/>
        <w:rPr>
          <w:rFonts w:ascii="Times New Roman" w:hAnsi="Times New Roman" w:cs="Times New Roman"/>
          <w:b/>
          <w:sz w:val="28"/>
          <w:szCs w:val="28"/>
        </w:rPr>
      </w:pPr>
      <w:r w:rsidRPr="0012467C">
        <w:rPr>
          <w:rFonts w:ascii="Times New Roman" w:hAnsi="Times New Roman" w:cs="Times New Roman"/>
          <w:b/>
          <w:sz w:val="28"/>
          <w:szCs w:val="28"/>
        </w:rPr>
        <w:t xml:space="preserve"> </w:t>
      </w:r>
      <w:r w:rsidR="00FC6190">
        <w:rPr>
          <w:rFonts w:ascii="Times New Roman" w:hAnsi="Times New Roman" w:cs="Times New Roman"/>
          <w:b/>
          <w:sz w:val="28"/>
          <w:szCs w:val="28"/>
        </w:rPr>
        <w:t>Направлениями и</w:t>
      </w:r>
      <w:r w:rsidRPr="0012467C">
        <w:rPr>
          <w:rFonts w:ascii="Times New Roman" w:hAnsi="Times New Roman" w:cs="Times New Roman"/>
          <w:b/>
          <w:sz w:val="28"/>
          <w:szCs w:val="28"/>
        </w:rPr>
        <w:t>нвестиц</w:t>
      </w:r>
      <w:r w:rsidR="008275A0">
        <w:rPr>
          <w:rFonts w:ascii="Times New Roman" w:hAnsi="Times New Roman" w:cs="Times New Roman"/>
          <w:b/>
          <w:sz w:val="28"/>
          <w:szCs w:val="28"/>
        </w:rPr>
        <w:t>ий</w:t>
      </w:r>
      <w:r w:rsidRPr="0012467C">
        <w:rPr>
          <w:rFonts w:ascii="Times New Roman" w:hAnsi="Times New Roman" w:cs="Times New Roman"/>
          <w:b/>
          <w:sz w:val="28"/>
          <w:szCs w:val="28"/>
        </w:rPr>
        <w:t xml:space="preserve"> в дорожный транспорт</w:t>
      </w:r>
      <w:r w:rsidR="00176C3E">
        <w:rPr>
          <w:rFonts w:ascii="Times New Roman" w:hAnsi="Times New Roman" w:cs="Times New Roman"/>
          <w:b/>
          <w:sz w:val="28"/>
          <w:szCs w:val="28"/>
        </w:rPr>
        <w:t xml:space="preserve"> являются:</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1. Инвестиции в инфраструктуру</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и ремонт дорог -</w:t>
      </w:r>
      <w:r w:rsidRPr="004A3BD8">
        <w:rPr>
          <w:rFonts w:ascii="Times New Roman" w:hAnsi="Times New Roman" w:cs="Times New Roman"/>
          <w:sz w:val="28"/>
          <w:szCs w:val="28"/>
        </w:rPr>
        <w:t xml:space="preserve"> </w:t>
      </w:r>
      <w:r>
        <w:rPr>
          <w:rFonts w:ascii="Times New Roman" w:hAnsi="Times New Roman" w:cs="Times New Roman"/>
          <w:sz w:val="28"/>
          <w:szCs w:val="28"/>
        </w:rPr>
        <w:t>в</w:t>
      </w:r>
      <w:r w:rsidRPr="004A3BD8">
        <w:rPr>
          <w:rFonts w:ascii="Times New Roman" w:hAnsi="Times New Roman" w:cs="Times New Roman"/>
          <w:sz w:val="28"/>
          <w:szCs w:val="28"/>
        </w:rPr>
        <w:t>ключает как строительство новых трасс, так и капитальный и текущий ремонт существующих дорог. Эти инвестиции направлены на улучшение качества дорожного покрытия, расширение дорожной сети и улучшение связности регионов.</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Создание и мод</w:t>
      </w:r>
      <w:r>
        <w:rPr>
          <w:rFonts w:ascii="Times New Roman" w:hAnsi="Times New Roman" w:cs="Times New Roman"/>
          <w:sz w:val="28"/>
          <w:szCs w:val="28"/>
        </w:rPr>
        <w:t>ернизация транспортных узлов - и</w:t>
      </w:r>
      <w:r w:rsidRPr="004A3BD8">
        <w:rPr>
          <w:rFonts w:ascii="Times New Roman" w:hAnsi="Times New Roman" w:cs="Times New Roman"/>
          <w:sz w:val="28"/>
          <w:szCs w:val="28"/>
        </w:rPr>
        <w:t>нвестиции в развитие автотранспортных терминалов, автомобильных стоянок, погрузочно-</w:t>
      </w:r>
      <w:r w:rsidRPr="00AF5A14">
        <w:rPr>
          <w:rFonts w:ascii="Times New Roman" w:hAnsi="Times New Roman" w:cs="Times New Roman"/>
          <w:sz w:val="28"/>
          <w:szCs w:val="28"/>
        </w:rPr>
        <w:t xml:space="preserve"> </w:t>
      </w:r>
      <w:r>
        <w:rPr>
          <w:rFonts w:ascii="Times New Roman" w:hAnsi="Times New Roman" w:cs="Times New Roman"/>
          <w:sz w:val="28"/>
          <w:szCs w:val="28"/>
        </w:rPr>
        <w:t>Инфраструктурные объекты - у</w:t>
      </w:r>
      <w:r w:rsidRPr="004A3BD8">
        <w:rPr>
          <w:rFonts w:ascii="Times New Roman" w:hAnsi="Times New Roman" w:cs="Times New Roman"/>
          <w:sz w:val="28"/>
          <w:szCs w:val="28"/>
        </w:rPr>
        <w:t>чет дорог, стоянок и других объектов инфраструктуры. Важно правильно учитывать затраты на строительство, ремонт и эксплуатацию этих объектов</w:t>
      </w:r>
      <w:proofErr w:type="gramStart"/>
      <w:r w:rsidRPr="004A3BD8">
        <w:rPr>
          <w:rFonts w:ascii="Times New Roman" w:hAnsi="Times New Roman" w:cs="Times New Roman"/>
          <w:sz w:val="28"/>
          <w:szCs w:val="28"/>
        </w:rPr>
        <w:t>.р</w:t>
      </w:r>
      <w:proofErr w:type="gramEnd"/>
      <w:r w:rsidRPr="004A3BD8">
        <w:rPr>
          <w:rFonts w:ascii="Times New Roman" w:hAnsi="Times New Roman" w:cs="Times New Roman"/>
          <w:sz w:val="28"/>
          <w:szCs w:val="28"/>
        </w:rPr>
        <w:t>азгрузочных площадок и других объектов инфраструктуры.</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lastRenderedPageBreak/>
        <w:t>Развитие дорожного осв</w:t>
      </w:r>
      <w:r>
        <w:rPr>
          <w:rFonts w:ascii="Times New Roman" w:hAnsi="Times New Roman" w:cs="Times New Roman"/>
          <w:sz w:val="28"/>
          <w:szCs w:val="28"/>
        </w:rPr>
        <w:t>ещения и систем безопасности - у</w:t>
      </w:r>
      <w:r w:rsidRPr="004A3BD8">
        <w:rPr>
          <w:rFonts w:ascii="Times New Roman" w:hAnsi="Times New Roman" w:cs="Times New Roman"/>
          <w:sz w:val="28"/>
          <w:szCs w:val="28"/>
        </w:rPr>
        <w:t>становка освещения на ключевых участках дорог, установка систем видеонаблюдения и сигнализации для повышения безопасности дорожного движения.</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2. Инвестиции в транспортные средства</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Закупка новы</w:t>
      </w:r>
      <w:r>
        <w:rPr>
          <w:rFonts w:ascii="Times New Roman" w:hAnsi="Times New Roman" w:cs="Times New Roman"/>
          <w:sz w:val="28"/>
          <w:szCs w:val="28"/>
        </w:rPr>
        <w:t>х автомобилей и спецтехники - в</w:t>
      </w:r>
      <w:r w:rsidRPr="004A3BD8">
        <w:rPr>
          <w:rFonts w:ascii="Times New Roman" w:hAnsi="Times New Roman" w:cs="Times New Roman"/>
          <w:sz w:val="28"/>
          <w:szCs w:val="28"/>
        </w:rPr>
        <w:t>ключает приобретение грузовиков, автобусов, пассажирских транспортных средств и специализированной техники (например, для обслуживания дорог).</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Модерни</w:t>
      </w:r>
      <w:r>
        <w:rPr>
          <w:rFonts w:ascii="Times New Roman" w:hAnsi="Times New Roman" w:cs="Times New Roman"/>
          <w:sz w:val="28"/>
          <w:szCs w:val="28"/>
        </w:rPr>
        <w:t>зация и обновление автопарка - в</w:t>
      </w:r>
      <w:r w:rsidRPr="004A3BD8">
        <w:rPr>
          <w:rFonts w:ascii="Times New Roman" w:hAnsi="Times New Roman" w:cs="Times New Roman"/>
          <w:sz w:val="28"/>
          <w:szCs w:val="28"/>
        </w:rPr>
        <w:t>ложение средств в обновление оборудования и технологий в транспортных средствах для повышения их эффективности и соответствия современным стандартам.</w:t>
      </w:r>
    </w:p>
    <w:p w:rsidR="00AF5A14" w:rsidRPr="0012467C" w:rsidRDefault="00AF5A14" w:rsidP="00AF5A14">
      <w:pPr>
        <w:spacing w:after="0" w:line="360" w:lineRule="auto"/>
        <w:ind w:firstLine="709"/>
        <w:jc w:val="both"/>
        <w:rPr>
          <w:rFonts w:ascii="Times New Roman" w:hAnsi="Times New Roman" w:cs="Times New Roman"/>
          <w:b/>
          <w:sz w:val="28"/>
          <w:szCs w:val="28"/>
        </w:rPr>
      </w:pPr>
      <w:r w:rsidRPr="004A3BD8">
        <w:rPr>
          <w:rFonts w:ascii="Times New Roman" w:hAnsi="Times New Roman" w:cs="Times New Roman"/>
          <w:sz w:val="28"/>
          <w:szCs w:val="28"/>
        </w:rPr>
        <w:t xml:space="preserve"> </w:t>
      </w:r>
      <w:r w:rsidRPr="0012467C">
        <w:rPr>
          <w:rFonts w:ascii="Times New Roman" w:hAnsi="Times New Roman" w:cs="Times New Roman"/>
          <w:b/>
          <w:sz w:val="28"/>
          <w:szCs w:val="28"/>
        </w:rPr>
        <w:t>3. Инвестиции в технологические решения</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Разр</w:t>
      </w:r>
      <w:r>
        <w:rPr>
          <w:rFonts w:ascii="Times New Roman" w:hAnsi="Times New Roman" w:cs="Times New Roman"/>
          <w:sz w:val="28"/>
          <w:szCs w:val="28"/>
        </w:rPr>
        <w:t xml:space="preserve">аботка и внедрение IT-решений - </w:t>
      </w:r>
      <w:r w:rsidRPr="004A3BD8">
        <w:rPr>
          <w:rFonts w:ascii="Times New Roman" w:hAnsi="Times New Roman" w:cs="Times New Roman"/>
          <w:sz w:val="28"/>
          <w:szCs w:val="28"/>
        </w:rPr>
        <w:t xml:space="preserve"> </w:t>
      </w:r>
      <w:r>
        <w:rPr>
          <w:rFonts w:ascii="Times New Roman" w:hAnsi="Times New Roman" w:cs="Times New Roman"/>
          <w:sz w:val="28"/>
          <w:szCs w:val="28"/>
        </w:rPr>
        <w:t>и</w:t>
      </w:r>
      <w:r w:rsidRPr="004A3BD8">
        <w:rPr>
          <w:rFonts w:ascii="Times New Roman" w:hAnsi="Times New Roman" w:cs="Times New Roman"/>
          <w:sz w:val="28"/>
          <w:szCs w:val="28"/>
        </w:rPr>
        <w:t>нвестиции в системы управления транспортом, GPS-трекинг, программное обеспечение для учета и оптимизации маршрутов и других технологий.</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A3BD8">
        <w:rPr>
          <w:rFonts w:ascii="Times New Roman" w:hAnsi="Times New Roman" w:cs="Times New Roman"/>
          <w:sz w:val="28"/>
          <w:szCs w:val="28"/>
        </w:rPr>
        <w:t>азвитие интеллектуальн</w:t>
      </w:r>
      <w:r>
        <w:rPr>
          <w:rFonts w:ascii="Times New Roman" w:hAnsi="Times New Roman" w:cs="Times New Roman"/>
          <w:sz w:val="28"/>
          <w:szCs w:val="28"/>
        </w:rPr>
        <w:t>ых транспортных систем (ITS) - в</w:t>
      </w:r>
      <w:r w:rsidRPr="004A3BD8">
        <w:rPr>
          <w:rFonts w:ascii="Times New Roman" w:hAnsi="Times New Roman" w:cs="Times New Roman"/>
          <w:sz w:val="28"/>
          <w:szCs w:val="28"/>
        </w:rPr>
        <w:t>ключает внедрение систем для управления движением, автоматизированных систем взимания платы и информационных систем для водителей.</w:t>
      </w:r>
    </w:p>
    <w:p w:rsidR="00AF5A14" w:rsidRPr="0012467C" w:rsidRDefault="00AF5A14" w:rsidP="00AF5A14">
      <w:pPr>
        <w:spacing w:after="0" w:line="360" w:lineRule="auto"/>
        <w:ind w:firstLine="709"/>
        <w:jc w:val="both"/>
        <w:rPr>
          <w:rFonts w:ascii="Times New Roman" w:hAnsi="Times New Roman" w:cs="Times New Roman"/>
          <w:b/>
          <w:sz w:val="28"/>
          <w:szCs w:val="28"/>
        </w:rPr>
      </w:pPr>
      <w:r w:rsidRPr="0012467C">
        <w:rPr>
          <w:rFonts w:ascii="Times New Roman" w:hAnsi="Times New Roman" w:cs="Times New Roman"/>
          <w:b/>
          <w:sz w:val="28"/>
          <w:szCs w:val="28"/>
        </w:rPr>
        <w:t xml:space="preserve"> Арендные операции в дорожном транспорте</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1. Аренда транспортных средств</w:t>
      </w:r>
    </w:p>
    <w:p w:rsidR="00AF5A14" w:rsidRPr="004A3BD8" w:rsidRDefault="002C71F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AF5A14">
        <w:rPr>
          <w:rFonts w:ascii="Times New Roman" w:hAnsi="Times New Roman" w:cs="Times New Roman"/>
          <w:sz w:val="28"/>
          <w:szCs w:val="28"/>
        </w:rPr>
        <w:t>раткосрочная аренда - а</w:t>
      </w:r>
      <w:r w:rsidR="00AF5A14" w:rsidRPr="004A3BD8">
        <w:rPr>
          <w:rFonts w:ascii="Times New Roman" w:hAnsi="Times New Roman" w:cs="Times New Roman"/>
          <w:sz w:val="28"/>
          <w:szCs w:val="28"/>
        </w:rPr>
        <w:t>ренда автомобилей, грузовиков, автобусов или специализированной техники на короткий срок для выполнения определенн</w:t>
      </w:r>
      <w:r>
        <w:rPr>
          <w:rFonts w:ascii="Times New Roman" w:hAnsi="Times New Roman" w:cs="Times New Roman"/>
          <w:sz w:val="28"/>
          <w:szCs w:val="28"/>
        </w:rPr>
        <w:t>ых задач или сезонных перевозок;</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д</w:t>
      </w:r>
      <w:r>
        <w:rPr>
          <w:rFonts w:ascii="Times New Roman" w:hAnsi="Times New Roman" w:cs="Times New Roman"/>
          <w:sz w:val="28"/>
          <w:szCs w:val="28"/>
        </w:rPr>
        <w:t>олгосрочная аренда - а</w:t>
      </w:r>
      <w:r w:rsidRPr="004A3BD8">
        <w:rPr>
          <w:rFonts w:ascii="Times New Roman" w:hAnsi="Times New Roman" w:cs="Times New Roman"/>
          <w:sz w:val="28"/>
          <w:szCs w:val="28"/>
        </w:rPr>
        <w:t>ренда транспортных средств на длительный срок, что позволяет сократить капитальные затраты и снизить финансовую нагрузку на компанию.</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2. Аренда объектов инфраструктуры</w:t>
      </w:r>
      <w:r w:rsidR="002C71F4">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а</w:t>
      </w:r>
      <w:r w:rsidRPr="004A3BD8">
        <w:rPr>
          <w:rFonts w:ascii="Times New Roman" w:hAnsi="Times New Roman" w:cs="Times New Roman"/>
          <w:sz w:val="28"/>
          <w:szCs w:val="28"/>
        </w:rPr>
        <w:t>ренда склад</w:t>
      </w:r>
      <w:r>
        <w:rPr>
          <w:rFonts w:ascii="Times New Roman" w:hAnsi="Times New Roman" w:cs="Times New Roman"/>
          <w:sz w:val="28"/>
          <w:szCs w:val="28"/>
        </w:rPr>
        <w:t>ских и погрузочных площадок - и</w:t>
      </w:r>
      <w:r w:rsidRPr="004A3BD8">
        <w:rPr>
          <w:rFonts w:ascii="Times New Roman" w:hAnsi="Times New Roman" w:cs="Times New Roman"/>
          <w:sz w:val="28"/>
          <w:szCs w:val="28"/>
        </w:rPr>
        <w:t>спользование складских помещений и погрузочно-разгрузочных зон для временного хранения грузов и орг</w:t>
      </w:r>
      <w:r w:rsidR="002C71F4">
        <w:rPr>
          <w:rFonts w:ascii="Times New Roman" w:hAnsi="Times New Roman" w:cs="Times New Roman"/>
          <w:sz w:val="28"/>
          <w:szCs w:val="28"/>
        </w:rPr>
        <w:t>анизации логистических операций;</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71F4">
        <w:rPr>
          <w:rFonts w:ascii="Times New Roman" w:hAnsi="Times New Roman" w:cs="Times New Roman"/>
          <w:sz w:val="28"/>
          <w:szCs w:val="28"/>
        </w:rPr>
        <w:t>а</w:t>
      </w:r>
      <w:r w:rsidRPr="004A3BD8">
        <w:rPr>
          <w:rFonts w:ascii="Times New Roman" w:hAnsi="Times New Roman" w:cs="Times New Roman"/>
          <w:sz w:val="28"/>
          <w:szCs w:val="28"/>
        </w:rPr>
        <w:t>ренда авто</w:t>
      </w:r>
      <w:r>
        <w:rPr>
          <w:rFonts w:ascii="Times New Roman" w:hAnsi="Times New Roman" w:cs="Times New Roman"/>
          <w:sz w:val="28"/>
          <w:szCs w:val="28"/>
        </w:rPr>
        <w:t>парков и стоянок - а</w:t>
      </w:r>
      <w:r w:rsidRPr="004A3BD8">
        <w:rPr>
          <w:rFonts w:ascii="Times New Roman" w:hAnsi="Times New Roman" w:cs="Times New Roman"/>
          <w:sz w:val="28"/>
          <w:szCs w:val="28"/>
        </w:rPr>
        <w:t>ренда или использование автопарков и стоянок для размещения транспортных средств.</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3. Аренда оборудования</w:t>
      </w:r>
      <w:r w:rsidR="002C71F4">
        <w:rPr>
          <w:rFonts w:ascii="Times New Roman" w:hAnsi="Times New Roman" w:cs="Times New Roman"/>
          <w:sz w:val="28"/>
          <w:szCs w:val="28"/>
        </w:rPr>
        <w:t>:</w:t>
      </w:r>
    </w:p>
    <w:p w:rsidR="00AF5A14" w:rsidRPr="004A3BD8" w:rsidRDefault="002C71F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AF5A14">
        <w:rPr>
          <w:rFonts w:ascii="Times New Roman" w:hAnsi="Times New Roman" w:cs="Times New Roman"/>
          <w:sz w:val="28"/>
          <w:szCs w:val="28"/>
        </w:rPr>
        <w:t>ренда спецтехники - а</w:t>
      </w:r>
      <w:r w:rsidR="00AF5A14" w:rsidRPr="004A3BD8">
        <w:rPr>
          <w:rFonts w:ascii="Times New Roman" w:hAnsi="Times New Roman" w:cs="Times New Roman"/>
          <w:sz w:val="28"/>
          <w:szCs w:val="28"/>
        </w:rPr>
        <w:t>ренда строительных и обслуживающих машин, таких как экскаваторы, краны, дорожные катки, которые необходимы дл</w:t>
      </w:r>
      <w:r>
        <w:rPr>
          <w:rFonts w:ascii="Times New Roman" w:hAnsi="Times New Roman" w:cs="Times New Roman"/>
          <w:sz w:val="28"/>
          <w:szCs w:val="28"/>
        </w:rPr>
        <w:t>я выполнения определенных работ;</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а</w:t>
      </w:r>
      <w:r w:rsidRPr="004A3BD8">
        <w:rPr>
          <w:rFonts w:ascii="Times New Roman" w:hAnsi="Times New Roman" w:cs="Times New Roman"/>
          <w:sz w:val="28"/>
          <w:szCs w:val="28"/>
        </w:rPr>
        <w:t>ренда</w:t>
      </w:r>
      <w:r>
        <w:rPr>
          <w:rFonts w:ascii="Times New Roman" w:hAnsi="Times New Roman" w:cs="Times New Roman"/>
          <w:sz w:val="28"/>
          <w:szCs w:val="28"/>
        </w:rPr>
        <w:t xml:space="preserve"> систем управления и контроля - </w:t>
      </w:r>
      <w:r w:rsidRPr="004A3BD8">
        <w:rPr>
          <w:rFonts w:ascii="Times New Roman" w:hAnsi="Times New Roman" w:cs="Times New Roman"/>
          <w:sz w:val="28"/>
          <w:szCs w:val="28"/>
        </w:rPr>
        <w:t xml:space="preserve"> </w:t>
      </w:r>
      <w:r>
        <w:rPr>
          <w:rFonts w:ascii="Times New Roman" w:hAnsi="Times New Roman" w:cs="Times New Roman"/>
          <w:sz w:val="28"/>
          <w:szCs w:val="28"/>
        </w:rPr>
        <w:t>и</w:t>
      </w:r>
      <w:r w:rsidRPr="004A3BD8">
        <w:rPr>
          <w:rFonts w:ascii="Times New Roman" w:hAnsi="Times New Roman" w:cs="Times New Roman"/>
          <w:sz w:val="28"/>
          <w:szCs w:val="28"/>
        </w:rPr>
        <w:t>спользование временных систем для контроля и управления транспортом, например, системы мониторинга и GPS-трекинга.</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4A3BD8">
        <w:rPr>
          <w:rFonts w:ascii="Times New Roman" w:hAnsi="Times New Roman" w:cs="Times New Roman"/>
          <w:sz w:val="28"/>
          <w:szCs w:val="28"/>
        </w:rPr>
        <w:t>сточники финансирования</w:t>
      </w:r>
      <w:r w:rsidR="002C71F4">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w:t>
      </w:r>
      <w:r w:rsidR="002C71F4">
        <w:rPr>
          <w:rFonts w:ascii="Times New Roman" w:hAnsi="Times New Roman" w:cs="Times New Roman"/>
          <w:sz w:val="28"/>
          <w:szCs w:val="28"/>
        </w:rPr>
        <w:t xml:space="preserve"> г</w:t>
      </w:r>
      <w:r w:rsidRPr="004A3BD8">
        <w:rPr>
          <w:rFonts w:ascii="Times New Roman" w:hAnsi="Times New Roman" w:cs="Times New Roman"/>
          <w:sz w:val="28"/>
          <w:szCs w:val="28"/>
        </w:rPr>
        <w:t>осударст</w:t>
      </w:r>
      <w:r>
        <w:rPr>
          <w:rFonts w:ascii="Times New Roman" w:hAnsi="Times New Roman" w:cs="Times New Roman"/>
          <w:sz w:val="28"/>
          <w:szCs w:val="28"/>
        </w:rPr>
        <w:t>венные инвестиции и субсидии - г</w:t>
      </w:r>
      <w:r w:rsidRPr="004A3BD8">
        <w:rPr>
          <w:rFonts w:ascii="Times New Roman" w:hAnsi="Times New Roman" w:cs="Times New Roman"/>
          <w:sz w:val="28"/>
          <w:szCs w:val="28"/>
        </w:rPr>
        <w:t>осударственные программы и инвестиции в развитие дорожной инфраструктуры. Это может включать финансирование международных организаций, таких как Всемирный б</w:t>
      </w:r>
      <w:r w:rsidR="002C71F4">
        <w:rPr>
          <w:rFonts w:ascii="Times New Roman" w:hAnsi="Times New Roman" w:cs="Times New Roman"/>
          <w:sz w:val="28"/>
          <w:szCs w:val="28"/>
        </w:rPr>
        <w:t>анк или Азиатский банк развития;</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ч</w:t>
      </w:r>
      <w:r>
        <w:rPr>
          <w:rFonts w:ascii="Times New Roman" w:hAnsi="Times New Roman" w:cs="Times New Roman"/>
          <w:sz w:val="28"/>
          <w:szCs w:val="28"/>
        </w:rPr>
        <w:t>астные инвестиции - ч</w:t>
      </w:r>
      <w:r w:rsidRPr="004A3BD8">
        <w:rPr>
          <w:rFonts w:ascii="Times New Roman" w:hAnsi="Times New Roman" w:cs="Times New Roman"/>
          <w:sz w:val="28"/>
          <w:szCs w:val="28"/>
        </w:rPr>
        <w:t xml:space="preserve">астные компании могут инвестировать в улучшение инфраструктуры и закупку транспорта через частные партнерства или </w:t>
      </w:r>
      <w:r w:rsidR="002C71F4">
        <w:rPr>
          <w:rFonts w:ascii="Times New Roman" w:hAnsi="Times New Roman" w:cs="Times New Roman"/>
          <w:sz w:val="28"/>
          <w:szCs w:val="28"/>
        </w:rPr>
        <w:t>прямые инвестиции;</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к</w:t>
      </w:r>
      <w:r>
        <w:rPr>
          <w:rFonts w:ascii="Times New Roman" w:hAnsi="Times New Roman" w:cs="Times New Roman"/>
          <w:sz w:val="28"/>
          <w:szCs w:val="28"/>
        </w:rPr>
        <w:t>редитование и лизинг - ф</w:t>
      </w:r>
      <w:r w:rsidRPr="004A3BD8">
        <w:rPr>
          <w:rFonts w:ascii="Times New Roman" w:hAnsi="Times New Roman" w:cs="Times New Roman"/>
          <w:sz w:val="28"/>
          <w:szCs w:val="28"/>
        </w:rPr>
        <w:t>инансирование через кредиты банков или лизинг, что позволяет компании иметь доступ к необходимым транспортным средствам и оборудованию без необходимости полной оплаты.</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Эти инвестиции и арендные операции способствуют развитию дорожного транспорта в Кыргызской Республике, улучшению качества услуг и эффективности транспортных операций. </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Учет и аудит в дорожном транспорте Кыргызской Республики имеют свои особенности, обусловленные спецификой этого сектора экономики. Рассмотрим ключевые аспекты учета и аудита для дорожного транспорта в КР.</w:t>
      </w:r>
    </w:p>
    <w:p w:rsidR="00AF5A14" w:rsidRPr="00DD57A9" w:rsidRDefault="00AF5A14" w:rsidP="00AF5A14">
      <w:pPr>
        <w:spacing w:after="0" w:line="360" w:lineRule="auto"/>
        <w:ind w:firstLine="709"/>
        <w:jc w:val="both"/>
        <w:rPr>
          <w:rFonts w:ascii="Times New Roman" w:hAnsi="Times New Roman" w:cs="Times New Roman"/>
          <w:b/>
          <w:sz w:val="28"/>
          <w:szCs w:val="28"/>
        </w:rPr>
      </w:pPr>
      <w:r w:rsidRPr="00DD57A9">
        <w:rPr>
          <w:rFonts w:ascii="Times New Roman" w:hAnsi="Times New Roman" w:cs="Times New Roman"/>
          <w:b/>
          <w:sz w:val="28"/>
          <w:szCs w:val="28"/>
        </w:rPr>
        <w:t>2. Учет расходов</w:t>
      </w:r>
      <w:r w:rsidR="002C71F4">
        <w:rPr>
          <w:rFonts w:ascii="Times New Roman" w:hAnsi="Times New Roman" w:cs="Times New Roman"/>
          <w:b/>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71F4">
        <w:rPr>
          <w:rFonts w:ascii="Times New Roman" w:hAnsi="Times New Roman" w:cs="Times New Roman"/>
          <w:sz w:val="28"/>
          <w:szCs w:val="28"/>
        </w:rPr>
        <w:t>т</w:t>
      </w:r>
      <w:r>
        <w:rPr>
          <w:rFonts w:ascii="Times New Roman" w:hAnsi="Times New Roman" w:cs="Times New Roman"/>
          <w:sz w:val="28"/>
          <w:szCs w:val="28"/>
        </w:rPr>
        <w:t>опливо и смазочные материалы - у</w:t>
      </w:r>
      <w:r w:rsidRPr="004A3BD8">
        <w:rPr>
          <w:rFonts w:ascii="Times New Roman" w:hAnsi="Times New Roman" w:cs="Times New Roman"/>
          <w:sz w:val="28"/>
          <w:szCs w:val="28"/>
        </w:rPr>
        <w:t>чет расходов на топливо и смазочные материалы может быть сложным из-за колебаний цен и необходимости точного учета расхода топлив</w:t>
      </w:r>
      <w:r w:rsidR="002C71F4">
        <w:rPr>
          <w:rFonts w:ascii="Times New Roman" w:hAnsi="Times New Roman" w:cs="Times New Roman"/>
          <w:sz w:val="28"/>
          <w:szCs w:val="28"/>
        </w:rPr>
        <w:t xml:space="preserve">а; </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w:t>
      </w:r>
      <w:r w:rsidR="002C71F4">
        <w:rPr>
          <w:rFonts w:ascii="Times New Roman" w:hAnsi="Times New Roman" w:cs="Times New Roman"/>
          <w:sz w:val="28"/>
          <w:szCs w:val="28"/>
        </w:rPr>
        <w:t>р</w:t>
      </w:r>
      <w:r w:rsidRPr="004A3BD8">
        <w:rPr>
          <w:rFonts w:ascii="Times New Roman" w:hAnsi="Times New Roman" w:cs="Times New Roman"/>
          <w:sz w:val="28"/>
          <w:szCs w:val="28"/>
        </w:rPr>
        <w:t>емон</w:t>
      </w:r>
      <w:r>
        <w:rPr>
          <w:rFonts w:ascii="Times New Roman" w:hAnsi="Times New Roman" w:cs="Times New Roman"/>
          <w:sz w:val="28"/>
          <w:szCs w:val="28"/>
        </w:rPr>
        <w:t>т и техническое обслуживание - у</w:t>
      </w:r>
      <w:r w:rsidRPr="004A3BD8">
        <w:rPr>
          <w:rFonts w:ascii="Times New Roman" w:hAnsi="Times New Roman" w:cs="Times New Roman"/>
          <w:sz w:val="28"/>
          <w:szCs w:val="28"/>
        </w:rPr>
        <w:t>чет плановых и непредвиденных расходов на ремонт трансп</w:t>
      </w:r>
      <w:r w:rsidR="002C71F4">
        <w:rPr>
          <w:rFonts w:ascii="Times New Roman" w:hAnsi="Times New Roman" w:cs="Times New Roman"/>
          <w:sz w:val="28"/>
          <w:szCs w:val="28"/>
        </w:rPr>
        <w:t>ортных средств и инфраструктуры;</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с</w:t>
      </w:r>
      <w:r>
        <w:rPr>
          <w:rFonts w:ascii="Times New Roman" w:hAnsi="Times New Roman" w:cs="Times New Roman"/>
          <w:sz w:val="28"/>
          <w:szCs w:val="28"/>
        </w:rPr>
        <w:t>трахование - у</w:t>
      </w:r>
      <w:r w:rsidRPr="004A3BD8">
        <w:rPr>
          <w:rFonts w:ascii="Times New Roman" w:hAnsi="Times New Roman" w:cs="Times New Roman"/>
          <w:sz w:val="28"/>
          <w:szCs w:val="28"/>
        </w:rPr>
        <w:t>чет страховых взносов на транспортные средства, ответственность за грузы и пассажиров.</w:t>
      </w:r>
    </w:p>
    <w:p w:rsidR="00AF5A14" w:rsidRPr="002751D1" w:rsidRDefault="00AF5A14" w:rsidP="00AF5A14">
      <w:pPr>
        <w:spacing w:after="0" w:line="360" w:lineRule="auto"/>
        <w:ind w:firstLine="709"/>
        <w:jc w:val="both"/>
        <w:rPr>
          <w:rFonts w:ascii="Times New Roman" w:hAnsi="Times New Roman" w:cs="Times New Roman"/>
          <w:b/>
          <w:sz w:val="28"/>
          <w:szCs w:val="28"/>
        </w:rPr>
      </w:pPr>
      <w:r w:rsidRPr="002751D1">
        <w:rPr>
          <w:rFonts w:ascii="Times New Roman" w:hAnsi="Times New Roman" w:cs="Times New Roman"/>
          <w:b/>
          <w:sz w:val="28"/>
          <w:szCs w:val="28"/>
        </w:rPr>
        <w:t xml:space="preserve"> 3. Учет доходов</w:t>
      </w:r>
      <w:r w:rsidR="002C71F4">
        <w:rPr>
          <w:rFonts w:ascii="Times New Roman" w:hAnsi="Times New Roman" w:cs="Times New Roman"/>
          <w:b/>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д</w:t>
      </w:r>
      <w:r>
        <w:rPr>
          <w:rFonts w:ascii="Times New Roman" w:hAnsi="Times New Roman" w:cs="Times New Roman"/>
          <w:sz w:val="28"/>
          <w:szCs w:val="28"/>
        </w:rPr>
        <w:t>оходы от перевозок - у</w:t>
      </w:r>
      <w:r w:rsidRPr="004A3BD8">
        <w:rPr>
          <w:rFonts w:ascii="Times New Roman" w:hAnsi="Times New Roman" w:cs="Times New Roman"/>
          <w:sz w:val="28"/>
          <w:szCs w:val="28"/>
        </w:rPr>
        <w:t>чет доходов от оказания транспортных услуг, включая расчет тарифов, учет</w:t>
      </w:r>
      <w:r w:rsidR="002C71F4">
        <w:rPr>
          <w:rFonts w:ascii="Times New Roman" w:hAnsi="Times New Roman" w:cs="Times New Roman"/>
          <w:sz w:val="28"/>
          <w:szCs w:val="28"/>
        </w:rPr>
        <w:t xml:space="preserve"> скидок и дополнительных сборов;</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71F4">
        <w:rPr>
          <w:rFonts w:ascii="Times New Roman" w:hAnsi="Times New Roman" w:cs="Times New Roman"/>
          <w:sz w:val="28"/>
          <w:szCs w:val="28"/>
        </w:rPr>
        <w:t xml:space="preserve"> д</w:t>
      </w:r>
      <w:r>
        <w:rPr>
          <w:rFonts w:ascii="Times New Roman" w:hAnsi="Times New Roman" w:cs="Times New Roman"/>
          <w:sz w:val="28"/>
          <w:szCs w:val="28"/>
        </w:rPr>
        <w:t>оходы от аренды - у</w:t>
      </w:r>
      <w:r w:rsidRPr="004A3BD8">
        <w:rPr>
          <w:rFonts w:ascii="Times New Roman" w:hAnsi="Times New Roman" w:cs="Times New Roman"/>
          <w:sz w:val="28"/>
          <w:szCs w:val="28"/>
        </w:rPr>
        <w:t>чет доходов от аренды транспортных средств, складских помещений и прочих объектов.</w:t>
      </w:r>
    </w:p>
    <w:p w:rsidR="00AF5A14" w:rsidRPr="002751D1" w:rsidRDefault="00AF5A14" w:rsidP="00AF5A14">
      <w:pPr>
        <w:spacing w:after="0" w:line="360" w:lineRule="auto"/>
        <w:ind w:firstLine="709"/>
        <w:jc w:val="both"/>
        <w:rPr>
          <w:rFonts w:ascii="Times New Roman" w:hAnsi="Times New Roman" w:cs="Times New Roman"/>
          <w:b/>
          <w:sz w:val="28"/>
          <w:szCs w:val="28"/>
        </w:rPr>
      </w:pPr>
      <w:r w:rsidRPr="002751D1">
        <w:rPr>
          <w:rFonts w:ascii="Times New Roman" w:hAnsi="Times New Roman" w:cs="Times New Roman"/>
          <w:b/>
          <w:sz w:val="28"/>
          <w:szCs w:val="28"/>
        </w:rPr>
        <w:t>4. Учет налогов и сборов</w:t>
      </w:r>
      <w:r w:rsidR="002C71F4">
        <w:rPr>
          <w:rFonts w:ascii="Times New Roman" w:hAnsi="Times New Roman" w:cs="Times New Roman"/>
          <w:b/>
          <w:sz w:val="28"/>
          <w:szCs w:val="28"/>
        </w:rPr>
        <w:t>:</w:t>
      </w:r>
    </w:p>
    <w:p w:rsidR="00AF5A14" w:rsidRPr="004A3BD8" w:rsidRDefault="002C71F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AF5A14">
        <w:rPr>
          <w:rFonts w:ascii="Times New Roman" w:hAnsi="Times New Roman" w:cs="Times New Roman"/>
          <w:sz w:val="28"/>
          <w:szCs w:val="28"/>
        </w:rPr>
        <w:t>алоги - у</w:t>
      </w:r>
      <w:r w:rsidR="00AF5A14" w:rsidRPr="004A3BD8">
        <w:rPr>
          <w:rFonts w:ascii="Times New Roman" w:hAnsi="Times New Roman" w:cs="Times New Roman"/>
          <w:sz w:val="28"/>
          <w:szCs w:val="28"/>
        </w:rPr>
        <w:t>чет налога на добавленную стоимость (НДС), налога на имущество, налога на транспортные средства и других нал</w:t>
      </w:r>
      <w:r>
        <w:rPr>
          <w:rFonts w:ascii="Times New Roman" w:hAnsi="Times New Roman" w:cs="Times New Roman"/>
          <w:sz w:val="28"/>
          <w:szCs w:val="28"/>
        </w:rPr>
        <w:t>огов, связанных с деятельностью;</w:t>
      </w:r>
    </w:p>
    <w:p w:rsidR="00AF5A14" w:rsidRPr="003523E3" w:rsidRDefault="002C71F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AF5A14" w:rsidRPr="003523E3">
        <w:rPr>
          <w:rFonts w:ascii="Times New Roman" w:hAnsi="Times New Roman" w:cs="Times New Roman"/>
          <w:sz w:val="28"/>
          <w:szCs w:val="28"/>
        </w:rPr>
        <w:t>орожные сборы и акцизы - учет сборов за проезд по платным дорогам и акцизов на топливо.</w:t>
      </w:r>
    </w:p>
    <w:p w:rsidR="00AF5A14" w:rsidRPr="003523E3" w:rsidRDefault="00AF5A14" w:rsidP="00AF5A14">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 xml:space="preserve"> </w:t>
      </w:r>
      <w:r w:rsidR="003523E3" w:rsidRPr="003523E3">
        <w:rPr>
          <w:rFonts w:ascii="Times New Roman" w:hAnsi="Times New Roman" w:cs="Times New Roman"/>
          <w:sz w:val="28"/>
          <w:szCs w:val="28"/>
        </w:rPr>
        <w:t>Рассмотрим о</w:t>
      </w:r>
      <w:r w:rsidRPr="003523E3">
        <w:rPr>
          <w:rFonts w:ascii="Times New Roman" w:hAnsi="Times New Roman" w:cs="Times New Roman"/>
          <w:sz w:val="28"/>
          <w:szCs w:val="28"/>
        </w:rPr>
        <w:t xml:space="preserve">собенности </w:t>
      </w:r>
      <w:r w:rsidR="003523E3" w:rsidRPr="003523E3">
        <w:rPr>
          <w:rFonts w:ascii="Times New Roman" w:hAnsi="Times New Roman" w:cs="Times New Roman"/>
          <w:sz w:val="28"/>
          <w:szCs w:val="28"/>
        </w:rPr>
        <w:t xml:space="preserve">методики </w:t>
      </w:r>
      <w:r w:rsidRPr="003523E3">
        <w:rPr>
          <w:rFonts w:ascii="Times New Roman" w:hAnsi="Times New Roman" w:cs="Times New Roman"/>
          <w:sz w:val="28"/>
          <w:szCs w:val="28"/>
        </w:rPr>
        <w:t>аудита в дорожном транспорте Кыргызской Республики</w:t>
      </w:r>
      <w:r w:rsidR="003523E3" w:rsidRPr="003523E3">
        <w:rPr>
          <w:rFonts w:ascii="Times New Roman" w:hAnsi="Times New Roman" w:cs="Times New Roman"/>
          <w:sz w:val="28"/>
          <w:szCs w:val="28"/>
        </w:rPr>
        <w:t xml:space="preserve"> по направлениям:</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1. Проверка правильности учета</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технические средства - а</w:t>
      </w:r>
      <w:r w:rsidRPr="004A3BD8">
        <w:rPr>
          <w:rFonts w:ascii="Times New Roman" w:hAnsi="Times New Roman" w:cs="Times New Roman"/>
          <w:sz w:val="28"/>
          <w:szCs w:val="28"/>
        </w:rPr>
        <w:t xml:space="preserve">удит должен включать проверку состояния транспортных средств, их амортизации, а также правильности учета затрат </w:t>
      </w:r>
      <w:r w:rsidR="002C71F4">
        <w:rPr>
          <w:rFonts w:ascii="Times New Roman" w:hAnsi="Times New Roman" w:cs="Times New Roman"/>
          <w:sz w:val="28"/>
          <w:szCs w:val="28"/>
        </w:rPr>
        <w:t>на ремонт и обслуживание;</w:t>
      </w:r>
    </w:p>
    <w:p w:rsidR="00AF5A14" w:rsidRPr="004A3BD8" w:rsidRDefault="002C71F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AF5A14">
        <w:rPr>
          <w:rFonts w:ascii="Times New Roman" w:hAnsi="Times New Roman" w:cs="Times New Roman"/>
          <w:sz w:val="28"/>
          <w:szCs w:val="28"/>
        </w:rPr>
        <w:t>нфраструктура - п</w:t>
      </w:r>
      <w:r w:rsidR="00AF5A14" w:rsidRPr="004A3BD8">
        <w:rPr>
          <w:rFonts w:ascii="Times New Roman" w:hAnsi="Times New Roman" w:cs="Times New Roman"/>
          <w:sz w:val="28"/>
          <w:szCs w:val="28"/>
        </w:rPr>
        <w:t>роверка правильности учета затрат на строительство и обслуживание дорожных объектов.</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2. Соблюдение нормативных требований</w:t>
      </w:r>
      <w:r w:rsidR="002C71F4">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71F4">
        <w:rPr>
          <w:rFonts w:ascii="Times New Roman" w:hAnsi="Times New Roman" w:cs="Times New Roman"/>
          <w:sz w:val="28"/>
          <w:szCs w:val="28"/>
        </w:rPr>
        <w:t>с</w:t>
      </w:r>
      <w:r w:rsidRPr="004A3BD8">
        <w:rPr>
          <w:rFonts w:ascii="Times New Roman" w:hAnsi="Times New Roman" w:cs="Times New Roman"/>
          <w:sz w:val="28"/>
          <w:szCs w:val="28"/>
        </w:rPr>
        <w:t>о</w:t>
      </w:r>
      <w:r>
        <w:rPr>
          <w:rFonts w:ascii="Times New Roman" w:hAnsi="Times New Roman" w:cs="Times New Roman"/>
          <w:sz w:val="28"/>
          <w:szCs w:val="28"/>
        </w:rPr>
        <w:t>ответствие законодательству - а</w:t>
      </w:r>
      <w:r w:rsidRPr="004A3BD8">
        <w:rPr>
          <w:rFonts w:ascii="Times New Roman" w:hAnsi="Times New Roman" w:cs="Times New Roman"/>
          <w:sz w:val="28"/>
          <w:szCs w:val="28"/>
        </w:rPr>
        <w:t>удит должен проверять соблюдение законодательства Кыргызской Республики в области транспортных перевозок, налогово</w:t>
      </w:r>
      <w:r w:rsidR="002C71F4">
        <w:rPr>
          <w:rFonts w:ascii="Times New Roman" w:hAnsi="Times New Roman" w:cs="Times New Roman"/>
          <w:sz w:val="28"/>
          <w:szCs w:val="28"/>
        </w:rPr>
        <w:t>го и трудового законодательства;</w:t>
      </w:r>
    </w:p>
    <w:p w:rsidR="00AF5A14" w:rsidRPr="004A3BD8" w:rsidRDefault="002C71F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AF5A14">
        <w:rPr>
          <w:rFonts w:ascii="Times New Roman" w:hAnsi="Times New Roman" w:cs="Times New Roman"/>
          <w:sz w:val="28"/>
          <w:szCs w:val="28"/>
        </w:rPr>
        <w:t>егулирование безопасности п</w:t>
      </w:r>
      <w:r w:rsidR="00AF5A14" w:rsidRPr="004A3BD8">
        <w:rPr>
          <w:rFonts w:ascii="Times New Roman" w:hAnsi="Times New Roman" w:cs="Times New Roman"/>
          <w:sz w:val="28"/>
          <w:szCs w:val="28"/>
        </w:rPr>
        <w:t>роверка соблюдения норм и стандартов безопасности, включая регулярные технические осмотры и соблюдение требований к эксплуатации транспортных средств.</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3. Финансовая отчетность</w:t>
      </w:r>
      <w:r w:rsidR="002C71F4">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w:t>
      </w:r>
      <w:r w:rsidR="002C71F4">
        <w:rPr>
          <w:rFonts w:ascii="Times New Roman" w:hAnsi="Times New Roman" w:cs="Times New Roman"/>
          <w:sz w:val="28"/>
          <w:szCs w:val="28"/>
        </w:rPr>
        <w:t>а</w:t>
      </w:r>
      <w:r>
        <w:rPr>
          <w:rFonts w:ascii="Times New Roman" w:hAnsi="Times New Roman" w:cs="Times New Roman"/>
          <w:sz w:val="28"/>
          <w:szCs w:val="28"/>
        </w:rPr>
        <w:t>нализ финансовых отчетов -</w:t>
      </w:r>
      <w:r w:rsidRPr="004A3BD8">
        <w:rPr>
          <w:rFonts w:ascii="Times New Roman" w:hAnsi="Times New Roman" w:cs="Times New Roman"/>
          <w:sz w:val="28"/>
          <w:szCs w:val="28"/>
        </w:rPr>
        <w:t xml:space="preserve"> </w:t>
      </w:r>
      <w:r>
        <w:rPr>
          <w:rFonts w:ascii="Times New Roman" w:hAnsi="Times New Roman" w:cs="Times New Roman"/>
          <w:sz w:val="28"/>
          <w:szCs w:val="28"/>
        </w:rPr>
        <w:t>а</w:t>
      </w:r>
      <w:r w:rsidRPr="004A3BD8">
        <w:rPr>
          <w:rFonts w:ascii="Times New Roman" w:hAnsi="Times New Roman" w:cs="Times New Roman"/>
          <w:sz w:val="28"/>
          <w:szCs w:val="28"/>
        </w:rPr>
        <w:t>удит включает проверку финансовой отчетности, включая отчеты о доходах и расходах, балансы и отч</w:t>
      </w:r>
      <w:r w:rsidR="002C71F4">
        <w:rPr>
          <w:rFonts w:ascii="Times New Roman" w:hAnsi="Times New Roman" w:cs="Times New Roman"/>
          <w:sz w:val="28"/>
          <w:szCs w:val="28"/>
        </w:rPr>
        <w:t>еты о движении денежных средств;</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23E3">
        <w:rPr>
          <w:rFonts w:ascii="Times New Roman" w:hAnsi="Times New Roman" w:cs="Times New Roman"/>
          <w:sz w:val="28"/>
          <w:szCs w:val="28"/>
        </w:rPr>
        <w:t xml:space="preserve"> </w:t>
      </w:r>
      <w:r w:rsidR="002C71F4">
        <w:rPr>
          <w:rFonts w:ascii="Times New Roman" w:hAnsi="Times New Roman" w:cs="Times New Roman"/>
          <w:sz w:val="28"/>
          <w:szCs w:val="28"/>
        </w:rPr>
        <w:t>о</w:t>
      </w:r>
      <w:r>
        <w:rPr>
          <w:rFonts w:ascii="Times New Roman" w:hAnsi="Times New Roman" w:cs="Times New Roman"/>
          <w:sz w:val="28"/>
          <w:szCs w:val="28"/>
        </w:rPr>
        <w:t>ценка эффективности - а</w:t>
      </w:r>
      <w:r w:rsidRPr="004A3BD8">
        <w:rPr>
          <w:rFonts w:ascii="Times New Roman" w:hAnsi="Times New Roman" w:cs="Times New Roman"/>
          <w:sz w:val="28"/>
          <w:szCs w:val="28"/>
        </w:rPr>
        <w:t>удитор должен оценить эффективность управления финансовыми ресурсами, включая анализ затрат и доходов, а также оценку инвестиционных проектов.</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4. Инвентаризация</w:t>
      </w:r>
      <w:r w:rsidR="002C71F4">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и</w:t>
      </w:r>
      <w:r w:rsidRPr="004A3BD8">
        <w:rPr>
          <w:rFonts w:ascii="Times New Roman" w:hAnsi="Times New Roman" w:cs="Times New Roman"/>
          <w:sz w:val="28"/>
          <w:szCs w:val="28"/>
        </w:rPr>
        <w:t>нвентар</w:t>
      </w:r>
      <w:r>
        <w:rPr>
          <w:rFonts w:ascii="Times New Roman" w:hAnsi="Times New Roman" w:cs="Times New Roman"/>
          <w:sz w:val="28"/>
          <w:szCs w:val="28"/>
        </w:rPr>
        <w:t>изация транспортных средств - п</w:t>
      </w:r>
      <w:r w:rsidRPr="004A3BD8">
        <w:rPr>
          <w:rFonts w:ascii="Times New Roman" w:hAnsi="Times New Roman" w:cs="Times New Roman"/>
          <w:sz w:val="28"/>
          <w:szCs w:val="28"/>
        </w:rPr>
        <w:t>роверка наличия и состояния транспортных средств, соответствие фактического с</w:t>
      </w:r>
      <w:r w:rsidR="002C71F4">
        <w:rPr>
          <w:rFonts w:ascii="Times New Roman" w:hAnsi="Times New Roman" w:cs="Times New Roman"/>
          <w:sz w:val="28"/>
          <w:szCs w:val="28"/>
        </w:rPr>
        <w:t>остояния учетным данным;</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и</w:t>
      </w:r>
      <w:r>
        <w:rPr>
          <w:rFonts w:ascii="Times New Roman" w:hAnsi="Times New Roman" w:cs="Times New Roman"/>
          <w:sz w:val="28"/>
          <w:szCs w:val="28"/>
        </w:rPr>
        <w:t>нвентаризация запасов - п</w:t>
      </w:r>
      <w:r w:rsidRPr="004A3BD8">
        <w:rPr>
          <w:rFonts w:ascii="Times New Roman" w:hAnsi="Times New Roman" w:cs="Times New Roman"/>
          <w:sz w:val="28"/>
          <w:szCs w:val="28"/>
        </w:rPr>
        <w:t>роверка наличия и состояния запасов (топливо, запчасти и т.д.), а также их учета.</w:t>
      </w:r>
    </w:p>
    <w:p w:rsidR="00AF5A14" w:rsidRPr="004A3BD8" w:rsidRDefault="00AF5A14" w:rsidP="00AF5A14">
      <w:pPr>
        <w:spacing w:after="0" w:line="360" w:lineRule="auto"/>
        <w:ind w:firstLine="709"/>
        <w:jc w:val="both"/>
        <w:rPr>
          <w:rFonts w:ascii="Times New Roman" w:hAnsi="Times New Roman" w:cs="Times New Roman"/>
          <w:sz w:val="28"/>
          <w:szCs w:val="28"/>
        </w:rPr>
      </w:pPr>
      <w:r w:rsidRPr="004A3BD8">
        <w:rPr>
          <w:rFonts w:ascii="Times New Roman" w:hAnsi="Times New Roman" w:cs="Times New Roman"/>
          <w:sz w:val="28"/>
          <w:szCs w:val="28"/>
        </w:rPr>
        <w:t xml:space="preserve"> 5. Проверка контрактов и договоров</w:t>
      </w:r>
      <w:r w:rsidR="002C71F4">
        <w:rPr>
          <w:rFonts w:ascii="Times New Roman" w:hAnsi="Times New Roman" w:cs="Times New Roman"/>
          <w:sz w:val="28"/>
          <w:szCs w:val="28"/>
        </w:rPr>
        <w:t>:</w:t>
      </w:r>
    </w:p>
    <w:p w:rsidR="00AF5A14" w:rsidRPr="004A3BD8"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а</w:t>
      </w:r>
      <w:r>
        <w:rPr>
          <w:rFonts w:ascii="Times New Roman" w:hAnsi="Times New Roman" w:cs="Times New Roman"/>
          <w:sz w:val="28"/>
          <w:szCs w:val="28"/>
        </w:rPr>
        <w:t>нализ контрактов - п</w:t>
      </w:r>
      <w:r w:rsidRPr="004A3BD8">
        <w:rPr>
          <w:rFonts w:ascii="Times New Roman" w:hAnsi="Times New Roman" w:cs="Times New Roman"/>
          <w:sz w:val="28"/>
          <w:szCs w:val="28"/>
        </w:rPr>
        <w:t>роверка правильности оформления контрактов на аренду, приобретен</w:t>
      </w:r>
      <w:r w:rsidR="002C71F4">
        <w:rPr>
          <w:rFonts w:ascii="Times New Roman" w:hAnsi="Times New Roman" w:cs="Times New Roman"/>
          <w:sz w:val="28"/>
          <w:szCs w:val="28"/>
        </w:rPr>
        <w:t>ие транспортных средств и услуг;</w:t>
      </w:r>
    </w:p>
    <w:p w:rsidR="00AF5A14" w:rsidRPr="003523E3" w:rsidRDefault="00AF5A14" w:rsidP="00AF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71F4">
        <w:rPr>
          <w:rFonts w:ascii="Times New Roman" w:hAnsi="Times New Roman" w:cs="Times New Roman"/>
          <w:sz w:val="28"/>
          <w:szCs w:val="28"/>
        </w:rPr>
        <w:t xml:space="preserve"> п</w:t>
      </w:r>
      <w:r w:rsidRPr="004A3BD8">
        <w:rPr>
          <w:rFonts w:ascii="Times New Roman" w:hAnsi="Times New Roman" w:cs="Times New Roman"/>
          <w:sz w:val="28"/>
          <w:szCs w:val="28"/>
        </w:rPr>
        <w:t>ров</w:t>
      </w:r>
      <w:r>
        <w:rPr>
          <w:rFonts w:ascii="Times New Roman" w:hAnsi="Times New Roman" w:cs="Times New Roman"/>
          <w:sz w:val="28"/>
          <w:szCs w:val="28"/>
        </w:rPr>
        <w:t>ерка исполнения обязательств - о</w:t>
      </w:r>
      <w:r w:rsidRPr="004A3BD8">
        <w:rPr>
          <w:rFonts w:ascii="Times New Roman" w:hAnsi="Times New Roman" w:cs="Times New Roman"/>
          <w:sz w:val="28"/>
          <w:szCs w:val="28"/>
        </w:rPr>
        <w:t>ценка выполнения условий до</w:t>
      </w:r>
      <w:r w:rsidRPr="003523E3">
        <w:rPr>
          <w:rFonts w:ascii="Times New Roman" w:hAnsi="Times New Roman" w:cs="Times New Roman"/>
          <w:sz w:val="28"/>
          <w:szCs w:val="28"/>
        </w:rPr>
        <w:t>говоров и контрактов, включая соблюдение сроков и условий платежей.</w:t>
      </w:r>
    </w:p>
    <w:p w:rsidR="00AF5A14" w:rsidRPr="003523E3" w:rsidRDefault="00AF5A14" w:rsidP="00AF5A14">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Учет и аудит в дорожном транспорте Кыргызской Республики требуют особого внимания к деталям, связанным с управлением транспортными средствами, инфраструктурой и финансовыми потоками. Основные задачи включают точный учет затрат и доходов, соблюдение законодательных требований, а также проведение комплексного анализа финансовой и хозяйственной деятельности.</w:t>
      </w:r>
    </w:p>
    <w:p w:rsidR="00A55BFA" w:rsidRPr="003523E3" w:rsidRDefault="00A55BFA" w:rsidP="001B123A">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lastRenderedPageBreak/>
        <w:t>Признание дороги в качестве актива компании в бухгалтерском учете действительно может быть сложной задачей, зависящей от множества факторов</w:t>
      </w:r>
      <w:r w:rsidR="003523E3" w:rsidRPr="003523E3">
        <w:rPr>
          <w:rFonts w:ascii="Times New Roman" w:hAnsi="Times New Roman" w:cs="Times New Roman"/>
          <w:sz w:val="28"/>
          <w:szCs w:val="28"/>
          <w:lang w:val="ky-KG"/>
        </w:rPr>
        <w:t>, к которым необходимо отнести</w:t>
      </w:r>
      <w:r w:rsidRPr="003523E3">
        <w:rPr>
          <w:rFonts w:ascii="Times New Roman" w:hAnsi="Times New Roman" w:cs="Times New Roman"/>
          <w:sz w:val="28"/>
          <w:szCs w:val="28"/>
          <w:lang w:val="ky-KG"/>
        </w:rPr>
        <w:t>:</w:t>
      </w:r>
    </w:p>
    <w:p w:rsidR="00A55BFA" w:rsidRPr="003523E3" w:rsidRDefault="00A55BFA" w:rsidP="00A76D3B">
      <w:pPr>
        <w:pStyle w:val="ac"/>
        <w:numPr>
          <w:ilvl w:val="0"/>
          <w:numId w:val="40"/>
        </w:numPr>
        <w:spacing w:after="0" w:line="360" w:lineRule="auto"/>
        <w:jc w:val="both"/>
        <w:rPr>
          <w:rFonts w:ascii="Times New Roman" w:hAnsi="Times New Roman" w:cs="Times New Roman"/>
          <w:sz w:val="28"/>
          <w:szCs w:val="28"/>
          <w:lang w:val="ky-KG"/>
        </w:rPr>
      </w:pPr>
      <w:r w:rsidRPr="003523E3">
        <w:rPr>
          <w:rFonts w:ascii="Times New Roman" w:hAnsi="Times New Roman" w:cs="Times New Roman"/>
          <w:sz w:val="28"/>
          <w:szCs w:val="28"/>
        </w:rPr>
        <w:t>Право собственности:</w:t>
      </w:r>
    </w:p>
    <w:p w:rsidR="00A55BFA" w:rsidRPr="003523E3" w:rsidRDefault="00504B35" w:rsidP="00A76D3B">
      <w:pPr>
        <w:pStyle w:val="ac"/>
        <w:numPr>
          <w:ilvl w:val="0"/>
          <w:numId w:val="32"/>
        </w:numPr>
        <w:tabs>
          <w:tab w:val="left" w:pos="851"/>
        </w:tabs>
        <w:spacing w:after="0" w:line="360" w:lineRule="auto"/>
        <w:ind w:left="0" w:firstLine="709"/>
        <w:jc w:val="both"/>
        <w:rPr>
          <w:rFonts w:ascii="Times New Roman" w:hAnsi="Times New Roman" w:cs="Times New Roman"/>
          <w:sz w:val="28"/>
          <w:szCs w:val="28"/>
          <w:lang w:val="ky-KG"/>
        </w:rPr>
      </w:pPr>
      <w:r w:rsidRPr="003523E3">
        <w:rPr>
          <w:rFonts w:ascii="Times New Roman" w:hAnsi="Times New Roman" w:cs="Times New Roman"/>
          <w:sz w:val="28"/>
          <w:szCs w:val="28"/>
          <w:lang w:val="ky-KG"/>
        </w:rPr>
        <w:t xml:space="preserve"> </w:t>
      </w:r>
      <w:r w:rsidR="002C71F4">
        <w:rPr>
          <w:rFonts w:ascii="Times New Roman" w:hAnsi="Times New Roman" w:cs="Times New Roman"/>
          <w:sz w:val="28"/>
          <w:szCs w:val="28"/>
        </w:rPr>
        <w:t>п</w:t>
      </w:r>
      <w:r w:rsidR="00A55BFA" w:rsidRPr="003523E3">
        <w:rPr>
          <w:rFonts w:ascii="Times New Roman" w:hAnsi="Times New Roman" w:cs="Times New Roman"/>
          <w:sz w:val="28"/>
          <w:szCs w:val="28"/>
        </w:rPr>
        <w:t xml:space="preserve">олное право собственности - </w:t>
      </w:r>
      <w:r w:rsidR="00A55BFA" w:rsidRPr="003523E3">
        <w:rPr>
          <w:rFonts w:ascii="Times New Roman" w:hAnsi="Times New Roman" w:cs="Times New Roman"/>
          <w:sz w:val="28"/>
          <w:szCs w:val="28"/>
          <w:lang w:val="ky-KG"/>
        </w:rPr>
        <w:t>п</w:t>
      </w:r>
      <w:r w:rsidR="00A55BFA" w:rsidRPr="003523E3">
        <w:rPr>
          <w:rFonts w:ascii="Times New Roman" w:hAnsi="Times New Roman" w:cs="Times New Roman"/>
          <w:sz w:val="28"/>
          <w:szCs w:val="28"/>
        </w:rPr>
        <w:t>ризнание дороги активом возможно при наличии</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полного права собственности</w:t>
      </w:r>
      <w:proofErr w:type="gramStart"/>
      <w:r w:rsidR="00A55BFA"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w:t>
      </w:r>
      <w:proofErr w:type="gramEnd"/>
      <w:r w:rsidR="00A55BFA" w:rsidRPr="003523E3">
        <w:rPr>
          <w:rFonts w:ascii="Times New Roman" w:hAnsi="Times New Roman" w:cs="Times New Roman"/>
          <w:sz w:val="28"/>
          <w:szCs w:val="28"/>
        </w:rPr>
        <w:t xml:space="preserve"> которое включает</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права владения, права распоряжения,</w:t>
      </w:r>
      <w:r w:rsidR="00A55BFA"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права использования</w:t>
      </w:r>
      <w:r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и</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права на получение экономических выгод</w:t>
      </w:r>
      <w:r w:rsidR="002C71F4">
        <w:rPr>
          <w:rFonts w:ascii="Times New Roman" w:hAnsi="Times New Roman" w:cs="Times New Roman"/>
          <w:sz w:val="28"/>
          <w:szCs w:val="28"/>
          <w:lang w:val="ky-KG"/>
        </w:rPr>
        <w:t>;</w:t>
      </w:r>
    </w:p>
    <w:p w:rsidR="002C71F4" w:rsidRDefault="003523E3" w:rsidP="00A76D3B">
      <w:pPr>
        <w:pStyle w:val="ac"/>
        <w:numPr>
          <w:ilvl w:val="0"/>
          <w:numId w:val="32"/>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71F4">
        <w:rPr>
          <w:rFonts w:ascii="Times New Roman" w:hAnsi="Times New Roman" w:cs="Times New Roman"/>
          <w:sz w:val="28"/>
          <w:szCs w:val="28"/>
        </w:rPr>
        <w:t>с</w:t>
      </w:r>
      <w:r w:rsidR="00A55BFA" w:rsidRPr="003523E3">
        <w:rPr>
          <w:rFonts w:ascii="Times New Roman" w:hAnsi="Times New Roman" w:cs="Times New Roman"/>
          <w:sz w:val="28"/>
          <w:szCs w:val="28"/>
        </w:rPr>
        <w:t>ервитут</w:t>
      </w:r>
      <w:r w:rsidR="00504B35"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lang w:val="ky-KG"/>
        </w:rPr>
        <w:t>д</w:t>
      </w:r>
      <w:r w:rsidR="00A55BFA" w:rsidRPr="003523E3">
        <w:rPr>
          <w:rFonts w:ascii="Times New Roman" w:hAnsi="Times New Roman" w:cs="Times New Roman"/>
          <w:sz w:val="28"/>
          <w:szCs w:val="28"/>
        </w:rPr>
        <w:t>орога, находящаяся в режиме</w:t>
      </w:r>
      <w:r w:rsidR="00504B35"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сервитута, предоставляет права пользования</w:t>
      </w:r>
      <w:r w:rsidR="00504B35"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без</w:t>
      </w:r>
      <w:r w:rsidR="00504B35"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права собственности. В бухгалтерском учете это может быть классифицировано как</w:t>
      </w:r>
      <w:r w:rsidR="00504B35"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право на пользование</w:t>
      </w:r>
      <w:r w:rsidR="00504B35"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или</w:t>
      </w:r>
      <w:r w:rsidR="00504B35"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ограниченное право собственности, что может повлиять на признание дороги как актива</w:t>
      </w:r>
      <w:r w:rsidR="002C71F4">
        <w:rPr>
          <w:rFonts w:ascii="Times New Roman" w:hAnsi="Times New Roman" w:cs="Times New Roman"/>
          <w:sz w:val="28"/>
          <w:szCs w:val="28"/>
        </w:rPr>
        <w:t>;</w:t>
      </w:r>
    </w:p>
    <w:p w:rsidR="00A55BFA" w:rsidRPr="002C71F4" w:rsidRDefault="002C71F4" w:rsidP="00A76D3B">
      <w:pPr>
        <w:pStyle w:val="ac"/>
        <w:numPr>
          <w:ilvl w:val="0"/>
          <w:numId w:val="32"/>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w:t>
      </w:r>
      <w:r w:rsidR="00A55BFA" w:rsidRPr="002C71F4">
        <w:rPr>
          <w:rFonts w:ascii="Times New Roman" w:hAnsi="Times New Roman" w:cs="Times New Roman"/>
          <w:sz w:val="28"/>
          <w:szCs w:val="28"/>
        </w:rPr>
        <w:t>ренда</w:t>
      </w:r>
      <w:r w:rsidR="00504B35" w:rsidRPr="002C71F4">
        <w:rPr>
          <w:rFonts w:ascii="Times New Roman" w:hAnsi="Times New Roman" w:cs="Times New Roman"/>
          <w:sz w:val="28"/>
          <w:szCs w:val="28"/>
          <w:lang w:val="ky-KG"/>
        </w:rPr>
        <w:t xml:space="preserve"> </w:t>
      </w:r>
      <w:r w:rsidR="00A55BFA" w:rsidRPr="002C71F4">
        <w:rPr>
          <w:rFonts w:ascii="Times New Roman" w:hAnsi="Times New Roman" w:cs="Times New Roman"/>
          <w:sz w:val="28"/>
          <w:szCs w:val="28"/>
        </w:rPr>
        <w:t xml:space="preserve">- </w:t>
      </w:r>
      <w:r w:rsidR="00A55BFA" w:rsidRPr="002C71F4">
        <w:rPr>
          <w:rFonts w:ascii="Times New Roman" w:hAnsi="Times New Roman" w:cs="Times New Roman"/>
          <w:sz w:val="28"/>
          <w:szCs w:val="28"/>
          <w:lang w:val="ky-KG"/>
        </w:rPr>
        <w:t>е</w:t>
      </w:r>
      <w:r w:rsidR="00A55BFA" w:rsidRPr="002C71F4">
        <w:rPr>
          <w:rFonts w:ascii="Times New Roman" w:hAnsi="Times New Roman" w:cs="Times New Roman"/>
          <w:sz w:val="28"/>
          <w:szCs w:val="28"/>
        </w:rPr>
        <w:t>сли дорога является предметом аренды, признание ее как актива будет осуществляться в соответствии с Международными стандартами финансовой отчетности (МСФ</w:t>
      </w:r>
      <w:r w:rsidR="003523E3" w:rsidRPr="002C71F4">
        <w:rPr>
          <w:rFonts w:ascii="Times New Roman" w:hAnsi="Times New Roman" w:cs="Times New Roman"/>
          <w:sz w:val="28"/>
          <w:szCs w:val="28"/>
        </w:rPr>
        <w:t xml:space="preserve">О), особенно </w:t>
      </w:r>
      <w:r w:rsidR="00A55BFA" w:rsidRPr="002C71F4">
        <w:rPr>
          <w:rFonts w:ascii="Times New Roman" w:hAnsi="Times New Roman" w:cs="Times New Roman"/>
          <w:sz w:val="28"/>
          <w:szCs w:val="28"/>
        </w:rPr>
        <w:t>МСФО 16 "Аренда" (IFRS 16), который требует признания</w:t>
      </w:r>
      <w:r w:rsidR="00504B35" w:rsidRPr="002C71F4">
        <w:rPr>
          <w:rFonts w:ascii="Times New Roman" w:hAnsi="Times New Roman" w:cs="Times New Roman"/>
          <w:sz w:val="28"/>
          <w:szCs w:val="28"/>
        </w:rPr>
        <w:t xml:space="preserve"> </w:t>
      </w:r>
      <w:r w:rsidR="00A55BFA" w:rsidRPr="002C71F4">
        <w:rPr>
          <w:rFonts w:ascii="Times New Roman" w:hAnsi="Times New Roman" w:cs="Times New Roman"/>
          <w:sz w:val="28"/>
          <w:szCs w:val="28"/>
        </w:rPr>
        <w:t>актива права пользования</w:t>
      </w:r>
      <w:r w:rsidR="00504B35" w:rsidRPr="002C71F4">
        <w:rPr>
          <w:rFonts w:ascii="Times New Roman" w:hAnsi="Times New Roman" w:cs="Times New Roman"/>
          <w:sz w:val="28"/>
          <w:szCs w:val="28"/>
          <w:lang w:val="ky-KG"/>
        </w:rPr>
        <w:t xml:space="preserve"> </w:t>
      </w:r>
      <w:r w:rsidR="00A55BFA" w:rsidRPr="002C71F4">
        <w:rPr>
          <w:rFonts w:ascii="Times New Roman" w:hAnsi="Times New Roman" w:cs="Times New Roman"/>
          <w:sz w:val="28"/>
          <w:szCs w:val="28"/>
        </w:rPr>
        <w:t xml:space="preserve"> и обязательства по аренде</w:t>
      </w:r>
      <w:r w:rsidR="00504B35" w:rsidRPr="002C71F4">
        <w:rPr>
          <w:rFonts w:ascii="Times New Roman" w:hAnsi="Times New Roman" w:cs="Times New Roman"/>
          <w:sz w:val="28"/>
          <w:szCs w:val="28"/>
          <w:lang w:val="ky-KG"/>
        </w:rPr>
        <w:t xml:space="preserve"> </w:t>
      </w:r>
      <w:r w:rsidR="00A55BFA" w:rsidRPr="002C71F4">
        <w:rPr>
          <w:rFonts w:ascii="Times New Roman" w:hAnsi="Times New Roman" w:cs="Times New Roman"/>
          <w:sz w:val="28"/>
          <w:szCs w:val="28"/>
        </w:rPr>
        <w:t>на основе текущей стоимости будущих арендных платежей.</w:t>
      </w:r>
    </w:p>
    <w:p w:rsidR="00A55BFA" w:rsidRPr="003523E3" w:rsidRDefault="003523E3" w:rsidP="001B123A">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rPr>
        <w:t xml:space="preserve">2. </w:t>
      </w:r>
      <w:r w:rsidR="00A55BFA" w:rsidRPr="003523E3">
        <w:rPr>
          <w:rFonts w:ascii="Times New Roman" w:hAnsi="Times New Roman" w:cs="Times New Roman"/>
          <w:sz w:val="28"/>
          <w:szCs w:val="28"/>
        </w:rPr>
        <w:t>Характеристики дороги</w:t>
      </w:r>
      <w:r w:rsidR="00A55BFA" w:rsidRPr="003523E3">
        <w:rPr>
          <w:rFonts w:ascii="Times New Roman" w:hAnsi="Times New Roman" w:cs="Times New Roman"/>
          <w:sz w:val="28"/>
          <w:szCs w:val="28"/>
          <w:lang w:val="ky-KG"/>
        </w:rPr>
        <w:t xml:space="preserve">: </w:t>
      </w:r>
    </w:p>
    <w:p w:rsidR="00A55BFA" w:rsidRPr="003523E3" w:rsidRDefault="00A55BFA"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 xml:space="preserve">- </w:t>
      </w:r>
      <w:r w:rsidR="003523E3" w:rsidRPr="003523E3">
        <w:rPr>
          <w:rFonts w:ascii="Times New Roman" w:hAnsi="Times New Roman" w:cs="Times New Roman"/>
          <w:sz w:val="28"/>
          <w:szCs w:val="28"/>
        </w:rPr>
        <w:t>ф</w:t>
      </w:r>
      <w:r w:rsidRPr="003523E3">
        <w:rPr>
          <w:rFonts w:ascii="Times New Roman" w:hAnsi="Times New Roman" w:cs="Times New Roman"/>
          <w:sz w:val="28"/>
          <w:szCs w:val="28"/>
        </w:rPr>
        <w:t>изическая форма</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 xml:space="preserve">- </w:t>
      </w:r>
      <w:r w:rsidRPr="003523E3">
        <w:rPr>
          <w:rFonts w:ascii="Times New Roman" w:hAnsi="Times New Roman" w:cs="Times New Roman"/>
          <w:sz w:val="28"/>
          <w:szCs w:val="28"/>
          <w:lang w:val="ky-KG"/>
        </w:rPr>
        <w:t>д</w:t>
      </w:r>
      <w:r w:rsidRPr="003523E3">
        <w:rPr>
          <w:rFonts w:ascii="Times New Roman" w:hAnsi="Times New Roman" w:cs="Times New Roman"/>
          <w:sz w:val="28"/>
          <w:szCs w:val="28"/>
        </w:rPr>
        <w:t>орога рассматривается как материальный актив, обладающий</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физическим существованием</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и долгосрочной прирученностью</w:t>
      </w:r>
      <w:r w:rsidR="002C71F4">
        <w:rPr>
          <w:rFonts w:ascii="Times New Roman" w:hAnsi="Times New Roman" w:cs="Times New Roman"/>
          <w:sz w:val="28"/>
          <w:szCs w:val="28"/>
          <w:lang w:val="ky-KG"/>
        </w:rPr>
        <w:t>;</w:t>
      </w:r>
      <w:r w:rsidRPr="003523E3">
        <w:rPr>
          <w:rFonts w:ascii="Times New Roman" w:hAnsi="Times New Roman" w:cs="Times New Roman"/>
          <w:sz w:val="28"/>
          <w:szCs w:val="28"/>
        </w:rPr>
        <w:t xml:space="preserve"> </w:t>
      </w:r>
    </w:p>
    <w:p w:rsidR="00A55BFA" w:rsidRPr="003523E3" w:rsidRDefault="003523E3"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 с</w:t>
      </w:r>
      <w:r w:rsidR="00A55BFA" w:rsidRPr="003523E3">
        <w:rPr>
          <w:rFonts w:ascii="Times New Roman" w:hAnsi="Times New Roman" w:cs="Times New Roman"/>
          <w:sz w:val="28"/>
          <w:szCs w:val="28"/>
        </w:rPr>
        <w:t>рок службы</w:t>
      </w:r>
      <w:r w:rsidR="00A55BFA"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lang w:val="ky-KG"/>
        </w:rPr>
        <w:t>д</w:t>
      </w:r>
      <w:r w:rsidR="00A55BFA" w:rsidRPr="003523E3">
        <w:rPr>
          <w:rFonts w:ascii="Times New Roman" w:hAnsi="Times New Roman" w:cs="Times New Roman"/>
          <w:sz w:val="28"/>
          <w:szCs w:val="28"/>
        </w:rPr>
        <w:t>ля признания дороги как актива требуется определение экономического срока службы, который включает оценк</w:t>
      </w:r>
      <w:r w:rsidR="002C71F4">
        <w:rPr>
          <w:rFonts w:ascii="Times New Roman" w:hAnsi="Times New Roman" w:cs="Times New Roman"/>
          <w:sz w:val="28"/>
          <w:szCs w:val="28"/>
        </w:rPr>
        <w:t>у износа и физического старения;</w:t>
      </w:r>
    </w:p>
    <w:p w:rsidR="00A55BFA" w:rsidRPr="003523E3" w:rsidRDefault="00504B35"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 xml:space="preserve"> </w:t>
      </w:r>
      <w:r w:rsidR="003523E3" w:rsidRPr="003523E3">
        <w:rPr>
          <w:rFonts w:ascii="Times New Roman" w:hAnsi="Times New Roman" w:cs="Times New Roman"/>
          <w:sz w:val="28"/>
          <w:szCs w:val="28"/>
        </w:rPr>
        <w:t>- э</w:t>
      </w:r>
      <w:r w:rsidR="00A55BFA" w:rsidRPr="003523E3">
        <w:rPr>
          <w:rFonts w:ascii="Times New Roman" w:hAnsi="Times New Roman" w:cs="Times New Roman"/>
          <w:sz w:val="28"/>
          <w:szCs w:val="28"/>
        </w:rPr>
        <w:t>кономические выгоды</w:t>
      </w:r>
      <w:r w:rsidR="00A55BFA"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lang w:val="ky-KG"/>
        </w:rPr>
        <w:t>н</w:t>
      </w:r>
      <w:r w:rsidR="00A55BFA" w:rsidRPr="003523E3">
        <w:rPr>
          <w:rFonts w:ascii="Times New Roman" w:hAnsi="Times New Roman" w:cs="Times New Roman"/>
          <w:sz w:val="28"/>
          <w:szCs w:val="28"/>
        </w:rPr>
        <w:t>еобходимо оценить ожидаемые экономические выгоды, такие как повышение операционной эффективности</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и</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снижение операционных затрат.</w:t>
      </w:r>
    </w:p>
    <w:p w:rsidR="00A55BFA" w:rsidRPr="003523E3" w:rsidRDefault="003523E3" w:rsidP="001B123A">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3. Примен</w:t>
      </w:r>
      <w:r w:rsidR="008275A0">
        <w:rPr>
          <w:rFonts w:ascii="Times New Roman" w:hAnsi="Times New Roman" w:cs="Times New Roman"/>
          <w:sz w:val="28"/>
          <w:szCs w:val="28"/>
        </w:rPr>
        <w:t>я</w:t>
      </w:r>
      <w:r w:rsidRPr="003523E3">
        <w:rPr>
          <w:rFonts w:ascii="Times New Roman" w:hAnsi="Times New Roman" w:cs="Times New Roman"/>
          <w:sz w:val="28"/>
          <w:szCs w:val="28"/>
        </w:rPr>
        <w:t>емые бу</w:t>
      </w:r>
      <w:r w:rsidR="00A55BFA" w:rsidRPr="003523E3">
        <w:rPr>
          <w:rFonts w:ascii="Times New Roman" w:hAnsi="Times New Roman" w:cs="Times New Roman"/>
          <w:sz w:val="28"/>
          <w:szCs w:val="28"/>
        </w:rPr>
        <w:t>хгалтерские стандарты:</w:t>
      </w:r>
    </w:p>
    <w:p w:rsidR="00A55BFA" w:rsidRPr="002C71F4" w:rsidRDefault="00504B35" w:rsidP="001B123A">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lastRenderedPageBreak/>
        <w:t xml:space="preserve"> </w:t>
      </w:r>
      <w:r w:rsidR="00A55BFA" w:rsidRPr="003523E3">
        <w:rPr>
          <w:rFonts w:ascii="Times New Roman" w:hAnsi="Times New Roman" w:cs="Times New Roman"/>
          <w:sz w:val="28"/>
          <w:szCs w:val="28"/>
        </w:rPr>
        <w:t xml:space="preserve"> - МСФО 16 "Аренда"</w:t>
      </w:r>
      <w:r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lang w:val="ky-KG"/>
        </w:rPr>
        <w:t>с</w:t>
      </w:r>
      <w:r w:rsidR="00A55BFA" w:rsidRPr="003523E3">
        <w:rPr>
          <w:rFonts w:ascii="Times New Roman" w:hAnsi="Times New Roman" w:cs="Times New Roman"/>
          <w:sz w:val="28"/>
          <w:szCs w:val="28"/>
        </w:rPr>
        <w:t>огласно этому стандарту, арендованные активы признаются в балансе как активы права пользования</w:t>
      </w:r>
      <w:r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 xml:space="preserve"> и обязательства по аренде, исходя из</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текущей стоимости арендных платежей</w:t>
      </w:r>
      <w:r w:rsidR="002C71F4">
        <w:rPr>
          <w:rFonts w:ascii="Times New Roman" w:hAnsi="Times New Roman" w:cs="Times New Roman"/>
          <w:sz w:val="28"/>
          <w:szCs w:val="28"/>
          <w:lang w:val="ky-KG"/>
        </w:rPr>
        <w:t>;</w:t>
      </w:r>
    </w:p>
    <w:p w:rsidR="00A55BFA" w:rsidRPr="003523E3" w:rsidRDefault="00504B35"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 xml:space="preserve"> - МСФО 38 "Учет нематериальных активов" - </w:t>
      </w:r>
      <w:r w:rsidR="00A55BFA" w:rsidRPr="003523E3">
        <w:rPr>
          <w:rFonts w:ascii="Times New Roman" w:hAnsi="Times New Roman" w:cs="Times New Roman"/>
          <w:sz w:val="28"/>
          <w:szCs w:val="28"/>
          <w:lang w:val="ky-KG"/>
        </w:rPr>
        <w:t>е</w:t>
      </w:r>
      <w:r w:rsidR="00A55BFA" w:rsidRPr="003523E3">
        <w:rPr>
          <w:rFonts w:ascii="Times New Roman" w:hAnsi="Times New Roman" w:cs="Times New Roman"/>
          <w:sz w:val="28"/>
          <w:szCs w:val="28"/>
        </w:rPr>
        <w:t>сли дорога не классифицируется как материальный актив, ее следует оценить на соответствие МСФО 38</w:t>
      </w:r>
      <w:r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(IFRS 38), что может привести к классификации дороги как</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нематериального актива</w:t>
      </w:r>
      <w:r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 xml:space="preserve"> при выполнении специфических критериев.</w:t>
      </w:r>
    </w:p>
    <w:p w:rsidR="00A55BFA" w:rsidRPr="003523E3" w:rsidRDefault="00A55BFA" w:rsidP="001B123A">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4. Степень контроля:</w:t>
      </w:r>
    </w:p>
    <w:p w:rsidR="00A55BFA" w:rsidRPr="003523E3" w:rsidRDefault="00504B35"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 xml:space="preserve"> </w:t>
      </w:r>
      <w:r w:rsidR="002C71F4">
        <w:rPr>
          <w:rFonts w:ascii="Times New Roman" w:hAnsi="Times New Roman" w:cs="Times New Roman"/>
          <w:sz w:val="28"/>
          <w:szCs w:val="28"/>
        </w:rPr>
        <w:t xml:space="preserve"> - ф</w:t>
      </w:r>
      <w:r w:rsidR="00A55BFA" w:rsidRPr="003523E3">
        <w:rPr>
          <w:rFonts w:ascii="Times New Roman" w:hAnsi="Times New Roman" w:cs="Times New Roman"/>
          <w:sz w:val="28"/>
          <w:szCs w:val="28"/>
        </w:rPr>
        <w:t>актический контроль</w:t>
      </w:r>
      <w:r w:rsidR="00A55BFA"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lang w:val="ky-KG"/>
        </w:rPr>
        <w:t>к</w:t>
      </w:r>
      <w:r w:rsidR="00A55BFA" w:rsidRPr="003523E3">
        <w:rPr>
          <w:rFonts w:ascii="Times New Roman" w:hAnsi="Times New Roman" w:cs="Times New Roman"/>
          <w:sz w:val="28"/>
          <w:szCs w:val="28"/>
        </w:rPr>
        <w:t>омпания должна осуществлять</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фактический контроль</w:t>
      </w:r>
      <w:r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над дорогой, что включает</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оперативное управление и реализацию экономических выгод.</w:t>
      </w:r>
    </w:p>
    <w:p w:rsidR="00A55BFA" w:rsidRPr="003523E3" w:rsidRDefault="00A55BFA" w:rsidP="001B123A">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5. Наличие документальных подтверждений:</w:t>
      </w:r>
    </w:p>
    <w:p w:rsidR="00A55BFA" w:rsidRPr="003523E3" w:rsidRDefault="00504B35"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 xml:space="preserve"> </w:t>
      </w:r>
      <w:r w:rsidR="002C71F4">
        <w:rPr>
          <w:rFonts w:ascii="Times New Roman" w:hAnsi="Times New Roman" w:cs="Times New Roman"/>
          <w:sz w:val="28"/>
          <w:szCs w:val="28"/>
        </w:rPr>
        <w:t xml:space="preserve"> - д</w:t>
      </w:r>
      <w:r w:rsidR="00A55BFA" w:rsidRPr="003523E3">
        <w:rPr>
          <w:rFonts w:ascii="Times New Roman" w:hAnsi="Times New Roman" w:cs="Times New Roman"/>
          <w:sz w:val="28"/>
          <w:szCs w:val="28"/>
        </w:rPr>
        <w:t>окументальное подтверждение</w:t>
      </w:r>
      <w:r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lang w:val="ky-KG"/>
        </w:rPr>
        <w:t>н</w:t>
      </w:r>
      <w:r w:rsidR="00A55BFA" w:rsidRPr="003523E3">
        <w:rPr>
          <w:rFonts w:ascii="Times New Roman" w:hAnsi="Times New Roman" w:cs="Times New Roman"/>
          <w:sz w:val="28"/>
          <w:szCs w:val="28"/>
        </w:rPr>
        <w:t>еобходимо наличие</w:t>
      </w:r>
      <w:r w:rsidRPr="003523E3">
        <w:rPr>
          <w:rFonts w:ascii="Times New Roman" w:hAnsi="Times New Roman" w:cs="Times New Roman"/>
          <w:sz w:val="28"/>
          <w:szCs w:val="28"/>
        </w:rPr>
        <w:t xml:space="preserve"> </w:t>
      </w:r>
      <w:r w:rsidR="00A55BFA" w:rsidRPr="003523E3">
        <w:rPr>
          <w:rFonts w:ascii="Times New Roman" w:hAnsi="Times New Roman" w:cs="Times New Roman"/>
          <w:sz w:val="28"/>
          <w:szCs w:val="28"/>
        </w:rPr>
        <w:t>документов, подтверждающих право собственности, оценки справедливой стоимости, прогнозируемого срока службы</w:t>
      </w:r>
      <w:r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и технической документациио состоянии и характеристиках дороги.</w:t>
      </w:r>
    </w:p>
    <w:p w:rsidR="00A55BFA" w:rsidRPr="003523E3" w:rsidRDefault="00A55BFA"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Процесс признания дороги как актива включает следующие шаги:</w:t>
      </w:r>
    </w:p>
    <w:p w:rsidR="00A55BFA" w:rsidRPr="003523E3" w:rsidRDefault="00A55BFA" w:rsidP="001B123A">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1. Определение правового статуса дороги</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 xml:space="preserve">- </w:t>
      </w:r>
      <w:r w:rsidRPr="003523E3">
        <w:rPr>
          <w:rFonts w:ascii="Times New Roman" w:hAnsi="Times New Roman" w:cs="Times New Roman"/>
          <w:sz w:val="28"/>
          <w:szCs w:val="28"/>
          <w:lang w:val="ky-KG"/>
        </w:rPr>
        <w:t>о</w:t>
      </w:r>
      <w:r w:rsidRPr="003523E3">
        <w:rPr>
          <w:rFonts w:ascii="Times New Roman" w:hAnsi="Times New Roman" w:cs="Times New Roman"/>
          <w:sz w:val="28"/>
          <w:szCs w:val="28"/>
        </w:rPr>
        <w:t>пределить, является ли дорога собственностью</w:t>
      </w:r>
      <w:r w:rsidRPr="003523E3">
        <w:rPr>
          <w:rFonts w:ascii="Times New Roman" w:hAnsi="Times New Roman" w:cs="Times New Roman"/>
          <w:sz w:val="28"/>
          <w:szCs w:val="28"/>
          <w:lang w:val="ky-KG"/>
        </w:rPr>
        <w:t>, сервитутом, или</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lang w:val="ky-KG"/>
        </w:rPr>
        <w:t>арендованным имуществом</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lang w:val="ky-KG"/>
        </w:rPr>
        <w:t>с учетом юридических аспектов.</w:t>
      </w:r>
    </w:p>
    <w:p w:rsidR="00A55BFA" w:rsidRPr="003523E3" w:rsidRDefault="00A55BFA"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2. Оценка соответствия критериям актива</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 xml:space="preserve">- </w:t>
      </w:r>
      <w:r w:rsidRPr="003523E3">
        <w:rPr>
          <w:rFonts w:ascii="Times New Roman" w:hAnsi="Times New Roman" w:cs="Times New Roman"/>
          <w:sz w:val="28"/>
          <w:szCs w:val="28"/>
          <w:lang w:val="ky-KG"/>
        </w:rPr>
        <w:t>п</w:t>
      </w:r>
      <w:r w:rsidRPr="003523E3">
        <w:rPr>
          <w:rFonts w:ascii="Times New Roman" w:hAnsi="Times New Roman" w:cs="Times New Roman"/>
          <w:sz w:val="28"/>
          <w:szCs w:val="28"/>
        </w:rPr>
        <w:t>роверить соответствие дороги критериям</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материального актива, включая</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материальность, экономический срок службы, ожидаемые экономические выгоды</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и фактический контроль.</w:t>
      </w:r>
    </w:p>
    <w:p w:rsidR="00A55BFA" w:rsidRPr="003523E3" w:rsidRDefault="00A55BFA"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3. Определение стоимости дороги</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 xml:space="preserve">- </w:t>
      </w:r>
      <w:r w:rsidRPr="003523E3">
        <w:rPr>
          <w:rFonts w:ascii="Times New Roman" w:hAnsi="Times New Roman" w:cs="Times New Roman"/>
          <w:sz w:val="28"/>
          <w:szCs w:val="28"/>
          <w:lang w:val="ky-KG"/>
        </w:rPr>
        <w:t>о</w:t>
      </w:r>
      <w:r w:rsidRPr="003523E3">
        <w:rPr>
          <w:rFonts w:ascii="Times New Roman" w:hAnsi="Times New Roman" w:cs="Times New Roman"/>
          <w:sz w:val="28"/>
          <w:szCs w:val="28"/>
        </w:rPr>
        <w:t>ценить</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справедливую стоимость</w:t>
      </w:r>
      <w:r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дороги на момент приобретения с учетом</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оценки рынка</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и проектирования капитальных затрат.</w:t>
      </w:r>
    </w:p>
    <w:p w:rsidR="00A55BFA" w:rsidRPr="003523E3" w:rsidRDefault="00A55BFA"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4.</w:t>
      </w:r>
      <w:r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Включение в баланс</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 xml:space="preserve">- </w:t>
      </w:r>
      <w:r w:rsidRPr="003523E3">
        <w:rPr>
          <w:rFonts w:ascii="Times New Roman" w:hAnsi="Times New Roman" w:cs="Times New Roman"/>
          <w:sz w:val="28"/>
          <w:szCs w:val="28"/>
          <w:lang w:val="ky-KG"/>
        </w:rPr>
        <w:t>о</w:t>
      </w:r>
      <w:r w:rsidRPr="003523E3">
        <w:rPr>
          <w:rFonts w:ascii="Times New Roman" w:hAnsi="Times New Roman" w:cs="Times New Roman"/>
          <w:sz w:val="28"/>
          <w:szCs w:val="28"/>
        </w:rPr>
        <w:t>тразить дорогу в балансе компании как актив, следуя принципам</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отражения активов.</w:t>
      </w:r>
    </w:p>
    <w:p w:rsidR="00A55BFA" w:rsidRPr="003523E3" w:rsidRDefault="00A55BFA" w:rsidP="001B123A">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lastRenderedPageBreak/>
        <w:t>5. Амортизация</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 xml:space="preserve">- </w:t>
      </w:r>
      <w:r w:rsidRPr="003523E3">
        <w:rPr>
          <w:rFonts w:ascii="Times New Roman" w:hAnsi="Times New Roman" w:cs="Times New Roman"/>
          <w:sz w:val="28"/>
          <w:szCs w:val="28"/>
          <w:lang w:val="ky-KG"/>
        </w:rPr>
        <w:t>н</w:t>
      </w:r>
      <w:r w:rsidRPr="003523E3">
        <w:rPr>
          <w:rFonts w:ascii="Times New Roman" w:hAnsi="Times New Roman" w:cs="Times New Roman"/>
          <w:sz w:val="28"/>
          <w:szCs w:val="28"/>
        </w:rPr>
        <w:t>ачать</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амортизацию</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дороги в течение ее срока службы, следуя принципам</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учета амортизации</w:t>
      </w:r>
      <w:r w:rsidR="00504B35"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 xml:space="preserve"> и</w:t>
      </w:r>
      <w:r w:rsidR="00504B35" w:rsidRPr="003523E3">
        <w:rPr>
          <w:rFonts w:ascii="Times New Roman" w:hAnsi="Times New Roman" w:cs="Times New Roman"/>
          <w:sz w:val="28"/>
          <w:szCs w:val="28"/>
        </w:rPr>
        <w:t xml:space="preserve"> </w:t>
      </w:r>
      <w:r w:rsidRPr="003523E3">
        <w:rPr>
          <w:rFonts w:ascii="Times New Roman" w:hAnsi="Times New Roman" w:cs="Times New Roman"/>
          <w:sz w:val="28"/>
          <w:szCs w:val="28"/>
        </w:rPr>
        <w:t>оценки износа.</w:t>
      </w:r>
    </w:p>
    <w:p w:rsidR="00350E6E" w:rsidRPr="00350E6E" w:rsidRDefault="00350E6E" w:rsidP="00350E6E">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Таким образом, б</w:t>
      </w:r>
      <w:r w:rsidRPr="00350E6E">
        <w:rPr>
          <w:rFonts w:ascii="Times New Roman" w:eastAsia="Times New Roman" w:hAnsi="Times New Roman" w:cs="Times New Roman"/>
          <w:sz w:val="28"/>
          <w:szCs w:val="28"/>
          <w:shd w:val="clear" w:color="auto" w:fill="FFFFFF"/>
          <w:lang w:eastAsia="ru-RU"/>
        </w:rPr>
        <w:t>ухгалтерский учет в дорожной организации имеет свои особенности, учитывая специфику деятельности данного вида предприятий</w:t>
      </w:r>
      <w:r w:rsidR="00527663">
        <w:rPr>
          <w:rFonts w:ascii="Times New Roman" w:eastAsia="Times New Roman" w:hAnsi="Times New Roman" w:cs="Times New Roman"/>
          <w:sz w:val="28"/>
          <w:szCs w:val="28"/>
          <w:shd w:val="clear" w:color="auto" w:fill="FFFFFF"/>
          <w:lang w:eastAsia="ru-RU"/>
        </w:rPr>
        <w:t xml:space="preserve"> (таблица 3.10</w:t>
      </w:r>
      <w:r>
        <w:rPr>
          <w:rFonts w:ascii="Times New Roman" w:eastAsia="Times New Roman" w:hAnsi="Times New Roman" w:cs="Times New Roman"/>
          <w:sz w:val="28"/>
          <w:szCs w:val="28"/>
          <w:shd w:val="clear" w:color="auto" w:fill="FFFFFF"/>
          <w:lang w:eastAsia="ru-RU"/>
        </w:rPr>
        <w:t>)</w:t>
      </w:r>
      <w:r w:rsidRPr="00350E6E">
        <w:rPr>
          <w:rFonts w:ascii="Times New Roman" w:eastAsia="Times New Roman" w:hAnsi="Times New Roman" w:cs="Times New Roman"/>
          <w:sz w:val="28"/>
          <w:szCs w:val="28"/>
          <w:shd w:val="clear" w:color="auto" w:fill="FFFFFF"/>
          <w:lang w:eastAsia="ru-RU"/>
        </w:rPr>
        <w:t xml:space="preserve">. </w:t>
      </w:r>
    </w:p>
    <w:p w:rsidR="00350E6E" w:rsidRPr="00350E6E" w:rsidRDefault="00350E6E" w:rsidP="00350E6E">
      <w:pPr>
        <w:spacing w:after="0" w:line="360" w:lineRule="auto"/>
        <w:ind w:firstLine="708"/>
        <w:jc w:val="both"/>
        <w:rPr>
          <w:rFonts w:ascii="Times New Roman" w:eastAsia="Times New Roman" w:hAnsi="Times New Roman" w:cs="Times New Roman"/>
          <w:b/>
          <w:sz w:val="28"/>
          <w:szCs w:val="28"/>
          <w:shd w:val="clear" w:color="auto" w:fill="FFFFFF"/>
          <w:lang w:eastAsia="ru-RU"/>
        </w:rPr>
      </w:pPr>
      <w:r w:rsidRPr="00350E6E">
        <w:rPr>
          <w:rFonts w:ascii="Times New Roman" w:eastAsia="Times New Roman" w:hAnsi="Times New Roman" w:cs="Times New Roman"/>
          <w:b/>
          <w:sz w:val="28"/>
          <w:szCs w:val="28"/>
          <w:shd w:val="clear" w:color="auto" w:fill="FFFFFF"/>
          <w:lang w:eastAsia="ru-RU"/>
        </w:rPr>
        <w:t xml:space="preserve">Таблица </w:t>
      </w:r>
      <w:r>
        <w:rPr>
          <w:rFonts w:ascii="Times New Roman" w:eastAsia="Times New Roman" w:hAnsi="Times New Roman" w:cs="Times New Roman"/>
          <w:b/>
          <w:sz w:val="28"/>
          <w:szCs w:val="28"/>
          <w:shd w:val="clear" w:color="auto" w:fill="FFFFFF"/>
          <w:lang w:eastAsia="ru-RU"/>
        </w:rPr>
        <w:t>3.</w:t>
      </w:r>
      <w:r w:rsidR="00527663">
        <w:rPr>
          <w:rFonts w:ascii="Times New Roman" w:eastAsia="Times New Roman" w:hAnsi="Times New Roman" w:cs="Times New Roman"/>
          <w:b/>
          <w:sz w:val="28"/>
          <w:szCs w:val="28"/>
          <w:shd w:val="clear" w:color="auto" w:fill="FFFFFF"/>
          <w:lang w:eastAsia="ru-RU"/>
        </w:rPr>
        <w:t>10</w:t>
      </w:r>
      <w:r>
        <w:rPr>
          <w:rFonts w:ascii="Times New Roman" w:eastAsia="Times New Roman" w:hAnsi="Times New Roman" w:cs="Times New Roman"/>
          <w:b/>
          <w:sz w:val="28"/>
          <w:szCs w:val="28"/>
          <w:shd w:val="clear" w:color="auto" w:fill="FFFFFF"/>
          <w:lang w:eastAsia="ru-RU"/>
        </w:rPr>
        <w:t xml:space="preserve"> - </w:t>
      </w:r>
      <w:r w:rsidRPr="00350E6E">
        <w:rPr>
          <w:rFonts w:ascii="Times New Roman" w:eastAsia="Times New Roman" w:hAnsi="Times New Roman" w:cs="Times New Roman"/>
          <w:b/>
          <w:sz w:val="28"/>
          <w:szCs w:val="28"/>
          <w:shd w:val="clear" w:color="auto" w:fill="FFFFFF"/>
          <w:lang w:eastAsia="ru-RU"/>
        </w:rPr>
        <w:t xml:space="preserve">Основные аспекты бухгалтерского учета в дорожной организации                                   </w:t>
      </w:r>
    </w:p>
    <w:tbl>
      <w:tblPr>
        <w:tblStyle w:val="af"/>
        <w:tblW w:w="9351" w:type="dxa"/>
        <w:tblLook w:val="04A0" w:firstRow="1" w:lastRow="0" w:firstColumn="1" w:lastColumn="0" w:noHBand="0" w:noVBand="1"/>
      </w:tblPr>
      <w:tblGrid>
        <w:gridCol w:w="458"/>
        <w:gridCol w:w="2798"/>
        <w:gridCol w:w="6095"/>
      </w:tblGrid>
      <w:tr w:rsidR="00350E6E" w:rsidRPr="00350E6E" w:rsidTr="00350E6E">
        <w:tc>
          <w:tcPr>
            <w:tcW w:w="458" w:type="dxa"/>
          </w:tcPr>
          <w:p w:rsidR="00350E6E" w:rsidRPr="00350E6E" w:rsidRDefault="00350E6E" w:rsidP="00350E6E">
            <w:pPr>
              <w:jc w:val="center"/>
              <w:rPr>
                <w:rFonts w:ascii="Times New Roman" w:eastAsia="Times New Roman" w:hAnsi="Times New Roman" w:cs="Times New Roman"/>
                <w:b/>
                <w:sz w:val="24"/>
                <w:szCs w:val="24"/>
                <w:lang w:eastAsia="ru-RU"/>
              </w:rPr>
            </w:pPr>
            <w:r w:rsidRPr="00350E6E">
              <w:rPr>
                <w:rFonts w:ascii="Times New Roman" w:eastAsia="Times New Roman" w:hAnsi="Times New Roman" w:cs="Times New Roman"/>
                <w:b/>
                <w:sz w:val="24"/>
                <w:szCs w:val="24"/>
                <w:lang w:eastAsia="ru-RU"/>
              </w:rPr>
              <w:t>№</w:t>
            </w:r>
          </w:p>
        </w:tc>
        <w:tc>
          <w:tcPr>
            <w:tcW w:w="2798" w:type="dxa"/>
          </w:tcPr>
          <w:p w:rsidR="00350E6E" w:rsidRPr="00350E6E" w:rsidRDefault="00350E6E" w:rsidP="00350E6E">
            <w:pPr>
              <w:jc w:val="center"/>
              <w:rPr>
                <w:rFonts w:ascii="Times New Roman" w:eastAsia="Times New Roman" w:hAnsi="Times New Roman" w:cs="Times New Roman"/>
                <w:b/>
                <w:sz w:val="24"/>
                <w:szCs w:val="24"/>
                <w:lang w:eastAsia="ru-RU"/>
              </w:rPr>
            </w:pPr>
            <w:r w:rsidRPr="00350E6E">
              <w:rPr>
                <w:rFonts w:ascii="Times New Roman" w:eastAsia="Times New Roman" w:hAnsi="Times New Roman" w:cs="Times New Roman"/>
                <w:b/>
                <w:sz w:val="24"/>
                <w:szCs w:val="24"/>
                <w:lang w:eastAsia="ru-RU"/>
              </w:rPr>
              <w:t>Объекты бухгалтерского учета</w:t>
            </w:r>
          </w:p>
        </w:tc>
        <w:tc>
          <w:tcPr>
            <w:tcW w:w="6095" w:type="dxa"/>
          </w:tcPr>
          <w:p w:rsidR="00350E6E" w:rsidRPr="00350E6E" w:rsidRDefault="00350E6E" w:rsidP="00350E6E">
            <w:pPr>
              <w:jc w:val="center"/>
              <w:rPr>
                <w:rFonts w:ascii="Times New Roman" w:eastAsia="Times New Roman" w:hAnsi="Times New Roman" w:cs="Times New Roman"/>
                <w:b/>
                <w:sz w:val="24"/>
                <w:szCs w:val="24"/>
                <w:lang w:eastAsia="ru-RU"/>
              </w:rPr>
            </w:pPr>
            <w:r w:rsidRPr="00350E6E">
              <w:rPr>
                <w:rFonts w:ascii="Times New Roman" w:eastAsia="Times New Roman" w:hAnsi="Times New Roman" w:cs="Times New Roman"/>
                <w:b/>
                <w:sz w:val="24"/>
                <w:szCs w:val="24"/>
                <w:lang w:eastAsia="ru-RU"/>
              </w:rPr>
              <w:t>Описание по учету</w:t>
            </w:r>
          </w:p>
        </w:tc>
      </w:tr>
      <w:tr w:rsidR="00350E6E" w:rsidRPr="00350E6E" w:rsidTr="00350E6E">
        <w:tc>
          <w:tcPr>
            <w:tcW w:w="458" w:type="dxa"/>
          </w:tcPr>
          <w:p w:rsidR="00350E6E" w:rsidRPr="00350E6E" w:rsidRDefault="00350E6E" w:rsidP="009B36C5">
            <w:pPr>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1.</w:t>
            </w:r>
          </w:p>
        </w:tc>
        <w:tc>
          <w:tcPr>
            <w:tcW w:w="2798" w:type="dxa"/>
          </w:tcPr>
          <w:p w:rsidR="00350E6E" w:rsidRPr="00350E6E" w:rsidRDefault="00350E6E" w:rsidP="009B36C5">
            <w:pPr>
              <w:shd w:val="clear" w:color="auto" w:fill="FFFFFF"/>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 xml:space="preserve">Учет основных </w:t>
            </w:r>
            <w:r>
              <w:rPr>
                <w:rFonts w:ascii="Times New Roman" w:eastAsia="Times New Roman" w:hAnsi="Times New Roman" w:cs="Times New Roman"/>
                <w:sz w:val="24"/>
                <w:szCs w:val="24"/>
                <w:lang w:eastAsia="ru-RU"/>
              </w:rPr>
              <w:t>средств</w:t>
            </w:r>
          </w:p>
        </w:tc>
        <w:tc>
          <w:tcPr>
            <w:tcW w:w="6095" w:type="dxa"/>
          </w:tcPr>
          <w:p w:rsidR="00350E6E" w:rsidRPr="00350E6E" w:rsidRDefault="00350E6E" w:rsidP="009B36C5">
            <w:pPr>
              <w:shd w:val="clear" w:color="auto" w:fill="FFFFFF"/>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 xml:space="preserve">Дорожные организации владеют значительным объемом основных средств, таких как дороги, мосты, тоннели, механизмы, транспорт. Бухгалтерский учет этих средств включает учет приобретения, </w:t>
            </w:r>
            <w:r w:rsidR="009B36C5">
              <w:rPr>
                <w:rFonts w:ascii="Times New Roman" w:eastAsia="Times New Roman" w:hAnsi="Times New Roman" w:cs="Times New Roman"/>
                <w:sz w:val="24"/>
                <w:szCs w:val="24"/>
                <w:lang w:eastAsia="ru-RU"/>
              </w:rPr>
              <w:t>амортизации, ремонта и списания</w:t>
            </w:r>
          </w:p>
        </w:tc>
      </w:tr>
      <w:tr w:rsidR="00350E6E" w:rsidRPr="00350E6E" w:rsidTr="00350E6E">
        <w:tc>
          <w:tcPr>
            <w:tcW w:w="458" w:type="dxa"/>
          </w:tcPr>
          <w:p w:rsidR="00350E6E" w:rsidRPr="00350E6E" w:rsidRDefault="00350E6E" w:rsidP="009B36C5">
            <w:pPr>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2.</w:t>
            </w:r>
          </w:p>
        </w:tc>
        <w:tc>
          <w:tcPr>
            <w:tcW w:w="2798" w:type="dxa"/>
          </w:tcPr>
          <w:p w:rsidR="00350E6E" w:rsidRPr="00350E6E" w:rsidRDefault="00350E6E" w:rsidP="009B36C5">
            <w:pP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Учет материально-технических запасов</w:t>
            </w:r>
          </w:p>
        </w:tc>
        <w:tc>
          <w:tcPr>
            <w:tcW w:w="6095" w:type="dxa"/>
          </w:tcPr>
          <w:p w:rsidR="00350E6E" w:rsidRPr="00350E6E" w:rsidRDefault="00350E6E" w:rsidP="009B36C5">
            <w:pPr>
              <w:shd w:val="clear" w:color="auto" w:fill="FFFFFF"/>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 xml:space="preserve"> Для технического обслуживания и ремонта дорожных объектов необходимо наличие материалов, инструментов, запасных частей. Бухгалтерский учет материальных запасов включает контроль за поступлением, расходов</w:t>
            </w:r>
            <w:r w:rsidR="009B36C5">
              <w:rPr>
                <w:rFonts w:ascii="Times New Roman" w:eastAsia="Times New Roman" w:hAnsi="Times New Roman" w:cs="Times New Roman"/>
                <w:sz w:val="24"/>
                <w:szCs w:val="24"/>
                <w:lang w:eastAsia="ru-RU"/>
              </w:rPr>
              <w:t>анием и инвентаризацией запасов</w:t>
            </w:r>
          </w:p>
        </w:tc>
      </w:tr>
      <w:tr w:rsidR="00350E6E" w:rsidRPr="00350E6E" w:rsidTr="00350E6E">
        <w:tc>
          <w:tcPr>
            <w:tcW w:w="458" w:type="dxa"/>
          </w:tcPr>
          <w:p w:rsidR="00350E6E" w:rsidRPr="00350E6E" w:rsidRDefault="00350E6E" w:rsidP="009B36C5">
            <w:pPr>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3.</w:t>
            </w:r>
          </w:p>
        </w:tc>
        <w:tc>
          <w:tcPr>
            <w:tcW w:w="2798" w:type="dxa"/>
          </w:tcPr>
          <w:p w:rsidR="00350E6E" w:rsidRPr="00350E6E" w:rsidRDefault="00350E6E" w:rsidP="009B36C5">
            <w:pP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Учет строительно-монтажных работ</w:t>
            </w:r>
          </w:p>
        </w:tc>
        <w:tc>
          <w:tcPr>
            <w:tcW w:w="6095" w:type="dxa"/>
          </w:tcPr>
          <w:p w:rsidR="00350E6E" w:rsidRPr="00350E6E" w:rsidRDefault="00350E6E" w:rsidP="009B36C5">
            <w:pPr>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 xml:space="preserve">Дорожные организации осуществляют строительство, ремонт и текущее обслуживание дорожной инфраструктуры. Бухгалтерский учет включает контроль за затратами на строительно-монтажные работы, фиксацию выполненных </w:t>
            </w:r>
            <w:r w:rsidR="009B36C5">
              <w:rPr>
                <w:rFonts w:ascii="Times New Roman" w:eastAsia="Times New Roman" w:hAnsi="Times New Roman" w:cs="Times New Roman"/>
                <w:sz w:val="24"/>
                <w:szCs w:val="24"/>
                <w:lang w:eastAsia="ru-RU"/>
              </w:rPr>
              <w:t>объемов работ и расходов на них</w:t>
            </w:r>
          </w:p>
        </w:tc>
      </w:tr>
      <w:tr w:rsidR="00350E6E" w:rsidRPr="00350E6E" w:rsidTr="00350E6E">
        <w:tc>
          <w:tcPr>
            <w:tcW w:w="458" w:type="dxa"/>
          </w:tcPr>
          <w:p w:rsidR="00350E6E" w:rsidRPr="00350E6E" w:rsidRDefault="00350E6E" w:rsidP="009B36C5">
            <w:pPr>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4.</w:t>
            </w:r>
          </w:p>
        </w:tc>
        <w:tc>
          <w:tcPr>
            <w:tcW w:w="2798" w:type="dxa"/>
          </w:tcPr>
          <w:p w:rsidR="00350E6E" w:rsidRPr="00350E6E" w:rsidRDefault="00350E6E" w:rsidP="009B36C5">
            <w:pP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Учет перевозок</w:t>
            </w:r>
          </w:p>
        </w:tc>
        <w:tc>
          <w:tcPr>
            <w:tcW w:w="6095" w:type="dxa"/>
          </w:tcPr>
          <w:p w:rsidR="00350E6E" w:rsidRPr="00350E6E" w:rsidRDefault="00350E6E" w:rsidP="00350E6E">
            <w:pPr>
              <w:shd w:val="clear" w:color="auto" w:fill="FFFFFF"/>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В случае, если дорожная организация оказывает услуги по перевозке грузов или пассажиров, важно вести учет перевозок, включая расчеты по выполненным перевозкам, стоимость услуг и финансовый</w:t>
            </w:r>
            <w:r w:rsidR="009B36C5">
              <w:rPr>
                <w:rFonts w:ascii="Times New Roman" w:eastAsia="Times New Roman" w:hAnsi="Times New Roman" w:cs="Times New Roman"/>
                <w:sz w:val="24"/>
                <w:szCs w:val="24"/>
                <w:lang w:eastAsia="ru-RU"/>
              </w:rPr>
              <w:t xml:space="preserve"> результат данной деятельности</w:t>
            </w:r>
          </w:p>
        </w:tc>
      </w:tr>
      <w:tr w:rsidR="00350E6E" w:rsidRPr="00350E6E" w:rsidTr="00350E6E">
        <w:tc>
          <w:tcPr>
            <w:tcW w:w="458" w:type="dxa"/>
          </w:tcPr>
          <w:p w:rsidR="00350E6E" w:rsidRPr="00350E6E" w:rsidRDefault="00350E6E" w:rsidP="009B36C5">
            <w:pPr>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5.</w:t>
            </w:r>
          </w:p>
        </w:tc>
        <w:tc>
          <w:tcPr>
            <w:tcW w:w="2798" w:type="dxa"/>
          </w:tcPr>
          <w:p w:rsidR="00350E6E" w:rsidRPr="00350E6E" w:rsidRDefault="00350E6E" w:rsidP="009B36C5">
            <w:pP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Учет расходов и доходов</w:t>
            </w:r>
          </w:p>
        </w:tc>
        <w:tc>
          <w:tcPr>
            <w:tcW w:w="6095" w:type="dxa"/>
          </w:tcPr>
          <w:p w:rsidR="00350E6E" w:rsidRPr="00350E6E" w:rsidRDefault="00350E6E" w:rsidP="009B36C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8275A0">
              <w:rPr>
                <w:rFonts w:ascii="Times New Roman" w:eastAsia="Times New Roman" w:hAnsi="Times New Roman" w:cs="Times New Roman"/>
                <w:sz w:val="24"/>
                <w:szCs w:val="24"/>
                <w:lang w:eastAsia="ru-RU"/>
              </w:rPr>
              <w:t>у</w:t>
            </w:r>
            <w:r w:rsidRPr="00350E6E">
              <w:rPr>
                <w:rFonts w:ascii="Times New Roman" w:eastAsia="Times New Roman" w:hAnsi="Times New Roman" w:cs="Times New Roman"/>
                <w:sz w:val="24"/>
                <w:szCs w:val="24"/>
                <w:lang w:eastAsia="ru-RU"/>
              </w:rPr>
              <w:t>хгалтерский учет в дорожной организации должен включать учет всех операций с доходами и расходами, связанными с деятельностью предприятия, а также учет операций по налогообл</w:t>
            </w:r>
            <w:r>
              <w:rPr>
                <w:rFonts w:ascii="Times New Roman" w:eastAsia="Times New Roman" w:hAnsi="Times New Roman" w:cs="Times New Roman"/>
                <w:sz w:val="24"/>
                <w:szCs w:val="24"/>
                <w:lang w:eastAsia="ru-RU"/>
              </w:rPr>
              <w:t>ожению и финансовой отчетности</w:t>
            </w:r>
          </w:p>
        </w:tc>
      </w:tr>
      <w:tr w:rsidR="00350E6E" w:rsidRPr="00350E6E" w:rsidTr="00350E6E">
        <w:tc>
          <w:tcPr>
            <w:tcW w:w="458" w:type="dxa"/>
          </w:tcPr>
          <w:p w:rsidR="00350E6E" w:rsidRPr="00350E6E" w:rsidRDefault="00350E6E" w:rsidP="009B36C5">
            <w:pPr>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6.</w:t>
            </w:r>
          </w:p>
        </w:tc>
        <w:tc>
          <w:tcPr>
            <w:tcW w:w="2798" w:type="dxa"/>
          </w:tcPr>
          <w:p w:rsidR="00350E6E" w:rsidRPr="00350E6E" w:rsidRDefault="00350E6E" w:rsidP="009B36C5">
            <w:pP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Налогообложение и отчетность</w:t>
            </w:r>
          </w:p>
        </w:tc>
        <w:tc>
          <w:tcPr>
            <w:tcW w:w="6095" w:type="dxa"/>
          </w:tcPr>
          <w:p w:rsidR="00350E6E" w:rsidRPr="00350E6E" w:rsidRDefault="00350E6E" w:rsidP="00350E6E">
            <w:pPr>
              <w:shd w:val="clear" w:color="auto" w:fill="FFFFFF"/>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 xml:space="preserve">Дорожные организации обязаны соблюдать законодательство по налогообложению. Бухгалтерский учет должен включать подготовку и представление налоговой отчетности и отчетности </w:t>
            </w:r>
            <w:r w:rsidR="009B36C5">
              <w:rPr>
                <w:rFonts w:ascii="Times New Roman" w:eastAsia="Times New Roman" w:hAnsi="Times New Roman" w:cs="Times New Roman"/>
                <w:sz w:val="24"/>
                <w:szCs w:val="24"/>
                <w:lang w:eastAsia="ru-RU"/>
              </w:rPr>
              <w:t>перед уполномоченными органами</w:t>
            </w:r>
          </w:p>
        </w:tc>
      </w:tr>
      <w:tr w:rsidR="00350E6E" w:rsidRPr="00350E6E" w:rsidTr="00350E6E">
        <w:tc>
          <w:tcPr>
            <w:tcW w:w="458" w:type="dxa"/>
          </w:tcPr>
          <w:p w:rsidR="00350E6E" w:rsidRPr="00350E6E" w:rsidRDefault="00350E6E" w:rsidP="009B36C5">
            <w:pPr>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7.</w:t>
            </w:r>
          </w:p>
        </w:tc>
        <w:tc>
          <w:tcPr>
            <w:tcW w:w="2798" w:type="dxa"/>
          </w:tcPr>
          <w:p w:rsidR="00350E6E" w:rsidRPr="00350E6E" w:rsidRDefault="00350E6E" w:rsidP="009B36C5">
            <w:pP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Специфические особенности</w:t>
            </w:r>
          </w:p>
        </w:tc>
        <w:tc>
          <w:tcPr>
            <w:tcW w:w="6095" w:type="dxa"/>
          </w:tcPr>
          <w:p w:rsidR="00350E6E" w:rsidRPr="00350E6E" w:rsidRDefault="00350E6E" w:rsidP="009B36C5">
            <w:pPr>
              <w:shd w:val="clear" w:color="auto" w:fill="FFFFFF"/>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В дорожных организациях могут быть специфические особенности, например, учет незавершенного строительства, особенности учета механизации и транспорта, учет проведения гидрометеорологических работ и др.</w:t>
            </w:r>
          </w:p>
        </w:tc>
      </w:tr>
    </w:tbl>
    <w:p w:rsidR="00350E6E" w:rsidRPr="009B36C5" w:rsidRDefault="00350E6E" w:rsidP="009B36C5">
      <w:pPr>
        <w:shd w:val="clear" w:color="auto" w:fill="FFFFFF"/>
        <w:spacing w:line="360" w:lineRule="auto"/>
        <w:ind w:firstLine="708"/>
        <w:jc w:val="both"/>
        <w:rPr>
          <w:rFonts w:ascii="Times New Roman" w:eastAsia="Times New Roman" w:hAnsi="Times New Roman" w:cs="Times New Roman"/>
          <w:sz w:val="24"/>
          <w:szCs w:val="24"/>
          <w:lang w:eastAsia="ru-RU"/>
        </w:rPr>
      </w:pPr>
      <w:r w:rsidRPr="009B36C5">
        <w:rPr>
          <w:rFonts w:ascii="Times New Roman" w:eastAsia="Times New Roman" w:hAnsi="Times New Roman" w:cs="Times New Roman"/>
          <w:sz w:val="24"/>
          <w:szCs w:val="24"/>
          <w:lang w:eastAsia="ru-RU"/>
        </w:rPr>
        <w:lastRenderedPageBreak/>
        <w:t>Источник: составлено автором</w:t>
      </w:r>
    </w:p>
    <w:p w:rsidR="008275A0" w:rsidRPr="00350E6E" w:rsidRDefault="008275A0" w:rsidP="008275A0">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w:t>
      </w:r>
      <w:r w:rsidRPr="00350E6E">
        <w:rPr>
          <w:rFonts w:ascii="Times New Roman" w:eastAsia="Times New Roman" w:hAnsi="Times New Roman" w:cs="Times New Roman"/>
          <w:sz w:val="28"/>
          <w:szCs w:val="28"/>
          <w:lang w:eastAsia="ru-RU"/>
        </w:rPr>
        <w:t>аспекты</w:t>
      </w:r>
      <w:r>
        <w:rPr>
          <w:rFonts w:ascii="Times New Roman" w:eastAsia="Times New Roman" w:hAnsi="Times New Roman" w:cs="Times New Roman"/>
          <w:sz w:val="28"/>
          <w:szCs w:val="28"/>
          <w:lang w:eastAsia="ru-RU"/>
        </w:rPr>
        <w:t xml:space="preserve">, представленные в таблице 3.10 </w:t>
      </w:r>
      <w:r w:rsidRPr="00350E6E">
        <w:rPr>
          <w:rFonts w:ascii="Times New Roman" w:eastAsia="Times New Roman" w:hAnsi="Times New Roman" w:cs="Times New Roman"/>
          <w:sz w:val="28"/>
          <w:szCs w:val="28"/>
          <w:lang w:eastAsia="ru-RU"/>
        </w:rPr>
        <w:t>требуют особого внимания в бухгалтерском учете дорожной организации с учетом специфики ее деятельности и особенностей операций с основными фондами, материалами, строительством и обслуживанием дорожной инфраструктуры. Важно поддерживать точность и своевременность учета с учетом требований законодательства и особенностей бизнес-процессов данного сектора.</w:t>
      </w:r>
    </w:p>
    <w:p w:rsidR="00350E6E" w:rsidRPr="00350E6E" w:rsidRDefault="00350E6E" w:rsidP="00350E6E">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shd w:val="clear" w:color="auto" w:fill="FFFFFF"/>
          <w:lang w:eastAsia="ru-RU"/>
        </w:rPr>
        <w:t>Дорожно-транспортные компании имеют разнообразные статьи расходов, которые необходимо учитывать для эффективного управления финансовыми ресурсами предприятия. Рассмотрим основные статьи расходов, характерные для дорожно-транспортных компаний:</w:t>
      </w:r>
    </w:p>
    <w:p w:rsidR="00350E6E" w:rsidRPr="00350E6E" w:rsidRDefault="00350E6E" w:rsidP="002C71F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1. Заработная</w:t>
      </w:r>
      <w:r w:rsidR="002C71F4">
        <w:rPr>
          <w:rFonts w:ascii="Times New Roman" w:eastAsia="Times New Roman" w:hAnsi="Times New Roman" w:cs="Times New Roman"/>
          <w:sz w:val="28"/>
          <w:szCs w:val="28"/>
          <w:lang w:eastAsia="ru-RU"/>
        </w:rPr>
        <w:t xml:space="preserve"> плата и социальные отчисления - р</w:t>
      </w:r>
      <w:r w:rsidRPr="00350E6E">
        <w:rPr>
          <w:rFonts w:ascii="Times New Roman" w:eastAsia="Times New Roman" w:hAnsi="Times New Roman" w:cs="Times New Roman"/>
          <w:sz w:val="28"/>
          <w:szCs w:val="28"/>
          <w:lang w:eastAsia="ru-RU"/>
        </w:rPr>
        <w:t>асходы на заработную плату сотрудников, включая водителей, диспетчеров, технический и административный персонал, составляют значительную часть расходов для дорожно-транспортных компаний.</w:t>
      </w:r>
    </w:p>
    <w:p w:rsidR="00350E6E" w:rsidRPr="00350E6E" w:rsidRDefault="002C71F4"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Топливо и энергоносители - ра</w:t>
      </w:r>
      <w:r w:rsidR="00350E6E" w:rsidRPr="00350E6E">
        <w:rPr>
          <w:rFonts w:ascii="Times New Roman" w:eastAsia="Times New Roman" w:hAnsi="Times New Roman" w:cs="Times New Roman"/>
          <w:sz w:val="28"/>
          <w:szCs w:val="28"/>
          <w:lang w:eastAsia="ru-RU"/>
        </w:rPr>
        <w:t>сходы на топливо для транспортных средств являются одним из крупнейших пунктов затрат. Важно правильно учитывать расходы на дизельное топливо, бензин, мазут и другие энергоносители.</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 xml:space="preserve">3. Амортизация </w:t>
      </w:r>
      <w:r w:rsidR="002C71F4">
        <w:rPr>
          <w:rFonts w:ascii="Times New Roman" w:eastAsia="Times New Roman" w:hAnsi="Times New Roman" w:cs="Times New Roman"/>
          <w:sz w:val="28"/>
          <w:szCs w:val="28"/>
          <w:lang w:eastAsia="ru-RU"/>
        </w:rPr>
        <w:t>и обслуживание основных средств - р</w:t>
      </w:r>
      <w:r w:rsidRPr="00350E6E">
        <w:rPr>
          <w:rFonts w:ascii="Times New Roman" w:eastAsia="Times New Roman" w:hAnsi="Times New Roman" w:cs="Times New Roman"/>
          <w:sz w:val="28"/>
          <w:szCs w:val="28"/>
          <w:lang w:eastAsia="ru-RU"/>
        </w:rPr>
        <w:t>асходы на амортизацию транспортных средств, механизмов, дорог и других основных средств компании должны быть учтены для правильного распределения издержек по времени и ценности активов.</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4. Ре</w:t>
      </w:r>
      <w:r w:rsidR="002C71F4">
        <w:rPr>
          <w:rFonts w:ascii="Times New Roman" w:eastAsia="Times New Roman" w:hAnsi="Times New Roman" w:cs="Times New Roman"/>
          <w:sz w:val="28"/>
          <w:szCs w:val="28"/>
          <w:lang w:eastAsia="ru-RU"/>
        </w:rPr>
        <w:t>монт и техническое обслуживание - р</w:t>
      </w:r>
      <w:r w:rsidRPr="00350E6E">
        <w:rPr>
          <w:rFonts w:ascii="Times New Roman" w:eastAsia="Times New Roman" w:hAnsi="Times New Roman" w:cs="Times New Roman"/>
          <w:sz w:val="28"/>
          <w:szCs w:val="28"/>
          <w:lang w:eastAsia="ru-RU"/>
        </w:rPr>
        <w:t>асходы на текущий и капитальный ремонт транспортных средств, инструментов, оборудования, дорог и сооружений также являются существенными статьями затрат.</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 xml:space="preserve">5. Закупка </w:t>
      </w:r>
      <w:r w:rsidR="002C71F4">
        <w:rPr>
          <w:rFonts w:ascii="Times New Roman" w:eastAsia="Times New Roman" w:hAnsi="Times New Roman" w:cs="Times New Roman"/>
          <w:sz w:val="28"/>
          <w:szCs w:val="28"/>
          <w:lang w:eastAsia="ru-RU"/>
        </w:rPr>
        <w:t>запасных частей и материалов</w:t>
      </w:r>
      <w:r w:rsidRPr="00350E6E">
        <w:rPr>
          <w:rFonts w:ascii="Times New Roman" w:eastAsia="Times New Roman" w:hAnsi="Times New Roman" w:cs="Times New Roman"/>
          <w:sz w:val="28"/>
          <w:szCs w:val="28"/>
          <w:lang w:eastAsia="ru-RU"/>
        </w:rPr>
        <w:t xml:space="preserve">  - </w:t>
      </w:r>
      <w:r w:rsidR="002C71F4">
        <w:rPr>
          <w:rFonts w:ascii="Times New Roman" w:eastAsia="Times New Roman" w:hAnsi="Times New Roman" w:cs="Times New Roman"/>
          <w:sz w:val="28"/>
          <w:szCs w:val="28"/>
          <w:lang w:eastAsia="ru-RU"/>
        </w:rPr>
        <w:t>д</w:t>
      </w:r>
      <w:r w:rsidRPr="00350E6E">
        <w:rPr>
          <w:rFonts w:ascii="Times New Roman" w:eastAsia="Times New Roman" w:hAnsi="Times New Roman" w:cs="Times New Roman"/>
          <w:sz w:val="28"/>
          <w:szCs w:val="28"/>
          <w:lang w:eastAsia="ru-RU"/>
        </w:rPr>
        <w:t>орожные компании имеют затраты на приобретение запасных частей, автозапчастей, масел, смазок, шин и других расходных материалов для обслуживания и ремонта транспортных средств.</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lastRenderedPageBreak/>
        <w:t>6. Лизин</w:t>
      </w:r>
      <w:r w:rsidR="002C71F4">
        <w:rPr>
          <w:rFonts w:ascii="Times New Roman" w:eastAsia="Times New Roman" w:hAnsi="Times New Roman" w:cs="Times New Roman"/>
          <w:sz w:val="28"/>
          <w:szCs w:val="28"/>
          <w:lang w:eastAsia="ru-RU"/>
        </w:rPr>
        <w:t xml:space="preserve">г и аренда транспортных средств - </w:t>
      </w:r>
      <w:r w:rsidR="003E3522">
        <w:rPr>
          <w:rFonts w:ascii="Times New Roman" w:eastAsia="Times New Roman" w:hAnsi="Times New Roman" w:cs="Times New Roman"/>
          <w:sz w:val="28"/>
          <w:szCs w:val="28"/>
          <w:lang w:eastAsia="ru-RU"/>
        </w:rPr>
        <w:t>р</w:t>
      </w:r>
      <w:r w:rsidRPr="00350E6E">
        <w:rPr>
          <w:rFonts w:ascii="Times New Roman" w:eastAsia="Times New Roman" w:hAnsi="Times New Roman" w:cs="Times New Roman"/>
          <w:sz w:val="28"/>
          <w:szCs w:val="28"/>
          <w:lang w:eastAsia="ru-RU"/>
        </w:rPr>
        <w:t>асходы на лизинг и аренду автотранспорта могут составлять часть операционных расходов компании, включая аренду автобусов, грузовиков, спецтехники и другого транспорта.</w:t>
      </w:r>
    </w:p>
    <w:p w:rsidR="00350E6E" w:rsidRPr="00350E6E" w:rsidRDefault="003E3522"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Административные расходы - р</w:t>
      </w:r>
      <w:r w:rsidR="00350E6E" w:rsidRPr="00350E6E">
        <w:rPr>
          <w:rFonts w:ascii="Times New Roman" w:eastAsia="Times New Roman" w:hAnsi="Times New Roman" w:cs="Times New Roman"/>
          <w:sz w:val="28"/>
          <w:szCs w:val="28"/>
          <w:lang w:eastAsia="ru-RU"/>
        </w:rPr>
        <w:t>асходы на содержание офисов, административный персонал, коммунальные услуги, офисное оборудование, рекламу, маркетинг и другие административные издержки.</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 xml:space="preserve">8. </w:t>
      </w:r>
      <w:r w:rsidR="003E3522">
        <w:rPr>
          <w:rFonts w:ascii="Times New Roman" w:eastAsia="Times New Roman" w:hAnsi="Times New Roman" w:cs="Times New Roman"/>
          <w:sz w:val="28"/>
          <w:szCs w:val="28"/>
          <w:lang w:eastAsia="ru-RU"/>
        </w:rPr>
        <w:t>Страхование и налоговые платежи - р</w:t>
      </w:r>
      <w:r w:rsidRPr="00350E6E">
        <w:rPr>
          <w:rFonts w:ascii="Times New Roman" w:eastAsia="Times New Roman" w:hAnsi="Times New Roman" w:cs="Times New Roman"/>
          <w:sz w:val="28"/>
          <w:szCs w:val="28"/>
          <w:lang w:eastAsia="ru-RU"/>
        </w:rPr>
        <w:t>асходы на страхование автотранспортных средств, ответственности, налоги на прибыль, налоги на имущество, платежи во внебюджетные фонды и другие налоговые обязательства.</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Эти статьи расходов являются основными для большинства дорожно-транспортных компаний и несут ключевую роль в формировании общих затрат предприятия. Важно вести детальный учет всех расходов, анализировать их структуру и эффективно управлять финансовыми ресурсами для обеспечения устойчивой и успешной деятельности компании.</w:t>
      </w:r>
    </w:p>
    <w:p w:rsidR="00350E6E" w:rsidRPr="00350E6E" w:rsidRDefault="00350E6E" w:rsidP="00A8522F">
      <w:pPr>
        <w:pStyle w:val="a3"/>
        <w:shd w:val="clear" w:color="auto" w:fill="FFFFFF"/>
        <w:spacing w:before="0" w:beforeAutospacing="0" w:after="0" w:afterAutospacing="0" w:line="360" w:lineRule="auto"/>
        <w:ind w:firstLine="709"/>
        <w:jc w:val="both"/>
        <w:rPr>
          <w:sz w:val="28"/>
          <w:szCs w:val="28"/>
        </w:rPr>
      </w:pPr>
      <w:r w:rsidRPr="00350E6E">
        <w:rPr>
          <w:sz w:val="28"/>
          <w:szCs w:val="28"/>
        </w:rPr>
        <w:t>Дорожно-транспортные компании могут иметь различные источники доходов в зависимости от их деятельности и специфики бизнеса. Рассмотрим основные статьи доходов, которые могут быть характерны для дорожно-транспортной компании:</w:t>
      </w:r>
    </w:p>
    <w:p w:rsidR="00350E6E" w:rsidRPr="00350E6E" w:rsidRDefault="003E3522" w:rsidP="00A8522F">
      <w:pPr>
        <w:pStyle w:val="a3"/>
        <w:shd w:val="clear" w:color="auto" w:fill="FFFFFF"/>
        <w:spacing w:before="0" w:beforeAutospacing="0" w:after="0" w:afterAutospacing="0" w:line="360" w:lineRule="auto"/>
        <w:ind w:firstLine="709"/>
        <w:jc w:val="both"/>
        <w:rPr>
          <w:sz w:val="28"/>
          <w:szCs w:val="28"/>
        </w:rPr>
      </w:pPr>
      <w:r>
        <w:rPr>
          <w:sz w:val="28"/>
          <w:szCs w:val="28"/>
        </w:rPr>
        <w:t>1. Перевозка грузов. О</w:t>
      </w:r>
      <w:r w:rsidR="00350E6E" w:rsidRPr="00350E6E">
        <w:rPr>
          <w:sz w:val="28"/>
          <w:szCs w:val="28"/>
        </w:rPr>
        <w:t>дним из основных источников доходов для дорожно-транспортных компаний является перевозка грузов. Доходы от грузоперевозок могут составлять значительную часть выручки компании.</w:t>
      </w:r>
    </w:p>
    <w:p w:rsidR="00350E6E" w:rsidRPr="00350E6E" w:rsidRDefault="003E3522" w:rsidP="00A8522F">
      <w:pPr>
        <w:pStyle w:val="a3"/>
        <w:shd w:val="clear" w:color="auto" w:fill="FFFFFF"/>
        <w:spacing w:before="0" w:beforeAutospacing="0" w:after="0" w:afterAutospacing="0" w:line="360" w:lineRule="auto"/>
        <w:ind w:firstLine="709"/>
        <w:jc w:val="both"/>
        <w:rPr>
          <w:sz w:val="28"/>
          <w:szCs w:val="28"/>
        </w:rPr>
      </w:pPr>
      <w:r>
        <w:rPr>
          <w:sz w:val="28"/>
          <w:szCs w:val="28"/>
        </w:rPr>
        <w:t xml:space="preserve">2. Перевозка пассажиров. </w:t>
      </w:r>
      <w:r w:rsidR="00350E6E" w:rsidRPr="00350E6E">
        <w:rPr>
          <w:sz w:val="28"/>
          <w:szCs w:val="28"/>
        </w:rPr>
        <w:t>Некоторые дорожно-транспортные компании занимаются пассажирскими перевозками. Доходы от пассажирских перевозок, будь то автобусные или железнодорожные маршруты, также могут быть значительными.</w:t>
      </w:r>
    </w:p>
    <w:p w:rsidR="00350E6E" w:rsidRPr="00350E6E" w:rsidRDefault="00350E6E" w:rsidP="00A8522F">
      <w:pPr>
        <w:pStyle w:val="a3"/>
        <w:shd w:val="clear" w:color="auto" w:fill="FFFFFF"/>
        <w:spacing w:before="0" w:beforeAutospacing="0" w:after="0" w:afterAutospacing="0" w:line="360" w:lineRule="auto"/>
        <w:ind w:firstLine="709"/>
        <w:jc w:val="both"/>
        <w:rPr>
          <w:sz w:val="28"/>
          <w:szCs w:val="28"/>
        </w:rPr>
      </w:pPr>
      <w:r w:rsidRPr="00350E6E">
        <w:rPr>
          <w:sz w:val="28"/>
          <w:szCs w:val="28"/>
        </w:rPr>
        <w:t>3. Аренда и исп</w:t>
      </w:r>
      <w:r w:rsidR="003E3522">
        <w:rPr>
          <w:sz w:val="28"/>
          <w:szCs w:val="28"/>
        </w:rPr>
        <w:t xml:space="preserve">ользование транспортных средств. </w:t>
      </w:r>
      <w:r w:rsidRPr="00350E6E">
        <w:rPr>
          <w:sz w:val="28"/>
          <w:szCs w:val="28"/>
        </w:rPr>
        <w:t xml:space="preserve">Дорожные компании могут получать доход от аренды своих транспортных средств другим организациям или частным лицам. Также доход можно получать от </w:t>
      </w:r>
      <w:r w:rsidRPr="00350E6E">
        <w:rPr>
          <w:sz w:val="28"/>
          <w:szCs w:val="28"/>
        </w:rPr>
        <w:lastRenderedPageBreak/>
        <w:t>предоставления услуг водителей и транспортных средств для различных нужд.</w:t>
      </w:r>
    </w:p>
    <w:p w:rsidR="00350E6E" w:rsidRPr="00350E6E" w:rsidRDefault="00350E6E" w:rsidP="00A8522F">
      <w:pPr>
        <w:pStyle w:val="a3"/>
        <w:shd w:val="clear" w:color="auto" w:fill="FFFFFF"/>
        <w:spacing w:before="0" w:beforeAutospacing="0" w:after="0" w:afterAutospacing="0" w:line="360" w:lineRule="auto"/>
        <w:ind w:firstLine="709"/>
        <w:jc w:val="both"/>
        <w:rPr>
          <w:sz w:val="28"/>
          <w:szCs w:val="28"/>
        </w:rPr>
      </w:pPr>
      <w:r w:rsidRPr="00350E6E">
        <w:rPr>
          <w:sz w:val="28"/>
          <w:szCs w:val="28"/>
        </w:rPr>
        <w:t>4. Те</w:t>
      </w:r>
      <w:r w:rsidR="003E3522">
        <w:rPr>
          <w:sz w:val="28"/>
          <w:szCs w:val="28"/>
        </w:rPr>
        <w:t xml:space="preserve">хническое обслуживание и ремонт. </w:t>
      </w:r>
      <w:r w:rsidRPr="00350E6E">
        <w:rPr>
          <w:sz w:val="28"/>
          <w:szCs w:val="28"/>
        </w:rPr>
        <w:t>Компании могут предоставлять услуги по техническому обслуживанию и ремонту транспортных средств другим клиентам. Доходы от таких услуг могут быть важным источником выручки.</w:t>
      </w:r>
    </w:p>
    <w:p w:rsidR="00350E6E" w:rsidRPr="00350E6E" w:rsidRDefault="00350E6E" w:rsidP="00A8522F">
      <w:pPr>
        <w:pStyle w:val="a3"/>
        <w:shd w:val="clear" w:color="auto" w:fill="FFFFFF"/>
        <w:spacing w:before="0" w:beforeAutospacing="0" w:after="0" w:afterAutospacing="0" w:line="360" w:lineRule="auto"/>
        <w:ind w:firstLine="709"/>
        <w:jc w:val="both"/>
        <w:rPr>
          <w:sz w:val="28"/>
          <w:szCs w:val="28"/>
        </w:rPr>
      </w:pPr>
      <w:r w:rsidRPr="00350E6E">
        <w:rPr>
          <w:sz w:val="28"/>
          <w:szCs w:val="28"/>
        </w:rPr>
        <w:t>5. Продажа запасных ча</w:t>
      </w:r>
      <w:r w:rsidR="003E3522">
        <w:rPr>
          <w:sz w:val="28"/>
          <w:szCs w:val="28"/>
        </w:rPr>
        <w:t xml:space="preserve">стей и материалов. </w:t>
      </w:r>
      <w:r w:rsidRPr="00350E6E">
        <w:rPr>
          <w:sz w:val="28"/>
          <w:szCs w:val="28"/>
        </w:rPr>
        <w:t>Дорожные компании могут также получать доход от продажи запасных частей, автозапчастей, масел, смазок и других материалов, необходимых для обслуживания транспортных средств.</w:t>
      </w:r>
    </w:p>
    <w:p w:rsidR="00350E6E" w:rsidRPr="00350E6E" w:rsidRDefault="003E3522" w:rsidP="00A8522F">
      <w:pPr>
        <w:pStyle w:val="a3"/>
        <w:shd w:val="clear" w:color="auto" w:fill="FFFFFF"/>
        <w:spacing w:before="0" w:beforeAutospacing="0" w:after="0" w:afterAutospacing="0" w:line="360" w:lineRule="auto"/>
        <w:ind w:firstLine="709"/>
        <w:jc w:val="both"/>
        <w:rPr>
          <w:sz w:val="28"/>
          <w:szCs w:val="28"/>
        </w:rPr>
      </w:pPr>
      <w:r>
        <w:rPr>
          <w:sz w:val="28"/>
          <w:szCs w:val="28"/>
        </w:rPr>
        <w:t xml:space="preserve">6. Логистические услуги. </w:t>
      </w:r>
      <w:r w:rsidR="00350E6E" w:rsidRPr="00350E6E">
        <w:rPr>
          <w:sz w:val="28"/>
          <w:szCs w:val="28"/>
        </w:rPr>
        <w:t>Некоторые дорожно-транспортные компании могут предоставлять логистические услуги, такие как складирование, упаковка, манипуляции с грузами. Доход от этих услуг также может входить в статьи доходов.</w:t>
      </w:r>
    </w:p>
    <w:p w:rsidR="00350E6E" w:rsidRPr="00350E6E" w:rsidRDefault="003E3522" w:rsidP="00A8522F">
      <w:pPr>
        <w:pStyle w:val="a3"/>
        <w:shd w:val="clear" w:color="auto" w:fill="FFFFFF"/>
        <w:spacing w:before="0" w:beforeAutospacing="0" w:after="0" w:afterAutospacing="0" w:line="360" w:lineRule="auto"/>
        <w:ind w:firstLine="709"/>
        <w:jc w:val="both"/>
        <w:rPr>
          <w:sz w:val="28"/>
          <w:szCs w:val="28"/>
        </w:rPr>
      </w:pPr>
      <w:r>
        <w:rPr>
          <w:sz w:val="28"/>
          <w:szCs w:val="28"/>
        </w:rPr>
        <w:t xml:space="preserve">7. Другие услуги. </w:t>
      </w:r>
      <w:r w:rsidR="00350E6E" w:rsidRPr="00350E6E">
        <w:rPr>
          <w:sz w:val="28"/>
          <w:szCs w:val="28"/>
        </w:rPr>
        <w:t>Компании могут получать доход от различных дополнительных услуг, таких как консалтинг, таможенное оформление, страхование грузов, а также от продажи билетов, электронных билетов, карт на проезд и прочее.</w:t>
      </w:r>
    </w:p>
    <w:p w:rsidR="00350E6E" w:rsidRPr="00350E6E" w:rsidRDefault="00350E6E" w:rsidP="00A8522F">
      <w:pPr>
        <w:pStyle w:val="a3"/>
        <w:shd w:val="clear" w:color="auto" w:fill="FFFFFF"/>
        <w:spacing w:before="0" w:beforeAutospacing="0" w:after="0" w:afterAutospacing="0" w:line="360" w:lineRule="auto"/>
        <w:ind w:firstLine="709"/>
        <w:jc w:val="both"/>
        <w:rPr>
          <w:sz w:val="28"/>
          <w:szCs w:val="28"/>
        </w:rPr>
      </w:pPr>
      <w:r w:rsidRPr="00350E6E">
        <w:rPr>
          <w:sz w:val="28"/>
          <w:szCs w:val="28"/>
        </w:rPr>
        <w:t xml:space="preserve">Эти статьи доходов являются основными и типичными для дорожно-транспортных компаний. Важно правильно учитывать и анализировать все источники доходов компании для эффективного управления ее финансовой деятельностью и развития бизнеса. </w:t>
      </w:r>
    </w:p>
    <w:p w:rsidR="00350E6E" w:rsidRPr="00350E6E" w:rsidRDefault="00350E6E" w:rsidP="00A8522F">
      <w:pPr>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shd w:val="clear" w:color="auto" w:fill="FFFFFF"/>
          <w:lang w:eastAsia="ru-RU"/>
        </w:rPr>
        <w:t>Признание доходов в дорожной деятельности важный аспект бухгалтерского учета, который требует особого внимания в силу специфики данного вида деятельности. Рассмотрим основные моменты учета и признания доходов в дорожной организации:</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1. Метод признания доходов</w:t>
      </w:r>
      <w:r w:rsidR="003E3522">
        <w:rPr>
          <w:rFonts w:ascii="Times New Roman" w:eastAsia="Times New Roman" w:hAnsi="Times New Roman" w:cs="Times New Roman"/>
          <w:sz w:val="28"/>
          <w:szCs w:val="28"/>
          <w:lang w:eastAsia="ru-RU"/>
        </w:rPr>
        <w:t xml:space="preserve">. </w:t>
      </w:r>
      <w:r w:rsidRPr="00350E6E">
        <w:rPr>
          <w:rFonts w:ascii="Times New Roman" w:eastAsia="Times New Roman" w:hAnsi="Times New Roman" w:cs="Times New Roman"/>
          <w:sz w:val="28"/>
          <w:szCs w:val="28"/>
          <w:lang w:eastAsia="ru-RU"/>
        </w:rPr>
        <w:t xml:space="preserve">Дорожная деятельность может включать различные виды доходов, такие как доход от строительства дорог, транспортных услуг, продажи материалов и т.д. В бухгалтерском учете доходы могут признаваться по методу фактического поступления денежных </w:t>
      </w:r>
      <w:r w:rsidRPr="00350E6E">
        <w:rPr>
          <w:rFonts w:ascii="Times New Roman" w:eastAsia="Times New Roman" w:hAnsi="Times New Roman" w:cs="Times New Roman"/>
          <w:sz w:val="28"/>
          <w:szCs w:val="28"/>
          <w:lang w:eastAsia="ru-RU"/>
        </w:rPr>
        <w:lastRenderedPageBreak/>
        <w:t>средств или по методу начисления в зависимости от специфики договоров и видов деятельности.</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2. Признан</w:t>
      </w:r>
      <w:r w:rsidR="003E3522">
        <w:rPr>
          <w:rFonts w:ascii="Times New Roman" w:eastAsia="Times New Roman" w:hAnsi="Times New Roman" w:cs="Times New Roman"/>
          <w:sz w:val="28"/>
          <w:szCs w:val="28"/>
          <w:lang w:eastAsia="ru-RU"/>
        </w:rPr>
        <w:t xml:space="preserve">ие доходов от выполненных работ. </w:t>
      </w:r>
      <w:r w:rsidRPr="00350E6E">
        <w:rPr>
          <w:rFonts w:ascii="Times New Roman" w:eastAsia="Times New Roman" w:hAnsi="Times New Roman" w:cs="Times New Roman"/>
          <w:sz w:val="28"/>
          <w:szCs w:val="28"/>
          <w:lang w:eastAsia="ru-RU"/>
        </w:rPr>
        <w:t>Для дорожных организаций, выполняющих строительно-монтажные работы, особенно важным является правильное признание доходов от выполненных работ. Доходы могут признаваться по мере выполнения работ или по фактической поставке услуг в соответствии с условиями договоров.</w:t>
      </w:r>
    </w:p>
    <w:p w:rsidR="00350E6E" w:rsidRPr="00350E6E" w:rsidRDefault="003E3522"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Учет авансов и предоплат. </w:t>
      </w:r>
      <w:r w:rsidR="00350E6E" w:rsidRPr="00350E6E">
        <w:rPr>
          <w:rFonts w:ascii="Times New Roman" w:eastAsia="Times New Roman" w:hAnsi="Times New Roman" w:cs="Times New Roman"/>
          <w:sz w:val="28"/>
          <w:szCs w:val="28"/>
          <w:lang w:eastAsia="ru-RU"/>
        </w:rPr>
        <w:t>При получении авансов и предоплат за выполнение работ или оказание услуг, дорожная организация должна правильно учитывать их и признавать доходы соответственно. Учет авансов и предоплат может влиять на момент признания доходов.</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4. Распр</w:t>
      </w:r>
      <w:r w:rsidR="003E3522">
        <w:rPr>
          <w:rFonts w:ascii="Times New Roman" w:eastAsia="Times New Roman" w:hAnsi="Times New Roman" w:cs="Times New Roman"/>
          <w:sz w:val="28"/>
          <w:szCs w:val="28"/>
          <w:lang w:eastAsia="ru-RU"/>
        </w:rPr>
        <w:t>еделение доходов по периодам.</w:t>
      </w:r>
      <w:r w:rsidRPr="00350E6E">
        <w:rPr>
          <w:rFonts w:ascii="Times New Roman" w:eastAsia="Times New Roman" w:hAnsi="Times New Roman" w:cs="Times New Roman"/>
          <w:sz w:val="28"/>
          <w:szCs w:val="28"/>
          <w:lang w:eastAsia="ru-RU"/>
        </w:rPr>
        <w:t xml:space="preserve"> Для обеспечения правильного признания доходов в дорожной деятельности важно уметь распределять их по соответствующим отчетным периодам, с учетом выполненных работ, услуг или поставленных товаров.</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5. Учет дополнительных доходов и расходов</w:t>
      </w:r>
      <w:r w:rsidR="003E3522">
        <w:rPr>
          <w:rFonts w:ascii="Times New Roman" w:eastAsia="Times New Roman" w:hAnsi="Times New Roman" w:cs="Times New Roman"/>
          <w:sz w:val="28"/>
          <w:szCs w:val="28"/>
          <w:lang w:eastAsia="ru-RU"/>
        </w:rPr>
        <w:t xml:space="preserve">. </w:t>
      </w:r>
      <w:r w:rsidRPr="00350E6E">
        <w:rPr>
          <w:rFonts w:ascii="Times New Roman" w:eastAsia="Times New Roman" w:hAnsi="Times New Roman" w:cs="Times New Roman"/>
          <w:sz w:val="28"/>
          <w:szCs w:val="28"/>
          <w:lang w:eastAsia="ru-RU"/>
        </w:rPr>
        <w:t>Кроме основной деятельности, дорожные организации могут получать дополнительные доходы от субподрядов, аренды техники, продажи материалов и т.д. В бухгалтерском учете важно правильно учитывать эти доходы и распределять их по соответствующим статьям доходов.</w:t>
      </w:r>
    </w:p>
    <w:p w:rsidR="00350E6E" w:rsidRPr="00350E6E" w:rsidRDefault="00350E6E" w:rsidP="00A8522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Правильное признание доходов в дорожной деятельности важно для формирования достоверной финансовой отчетности и отражения реального финансового положения предприятия. Бухгалтерская отчетность должна соответствовать требованиям законодательства, стандартам финансовой отчетности и учитывать особенности договоров и условий дорожной деятельности [3].</w:t>
      </w:r>
    </w:p>
    <w:p w:rsidR="00350E6E" w:rsidRPr="00350E6E" w:rsidRDefault="00350E6E" w:rsidP="00A8522F">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shd w:val="clear" w:color="auto" w:fill="FFFFFF"/>
          <w:lang w:eastAsia="ru-RU"/>
        </w:rPr>
        <w:t xml:space="preserve">Учет и признание расходов в дорожной транспортной компании играет ключевую роль для правильного формирования финансовой отчетности и управления финансовыми ресурсами предприятия. Специфика дорожной </w:t>
      </w:r>
      <w:r w:rsidRPr="00350E6E">
        <w:rPr>
          <w:rFonts w:ascii="Times New Roman" w:eastAsia="Times New Roman" w:hAnsi="Times New Roman" w:cs="Times New Roman"/>
          <w:sz w:val="28"/>
          <w:szCs w:val="28"/>
          <w:shd w:val="clear" w:color="auto" w:fill="FFFFFF"/>
          <w:lang w:eastAsia="ru-RU"/>
        </w:rPr>
        <w:lastRenderedPageBreak/>
        <w:t>деятельности требует особого внимания к учету расходов. Вот основные аспекты учета и признания расходов в дорожном транспортном предприятии:</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1. Учет основных расходов:</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 xml:space="preserve">  - </w:t>
      </w:r>
      <w:r w:rsidR="003E3522">
        <w:rPr>
          <w:rFonts w:ascii="Times New Roman" w:eastAsia="Times New Roman" w:hAnsi="Times New Roman" w:cs="Times New Roman"/>
          <w:sz w:val="28"/>
          <w:szCs w:val="28"/>
          <w:lang w:eastAsia="ru-RU"/>
        </w:rPr>
        <w:t>в</w:t>
      </w:r>
      <w:r w:rsidRPr="00350E6E">
        <w:rPr>
          <w:rFonts w:ascii="Times New Roman" w:eastAsia="Times New Roman" w:hAnsi="Times New Roman" w:cs="Times New Roman"/>
          <w:sz w:val="28"/>
          <w:szCs w:val="28"/>
          <w:lang w:eastAsia="ru-RU"/>
        </w:rPr>
        <w:t xml:space="preserve"> дорожной компании основными расходами могут быть заработная плата сотрудников, топливо, амортизация основных средств, расходы на техническое обслуживание и ремонт транспортных средств, а также аренда и содержание транспорта.</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2. Учет материальных расходов:</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 xml:space="preserve">  - </w:t>
      </w:r>
      <w:r w:rsidR="003E3522">
        <w:rPr>
          <w:rFonts w:ascii="Times New Roman" w:eastAsia="Times New Roman" w:hAnsi="Times New Roman" w:cs="Times New Roman"/>
          <w:sz w:val="28"/>
          <w:szCs w:val="28"/>
          <w:lang w:eastAsia="ru-RU"/>
        </w:rPr>
        <w:t>к</w:t>
      </w:r>
      <w:r w:rsidRPr="00350E6E">
        <w:rPr>
          <w:rFonts w:ascii="Times New Roman" w:eastAsia="Times New Roman" w:hAnsi="Times New Roman" w:cs="Times New Roman"/>
          <w:sz w:val="28"/>
          <w:szCs w:val="28"/>
          <w:lang w:eastAsia="ru-RU"/>
        </w:rPr>
        <w:t>омпания может иметь значительные материальные затраты на покупку запасных частей, расходные материалы, масла и смазки. Важно правильно учитывать и списывать эти расходы в соответствии с действующими стандартами учета.</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3. Расходы на топливо и обслуживание транспортных средств:</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 xml:space="preserve">  - </w:t>
      </w:r>
      <w:r w:rsidR="003E3522">
        <w:rPr>
          <w:rFonts w:ascii="Times New Roman" w:eastAsia="Times New Roman" w:hAnsi="Times New Roman" w:cs="Times New Roman"/>
          <w:sz w:val="28"/>
          <w:szCs w:val="28"/>
          <w:lang w:eastAsia="ru-RU"/>
        </w:rPr>
        <w:t>р</w:t>
      </w:r>
      <w:r w:rsidRPr="00350E6E">
        <w:rPr>
          <w:rFonts w:ascii="Times New Roman" w:eastAsia="Times New Roman" w:hAnsi="Times New Roman" w:cs="Times New Roman"/>
          <w:sz w:val="28"/>
          <w:szCs w:val="28"/>
          <w:lang w:eastAsia="ru-RU"/>
        </w:rPr>
        <w:t>асходы на топливо являются одним из основных пунктов затрат для транспортной компании. Необходимо учитывать объемы потребления топлива, стоимость заправок, транспортные расходы и другие связанные расходы.</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4. Расходы на ремонт и техническое обслуживание:</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 xml:space="preserve">  - </w:t>
      </w:r>
      <w:r w:rsidR="003E3522">
        <w:rPr>
          <w:rFonts w:ascii="Times New Roman" w:eastAsia="Times New Roman" w:hAnsi="Times New Roman" w:cs="Times New Roman"/>
          <w:sz w:val="28"/>
          <w:szCs w:val="28"/>
          <w:lang w:eastAsia="ru-RU"/>
        </w:rPr>
        <w:t>т</w:t>
      </w:r>
      <w:r w:rsidRPr="00350E6E">
        <w:rPr>
          <w:rFonts w:ascii="Times New Roman" w:eastAsia="Times New Roman" w:hAnsi="Times New Roman" w:cs="Times New Roman"/>
          <w:sz w:val="28"/>
          <w:szCs w:val="28"/>
          <w:lang w:eastAsia="ru-RU"/>
        </w:rPr>
        <w:t>ехническое состояние транспортных средств играет важную роль в дорожной деятельности. Расходы на регулярный ремонт, техобслуживание, покупку запчастей и материалов должны быть правильно учтены и признаны в расходах.</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5. Учет амортизации основных средств:</w:t>
      </w:r>
    </w:p>
    <w:p w:rsidR="00350E6E" w:rsidRPr="00350E6E" w:rsidRDefault="003E3522"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w:t>
      </w:r>
      <w:r w:rsidR="00350E6E" w:rsidRPr="00350E6E">
        <w:rPr>
          <w:rFonts w:ascii="Times New Roman" w:eastAsia="Times New Roman" w:hAnsi="Times New Roman" w:cs="Times New Roman"/>
          <w:sz w:val="28"/>
          <w:szCs w:val="28"/>
          <w:lang w:eastAsia="ru-RU"/>
        </w:rPr>
        <w:t>орожные компании обычно имеют значительные основные фонды, такие как дороги, специализированное оборудование и транспорт. Расходы на амортизацию этих средств являются важным элементом затрат и должны быть корректно учтены.</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6. Прочие расходы:</w:t>
      </w:r>
    </w:p>
    <w:p w:rsidR="00350E6E" w:rsidRPr="00350E6E" w:rsidRDefault="003E3522"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к</w:t>
      </w:r>
      <w:r w:rsidR="00350E6E" w:rsidRPr="00350E6E">
        <w:rPr>
          <w:rFonts w:ascii="Times New Roman" w:eastAsia="Times New Roman" w:hAnsi="Times New Roman" w:cs="Times New Roman"/>
          <w:sz w:val="28"/>
          <w:szCs w:val="28"/>
          <w:lang w:eastAsia="ru-RU"/>
        </w:rPr>
        <w:t>роме основных расходов, компания может иметь и другие затраты, такие как административные расходы, расходы на обучение персонала, налоговые расходы и прочие операционные издержки.</w:t>
      </w:r>
    </w:p>
    <w:p w:rsidR="00350E6E" w:rsidRPr="00350E6E" w:rsidRDefault="00350E6E"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Важно организовать систему учета расходов таким образом, чтобы обеспечить своевременное и правильное признание всех расходов, оптимизировать управление затратами и обеспечить достоверность финансовой отчетности. Правильное учет и признание расходов в дорожной компании позволит эффективно управлять финансами и принимать обоснованные управленческие решения.</w:t>
      </w:r>
    </w:p>
    <w:p w:rsidR="00350E6E" w:rsidRPr="00350E6E" w:rsidRDefault="00350E6E" w:rsidP="00A8522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350E6E">
        <w:rPr>
          <w:rFonts w:ascii="Times New Roman" w:eastAsia="Times New Roman" w:hAnsi="Times New Roman" w:cs="Times New Roman"/>
          <w:sz w:val="28"/>
          <w:szCs w:val="28"/>
          <w:shd w:val="clear" w:color="auto" w:fill="FFFFFF"/>
          <w:lang w:eastAsia="ru-RU"/>
        </w:rPr>
        <w:t xml:space="preserve">Организация учетной информации по доходам и расходам дорожно-транспортных компаний играет важную роль для эффективного управления финансами и составления достоверной финансовой отчетности. </w:t>
      </w:r>
    </w:p>
    <w:p w:rsidR="00350E6E" w:rsidRPr="00350E6E" w:rsidRDefault="003E3522" w:rsidP="00A8522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Наши практические</w:t>
      </w:r>
      <w:r w:rsidR="00350E6E" w:rsidRPr="00350E6E">
        <w:rPr>
          <w:rFonts w:ascii="Times New Roman" w:eastAsia="Times New Roman" w:hAnsi="Times New Roman" w:cs="Times New Roman"/>
          <w:sz w:val="28"/>
          <w:szCs w:val="28"/>
          <w:shd w:val="clear" w:color="auto" w:fill="FFFFFF"/>
          <w:lang w:eastAsia="ru-RU"/>
        </w:rPr>
        <w:t xml:space="preserve"> рекоменд</w:t>
      </w:r>
      <w:r>
        <w:rPr>
          <w:rFonts w:ascii="Times New Roman" w:eastAsia="Times New Roman" w:hAnsi="Times New Roman" w:cs="Times New Roman"/>
          <w:sz w:val="28"/>
          <w:szCs w:val="28"/>
          <w:shd w:val="clear" w:color="auto" w:fill="FFFFFF"/>
          <w:lang w:eastAsia="ru-RU"/>
        </w:rPr>
        <w:t>ации</w:t>
      </w:r>
      <w:r w:rsidR="00350E6E" w:rsidRPr="00350E6E">
        <w:rPr>
          <w:rFonts w:ascii="Times New Roman" w:eastAsia="Times New Roman" w:hAnsi="Times New Roman" w:cs="Times New Roman"/>
          <w:sz w:val="28"/>
          <w:szCs w:val="28"/>
          <w:shd w:val="clear" w:color="auto" w:fill="FFFFFF"/>
          <w:lang w:eastAsia="ru-RU"/>
        </w:rPr>
        <w:t xml:space="preserve"> по организации учета доходов и расходов в дорожно-транспортной компании:</w:t>
      </w:r>
    </w:p>
    <w:p w:rsidR="00350E6E" w:rsidRPr="00350E6E" w:rsidRDefault="003E3522"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350E6E" w:rsidRPr="00350E6E">
        <w:rPr>
          <w:rFonts w:ascii="Times New Roman" w:eastAsia="Times New Roman" w:hAnsi="Times New Roman" w:cs="Times New Roman"/>
          <w:sz w:val="28"/>
          <w:szCs w:val="28"/>
          <w:lang w:eastAsia="ru-RU"/>
        </w:rPr>
        <w:t xml:space="preserve">истема учета - важно иметь систему учета, которая позволяет надежно фиксировать все операции по доходам и расходам компании. Использование современных бухгалтерских программ и информационных систем способствует автоматизации процессов учета и повышает точность данных.- Учет доходов </w:t>
      </w:r>
      <w:proofErr w:type="gramStart"/>
      <w:r w:rsidR="00350E6E" w:rsidRPr="00350E6E">
        <w:rPr>
          <w:rFonts w:ascii="Times New Roman" w:eastAsia="Times New Roman" w:hAnsi="Times New Roman" w:cs="Times New Roman"/>
          <w:sz w:val="28"/>
          <w:szCs w:val="28"/>
          <w:lang w:eastAsia="ru-RU"/>
        </w:rPr>
        <w:t>-д</w:t>
      </w:r>
      <w:proofErr w:type="gramEnd"/>
      <w:r w:rsidR="00350E6E" w:rsidRPr="00350E6E">
        <w:rPr>
          <w:rFonts w:ascii="Times New Roman" w:eastAsia="Times New Roman" w:hAnsi="Times New Roman" w:cs="Times New Roman"/>
          <w:sz w:val="28"/>
          <w:szCs w:val="28"/>
          <w:lang w:eastAsia="ru-RU"/>
        </w:rPr>
        <w:t>оходы от всех видов деятельности компании должны быть правильно учтены и отражены в учетной системе. Разделяйте доходы по источникам (перевозка грузов, пассажиров, аренда) для более детального анализа</w:t>
      </w:r>
      <w:r>
        <w:rPr>
          <w:rFonts w:ascii="Times New Roman" w:eastAsia="Times New Roman" w:hAnsi="Times New Roman" w:cs="Times New Roman"/>
          <w:sz w:val="28"/>
          <w:szCs w:val="28"/>
          <w:lang w:eastAsia="ru-RU"/>
        </w:rPr>
        <w:t>;</w:t>
      </w:r>
    </w:p>
    <w:p w:rsidR="00350E6E" w:rsidRPr="00350E6E" w:rsidRDefault="003E3522" w:rsidP="00A8522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350E6E" w:rsidRPr="00350E6E">
        <w:rPr>
          <w:rFonts w:ascii="Times New Roman" w:eastAsia="Times New Roman" w:hAnsi="Times New Roman" w:cs="Times New Roman"/>
          <w:sz w:val="28"/>
          <w:szCs w:val="28"/>
          <w:lang w:eastAsia="ru-RU"/>
        </w:rPr>
        <w:t>чет расходов - расходы на заработную плату, топливо, амортизацию, ремонт, закупку материалов и другие затраты должны быть систематизированы и учтены по соответствующим статьям расходов для более точного анализа</w:t>
      </w:r>
      <w:r>
        <w:rPr>
          <w:rFonts w:ascii="Times New Roman" w:eastAsia="Times New Roman" w:hAnsi="Times New Roman" w:cs="Times New Roman"/>
          <w:sz w:val="28"/>
          <w:szCs w:val="28"/>
          <w:lang w:eastAsia="ru-RU"/>
        </w:rPr>
        <w:t xml:space="preserve"> финансового состояния компании;</w:t>
      </w:r>
    </w:p>
    <w:p w:rsidR="00350E6E" w:rsidRPr="00350E6E" w:rsidRDefault="003E3522" w:rsidP="00350E6E">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350E6E" w:rsidRPr="00350E6E">
        <w:rPr>
          <w:rFonts w:ascii="Times New Roman" w:eastAsia="Times New Roman" w:hAnsi="Times New Roman" w:cs="Times New Roman"/>
          <w:sz w:val="28"/>
          <w:szCs w:val="28"/>
          <w:lang w:eastAsia="ru-RU"/>
        </w:rPr>
        <w:t>онтроль над данными - регулярно проверять и сверять данные учета доходов и расходов, чтобы избежать ошибок и дублирования информации. Внимательно следить за правильностью проведения бухгалтерских операций</w:t>
      </w:r>
      <w:r>
        <w:rPr>
          <w:rFonts w:ascii="Times New Roman" w:eastAsia="Times New Roman" w:hAnsi="Times New Roman" w:cs="Times New Roman"/>
          <w:sz w:val="28"/>
          <w:szCs w:val="28"/>
          <w:lang w:eastAsia="ru-RU"/>
        </w:rPr>
        <w:t>;</w:t>
      </w:r>
    </w:p>
    <w:p w:rsidR="00350E6E" w:rsidRPr="00350E6E" w:rsidRDefault="003E3522" w:rsidP="00350E6E">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а</w:t>
      </w:r>
      <w:r w:rsidR="00350E6E" w:rsidRPr="00350E6E">
        <w:rPr>
          <w:rFonts w:ascii="Times New Roman" w:eastAsia="Times New Roman" w:hAnsi="Times New Roman" w:cs="Times New Roman"/>
          <w:sz w:val="28"/>
          <w:szCs w:val="28"/>
          <w:lang w:eastAsia="ru-RU"/>
        </w:rPr>
        <w:t>нализ финансовой отчетности - проводить анализ финансовой отчетности компании, сравнивайте доходы и расходы, оценивайте эффективность использования ресурсов. Этот анализ поможет выявить проблемные области</w:t>
      </w:r>
      <w:r>
        <w:rPr>
          <w:rFonts w:ascii="Times New Roman" w:eastAsia="Times New Roman" w:hAnsi="Times New Roman" w:cs="Times New Roman"/>
          <w:sz w:val="28"/>
          <w:szCs w:val="28"/>
          <w:lang w:eastAsia="ru-RU"/>
        </w:rPr>
        <w:t xml:space="preserve"> и принять меры по их улучшению;</w:t>
      </w:r>
    </w:p>
    <w:p w:rsidR="00350E6E" w:rsidRPr="00350E6E" w:rsidRDefault="003E3522" w:rsidP="00350E6E">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50E6E" w:rsidRPr="00350E6E">
        <w:rPr>
          <w:rFonts w:ascii="Times New Roman" w:eastAsia="Times New Roman" w:hAnsi="Times New Roman" w:cs="Times New Roman"/>
          <w:sz w:val="28"/>
          <w:szCs w:val="28"/>
          <w:lang w:eastAsia="ru-RU"/>
        </w:rPr>
        <w:t>облюдение требований законодательства - важно учитывать требования законодательства и стандартов бухгалтерского учета при организации учета доходов и расходов. Обеспечьте соответствие финансовой отчетности действующим нормативным актам</w:t>
      </w:r>
      <w:r>
        <w:rPr>
          <w:rFonts w:ascii="Times New Roman" w:eastAsia="Times New Roman" w:hAnsi="Times New Roman" w:cs="Times New Roman"/>
          <w:sz w:val="28"/>
          <w:szCs w:val="28"/>
          <w:lang w:eastAsia="ru-RU"/>
        </w:rPr>
        <w:t>;</w:t>
      </w:r>
    </w:p>
    <w:p w:rsidR="00350E6E" w:rsidRPr="00350E6E" w:rsidRDefault="003E3522" w:rsidP="00350E6E">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350E6E" w:rsidRPr="00350E6E">
        <w:rPr>
          <w:rFonts w:ascii="Times New Roman" w:eastAsia="Times New Roman" w:hAnsi="Times New Roman" w:cs="Times New Roman"/>
          <w:sz w:val="28"/>
          <w:szCs w:val="28"/>
          <w:lang w:eastAsia="ru-RU"/>
        </w:rPr>
        <w:t>окументирование операций -</w:t>
      </w:r>
      <w:r>
        <w:rPr>
          <w:rFonts w:ascii="Times New Roman" w:eastAsia="Times New Roman" w:hAnsi="Times New Roman" w:cs="Times New Roman"/>
          <w:sz w:val="28"/>
          <w:szCs w:val="28"/>
          <w:lang w:eastAsia="ru-RU"/>
        </w:rPr>
        <w:t xml:space="preserve"> </w:t>
      </w:r>
      <w:r w:rsidR="00350E6E" w:rsidRPr="00350E6E">
        <w:rPr>
          <w:rFonts w:ascii="Times New Roman" w:eastAsia="Times New Roman" w:hAnsi="Times New Roman" w:cs="Times New Roman"/>
          <w:sz w:val="28"/>
          <w:szCs w:val="28"/>
          <w:lang w:eastAsia="ru-RU"/>
        </w:rPr>
        <w:t>все операции по доходам и расходам должны быть документально оформлены и архивированы. Это поможет обеспечить прозрачность учета и возможность проверки информации в случае необходимости.</w:t>
      </w:r>
    </w:p>
    <w:p w:rsidR="00A55BFA" w:rsidRDefault="00350E6E" w:rsidP="00176C3E">
      <w:pPr>
        <w:spacing w:after="0" w:line="360" w:lineRule="auto"/>
        <w:ind w:firstLine="709"/>
        <w:jc w:val="both"/>
        <w:rPr>
          <w:rFonts w:ascii="Times New Roman" w:hAnsi="Times New Roman" w:cs="Times New Roman"/>
          <w:sz w:val="28"/>
          <w:szCs w:val="28"/>
        </w:rPr>
      </w:pPr>
      <w:r w:rsidRPr="00350E6E">
        <w:rPr>
          <w:rFonts w:ascii="Times New Roman" w:hAnsi="Times New Roman" w:cs="Times New Roman"/>
          <w:sz w:val="28"/>
          <w:szCs w:val="28"/>
        </w:rPr>
        <w:t>Грамотная организация учета доходов и расходов в дорожно-транспортных компаниях является ключевым фактором для успешного управления бизнесом. Правильное и систематическое ведение учета поможет компании принимать обоснованные решения, оптимизировать затраты и повысить эффективность деятельности.</w:t>
      </w:r>
      <w:r w:rsidRPr="00350E6E">
        <w:rPr>
          <w:sz w:val="28"/>
          <w:szCs w:val="28"/>
        </w:rPr>
        <w:t xml:space="preserve"> </w:t>
      </w:r>
      <w:r w:rsidR="00A55BFA" w:rsidRPr="003523E3">
        <w:rPr>
          <w:rFonts w:ascii="Times New Roman" w:hAnsi="Times New Roman" w:cs="Times New Roman"/>
          <w:sz w:val="28"/>
          <w:szCs w:val="28"/>
        </w:rPr>
        <w:t>Важным аспектом является консультация с аудитором</w:t>
      </w:r>
      <w:r w:rsidR="00504B35" w:rsidRPr="003523E3">
        <w:rPr>
          <w:rFonts w:ascii="Times New Roman" w:hAnsi="Times New Roman" w:cs="Times New Roman"/>
          <w:sz w:val="28"/>
          <w:szCs w:val="28"/>
          <w:lang w:val="ky-KG"/>
        </w:rPr>
        <w:t xml:space="preserve"> </w:t>
      </w:r>
      <w:r w:rsidR="00A55BFA" w:rsidRPr="003523E3">
        <w:rPr>
          <w:rFonts w:ascii="Times New Roman" w:hAnsi="Times New Roman" w:cs="Times New Roman"/>
          <w:sz w:val="28"/>
          <w:szCs w:val="28"/>
        </w:rPr>
        <w:t>для проверки соблюдения бухгалтерских стандартов и требований, а также ведение документации), подтверждающей все этапы признания и учета.</w:t>
      </w:r>
    </w:p>
    <w:p w:rsidR="00D420A7" w:rsidRPr="003E3981" w:rsidRDefault="00D420A7" w:rsidP="00176C3E">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 xml:space="preserve">Учет аренды в дорожном транспорте в Кыргызской Республике также регламентируется </w:t>
      </w:r>
      <w:r>
        <w:rPr>
          <w:rFonts w:ascii="Times New Roman" w:hAnsi="Times New Roman" w:cs="Times New Roman"/>
          <w:sz w:val="28"/>
          <w:szCs w:val="28"/>
        </w:rPr>
        <w:t xml:space="preserve">на основе МСФО </w:t>
      </w:r>
      <w:r w:rsidRPr="003E3981">
        <w:rPr>
          <w:rFonts w:ascii="Times New Roman" w:hAnsi="Times New Roman" w:cs="Times New Roman"/>
          <w:sz w:val="28"/>
          <w:szCs w:val="28"/>
        </w:rPr>
        <w:t xml:space="preserve"> и учитывает особенности аренды дорожных объектов и оборудования:</w:t>
      </w:r>
    </w:p>
    <w:p w:rsidR="00D420A7" w:rsidRPr="003E3981" w:rsidRDefault="00176C3E" w:rsidP="00176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D420A7">
        <w:rPr>
          <w:rFonts w:ascii="Times New Roman" w:hAnsi="Times New Roman" w:cs="Times New Roman"/>
          <w:sz w:val="28"/>
          <w:szCs w:val="28"/>
        </w:rPr>
        <w:t>лассификация аренда - а</w:t>
      </w:r>
      <w:r w:rsidR="00D420A7" w:rsidRPr="003E3981">
        <w:rPr>
          <w:rFonts w:ascii="Times New Roman" w:hAnsi="Times New Roman" w:cs="Times New Roman"/>
          <w:sz w:val="28"/>
          <w:szCs w:val="28"/>
        </w:rPr>
        <w:t>ренда классифицируется как оперативная и финансовая. Оперативная аренда отражается как текущие расходы, а финансовая аренда учитывается в балансе как долгосрочные обязательства и активы. Эти классификации влияют на методологию учета и отражение</w:t>
      </w:r>
      <w:r>
        <w:rPr>
          <w:rFonts w:ascii="Times New Roman" w:hAnsi="Times New Roman" w:cs="Times New Roman"/>
          <w:sz w:val="28"/>
          <w:szCs w:val="28"/>
        </w:rPr>
        <w:t xml:space="preserve"> данных в финансовой отчетности;</w:t>
      </w:r>
    </w:p>
    <w:p w:rsidR="00D420A7" w:rsidRPr="003E3981" w:rsidRDefault="00D420A7" w:rsidP="00176C3E">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 xml:space="preserve">- </w:t>
      </w:r>
      <w:r w:rsidR="00176C3E">
        <w:rPr>
          <w:rFonts w:ascii="Times New Roman" w:hAnsi="Times New Roman" w:cs="Times New Roman"/>
          <w:sz w:val="28"/>
          <w:szCs w:val="28"/>
        </w:rPr>
        <w:t>м</w:t>
      </w:r>
      <w:r>
        <w:rPr>
          <w:rFonts w:ascii="Times New Roman" w:hAnsi="Times New Roman" w:cs="Times New Roman"/>
          <w:sz w:val="28"/>
          <w:szCs w:val="28"/>
        </w:rPr>
        <w:t>етоды учета аренды - в</w:t>
      </w:r>
      <w:r w:rsidRPr="003E3981">
        <w:rPr>
          <w:rFonts w:ascii="Times New Roman" w:hAnsi="Times New Roman" w:cs="Times New Roman"/>
          <w:sz w:val="28"/>
          <w:szCs w:val="28"/>
        </w:rPr>
        <w:t xml:space="preserve"> рамках оперативной аренды арендные платежи признаются в качестве расходов в отчетности на момент их </w:t>
      </w:r>
      <w:r w:rsidRPr="003E3981">
        <w:rPr>
          <w:rFonts w:ascii="Times New Roman" w:hAnsi="Times New Roman" w:cs="Times New Roman"/>
          <w:sz w:val="28"/>
          <w:szCs w:val="28"/>
        </w:rPr>
        <w:lastRenderedPageBreak/>
        <w:t>возникновения. В случае финансовой аренды арендованные активы и обязательства включаются в баланс, а амортизация арендованных активов и проценты по арендным обязательствам учитываются в финансовой отчетности. Эти методы требуют строгого соблюдения услов</w:t>
      </w:r>
      <w:r w:rsidR="00176C3E">
        <w:rPr>
          <w:rFonts w:ascii="Times New Roman" w:hAnsi="Times New Roman" w:cs="Times New Roman"/>
          <w:sz w:val="28"/>
          <w:szCs w:val="28"/>
        </w:rPr>
        <w:t>ий договоров и стандартов учета;</w:t>
      </w:r>
    </w:p>
    <w:p w:rsidR="00D420A7" w:rsidRDefault="00D420A7" w:rsidP="00176C3E">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w:t>
      </w:r>
      <w:r w:rsidR="00176C3E">
        <w:rPr>
          <w:rFonts w:ascii="Times New Roman" w:hAnsi="Times New Roman" w:cs="Times New Roman"/>
          <w:sz w:val="28"/>
          <w:szCs w:val="28"/>
        </w:rPr>
        <w:t xml:space="preserve"> д</w:t>
      </w:r>
      <w:r>
        <w:rPr>
          <w:rFonts w:ascii="Times New Roman" w:hAnsi="Times New Roman" w:cs="Times New Roman"/>
          <w:sz w:val="28"/>
          <w:szCs w:val="28"/>
        </w:rPr>
        <w:t>окументирование и контроль - а</w:t>
      </w:r>
      <w:r w:rsidRPr="003E3981">
        <w:rPr>
          <w:rFonts w:ascii="Times New Roman" w:hAnsi="Times New Roman" w:cs="Times New Roman"/>
          <w:sz w:val="28"/>
          <w:szCs w:val="28"/>
        </w:rPr>
        <w:t>рендные операции документируются с помощью договоров аренды, актов и счетов-фактур. Эти документы обеспечивают правильное отражение арендных платежей и обязательств, а также служат основой для внутреннего контроля и аудита.</w:t>
      </w:r>
    </w:p>
    <w:p w:rsidR="006F4525" w:rsidRPr="003E3981" w:rsidRDefault="006F4525" w:rsidP="006F4525">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Аудит инвестиционных и арендных операций включает проверку правильности учета и капитализации затрат, а также соответствия договорных условий установленным стандартам:</w:t>
      </w:r>
    </w:p>
    <w:p w:rsidR="006F4525" w:rsidRPr="003E3981" w:rsidRDefault="006F4525" w:rsidP="006F4525">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 xml:space="preserve">- </w:t>
      </w:r>
      <w:r>
        <w:rPr>
          <w:rFonts w:ascii="Times New Roman" w:hAnsi="Times New Roman" w:cs="Times New Roman"/>
          <w:sz w:val="28"/>
          <w:szCs w:val="28"/>
        </w:rPr>
        <w:t>проверка документации - а</w:t>
      </w:r>
      <w:r w:rsidRPr="003E3981">
        <w:rPr>
          <w:rFonts w:ascii="Times New Roman" w:hAnsi="Times New Roman" w:cs="Times New Roman"/>
          <w:sz w:val="28"/>
          <w:szCs w:val="28"/>
        </w:rPr>
        <w:t>удиторы проводят проверку документов, подтверждающих инвестиционные затраты и арендные платежи, таких как контракты, акты выполненных работ, счета и другие подтверждающие документ</w:t>
      </w:r>
      <w:r>
        <w:rPr>
          <w:rFonts w:ascii="Times New Roman" w:hAnsi="Times New Roman" w:cs="Times New Roman"/>
          <w:sz w:val="28"/>
          <w:szCs w:val="28"/>
        </w:rPr>
        <w:t>ы;</w:t>
      </w:r>
    </w:p>
    <w:p w:rsidR="006F4525" w:rsidRDefault="006F4525" w:rsidP="006F4525">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 xml:space="preserve">- </w:t>
      </w:r>
      <w:r>
        <w:rPr>
          <w:rFonts w:ascii="Times New Roman" w:hAnsi="Times New Roman" w:cs="Times New Roman"/>
          <w:sz w:val="28"/>
          <w:szCs w:val="28"/>
        </w:rPr>
        <w:t>анализ оценки и амортизации - п</w:t>
      </w:r>
      <w:r w:rsidRPr="003E3981">
        <w:rPr>
          <w:rFonts w:ascii="Times New Roman" w:hAnsi="Times New Roman" w:cs="Times New Roman"/>
          <w:sz w:val="28"/>
          <w:szCs w:val="28"/>
        </w:rPr>
        <w:t>роводится проверка правильности оценки активов и соответствия расчетов амортизации установленным стандартам. Это позволяет выявить возможные несоответствия и ошибки в финансовой отчетности.</w:t>
      </w:r>
    </w:p>
    <w:p w:rsidR="00824F21" w:rsidRPr="003E3981" w:rsidRDefault="00824F21" w:rsidP="00824F21">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Практика учета инвестиций сталкивается с несколькими проблемами и ограничениями:</w:t>
      </w:r>
    </w:p>
    <w:p w:rsidR="00824F21" w:rsidRPr="003E3981" w:rsidRDefault="00824F21" w:rsidP="00824F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недостаток информации - н</w:t>
      </w:r>
      <w:r w:rsidRPr="003E3981">
        <w:rPr>
          <w:rFonts w:ascii="Times New Roman" w:hAnsi="Times New Roman" w:cs="Times New Roman"/>
          <w:sz w:val="28"/>
          <w:szCs w:val="28"/>
        </w:rPr>
        <w:t>едостаточная детализация данных по проектам и затратам затрудняет точный учет и анализ инвестиционных вложений, что может приводить к искажению финансовой отчетности и усложнять проведение комплексного анализа.</w:t>
      </w:r>
    </w:p>
    <w:p w:rsidR="00824F21" w:rsidRPr="003E3981" w:rsidRDefault="00824F21" w:rsidP="00824F21">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w:t>
      </w:r>
      <w:r>
        <w:rPr>
          <w:rFonts w:ascii="Times New Roman" w:hAnsi="Times New Roman" w:cs="Times New Roman"/>
          <w:sz w:val="28"/>
          <w:szCs w:val="28"/>
        </w:rPr>
        <w:t xml:space="preserve"> проблемы с капитализацией - н</w:t>
      </w:r>
      <w:r w:rsidRPr="003E3981">
        <w:rPr>
          <w:rFonts w:ascii="Times New Roman" w:hAnsi="Times New Roman" w:cs="Times New Roman"/>
          <w:sz w:val="28"/>
          <w:szCs w:val="28"/>
        </w:rPr>
        <w:t xml:space="preserve">екорректное капитализирование затрат, включая расходы, которые должны быть признаны текущими, может негативно сказаться на точности финансовых показателей и расчете </w:t>
      </w:r>
      <w:r w:rsidRPr="003E3981">
        <w:rPr>
          <w:rFonts w:ascii="Times New Roman" w:hAnsi="Times New Roman" w:cs="Times New Roman"/>
          <w:sz w:val="28"/>
          <w:szCs w:val="28"/>
        </w:rPr>
        <w:lastRenderedPageBreak/>
        <w:t>амортизации, а также на общем представлении о ф</w:t>
      </w:r>
      <w:r>
        <w:rPr>
          <w:rFonts w:ascii="Times New Roman" w:hAnsi="Times New Roman" w:cs="Times New Roman"/>
          <w:sz w:val="28"/>
          <w:szCs w:val="28"/>
        </w:rPr>
        <w:t>инансовом состоянии организации;</w:t>
      </w:r>
    </w:p>
    <w:p w:rsidR="00824F21" w:rsidRPr="003E3981" w:rsidRDefault="00824F21" w:rsidP="00824F21">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w:t>
      </w:r>
      <w:r>
        <w:rPr>
          <w:rFonts w:ascii="Times New Roman" w:hAnsi="Times New Roman" w:cs="Times New Roman"/>
          <w:sz w:val="28"/>
          <w:szCs w:val="28"/>
        </w:rPr>
        <w:t xml:space="preserve"> с</w:t>
      </w:r>
      <w:r w:rsidRPr="003E3981">
        <w:rPr>
          <w:rFonts w:ascii="Times New Roman" w:hAnsi="Times New Roman" w:cs="Times New Roman"/>
          <w:sz w:val="28"/>
          <w:szCs w:val="28"/>
        </w:rPr>
        <w:t>ложност</w:t>
      </w:r>
      <w:r>
        <w:rPr>
          <w:rFonts w:ascii="Times New Roman" w:hAnsi="Times New Roman" w:cs="Times New Roman"/>
          <w:sz w:val="28"/>
          <w:szCs w:val="28"/>
        </w:rPr>
        <w:t>и в оценке стоимости активов - о</w:t>
      </w:r>
      <w:r w:rsidRPr="003E3981">
        <w:rPr>
          <w:rFonts w:ascii="Times New Roman" w:hAnsi="Times New Roman" w:cs="Times New Roman"/>
          <w:sz w:val="28"/>
          <w:szCs w:val="28"/>
        </w:rPr>
        <w:t>ценка стоимости активов, особенно в случае их модернизации или реконструкции, может быть затруднена отсутствием четких методик и стандартов, что усложняет формирование объективной оценки и</w:t>
      </w:r>
      <w:r>
        <w:rPr>
          <w:rFonts w:ascii="Times New Roman" w:hAnsi="Times New Roman" w:cs="Times New Roman"/>
          <w:sz w:val="28"/>
          <w:szCs w:val="28"/>
        </w:rPr>
        <w:t xml:space="preserve"> может приводить к разногласиям;</w:t>
      </w:r>
    </w:p>
    <w:p w:rsidR="00824F21" w:rsidRPr="003E3981" w:rsidRDefault="00824F21" w:rsidP="00824F21">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w:t>
      </w:r>
      <w:r>
        <w:rPr>
          <w:rFonts w:ascii="Times New Roman" w:hAnsi="Times New Roman" w:cs="Times New Roman"/>
          <w:sz w:val="28"/>
          <w:szCs w:val="28"/>
        </w:rPr>
        <w:t xml:space="preserve"> н</w:t>
      </w:r>
      <w:r w:rsidRPr="003E3981">
        <w:rPr>
          <w:rFonts w:ascii="Times New Roman" w:hAnsi="Times New Roman" w:cs="Times New Roman"/>
          <w:sz w:val="28"/>
          <w:szCs w:val="28"/>
        </w:rPr>
        <w:t>ехватка к</w:t>
      </w:r>
      <w:r>
        <w:rPr>
          <w:rFonts w:ascii="Times New Roman" w:hAnsi="Times New Roman" w:cs="Times New Roman"/>
          <w:sz w:val="28"/>
          <w:szCs w:val="28"/>
        </w:rPr>
        <w:t>валифицированного персонала - н</w:t>
      </w:r>
      <w:r w:rsidRPr="003E3981">
        <w:rPr>
          <w:rFonts w:ascii="Times New Roman" w:hAnsi="Times New Roman" w:cs="Times New Roman"/>
          <w:sz w:val="28"/>
          <w:szCs w:val="28"/>
        </w:rPr>
        <w:t>едостаток специалистов, обладающих необходимыми знаниями и навыками в области учета и анализа инвестиционных затрат, ограничивает возможности для адекватного анализа и контроля, а также влияет на качество финансовой отчетности.</w:t>
      </w:r>
    </w:p>
    <w:p w:rsidR="00824F21" w:rsidRPr="003E3981" w:rsidRDefault="00824F21" w:rsidP="00824F21">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Практика учета аренды сталкивается с рядом проблем:</w:t>
      </w:r>
    </w:p>
    <w:p w:rsidR="00824F21" w:rsidRPr="003E3981" w:rsidRDefault="00824F21" w:rsidP="00824F21">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w:t>
      </w:r>
      <w:r>
        <w:rPr>
          <w:rFonts w:ascii="Times New Roman" w:hAnsi="Times New Roman" w:cs="Times New Roman"/>
          <w:sz w:val="28"/>
          <w:szCs w:val="28"/>
        </w:rPr>
        <w:t xml:space="preserve"> сложности в классификации - р</w:t>
      </w:r>
      <w:r w:rsidRPr="003E3981">
        <w:rPr>
          <w:rFonts w:ascii="Times New Roman" w:hAnsi="Times New Roman" w:cs="Times New Roman"/>
          <w:sz w:val="28"/>
          <w:szCs w:val="28"/>
        </w:rPr>
        <w:t>азграничение между оперативной и финансовой арендой может быть затруднено, особенно при изменении условий договора. Это усложняет правильное отражение</w:t>
      </w:r>
      <w:r>
        <w:rPr>
          <w:rFonts w:ascii="Times New Roman" w:hAnsi="Times New Roman" w:cs="Times New Roman"/>
          <w:sz w:val="28"/>
          <w:szCs w:val="28"/>
        </w:rPr>
        <w:t xml:space="preserve"> аренды в финансовой отчетности;</w:t>
      </w:r>
    </w:p>
    <w:p w:rsidR="00824F21" w:rsidRPr="003E3981" w:rsidRDefault="00824F21" w:rsidP="00824F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унификации -</w:t>
      </w:r>
      <w:r w:rsidRPr="003E3981">
        <w:rPr>
          <w:rFonts w:ascii="Times New Roman" w:hAnsi="Times New Roman" w:cs="Times New Roman"/>
          <w:sz w:val="28"/>
          <w:szCs w:val="28"/>
        </w:rPr>
        <w:t xml:space="preserve"> </w:t>
      </w:r>
      <w:r>
        <w:rPr>
          <w:rFonts w:ascii="Times New Roman" w:hAnsi="Times New Roman" w:cs="Times New Roman"/>
          <w:sz w:val="28"/>
          <w:szCs w:val="28"/>
        </w:rPr>
        <w:t>н</w:t>
      </w:r>
      <w:r w:rsidRPr="003E3981">
        <w:rPr>
          <w:rFonts w:ascii="Times New Roman" w:hAnsi="Times New Roman" w:cs="Times New Roman"/>
          <w:sz w:val="28"/>
          <w:szCs w:val="28"/>
        </w:rPr>
        <w:t>едостаток единых стандартов и процедур учета аренды может приводить к несогласованности в практике учета и затруднять интерпретацию отчетных данных.</w:t>
      </w:r>
    </w:p>
    <w:p w:rsidR="00824F21" w:rsidRPr="003E3981" w:rsidRDefault="00824F21" w:rsidP="00824F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Проблемные аспекты аудита, недостаток данных -</w:t>
      </w:r>
      <w:r w:rsidRPr="003E3981">
        <w:rPr>
          <w:rFonts w:ascii="Times New Roman" w:hAnsi="Times New Roman" w:cs="Times New Roman"/>
          <w:sz w:val="28"/>
          <w:szCs w:val="28"/>
        </w:rPr>
        <w:t xml:space="preserve"> </w:t>
      </w:r>
      <w:r>
        <w:rPr>
          <w:rFonts w:ascii="Times New Roman" w:hAnsi="Times New Roman" w:cs="Times New Roman"/>
          <w:sz w:val="28"/>
          <w:szCs w:val="28"/>
        </w:rPr>
        <w:t>о</w:t>
      </w:r>
      <w:r w:rsidRPr="003E3981">
        <w:rPr>
          <w:rFonts w:ascii="Times New Roman" w:hAnsi="Times New Roman" w:cs="Times New Roman"/>
          <w:sz w:val="28"/>
          <w:szCs w:val="28"/>
        </w:rPr>
        <w:t>граниченность или отсутствие необходимых данных может затруднить проведение полноценного аудита, что влияет на достоверность результатов проверки.</w:t>
      </w:r>
    </w:p>
    <w:p w:rsidR="00824F21" w:rsidRPr="003E3981" w:rsidRDefault="00824F21" w:rsidP="00824F21">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Сложнос</w:t>
      </w:r>
      <w:r>
        <w:rPr>
          <w:rFonts w:ascii="Times New Roman" w:hAnsi="Times New Roman" w:cs="Times New Roman"/>
          <w:sz w:val="28"/>
          <w:szCs w:val="28"/>
        </w:rPr>
        <w:t>ти в интерпретации стандартов - а</w:t>
      </w:r>
      <w:r w:rsidRPr="003E3981">
        <w:rPr>
          <w:rFonts w:ascii="Times New Roman" w:hAnsi="Times New Roman" w:cs="Times New Roman"/>
          <w:sz w:val="28"/>
          <w:szCs w:val="28"/>
        </w:rPr>
        <w:t>удиторы могут столкнуться с трудностями в интерпретации как национальных, так и международных стандартов учета и аудита, что может усложнить проведение аудиторских проверок.</w:t>
      </w:r>
    </w:p>
    <w:p w:rsidR="00824F21" w:rsidRPr="003E3981" w:rsidRDefault="00824F21" w:rsidP="00824F21">
      <w:pPr>
        <w:spacing w:after="0" w:line="360" w:lineRule="auto"/>
        <w:ind w:firstLine="709"/>
        <w:jc w:val="both"/>
        <w:rPr>
          <w:rFonts w:ascii="Times New Roman" w:hAnsi="Times New Roman" w:cs="Times New Roman"/>
          <w:sz w:val="28"/>
          <w:szCs w:val="28"/>
        </w:rPr>
      </w:pPr>
      <w:r w:rsidRPr="003E3981">
        <w:rPr>
          <w:rFonts w:ascii="Times New Roman" w:hAnsi="Times New Roman" w:cs="Times New Roman"/>
          <w:sz w:val="28"/>
          <w:szCs w:val="28"/>
        </w:rPr>
        <w:t xml:space="preserve">Анализ существующей практики учета и аудита инвестиций и аренды в дорожном транспорте Кыргызской Республики выявляет как положительные, так и проблемные аспекты текущих подходов. Существующая практика обеспечивает базовые механизмы учета и контроля, однако требует дальнейшего совершенствования методов учета, контроля и аудита для </w:t>
      </w:r>
      <w:r w:rsidRPr="003E3981">
        <w:rPr>
          <w:rFonts w:ascii="Times New Roman" w:hAnsi="Times New Roman" w:cs="Times New Roman"/>
          <w:sz w:val="28"/>
          <w:szCs w:val="28"/>
        </w:rPr>
        <w:lastRenderedPageBreak/>
        <w:t>повышения точности финансовой отчетности и эффективности управления инвестиционными проектами и арендными операциями.</w:t>
      </w:r>
    </w:p>
    <w:p w:rsidR="00824F21" w:rsidRPr="004D4AB7" w:rsidRDefault="00824F21" w:rsidP="00824F21">
      <w:pPr>
        <w:spacing w:after="0" w:line="360" w:lineRule="auto"/>
        <w:ind w:firstLine="709"/>
        <w:jc w:val="both"/>
        <w:rPr>
          <w:rFonts w:ascii="Times New Roman" w:hAnsi="Times New Roman" w:cs="Times New Roman"/>
          <w:sz w:val="28"/>
          <w:szCs w:val="28"/>
        </w:rPr>
      </w:pPr>
      <w:r w:rsidRPr="004D4AB7">
        <w:rPr>
          <w:rFonts w:ascii="Times New Roman" w:hAnsi="Times New Roman" w:cs="Times New Roman"/>
          <w:sz w:val="28"/>
          <w:szCs w:val="28"/>
        </w:rPr>
        <w:t>Затраты на строительство и модернизацию дорожных объектов капитализируются, то есть включаются в стоимость основных средств и подлежат амортизации на протяжении установленного срока службы. Вложения в проектирование, строительство и модернизацию дорожных объектов отражаются на счетах долгосрочных активов, и амортизация таких активов осуществляется в соответствии с установленными нормами.</w:t>
      </w:r>
    </w:p>
    <w:p w:rsidR="00824F21" w:rsidRPr="004D4AB7" w:rsidRDefault="00824F21" w:rsidP="00824F21">
      <w:pPr>
        <w:spacing w:after="0" w:line="360" w:lineRule="auto"/>
        <w:ind w:firstLine="709"/>
        <w:jc w:val="both"/>
        <w:rPr>
          <w:rFonts w:ascii="Times New Roman" w:hAnsi="Times New Roman" w:cs="Times New Roman"/>
          <w:sz w:val="28"/>
          <w:szCs w:val="28"/>
        </w:rPr>
      </w:pPr>
      <w:r w:rsidRPr="004D4AB7">
        <w:rPr>
          <w:rFonts w:ascii="Times New Roman" w:hAnsi="Times New Roman" w:cs="Times New Roman"/>
          <w:sz w:val="28"/>
          <w:szCs w:val="28"/>
        </w:rPr>
        <w:t>Инвестиции в дорожную инфраструктуру могут поступать из различных источников, таких как государственный бюджет, частные инвестиции и международные финансовые организации. Учет источников финансирования и контроль за использованием инвестиционных средств осуществляются через бюджетное планирование и соответствующую отчетность.</w:t>
      </w:r>
    </w:p>
    <w:p w:rsidR="00824F21" w:rsidRPr="004D4AB7" w:rsidRDefault="00824F21" w:rsidP="00824F21">
      <w:pPr>
        <w:spacing w:after="0" w:line="360" w:lineRule="auto"/>
        <w:ind w:firstLine="709"/>
        <w:jc w:val="both"/>
        <w:rPr>
          <w:rFonts w:ascii="Times New Roman" w:hAnsi="Times New Roman" w:cs="Times New Roman"/>
          <w:sz w:val="28"/>
          <w:szCs w:val="28"/>
        </w:rPr>
      </w:pPr>
      <w:r w:rsidRPr="004D4AB7">
        <w:rPr>
          <w:rFonts w:ascii="Times New Roman" w:hAnsi="Times New Roman" w:cs="Times New Roman"/>
          <w:sz w:val="28"/>
          <w:szCs w:val="28"/>
        </w:rPr>
        <w:t>Аренда транспортных средств и другой техники в дор</w:t>
      </w:r>
      <w:r>
        <w:rPr>
          <w:rFonts w:ascii="Times New Roman" w:hAnsi="Times New Roman" w:cs="Times New Roman"/>
          <w:sz w:val="28"/>
          <w:szCs w:val="28"/>
        </w:rPr>
        <w:t>ожном транспорте регулируется МС</w:t>
      </w:r>
      <w:r w:rsidRPr="004D4AB7">
        <w:rPr>
          <w:rFonts w:ascii="Times New Roman" w:hAnsi="Times New Roman" w:cs="Times New Roman"/>
          <w:sz w:val="28"/>
          <w:szCs w:val="28"/>
        </w:rPr>
        <w:t>БУ 9 "Аренда". Согласно этому стандарту, аренда классифицируется на операционную и финансовую. Операционная аренда отражается на основе арендных платежей, которые учитываются в отчетности по мере их возникновения. Финансовая аренда, в свою очередь, предполагает отражение арендуемого актива и обязательства на балансе арендатора.</w:t>
      </w:r>
    </w:p>
    <w:p w:rsidR="00824F21" w:rsidRPr="004D4AB7" w:rsidRDefault="00824F21" w:rsidP="00824F21">
      <w:pPr>
        <w:spacing w:after="0" w:line="360" w:lineRule="auto"/>
        <w:ind w:firstLine="708"/>
        <w:jc w:val="both"/>
        <w:rPr>
          <w:rFonts w:ascii="Times New Roman" w:hAnsi="Times New Roman" w:cs="Times New Roman"/>
          <w:sz w:val="28"/>
          <w:szCs w:val="28"/>
        </w:rPr>
      </w:pPr>
      <w:r w:rsidRPr="004D4AB7">
        <w:rPr>
          <w:rFonts w:ascii="Times New Roman" w:hAnsi="Times New Roman" w:cs="Times New Roman"/>
          <w:sz w:val="28"/>
          <w:szCs w:val="28"/>
        </w:rPr>
        <w:t>При операционной аренде арендуемое имущество не включается в баланс арендатора. Арендные платежи учитываются как операционные расходы в отчете о прибылях и убытках, что отражает расходы на аренду в отчетном периоде на основе принципа начисления.</w:t>
      </w:r>
    </w:p>
    <w:p w:rsidR="00824F21" w:rsidRPr="004D4AB7" w:rsidRDefault="00824F21" w:rsidP="00824F21">
      <w:pPr>
        <w:spacing w:after="0" w:line="360" w:lineRule="auto"/>
        <w:ind w:firstLine="708"/>
        <w:jc w:val="both"/>
        <w:rPr>
          <w:rFonts w:ascii="Times New Roman" w:hAnsi="Times New Roman" w:cs="Times New Roman"/>
          <w:sz w:val="28"/>
          <w:szCs w:val="28"/>
        </w:rPr>
      </w:pPr>
      <w:r w:rsidRPr="004D4AB7">
        <w:rPr>
          <w:rFonts w:ascii="Times New Roman" w:hAnsi="Times New Roman" w:cs="Times New Roman"/>
          <w:sz w:val="28"/>
          <w:szCs w:val="28"/>
        </w:rPr>
        <w:t>В случае финансовой аренды актив и обязательство учитываются в балансе арендатора. Актив отражается по первоначаль</w:t>
      </w:r>
      <w:r>
        <w:rPr>
          <w:rFonts w:ascii="Times New Roman" w:hAnsi="Times New Roman" w:cs="Times New Roman"/>
          <w:sz w:val="28"/>
          <w:szCs w:val="28"/>
        </w:rPr>
        <w:t>ной стоимости, а обязательство -</w:t>
      </w:r>
      <w:r w:rsidRPr="004D4AB7">
        <w:rPr>
          <w:rFonts w:ascii="Times New Roman" w:hAnsi="Times New Roman" w:cs="Times New Roman"/>
          <w:sz w:val="28"/>
          <w:szCs w:val="28"/>
        </w:rPr>
        <w:t xml:space="preserve"> по приведенной стоимости будущих арендных платежей. В процессе эксплуатации актив амортизируется, и затраты на содержание и ремонт арендуемого имущества также учитываются.</w:t>
      </w:r>
    </w:p>
    <w:p w:rsidR="00824F21" w:rsidRPr="004D4AB7" w:rsidRDefault="00824F21" w:rsidP="00824F21">
      <w:pPr>
        <w:spacing w:after="0" w:line="360" w:lineRule="auto"/>
        <w:ind w:firstLine="708"/>
        <w:jc w:val="both"/>
        <w:rPr>
          <w:rFonts w:ascii="Times New Roman" w:hAnsi="Times New Roman" w:cs="Times New Roman"/>
          <w:sz w:val="28"/>
          <w:szCs w:val="28"/>
        </w:rPr>
      </w:pPr>
      <w:r w:rsidRPr="004D4AB7">
        <w:rPr>
          <w:rFonts w:ascii="Times New Roman" w:hAnsi="Times New Roman" w:cs="Times New Roman"/>
          <w:sz w:val="28"/>
          <w:szCs w:val="28"/>
        </w:rPr>
        <w:lastRenderedPageBreak/>
        <w:t>Аудит учета инвестиций и аренды в дорожном транспорте включает проверку точности бухгалтерских записей, соответствия учетной политики действующим стандартам и нормативам, а также оценки правильности отражения операций в финансовой отчетности. Аудиторы проводят проверку наличия и состояния основных средств, а также обоснованности расчетов амортизации и учета затрат на модернизацию.</w:t>
      </w:r>
    </w:p>
    <w:p w:rsidR="00824F21" w:rsidRPr="004D4AB7" w:rsidRDefault="00824F21" w:rsidP="00824F21">
      <w:pPr>
        <w:spacing w:after="0" w:line="360" w:lineRule="auto"/>
        <w:ind w:firstLine="708"/>
        <w:jc w:val="both"/>
        <w:rPr>
          <w:rFonts w:ascii="Times New Roman" w:hAnsi="Times New Roman" w:cs="Times New Roman"/>
          <w:sz w:val="28"/>
          <w:szCs w:val="28"/>
        </w:rPr>
      </w:pPr>
      <w:r w:rsidRPr="004D4AB7">
        <w:rPr>
          <w:rFonts w:ascii="Times New Roman" w:hAnsi="Times New Roman" w:cs="Times New Roman"/>
          <w:sz w:val="28"/>
          <w:szCs w:val="28"/>
        </w:rPr>
        <w:t>Аудиторская проверка может включать оценку инвестиционных проектов, анализ использования средств и проверку договоров аренды на соответствие условиям. Также проводится проверка соблюдения законодательства и нормативных актов в области учета и финансового контроля.</w:t>
      </w:r>
    </w:p>
    <w:p w:rsidR="00824F21" w:rsidRPr="004D4AB7" w:rsidRDefault="00824F21" w:rsidP="00824F21">
      <w:pPr>
        <w:spacing w:after="0" w:line="360" w:lineRule="auto"/>
        <w:ind w:firstLine="708"/>
        <w:jc w:val="both"/>
        <w:rPr>
          <w:rFonts w:ascii="Times New Roman" w:hAnsi="Times New Roman" w:cs="Times New Roman"/>
          <w:sz w:val="28"/>
          <w:szCs w:val="28"/>
        </w:rPr>
      </w:pPr>
      <w:r w:rsidRPr="004D4AB7">
        <w:rPr>
          <w:rFonts w:ascii="Times New Roman" w:hAnsi="Times New Roman" w:cs="Times New Roman"/>
          <w:sz w:val="28"/>
          <w:szCs w:val="28"/>
        </w:rPr>
        <w:t>К основным проблемам, с которыми сталкиваются аудиторы, можно отнести недостаточную прозрачность в учете инвестиционных проектов, трудности в оценке состояния и стоимости активов, а также нехватку данных для проведения всесторонних проверок. Эти проблемы требуют внимания и совершенствования методик аудиторской проверки и учета.</w:t>
      </w:r>
    </w:p>
    <w:p w:rsidR="00824F21" w:rsidRPr="004D4AB7" w:rsidRDefault="00824F21" w:rsidP="00824F21">
      <w:pPr>
        <w:spacing w:after="0" w:line="360" w:lineRule="auto"/>
        <w:ind w:firstLine="708"/>
        <w:jc w:val="both"/>
        <w:rPr>
          <w:rFonts w:ascii="Times New Roman" w:hAnsi="Times New Roman" w:cs="Times New Roman"/>
          <w:sz w:val="28"/>
          <w:szCs w:val="28"/>
        </w:rPr>
      </w:pPr>
      <w:r w:rsidRPr="004D4AB7">
        <w:rPr>
          <w:rFonts w:ascii="Times New Roman" w:hAnsi="Times New Roman" w:cs="Times New Roman"/>
          <w:sz w:val="28"/>
          <w:szCs w:val="28"/>
        </w:rPr>
        <w:t xml:space="preserve">Практика учета и аудита инвестиций и аренды в дорожном транспорте Кыргызской Республики требует строгого соблюдения </w:t>
      </w:r>
      <w:r>
        <w:rPr>
          <w:rFonts w:ascii="Times New Roman" w:hAnsi="Times New Roman" w:cs="Times New Roman"/>
          <w:sz w:val="28"/>
          <w:szCs w:val="28"/>
        </w:rPr>
        <w:t>внутрен</w:t>
      </w:r>
      <w:r w:rsidRPr="004D4AB7">
        <w:rPr>
          <w:rFonts w:ascii="Times New Roman" w:hAnsi="Times New Roman" w:cs="Times New Roman"/>
          <w:sz w:val="28"/>
          <w:szCs w:val="28"/>
        </w:rPr>
        <w:t>них и международных стандартов бухгалтерского учета. Регулярное проведение аудиторских проверок и контроль за соблюдением учетных норм способствуют повышению прозрачности и эффективности управления дорожной инфраструктурой, что в свою очередь способствует улучшению качества транспортных услуг и развитию инфраструктуры.</w:t>
      </w:r>
    </w:p>
    <w:p w:rsidR="00824F21" w:rsidRPr="004D4AB7" w:rsidRDefault="00824F21" w:rsidP="00824F21">
      <w:pPr>
        <w:spacing w:after="0" w:line="360" w:lineRule="auto"/>
        <w:ind w:firstLine="708"/>
        <w:jc w:val="both"/>
        <w:rPr>
          <w:rFonts w:ascii="Times New Roman" w:hAnsi="Times New Roman" w:cs="Times New Roman"/>
          <w:sz w:val="28"/>
          <w:szCs w:val="28"/>
        </w:rPr>
      </w:pPr>
      <w:r w:rsidRPr="004D4AB7">
        <w:rPr>
          <w:rFonts w:ascii="Times New Roman" w:hAnsi="Times New Roman" w:cs="Times New Roman"/>
          <w:sz w:val="28"/>
          <w:szCs w:val="28"/>
        </w:rPr>
        <w:t xml:space="preserve">Существующая система учета в дорожном транспорте Кыргызской Республики часто страдает от недостаточной прозрачности и недостаточной детализации информации о затратах. Проблема заключается в недостаточном разграничении и учете различных видов затрат, связанных с инвестиционными проектами, таких как проектирование, строительство и модернизация дорожных объектов. Это может привести к искажению информации о стоимости активов и их состоянии, что затрудняет принятие </w:t>
      </w:r>
      <w:r w:rsidRPr="004D4AB7">
        <w:rPr>
          <w:rFonts w:ascii="Times New Roman" w:hAnsi="Times New Roman" w:cs="Times New Roman"/>
          <w:sz w:val="28"/>
          <w:szCs w:val="28"/>
        </w:rPr>
        <w:lastRenderedPageBreak/>
        <w:t>обоснованных управленческих решений и снижает качество финансовой отчетности.</w:t>
      </w:r>
    </w:p>
    <w:p w:rsidR="00824F21" w:rsidRPr="004D4AB7" w:rsidRDefault="00824F21" w:rsidP="00824F21">
      <w:pPr>
        <w:spacing w:after="0" w:line="360" w:lineRule="auto"/>
        <w:ind w:firstLine="709"/>
        <w:jc w:val="both"/>
        <w:rPr>
          <w:rFonts w:ascii="Times New Roman" w:hAnsi="Times New Roman" w:cs="Times New Roman"/>
          <w:sz w:val="28"/>
          <w:szCs w:val="28"/>
        </w:rPr>
      </w:pPr>
      <w:r w:rsidRPr="004D4AB7">
        <w:rPr>
          <w:rFonts w:ascii="Times New Roman" w:hAnsi="Times New Roman" w:cs="Times New Roman"/>
          <w:sz w:val="28"/>
          <w:szCs w:val="28"/>
        </w:rPr>
        <w:t>Капитализация затрат на модернизацию и улучшение дорожных объектов представляет собой значительную проблему. Часто возникают случаи, когда затраты, которые должны быть капитализированы, ошибочно классифицируются как текущие расходы. Это приводит к искажению данных о стоимости активов и амортизационных отчислениях, что, в свою очередь, искажает финансовые показатели и затрудняет оценку реальной стоимости дорожной инфраструктуры.</w:t>
      </w:r>
    </w:p>
    <w:p w:rsidR="00824F21" w:rsidRPr="004D4AB7" w:rsidRDefault="00824F21" w:rsidP="00824F21">
      <w:pPr>
        <w:spacing w:after="0" w:line="360" w:lineRule="auto"/>
        <w:ind w:firstLine="709"/>
        <w:jc w:val="both"/>
        <w:rPr>
          <w:rFonts w:ascii="Times New Roman" w:hAnsi="Times New Roman" w:cs="Times New Roman"/>
          <w:sz w:val="28"/>
          <w:szCs w:val="28"/>
        </w:rPr>
      </w:pPr>
      <w:r w:rsidRPr="004D4AB7">
        <w:rPr>
          <w:rFonts w:ascii="Times New Roman" w:hAnsi="Times New Roman" w:cs="Times New Roman"/>
          <w:sz w:val="28"/>
          <w:szCs w:val="28"/>
        </w:rPr>
        <w:t>Финансирование дорожных проектов может поступать из различных источников, включая государственный бюджет, частные инвестиции и международные финансовые организации. Однако практика учета и контроля за использованием этих средств часто оказывается неэффективной. Это связано с недостаточным распределением и учетом средств по проектам, а также с неадекватным учетом условий и требований, связанных с привлечением финансирования.</w:t>
      </w:r>
    </w:p>
    <w:p w:rsidR="00824F21" w:rsidRDefault="00824F21" w:rsidP="00824F21">
      <w:pPr>
        <w:spacing w:after="0" w:line="360" w:lineRule="auto"/>
        <w:ind w:firstLine="709"/>
        <w:jc w:val="both"/>
        <w:rPr>
          <w:rFonts w:ascii="Times New Roman" w:hAnsi="Times New Roman" w:cs="Times New Roman"/>
          <w:sz w:val="28"/>
          <w:szCs w:val="28"/>
        </w:rPr>
      </w:pPr>
      <w:r w:rsidRPr="004D4AB7">
        <w:rPr>
          <w:rFonts w:ascii="Times New Roman" w:hAnsi="Times New Roman" w:cs="Times New Roman"/>
          <w:sz w:val="28"/>
          <w:szCs w:val="28"/>
        </w:rPr>
        <w:t>Процедуры амортизации могут не учитывать изменения в техническом состоянии активов и фактической эксплуатации. Отсутствие пересмотра сроков службы активов может привести к некорректной амортизации, что искажает финансовую отчетность и затрудняет анализ финансового состояния.</w:t>
      </w:r>
    </w:p>
    <w:p w:rsidR="00824F21" w:rsidRPr="005B353F" w:rsidRDefault="00824F21" w:rsidP="00824F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диагностика</w:t>
      </w:r>
      <w:r w:rsidRPr="00D420A7">
        <w:rPr>
          <w:rFonts w:ascii="Times New Roman" w:hAnsi="Times New Roman" w:cs="Times New Roman"/>
          <w:sz w:val="28"/>
          <w:szCs w:val="28"/>
        </w:rPr>
        <w:t xml:space="preserve"> проблем при применении МСФО и </w:t>
      </w:r>
      <w:r>
        <w:rPr>
          <w:rFonts w:ascii="Times New Roman" w:hAnsi="Times New Roman" w:cs="Times New Roman"/>
          <w:sz w:val="28"/>
          <w:szCs w:val="28"/>
        </w:rPr>
        <w:t xml:space="preserve">МСА </w:t>
      </w:r>
      <w:r w:rsidRPr="00D420A7">
        <w:rPr>
          <w:rFonts w:ascii="Times New Roman" w:hAnsi="Times New Roman" w:cs="Times New Roman"/>
          <w:sz w:val="28"/>
          <w:szCs w:val="28"/>
        </w:rPr>
        <w:t xml:space="preserve">показала наличие </w:t>
      </w:r>
      <w:r w:rsidRPr="005B353F">
        <w:rPr>
          <w:rFonts w:ascii="Times New Roman" w:hAnsi="Times New Roman" w:cs="Times New Roman"/>
          <w:sz w:val="28"/>
          <w:szCs w:val="28"/>
        </w:rPr>
        <w:t>следующих проблем:</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1. Проблемы при применении МСФО:</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 xml:space="preserve"> Проблемы интеграции и адаптации - интеграция МСФО в национальную практику учета представляет собой серьезную проблему. МСФО требуют более детализированного учета и раскрытия информации, чем национальные стандарты. Например, МСФО 16 "Аренда" предполагает учет арендуемых активов и обязательств на балансе, что может быть </w:t>
      </w:r>
      <w:r w:rsidRPr="005B353F">
        <w:rPr>
          <w:rFonts w:ascii="Times New Roman" w:hAnsi="Times New Roman" w:cs="Times New Roman"/>
          <w:sz w:val="28"/>
          <w:szCs w:val="28"/>
        </w:rPr>
        <w:lastRenderedPageBreak/>
        <w:t>непривычно для существующих систем учета, ориентированных на более простые подходы.</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2. Оценка инвестиционных активов:</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МСФО 13 "Оценка справедливой стоимости" предъявляет требования к использованию рыночных оценок для определения справедливой стоимости активов. В дорожном транспорте, где активы могут быть уникальными и рынки для таких активов ограничены, применение данного стандарта может создать трудности в обеспечении достоверности оценки и выявлении адекватной справедливой стоимости.</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3. Сложности с капитализацией затрат:</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МСФО 1 "Представление финансовой отчетности" и МСФО 16 "Основные средства" содержат строгие требования к капитализации затрат и их представлению в финансовой отчетности. В условиях недостатка информации или сложностей в интерпретации этих требований возможны ошибки в учете капитализируемых затрат, что приводит к искажению финансовых отчетов и нарушению стандартов.</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4. Требования к раскрытию информации:</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МСФО предъявляют высокие требования к раскрытию информации по финансовым операциям. Это может создать дополнительные сложности в сборе и представлении необходимой информации, требовать значительных затрат на обучение и адаптацию системы учета и отчетности, что может быть проблематично для организаций, работающих в рамках ограниченных ресурсов.</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 xml:space="preserve"> При исследовании выявл</w:t>
      </w:r>
      <w:r>
        <w:rPr>
          <w:rFonts w:ascii="Times New Roman" w:hAnsi="Times New Roman" w:cs="Times New Roman"/>
          <w:sz w:val="28"/>
          <w:szCs w:val="28"/>
        </w:rPr>
        <w:t>ены следующие</w:t>
      </w:r>
      <w:r w:rsidRPr="005B353F">
        <w:rPr>
          <w:rFonts w:ascii="Times New Roman" w:hAnsi="Times New Roman" w:cs="Times New Roman"/>
          <w:sz w:val="28"/>
          <w:szCs w:val="28"/>
        </w:rPr>
        <w:t xml:space="preserve"> проблемы при применении МСА:</w:t>
      </w:r>
    </w:p>
    <w:p w:rsidR="00824F21" w:rsidRPr="005B353F" w:rsidRDefault="00824F21" w:rsidP="00824F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B353F">
        <w:rPr>
          <w:rFonts w:ascii="Times New Roman" w:hAnsi="Times New Roman" w:cs="Times New Roman"/>
          <w:sz w:val="28"/>
          <w:szCs w:val="28"/>
        </w:rPr>
        <w:t xml:space="preserve"> Методологические различия и сложность применения:</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 xml:space="preserve">МСА требуют применения риск-ориентированного подхода и более детализированной проверки, что может значительно усложнить процесс аудита. Например, МСА 540 "Аудит бухгалтерской оценки" требует </w:t>
      </w:r>
      <w:r w:rsidRPr="005B353F">
        <w:rPr>
          <w:rFonts w:ascii="Times New Roman" w:hAnsi="Times New Roman" w:cs="Times New Roman"/>
          <w:sz w:val="28"/>
          <w:szCs w:val="28"/>
        </w:rPr>
        <w:lastRenderedPageBreak/>
        <w:t>тщательной оценки бухгалтерских оценок, что представляет собой вызов в условиях ограниченной информации и специфики дорожного транспорта.</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2. Проблемы с применением риск-ориентированного подхода:</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Риск-ориентированный подход, предписанный МСА, требует детального анализа и оценки рисков, связанных с бухгалтерским учетом и финансовой отчетностью. В дорожном транспорте это может быть затруднено из-за сложности и специфики активов, а также ограниченного доступа к необходимой информации для проведения всестороннего анализа.</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3. Потребность в повышении квалификации аудиторов:</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Применение МСА требует от аудиторов высокой квалификации и глубокого понимания международных стандартов. Недостаток квалифицированных специалистов может негативно сказаться на качестве аудита, что в свою очередь влияет на точность и достоверность финансовых отчетов.</w:t>
      </w:r>
    </w:p>
    <w:p w:rsidR="00824F21" w:rsidRPr="005B353F"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4. Адаптация к международным требованиям:</w:t>
      </w:r>
    </w:p>
    <w:p w:rsidR="00824F21" w:rsidRDefault="00824F21" w:rsidP="00824F21">
      <w:pPr>
        <w:spacing w:after="0" w:line="360" w:lineRule="auto"/>
        <w:ind w:firstLine="709"/>
        <w:jc w:val="both"/>
        <w:rPr>
          <w:rFonts w:ascii="Times New Roman" w:hAnsi="Times New Roman" w:cs="Times New Roman"/>
          <w:sz w:val="28"/>
          <w:szCs w:val="28"/>
        </w:rPr>
      </w:pPr>
      <w:r w:rsidRPr="005B353F">
        <w:rPr>
          <w:rFonts w:ascii="Times New Roman" w:hAnsi="Times New Roman" w:cs="Times New Roman"/>
          <w:sz w:val="28"/>
          <w:szCs w:val="28"/>
        </w:rPr>
        <w:t>Переход на применение МСА может</w:t>
      </w:r>
      <w:r w:rsidRPr="004D4AB7">
        <w:rPr>
          <w:rFonts w:ascii="Times New Roman" w:hAnsi="Times New Roman" w:cs="Times New Roman"/>
          <w:sz w:val="28"/>
          <w:szCs w:val="28"/>
        </w:rPr>
        <w:t xml:space="preserve"> потребовать значительных усилий по адаптации существующих процедур и методов аудита. Это включает необходимость пересмотра внутренних контрольных процедур, обновления методик аудита и обучения персонала, что может представлять собой серьезные организационные и финансовые затруднения.</w:t>
      </w:r>
    </w:p>
    <w:p w:rsidR="00824F21" w:rsidRPr="004D10AA" w:rsidRDefault="00824F21" w:rsidP="00824F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Применительно к</w:t>
      </w:r>
      <w:r w:rsidRPr="004D10AA">
        <w:rPr>
          <w:rFonts w:ascii="Times New Roman" w:hAnsi="Times New Roman" w:cs="Times New Roman"/>
          <w:sz w:val="28"/>
          <w:szCs w:val="28"/>
        </w:rPr>
        <w:t xml:space="preserve"> дорожном</w:t>
      </w:r>
      <w:r>
        <w:rPr>
          <w:rFonts w:ascii="Times New Roman" w:hAnsi="Times New Roman" w:cs="Times New Roman"/>
          <w:sz w:val="28"/>
          <w:szCs w:val="28"/>
        </w:rPr>
        <w:t>у</w:t>
      </w:r>
      <w:r w:rsidRPr="004D10AA">
        <w:rPr>
          <w:rFonts w:ascii="Times New Roman" w:hAnsi="Times New Roman" w:cs="Times New Roman"/>
          <w:sz w:val="28"/>
          <w:szCs w:val="28"/>
        </w:rPr>
        <w:t xml:space="preserve"> транспорт</w:t>
      </w:r>
      <w:r>
        <w:rPr>
          <w:rFonts w:ascii="Times New Roman" w:hAnsi="Times New Roman" w:cs="Times New Roman"/>
          <w:sz w:val="28"/>
          <w:szCs w:val="28"/>
        </w:rPr>
        <w:t>у</w:t>
      </w:r>
      <w:r w:rsidRPr="004D10AA">
        <w:rPr>
          <w:rFonts w:ascii="Times New Roman" w:hAnsi="Times New Roman" w:cs="Times New Roman"/>
          <w:sz w:val="28"/>
          <w:szCs w:val="28"/>
        </w:rPr>
        <w:t xml:space="preserve"> Кыргызской Республики актуальность проблемы инвестиций и аренды подчеркивается примерами, которые демонстрируют необходимость проведения исследований в этих областях. </w:t>
      </w:r>
      <w:r>
        <w:rPr>
          <w:rFonts w:ascii="Times New Roman" w:hAnsi="Times New Roman" w:cs="Times New Roman"/>
          <w:sz w:val="28"/>
          <w:szCs w:val="28"/>
        </w:rPr>
        <w:t>Нами систематизированы</w:t>
      </w:r>
      <w:r w:rsidRPr="004D10AA">
        <w:rPr>
          <w:rFonts w:ascii="Times New Roman" w:hAnsi="Times New Roman" w:cs="Times New Roman"/>
          <w:sz w:val="28"/>
          <w:szCs w:val="28"/>
        </w:rPr>
        <w:t xml:space="preserve"> </w:t>
      </w:r>
      <w:r>
        <w:rPr>
          <w:rFonts w:ascii="Times New Roman" w:hAnsi="Times New Roman" w:cs="Times New Roman"/>
          <w:sz w:val="28"/>
          <w:szCs w:val="28"/>
        </w:rPr>
        <w:t>проблемы, в направлении решения которых должны проводиться соответствующие исследования:</w:t>
      </w:r>
    </w:p>
    <w:p w:rsidR="00824F21" w:rsidRPr="004D10AA" w:rsidRDefault="00824F21" w:rsidP="00824F21">
      <w:pPr>
        <w:spacing w:after="0" w:line="360" w:lineRule="auto"/>
        <w:ind w:firstLine="708"/>
        <w:jc w:val="both"/>
        <w:rPr>
          <w:rFonts w:ascii="Times New Roman" w:hAnsi="Times New Roman" w:cs="Times New Roman"/>
          <w:b/>
          <w:sz w:val="28"/>
          <w:szCs w:val="28"/>
        </w:rPr>
      </w:pPr>
      <w:r w:rsidRPr="004D10AA">
        <w:rPr>
          <w:rFonts w:ascii="Times New Roman" w:hAnsi="Times New Roman" w:cs="Times New Roman"/>
          <w:b/>
          <w:sz w:val="28"/>
          <w:szCs w:val="28"/>
        </w:rPr>
        <w:t>1. Проблемы инфраструктуры и потребности в инвестициях</w:t>
      </w:r>
    </w:p>
    <w:p w:rsidR="00824F21" w:rsidRPr="004D10AA" w:rsidRDefault="00824F21" w:rsidP="00824F21">
      <w:pPr>
        <w:spacing w:after="0" w:line="360" w:lineRule="auto"/>
        <w:ind w:firstLine="708"/>
        <w:jc w:val="both"/>
        <w:rPr>
          <w:rFonts w:ascii="Times New Roman" w:hAnsi="Times New Roman" w:cs="Times New Roman"/>
          <w:sz w:val="28"/>
          <w:szCs w:val="28"/>
        </w:rPr>
      </w:pPr>
      <w:r w:rsidRPr="004D10AA">
        <w:rPr>
          <w:rFonts w:ascii="Times New Roman" w:hAnsi="Times New Roman" w:cs="Times New Roman"/>
          <w:sz w:val="28"/>
          <w:szCs w:val="28"/>
        </w:rPr>
        <w:t xml:space="preserve">В Кыргызстане наблюдается острый дефицит средств на модернизацию и ремонт дорожной инфраструктуры. Множество дорог, особенно в удаленных и горных районах, находятся в плохом состоянии, что затрудняет транспортное сообщение и увеличивает риск аварий. Например, трасса </w:t>
      </w:r>
      <w:r w:rsidRPr="004D10AA">
        <w:rPr>
          <w:rFonts w:ascii="Times New Roman" w:hAnsi="Times New Roman" w:cs="Times New Roman"/>
          <w:sz w:val="28"/>
          <w:szCs w:val="28"/>
        </w:rPr>
        <w:lastRenderedPageBreak/>
        <w:t>Бишкек - Ош, которая является одной из самых важных транспортных артерий страны, нуждается в реконструкции и модернизации. Отсутствие достаточного финансирования и инвестиций приводит к тому, что проектные работы часто затягиваются, а качественные стандарты дорожного строительства нарушаются.</w:t>
      </w:r>
    </w:p>
    <w:p w:rsidR="00824F21" w:rsidRPr="004D10AA" w:rsidRDefault="00824F21" w:rsidP="00824F21">
      <w:pPr>
        <w:spacing w:after="0" w:line="360" w:lineRule="auto"/>
        <w:ind w:firstLine="708"/>
        <w:jc w:val="both"/>
        <w:rPr>
          <w:rFonts w:ascii="Times New Roman" w:hAnsi="Times New Roman" w:cs="Times New Roman"/>
          <w:sz w:val="28"/>
          <w:szCs w:val="28"/>
        </w:rPr>
      </w:pPr>
      <w:r w:rsidRPr="004D10AA">
        <w:rPr>
          <w:rFonts w:ascii="Times New Roman" w:hAnsi="Times New Roman" w:cs="Times New Roman"/>
          <w:sz w:val="28"/>
          <w:szCs w:val="28"/>
        </w:rPr>
        <w:t>Исследован</w:t>
      </w:r>
      <w:r>
        <w:rPr>
          <w:rFonts w:ascii="Times New Roman" w:hAnsi="Times New Roman" w:cs="Times New Roman"/>
          <w:sz w:val="28"/>
          <w:szCs w:val="28"/>
        </w:rPr>
        <w:t xml:space="preserve">ие инвестиционного потенциала </w:t>
      </w:r>
      <w:r w:rsidRPr="004D10AA">
        <w:rPr>
          <w:rFonts w:ascii="Times New Roman" w:hAnsi="Times New Roman" w:cs="Times New Roman"/>
          <w:sz w:val="28"/>
          <w:szCs w:val="28"/>
        </w:rPr>
        <w:t>д</w:t>
      </w:r>
      <w:r>
        <w:rPr>
          <w:rFonts w:ascii="Times New Roman" w:hAnsi="Times New Roman" w:cs="Times New Roman"/>
          <w:sz w:val="28"/>
          <w:szCs w:val="28"/>
        </w:rPr>
        <w:t>орожного</w:t>
      </w:r>
      <w:r w:rsidRPr="004D10AA">
        <w:rPr>
          <w:rFonts w:ascii="Times New Roman" w:hAnsi="Times New Roman" w:cs="Times New Roman"/>
          <w:sz w:val="28"/>
          <w:szCs w:val="28"/>
        </w:rPr>
        <w:t xml:space="preserve"> сектор</w:t>
      </w:r>
      <w:r>
        <w:rPr>
          <w:rFonts w:ascii="Times New Roman" w:hAnsi="Times New Roman" w:cs="Times New Roman"/>
          <w:sz w:val="28"/>
          <w:szCs w:val="28"/>
        </w:rPr>
        <w:t>а</w:t>
      </w:r>
      <w:r w:rsidRPr="004D10AA">
        <w:rPr>
          <w:rFonts w:ascii="Times New Roman" w:hAnsi="Times New Roman" w:cs="Times New Roman"/>
          <w:sz w:val="28"/>
          <w:szCs w:val="28"/>
        </w:rPr>
        <w:t xml:space="preserve"> </w:t>
      </w:r>
      <w:r>
        <w:rPr>
          <w:rFonts w:ascii="Times New Roman" w:hAnsi="Times New Roman" w:cs="Times New Roman"/>
          <w:sz w:val="28"/>
          <w:szCs w:val="28"/>
        </w:rPr>
        <w:t>способствует выявлению источников</w:t>
      </w:r>
      <w:r w:rsidRPr="004D10AA">
        <w:rPr>
          <w:rFonts w:ascii="Times New Roman" w:hAnsi="Times New Roman" w:cs="Times New Roman"/>
          <w:sz w:val="28"/>
          <w:szCs w:val="28"/>
        </w:rPr>
        <w:t xml:space="preserve"> финансирования и оптимальные механизмы привлечения инвестиций. Оно может также способствовать разработке эффективных стратегий для улучшения инфраструктуры и повышения качества дорог.</w:t>
      </w:r>
    </w:p>
    <w:p w:rsidR="00824F21" w:rsidRPr="003F24A1" w:rsidRDefault="00824F21" w:rsidP="00A76D3B">
      <w:pPr>
        <w:pStyle w:val="ac"/>
        <w:numPr>
          <w:ilvl w:val="0"/>
          <w:numId w:val="40"/>
        </w:numPr>
        <w:spacing w:after="0" w:line="360" w:lineRule="auto"/>
        <w:jc w:val="both"/>
        <w:rPr>
          <w:rFonts w:ascii="Times New Roman" w:hAnsi="Times New Roman" w:cs="Times New Roman"/>
          <w:b/>
          <w:sz w:val="28"/>
          <w:szCs w:val="28"/>
        </w:rPr>
      </w:pPr>
      <w:r w:rsidRPr="003F24A1">
        <w:rPr>
          <w:rFonts w:ascii="Times New Roman" w:hAnsi="Times New Roman" w:cs="Times New Roman"/>
          <w:b/>
          <w:sz w:val="28"/>
          <w:szCs w:val="28"/>
        </w:rPr>
        <w:t>Аренда и управление транспортными средствами</w:t>
      </w:r>
    </w:p>
    <w:p w:rsidR="00824F21" w:rsidRPr="004D10AA" w:rsidRDefault="00824F21" w:rsidP="00824F21">
      <w:pPr>
        <w:spacing w:after="0" w:line="360" w:lineRule="auto"/>
        <w:ind w:firstLine="708"/>
        <w:jc w:val="both"/>
        <w:rPr>
          <w:rFonts w:ascii="Times New Roman" w:hAnsi="Times New Roman" w:cs="Times New Roman"/>
          <w:sz w:val="28"/>
          <w:szCs w:val="28"/>
        </w:rPr>
      </w:pPr>
      <w:r w:rsidRPr="004D10AA">
        <w:rPr>
          <w:rFonts w:ascii="Times New Roman" w:hAnsi="Times New Roman" w:cs="Times New Roman"/>
          <w:sz w:val="28"/>
          <w:szCs w:val="28"/>
        </w:rPr>
        <w:t>Существуют проблемы с арендой и управлением общественным транспортом в крупных городах, таких</w:t>
      </w:r>
      <w:r>
        <w:rPr>
          <w:rFonts w:ascii="Times New Roman" w:hAnsi="Times New Roman" w:cs="Times New Roman"/>
          <w:sz w:val="28"/>
          <w:szCs w:val="28"/>
        </w:rPr>
        <w:t>,</w:t>
      </w:r>
      <w:r w:rsidRPr="004D10AA">
        <w:rPr>
          <w:rFonts w:ascii="Times New Roman" w:hAnsi="Times New Roman" w:cs="Times New Roman"/>
          <w:sz w:val="28"/>
          <w:szCs w:val="28"/>
        </w:rPr>
        <w:t xml:space="preserve"> как Бишкек и Ош. Например, многие муниципальные автобусы и маршрутки стареют и требуют замены, но средства на покупку новых транспортных средств ограничены. Часто аренда новых автобусов или транспортных средств оказывается более выгодной в краткосрочной перспективе.</w:t>
      </w:r>
      <w:r>
        <w:rPr>
          <w:rFonts w:ascii="Times New Roman" w:hAnsi="Times New Roman" w:cs="Times New Roman"/>
          <w:sz w:val="28"/>
          <w:szCs w:val="28"/>
        </w:rPr>
        <w:t xml:space="preserve"> </w:t>
      </w:r>
      <w:r w:rsidRPr="004D10AA">
        <w:rPr>
          <w:rFonts w:ascii="Times New Roman" w:hAnsi="Times New Roman" w:cs="Times New Roman"/>
          <w:sz w:val="28"/>
          <w:szCs w:val="28"/>
        </w:rPr>
        <w:t>Исследование рынка аренды транспортных средств может помочь определить наиболее эффективные схемы аренды и управления общественным транспортом. Оно может выявить потенциальных арендаторов и предложить способы улучшения управления и обслуживания транспортных средств.</w:t>
      </w:r>
    </w:p>
    <w:p w:rsidR="00824F21" w:rsidRPr="000D1797" w:rsidRDefault="00824F21" w:rsidP="00824F21">
      <w:pPr>
        <w:spacing w:after="0" w:line="360" w:lineRule="auto"/>
        <w:ind w:firstLine="708"/>
        <w:jc w:val="both"/>
        <w:rPr>
          <w:rFonts w:ascii="Times New Roman" w:hAnsi="Times New Roman" w:cs="Times New Roman"/>
          <w:b/>
          <w:sz w:val="28"/>
          <w:szCs w:val="28"/>
        </w:rPr>
      </w:pPr>
      <w:r w:rsidRPr="000D1797">
        <w:rPr>
          <w:rFonts w:ascii="Times New Roman" w:hAnsi="Times New Roman" w:cs="Times New Roman"/>
          <w:b/>
          <w:sz w:val="28"/>
          <w:szCs w:val="28"/>
        </w:rPr>
        <w:t>3. Инвестиции в новые технологии и транспортные решения</w:t>
      </w:r>
    </w:p>
    <w:p w:rsidR="00824F21" w:rsidRPr="004D10AA" w:rsidRDefault="00824F21" w:rsidP="00824F21">
      <w:pPr>
        <w:spacing w:after="0" w:line="360" w:lineRule="auto"/>
        <w:ind w:firstLine="708"/>
        <w:jc w:val="both"/>
        <w:rPr>
          <w:rFonts w:ascii="Times New Roman" w:hAnsi="Times New Roman" w:cs="Times New Roman"/>
          <w:sz w:val="28"/>
          <w:szCs w:val="28"/>
        </w:rPr>
      </w:pPr>
      <w:r w:rsidRPr="004D10AA">
        <w:rPr>
          <w:rFonts w:ascii="Times New Roman" w:hAnsi="Times New Roman" w:cs="Times New Roman"/>
          <w:sz w:val="28"/>
          <w:szCs w:val="28"/>
        </w:rPr>
        <w:t>В Кыргызстане наблюдается рост интереса к внедрению новых технологий в дорожный транспорт, таких как умные транспортные системы и электрические автобусы. Например, Бишкек планирует внедрить систему интеллектуального управления движением для улучшения транспортной ситуации и снижения пробок. Однако внедрение таких технологий требует значительных инвестиций и планирования.</w:t>
      </w:r>
      <w:r>
        <w:rPr>
          <w:rFonts w:ascii="Times New Roman" w:hAnsi="Times New Roman" w:cs="Times New Roman"/>
          <w:sz w:val="28"/>
          <w:szCs w:val="28"/>
        </w:rPr>
        <w:t xml:space="preserve"> </w:t>
      </w:r>
      <w:r w:rsidRPr="004D10AA">
        <w:rPr>
          <w:rFonts w:ascii="Times New Roman" w:hAnsi="Times New Roman" w:cs="Times New Roman"/>
          <w:sz w:val="28"/>
          <w:szCs w:val="28"/>
        </w:rPr>
        <w:t xml:space="preserve">Исследование в области инвестиций в новые транспортные технологии поможет определить, какие инновации могут быть наиболее эффективными для улучшения </w:t>
      </w:r>
      <w:r w:rsidRPr="004D10AA">
        <w:rPr>
          <w:rFonts w:ascii="Times New Roman" w:hAnsi="Times New Roman" w:cs="Times New Roman"/>
          <w:sz w:val="28"/>
          <w:szCs w:val="28"/>
        </w:rPr>
        <w:lastRenderedPageBreak/>
        <w:t>транспортной инфраструктуры и какие инвестиционные модели могут быть применены для успешной реализации проектов.</w:t>
      </w:r>
    </w:p>
    <w:p w:rsidR="00824F21" w:rsidRPr="000D1797" w:rsidRDefault="00824F21" w:rsidP="00824F21">
      <w:pPr>
        <w:spacing w:after="0" w:line="360" w:lineRule="auto"/>
        <w:ind w:firstLine="708"/>
        <w:jc w:val="both"/>
        <w:rPr>
          <w:rFonts w:ascii="Times New Roman" w:hAnsi="Times New Roman" w:cs="Times New Roman"/>
          <w:b/>
          <w:sz w:val="28"/>
          <w:szCs w:val="28"/>
        </w:rPr>
      </w:pPr>
      <w:r w:rsidRPr="000D1797">
        <w:rPr>
          <w:rFonts w:ascii="Times New Roman" w:hAnsi="Times New Roman" w:cs="Times New Roman"/>
          <w:b/>
          <w:sz w:val="28"/>
          <w:szCs w:val="28"/>
        </w:rPr>
        <w:t>4.</w:t>
      </w:r>
      <w:r>
        <w:rPr>
          <w:rFonts w:ascii="Times New Roman" w:hAnsi="Times New Roman" w:cs="Times New Roman"/>
          <w:b/>
          <w:sz w:val="28"/>
          <w:szCs w:val="28"/>
        </w:rPr>
        <w:t xml:space="preserve"> </w:t>
      </w:r>
      <w:r w:rsidRPr="000D1797">
        <w:rPr>
          <w:rFonts w:ascii="Times New Roman" w:hAnsi="Times New Roman" w:cs="Times New Roman"/>
          <w:b/>
          <w:sz w:val="28"/>
          <w:szCs w:val="28"/>
        </w:rPr>
        <w:t>Экологические и социальные аспекты</w:t>
      </w:r>
    </w:p>
    <w:p w:rsidR="00824F21" w:rsidRPr="004D10AA" w:rsidRDefault="00824F21" w:rsidP="00824F21">
      <w:pPr>
        <w:spacing w:after="0" w:line="360" w:lineRule="auto"/>
        <w:ind w:firstLine="708"/>
        <w:jc w:val="both"/>
        <w:rPr>
          <w:rFonts w:ascii="Times New Roman" w:hAnsi="Times New Roman" w:cs="Times New Roman"/>
          <w:sz w:val="28"/>
          <w:szCs w:val="28"/>
        </w:rPr>
      </w:pPr>
      <w:r w:rsidRPr="004D10AA">
        <w:rPr>
          <w:rFonts w:ascii="Times New Roman" w:hAnsi="Times New Roman" w:cs="Times New Roman"/>
          <w:sz w:val="28"/>
          <w:szCs w:val="28"/>
        </w:rPr>
        <w:t xml:space="preserve">Увеличение транспортных потоков в городах приводит к ухудшению экологической ситуации и повышению уровня загрязнения воздуха. Программа по модернизации автопарка и переходу на экологически чистые виды топлива требует значительных инвестиций. Например, проекты по улучшению экологической безопасности включают замену старых </w:t>
      </w:r>
      <w:r w:rsidRPr="000D1797">
        <w:rPr>
          <w:rFonts w:ascii="Times New Roman" w:hAnsi="Times New Roman" w:cs="Times New Roman"/>
          <w:color w:val="FF0000"/>
          <w:sz w:val="28"/>
          <w:szCs w:val="28"/>
        </w:rPr>
        <w:t xml:space="preserve">дизельных </w:t>
      </w:r>
      <w:r w:rsidRPr="004D10AA">
        <w:rPr>
          <w:rFonts w:ascii="Times New Roman" w:hAnsi="Times New Roman" w:cs="Times New Roman"/>
          <w:sz w:val="28"/>
          <w:szCs w:val="28"/>
        </w:rPr>
        <w:t>автобусов</w:t>
      </w:r>
      <w:r>
        <w:rPr>
          <w:rFonts w:ascii="Times New Roman" w:hAnsi="Times New Roman" w:cs="Times New Roman"/>
          <w:sz w:val="28"/>
          <w:szCs w:val="28"/>
        </w:rPr>
        <w:t xml:space="preserve"> и маршруток</w:t>
      </w:r>
      <w:r w:rsidRPr="004D10AA">
        <w:rPr>
          <w:rFonts w:ascii="Times New Roman" w:hAnsi="Times New Roman" w:cs="Times New Roman"/>
          <w:sz w:val="28"/>
          <w:szCs w:val="28"/>
        </w:rPr>
        <w:t xml:space="preserve"> на новые модели с низким уровнем выбросов.</w:t>
      </w:r>
      <w:r>
        <w:rPr>
          <w:rFonts w:ascii="Times New Roman" w:hAnsi="Times New Roman" w:cs="Times New Roman"/>
          <w:sz w:val="28"/>
          <w:szCs w:val="28"/>
        </w:rPr>
        <w:t xml:space="preserve"> </w:t>
      </w:r>
      <w:r w:rsidRPr="004D10AA">
        <w:rPr>
          <w:rFonts w:ascii="Times New Roman" w:hAnsi="Times New Roman" w:cs="Times New Roman"/>
          <w:sz w:val="28"/>
          <w:szCs w:val="28"/>
        </w:rPr>
        <w:t>Исследование в области инвестиций в экологически чистые транспортные решения поможет выявить пути и источники финансирования, а также определить экономическую эффективность таких инвестиций. Это также может помочь в разработке политик и программ по улучшению экологической ситуации в стране.</w:t>
      </w:r>
    </w:p>
    <w:p w:rsidR="00824F21" w:rsidRPr="00640EEC" w:rsidRDefault="00824F21" w:rsidP="00824F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Вышеперечисленные проблемы</w:t>
      </w:r>
      <w:r w:rsidRPr="004D10AA">
        <w:rPr>
          <w:rFonts w:ascii="Times New Roman" w:hAnsi="Times New Roman" w:cs="Times New Roman"/>
          <w:sz w:val="28"/>
          <w:szCs w:val="28"/>
        </w:rPr>
        <w:t xml:space="preserve"> подчеркивают необходимость комплексного подхода к исследованиям в области инвестиций и аренды в дорожном транспорте Кыргызской Республики. Исследования в этих областях могут помочь выявить пути оптимизации затрат, привлечение инвестиций и улучшение качества транспортной инфраструктуры, что в свою очередь окажет позитивное влияние на экономическое развитие страны и качество жизни граждан.</w:t>
      </w:r>
      <w:r w:rsidR="008275A0">
        <w:rPr>
          <w:rFonts w:ascii="Times New Roman" w:hAnsi="Times New Roman" w:cs="Times New Roman"/>
          <w:sz w:val="28"/>
          <w:szCs w:val="28"/>
        </w:rPr>
        <w:t xml:space="preserve"> </w:t>
      </w:r>
      <w:r>
        <w:rPr>
          <w:rFonts w:ascii="Times New Roman" w:hAnsi="Times New Roman" w:cs="Times New Roman"/>
          <w:sz w:val="28"/>
          <w:szCs w:val="28"/>
        </w:rPr>
        <w:t>При этом р</w:t>
      </w:r>
      <w:r w:rsidRPr="00640EEC">
        <w:rPr>
          <w:rFonts w:ascii="Times New Roman" w:hAnsi="Times New Roman" w:cs="Times New Roman"/>
          <w:sz w:val="28"/>
          <w:szCs w:val="28"/>
        </w:rPr>
        <w:t>езультаты исследования должны быть привязаны к реальным проблемам дорожного транспорта Кыргызской Республики и иметь практическую значимость для предприятий, регуляторов и инвесторов.</w:t>
      </w:r>
    </w:p>
    <w:p w:rsidR="00824F21" w:rsidRPr="004D4AB7" w:rsidRDefault="00824F21" w:rsidP="00824F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w:t>
      </w:r>
      <w:r w:rsidRPr="004D4AB7">
        <w:rPr>
          <w:rFonts w:ascii="Times New Roman" w:hAnsi="Times New Roman" w:cs="Times New Roman"/>
          <w:sz w:val="28"/>
          <w:szCs w:val="28"/>
        </w:rPr>
        <w:t>нализ существующей системы учета и аудита в дорожном транспорте Кыргызской Республики выяв</w:t>
      </w:r>
      <w:r>
        <w:rPr>
          <w:rFonts w:ascii="Times New Roman" w:hAnsi="Times New Roman" w:cs="Times New Roman"/>
          <w:sz w:val="28"/>
          <w:szCs w:val="28"/>
        </w:rPr>
        <w:t>ил</w:t>
      </w:r>
      <w:r w:rsidRPr="004D4AB7">
        <w:rPr>
          <w:rFonts w:ascii="Times New Roman" w:hAnsi="Times New Roman" w:cs="Times New Roman"/>
          <w:sz w:val="28"/>
          <w:szCs w:val="28"/>
        </w:rPr>
        <w:t xml:space="preserve"> значительные проблемы и недостатки, которые связаны с недостаточной прозрачностью учета, проблемами капитализации затрат, неэффективным учетом источников финансирования и недостатками в учете амортизации. Применение Международных стандартов финансовой отчетности и аудита </w:t>
      </w:r>
      <w:r w:rsidRPr="004D4AB7">
        <w:rPr>
          <w:rFonts w:ascii="Times New Roman" w:hAnsi="Times New Roman" w:cs="Times New Roman"/>
          <w:sz w:val="28"/>
          <w:szCs w:val="28"/>
        </w:rPr>
        <w:lastRenderedPageBreak/>
        <w:t>вносит дополнительные сложности, связанные с интеграцией новых стандартов, оценкой справедливой стоимости, требованиями к раскрытию информации и повышением квалификации аудиторов. Решение этих проблем требует комплексного подхода, включающего совершенствование учетной и аудиторской практики, адаптацию к международным стандартам и развитие квалификации специалистов.</w:t>
      </w:r>
    </w:p>
    <w:p w:rsidR="00824F21" w:rsidRPr="003E3981" w:rsidRDefault="00824F21" w:rsidP="006F4525">
      <w:pPr>
        <w:spacing w:after="0" w:line="360" w:lineRule="auto"/>
        <w:ind w:firstLine="709"/>
        <w:jc w:val="both"/>
        <w:rPr>
          <w:rFonts w:ascii="Times New Roman" w:hAnsi="Times New Roman" w:cs="Times New Roman"/>
          <w:sz w:val="28"/>
          <w:szCs w:val="28"/>
        </w:rPr>
      </w:pPr>
    </w:p>
    <w:p w:rsidR="008275A0" w:rsidRDefault="009B36C5" w:rsidP="008275A0">
      <w:pPr>
        <w:spacing w:after="0" w:line="360" w:lineRule="auto"/>
        <w:jc w:val="center"/>
        <w:rPr>
          <w:rFonts w:ascii="Times New Roman" w:hAnsi="Times New Roman" w:cs="Times New Roman"/>
          <w:b/>
          <w:sz w:val="28"/>
          <w:szCs w:val="28"/>
          <w:shd w:val="clear" w:color="auto" w:fill="FFFFFF"/>
        </w:rPr>
      </w:pPr>
      <w:r w:rsidRPr="009B36C5">
        <w:rPr>
          <w:rFonts w:ascii="Times New Roman" w:hAnsi="Times New Roman" w:cs="Times New Roman"/>
          <w:b/>
          <w:sz w:val="28"/>
          <w:szCs w:val="28"/>
          <w:shd w:val="clear" w:color="auto" w:fill="FFFFFF"/>
        </w:rPr>
        <w:t xml:space="preserve">3.3. Методика формирования и расчета себестоимости дорог </w:t>
      </w:r>
    </w:p>
    <w:p w:rsidR="009B36C5" w:rsidRPr="009B36C5" w:rsidRDefault="009B36C5" w:rsidP="009B36C5">
      <w:pPr>
        <w:spacing w:line="360" w:lineRule="auto"/>
        <w:jc w:val="center"/>
        <w:rPr>
          <w:rFonts w:ascii="Times New Roman" w:hAnsi="Times New Roman" w:cs="Times New Roman"/>
          <w:b/>
          <w:sz w:val="28"/>
          <w:szCs w:val="28"/>
          <w:shd w:val="clear" w:color="auto" w:fill="FFFFFF"/>
        </w:rPr>
      </w:pPr>
      <w:r w:rsidRPr="009B36C5">
        <w:rPr>
          <w:rFonts w:ascii="Times New Roman" w:hAnsi="Times New Roman" w:cs="Times New Roman"/>
          <w:b/>
          <w:sz w:val="28"/>
          <w:szCs w:val="28"/>
          <w:shd w:val="clear" w:color="auto" w:fill="FFFFFF"/>
        </w:rPr>
        <w:t>на материалах ГП «Кыргызавтожол»</w:t>
      </w:r>
    </w:p>
    <w:p w:rsidR="00B50A6D" w:rsidRPr="00350E6E" w:rsidRDefault="00B50A6D" w:rsidP="00350E6E">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Автомобильный транспорт - важнейшая составная часть единой транспортной системы и производственной инфраструктуры страны. Его устойчивое и эффективное функционирование является необходимым условием стабилизации, подъема и структурной перестройки экономики, обеспечения национальной безопасности и обороноспособности страны, улучшения условий и уровня жизни населения.</w:t>
      </w:r>
    </w:p>
    <w:p w:rsidR="00B50A6D" w:rsidRPr="00350E6E" w:rsidRDefault="00B50A6D" w:rsidP="00350E6E">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На сегодняшний день автомобильный парк Кыргызской Республики составляет около 1,3 млн. автомобилей, включая около 1 млн легковых, 170 тыс. грузовых автомобилей и около 50 тыс. автобусов и микроавтобусов.</w:t>
      </w:r>
      <w:r w:rsidR="009B36C5">
        <w:rPr>
          <w:rFonts w:ascii="Times New Roman" w:eastAsia="Times New Roman" w:hAnsi="Times New Roman" w:cs="Times New Roman"/>
          <w:sz w:val="28"/>
          <w:szCs w:val="28"/>
          <w:lang w:eastAsia="ru-RU"/>
        </w:rPr>
        <w:t xml:space="preserve"> </w:t>
      </w:r>
      <w:r w:rsidRPr="00350E6E">
        <w:rPr>
          <w:rFonts w:ascii="Times New Roman" w:eastAsia="Times New Roman" w:hAnsi="Times New Roman" w:cs="Times New Roman"/>
          <w:sz w:val="28"/>
          <w:szCs w:val="28"/>
          <w:lang w:eastAsia="ru-RU"/>
        </w:rPr>
        <w:t>В настоящее время в автомобильной отрасли задействовано около 350 юридических лиц, оказывающих услуги по перевозке пассажиров (из них около 70 - юридические лица, осуществляющие пассажирские перевозки легковыми автотранспортными средствами – «такси»), около 100 юридических лиц, а также более 20000 частных лиц по перевозке грузов, и 70 станционных сооружений (12 автовокзалов, 33 автостанций, 25 автокасс), из которых 28 находятся в государственной собственности.</w:t>
      </w:r>
    </w:p>
    <w:p w:rsidR="00B50A6D" w:rsidRDefault="00B50A6D" w:rsidP="00350E6E">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Структура организационно-правовых форм и количество транспортных предприятий ежегодно меняются. Это говорит о продолжающемся формировании оптимального рынка, регулируемого принципами конкуренции и реальным спросом на транспортные услуги.</w:t>
      </w:r>
    </w:p>
    <w:p w:rsidR="00FD2770" w:rsidRPr="00FD2770" w:rsidRDefault="00FD2770" w:rsidP="00FD2770">
      <w:pPr>
        <w:pStyle w:val="a3"/>
        <w:shd w:val="clear" w:color="auto" w:fill="FFFFFF"/>
        <w:spacing w:before="0" w:beforeAutospacing="0" w:after="0" w:afterAutospacing="0" w:line="360" w:lineRule="auto"/>
        <w:ind w:firstLine="708"/>
        <w:jc w:val="both"/>
        <w:rPr>
          <w:sz w:val="28"/>
          <w:szCs w:val="28"/>
        </w:rPr>
      </w:pPr>
      <w:r w:rsidRPr="00FD2770">
        <w:rPr>
          <w:sz w:val="28"/>
          <w:szCs w:val="28"/>
        </w:rPr>
        <w:lastRenderedPageBreak/>
        <w:t xml:space="preserve">В нашей стране имеется общая сеть автомобильных дорог, протяженность которой составляет 34 000 километров. Это включает в себя 18 810 километров дорог общего пользования, которые обслуживаются дорожными подразделениями Министерства транспорта и коммуникаций КР, а также 15 190 километров дорог, находящихся в городах, селах, сельскохозяйственных, промышленных и других районах. Из этой общей протяженности дорог выделяются автотрассы международного, государственного и местного значения. Автотрассы международного значения простираются на 4163 километра, государственного – на 5 678 километров, а местного значения – на 8 969 километров. </w:t>
      </w:r>
    </w:p>
    <w:p w:rsidR="00FD2770" w:rsidRPr="00FD2770" w:rsidRDefault="00FD2770" w:rsidP="00FD2770">
      <w:pPr>
        <w:pStyle w:val="a3"/>
        <w:shd w:val="clear" w:color="auto" w:fill="FFFFFF"/>
        <w:spacing w:before="0" w:beforeAutospacing="0" w:after="0" w:afterAutospacing="0" w:line="360" w:lineRule="auto"/>
        <w:ind w:firstLine="708"/>
        <w:jc w:val="both"/>
        <w:rPr>
          <w:sz w:val="28"/>
          <w:szCs w:val="28"/>
        </w:rPr>
      </w:pPr>
      <w:r w:rsidRPr="00FD2770">
        <w:rPr>
          <w:sz w:val="28"/>
          <w:szCs w:val="28"/>
        </w:rPr>
        <w:t>Среди этих дорог общего пользования, с твердым покрытием насчитывается 7 228 километров. В эту категорию входят участки с цементобетонным покрытием (11 километров), асфальтобетонным (4 969 километров) и черногравийным (2 248 километров). Гравийные дороги протянулись на 9 961 километр, а грунтовые – на 1 621 километр.</w:t>
      </w:r>
    </w:p>
    <w:p w:rsidR="00B50A6D" w:rsidRPr="00D859ED" w:rsidRDefault="00B50A6D" w:rsidP="00350E6E">
      <w:pPr>
        <w:spacing w:after="0" w:line="360" w:lineRule="auto"/>
        <w:ind w:firstLine="708"/>
        <w:jc w:val="both"/>
        <w:rPr>
          <w:rFonts w:ascii="Times New Roman" w:eastAsia="Times New Roman" w:hAnsi="Times New Roman" w:cs="Times New Roman"/>
          <w:color w:val="FF0000"/>
          <w:sz w:val="28"/>
          <w:szCs w:val="28"/>
          <w:shd w:val="clear" w:color="auto" w:fill="FFFFFF"/>
          <w:lang w:eastAsia="ru-RU"/>
        </w:rPr>
      </w:pPr>
      <w:r w:rsidRPr="00350E6E">
        <w:rPr>
          <w:rFonts w:ascii="Times New Roman" w:eastAsia="Times New Roman" w:hAnsi="Times New Roman" w:cs="Times New Roman"/>
          <w:sz w:val="28"/>
          <w:szCs w:val="28"/>
          <w:lang w:eastAsia="ru-RU"/>
        </w:rPr>
        <w:t>В отличие от дорожного хозяйства, которое является государственным сектором, автомобильная отрасль еще во второй половине 90-х годов была полностью приватизирована и фактически все автотранспортные предприятия в настоящее время являются частными. Лицензирование их деятельности является единственным механизмом государственного регулирования для организации пассажирских и международных грузовых перевозок, и надзора за соблюдением тр</w:t>
      </w:r>
      <w:r w:rsidR="009B36C5">
        <w:rPr>
          <w:rFonts w:ascii="Times New Roman" w:eastAsia="Times New Roman" w:hAnsi="Times New Roman" w:cs="Times New Roman"/>
          <w:sz w:val="28"/>
          <w:szCs w:val="28"/>
          <w:lang w:eastAsia="ru-RU"/>
        </w:rPr>
        <w:t>анспортного законодательства</w:t>
      </w:r>
      <w:r w:rsidRPr="00350E6E">
        <w:rPr>
          <w:rFonts w:ascii="Times New Roman" w:eastAsia="Times New Roman" w:hAnsi="Times New Roman" w:cs="Times New Roman"/>
          <w:sz w:val="28"/>
          <w:szCs w:val="28"/>
          <w:lang w:eastAsia="ru-RU"/>
        </w:rPr>
        <w:t>.</w:t>
      </w:r>
      <w:r w:rsidRPr="00350E6E">
        <w:rPr>
          <w:rFonts w:ascii="Times New Roman" w:eastAsia="Times New Roman" w:hAnsi="Times New Roman" w:cs="Times New Roman"/>
          <w:sz w:val="28"/>
          <w:szCs w:val="28"/>
          <w:shd w:val="clear" w:color="auto" w:fill="FFFFFF"/>
          <w:lang w:eastAsia="ru-RU"/>
        </w:rPr>
        <w:t xml:space="preserve"> Экономическая система дорожного транспорта имеет большое значение для экономики страны. </w:t>
      </w:r>
    </w:p>
    <w:p w:rsidR="00BC75C7" w:rsidRPr="009B36C5" w:rsidRDefault="00BC75C7" w:rsidP="00BC75C7">
      <w:pPr>
        <w:pStyle w:val="a3"/>
        <w:spacing w:before="0" w:beforeAutospacing="0" w:after="0" w:afterAutospacing="0" w:line="360" w:lineRule="auto"/>
        <w:ind w:firstLine="708"/>
        <w:jc w:val="both"/>
        <w:rPr>
          <w:sz w:val="28"/>
          <w:szCs w:val="28"/>
        </w:rPr>
      </w:pPr>
      <w:r w:rsidRPr="009B36C5">
        <w:rPr>
          <w:sz w:val="28"/>
          <w:szCs w:val="28"/>
        </w:rPr>
        <w:t xml:space="preserve">В декабре 2021 года было образовано Государственное предприятие "Кыргызавтожол" при Министерстве транспорта и коммуникаций Кыргызской Республики путем объединения множества государственных предприятий и организаций, занимающихся ремонтом и обслуживанием автомобильных дорог. </w:t>
      </w:r>
      <w:r w:rsidR="009B36C5">
        <w:rPr>
          <w:sz w:val="28"/>
          <w:szCs w:val="28"/>
        </w:rPr>
        <w:t>Структура предприятия отражена на рисунке 3.1.</w:t>
      </w:r>
    </w:p>
    <w:p w:rsidR="00BC75C7" w:rsidRPr="00D859ED" w:rsidRDefault="00BC75C7" w:rsidP="009B36C5">
      <w:pPr>
        <w:pStyle w:val="a3"/>
        <w:spacing w:before="0" w:beforeAutospacing="0" w:after="0" w:afterAutospacing="0" w:line="360" w:lineRule="auto"/>
        <w:jc w:val="both"/>
        <w:rPr>
          <w:color w:val="FF0000"/>
          <w:sz w:val="28"/>
          <w:szCs w:val="28"/>
        </w:rPr>
      </w:pPr>
      <w:r w:rsidRPr="00D859ED">
        <w:rPr>
          <w:noProof/>
          <w:color w:val="FF0000"/>
        </w:rPr>
        <w:lastRenderedPageBreak/>
        <w:drawing>
          <wp:inline distT="0" distB="0" distL="0" distR="0" wp14:anchorId="4199695A" wp14:editId="356B7760">
            <wp:extent cx="5810250" cy="3200400"/>
            <wp:effectExtent l="5715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BC75C7" w:rsidRDefault="009B36C5" w:rsidP="009B36C5">
      <w:pPr>
        <w:pStyle w:val="a3"/>
        <w:spacing w:before="0" w:beforeAutospacing="0" w:after="0" w:afterAutospacing="0" w:line="360" w:lineRule="auto"/>
        <w:jc w:val="center"/>
        <w:rPr>
          <w:b/>
          <w:sz w:val="28"/>
          <w:szCs w:val="28"/>
        </w:rPr>
      </w:pPr>
      <w:r w:rsidRPr="009B36C5">
        <w:rPr>
          <w:b/>
          <w:sz w:val="28"/>
          <w:szCs w:val="28"/>
        </w:rPr>
        <w:t>Рисунок 3</w:t>
      </w:r>
      <w:r w:rsidR="00BC75C7" w:rsidRPr="009B36C5">
        <w:rPr>
          <w:b/>
          <w:sz w:val="28"/>
          <w:szCs w:val="28"/>
        </w:rPr>
        <w:t>.1. Структурн</w:t>
      </w:r>
      <w:r>
        <w:rPr>
          <w:b/>
          <w:sz w:val="28"/>
          <w:szCs w:val="28"/>
        </w:rPr>
        <w:t>ы</w:t>
      </w:r>
      <w:r w:rsidR="00BC75C7" w:rsidRPr="009B36C5">
        <w:rPr>
          <w:b/>
          <w:sz w:val="28"/>
          <w:szCs w:val="28"/>
        </w:rPr>
        <w:t>е</w:t>
      </w:r>
      <w:r w:rsidR="00504B35" w:rsidRPr="009B36C5">
        <w:rPr>
          <w:b/>
          <w:sz w:val="28"/>
          <w:szCs w:val="28"/>
        </w:rPr>
        <w:t xml:space="preserve"> </w:t>
      </w:r>
      <w:r w:rsidR="00BC75C7" w:rsidRPr="009B36C5">
        <w:rPr>
          <w:b/>
          <w:sz w:val="28"/>
          <w:szCs w:val="28"/>
        </w:rPr>
        <w:t>подразделени</w:t>
      </w:r>
      <w:r>
        <w:rPr>
          <w:b/>
          <w:sz w:val="28"/>
          <w:szCs w:val="28"/>
        </w:rPr>
        <w:t>я</w:t>
      </w:r>
      <w:r w:rsidR="00504B35" w:rsidRPr="009B36C5">
        <w:rPr>
          <w:b/>
          <w:sz w:val="28"/>
          <w:szCs w:val="28"/>
        </w:rPr>
        <w:t xml:space="preserve"> </w:t>
      </w:r>
      <w:r w:rsidR="00BC75C7" w:rsidRPr="009B36C5">
        <w:rPr>
          <w:b/>
          <w:sz w:val="28"/>
          <w:szCs w:val="28"/>
        </w:rPr>
        <w:t>ГП «Кыргызавтожол»</w:t>
      </w:r>
    </w:p>
    <w:p w:rsidR="009B36C5" w:rsidRPr="009B36C5" w:rsidRDefault="009B36C5" w:rsidP="009B36C5">
      <w:pPr>
        <w:pStyle w:val="a3"/>
        <w:spacing w:before="0" w:beforeAutospacing="0" w:after="240" w:afterAutospacing="0" w:line="360" w:lineRule="auto"/>
        <w:ind w:firstLine="709"/>
        <w:jc w:val="both"/>
        <w:rPr>
          <w:color w:val="FF0000"/>
        </w:rPr>
      </w:pPr>
      <w:r w:rsidRPr="009B36C5">
        <w:t>Источник: составлено по данным ГП «Кыргызавтожол»</w:t>
      </w:r>
    </w:p>
    <w:p w:rsidR="00BC75C7" w:rsidRPr="009B36C5" w:rsidRDefault="00BC75C7" w:rsidP="00BC75C7">
      <w:pPr>
        <w:pStyle w:val="a3"/>
        <w:spacing w:before="0" w:beforeAutospacing="0" w:after="0" w:afterAutospacing="0" w:line="360" w:lineRule="auto"/>
        <w:ind w:firstLine="708"/>
        <w:jc w:val="both"/>
        <w:rPr>
          <w:sz w:val="28"/>
          <w:szCs w:val="28"/>
        </w:rPr>
      </w:pPr>
      <w:r w:rsidRPr="009B36C5">
        <w:rPr>
          <w:sz w:val="28"/>
          <w:szCs w:val="28"/>
        </w:rPr>
        <w:t xml:space="preserve">Целью этого объединения было обеспечение круглогодичного, безопасного и непрерывного движения транспортных средств по автомобильным дорогам общего пользования. </w:t>
      </w:r>
    </w:p>
    <w:p w:rsidR="00BC75C7" w:rsidRPr="009B36C5" w:rsidRDefault="00BC75C7" w:rsidP="00BC75C7">
      <w:pPr>
        <w:pStyle w:val="a3"/>
        <w:spacing w:before="0" w:beforeAutospacing="0" w:after="0" w:afterAutospacing="0" w:line="360" w:lineRule="auto"/>
        <w:ind w:firstLine="708"/>
        <w:jc w:val="both"/>
        <w:rPr>
          <w:sz w:val="28"/>
          <w:szCs w:val="28"/>
        </w:rPr>
      </w:pPr>
      <w:r w:rsidRPr="009B36C5">
        <w:rPr>
          <w:sz w:val="28"/>
          <w:szCs w:val="28"/>
        </w:rPr>
        <w:t>Основной задачей ГП "Кыргызавтожол" стало выполнение государственного заказа по текущему ремонту и обслуживанию автомобильных дорог общего пользования, а также удовлетворение потребностей государства, юридических и физических лиц в обеспечении безопасного и бесперебойного движения транспортных средств по дорожной сети.</w:t>
      </w:r>
    </w:p>
    <w:p w:rsidR="00BC75C7" w:rsidRPr="00FD2770" w:rsidRDefault="00BC75C7" w:rsidP="00BC75C7">
      <w:pPr>
        <w:pStyle w:val="a3"/>
        <w:spacing w:before="0" w:beforeAutospacing="0" w:after="0" w:afterAutospacing="0" w:line="360" w:lineRule="auto"/>
        <w:ind w:firstLine="708"/>
        <w:jc w:val="both"/>
        <w:rPr>
          <w:sz w:val="28"/>
          <w:szCs w:val="28"/>
        </w:rPr>
      </w:pPr>
      <w:r w:rsidRPr="00FD2770">
        <w:rPr>
          <w:sz w:val="28"/>
          <w:szCs w:val="28"/>
        </w:rPr>
        <w:t>Государственное предприятие было создано с целью обеспечения соответствия нормативным требованиям качества обслуживания и выполнения работ по текущему ремонту и обслуживанию автомобильных дорог общего пользования и дорожных сооружений в соответствии с применимыми нормативно-техническими документами и стандартами.</w:t>
      </w:r>
    </w:p>
    <w:p w:rsidR="00BC75C7" w:rsidRPr="00FD2770" w:rsidRDefault="00BC75C7" w:rsidP="00BC75C7">
      <w:pPr>
        <w:pStyle w:val="z-"/>
        <w:pBdr>
          <w:bottom w:val="none" w:sz="0" w:space="0" w:color="auto"/>
        </w:pBdr>
        <w:spacing w:line="360" w:lineRule="auto"/>
        <w:ind w:left="708" w:firstLine="708"/>
        <w:jc w:val="both"/>
        <w:rPr>
          <w:rFonts w:ascii="Times New Roman" w:hAnsi="Times New Roman" w:cs="Times New Roman"/>
          <w:sz w:val="28"/>
          <w:szCs w:val="28"/>
        </w:rPr>
      </w:pPr>
      <w:r w:rsidRPr="00FD2770">
        <w:rPr>
          <w:rFonts w:ascii="Times New Roman" w:hAnsi="Times New Roman" w:cs="Times New Roman"/>
          <w:sz w:val="28"/>
          <w:szCs w:val="28"/>
        </w:rPr>
        <w:t>Начало формы</w:t>
      </w:r>
    </w:p>
    <w:p w:rsidR="00BC75C7" w:rsidRPr="00FD2770" w:rsidRDefault="00BC75C7" w:rsidP="00FD27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 xml:space="preserve">Объединение произошло в целях целевого, экономного и эффективного использования финансовых и материальных ресурсов, выделяемых на ремонт и содержание участков автомобильных дорог общего пользования и </w:t>
      </w:r>
      <w:r w:rsidRPr="00FD2770">
        <w:rPr>
          <w:rFonts w:ascii="Times New Roman" w:eastAsia="Times New Roman" w:hAnsi="Times New Roman" w:cs="Times New Roman"/>
          <w:sz w:val="28"/>
          <w:szCs w:val="28"/>
          <w:lang w:eastAsia="ru-RU"/>
        </w:rPr>
        <w:lastRenderedPageBreak/>
        <w:t xml:space="preserve">дорожных сооружений, в том числе за счет внедрения прогрессивных и ресурсосберегающих дорожных технологий и материалов. </w:t>
      </w:r>
    </w:p>
    <w:p w:rsidR="00BC75C7" w:rsidRPr="00FD2770" w:rsidRDefault="00BC75C7" w:rsidP="00FD27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 xml:space="preserve">По задумке Правительства, только путем </w:t>
      </w:r>
      <w:proofErr w:type="gramStart"/>
      <w:r w:rsidRPr="00FD2770">
        <w:rPr>
          <w:rFonts w:ascii="Times New Roman" w:eastAsia="Times New Roman" w:hAnsi="Times New Roman" w:cs="Times New Roman"/>
          <w:sz w:val="28"/>
          <w:szCs w:val="28"/>
          <w:lang w:eastAsia="ru-RU"/>
        </w:rPr>
        <w:t>объединения</w:t>
      </w:r>
      <w:proofErr w:type="gramEnd"/>
      <w:r w:rsidRPr="00FD2770">
        <w:rPr>
          <w:rFonts w:ascii="Times New Roman" w:eastAsia="Times New Roman" w:hAnsi="Times New Roman" w:cs="Times New Roman"/>
          <w:sz w:val="28"/>
          <w:szCs w:val="28"/>
          <w:lang w:eastAsia="ru-RU"/>
        </w:rPr>
        <w:t xml:space="preserve"> возможно добиться эффективного и рационального использования зданий и сооружений, оборудования, машин и механизмов, транспорта и других основных фондов и средств, предназначенных для эксплуатации автомобильных дорог общего пользования и дорожных сооружений. </w:t>
      </w:r>
    </w:p>
    <w:p w:rsidR="00BC75C7" w:rsidRPr="00FD2770" w:rsidRDefault="00BC75C7" w:rsidP="00FD27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 xml:space="preserve">Кроме того, перед госпредприятием поставлены задачи по строительству дорог и мостов, транспортных сооружений, защитных дамб, ведение берегоукрепительных работ и других объектов государственного значения; Государственное предприятие будет вести постоянное наблюдение за транспортно-эксплуатационным состоянием автомобильных дорог общего пользования и дорожных сооружений, производить оценку технического состояния автомобильных дорог. </w:t>
      </w:r>
    </w:p>
    <w:p w:rsidR="00BC75C7" w:rsidRPr="00FD2770" w:rsidRDefault="00BC75C7" w:rsidP="00FD27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 xml:space="preserve">Одной из важных целей ГП «Кыргызавтожол» является учет и ликвидация аварийно-опасных участков, выполнение мероприятий по повышению безопасности дорожного движения, предотвращению аварий и ограничений в движении транспортных средств. Предприятие оказывает различные услуги по ценам и тарифам, устанавливаемым им самостоятельно, в зависимости от фактических затрат по предоставляемым услугам, с учетом своих интересов или на основе заключенных договоров с заказчиками. </w:t>
      </w:r>
    </w:p>
    <w:p w:rsidR="00BC75C7" w:rsidRPr="00FD2770" w:rsidRDefault="00FD2770" w:rsidP="00FD277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w:t>
      </w:r>
      <w:r w:rsidR="00BC75C7" w:rsidRPr="00FD2770">
        <w:rPr>
          <w:rFonts w:ascii="Times New Roman" w:eastAsia="Times New Roman" w:hAnsi="Times New Roman" w:cs="Times New Roman"/>
          <w:sz w:val="28"/>
          <w:szCs w:val="28"/>
          <w:lang w:eastAsia="ru-RU"/>
        </w:rPr>
        <w:t xml:space="preserve"> исследовани</w:t>
      </w:r>
      <w:r>
        <w:rPr>
          <w:rFonts w:ascii="Times New Roman" w:eastAsia="Times New Roman" w:hAnsi="Times New Roman" w:cs="Times New Roman"/>
          <w:sz w:val="28"/>
          <w:szCs w:val="28"/>
          <w:lang w:eastAsia="ru-RU"/>
        </w:rPr>
        <w:t>я</w:t>
      </w:r>
      <w:r w:rsidR="00BC75C7" w:rsidRPr="00FD2770">
        <w:rPr>
          <w:rFonts w:ascii="Times New Roman" w:eastAsia="Times New Roman" w:hAnsi="Times New Roman" w:cs="Times New Roman"/>
          <w:sz w:val="28"/>
          <w:szCs w:val="28"/>
          <w:lang w:eastAsia="ru-RU"/>
        </w:rPr>
        <w:t xml:space="preserve"> выявил</w:t>
      </w:r>
      <w:r>
        <w:rPr>
          <w:rFonts w:ascii="Times New Roman" w:eastAsia="Times New Roman" w:hAnsi="Times New Roman" w:cs="Times New Roman"/>
          <w:sz w:val="28"/>
          <w:szCs w:val="28"/>
          <w:lang w:eastAsia="ru-RU"/>
        </w:rPr>
        <w:t>лено, что</w:t>
      </w:r>
      <w:r w:rsidR="00BC75C7" w:rsidRPr="00FD2770">
        <w:rPr>
          <w:rFonts w:ascii="Times New Roman" w:eastAsia="Times New Roman" w:hAnsi="Times New Roman" w:cs="Times New Roman"/>
          <w:sz w:val="28"/>
          <w:szCs w:val="28"/>
          <w:lang w:eastAsia="ru-RU"/>
        </w:rPr>
        <w:t xml:space="preserve"> определение себестоимости 1 км дороги включает в себя ряд факторов и может различаться в зависимости от конкретных условий строительства, местоположения, технических характеристик дороги и других факторов. Однако, в общих чертах, основные составляющие себестоимости дороги включают</w:t>
      </w:r>
      <w:r>
        <w:rPr>
          <w:rFonts w:ascii="Times New Roman" w:eastAsia="Times New Roman" w:hAnsi="Times New Roman" w:cs="Times New Roman"/>
          <w:sz w:val="28"/>
          <w:szCs w:val="28"/>
          <w:lang w:eastAsia="ru-RU"/>
        </w:rPr>
        <w:t xml:space="preserve"> </w:t>
      </w:r>
      <w:r w:rsidR="00DE75CE">
        <w:rPr>
          <w:rFonts w:ascii="Times New Roman" w:eastAsia="Times New Roman" w:hAnsi="Times New Roman" w:cs="Times New Roman"/>
          <w:sz w:val="28"/>
          <w:szCs w:val="28"/>
          <w:lang w:eastAsia="ru-RU"/>
        </w:rPr>
        <w:t xml:space="preserve">в себя </w:t>
      </w:r>
      <w:r>
        <w:rPr>
          <w:rFonts w:ascii="Times New Roman" w:eastAsia="Times New Roman" w:hAnsi="Times New Roman" w:cs="Times New Roman"/>
          <w:sz w:val="28"/>
          <w:szCs w:val="28"/>
          <w:lang w:eastAsia="ru-RU"/>
        </w:rPr>
        <w:t>(рисунок 3.2)</w:t>
      </w:r>
      <w:r w:rsidR="00DE75CE">
        <w:rPr>
          <w:rFonts w:ascii="Times New Roman" w:eastAsia="Times New Roman" w:hAnsi="Times New Roman" w:cs="Times New Roman"/>
          <w:sz w:val="28"/>
          <w:szCs w:val="28"/>
          <w:lang w:eastAsia="ru-RU"/>
        </w:rPr>
        <w:t>:</w:t>
      </w:r>
    </w:p>
    <w:p w:rsidR="00BC75C7" w:rsidRPr="00D859ED" w:rsidRDefault="00BC75C7" w:rsidP="002401A7">
      <w:pPr>
        <w:spacing w:after="0" w:line="360" w:lineRule="auto"/>
        <w:jc w:val="center"/>
        <w:rPr>
          <w:rFonts w:ascii="Times New Roman" w:eastAsia="Times New Roman" w:hAnsi="Times New Roman" w:cs="Times New Roman"/>
          <w:color w:val="FF0000"/>
          <w:sz w:val="28"/>
          <w:szCs w:val="28"/>
          <w:lang w:eastAsia="ru-RU"/>
        </w:rPr>
      </w:pPr>
      <w:r w:rsidRPr="00D859ED">
        <w:rPr>
          <w:rFonts w:ascii="Times New Roman" w:eastAsia="Times New Roman" w:hAnsi="Times New Roman" w:cs="Times New Roman"/>
          <w:noProof/>
          <w:color w:val="FF0000"/>
          <w:sz w:val="28"/>
          <w:szCs w:val="28"/>
          <w:lang w:eastAsia="ru-RU"/>
        </w:rPr>
        <w:lastRenderedPageBreak/>
        <w:drawing>
          <wp:inline distT="0" distB="0" distL="0" distR="0" wp14:anchorId="76CF7F94" wp14:editId="115E4B94">
            <wp:extent cx="5814060" cy="1562100"/>
            <wp:effectExtent l="0" t="57150" r="110490"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BC75C7" w:rsidRDefault="005B353F" w:rsidP="00FD2770">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Рисунок</w:t>
      </w:r>
      <w:r w:rsidR="00FD2770">
        <w:rPr>
          <w:rFonts w:ascii="Times New Roman" w:eastAsia="Times New Roman" w:hAnsi="Times New Roman" w:cs="Times New Roman"/>
          <w:b/>
          <w:sz w:val="28"/>
          <w:szCs w:val="28"/>
          <w:lang w:eastAsia="ru-RU"/>
        </w:rPr>
        <w:t xml:space="preserve"> 3.2</w:t>
      </w:r>
      <w:r w:rsidR="00BC75C7" w:rsidRPr="00FD2770">
        <w:rPr>
          <w:rFonts w:ascii="Times New Roman" w:eastAsia="Times New Roman" w:hAnsi="Times New Roman" w:cs="Times New Roman"/>
          <w:b/>
          <w:sz w:val="28"/>
          <w:szCs w:val="28"/>
          <w:lang w:eastAsia="ru-RU"/>
        </w:rPr>
        <w:t>. Основные затраты</w:t>
      </w:r>
      <w:r w:rsidR="00FD2770">
        <w:rPr>
          <w:rFonts w:ascii="Times New Roman" w:eastAsia="Times New Roman" w:hAnsi="Times New Roman" w:cs="Times New Roman"/>
          <w:b/>
          <w:sz w:val="28"/>
          <w:szCs w:val="28"/>
          <w:lang w:eastAsia="ru-RU"/>
        </w:rPr>
        <w:t>,</w:t>
      </w:r>
      <w:r w:rsidR="00BC75C7" w:rsidRPr="00FD2770">
        <w:rPr>
          <w:rFonts w:ascii="Times New Roman" w:eastAsia="Times New Roman" w:hAnsi="Times New Roman" w:cs="Times New Roman"/>
          <w:b/>
          <w:sz w:val="28"/>
          <w:szCs w:val="28"/>
          <w:lang w:eastAsia="ru-RU"/>
        </w:rPr>
        <w:t xml:space="preserve"> образ</w:t>
      </w:r>
      <w:r w:rsidR="00FD2770">
        <w:rPr>
          <w:rFonts w:ascii="Times New Roman" w:eastAsia="Times New Roman" w:hAnsi="Times New Roman" w:cs="Times New Roman"/>
          <w:b/>
          <w:sz w:val="28"/>
          <w:szCs w:val="28"/>
          <w:lang w:eastAsia="ru-RU"/>
        </w:rPr>
        <w:t>ующие себестоимость</w:t>
      </w:r>
      <w:r w:rsidR="00BC75C7" w:rsidRPr="00FD2770">
        <w:rPr>
          <w:rFonts w:ascii="Times New Roman" w:eastAsia="Times New Roman" w:hAnsi="Times New Roman" w:cs="Times New Roman"/>
          <w:b/>
          <w:sz w:val="28"/>
          <w:szCs w:val="28"/>
          <w:lang w:eastAsia="ru-RU"/>
        </w:rPr>
        <w:t xml:space="preserve"> дороги</w:t>
      </w:r>
    </w:p>
    <w:p w:rsidR="00FD2770" w:rsidRPr="00FD2770" w:rsidRDefault="00FD2770" w:rsidP="00FD2770">
      <w:pPr>
        <w:spacing w:line="360" w:lineRule="auto"/>
        <w:ind w:firstLine="709"/>
        <w:jc w:val="both"/>
        <w:rPr>
          <w:rFonts w:ascii="Times New Roman" w:eastAsia="Times New Roman" w:hAnsi="Times New Roman" w:cs="Times New Roman"/>
          <w:sz w:val="24"/>
          <w:szCs w:val="24"/>
          <w:lang w:eastAsia="ru-RU"/>
        </w:rPr>
      </w:pPr>
      <w:r w:rsidRPr="00FD2770">
        <w:rPr>
          <w:rFonts w:ascii="Times New Roman" w:eastAsia="Times New Roman" w:hAnsi="Times New Roman" w:cs="Times New Roman"/>
          <w:sz w:val="24"/>
          <w:szCs w:val="24"/>
          <w:lang w:eastAsia="ru-RU"/>
        </w:rPr>
        <w:t>Источник: составлено автором</w:t>
      </w:r>
    </w:p>
    <w:p w:rsidR="00BC75C7" w:rsidRPr="005B353F" w:rsidRDefault="00FD2770" w:rsidP="00FD2770">
      <w:pPr>
        <w:spacing w:after="0" w:line="360" w:lineRule="auto"/>
        <w:ind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Так,</w:t>
      </w:r>
      <w:r w:rsidR="00BC75C7" w:rsidRPr="00FD2770">
        <w:rPr>
          <w:rFonts w:ascii="Times New Roman" w:eastAsia="Times New Roman" w:hAnsi="Times New Roman" w:cs="Times New Roman"/>
          <w:sz w:val="28"/>
          <w:szCs w:val="28"/>
          <w:lang w:eastAsia="ru-RU"/>
        </w:rPr>
        <w:t xml:space="preserve"> основные учетные ха</w:t>
      </w:r>
      <w:r w:rsidRPr="00FD2770">
        <w:rPr>
          <w:rFonts w:ascii="Times New Roman" w:eastAsia="Times New Roman" w:hAnsi="Times New Roman" w:cs="Times New Roman"/>
          <w:sz w:val="28"/>
          <w:szCs w:val="28"/>
          <w:lang w:eastAsia="ru-RU"/>
        </w:rPr>
        <w:t xml:space="preserve">рактеристики для данных затрат заключаются </w:t>
      </w:r>
      <w:r w:rsidRPr="005B353F">
        <w:rPr>
          <w:rFonts w:ascii="Times New Roman" w:eastAsia="Times New Roman" w:hAnsi="Times New Roman" w:cs="Times New Roman"/>
          <w:sz w:val="28"/>
          <w:szCs w:val="28"/>
          <w:lang w:eastAsia="ru-RU"/>
        </w:rPr>
        <w:t>в следующем</w:t>
      </w:r>
      <w:r w:rsidR="00BC75C7" w:rsidRPr="005B353F">
        <w:rPr>
          <w:rFonts w:ascii="Times New Roman" w:eastAsia="Times New Roman" w:hAnsi="Times New Roman" w:cs="Times New Roman"/>
          <w:sz w:val="28"/>
          <w:szCs w:val="28"/>
          <w:lang w:eastAsia="ru-RU"/>
        </w:rPr>
        <w:t xml:space="preserve">: </w:t>
      </w:r>
    </w:p>
    <w:p w:rsidR="00BC75C7" w:rsidRPr="005B353F" w:rsidRDefault="00BC75C7" w:rsidP="00A76D3B">
      <w:pPr>
        <w:numPr>
          <w:ilvl w:val="0"/>
          <w:numId w:val="5"/>
        </w:numPr>
        <w:tabs>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 xml:space="preserve">Затраты на проектирование </w:t>
      </w:r>
      <w:r w:rsidR="005B353F">
        <w:rPr>
          <w:rFonts w:ascii="Times New Roman" w:eastAsia="Times New Roman" w:hAnsi="Times New Roman" w:cs="Times New Roman"/>
          <w:bCs/>
          <w:sz w:val="28"/>
          <w:szCs w:val="28"/>
          <w:lang w:eastAsia="ru-RU"/>
        </w:rPr>
        <w:t>–</w:t>
      </w:r>
      <w:r w:rsidRPr="005B353F">
        <w:rPr>
          <w:rFonts w:ascii="Times New Roman" w:eastAsia="Times New Roman" w:hAnsi="Times New Roman" w:cs="Times New Roman"/>
          <w:bCs/>
          <w:sz w:val="28"/>
          <w:szCs w:val="28"/>
          <w:lang w:eastAsia="ru-RU"/>
        </w:rPr>
        <w:t xml:space="preserve"> </w:t>
      </w:r>
      <w:r w:rsidRPr="005B353F">
        <w:rPr>
          <w:rFonts w:ascii="Times New Roman" w:eastAsia="Times New Roman" w:hAnsi="Times New Roman" w:cs="Times New Roman"/>
          <w:sz w:val="28"/>
          <w:szCs w:val="28"/>
          <w:lang w:eastAsia="ru-RU"/>
        </w:rPr>
        <w:t>включа</w:t>
      </w:r>
      <w:r w:rsidR="005B353F">
        <w:rPr>
          <w:rFonts w:ascii="Times New Roman" w:eastAsia="Times New Roman" w:hAnsi="Times New Roman" w:cs="Times New Roman"/>
          <w:sz w:val="28"/>
          <w:szCs w:val="28"/>
          <w:lang w:eastAsia="ru-RU"/>
        </w:rPr>
        <w:t>ют в</w:t>
      </w:r>
      <w:r w:rsidRPr="005B353F">
        <w:rPr>
          <w:rFonts w:ascii="Times New Roman" w:eastAsia="Times New Roman" w:hAnsi="Times New Roman" w:cs="Times New Roman"/>
          <w:sz w:val="28"/>
          <w:szCs w:val="28"/>
          <w:lang w:eastAsia="ru-RU"/>
        </w:rPr>
        <w:t xml:space="preserve"> себя расходы на разработку проектной документации, инженерные и геодезические изыскания, а также оценку земельных участков для строительства.</w:t>
      </w:r>
    </w:p>
    <w:p w:rsidR="00BC75C7" w:rsidRPr="005B353F" w:rsidRDefault="005B353F" w:rsidP="00A76D3B">
      <w:pPr>
        <w:numPr>
          <w:ilvl w:val="0"/>
          <w:numId w:val="5"/>
        </w:numPr>
        <w:tabs>
          <w:tab w:val="left" w:pos="993"/>
        </w:tabs>
        <w:spacing w:after="0" w:line="36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Затраты на строительство.</w:t>
      </w:r>
      <w:r w:rsidR="00BC75C7" w:rsidRPr="005B353F">
        <w:rPr>
          <w:rFonts w:ascii="Times New Roman" w:eastAsia="Times New Roman" w:hAnsi="Times New Roman" w:cs="Times New Roman"/>
          <w:bCs/>
          <w:sz w:val="28"/>
          <w:szCs w:val="28"/>
          <w:lang w:eastAsia="ru-RU"/>
        </w:rPr>
        <w:t xml:space="preserve"> </w:t>
      </w:r>
      <w:r w:rsidR="00BC75C7" w:rsidRPr="005B353F">
        <w:rPr>
          <w:rFonts w:ascii="Times New Roman" w:eastAsia="Times New Roman" w:hAnsi="Times New Roman" w:cs="Times New Roman"/>
          <w:sz w:val="28"/>
          <w:szCs w:val="28"/>
          <w:lang w:eastAsia="ru-RU"/>
        </w:rPr>
        <w:t>В эту категорию входят все расходы, связанные с физическим строительством дороги, такие как закупка строительных материалов (асфальт, гравий, бетон и т. д.), земельные работы, заработная плата рабочим, аренда оборудования и машиностроение, и прочее.</w:t>
      </w:r>
    </w:p>
    <w:p w:rsidR="00BC75C7" w:rsidRPr="005B353F" w:rsidRDefault="00BC75C7" w:rsidP="00A76D3B">
      <w:pPr>
        <w:numPr>
          <w:ilvl w:val="0"/>
          <w:numId w:val="5"/>
        </w:numPr>
        <w:tabs>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З</w:t>
      </w:r>
      <w:r w:rsidR="005B353F">
        <w:rPr>
          <w:rFonts w:ascii="Times New Roman" w:eastAsia="Times New Roman" w:hAnsi="Times New Roman" w:cs="Times New Roman"/>
          <w:bCs/>
          <w:sz w:val="28"/>
          <w:szCs w:val="28"/>
          <w:lang w:eastAsia="ru-RU"/>
        </w:rPr>
        <w:t>атраты на землю и недвижимость.</w:t>
      </w:r>
      <w:r w:rsidRPr="005B353F">
        <w:rPr>
          <w:rFonts w:ascii="Times New Roman" w:eastAsia="Times New Roman" w:hAnsi="Times New Roman" w:cs="Times New Roman"/>
          <w:sz w:val="28"/>
          <w:szCs w:val="28"/>
          <w:lang w:eastAsia="ru-RU"/>
        </w:rPr>
        <w:t xml:space="preserve"> Если требуется приобретение земли для строительства дороги, это также учитывается в себестоимости. Эти расходы могут включать в себя стоимость земли, вознаграждение собственникам, возможные компенсации за ущерб и прочее.</w:t>
      </w:r>
    </w:p>
    <w:p w:rsidR="00BC75C7" w:rsidRPr="005B353F" w:rsidRDefault="00BC75C7" w:rsidP="00A76D3B">
      <w:pPr>
        <w:numPr>
          <w:ilvl w:val="0"/>
          <w:numId w:val="5"/>
        </w:numPr>
        <w:tabs>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Затраты</w:t>
      </w:r>
      <w:r w:rsidR="005B353F">
        <w:rPr>
          <w:rFonts w:ascii="Times New Roman" w:eastAsia="Times New Roman" w:hAnsi="Times New Roman" w:cs="Times New Roman"/>
          <w:bCs/>
          <w:sz w:val="28"/>
          <w:szCs w:val="28"/>
          <w:lang w:eastAsia="ru-RU"/>
        </w:rPr>
        <w:t xml:space="preserve"> на поддержание и обслуживание.</w:t>
      </w:r>
      <w:r w:rsidRPr="005B353F">
        <w:rPr>
          <w:rFonts w:ascii="Times New Roman" w:eastAsia="Times New Roman" w:hAnsi="Times New Roman" w:cs="Times New Roman"/>
          <w:sz w:val="28"/>
          <w:szCs w:val="28"/>
          <w:lang w:eastAsia="ru-RU"/>
        </w:rPr>
        <w:t xml:space="preserve"> После завершения строительства дороги, также следует учитывать расходы на ее обслуживание, ремонт и реконструкцию в течение жизненного цикла.</w:t>
      </w:r>
    </w:p>
    <w:p w:rsidR="00BC75C7" w:rsidRPr="005B353F" w:rsidRDefault="00BC75C7" w:rsidP="00A76D3B">
      <w:pPr>
        <w:numPr>
          <w:ilvl w:val="0"/>
          <w:numId w:val="5"/>
        </w:numPr>
        <w:tabs>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 xml:space="preserve">Другие издержки - </w:t>
      </w:r>
      <w:r w:rsidR="005B353F">
        <w:rPr>
          <w:rFonts w:ascii="Times New Roman" w:eastAsia="Times New Roman" w:hAnsi="Times New Roman" w:cs="Times New Roman"/>
          <w:sz w:val="28"/>
          <w:szCs w:val="28"/>
          <w:lang w:eastAsia="ru-RU"/>
        </w:rPr>
        <w:t>входят</w:t>
      </w:r>
      <w:r w:rsidRPr="005B353F">
        <w:rPr>
          <w:rFonts w:ascii="Times New Roman" w:eastAsia="Times New Roman" w:hAnsi="Times New Roman" w:cs="Times New Roman"/>
          <w:sz w:val="28"/>
          <w:szCs w:val="28"/>
          <w:lang w:eastAsia="ru-RU"/>
        </w:rPr>
        <w:t xml:space="preserve"> расходы на управление проектом, административные издержки, налоги и сборы, а также финансовые издержки, если строительство финансируется за счет заемных средств.</w:t>
      </w:r>
    </w:p>
    <w:p w:rsidR="00BC75C7" w:rsidRPr="005B353F" w:rsidRDefault="00BC75C7" w:rsidP="00FD2770">
      <w:pPr>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 xml:space="preserve">Чтобы определить конкретную себестоимость 1 км дороги, необходимо провести детальный расчет, учитывая все вышеперечисленные факторы, а </w:t>
      </w:r>
      <w:r w:rsidRPr="005B353F">
        <w:rPr>
          <w:rFonts w:ascii="Times New Roman" w:eastAsia="Times New Roman" w:hAnsi="Times New Roman" w:cs="Times New Roman"/>
          <w:sz w:val="28"/>
          <w:szCs w:val="28"/>
          <w:lang w:eastAsia="ru-RU"/>
        </w:rPr>
        <w:lastRenderedPageBreak/>
        <w:t>также учесть местные условия</w:t>
      </w:r>
      <w:r w:rsidRPr="00FD2770">
        <w:rPr>
          <w:rFonts w:ascii="Times New Roman" w:eastAsia="Times New Roman" w:hAnsi="Times New Roman" w:cs="Times New Roman"/>
          <w:sz w:val="28"/>
          <w:szCs w:val="28"/>
          <w:lang w:eastAsia="ru-RU"/>
        </w:rPr>
        <w:t xml:space="preserve">, законодательство и стандарты, применимые к данному проекту. Также важно учитывать возможные переменные и риски, которые </w:t>
      </w:r>
      <w:r w:rsidRPr="005B353F">
        <w:rPr>
          <w:rFonts w:ascii="Times New Roman" w:eastAsia="Times New Roman" w:hAnsi="Times New Roman" w:cs="Times New Roman"/>
          <w:sz w:val="28"/>
          <w:szCs w:val="28"/>
          <w:lang w:eastAsia="ru-RU"/>
        </w:rPr>
        <w:t>могут повлиять на окончательные затраты.</w:t>
      </w:r>
    </w:p>
    <w:p w:rsidR="00E0556A" w:rsidRPr="00E0556A" w:rsidRDefault="00E0556A" w:rsidP="00E0556A">
      <w:pPr>
        <w:pStyle w:val="a3"/>
        <w:shd w:val="clear" w:color="auto" w:fill="FFFFFF"/>
        <w:tabs>
          <w:tab w:val="left" w:pos="993"/>
        </w:tabs>
        <w:spacing w:before="0" w:beforeAutospacing="0" w:after="0" w:afterAutospacing="0" w:line="360" w:lineRule="auto"/>
        <w:ind w:firstLine="709"/>
        <w:jc w:val="both"/>
        <w:rPr>
          <w:sz w:val="28"/>
          <w:szCs w:val="28"/>
        </w:rPr>
      </w:pPr>
      <w:proofErr w:type="gramStart"/>
      <w:r>
        <w:rPr>
          <w:sz w:val="28"/>
          <w:szCs w:val="28"/>
        </w:rPr>
        <w:t>В ходе исследования нами изучены</w:t>
      </w:r>
      <w:r w:rsidRPr="00E0556A">
        <w:rPr>
          <w:sz w:val="28"/>
          <w:szCs w:val="28"/>
        </w:rPr>
        <w:t xml:space="preserve"> конкретны</w:t>
      </w:r>
      <w:r>
        <w:rPr>
          <w:sz w:val="28"/>
          <w:szCs w:val="28"/>
        </w:rPr>
        <w:t>е</w:t>
      </w:r>
      <w:r w:rsidRPr="00E0556A">
        <w:rPr>
          <w:sz w:val="28"/>
          <w:szCs w:val="28"/>
        </w:rPr>
        <w:t xml:space="preserve"> пример</w:t>
      </w:r>
      <w:r>
        <w:rPr>
          <w:sz w:val="28"/>
          <w:szCs w:val="28"/>
        </w:rPr>
        <w:t>ы</w:t>
      </w:r>
      <w:r w:rsidRPr="00E0556A">
        <w:rPr>
          <w:sz w:val="28"/>
          <w:szCs w:val="28"/>
        </w:rPr>
        <w:t xml:space="preserve"> отчетности и практики предприятий дорожного транспорта в Кыр</w:t>
      </w:r>
      <w:r>
        <w:rPr>
          <w:sz w:val="28"/>
          <w:szCs w:val="28"/>
        </w:rPr>
        <w:t>гызской Республике</w:t>
      </w:r>
      <w:r w:rsidRPr="00E0556A">
        <w:rPr>
          <w:sz w:val="28"/>
          <w:szCs w:val="28"/>
        </w:rPr>
        <w:t xml:space="preserve"> </w:t>
      </w:r>
      <w:r>
        <w:rPr>
          <w:sz w:val="28"/>
          <w:szCs w:val="28"/>
        </w:rPr>
        <w:t xml:space="preserve">в целях </w:t>
      </w:r>
      <w:r w:rsidRPr="00E0556A">
        <w:rPr>
          <w:sz w:val="28"/>
          <w:szCs w:val="28"/>
        </w:rPr>
        <w:t>изуч</w:t>
      </w:r>
      <w:r>
        <w:rPr>
          <w:sz w:val="28"/>
          <w:szCs w:val="28"/>
        </w:rPr>
        <w:t>ения</w:t>
      </w:r>
      <w:r w:rsidRPr="00E0556A">
        <w:rPr>
          <w:sz w:val="28"/>
          <w:szCs w:val="28"/>
        </w:rPr>
        <w:t xml:space="preserve"> текущ</w:t>
      </w:r>
      <w:r>
        <w:rPr>
          <w:sz w:val="28"/>
          <w:szCs w:val="28"/>
        </w:rPr>
        <w:t>ей</w:t>
      </w:r>
      <w:r w:rsidRPr="00E0556A">
        <w:rPr>
          <w:sz w:val="28"/>
          <w:szCs w:val="28"/>
        </w:rPr>
        <w:t xml:space="preserve"> практики учета и аудита инвестиций и аренды в дорожном транспорте</w:t>
      </w:r>
      <w:r>
        <w:rPr>
          <w:sz w:val="28"/>
          <w:szCs w:val="28"/>
        </w:rPr>
        <w:t>, оценки</w:t>
      </w:r>
      <w:r w:rsidRPr="00E0556A">
        <w:rPr>
          <w:sz w:val="28"/>
          <w:szCs w:val="28"/>
        </w:rPr>
        <w:t xml:space="preserve"> степень соответствия международным стандартам и законодательству</w:t>
      </w:r>
      <w:r>
        <w:rPr>
          <w:sz w:val="28"/>
          <w:szCs w:val="28"/>
        </w:rPr>
        <w:t>, а также в</w:t>
      </w:r>
      <w:r w:rsidRPr="00E0556A">
        <w:rPr>
          <w:sz w:val="28"/>
          <w:szCs w:val="28"/>
        </w:rPr>
        <w:t>ыяв</w:t>
      </w:r>
      <w:r>
        <w:rPr>
          <w:sz w:val="28"/>
          <w:szCs w:val="28"/>
        </w:rPr>
        <w:t xml:space="preserve">ления проблем и потребностей </w:t>
      </w:r>
      <w:r w:rsidRPr="00E0556A">
        <w:rPr>
          <w:sz w:val="28"/>
          <w:szCs w:val="28"/>
        </w:rPr>
        <w:t xml:space="preserve">в области учета и аудита и </w:t>
      </w:r>
      <w:r>
        <w:rPr>
          <w:sz w:val="28"/>
          <w:szCs w:val="28"/>
        </w:rPr>
        <w:t xml:space="preserve">разработки </w:t>
      </w:r>
      <w:r w:rsidRPr="00E0556A">
        <w:rPr>
          <w:sz w:val="28"/>
          <w:szCs w:val="28"/>
        </w:rPr>
        <w:t>предложений по улучшению практик.</w:t>
      </w:r>
      <w:proofErr w:type="gramEnd"/>
      <w:r>
        <w:rPr>
          <w:sz w:val="28"/>
          <w:szCs w:val="28"/>
        </w:rPr>
        <w:t xml:space="preserve"> Д</w:t>
      </w:r>
      <w:r w:rsidRPr="00E0556A">
        <w:rPr>
          <w:sz w:val="28"/>
          <w:szCs w:val="28"/>
        </w:rPr>
        <w:t>ля сбора данных</w:t>
      </w:r>
      <w:r>
        <w:rPr>
          <w:sz w:val="28"/>
          <w:szCs w:val="28"/>
        </w:rPr>
        <w:t xml:space="preserve"> </w:t>
      </w:r>
      <w:r w:rsidRPr="00E0556A">
        <w:rPr>
          <w:sz w:val="28"/>
          <w:szCs w:val="28"/>
        </w:rPr>
        <w:t>мы использовали</w:t>
      </w:r>
      <w:r>
        <w:rPr>
          <w:sz w:val="28"/>
          <w:szCs w:val="28"/>
        </w:rPr>
        <w:t xml:space="preserve"> анкетирование, с помощью которого осуществили</w:t>
      </w:r>
      <w:r w:rsidRPr="00E0556A">
        <w:rPr>
          <w:sz w:val="28"/>
          <w:szCs w:val="28"/>
        </w:rPr>
        <w:t xml:space="preserve"> сбор данных о практике </w:t>
      </w:r>
      <w:r>
        <w:rPr>
          <w:sz w:val="28"/>
          <w:szCs w:val="28"/>
        </w:rPr>
        <w:t xml:space="preserve">и </w:t>
      </w:r>
      <w:r w:rsidRPr="00E0556A">
        <w:rPr>
          <w:sz w:val="28"/>
          <w:szCs w:val="28"/>
        </w:rPr>
        <w:t>методах учета и аудита инвестиций и аренды</w:t>
      </w:r>
      <w:r>
        <w:rPr>
          <w:sz w:val="28"/>
          <w:szCs w:val="28"/>
        </w:rPr>
        <w:t xml:space="preserve">, </w:t>
      </w:r>
      <w:r w:rsidR="00D9684B">
        <w:rPr>
          <w:sz w:val="28"/>
          <w:szCs w:val="28"/>
        </w:rPr>
        <w:t>оценку</w:t>
      </w:r>
      <w:r w:rsidRPr="00E0556A">
        <w:rPr>
          <w:sz w:val="28"/>
          <w:szCs w:val="28"/>
        </w:rPr>
        <w:t xml:space="preserve"> уровня знания и применения стандартов МСФО и МСА бухгалтеров и аудиторов ГП «Кыргыз Автожол». </w:t>
      </w:r>
    </w:p>
    <w:p w:rsidR="00D9684B" w:rsidRPr="005B353F" w:rsidRDefault="00D9684B" w:rsidP="00D9684B">
      <w:pPr>
        <w:pStyle w:val="a3"/>
        <w:shd w:val="clear" w:color="auto" w:fill="FFFFFF"/>
        <w:spacing w:before="0" w:beforeAutospacing="0" w:after="0" w:afterAutospacing="0" w:line="360" w:lineRule="auto"/>
        <w:ind w:firstLine="708"/>
        <w:jc w:val="both"/>
        <w:rPr>
          <w:sz w:val="28"/>
          <w:szCs w:val="28"/>
        </w:rPr>
      </w:pPr>
      <w:r w:rsidRPr="005B353F">
        <w:rPr>
          <w:sz w:val="28"/>
          <w:szCs w:val="28"/>
        </w:rPr>
        <w:t>Государственное предприятие "Кыргызавтожол" (Кыргызские автомобильные дороги) ведет деятельность учета по определению себестоимости дорог согласно стандартам и методикам, принятым в строительной индустрии. Для учетной деятельности данного предприятия наше исследование рекомендует некоторые из основных аспектов, которые могут включаться в их методы учета:</w:t>
      </w:r>
    </w:p>
    <w:p w:rsidR="00D9684B" w:rsidRPr="005B353F" w:rsidRDefault="00D9684B" w:rsidP="00A76D3B">
      <w:pPr>
        <w:pStyle w:val="a3"/>
        <w:numPr>
          <w:ilvl w:val="0"/>
          <w:numId w:val="6"/>
        </w:numPr>
        <w:shd w:val="clear" w:color="auto" w:fill="FFFFFF"/>
        <w:tabs>
          <w:tab w:val="left" w:pos="993"/>
        </w:tabs>
        <w:spacing w:before="0" w:beforeAutospacing="0" w:after="0" w:afterAutospacing="0" w:line="360" w:lineRule="auto"/>
        <w:ind w:left="0" w:firstLine="708"/>
        <w:jc w:val="both"/>
        <w:rPr>
          <w:sz w:val="28"/>
          <w:szCs w:val="28"/>
        </w:rPr>
      </w:pPr>
      <w:r w:rsidRPr="005B353F">
        <w:rPr>
          <w:rStyle w:val="a8"/>
          <w:b w:val="0"/>
          <w:sz w:val="28"/>
          <w:szCs w:val="28"/>
        </w:rPr>
        <w:t>Стандарты бухгалтерского учета - к</w:t>
      </w:r>
      <w:r w:rsidRPr="005B353F">
        <w:rPr>
          <w:sz w:val="28"/>
          <w:szCs w:val="28"/>
        </w:rPr>
        <w:t>ак организация, Кыргызавтожол должно соблюдать стандарты бухгалтерского учета МСБУ и МСФО. Эти стандарты определяют правила учета затрат на строительство дорог и других инфраструктурных объектов.</w:t>
      </w:r>
    </w:p>
    <w:p w:rsidR="00D9684B" w:rsidRPr="005B353F" w:rsidRDefault="00D9684B" w:rsidP="00A76D3B">
      <w:pPr>
        <w:pStyle w:val="a3"/>
        <w:numPr>
          <w:ilvl w:val="0"/>
          <w:numId w:val="6"/>
        </w:numPr>
        <w:shd w:val="clear" w:color="auto" w:fill="FFFFFF"/>
        <w:tabs>
          <w:tab w:val="left" w:pos="993"/>
        </w:tabs>
        <w:spacing w:before="0" w:beforeAutospacing="0" w:after="0" w:afterAutospacing="0" w:line="360" w:lineRule="auto"/>
        <w:ind w:left="0" w:firstLine="708"/>
        <w:jc w:val="both"/>
        <w:rPr>
          <w:sz w:val="28"/>
          <w:szCs w:val="28"/>
        </w:rPr>
      </w:pPr>
      <w:r w:rsidRPr="005B353F">
        <w:rPr>
          <w:rStyle w:val="a8"/>
          <w:b w:val="0"/>
          <w:sz w:val="28"/>
          <w:szCs w:val="28"/>
        </w:rPr>
        <w:t xml:space="preserve">Системы учета затрат - </w:t>
      </w:r>
      <w:r w:rsidRPr="005B353F">
        <w:rPr>
          <w:sz w:val="28"/>
          <w:szCs w:val="28"/>
        </w:rPr>
        <w:t>ГП Кыргызавтожол вероятно использует системы учета затрат, такие как система затрат по объектам, система затрат по видам работ, система учета времени и материалов и другие, чтобы отслеживать затраты на каждый этап строительства дороги.</w:t>
      </w:r>
    </w:p>
    <w:p w:rsidR="00D9684B" w:rsidRPr="005B353F" w:rsidRDefault="00D9684B" w:rsidP="00A76D3B">
      <w:pPr>
        <w:pStyle w:val="a3"/>
        <w:numPr>
          <w:ilvl w:val="0"/>
          <w:numId w:val="6"/>
        </w:numPr>
        <w:shd w:val="clear" w:color="auto" w:fill="FFFFFF"/>
        <w:tabs>
          <w:tab w:val="left" w:pos="993"/>
        </w:tabs>
        <w:spacing w:before="0" w:beforeAutospacing="0" w:after="0" w:afterAutospacing="0" w:line="360" w:lineRule="auto"/>
        <w:ind w:left="0" w:firstLine="708"/>
        <w:jc w:val="both"/>
        <w:rPr>
          <w:sz w:val="28"/>
          <w:szCs w:val="28"/>
        </w:rPr>
      </w:pPr>
      <w:r w:rsidRPr="005B353F">
        <w:rPr>
          <w:rStyle w:val="a8"/>
          <w:b w:val="0"/>
          <w:sz w:val="28"/>
          <w:szCs w:val="28"/>
        </w:rPr>
        <w:t>Расчет себестоимости - предприят</w:t>
      </w:r>
      <w:r w:rsidRPr="005B353F">
        <w:rPr>
          <w:sz w:val="28"/>
          <w:szCs w:val="28"/>
        </w:rPr>
        <w:t xml:space="preserve">ия должна проводить расчет себестоимости каждого километра дороги, учитывая все затраты, связанные с </w:t>
      </w:r>
      <w:r w:rsidRPr="005B353F">
        <w:rPr>
          <w:sz w:val="28"/>
          <w:szCs w:val="28"/>
        </w:rPr>
        <w:lastRenderedPageBreak/>
        <w:t>проектированием, закупкой материалов, строительством, а также затраты на управление проектом и обслуживание после завершения.</w:t>
      </w:r>
    </w:p>
    <w:p w:rsidR="00D9684B" w:rsidRPr="005B353F" w:rsidRDefault="00D9684B" w:rsidP="00A76D3B">
      <w:pPr>
        <w:pStyle w:val="a3"/>
        <w:numPr>
          <w:ilvl w:val="0"/>
          <w:numId w:val="6"/>
        </w:numPr>
        <w:shd w:val="clear" w:color="auto" w:fill="FFFFFF"/>
        <w:tabs>
          <w:tab w:val="left" w:pos="993"/>
        </w:tabs>
        <w:spacing w:before="0" w:beforeAutospacing="0" w:after="0" w:afterAutospacing="0" w:line="360" w:lineRule="auto"/>
        <w:ind w:left="0" w:firstLine="708"/>
        <w:jc w:val="both"/>
        <w:rPr>
          <w:sz w:val="28"/>
          <w:szCs w:val="28"/>
        </w:rPr>
      </w:pPr>
      <w:r w:rsidRPr="005B353F">
        <w:rPr>
          <w:rStyle w:val="a8"/>
          <w:b w:val="0"/>
          <w:sz w:val="28"/>
          <w:szCs w:val="28"/>
        </w:rPr>
        <w:t xml:space="preserve">Амортизация и резервы - </w:t>
      </w:r>
      <w:r w:rsidRPr="005B353F">
        <w:rPr>
          <w:sz w:val="28"/>
          <w:szCs w:val="28"/>
        </w:rPr>
        <w:t>кроме себестоимости строительства, Кыргызавтожол также должно учитывать амортизацию оборудования и других активов, используемых в процессе строительства, а также создавать резервы на покрытие возможных рисков и неожиданных затрат.</w:t>
      </w:r>
    </w:p>
    <w:p w:rsidR="00D9684B" w:rsidRDefault="00D9684B" w:rsidP="00A76D3B">
      <w:pPr>
        <w:pStyle w:val="a3"/>
        <w:numPr>
          <w:ilvl w:val="0"/>
          <w:numId w:val="6"/>
        </w:numPr>
        <w:shd w:val="clear" w:color="auto" w:fill="FFFFFF"/>
        <w:tabs>
          <w:tab w:val="left" w:pos="993"/>
        </w:tabs>
        <w:spacing w:before="0" w:beforeAutospacing="0" w:after="0" w:afterAutospacing="0" w:line="360" w:lineRule="auto"/>
        <w:ind w:left="0" w:firstLine="708"/>
        <w:jc w:val="both"/>
        <w:rPr>
          <w:sz w:val="28"/>
          <w:szCs w:val="28"/>
        </w:rPr>
      </w:pPr>
      <w:r w:rsidRPr="005B353F">
        <w:rPr>
          <w:rStyle w:val="a8"/>
          <w:b w:val="0"/>
          <w:sz w:val="28"/>
          <w:szCs w:val="28"/>
        </w:rPr>
        <w:t>Анализ эффективности и контроль -</w:t>
      </w:r>
      <w:r w:rsidRPr="00FD2770">
        <w:rPr>
          <w:rStyle w:val="a8"/>
          <w:sz w:val="28"/>
          <w:szCs w:val="28"/>
        </w:rPr>
        <w:t xml:space="preserve"> </w:t>
      </w:r>
      <w:r w:rsidRPr="00FD2770">
        <w:rPr>
          <w:sz w:val="28"/>
          <w:szCs w:val="28"/>
        </w:rPr>
        <w:t>предприятия вероятно проводит анализ эффективности своих затрат на строительство дорог, чтобы оптимизировать бюджет и повысить эффективность использования ресурсов. Контроль затрат также может осуществляться на каждом этапе проекта.</w:t>
      </w:r>
    </w:p>
    <w:p w:rsidR="00BC75C7" w:rsidRPr="00FD2770" w:rsidRDefault="00BC75C7" w:rsidP="00FD2770">
      <w:pPr>
        <w:pStyle w:val="a3"/>
        <w:shd w:val="clear" w:color="auto" w:fill="FFFFFF"/>
        <w:spacing w:before="0" w:beforeAutospacing="0" w:after="0" w:afterAutospacing="0" w:line="360" w:lineRule="auto"/>
        <w:ind w:firstLine="708"/>
        <w:jc w:val="both"/>
        <w:rPr>
          <w:vanish/>
          <w:sz w:val="28"/>
          <w:szCs w:val="28"/>
        </w:rPr>
      </w:pPr>
      <w:r w:rsidRPr="00FD2770">
        <w:rPr>
          <w:sz w:val="28"/>
          <w:szCs w:val="28"/>
        </w:rPr>
        <w:t>В целом, учет себестоимости дорог включает в себя много аспектов и требует системного подхода к учету всех затрат и ресурсов, затраченных на строительство и обслуживание дорожной инфраструктуры.</w:t>
      </w:r>
      <w:r w:rsidR="00504B35" w:rsidRPr="00FD2770">
        <w:rPr>
          <w:sz w:val="28"/>
          <w:szCs w:val="28"/>
        </w:rPr>
        <w:t xml:space="preserve"> </w:t>
      </w:r>
    </w:p>
    <w:p w:rsidR="00BC75C7" w:rsidRPr="00FD2770" w:rsidRDefault="00BC75C7" w:rsidP="002401A7">
      <w:pPr>
        <w:pStyle w:val="a3"/>
        <w:spacing w:before="0" w:beforeAutospacing="0" w:after="0" w:afterAutospacing="0" w:line="360" w:lineRule="auto"/>
        <w:jc w:val="both"/>
        <w:rPr>
          <w:sz w:val="28"/>
          <w:szCs w:val="28"/>
        </w:rPr>
      </w:pPr>
      <w:r w:rsidRPr="00FD2770">
        <w:rPr>
          <w:sz w:val="28"/>
          <w:szCs w:val="28"/>
        </w:rPr>
        <w:t>По нашим исследованиям средняя себестоимость 1 км дороги в Кыргызстане может варьироваться в зависимости от множества факторов, включая тип дороги, местоположение, технические характеристики, усл</w:t>
      </w:r>
      <w:r w:rsidR="005B353F">
        <w:rPr>
          <w:sz w:val="28"/>
          <w:szCs w:val="28"/>
        </w:rPr>
        <w:t>овия местности и т.</w:t>
      </w:r>
      <w:r w:rsidRPr="00FD2770">
        <w:rPr>
          <w:sz w:val="28"/>
          <w:szCs w:val="28"/>
        </w:rPr>
        <w:t>д. Однако, для общего представления, можно рассмотреть средние ориентировочные затраты на строительство дорог на основе данных из существующих проектов и статистических показателей.</w:t>
      </w:r>
    </w:p>
    <w:p w:rsidR="00BC75C7" w:rsidRPr="00FD2770" w:rsidRDefault="00BC75C7" w:rsidP="00FD2770">
      <w:pPr>
        <w:pStyle w:val="a3"/>
        <w:spacing w:before="0" w:beforeAutospacing="0" w:after="0" w:afterAutospacing="0" w:line="360" w:lineRule="auto"/>
        <w:ind w:firstLine="708"/>
        <w:jc w:val="both"/>
        <w:rPr>
          <w:sz w:val="28"/>
          <w:szCs w:val="28"/>
        </w:rPr>
      </w:pPr>
      <w:r w:rsidRPr="00FD2770">
        <w:rPr>
          <w:sz w:val="28"/>
          <w:szCs w:val="28"/>
        </w:rPr>
        <w:t xml:space="preserve">В </w:t>
      </w:r>
      <w:r w:rsidR="005B353F">
        <w:rPr>
          <w:sz w:val="28"/>
          <w:szCs w:val="28"/>
        </w:rPr>
        <w:t>Кыргызстане были завершены</w:t>
      </w:r>
      <w:r w:rsidRPr="00FD2770">
        <w:rPr>
          <w:sz w:val="28"/>
          <w:szCs w:val="28"/>
        </w:rPr>
        <w:t xml:space="preserve"> несколько крупных дорожных проектов, включая строительство и реконструкцию автомобильных дорог. По данным, представленным в отчетах о данных проектах, можно предположить, что средняя себестоимость 1 км дороги в Кыргызстане составляет от 1 до 5 миллионов долларов США.</w:t>
      </w:r>
      <w:r w:rsidR="00C11013">
        <w:rPr>
          <w:sz w:val="28"/>
          <w:szCs w:val="28"/>
        </w:rPr>
        <w:t xml:space="preserve"> </w:t>
      </w:r>
      <w:r w:rsidRPr="00FD2770">
        <w:rPr>
          <w:sz w:val="28"/>
          <w:szCs w:val="28"/>
        </w:rPr>
        <w:t>Эти затраты могут включать в себя:</w:t>
      </w:r>
    </w:p>
    <w:p w:rsidR="00BC75C7" w:rsidRPr="00FD2770" w:rsidRDefault="00BC75C7" w:rsidP="00A76D3B">
      <w:pPr>
        <w:numPr>
          <w:ilvl w:val="0"/>
          <w:numId w:val="7"/>
        </w:numPr>
        <w:tabs>
          <w:tab w:val="left" w:pos="993"/>
        </w:tabs>
        <w:spacing w:after="0" w:line="360" w:lineRule="auto"/>
        <w:ind w:left="0" w:firstLine="708"/>
        <w:jc w:val="both"/>
        <w:rPr>
          <w:rFonts w:ascii="Times New Roman" w:hAnsi="Times New Roman" w:cs="Times New Roman"/>
          <w:sz w:val="28"/>
          <w:szCs w:val="28"/>
        </w:rPr>
      </w:pPr>
      <w:r w:rsidRPr="00FD2770">
        <w:rPr>
          <w:rFonts w:ascii="Times New Roman" w:hAnsi="Times New Roman" w:cs="Times New Roman"/>
          <w:sz w:val="28"/>
          <w:szCs w:val="28"/>
        </w:rPr>
        <w:t>Приобретение и транспортировку строительных материал</w:t>
      </w:r>
      <w:r w:rsidR="002401A7">
        <w:rPr>
          <w:rFonts w:ascii="Times New Roman" w:hAnsi="Times New Roman" w:cs="Times New Roman"/>
          <w:sz w:val="28"/>
          <w:szCs w:val="28"/>
        </w:rPr>
        <w:t>ов (асфальт, гравий, бетон и т.д.)</w:t>
      </w:r>
    </w:p>
    <w:p w:rsidR="00BC75C7" w:rsidRPr="00FD2770" w:rsidRDefault="00BC75C7" w:rsidP="00A76D3B">
      <w:pPr>
        <w:numPr>
          <w:ilvl w:val="0"/>
          <w:numId w:val="7"/>
        </w:numPr>
        <w:tabs>
          <w:tab w:val="left" w:pos="993"/>
        </w:tabs>
        <w:spacing w:after="0" w:line="360" w:lineRule="auto"/>
        <w:ind w:left="0" w:firstLine="708"/>
        <w:jc w:val="both"/>
        <w:rPr>
          <w:rFonts w:ascii="Times New Roman" w:hAnsi="Times New Roman" w:cs="Times New Roman"/>
          <w:sz w:val="28"/>
          <w:szCs w:val="28"/>
        </w:rPr>
      </w:pPr>
      <w:r w:rsidRPr="00FD2770">
        <w:rPr>
          <w:rFonts w:ascii="Times New Roman" w:hAnsi="Times New Roman" w:cs="Times New Roman"/>
          <w:sz w:val="28"/>
          <w:szCs w:val="28"/>
        </w:rPr>
        <w:t>Земельны</w:t>
      </w:r>
      <w:r w:rsidR="002401A7">
        <w:rPr>
          <w:rFonts w:ascii="Times New Roman" w:hAnsi="Times New Roman" w:cs="Times New Roman"/>
          <w:sz w:val="28"/>
          <w:szCs w:val="28"/>
        </w:rPr>
        <w:t>е работы и подготовка местности</w:t>
      </w:r>
    </w:p>
    <w:p w:rsidR="00BC75C7" w:rsidRPr="00FD2770" w:rsidRDefault="00BC75C7" w:rsidP="00A76D3B">
      <w:pPr>
        <w:numPr>
          <w:ilvl w:val="0"/>
          <w:numId w:val="7"/>
        </w:numPr>
        <w:tabs>
          <w:tab w:val="left" w:pos="993"/>
        </w:tabs>
        <w:spacing w:after="0" w:line="360" w:lineRule="auto"/>
        <w:ind w:left="0" w:firstLine="708"/>
        <w:jc w:val="both"/>
        <w:rPr>
          <w:rFonts w:ascii="Times New Roman" w:hAnsi="Times New Roman" w:cs="Times New Roman"/>
          <w:sz w:val="28"/>
          <w:szCs w:val="28"/>
        </w:rPr>
      </w:pPr>
      <w:r w:rsidRPr="00FD2770">
        <w:rPr>
          <w:rFonts w:ascii="Times New Roman" w:hAnsi="Times New Roman" w:cs="Times New Roman"/>
          <w:sz w:val="28"/>
          <w:szCs w:val="28"/>
        </w:rPr>
        <w:t>Затраты на инжен</w:t>
      </w:r>
      <w:r w:rsidR="002401A7">
        <w:rPr>
          <w:rFonts w:ascii="Times New Roman" w:hAnsi="Times New Roman" w:cs="Times New Roman"/>
          <w:sz w:val="28"/>
          <w:szCs w:val="28"/>
        </w:rPr>
        <w:t>ерные и геодезические изыскания</w:t>
      </w:r>
    </w:p>
    <w:p w:rsidR="00BC75C7" w:rsidRPr="00FD2770" w:rsidRDefault="00BC75C7" w:rsidP="00A76D3B">
      <w:pPr>
        <w:numPr>
          <w:ilvl w:val="0"/>
          <w:numId w:val="7"/>
        </w:numPr>
        <w:tabs>
          <w:tab w:val="left" w:pos="993"/>
        </w:tabs>
        <w:spacing w:after="0" w:line="360" w:lineRule="auto"/>
        <w:ind w:left="0" w:firstLine="708"/>
        <w:jc w:val="both"/>
        <w:rPr>
          <w:rFonts w:ascii="Times New Roman" w:hAnsi="Times New Roman" w:cs="Times New Roman"/>
          <w:sz w:val="28"/>
          <w:szCs w:val="28"/>
        </w:rPr>
      </w:pPr>
      <w:r w:rsidRPr="00FD2770">
        <w:rPr>
          <w:rFonts w:ascii="Times New Roman" w:hAnsi="Times New Roman" w:cs="Times New Roman"/>
          <w:sz w:val="28"/>
          <w:szCs w:val="28"/>
        </w:rPr>
        <w:t>Работы п</w:t>
      </w:r>
      <w:r w:rsidR="002401A7">
        <w:rPr>
          <w:rFonts w:ascii="Times New Roman" w:hAnsi="Times New Roman" w:cs="Times New Roman"/>
          <w:sz w:val="28"/>
          <w:szCs w:val="28"/>
        </w:rPr>
        <w:t>о устройству дорожного покрытия</w:t>
      </w:r>
    </w:p>
    <w:p w:rsidR="00BC75C7" w:rsidRPr="00FD2770" w:rsidRDefault="00BC75C7" w:rsidP="00A76D3B">
      <w:pPr>
        <w:numPr>
          <w:ilvl w:val="0"/>
          <w:numId w:val="7"/>
        </w:numPr>
        <w:tabs>
          <w:tab w:val="left" w:pos="993"/>
        </w:tabs>
        <w:spacing w:after="0" w:line="360" w:lineRule="auto"/>
        <w:ind w:left="0" w:firstLine="708"/>
        <w:jc w:val="both"/>
        <w:rPr>
          <w:rFonts w:ascii="Times New Roman" w:hAnsi="Times New Roman" w:cs="Times New Roman"/>
          <w:sz w:val="28"/>
          <w:szCs w:val="28"/>
        </w:rPr>
      </w:pPr>
      <w:r w:rsidRPr="00FD2770">
        <w:rPr>
          <w:rFonts w:ascii="Times New Roman" w:hAnsi="Times New Roman" w:cs="Times New Roman"/>
          <w:sz w:val="28"/>
          <w:szCs w:val="28"/>
        </w:rPr>
        <w:lastRenderedPageBreak/>
        <w:t xml:space="preserve">Установка дорожной инфраструктуры </w:t>
      </w:r>
      <w:r w:rsidR="002401A7">
        <w:rPr>
          <w:rFonts w:ascii="Times New Roman" w:hAnsi="Times New Roman" w:cs="Times New Roman"/>
          <w:sz w:val="28"/>
          <w:szCs w:val="28"/>
        </w:rPr>
        <w:t>(освещение, знаки, барьеры и т.д.)</w:t>
      </w:r>
    </w:p>
    <w:p w:rsidR="00BC75C7" w:rsidRPr="00FD2770" w:rsidRDefault="00BC75C7" w:rsidP="00A76D3B">
      <w:pPr>
        <w:numPr>
          <w:ilvl w:val="0"/>
          <w:numId w:val="7"/>
        </w:numPr>
        <w:tabs>
          <w:tab w:val="left" w:pos="993"/>
        </w:tabs>
        <w:spacing w:after="0" w:line="360" w:lineRule="auto"/>
        <w:ind w:left="0" w:firstLine="708"/>
        <w:jc w:val="both"/>
        <w:rPr>
          <w:rFonts w:ascii="Times New Roman" w:hAnsi="Times New Roman" w:cs="Times New Roman"/>
          <w:sz w:val="28"/>
          <w:szCs w:val="28"/>
        </w:rPr>
      </w:pPr>
      <w:r w:rsidRPr="00FD2770">
        <w:rPr>
          <w:rFonts w:ascii="Times New Roman" w:hAnsi="Times New Roman" w:cs="Times New Roman"/>
          <w:sz w:val="28"/>
          <w:szCs w:val="28"/>
        </w:rPr>
        <w:t>Расходы на управление проек</w:t>
      </w:r>
      <w:r w:rsidR="002401A7">
        <w:rPr>
          <w:rFonts w:ascii="Times New Roman" w:hAnsi="Times New Roman" w:cs="Times New Roman"/>
          <w:sz w:val="28"/>
          <w:szCs w:val="28"/>
        </w:rPr>
        <w:t>том и административные издержки</w:t>
      </w:r>
    </w:p>
    <w:p w:rsidR="00BC75C7" w:rsidRPr="00FD2770" w:rsidRDefault="00BC75C7" w:rsidP="00A76D3B">
      <w:pPr>
        <w:numPr>
          <w:ilvl w:val="0"/>
          <w:numId w:val="7"/>
        </w:numPr>
        <w:tabs>
          <w:tab w:val="left" w:pos="993"/>
        </w:tabs>
        <w:spacing w:after="0" w:line="360" w:lineRule="auto"/>
        <w:ind w:left="0" w:firstLine="708"/>
        <w:jc w:val="both"/>
        <w:rPr>
          <w:rFonts w:ascii="Times New Roman" w:hAnsi="Times New Roman" w:cs="Times New Roman"/>
          <w:sz w:val="28"/>
          <w:szCs w:val="28"/>
        </w:rPr>
      </w:pPr>
      <w:r w:rsidRPr="00FD2770">
        <w:rPr>
          <w:rFonts w:ascii="Times New Roman" w:hAnsi="Times New Roman" w:cs="Times New Roman"/>
          <w:sz w:val="28"/>
          <w:szCs w:val="28"/>
        </w:rPr>
        <w:t>Резервы на покрытие возможных рисков и изменений в проекте.</w:t>
      </w:r>
    </w:p>
    <w:p w:rsidR="00BC75C7" w:rsidRPr="00FD2770" w:rsidRDefault="00BC75C7" w:rsidP="00FD2770">
      <w:pPr>
        <w:pStyle w:val="a3"/>
        <w:spacing w:before="0" w:beforeAutospacing="0" w:after="0" w:afterAutospacing="0" w:line="360" w:lineRule="auto"/>
        <w:ind w:firstLine="708"/>
        <w:jc w:val="both"/>
        <w:rPr>
          <w:sz w:val="28"/>
          <w:szCs w:val="28"/>
        </w:rPr>
      </w:pPr>
      <w:r w:rsidRPr="00FD2770">
        <w:rPr>
          <w:sz w:val="28"/>
          <w:szCs w:val="28"/>
        </w:rPr>
        <w:t>Но стоит отметить, что эти цифры могут значительно варьироваться в зависимости от конкретных условий каждого проекта. Например, строительство дорог в гористых районах может быть значительно дороже, чем в равнинных районах из-за необходимости сложных инженерных решений и больших объемов земельных работ. Кроме того, цены на строительные материалы и услуги строительных компаний также могут влиять на общую себестоимость проекта.</w:t>
      </w:r>
    </w:p>
    <w:p w:rsidR="00BC75C7" w:rsidRPr="00FD2770" w:rsidRDefault="00BC75C7" w:rsidP="00FD2770">
      <w:pPr>
        <w:spacing w:after="0" w:line="360" w:lineRule="auto"/>
        <w:ind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Стоимость строительства автомобильных дорог в нашей стране зависит от нескольких факторов, таких как ширина дорожной полосы, расчетная осевая нагрузка с учетом несущей способности и грузоподъемности, наличие мостов, эстакад и тоннелей, рельеф местности, застройка территории, климатические условия и другие параметры.</w:t>
      </w:r>
    </w:p>
    <w:p w:rsidR="00BC75C7" w:rsidRPr="00FD2770" w:rsidRDefault="00BC75C7" w:rsidP="00FD2770">
      <w:pPr>
        <w:spacing w:after="0" w:line="360" w:lineRule="auto"/>
        <w:ind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Ориентировочная стоимость 1 километра дороги включает в себя:</w:t>
      </w:r>
    </w:p>
    <w:p w:rsidR="00BC75C7" w:rsidRPr="00FD2770" w:rsidRDefault="00BC75C7" w:rsidP="00A76D3B">
      <w:pPr>
        <w:numPr>
          <w:ilvl w:val="0"/>
          <w:numId w:val="8"/>
        </w:numPr>
        <w:tabs>
          <w:tab w:val="left" w:pos="993"/>
        </w:tabs>
        <w:spacing w:after="0" w:line="360" w:lineRule="auto"/>
        <w:ind w:left="0"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средние затраты на реаб</w:t>
      </w:r>
      <w:r w:rsidR="00A96D54" w:rsidRPr="00FD2770">
        <w:rPr>
          <w:rFonts w:ascii="Times New Roman" w:eastAsia="Times New Roman" w:hAnsi="Times New Roman" w:cs="Times New Roman"/>
          <w:sz w:val="28"/>
          <w:szCs w:val="28"/>
          <w:lang w:eastAsia="ru-RU"/>
        </w:rPr>
        <w:t>илитацию от 650,0 до 900,0 тыс.</w:t>
      </w:r>
      <w:r w:rsidRPr="00FD2770">
        <w:rPr>
          <w:rFonts w:ascii="Times New Roman" w:eastAsia="Times New Roman" w:hAnsi="Times New Roman" w:cs="Times New Roman"/>
          <w:sz w:val="28"/>
          <w:szCs w:val="28"/>
          <w:lang w:eastAsia="ru-RU"/>
        </w:rPr>
        <w:t xml:space="preserve"> долларов США;</w:t>
      </w:r>
    </w:p>
    <w:p w:rsidR="00BC75C7" w:rsidRPr="00FD2770" w:rsidRDefault="00BC75C7" w:rsidP="00A76D3B">
      <w:pPr>
        <w:numPr>
          <w:ilvl w:val="0"/>
          <w:numId w:val="8"/>
        </w:numPr>
        <w:tabs>
          <w:tab w:val="left" w:pos="993"/>
        </w:tabs>
        <w:spacing w:after="0" w:line="360" w:lineRule="auto"/>
        <w:ind w:left="0"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средние затраты на реконстру</w:t>
      </w:r>
      <w:r w:rsidR="00A96D54" w:rsidRPr="00FD2770">
        <w:rPr>
          <w:rFonts w:ascii="Times New Roman" w:eastAsia="Times New Roman" w:hAnsi="Times New Roman" w:cs="Times New Roman"/>
          <w:sz w:val="28"/>
          <w:szCs w:val="28"/>
          <w:lang w:eastAsia="ru-RU"/>
        </w:rPr>
        <w:t>кцию от 1 500,0 до 1 700,0 тыс.</w:t>
      </w:r>
      <w:r w:rsidRPr="00FD2770">
        <w:rPr>
          <w:rFonts w:ascii="Times New Roman" w:eastAsia="Times New Roman" w:hAnsi="Times New Roman" w:cs="Times New Roman"/>
          <w:sz w:val="28"/>
          <w:szCs w:val="28"/>
          <w:lang w:eastAsia="ru-RU"/>
        </w:rPr>
        <w:t xml:space="preserve"> долларов США;</w:t>
      </w:r>
    </w:p>
    <w:p w:rsidR="00BC75C7" w:rsidRPr="00FD2770" w:rsidRDefault="00BC75C7" w:rsidP="00A76D3B">
      <w:pPr>
        <w:numPr>
          <w:ilvl w:val="0"/>
          <w:numId w:val="8"/>
        </w:numPr>
        <w:tabs>
          <w:tab w:val="left" w:pos="993"/>
        </w:tabs>
        <w:spacing w:after="0" w:line="360" w:lineRule="auto"/>
        <w:ind w:left="0"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средние затраты на новое строитель</w:t>
      </w:r>
      <w:r w:rsidR="00A96D54" w:rsidRPr="00FD2770">
        <w:rPr>
          <w:rFonts w:ascii="Times New Roman" w:eastAsia="Times New Roman" w:hAnsi="Times New Roman" w:cs="Times New Roman"/>
          <w:sz w:val="28"/>
          <w:szCs w:val="28"/>
          <w:lang w:eastAsia="ru-RU"/>
        </w:rPr>
        <w:t>ство от 2 700,0 до 3 200,0 тыс.</w:t>
      </w:r>
      <w:r w:rsidRPr="00FD2770">
        <w:rPr>
          <w:rFonts w:ascii="Times New Roman" w:eastAsia="Times New Roman" w:hAnsi="Times New Roman" w:cs="Times New Roman"/>
          <w:sz w:val="28"/>
          <w:szCs w:val="28"/>
          <w:lang w:eastAsia="ru-RU"/>
        </w:rPr>
        <w:t xml:space="preserve"> долларов США.</w:t>
      </w:r>
    </w:p>
    <w:p w:rsidR="00BC75C7" w:rsidRPr="00FD2770" w:rsidRDefault="00BC75C7" w:rsidP="00FD2770">
      <w:pPr>
        <w:spacing w:after="0" w:line="360" w:lineRule="auto"/>
        <w:ind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Нормативный срок службы асфальтобетонного покрытия составляет обычно 10-12 лет. Однако, под воздействием климатических и технических факторов, этот срок может сокращаться. В горных и сложных климатических условиях, а также при высокой интенсивности движения транспорта, сроки службы асфальтобетонного покрытия могут быть сокращены до 5-6 лет, даже при строгом соблюдении технических требований к его укладке.</w:t>
      </w:r>
      <w:r w:rsidR="002401A7">
        <w:rPr>
          <w:rFonts w:ascii="Times New Roman" w:eastAsia="Times New Roman" w:hAnsi="Times New Roman" w:cs="Times New Roman"/>
          <w:sz w:val="28"/>
          <w:szCs w:val="28"/>
          <w:lang w:val="ky-KG" w:eastAsia="ru-RU"/>
        </w:rPr>
        <w:t xml:space="preserve"> </w:t>
      </w:r>
      <w:r w:rsidRPr="00FD2770">
        <w:rPr>
          <w:rFonts w:ascii="Times New Roman" w:eastAsia="Times New Roman" w:hAnsi="Times New Roman" w:cs="Times New Roman"/>
          <w:sz w:val="28"/>
          <w:szCs w:val="28"/>
          <w:lang w:eastAsia="ru-RU"/>
        </w:rPr>
        <w:t xml:space="preserve">Для поддержания асфальтобетонного покрытия в хорошем состоянии </w:t>
      </w:r>
      <w:r w:rsidRPr="00FD2770">
        <w:rPr>
          <w:rFonts w:ascii="Times New Roman" w:eastAsia="Times New Roman" w:hAnsi="Times New Roman" w:cs="Times New Roman"/>
          <w:sz w:val="28"/>
          <w:szCs w:val="28"/>
          <w:lang w:eastAsia="ru-RU"/>
        </w:rPr>
        <w:lastRenderedPageBreak/>
        <w:t>рекомендуется проводить средний ремонт каждые 5 лет, чтобы компенсировать износ верхнего слоя и восстановить начальные эксплуатационные характеристики дороги.</w:t>
      </w:r>
    </w:p>
    <w:p w:rsidR="00BC75C7" w:rsidRDefault="00BC75C7" w:rsidP="00FD2770">
      <w:pPr>
        <w:spacing w:after="0" w:line="360" w:lineRule="auto"/>
        <w:ind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Также необходимо обеспечить круглогодичное обслуживание автомобильных дорог, проводя систематический уход за всеми их элементами и сооружениями в течение года, учитывая сезонные особенности.</w:t>
      </w:r>
    </w:p>
    <w:p w:rsidR="00F51504" w:rsidRPr="00F51504" w:rsidRDefault="00F51504" w:rsidP="00F51504">
      <w:pPr>
        <w:spacing w:after="0" w:line="360" w:lineRule="auto"/>
        <w:ind w:firstLine="709"/>
        <w:jc w:val="both"/>
        <w:rPr>
          <w:rFonts w:ascii="Times New Roman" w:eastAsia="Times New Roman" w:hAnsi="Times New Roman" w:cs="Times New Roman"/>
          <w:sz w:val="28"/>
          <w:szCs w:val="28"/>
        </w:rPr>
      </w:pPr>
      <w:r w:rsidRPr="00F51504">
        <w:rPr>
          <w:rFonts w:ascii="Times New Roman" w:eastAsia="Times New Roman" w:hAnsi="Times New Roman" w:cs="Times New Roman"/>
          <w:sz w:val="28"/>
          <w:szCs w:val="28"/>
        </w:rPr>
        <w:t>Благодаря привлечению инвестиций от международных доноров, включая Азиатский банк развития, Европейский банк реконструкции и развития, Экспортно-импортный банк Китая, Всемирный банк, Европейский союз, Евразийский банк развития, Японское агентство международного сотрудничества, Арабскую координационную группу, Государственный банк Китайской Народной Республики и других, с 1997 года было отремонтировано 2043 км международных автомобильных дорог, и 900 км включены в проекты по их реабилитации.</w:t>
      </w:r>
    </w:p>
    <w:p w:rsidR="00F51504" w:rsidRPr="00F51504" w:rsidRDefault="00F51504" w:rsidP="00F51504">
      <w:pPr>
        <w:spacing w:after="0" w:line="360" w:lineRule="auto"/>
        <w:ind w:firstLine="709"/>
        <w:jc w:val="both"/>
        <w:rPr>
          <w:rFonts w:ascii="Times New Roman" w:eastAsia="Times New Roman" w:hAnsi="Times New Roman" w:cs="Times New Roman"/>
          <w:sz w:val="28"/>
          <w:szCs w:val="28"/>
        </w:rPr>
      </w:pPr>
      <w:r w:rsidRPr="00F51504">
        <w:rPr>
          <w:rFonts w:ascii="Times New Roman" w:eastAsia="Times New Roman" w:hAnsi="Times New Roman" w:cs="Times New Roman"/>
          <w:sz w:val="28"/>
          <w:szCs w:val="28"/>
        </w:rPr>
        <w:t>С 2010 по 2019 год протяженность международных автомобильных дорог в хорошем состоянии выросла с 21% до 44%.</w:t>
      </w:r>
    </w:p>
    <w:p w:rsidR="00BC75C7" w:rsidRPr="00FD2770" w:rsidRDefault="00BC75C7" w:rsidP="00FD2770">
      <w:pPr>
        <w:spacing w:after="0" w:line="360" w:lineRule="auto"/>
        <w:ind w:firstLine="708"/>
        <w:jc w:val="both"/>
        <w:rPr>
          <w:rFonts w:ascii="Times New Roman" w:eastAsia="Times New Roman" w:hAnsi="Times New Roman" w:cs="Times New Roman"/>
          <w:sz w:val="28"/>
          <w:szCs w:val="28"/>
          <w:lang w:eastAsia="ru-RU"/>
        </w:rPr>
      </w:pPr>
      <w:r w:rsidRPr="00FD2770">
        <w:rPr>
          <w:rFonts w:ascii="Times New Roman" w:eastAsia="Times New Roman" w:hAnsi="Times New Roman" w:cs="Times New Roman"/>
          <w:sz w:val="28"/>
          <w:szCs w:val="28"/>
          <w:lang w:eastAsia="ru-RU"/>
        </w:rPr>
        <w:t>Согласно законодательству Кыргызской Республики о дорогах, после завершения строительства или реконструкции автодороги предусмотрен гарантийный срок. Для новых дорог этот срок составляет не менее двух лет, а для реконструированных и отремонтированных - не менее одного года.</w:t>
      </w:r>
    </w:p>
    <w:p w:rsidR="00BC75C7" w:rsidRPr="00FD2770" w:rsidRDefault="00BC75C7" w:rsidP="00FD2770">
      <w:pPr>
        <w:pStyle w:val="a3"/>
        <w:spacing w:before="0" w:beforeAutospacing="0" w:after="0" w:afterAutospacing="0" w:line="360" w:lineRule="auto"/>
        <w:ind w:firstLine="708"/>
        <w:jc w:val="both"/>
        <w:rPr>
          <w:sz w:val="28"/>
          <w:szCs w:val="28"/>
        </w:rPr>
      </w:pPr>
      <w:r w:rsidRPr="00FD2770">
        <w:rPr>
          <w:sz w:val="28"/>
          <w:szCs w:val="28"/>
        </w:rPr>
        <w:t xml:space="preserve">В период с 2021 по 2023 год </w:t>
      </w:r>
      <w:r w:rsidR="00F51504">
        <w:rPr>
          <w:sz w:val="28"/>
          <w:szCs w:val="28"/>
        </w:rPr>
        <w:t>потрачено</w:t>
      </w:r>
      <w:r w:rsidRPr="00FD2770">
        <w:rPr>
          <w:sz w:val="28"/>
          <w:szCs w:val="28"/>
        </w:rPr>
        <w:t xml:space="preserve"> $293 млн на реабилитацию автодорог международного значения в Кыргызстане. Из этой суммы $256 млн получ</w:t>
      </w:r>
      <w:r w:rsidR="00F51504">
        <w:rPr>
          <w:sz w:val="28"/>
          <w:szCs w:val="28"/>
        </w:rPr>
        <w:t>ены</w:t>
      </w:r>
      <w:r w:rsidRPr="00FD2770">
        <w:rPr>
          <w:sz w:val="28"/>
          <w:szCs w:val="28"/>
        </w:rPr>
        <w:t xml:space="preserve"> в виде кредитных средств от международных банков.</w:t>
      </w:r>
    </w:p>
    <w:p w:rsidR="00BC75C7" w:rsidRPr="00FD2770" w:rsidRDefault="00BC75C7" w:rsidP="00FD2770">
      <w:pPr>
        <w:pStyle w:val="a3"/>
        <w:spacing w:before="0" w:beforeAutospacing="0" w:after="0" w:afterAutospacing="0" w:line="360" w:lineRule="auto"/>
        <w:ind w:firstLine="708"/>
        <w:jc w:val="both"/>
        <w:rPr>
          <w:sz w:val="28"/>
          <w:szCs w:val="28"/>
        </w:rPr>
      </w:pPr>
      <w:r w:rsidRPr="00FD2770">
        <w:rPr>
          <w:sz w:val="28"/>
          <w:szCs w:val="28"/>
        </w:rPr>
        <w:t xml:space="preserve">Бюджет Министерства транспорта и коммуникаций Кыргызстана на </w:t>
      </w:r>
      <w:r w:rsidR="00F51504">
        <w:rPr>
          <w:sz w:val="28"/>
          <w:szCs w:val="28"/>
        </w:rPr>
        <w:t xml:space="preserve"> год оценивается около 8-9</w:t>
      </w:r>
      <w:r w:rsidRPr="00FD2770">
        <w:rPr>
          <w:sz w:val="28"/>
          <w:szCs w:val="28"/>
        </w:rPr>
        <w:t xml:space="preserve"> </w:t>
      </w:r>
      <w:proofErr w:type="gramStart"/>
      <w:r w:rsidRPr="00FD2770">
        <w:rPr>
          <w:sz w:val="28"/>
          <w:szCs w:val="28"/>
        </w:rPr>
        <w:t>млрд</w:t>
      </w:r>
      <w:proofErr w:type="gramEnd"/>
      <w:r w:rsidRPr="00FD2770">
        <w:rPr>
          <w:sz w:val="28"/>
          <w:szCs w:val="28"/>
        </w:rPr>
        <w:t xml:space="preserve"> сомов</w:t>
      </w:r>
      <w:r w:rsidR="00F51504">
        <w:rPr>
          <w:sz w:val="28"/>
          <w:szCs w:val="28"/>
        </w:rPr>
        <w:t>О</w:t>
      </w:r>
      <w:r w:rsidRPr="00FD2770">
        <w:rPr>
          <w:sz w:val="28"/>
          <w:szCs w:val="28"/>
        </w:rPr>
        <w:t>сновную часть кредитных средств, около $170 млн, предостави</w:t>
      </w:r>
      <w:r w:rsidR="00F51504">
        <w:rPr>
          <w:sz w:val="28"/>
          <w:szCs w:val="28"/>
        </w:rPr>
        <w:t xml:space="preserve">л </w:t>
      </w:r>
      <w:r w:rsidRPr="00FD2770">
        <w:rPr>
          <w:sz w:val="28"/>
          <w:szCs w:val="28"/>
        </w:rPr>
        <w:t xml:space="preserve">Азиатский банк развития (АБР). </w:t>
      </w:r>
      <w:r w:rsidR="00FD2770">
        <w:rPr>
          <w:sz w:val="28"/>
          <w:szCs w:val="28"/>
        </w:rPr>
        <w:t>В</w:t>
      </w:r>
      <w:r w:rsidRPr="00FD2770">
        <w:rPr>
          <w:sz w:val="28"/>
          <w:szCs w:val="28"/>
        </w:rPr>
        <w:t xml:space="preserve"> 2023 году получ</w:t>
      </w:r>
      <w:r w:rsidR="00FD2770">
        <w:rPr>
          <w:sz w:val="28"/>
          <w:szCs w:val="28"/>
        </w:rPr>
        <w:t xml:space="preserve">ены </w:t>
      </w:r>
      <w:r w:rsidRPr="00FD2770">
        <w:rPr>
          <w:sz w:val="28"/>
          <w:szCs w:val="28"/>
        </w:rPr>
        <w:t>займы на сумму $99.4 млн от Всемирного банка и $23.8 млн от Исламского банка развития.</w:t>
      </w:r>
    </w:p>
    <w:p w:rsidR="00BC75C7" w:rsidRPr="00FD2770" w:rsidRDefault="00BC75C7" w:rsidP="00FD2770">
      <w:pPr>
        <w:pStyle w:val="a3"/>
        <w:spacing w:before="0" w:beforeAutospacing="0" w:after="0" w:afterAutospacing="0" w:line="360" w:lineRule="auto"/>
        <w:ind w:firstLine="708"/>
        <w:jc w:val="both"/>
        <w:rPr>
          <w:sz w:val="28"/>
          <w:szCs w:val="28"/>
        </w:rPr>
      </w:pPr>
      <w:r w:rsidRPr="00FD2770">
        <w:rPr>
          <w:sz w:val="28"/>
          <w:szCs w:val="28"/>
        </w:rPr>
        <w:lastRenderedPageBreak/>
        <w:t xml:space="preserve">Помимо международных организаций, реабилитацию дорог также </w:t>
      </w:r>
      <w:r w:rsidR="00F51504">
        <w:rPr>
          <w:sz w:val="28"/>
          <w:szCs w:val="28"/>
        </w:rPr>
        <w:t>финансирует Кабинет Министров</w:t>
      </w:r>
      <w:r w:rsidRPr="00FD2770">
        <w:rPr>
          <w:sz w:val="28"/>
          <w:szCs w:val="28"/>
        </w:rPr>
        <w:t xml:space="preserve"> Кыргызстана. За указанный период из государственного бюджета выделено $36.5 млн. </w:t>
      </w:r>
    </w:p>
    <w:p w:rsidR="00BC75C7" w:rsidRPr="00FD2770" w:rsidRDefault="00BC75C7" w:rsidP="00FD2770">
      <w:pPr>
        <w:pStyle w:val="a3"/>
        <w:shd w:val="clear" w:color="auto" w:fill="FFFFFF"/>
        <w:spacing w:before="0" w:beforeAutospacing="0" w:after="0" w:afterAutospacing="0" w:line="360" w:lineRule="auto"/>
        <w:ind w:firstLine="708"/>
        <w:jc w:val="both"/>
        <w:rPr>
          <w:sz w:val="28"/>
          <w:szCs w:val="28"/>
        </w:rPr>
      </w:pPr>
      <w:r w:rsidRPr="00FD2770">
        <w:rPr>
          <w:sz w:val="28"/>
          <w:szCs w:val="28"/>
        </w:rPr>
        <w:t xml:space="preserve">Работы по строительству альтернативной дороги Север-Юг начались 8 лет назад, с планами открыть ее еще в 2018 году. Эта автодорога протяженностью 433 километра соединяет север и юг страны, пролегая через населенные пункты Балыкчи, Кочкор, Чаек, Арал, Казарман и Джалал-Абад. При этом около 200 километров этого маршрута проложены на территориях, где ранее отсутствовала дорожная инфраструктура. </w:t>
      </w:r>
    </w:p>
    <w:p w:rsidR="00A8522F"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 xml:space="preserve">Состояние и развитие транспортной сети страны является стратегическими показателями уровня ее экономического развития. Опыт развитых стран показал, что одними из приоритетных направлений экономической политики должны быть поддержание и дальнейшее развитие инфраструктуры дорожной сети, удовлетворяющей современным требованиям потребителей и экономики. Многие экономически развитые страны достигли высоких показателей социально-экономического развития вследствие реализации проектов по протяженности сети автомобильных дорог, качеству дорожного </w:t>
      </w:r>
      <w:r>
        <w:rPr>
          <w:rFonts w:ascii="Times New Roman" w:hAnsi="Times New Roman" w:cs="Times New Roman"/>
          <w:sz w:val="28"/>
          <w:szCs w:val="28"/>
        </w:rPr>
        <w:t>покрытия, условиям сервиса и т.</w:t>
      </w:r>
      <w:r w:rsidRPr="003523E3">
        <w:rPr>
          <w:rFonts w:ascii="Times New Roman" w:hAnsi="Times New Roman" w:cs="Times New Roman"/>
          <w:sz w:val="28"/>
          <w:szCs w:val="28"/>
        </w:rPr>
        <w:t xml:space="preserve">д. []. </w:t>
      </w:r>
    </w:p>
    <w:p w:rsidR="00A8522F" w:rsidRPr="003523E3"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В Кыргызской Республике ввиду ее географического местоположения и горного рельефа автомобильные дороги являются основными путями сообщения не только внутри государства, но и с другими странами. В связи с этим к автомобильным дорогам республики должны предъявляться высокие требования в отношении обеспечения безопа</w:t>
      </w:r>
      <w:r w:rsidR="00AF32C1">
        <w:rPr>
          <w:rFonts w:ascii="Times New Roman" w:hAnsi="Times New Roman" w:cs="Times New Roman"/>
          <w:sz w:val="28"/>
          <w:szCs w:val="28"/>
        </w:rPr>
        <w:t>сности и сервиса обслуживания</w:t>
      </w:r>
      <w:r w:rsidRPr="003523E3">
        <w:rPr>
          <w:rFonts w:ascii="Times New Roman" w:hAnsi="Times New Roman" w:cs="Times New Roman"/>
          <w:sz w:val="28"/>
          <w:szCs w:val="28"/>
        </w:rPr>
        <w:t xml:space="preserve">.  </w:t>
      </w:r>
    </w:p>
    <w:p w:rsidR="00A8522F" w:rsidRPr="003523E3"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Для расчета себестоимости одного километра дороги в контексте Международных стандартов финансовой отчетности (МСФО) нужно учесть несколько основных элементов затрат. Рассмотрим калькуляционный расчет себестоимости на основании различных типов затрат, которые могут возникнуть при строительстве дороги. Этот расчет будет включать проектирование, материалы, рабочую силу и другие затраты.</w:t>
      </w:r>
    </w:p>
    <w:p w:rsidR="00A8522F" w:rsidRPr="003523E3" w:rsidRDefault="00A8522F" w:rsidP="00A8522F">
      <w:pPr>
        <w:spacing w:after="0" w:line="360" w:lineRule="auto"/>
        <w:ind w:firstLine="709"/>
        <w:jc w:val="both"/>
        <w:rPr>
          <w:rFonts w:ascii="Times New Roman" w:hAnsi="Times New Roman" w:cs="Times New Roman"/>
          <w:b/>
          <w:sz w:val="28"/>
          <w:szCs w:val="28"/>
        </w:rPr>
      </w:pPr>
      <w:r w:rsidRPr="003523E3">
        <w:rPr>
          <w:rFonts w:ascii="Times New Roman" w:hAnsi="Times New Roman" w:cs="Times New Roman"/>
          <w:b/>
          <w:sz w:val="28"/>
          <w:szCs w:val="28"/>
        </w:rPr>
        <w:t>Калькуляция себестоимости одного километра дороги</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lastRenderedPageBreak/>
        <w:t>Инженерное проектирование ($200,000)</w:t>
      </w:r>
      <w:r w:rsidRPr="00350E6E">
        <w:rPr>
          <w:rFonts w:ascii="Times New Roman" w:eastAsia="Times New Roman" w:hAnsi="Times New Roman" w:cs="Times New Roman"/>
          <w:b/>
          <w:bCs/>
          <w:sz w:val="28"/>
          <w:szCs w:val="28"/>
          <w:lang w:val="ky-KG" w:eastAsia="ru-RU"/>
        </w:rPr>
        <w:t xml:space="preserve"> - </w:t>
      </w:r>
      <w:r w:rsidRPr="00350E6E">
        <w:rPr>
          <w:rFonts w:ascii="Times New Roman" w:eastAsia="Times New Roman" w:hAnsi="Times New Roman" w:cs="Times New Roman"/>
          <w:sz w:val="28"/>
          <w:szCs w:val="28"/>
          <w:lang w:eastAsia="ru-RU"/>
        </w:rPr>
        <w:t>Эти затраты включают расходы на создание проектной документации и инженерные исследования, которые являются обязательными для оценки технической реализуемости и соблюдения нормативных требований. Согласно МСФО, такие затраты классифицируются как капитальные расходы, поскольку они непосредственно связаны с подготовкой к созданию актива и повышают его будущую экономическую выгоду.</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Геологические исследования ($50,000)</w:t>
      </w:r>
      <w:r w:rsidRPr="00350E6E">
        <w:rPr>
          <w:rFonts w:ascii="Times New Roman" w:eastAsia="Times New Roman" w:hAnsi="Times New Roman" w:cs="Times New Roman"/>
          <w:b/>
          <w:bCs/>
          <w:sz w:val="28"/>
          <w:szCs w:val="28"/>
          <w:lang w:val="ky-KG" w:eastAsia="ru-RU"/>
        </w:rPr>
        <w:t xml:space="preserve"> - </w:t>
      </w:r>
      <w:r w:rsidRPr="00350E6E">
        <w:rPr>
          <w:rFonts w:ascii="Times New Roman" w:eastAsia="Times New Roman" w:hAnsi="Times New Roman" w:cs="Times New Roman"/>
          <w:sz w:val="28"/>
          <w:szCs w:val="28"/>
          <w:lang w:eastAsia="ru-RU"/>
        </w:rPr>
        <w:t>Эти затраты представляют собой научные и технические исследования, необходимы для определения геологических условий участка. В соответствии с МСФО, эти расходы также капитализируются, поскольку они способствуют более точной оценке и снижению рисков, связанных со строительством.</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Юридические и административные расходы ($30,000)</w:t>
      </w:r>
      <w:r w:rsidRPr="00350E6E">
        <w:rPr>
          <w:rFonts w:ascii="Times New Roman" w:eastAsia="Times New Roman" w:hAnsi="Times New Roman" w:cs="Times New Roman"/>
          <w:b/>
          <w:bCs/>
          <w:sz w:val="28"/>
          <w:szCs w:val="28"/>
          <w:lang w:val="ky-KG" w:eastAsia="ru-RU"/>
        </w:rPr>
        <w:t xml:space="preserve"> - </w:t>
      </w:r>
      <w:r w:rsidRPr="00350E6E">
        <w:rPr>
          <w:rFonts w:ascii="Times New Roman" w:eastAsia="Times New Roman" w:hAnsi="Times New Roman" w:cs="Times New Roman"/>
          <w:sz w:val="28"/>
          <w:szCs w:val="28"/>
          <w:lang w:eastAsia="ru-RU"/>
        </w:rPr>
        <w:t>Включают затраты на получение разрешений, согласований и правовую поддержку. Эти расходы, как правило, капитализируются, если они непосредственно связаны с созданием актива и его юридической защитой.</w:t>
      </w:r>
    </w:p>
    <w:p w:rsidR="00A8522F" w:rsidRPr="003523E3" w:rsidRDefault="00A8522F" w:rsidP="00A8522F">
      <w:pPr>
        <w:spacing w:after="0" w:line="360" w:lineRule="auto"/>
        <w:ind w:firstLine="709"/>
        <w:jc w:val="both"/>
        <w:rPr>
          <w:rFonts w:ascii="Times New Roman" w:hAnsi="Times New Roman" w:cs="Times New Roman"/>
          <w:b/>
          <w:sz w:val="28"/>
          <w:szCs w:val="28"/>
          <w:lang w:val="ky-KG"/>
        </w:rPr>
      </w:pPr>
      <w:r w:rsidRPr="003523E3">
        <w:rPr>
          <w:rFonts w:ascii="Times New Roman" w:hAnsi="Times New Roman" w:cs="Times New Roman"/>
          <w:b/>
          <w:sz w:val="28"/>
          <w:szCs w:val="28"/>
        </w:rPr>
        <w:t>Итого: $280,000</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 xml:space="preserve"> 2. Материалы и их доставка:</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Асфальт и бетон ($500,000)</w:t>
      </w:r>
      <w:r w:rsidRPr="00350E6E">
        <w:rPr>
          <w:rFonts w:ascii="Times New Roman" w:eastAsia="Times New Roman" w:hAnsi="Times New Roman" w:cs="Times New Roman"/>
          <w:b/>
          <w:bCs/>
          <w:sz w:val="28"/>
          <w:szCs w:val="28"/>
          <w:lang w:val="ky-KG" w:eastAsia="ru-RU"/>
        </w:rPr>
        <w:t xml:space="preserve"> -</w:t>
      </w:r>
      <w:r w:rsidRPr="00350E6E">
        <w:rPr>
          <w:rFonts w:ascii="Times New Roman" w:eastAsia="Times New Roman" w:hAnsi="Times New Roman" w:cs="Times New Roman"/>
          <w:sz w:val="28"/>
          <w:szCs w:val="28"/>
          <w:lang w:eastAsia="ru-RU"/>
        </w:rPr>
        <w:t xml:space="preserve"> Затраты на строительные материалы включают основные компоненты, необходимые для создания дорожного покрытия. В соответствии с МСФО, эти затраты являются прямыми расходами, которые непосредственно увеличивают стоимость актива и включаются в стоимость его приобретения.</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Щебень и песок ($150,000):</w:t>
      </w:r>
      <w:r w:rsidRPr="00350E6E">
        <w:rPr>
          <w:rFonts w:ascii="Times New Roman" w:eastAsia="Times New Roman" w:hAnsi="Times New Roman" w:cs="Times New Roman"/>
          <w:sz w:val="28"/>
          <w:szCs w:val="28"/>
          <w:lang w:eastAsia="ru-RU"/>
        </w:rPr>
        <w:t xml:space="preserve"> Эти материалы также являются частью прямых затрат на строительство и включаются в стоимость актива, так как они необходимы для обеспечения устойчивости и долговечности дороги.</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Доставка материалов ($70,000):</w:t>
      </w:r>
      <w:r w:rsidRPr="00350E6E">
        <w:rPr>
          <w:rFonts w:ascii="Times New Roman" w:eastAsia="Times New Roman" w:hAnsi="Times New Roman" w:cs="Times New Roman"/>
          <w:sz w:val="28"/>
          <w:szCs w:val="28"/>
          <w:lang w:eastAsia="ru-RU"/>
        </w:rPr>
        <w:t xml:space="preserve"> Затраты на транспортировку материалов до строительного объекта капитализируются, поскольку они непосредственно связаны с доставкой ресурсов, необходимых для завершения проекта.</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b/>
          <w:sz w:val="28"/>
          <w:szCs w:val="28"/>
        </w:rPr>
        <w:lastRenderedPageBreak/>
        <w:t>Итого: $720,000</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 xml:space="preserve"> 3. Рабочая сила</w:t>
      </w:r>
      <w:r w:rsidRPr="003523E3">
        <w:rPr>
          <w:rFonts w:ascii="Times New Roman" w:hAnsi="Times New Roman" w:cs="Times New Roman"/>
          <w:sz w:val="28"/>
          <w:szCs w:val="28"/>
          <w:lang w:val="ky-KG"/>
        </w:rPr>
        <w:t>:</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Заработная плата рабочих ($300,000)</w:t>
      </w:r>
      <w:r w:rsidRPr="00350E6E">
        <w:rPr>
          <w:rFonts w:ascii="Times New Roman" w:eastAsia="Times New Roman" w:hAnsi="Times New Roman" w:cs="Times New Roman"/>
          <w:b/>
          <w:bCs/>
          <w:sz w:val="28"/>
          <w:szCs w:val="28"/>
          <w:lang w:val="ky-KG" w:eastAsia="ru-RU"/>
        </w:rPr>
        <w:t xml:space="preserve"> - </w:t>
      </w:r>
      <w:r w:rsidRPr="00350E6E">
        <w:rPr>
          <w:rFonts w:ascii="Times New Roman" w:eastAsia="Times New Roman" w:hAnsi="Times New Roman" w:cs="Times New Roman"/>
          <w:sz w:val="28"/>
          <w:szCs w:val="28"/>
          <w:lang w:eastAsia="ru-RU"/>
        </w:rPr>
        <w:t>Эти затраты включают оплату труда строительных работников, непосредственно участвующих в процессе строительства. Согласно МСФО, затраты на рабочую силу являются частью прямых затрат и включаются в стоимость актива, поскольку они необходимы для его создания.</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Заработная плата инженеров и техников ($100,000)</w:t>
      </w:r>
      <w:r w:rsidRPr="00350E6E">
        <w:rPr>
          <w:rFonts w:ascii="Times New Roman" w:eastAsia="Times New Roman" w:hAnsi="Times New Roman" w:cs="Times New Roman"/>
          <w:b/>
          <w:bCs/>
          <w:sz w:val="28"/>
          <w:szCs w:val="28"/>
          <w:lang w:val="ky-KG" w:eastAsia="ru-RU"/>
        </w:rPr>
        <w:t xml:space="preserve"> -</w:t>
      </w:r>
      <w:r w:rsidRPr="00350E6E">
        <w:rPr>
          <w:rFonts w:ascii="Times New Roman" w:eastAsia="Times New Roman" w:hAnsi="Times New Roman" w:cs="Times New Roman"/>
          <w:sz w:val="28"/>
          <w:szCs w:val="28"/>
          <w:lang w:eastAsia="ru-RU"/>
        </w:rPr>
        <w:t xml:space="preserve"> Эти затраты связаны с техническим надзором и поддержкой, что также является частью прямых затрат на создание актива. Они капитализируются как затраты, увеличивающие стоимость актива.</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b/>
          <w:sz w:val="28"/>
          <w:szCs w:val="28"/>
        </w:rPr>
        <w:t>Итого: $400,000</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4. Оборудование и аренда:</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Аренда строительного оборудования ($150,000):</w:t>
      </w:r>
      <w:r w:rsidRPr="00350E6E">
        <w:rPr>
          <w:rFonts w:ascii="Times New Roman" w:eastAsia="Times New Roman" w:hAnsi="Times New Roman" w:cs="Times New Roman"/>
          <w:sz w:val="28"/>
          <w:szCs w:val="28"/>
          <w:lang w:eastAsia="ru-RU"/>
        </w:rPr>
        <w:t xml:space="preserve"> Затраты на аренду оборудования включают расходы на использование машин и механизмов, необходимых для строительства. Эти затраты капитализируются, так как они связаны с непосредственно созданием актива и влияют на его стоимость.</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Техническое обслуживание оборудования ($50,000):</w:t>
      </w:r>
      <w:r w:rsidRPr="00350E6E">
        <w:rPr>
          <w:rFonts w:ascii="Times New Roman" w:eastAsia="Times New Roman" w:hAnsi="Times New Roman" w:cs="Times New Roman"/>
          <w:sz w:val="28"/>
          <w:szCs w:val="28"/>
          <w:lang w:eastAsia="ru-RU"/>
        </w:rPr>
        <w:t xml:space="preserve"> Эти затраты необходимы для поддержания оборудования в рабочем состоянии и продления его срока службы. Они капитализируются, поскольку влияют на эффективность использования оборудования в процессе создания актива.</w:t>
      </w:r>
    </w:p>
    <w:p w:rsidR="00A8522F" w:rsidRPr="003523E3" w:rsidRDefault="00A8522F" w:rsidP="00A8522F">
      <w:pPr>
        <w:spacing w:after="0" w:line="360" w:lineRule="auto"/>
        <w:ind w:firstLine="709"/>
        <w:jc w:val="both"/>
        <w:rPr>
          <w:rFonts w:ascii="Times New Roman" w:hAnsi="Times New Roman" w:cs="Times New Roman"/>
          <w:b/>
          <w:sz w:val="28"/>
          <w:szCs w:val="28"/>
          <w:lang w:val="ky-KG"/>
        </w:rPr>
      </w:pPr>
      <w:r w:rsidRPr="003523E3">
        <w:rPr>
          <w:rFonts w:ascii="Times New Roman" w:hAnsi="Times New Roman" w:cs="Times New Roman"/>
          <w:b/>
          <w:sz w:val="28"/>
          <w:szCs w:val="28"/>
        </w:rPr>
        <w:t>Итого: $200,000</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5. Прочие затраты:</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Страхование ($40,000)</w:t>
      </w:r>
      <w:r w:rsidRPr="00350E6E">
        <w:rPr>
          <w:rFonts w:ascii="Times New Roman" w:eastAsia="Times New Roman" w:hAnsi="Times New Roman" w:cs="Times New Roman"/>
          <w:b/>
          <w:bCs/>
          <w:sz w:val="28"/>
          <w:szCs w:val="28"/>
          <w:lang w:val="ky-KG" w:eastAsia="ru-RU"/>
        </w:rPr>
        <w:t xml:space="preserve"> - </w:t>
      </w:r>
      <w:r w:rsidRPr="00350E6E">
        <w:rPr>
          <w:rFonts w:ascii="Times New Roman" w:eastAsia="Times New Roman" w:hAnsi="Times New Roman" w:cs="Times New Roman"/>
          <w:sz w:val="28"/>
          <w:szCs w:val="28"/>
          <w:lang w:eastAsia="ru-RU"/>
        </w:rPr>
        <w:t>Затраты на страхование строительного проекта включают защиту от возможных рисков и потерь. В соответствии с МСФО, такие затраты капитализируются, поскольку они необходимы для обеспечения безопасного выполнения проекта.</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Прочие административные расходы ($20,000)</w:t>
      </w:r>
      <w:r w:rsidRPr="00350E6E">
        <w:rPr>
          <w:rFonts w:ascii="Times New Roman" w:eastAsia="Times New Roman" w:hAnsi="Times New Roman" w:cs="Times New Roman"/>
          <w:b/>
          <w:bCs/>
          <w:sz w:val="28"/>
          <w:szCs w:val="28"/>
          <w:lang w:val="ky-KG" w:eastAsia="ru-RU"/>
        </w:rPr>
        <w:t xml:space="preserve"> - </w:t>
      </w:r>
      <w:r w:rsidRPr="00350E6E">
        <w:rPr>
          <w:rFonts w:ascii="Times New Roman" w:eastAsia="Times New Roman" w:hAnsi="Times New Roman" w:cs="Times New Roman"/>
          <w:sz w:val="28"/>
          <w:szCs w:val="28"/>
          <w:lang w:eastAsia="ru-RU"/>
        </w:rPr>
        <w:t>Эти расходы включают административные затраты, связанные с проектом, которые непосредственно связаны с созданием актива и поэтому капитализируются.</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b/>
          <w:sz w:val="28"/>
          <w:szCs w:val="28"/>
        </w:rPr>
        <w:lastRenderedPageBreak/>
        <w:t>Итого: $60,000</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sz w:val="28"/>
          <w:szCs w:val="28"/>
        </w:rPr>
        <w:t>6.</w:t>
      </w:r>
      <w:r w:rsidR="00545894">
        <w:rPr>
          <w:rFonts w:ascii="Times New Roman" w:hAnsi="Times New Roman" w:cs="Times New Roman"/>
          <w:sz w:val="28"/>
          <w:szCs w:val="28"/>
        </w:rPr>
        <w:t xml:space="preserve"> </w:t>
      </w:r>
      <w:r w:rsidRPr="003523E3">
        <w:rPr>
          <w:rFonts w:ascii="Times New Roman" w:hAnsi="Times New Roman" w:cs="Times New Roman"/>
          <w:sz w:val="28"/>
          <w:szCs w:val="28"/>
        </w:rPr>
        <w:t>Контингентные затраты (непредвиденные расходы):</w:t>
      </w:r>
    </w:p>
    <w:p w:rsidR="00545894" w:rsidRPr="00350E6E"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b/>
          <w:bCs/>
          <w:sz w:val="28"/>
          <w:szCs w:val="28"/>
          <w:lang w:eastAsia="ru-RU"/>
        </w:rPr>
        <w:t>Процент от суммы затрат (5% от $1,660,000) ($83,000):</w:t>
      </w:r>
      <w:r w:rsidRPr="00350E6E">
        <w:rPr>
          <w:rFonts w:ascii="Times New Roman" w:eastAsia="Times New Roman" w:hAnsi="Times New Roman" w:cs="Times New Roman"/>
          <w:sz w:val="28"/>
          <w:szCs w:val="28"/>
          <w:lang w:eastAsia="ru-RU"/>
        </w:rPr>
        <w:t xml:space="preserve"> Контингентные затраты представляют собой резервацию средств на непредвиденные расходы, которые могут возникнуть в процессе выполнения проекта. В соответствии с МСФО, такие резервации являются частью расчетной стоимости актива и включаются в общую себестоимость.</w:t>
      </w:r>
    </w:p>
    <w:p w:rsidR="00A8522F" w:rsidRPr="003523E3" w:rsidRDefault="00A8522F" w:rsidP="00A8522F">
      <w:pPr>
        <w:spacing w:after="0" w:line="360" w:lineRule="auto"/>
        <w:ind w:firstLine="709"/>
        <w:jc w:val="both"/>
        <w:rPr>
          <w:rFonts w:ascii="Times New Roman" w:hAnsi="Times New Roman" w:cs="Times New Roman"/>
          <w:sz w:val="28"/>
          <w:szCs w:val="28"/>
          <w:lang w:val="ky-KG"/>
        </w:rPr>
      </w:pPr>
      <w:r w:rsidRPr="003523E3">
        <w:rPr>
          <w:rFonts w:ascii="Times New Roman" w:hAnsi="Times New Roman" w:cs="Times New Roman"/>
          <w:b/>
          <w:sz w:val="28"/>
          <w:szCs w:val="28"/>
        </w:rPr>
        <w:t>Итого: $83,000</w:t>
      </w:r>
      <w:r w:rsidR="00C11013">
        <w:rPr>
          <w:rFonts w:ascii="Times New Roman" w:hAnsi="Times New Roman" w:cs="Times New Roman"/>
          <w:b/>
          <w:sz w:val="28"/>
          <w:szCs w:val="28"/>
        </w:rPr>
        <w:t>.</w:t>
      </w:r>
    </w:p>
    <w:p w:rsidR="00A8522F" w:rsidRPr="003523E3" w:rsidRDefault="00A8522F" w:rsidP="00A8522F">
      <w:pPr>
        <w:spacing w:after="0" w:line="360" w:lineRule="auto"/>
        <w:ind w:firstLine="709"/>
        <w:jc w:val="both"/>
        <w:rPr>
          <w:rFonts w:ascii="Times New Roman" w:hAnsi="Times New Roman" w:cs="Times New Roman"/>
          <w:b/>
          <w:sz w:val="28"/>
          <w:szCs w:val="28"/>
        </w:rPr>
      </w:pPr>
      <w:r w:rsidRPr="003523E3">
        <w:rPr>
          <w:rFonts w:ascii="Times New Roman" w:hAnsi="Times New Roman" w:cs="Times New Roman"/>
          <w:b/>
          <w:sz w:val="28"/>
          <w:szCs w:val="28"/>
        </w:rPr>
        <w:t>Итоговая калькуляция:</w:t>
      </w:r>
    </w:p>
    <w:p w:rsidR="00A8522F" w:rsidRPr="003523E3"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1. Проектирование и подготовительные работы</w:t>
      </w:r>
      <w:r w:rsidRPr="003523E3">
        <w:rPr>
          <w:rFonts w:ascii="Times New Roman" w:hAnsi="Times New Roman" w:cs="Times New Roman"/>
          <w:sz w:val="28"/>
          <w:szCs w:val="28"/>
          <w:lang w:val="ky-KG"/>
        </w:rPr>
        <w:t xml:space="preserve"> -</w:t>
      </w:r>
      <w:r w:rsidRPr="003523E3">
        <w:rPr>
          <w:rFonts w:ascii="Times New Roman" w:hAnsi="Times New Roman" w:cs="Times New Roman"/>
          <w:sz w:val="28"/>
          <w:szCs w:val="28"/>
        </w:rPr>
        <w:t xml:space="preserve"> $280,000</w:t>
      </w:r>
    </w:p>
    <w:p w:rsidR="00A8522F" w:rsidRPr="003523E3"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2. Материалы и их доставка</w:t>
      </w:r>
      <w:r w:rsidRPr="003523E3">
        <w:rPr>
          <w:rFonts w:ascii="Times New Roman" w:hAnsi="Times New Roman" w:cs="Times New Roman"/>
          <w:sz w:val="28"/>
          <w:szCs w:val="28"/>
          <w:lang w:val="ky-KG"/>
        </w:rPr>
        <w:t xml:space="preserve"> - </w:t>
      </w:r>
      <w:r w:rsidRPr="003523E3">
        <w:rPr>
          <w:rFonts w:ascii="Times New Roman" w:hAnsi="Times New Roman" w:cs="Times New Roman"/>
          <w:sz w:val="28"/>
          <w:szCs w:val="28"/>
        </w:rPr>
        <w:t>$720,000</w:t>
      </w:r>
    </w:p>
    <w:p w:rsidR="00A8522F" w:rsidRPr="003523E3"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3. Рабочая сила</w:t>
      </w:r>
      <w:r w:rsidRPr="003523E3">
        <w:rPr>
          <w:rFonts w:ascii="Times New Roman" w:hAnsi="Times New Roman" w:cs="Times New Roman"/>
          <w:sz w:val="28"/>
          <w:szCs w:val="28"/>
          <w:lang w:val="ky-KG"/>
        </w:rPr>
        <w:t xml:space="preserve"> - </w:t>
      </w:r>
      <w:r w:rsidRPr="003523E3">
        <w:rPr>
          <w:rFonts w:ascii="Times New Roman" w:hAnsi="Times New Roman" w:cs="Times New Roman"/>
          <w:sz w:val="28"/>
          <w:szCs w:val="28"/>
        </w:rPr>
        <w:t>$400,000</w:t>
      </w:r>
    </w:p>
    <w:p w:rsidR="00A8522F" w:rsidRPr="003523E3"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4. Оборудование и аренда</w:t>
      </w:r>
      <w:r w:rsidRPr="003523E3">
        <w:rPr>
          <w:rFonts w:ascii="Times New Roman" w:hAnsi="Times New Roman" w:cs="Times New Roman"/>
          <w:sz w:val="28"/>
          <w:szCs w:val="28"/>
          <w:lang w:val="ky-KG"/>
        </w:rPr>
        <w:t xml:space="preserve"> - </w:t>
      </w:r>
      <w:r w:rsidRPr="003523E3">
        <w:rPr>
          <w:rFonts w:ascii="Times New Roman" w:hAnsi="Times New Roman" w:cs="Times New Roman"/>
          <w:sz w:val="28"/>
          <w:szCs w:val="28"/>
        </w:rPr>
        <w:t>$200,000</w:t>
      </w:r>
    </w:p>
    <w:p w:rsidR="00A8522F" w:rsidRPr="003523E3"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5. Прочие затраты</w:t>
      </w:r>
      <w:r w:rsidRPr="003523E3">
        <w:rPr>
          <w:rFonts w:ascii="Times New Roman" w:hAnsi="Times New Roman" w:cs="Times New Roman"/>
          <w:sz w:val="28"/>
          <w:szCs w:val="28"/>
          <w:lang w:val="ky-KG"/>
        </w:rPr>
        <w:t xml:space="preserve"> - </w:t>
      </w:r>
      <w:r w:rsidRPr="003523E3">
        <w:rPr>
          <w:rFonts w:ascii="Times New Roman" w:hAnsi="Times New Roman" w:cs="Times New Roman"/>
          <w:sz w:val="28"/>
          <w:szCs w:val="28"/>
        </w:rPr>
        <w:t>$60,000</w:t>
      </w:r>
    </w:p>
    <w:p w:rsidR="00A8522F" w:rsidRPr="003523E3" w:rsidRDefault="00A8522F" w:rsidP="00A8522F">
      <w:pPr>
        <w:spacing w:after="0" w:line="360" w:lineRule="auto"/>
        <w:ind w:firstLine="709"/>
        <w:jc w:val="both"/>
        <w:rPr>
          <w:rFonts w:ascii="Times New Roman" w:hAnsi="Times New Roman" w:cs="Times New Roman"/>
          <w:sz w:val="28"/>
          <w:szCs w:val="28"/>
        </w:rPr>
      </w:pPr>
      <w:r w:rsidRPr="003523E3">
        <w:rPr>
          <w:rFonts w:ascii="Times New Roman" w:hAnsi="Times New Roman" w:cs="Times New Roman"/>
          <w:sz w:val="28"/>
          <w:szCs w:val="28"/>
        </w:rPr>
        <w:t>6. Контингентные затраты</w:t>
      </w:r>
      <w:r w:rsidRPr="003523E3">
        <w:rPr>
          <w:rFonts w:ascii="Times New Roman" w:hAnsi="Times New Roman" w:cs="Times New Roman"/>
          <w:sz w:val="28"/>
          <w:szCs w:val="28"/>
          <w:lang w:val="ky-KG"/>
        </w:rPr>
        <w:t xml:space="preserve"> - </w:t>
      </w:r>
      <w:r w:rsidRPr="003523E3">
        <w:rPr>
          <w:rFonts w:ascii="Times New Roman" w:hAnsi="Times New Roman" w:cs="Times New Roman"/>
          <w:sz w:val="28"/>
          <w:szCs w:val="28"/>
        </w:rPr>
        <w:t>$83,000</w:t>
      </w:r>
      <w:r w:rsidR="00C11013">
        <w:rPr>
          <w:rFonts w:ascii="Times New Roman" w:hAnsi="Times New Roman" w:cs="Times New Roman"/>
          <w:sz w:val="28"/>
          <w:szCs w:val="28"/>
        </w:rPr>
        <w:t>.</w:t>
      </w:r>
    </w:p>
    <w:p w:rsidR="00A8522F" w:rsidRPr="00545894" w:rsidRDefault="00545894" w:rsidP="00545894">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Этот расчет учитывает все основные элементы затрат, которые включают проектирование, материалы, рабочую силу, аренду оборудования, прочие затраты и ре</w:t>
      </w:r>
      <w:r>
        <w:rPr>
          <w:rFonts w:ascii="Times New Roman" w:eastAsia="Times New Roman" w:hAnsi="Times New Roman" w:cs="Times New Roman"/>
          <w:sz w:val="28"/>
          <w:szCs w:val="28"/>
          <w:lang w:eastAsia="ru-RU"/>
        </w:rPr>
        <w:t>зерв на непредвиденные расходы. Р</w:t>
      </w:r>
      <w:r w:rsidR="00A8522F" w:rsidRPr="003523E3">
        <w:rPr>
          <w:rFonts w:ascii="Times New Roman" w:hAnsi="Times New Roman" w:cs="Times New Roman"/>
          <w:sz w:val="28"/>
          <w:szCs w:val="28"/>
        </w:rPr>
        <w:t xml:space="preserve">асчет может варьироваться в зависимости от специфики проекта, </w:t>
      </w:r>
      <w:r w:rsidR="00A8522F" w:rsidRPr="00350E6E">
        <w:rPr>
          <w:rFonts w:ascii="Times New Roman" w:hAnsi="Times New Roman" w:cs="Times New Roman"/>
          <w:sz w:val="28"/>
          <w:szCs w:val="28"/>
        </w:rPr>
        <w:t>региона, используемых технологий и других факторов.</w:t>
      </w:r>
      <w:r w:rsidR="00A8522F" w:rsidRPr="00350E6E">
        <w:rPr>
          <w:rFonts w:ascii="Times New Roman" w:hAnsi="Times New Roman" w:cs="Times New Roman"/>
          <w:sz w:val="28"/>
          <w:szCs w:val="28"/>
          <w:lang w:val="ky-KG"/>
        </w:rPr>
        <w:t xml:space="preserve"> </w:t>
      </w:r>
    </w:p>
    <w:p w:rsidR="00A8522F" w:rsidRDefault="00DE75CE" w:rsidP="00A8522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В таблицах</w:t>
      </w:r>
      <w:r w:rsidRPr="00350E6E">
        <w:rPr>
          <w:rFonts w:ascii="Times New Roman" w:hAnsi="Times New Roman" w:cs="Times New Roman"/>
          <w:sz w:val="28"/>
          <w:szCs w:val="28"/>
          <w:lang w:val="ky-KG"/>
        </w:rPr>
        <w:t xml:space="preserve"> </w:t>
      </w:r>
      <w:r>
        <w:rPr>
          <w:rFonts w:ascii="Times New Roman" w:hAnsi="Times New Roman" w:cs="Times New Roman"/>
          <w:sz w:val="28"/>
          <w:szCs w:val="28"/>
          <w:lang w:val="ky-KG"/>
        </w:rPr>
        <w:t>3</w:t>
      </w:r>
      <w:r w:rsidRPr="00350E6E">
        <w:rPr>
          <w:rFonts w:ascii="Times New Roman" w:hAnsi="Times New Roman" w:cs="Times New Roman"/>
          <w:sz w:val="28"/>
          <w:szCs w:val="28"/>
          <w:lang w:val="ky-KG"/>
        </w:rPr>
        <w:t>.</w:t>
      </w:r>
      <w:r>
        <w:rPr>
          <w:rFonts w:ascii="Times New Roman" w:hAnsi="Times New Roman" w:cs="Times New Roman"/>
          <w:sz w:val="28"/>
          <w:szCs w:val="28"/>
          <w:lang w:val="ky-KG"/>
        </w:rPr>
        <w:t>11</w:t>
      </w:r>
      <w:r w:rsidRPr="00350E6E">
        <w:rPr>
          <w:rFonts w:ascii="Times New Roman" w:hAnsi="Times New Roman" w:cs="Times New Roman"/>
          <w:sz w:val="28"/>
          <w:szCs w:val="28"/>
          <w:lang w:val="ky-KG"/>
        </w:rPr>
        <w:t xml:space="preserve">, </w:t>
      </w:r>
      <w:r>
        <w:rPr>
          <w:rFonts w:ascii="Times New Roman" w:hAnsi="Times New Roman" w:cs="Times New Roman"/>
          <w:sz w:val="28"/>
          <w:szCs w:val="28"/>
          <w:lang w:val="ky-KG"/>
        </w:rPr>
        <w:t>3</w:t>
      </w:r>
      <w:r w:rsidRPr="00350E6E">
        <w:rPr>
          <w:rFonts w:ascii="Times New Roman" w:hAnsi="Times New Roman" w:cs="Times New Roman"/>
          <w:sz w:val="28"/>
          <w:szCs w:val="28"/>
          <w:lang w:val="ky-KG"/>
        </w:rPr>
        <w:t>.</w:t>
      </w:r>
      <w:r>
        <w:rPr>
          <w:rFonts w:ascii="Times New Roman" w:hAnsi="Times New Roman" w:cs="Times New Roman"/>
          <w:sz w:val="28"/>
          <w:szCs w:val="28"/>
          <w:lang w:val="ky-KG"/>
        </w:rPr>
        <w:t>12 отражены все элементы калькуляции себестоимости дорог</w:t>
      </w:r>
      <w:r w:rsidR="00A8522F" w:rsidRPr="00350E6E">
        <w:rPr>
          <w:rFonts w:ascii="Times New Roman" w:hAnsi="Times New Roman" w:cs="Times New Roman"/>
          <w:sz w:val="28"/>
          <w:szCs w:val="28"/>
          <w:lang w:val="ky-KG"/>
        </w:rPr>
        <w:t>.</w:t>
      </w:r>
    </w:p>
    <w:p w:rsidR="00A8522F" w:rsidRPr="00FD2770" w:rsidRDefault="008F036C" w:rsidP="00A8522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ky-KG"/>
        </w:rPr>
        <w:t>Таблица 3.11 -</w:t>
      </w:r>
      <w:r w:rsidR="00A8522F" w:rsidRPr="00FD2770">
        <w:rPr>
          <w:rFonts w:ascii="Times New Roman" w:hAnsi="Times New Roman" w:cs="Times New Roman"/>
          <w:b/>
          <w:sz w:val="28"/>
          <w:szCs w:val="28"/>
          <w:lang w:val="ky-KG"/>
        </w:rPr>
        <w:t xml:space="preserve"> Калькуляция себестоимости одного километра дороги</w:t>
      </w:r>
    </w:p>
    <w:tbl>
      <w:tblPr>
        <w:tblW w:w="9116" w:type="dxa"/>
        <w:tblInd w:w="93" w:type="dxa"/>
        <w:tblLook w:val="04A0" w:firstRow="1" w:lastRow="0" w:firstColumn="1" w:lastColumn="0" w:noHBand="0" w:noVBand="1"/>
      </w:tblPr>
      <w:tblGrid>
        <w:gridCol w:w="6420"/>
        <w:gridCol w:w="2696"/>
      </w:tblGrid>
      <w:tr w:rsidR="00A8522F" w:rsidRPr="00350E6E" w:rsidTr="00FD2770">
        <w:trPr>
          <w:trHeight w:val="375"/>
        </w:trPr>
        <w:tc>
          <w:tcPr>
            <w:tcW w:w="6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Элемент затрат</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Сумма ($)</w:t>
            </w:r>
          </w:p>
        </w:tc>
      </w:tr>
      <w:tr w:rsidR="00A8522F" w:rsidRPr="00350E6E" w:rsidTr="00FD2770">
        <w:trPr>
          <w:trHeight w:val="311"/>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Проектирование и подготовительные работы</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p>
        </w:tc>
      </w:tr>
      <w:tr w:rsidR="00A8522F" w:rsidRPr="00350E6E" w:rsidTr="00FD2770">
        <w:trPr>
          <w:trHeight w:val="11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Инженерное проектирование</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200 000</w:t>
            </w:r>
          </w:p>
        </w:tc>
      </w:tr>
      <w:tr w:rsidR="00A8522F" w:rsidRPr="00350E6E" w:rsidTr="00FD2770">
        <w:trPr>
          <w:trHeight w:val="20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Геологические исследования</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50 000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Юридические и административные расходы</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30 000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Итого</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280 000</w:t>
            </w:r>
          </w:p>
        </w:tc>
      </w:tr>
      <w:tr w:rsidR="00A8522F" w:rsidRPr="00350E6E" w:rsidTr="00FD2770">
        <w:trPr>
          <w:trHeight w:val="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Материалы и их доставка</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Асфальт и бетон</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500 000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Щебень и песок</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150 000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lastRenderedPageBreak/>
              <w:t>Доставка материалов</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70 000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Итого</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720 000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Рабочая сила</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p>
        </w:tc>
      </w:tr>
      <w:tr w:rsidR="00A8522F" w:rsidRPr="00350E6E" w:rsidTr="00FD2770">
        <w:trPr>
          <w:trHeight w:val="66"/>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Заработная плата рабочих (1,000 ч/ч)</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300 000</w:t>
            </w:r>
          </w:p>
        </w:tc>
      </w:tr>
      <w:tr w:rsidR="00A8522F" w:rsidRPr="00350E6E" w:rsidTr="00FD2770">
        <w:trPr>
          <w:trHeight w:val="15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Заработная плата инженеров и техников (200 ч/ч)</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100 000</w:t>
            </w:r>
          </w:p>
        </w:tc>
      </w:tr>
      <w:tr w:rsidR="00A8522F" w:rsidRPr="00350E6E" w:rsidTr="00FD2770">
        <w:trPr>
          <w:trHeight w:val="104"/>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Итого</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400 000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Оборудование и аренда</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Аренда строительного оборудования</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150 000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Техническое обслуживание оборудования</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50 000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Итого</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200 000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Прочие затраты</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Страхование</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40 000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Прочие административные расходы</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20 000</w:t>
            </w: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Итого</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60 000</w:t>
            </w:r>
          </w:p>
        </w:tc>
      </w:tr>
      <w:tr w:rsidR="00A8522F" w:rsidRPr="00350E6E" w:rsidTr="00FD2770">
        <w:trPr>
          <w:trHeight w:val="231"/>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Контингентные затраты (непредвиденные расходы)</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p>
        </w:tc>
      </w:tr>
      <w:tr w:rsidR="00A8522F" w:rsidRPr="00350E6E" w:rsidTr="00FD2770">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Процент от суммы затрат (5% от $1,660,000)</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83 000</w:t>
            </w:r>
          </w:p>
        </w:tc>
      </w:tr>
      <w:tr w:rsidR="00A8522F" w:rsidRPr="00350E6E" w:rsidTr="00FD2770">
        <w:trPr>
          <w:trHeight w:val="37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Итого</w:t>
            </w:r>
          </w:p>
        </w:tc>
        <w:tc>
          <w:tcPr>
            <w:tcW w:w="2696"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83 000</w:t>
            </w:r>
          </w:p>
        </w:tc>
      </w:tr>
    </w:tbl>
    <w:p w:rsidR="00A8522F" w:rsidRDefault="00A8522F" w:rsidP="00A8522F">
      <w:pPr>
        <w:spacing w:after="0" w:line="360" w:lineRule="auto"/>
        <w:jc w:val="both"/>
        <w:rPr>
          <w:rFonts w:ascii="Times New Roman" w:hAnsi="Times New Roman" w:cs="Times New Roman"/>
          <w:sz w:val="28"/>
          <w:szCs w:val="28"/>
          <w:lang w:val="ky-KG"/>
        </w:rPr>
      </w:pPr>
      <w:r w:rsidRPr="00350E6E">
        <w:rPr>
          <w:rFonts w:ascii="Times New Roman" w:hAnsi="Times New Roman" w:cs="Times New Roman"/>
          <w:sz w:val="28"/>
          <w:szCs w:val="28"/>
          <w:lang w:val="ky-KG"/>
        </w:rPr>
        <w:tab/>
        <w:t xml:space="preserve">Источник: </w:t>
      </w:r>
    </w:p>
    <w:p w:rsidR="00BD12AE" w:rsidRPr="00350E6E" w:rsidRDefault="008F036C" w:rsidP="00A8522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Данные таблицы 3.11 обобщены в таблице 3.12</w:t>
      </w:r>
      <w:r w:rsidR="00BD12AE">
        <w:rPr>
          <w:rFonts w:ascii="Times New Roman" w:hAnsi="Times New Roman" w:cs="Times New Roman"/>
          <w:sz w:val="28"/>
          <w:szCs w:val="28"/>
          <w:lang w:val="ky-KG"/>
        </w:rPr>
        <w:t>.</w:t>
      </w:r>
    </w:p>
    <w:p w:rsidR="008F036C" w:rsidRPr="00FD2770" w:rsidRDefault="00A8522F" w:rsidP="008F036C">
      <w:pPr>
        <w:spacing w:after="0" w:line="360" w:lineRule="auto"/>
        <w:ind w:firstLine="709"/>
        <w:jc w:val="both"/>
        <w:rPr>
          <w:rFonts w:ascii="Times New Roman" w:hAnsi="Times New Roman" w:cs="Times New Roman"/>
          <w:b/>
          <w:sz w:val="28"/>
          <w:szCs w:val="28"/>
        </w:rPr>
      </w:pPr>
      <w:r w:rsidRPr="00350E6E">
        <w:rPr>
          <w:rFonts w:ascii="Times New Roman" w:eastAsia="Times New Roman" w:hAnsi="Times New Roman" w:cs="Times New Roman"/>
          <w:b/>
          <w:bCs/>
          <w:sz w:val="28"/>
          <w:szCs w:val="28"/>
          <w:lang w:eastAsia="ru-RU"/>
        </w:rPr>
        <w:t xml:space="preserve">Таблица </w:t>
      </w:r>
      <w:r>
        <w:rPr>
          <w:rFonts w:ascii="Times New Roman" w:eastAsia="Times New Roman" w:hAnsi="Times New Roman" w:cs="Times New Roman"/>
          <w:b/>
          <w:bCs/>
          <w:sz w:val="28"/>
          <w:szCs w:val="28"/>
          <w:lang w:eastAsia="ru-RU"/>
        </w:rPr>
        <w:t>3</w:t>
      </w:r>
      <w:r w:rsidRPr="00350E6E">
        <w:rPr>
          <w:rFonts w:ascii="Times New Roman" w:eastAsia="Times New Roman" w:hAnsi="Times New Roman" w:cs="Times New Roman"/>
          <w:b/>
          <w:bCs/>
          <w:sz w:val="28"/>
          <w:szCs w:val="28"/>
          <w:lang w:eastAsia="ru-RU"/>
        </w:rPr>
        <w:t>.</w:t>
      </w:r>
      <w:r w:rsidR="008F036C">
        <w:rPr>
          <w:rFonts w:ascii="Times New Roman" w:eastAsia="Times New Roman" w:hAnsi="Times New Roman" w:cs="Times New Roman"/>
          <w:b/>
          <w:bCs/>
          <w:sz w:val="28"/>
          <w:szCs w:val="28"/>
          <w:lang w:eastAsia="ru-RU"/>
        </w:rPr>
        <w:t>12</w:t>
      </w:r>
      <w:r w:rsidRPr="00350E6E">
        <w:rPr>
          <w:rFonts w:ascii="Times New Roman" w:eastAsia="Times New Roman" w:hAnsi="Times New Roman" w:cs="Times New Roman"/>
          <w:b/>
          <w:bCs/>
          <w:sz w:val="28"/>
          <w:szCs w:val="28"/>
          <w:lang w:eastAsia="ru-RU"/>
        </w:rPr>
        <w:t xml:space="preserve"> - Итоговая калькуляция</w:t>
      </w:r>
      <w:r w:rsidR="008F036C">
        <w:rPr>
          <w:rFonts w:ascii="Times New Roman" w:eastAsia="Times New Roman" w:hAnsi="Times New Roman" w:cs="Times New Roman"/>
          <w:b/>
          <w:bCs/>
          <w:sz w:val="28"/>
          <w:szCs w:val="28"/>
          <w:lang w:eastAsia="ru-RU"/>
        </w:rPr>
        <w:t xml:space="preserve"> </w:t>
      </w:r>
      <w:r w:rsidR="008F036C" w:rsidRPr="00FD2770">
        <w:rPr>
          <w:rFonts w:ascii="Times New Roman" w:hAnsi="Times New Roman" w:cs="Times New Roman"/>
          <w:b/>
          <w:sz w:val="28"/>
          <w:szCs w:val="28"/>
          <w:lang w:val="ky-KG"/>
        </w:rPr>
        <w:t>себестоимости одного километра дороги</w:t>
      </w:r>
    </w:p>
    <w:tbl>
      <w:tblPr>
        <w:tblW w:w="8600" w:type="dxa"/>
        <w:tblInd w:w="93" w:type="dxa"/>
        <w:tblLook w:val="04A0" w:firstRow="1" w:lastRow="0" w:firstColumn="1" w:lastColumn="0" w:noHBand="0" w:noVBand="1"/>
      </w:tblPr>
      <w:tblGrid>
        <w:gridCol w:w="6420"/>
        <w:gridCol w:w="2180"/>
      </w:tblGrid>
      <w:tr w:rsidR="00A8522F" w:rsidRPr="00350E6E" w:rsidTr="009B36C5">
        <w:trPr>
          <w:trHeight w:val="375"/>
        </w:trPr>
        <w:tc>
          <w:tcPr>
            <w:tcW w:w="6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Категория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Сумма ($)</w:t>
            </w:r>
          </w:p>
        </w:tc>
      </w:tr>
      <w:tr w:rsidR="00A8522F" w:rsidRPr="00350E6E" w:rsidTr="009B36C5">
        <w:trPr>
          <w:trHeight w:val="341"/>
        </w:trPr>
        <w:tc>
          <w:tcPr>
            <w:tcW w:w="6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Проектирование и подготовительные работы</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280 000</w:t>
            </w:r>
          </w:p>
        </w:tc>
      </w:tr>
      <w:tr w:rsidR="00A8522F" w:rsidRPr="00350E6E" w:rsidTr="009B36C5">
        <w:trPr>
          <w:trHeight w:val="134"/>
        </w:trPr>
        <w:tc>
          <w:tcPr>
            <w:tcW w:w="6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Материалы и их доставка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720 000</w:t>
            </w:r>
          </w:p>
        </w:tc>
      </w:tr>
      <w:tr w:rsidR="00A8522F" w:rsidRPr="00350E6E" w:rsidTr="009B36C5">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Рабочая сила</w:t>
            </w:r>
          </w:p>
        </w:tc>
        <w:tc>
          <w:tcPr>
            <w:tcW w:w="2180"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400 000</w:t>
            </w:r>
          </w:p>
        </w:tc>
      </w:tr>
      <w:tr w:rsidR="00A8522F" w:rsidRPr="00350E6E" w:rsidTr="009B36C5">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Оборудование и аренда</w:t>
            </w:r>
          </w:p>
        </w:tc>
        <w:tc>
          <w:tcPr>
            <w:tcW w:w="2180"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200 000</w:t>
            </w:r>
          </w:p>
        </w:tc>
      </w:tr>
      <w:tr w:rsidR="00A8522F" w:rsidRPr="00350E6E" w:rsidTr="009B36C5">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Прочие затраты</w:t>
            </w:r>
          </w:p>
        </w:tc>
        <w:tc>
          <w:tcPr>
            <w:tcW w:w="2180"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60 000</w:t>
            </w:r>
          </w:p>
        </w:tc>
      </w:tr>
      <w:tr w:rsidR="00A8522F" w:rsidRPr="00350E6E" w:rsidTr="009B36C5">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Контингентные затраты</w:t>
            </w:r>
          </w:p>
        </w:tc>
        <w:tc>
          <w:tcPr>
            <w:tcW w:w="2180"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sz w:val="24"/>
                <w:szCs w:val="24"/>
                <w:lang w:eastAsia="ru-RU"/>
              </w:rPr>
            </w:pPr>
            <w:r w:rsidRPr="00350E6E">
              <w:rPr>
                <w:rFonts w:ascii="Times New Roman" w:eastAsia="Times New Roman" w:hAnsi="Times New Roman" w:cs="Times New Roman"/>
                <w:sz w:val="24"/>
                <w:szCs w:val="24"/>
                <w:lang w:eastAsia="ru-RU"/>
              </w:rPr>
              <w:t>83 000</w:t>
            </w:r>
          </w:p>
        </w:tc>
      </w:tr>
      <w:tr w:rsidR="00A8522F" w:rsidRPr="00350E6E" w:rsidTr="009B36C5">
        <w:trPr>
          <w:trHeight w:val="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Общая себестоимость одного километра дороги</w:t>
            </w:r>
          </w:p>
        </w:tc>
        <w:tc>
          <w:tcPr>
            <w:tcW w:w="2180" w:type="dxa"/>
            <w:tcBorders>
              <w:top w:val="nil"/>
              <w:left w:val="nil"/>
              <w:bottom w:val="single" w:sz="4" w:space="0" w:color="auto"/>
              <w:right w:val="single" w:sz="4" w:space="0" w:color="auto"/>
            </w:tcBorders>
            <w:shd w:val="clear" w:color="auto" w:fill="auto"/>
            <w:vAlign w:val="center"/>
            <w:hideMark/>
          </w:tcPr>
          <w:p w:rsidR="00A8522F" w:rsidRPr="00350E6E" w:rsidRDefault="00A8522F" w:rsidP="009B36C5">
            <w:pPr>
              <w:spacing w:after="0" w:line="240" w:lineRule="auto"/>
              <w:jc w:val="center"/>
              <w:rPr>
                <w:rFonts w:ascii="Times New Roman" w:eastAsia="Times New Roman" w:hAnsi="Times New Roman" w:cs="Times New Roman"/>
                <w:b/>
                <w:bCs/>
                <w:sz w:val="24"/>
                <w:szCs w:val="24"/>
                <w:lang w:eastAsia="ru-RU"/>
              </w:rPr>
            </w:pPr>
            <w:r w:rsidRPr="00350E6E">
              <w:rPr>
                <w:rFonts w:ascii="Times New Roman" w:eastAsia="Times New Roman" w:hAnsi="Times New Roman" w:cs="Times New Roman"/>
                <w:b/>
                <w:bCs/>
                <w:sz w:val="24"/>
                <w:szCs w:val="24"/>
                <w:lang w:eastAsia="ru-RU"/>
              </w:rPr>
              <w:t>1,743,000</w:t>
            </w:r>
          </w:p>
        </w:tc>
      </w:tr>
    </w:tbl>
    <w:p w:rsidR="00A8522F" w:rsidRPr="00350E6E" w:rsidRDefault="00A8522F" w:rsidP="00A8522F">
      <w:pPr>
        <w:spacing w:line="360" w:lineRule="auto"/>
        <w:ind w:firstLine="708"/>
        <w:jc w:val="both"/>
        <w:rPr>
          <w:rFonts w:ascii="Times New Roman" w:hAnsi="Times New Roman" w:cs="Times New Roman"/>
          <w:sz w:val="28"/>
          <w:szCs w:val="28"/>
          <w:lang w:val="ky-KG"/>
        </w:rPr>
      </w:pPr>
      <w:r w:rsidRPr="00350E6E">
        <w:rPr>
          <w:rFonts w:ascii="Times New Roman" w:hAnsi="Times New Roman" w:cs="Times New Roman"/>
          <w:sz w:val="28"/>
          <w:szCs w:val="28"/>
          <w:lang w:val="ky-KG"/>
        </w:rPr>
        <w:t>Источник:</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lang w:val="ky-KG"/>
        </w:rPr>
        <w:t xml:space="preserve">Данные таблиц </w:t>
      </w:r>
      <w:r w:rsidR="00DE75CE">
        <w:rPr>
          <w:rFonts w:ascii="Times New Roman" w:hAnsi="Times New Roman" w:cs="Times New Roman"/>
          <w:sz w:val="28"/>
          <w:szCs w:val="28"/>
          <w:lang w:val="ky-KG"/>
        </w:rPr>
        <w:t xml:space="preserve">3.11, 3.12 </w:t>
      </w:r>
      <w:r w:rsidRPr="00350E6E">
        <w:rPr>
          <w:rFonts w:ascii="Times New Roman" w:hAnsi="Times New Roman" w:cs="Times New Roman"/>
          <w:sz w:val="28"/>
          <w:szCs w:val="28"/>
          <w:lang w:val="ky-KG"/>
        </w:rPr>
        <w:t>показывают детализированное распределение всех затрат, необходимых для расчета себестоимости одного километра дороги. Каждая категория затрат представляет собой часть общего расчета, и итоговая сумма составляет $1,743,000 за один километр дороги.</w:t>
      </w:r>
      <w:r w:rsidR="00545894">
        <w:rPr>
          <w:rFonts w:ascii="Times New Roman" w:hAnsi="Times New Roman" w:cs="Times New Roman"/>
          <w:sz w:val="28"/>
          <w:szCs w:val="28"/>
        </w:rPr>
        <w:t xml:space="preserve"> Из этих затрат</w:t>
      </w:r>
      <w:r w:rsidRPr="00350E6E">
        <w:rPr>
          <w:rFonts w:ascii="Times New Roman" w:hAnsi="Times New Roman" w:cs="Times New Roman"/>
          <w:sz w:val="28"/>
          <w:szCs w:val="28"/>
        </w:rPr>
        <w:t xml:space="preserve">: </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1. Проектирование и подготовительные работы</w:t>
      </w:r>
      <w:r w:rsidRPr="00350E6E">
        <w:rPr>
          <w:rFonts w:ascii="Times New Roman" w:hAnsi="Times New Roman" w:cs="Times New Roman"/>
          <w:sz w:val="28"/>
          <w:szCs w:val="28"/>
          <w:lang w:val="ky-KG"/>
        </w:rPr>
        <w:t xml:space="preserve"> -</w:t>
      </w:r>
      <w:r w:rsidRPr="00350E6E">
        <w:rPr>
          <w:rFonts w:ascii="Times New Roman" w:hAnsi="Times New Roman" w:cs="Times New Roman"/>
          <w:sz w:val="28"/>
          <w:szCs w:val="28"/>
        </w:rPr>
        <w:t xml:space="preserve"> включают затраты на проектирование дороги, геологические исследования, а также административные расходы, связанные с разрешениями и согласованиями.</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lastRenderedPageBreak/>
        <w:t>2. Материалы и их доставка охватывают стоимость всех необходимых строительных материалов и затраты на их транспортировку к строительному объекту.</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3. Рабочая сила</w:t>
      </w:r>
      <w:r w:rsidRPr="00350E6E">
        <w:rPr>
          <w:rFonts w:ascii="Times New Roman" w:hAnsi="Times New Roman" w:cs="Times New Roman"/>
          <w:sz w:val="28"/>
          <w:szCs w:val="28"/>
          <w:lang w:val="ky-KG"/>
        </w:rPr>
        <w:t xml:space="preserve"> </w:t>
      </w:r>
      <w:r w:rsidRPr="00350E6E">
        <w:rPr>
          <w:rFonts w:ascii="Times New Roman" w:hAnsi="Times New Roman" w:cs="Times New Roman"/>
          <w:sz w:val="28"/>
          <w:szCs w:val="28"/>
        </w:rPr>
        <w:t>учитывает затраты на трудозатраты, включая заработные платы рабочих и технического персонала.</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4. Оборудование и аренда включает стоимость аренды и обслуживания строительного оборудования, необходимого для выполнения работ.</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5. Прочие затраты</w:t>
      </w:r>
      <w:r w:rsidRPr="00350E6E">
        <w:rPr>
          <w:rFonts w:ascii="Times New Roman" w:hAnsi="Times New Roman" w:cs="Times New Roman"/>
          <w:sz w:val="28"/>
          <w:szCs w:val="28"/>
          <w:lang w:val="ky-KG"/>
        </w:rPr>
        <w:t xml:space="preserve"> </w:t>
      </w:r>
      <w:r w:rsidRPr="00350E6E">
        <w:rPr>
          <w:rFonts w:ascii="Times New Roman" w:hAnsi="Times New Roman" w:cs="Times New Roman"/>
          <w:sz w:val="28"/>
          <w:szCs w:val="28"/>
        </w:rPr>
        <w:t>могут включать страхование строительного проекта и административные расходы, связанные с его реализацией.</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6. Контингентные затраты</w:t>
      </w:r>
      <w:r w:rsidRPr="00350E6E">
        <w:rPr>
          <w:rFonts w:ascii="Times New Roman" w:hAnsi="Times New Roman" w:cs="Times New Roman"/>
          <w:sz w:val="28"/>
          <w:szCs w:val="28"/>
          <w:lang w:val="ky-KG"/>
        </w:rPr>
        <w:t xml:space="preserve"> </w:t>
      </w:r>
      <w:r w:rsidRPr="00350E6E">
        <w:rPr>
          <w:rFonts w:ascii="Times New Roman" w:hAnsi="Times New Roman" w:cs="Times New Roman"/>
          <w:sz w:val="28"/>
          <w:szCs w:val="28"/>
        </w:rPr>
        <w:t>являются резервацией средств на непредвиденные расходы, которые могут возникнуть в процессе строительства.</w:t>
      </w:r>
    </w:p>
    <w:p w:rsidR="00A8522F" w:rsidRPr="00350E6E" w:rsidRDefault="00A8522F" w:rsidP="00A8522F">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Анализ себестоимости одного километра дороги на основе представленных таблиц можно провести с использованием бухгалтерских и финансовых терминов, а также принципов Международных стандартов финансовой отчетности (МСФО). Анализ показ</w:t>
      </w:r>
      <w:r w:rsidR="00BD12AE">
        <w:rPr>
          <w:rFonts w:ascii="Times New Roman" w:eastAsia="Times New Roman" w:hAnsi="Times New Roman" w:cs="Times New Roman"/>
          <w:sz w:val="28"/>
          <w:szCs w:val="28"/>
          <w:lang w:eastAsia="ru-RU"/>
        </w:rPr>
        <w:t>ал</w:t>
      </w:r>
      <w:r w:rsidRPr="00350E6E">
        <w:rPr>
          <w:rFonts w:ascii="Times New Roman" w:eastAsia="Times New Roman" w:hAnsi="Times New Roman" w:cs="Times New Roman"/>
          <w:sz w:val="28"/>
          <w:szCs w:val="28"/>
          <w:lang w:eastAsia="ru-RU"/>
        </w:rPr>
        <w:t>, что основными затратными категориями являются материалы и их доставка, а также рабочая сила. Важно отметить, что все затраты, связанные с созданием дороги, капитализируются и включаются в стоимость актива, что соответствует принципам МСФО. Это позволяет более точно отражать стоимость актива в финансовой отчетности и учитывать все затраты, которые в будущем будут способствовать получению экономической выгоды от эксплуатации дороги.</w:t>
      </w:r>
    </w:p>
    <w:p w:rsidR="00A8522F" w:rsidRPr="00350E6E" w:rsidRDefault="00A8522F" w:rsidP="00A8522F">
      <w:pPr>
        <w:spacing w:after="0" w:line="360" w:lineRule="auto"/>
        <w:ind w:firstLine="708"/>
        <w:jc w:val="both"/>
        <w:rPr>
          <w:rFonts w:ascii="Times New Roman" w:eastAsia="Times New Roman" w:hAnsi="Times New Roman" w:cs="Times New Roman"/>
          <w:sz w:val="28"/>
          <w:szCs w:val="28"/>
          <w:lang w:eastAsia="ru-RU"/>
        </w:rPr>
      </w:pPr>
      <w:r w:rsidRPr="00350E6E">
        <w:rPr>
          <w:rFonts w:ascii="Times New Roman" w:eastAsia="Times New Roman" w:hAnsi="Times New Roman" w:cs="Times New Roman"/>
          <w:sz w:val="28"/>
          <w:szCs w:val="28"/>
          <w:lang w:eastAsia="ru-RU"/>
        </w:rPr>
        <w:t>Важным аспектом является правильное распределение затрат по категориям и точное их отражение в бухгалтерском учете, что обеспечивает прозрачность и достоверность финансовой отчетности.</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 xml:space="preserve">Для более глубокого анализа себестоимости строительства одного километра дороги следует использовать научные подходы и определения, основанные на теории бухгалтерского учета, финансового менеджмента и проектного управления. Ниже приведены основные подходы, ссылки на </w:t>
      </w:r>
      <w:r w:rsidRPr="00350E6E">
        <w:rPr>
          <w:rFonts w:ascii="Times New Roman" w:hAnsi="Times New Roman" w:cs="Times New Roman"/>
          <w:sz w:val="28"/>
          <w:szCs w:val="28"/>
        </w:rPr>
        <w:lastRenderedPageBreak/>
        <w:t>источники и термины, которые могут быть полезны для понимания и анализа данного расчета.</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 xml:space="preserve"> 1. Капитализация затрат</w:t>
      </w:r>
      <w:r w:rsidRPr="00350E6E">
        <w:rPr>
          <w:rFonts w:ascii="Times New Roman" w:hAnsi="Times New Roman" w:cs="Times New Roman"/>
          <w:sz w:val="28"/>
          <w:szCs w:val="28"/>
          <w:lang w:val="ky-KG"/>
        </w:rPr>
        <w:t xml:space="preserve"> - </w:t>
      </w:r>
      <w:r w:rsidRPr="00350E6E">
        <w:rPr>
          <w:rFonts w:ascii="Times New Roman" w:hAnsi="Times New Roman" w:cs="Times New Roman"/>
          <w:sz w:val="28"/>
          <w:szCs w:val="28"/>
        </w:rPr>
        <w:t>это процесс включения затрат, связанных с приобретением или строительством долгосрочных активов, в стоимость актива. В бухгалтерском учете капитальные затраты включаются в балансовую стоимость актива, а не списываются в расходы сразу. Это соответствует концепциям, изложенным в Международных стандартах финансовой отчетности (МСФО), таких как МСФО (IAS) 16 «Основные средства». Согласно стандарту, капитализация затрат на проектирование, материалы и рабочую силу, непосредственно связанные с созданием дороги, позволяет корректно оценить стоимость актива и его будущие экономические выгоды</w:t>
      </w:r>
      <w:r w:rsidRPr="00350E6E">
        <w:rPr>
          <w:rFonts w:ascii="Times New Roman" w:hAnsi="Times New Roman" w:cs="Times New Roman"/>
          <w:sz w:val="28"/>
          <w:szCs w:val="28"/>
          <w:lang w:val="ky-KG"/>
        </w:rPr>
        <w:t xml:space="preserve"> </w:t>
      </w:r>
      <w:r w:rsidRPr="00350E6E">
        <w:rPr>
          <w:rFonts w:ascii="Times New Roman" w:hAnsi="Times New Roman" w:cs="Times New Roman"/>
          <w:sz w:val="28"/>
          <w:szCs w:val="28"/>
        </w:rPr>
        <w:t>[</w:t>
      </w:r>
      <w:r w:rsidR="005B353F" w:rsidRPr="005B353F">
        <w:rPr>
          <w:rFonts w:ascii="Times New Roman" w:hAnsi="Times New Roman" w:cs="Times New Roman"/>
          <w:sz w:val="28"/>
          <w:szCs w:val="28"/>
          <w:highlight w:val="yellow"/>
        </w:rPr>
        <w:t xml:space="preserve">IAS </w:t>
      </w:r>
      <w:r w:rsidRPr="005B353F">
        <w:rPr>
          <w:rFonts w:ascii="Times New Roman" w:hAnsi="Times New Roman" w:cs="Times New Roman"/>
          <w:sz w:val="28"/>
          <w:szCs w:val="28"/>
          <w:highlight w:val="yellow"/>
        </w:rPr>
        <w:t>16</w:t>
      </w:r>
      <w:r w:rsidR="005B353F" w:rsidRPr="005B353F">
        <w:rPr>
          <w:rFonts w:ascii="Times New Roman" w:hAnsi="Times New Roman" w:cs="Times New Roman"/>
          <w:sz w:val="28"/>
          <w:szCs w:val="28"/>
          <w:highlight w:val="yellow"/>
        </w:rPr>
        <w:t>].</w:t>
      </w:r>
    </w:p>
    <w:p w:rsidR="00A8522F" w:rsidRPr="005B353F"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 xml:space="preserve"> 2. Метод прямых затрат - предполагает учет всех затрат, непосредственно связанных с созданием актива, таких как стоимость материалов, рабочая сила и аренда оборудования. В научной литературе этот метод часто используется для определения себестоимости проектов и активов. Прямые затраты включаются в расчет себестоимости, что позволяет получить более точную оценку </w:t>
      </w:r>
      <w:r w:rsidR="005B353F">
        <w:rPr>
          <w:rFonts w:ascii="Times New Roman" w:hAnsi="Times New Roman" w:cs="Times New Roman"/>
          <w:sz w:val="28"/>
          <w:szCs w:val="28"/>
        </w:rPr>
        <w:t>полной стоимости строительства.</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3.</w:t>
      </w:r>
      <w:r w:rsidR="005B353F">
        <w:rPr>
          <w:rFonts w:ascii="Times New Roman" w:hAnsi="Times New Roman" w:cs="Times New Roman"/>
          <w:sz w:val="28"/>
          <w:szCs w:val="28"/>
        </w:rPr>
        <w:t xml:space="preserve"> </w:t>
      </w:r>
      <w:r w:rsidRPr="00350E6E">
        <w:rPr>
          <w:rFonts w:ascii="Times New Roman" w:hAnsi="Times New Roman" w:cs="Times New Roman"/>
          <w:sz w:val="28"/>
          <w:szCs w:val="28"/>
        </w:rPr>
        <w:t>Метод учета прочих затрат - Прочие затраты (например, страхование и административные расходы) могут быть распределены между различными проектами и компонентами в соответствии с принципом соразмерности и экономической целесообразности. В соответствии с МСФО (IAS) 38 «Нематериальные активы» такие затраты могут быть капитализированы, если они непосредственно способствуют увеличению стоимости актива [IAS 38].</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 xml:space="preserve"> 4. Контингентные затраты и резервации - Контингентные затраты представляют собой расходы на непредвиденные обстоятельства, которые могут возникнуть в процессе строительства. Согласно МСФО (IAS) 37 «Резервы, условные обязательства и условные активы», необходимо создавать резервы на возможные убытки и непредвиденные расходы, что </w:t>
      </w:r>
      <w:r w:rsidRPr="00350E6E">
        <w:rPr>
          <w:rFonts w:ascii="Times New Roman" w:hAnsi="Times New Roman" w:cs="Times New Roman"/>
          <w:sz w:val="28"/>
          <w:szCs w:val="28"/>
        </w:rPr>
        <w:lastRenderedPageBreak/>
        <w:t>помогает более точно оценить финансовые риски и подготовить финансовую отчетность [IAS 38].</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Определение себестоимости и методологический подход</w:t>
      </w:r>
      <w:r w:rsidRPr="00350E6E">
        <w:rPr>
          <w:rFonts w:ascii="Times New Roman" w:hAnsi="Times New Roman" w:cs="Times New Roman"/>
          <w:sz w:val="28"/>
          <w:szCs w:val="28"/>
          <w:lang w:val="ky-KG"/>
        </w:rPr>
        <w:t xml:space="preserve"> - с</w:t>
      </w:r>
      <w:r w:rsidRPr="00350E6E">
        <w:rPr>
          <w:rFonts w:ascii="Times New Roman" w:hAnsi="Times New Roman" w:cs="Times New Roman"/>
          <w:sz w:val="28"/>
          <w:szCs w:val="28"/>
        </w:rPr>
        <w:t xml:space="preserve">ебестоимость дороги определяется как совокупность всех затрат, связанных с её проектированием, строительством и эксплуатацией, которые можно непосредственно отнести к созданию дороги. Это включает капитальные затраты (материалы, рабочая сила, аренда оборудования) и текущие расходы (страхование, административные затраты). </w:t>
      </w:r>
    </w:p>
    <w:p w:rsidR="00A8522F" w:rsidRPr="00350E6E" w:rsidRDefault="00A8522F" w:rsidP="00A8522F">
      <w:pPr>
        <w:spacing w:after="0" w:line="360" w:lineRule="auto"/>
        <w:ind w:firstLine="708"/>
        <w:jc w:val="both"/>
        <w:rPr>
          <w:rFonts w:ascii="Times New Roman" w:hAnsi="Times New Roman" w:cs="Times New Roman"/>
          <w:sz w:val="28"/>
          <w:szCs w:val="28"/>
          <w:lang w:val="ky-KG"/>
        </w:rPr>
      </w:pPr>
      <w:r w:rsidRPr="00350E6E">
        <w:rPr>
          <w:rFonts w:ascii="Times New Roman" w:hAnsi="Times New Roman" w:cs="Times New Roman"/>
          <w:sz w:val="28"/>
          <w:szCs w:val="28"/>
        </w:rPr>
        <w:t>В финансовом управлении используется метод калькуляции себестоимости для точного определения затрат на единицу продукции или услуги. Этот метод помогает определить, сколько средств требуется для создания одного километра дороги и позволяет эффектив</w:t>
      </w:r>
      <w:r w:rsidR="005B353F">
        <w:rPr>
          <w:rFonts w:ascii="Times New Roman" w:hAnsi="Times New Roman" w:cs="Times New Roman"/>
          <w:sz w:val="28"/>
          <w:szCs w:val="28"/>
        </w:rPr>
        <w:t>но управлять бюджетом проекта</w:t>
      </w:r>
      <w:r w:rsidRPr="00350E6E">
        <w:rPr>
          <w:rFonts w:ascii="Times New Roman" w:hAnsi="Times New Roman" w:cs="Times New Roman"/>
          <w:sz w:val="28"/>
          <w:szCs w:val="28"/>
          <w:lang w:val="ky-KG"/>
        </w:rPr>
        <w:t>.</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Влияние на финансовую отчетность</w:t>
      </w:r>
      <w:r w:rsidRPr="00350E6E">
        <w:rPr>
          <w:rFonts w:ascii="Times New Roman" w:hAnsi="Times New Roman" w:cs="Times New Roman"/>
          <w:sz w:val="28"/>
          <w:szCs w:val="28"/>
          <w:lang w:val="ky-KG"/>
        </w:rPr>
        <w:t xml:space="preserve"> п</w:t>
      </w:r>
      <w:r w:rsidRPr="00350E6E">
        <w:rPr>
          <w:rFonts w:ascii="Times New Roman" w:hAnsi="Times New Roman" w:cs="Times New Roman"/>
          <w:sz w:val="28"/>
          <w:szCs w:val="28"/>
        </w:rPr>
        <w:t>равильное распределение и капитализация затрат на строительство дороги влияют на финансовую отчетность компании. Себестоимость дороги будет отражаться на балансе как часть стоимости основных средств и будет амортизироваться в течение срока полезного использования. Это обеспечивает соответствие бухгалтерских данных с принципами МСФО и помогает в точной оценке финансового состояния компании.</w:t>
      </w:r>
    </w:p>
    <w:p w:rsidR="00A8522F" w:rsidRPr="00350E6E" w:rsidRDefault="00A8522F" w:rsidP="00A8522F">
      <w:pPr>
        <w:spacing w:after="0" w:line="360" w:lineRule="auto"/>
        <w:ind w:firstLine="708"/>
        <w:jc w:val="both"/>
        <w:rPr>
          <w:rFonts w:ascii="Times New Roman" w:hAnsi="Times New Roman" w:cs="Times New Roman"/>
          <w:sz w:val="28"/>
          <w:szCs w:val="28"/>
        </w:rPr>
      </w:pPr>
      <w:r w:rsidRPr="00350E6E">
        <w:rPr>
          <w:rFonts w:ascii="Times New Roman" w:hAnsi="Times New Roman" w:cs="Times New Roman"/>
          <w:sz w:val="28"/>
          <w:szCs w:val="28"/>
        </w:rPr>
        <w:t>Анализ себестоимости одного километра дороги требует применения научных подходов и учета всех связанных затрат в соответствии с международными стандартами. Это обеспечивает точную оценку стоимости актива и его влияние на финансовую отчетность. Капитализация прямых затрат, учет прочих затрат, создание резервов на непредвиденные расходы и правильное распределение всех затрат помогают в управлении проектом и финансовом планировании.</w:t>
      </w:r>
    </w:p>
    <w:p w:rsidR="00CD0563" w:rsidRPr="005B353F" w:rsidRDefault="00545894" w:rsidP="00545894">
      <w:pPr>
        <w:pStyle w:val="a3"/>
        <w:shd w:val="clear" w:color="auto" w:fill="FFFFFF"/>
        <w:tabs>
          <w:tab w:val="left" w:pos="993"/>
        </w:tabs>
        <w:spacing w:before="0" w:beforeAutospacing="0" w:after="0" w:afterAutospacing="0" w:line="360" w:lineRule="auto"/>
        <w:ind w:firstLine="708"/>
        <w:jc w:val="both"/>
        <w:rPr>
          <w:sz w:val="28"/>
          <w:szCs w:val="28"/>
        </w:rPr>
      </w:pPr>
      <w:r w:rsidRPr="00545894">
        <w:rPr>
          <w:sz w:val="28"/>
          <w:szCs w:val="28"/>
        </w:rPr>
        <w:t>Кроме того имеют значительное экономическое значение п</w:t>
      </w:r>
      <w:r w:rsidR="00CD0563" w:rsidRPr="00545894">
        <w:rPr>
          <w:sz w:val="28"/>
          <w:szCs w:val="28"/>
        </w:rPr>
        <w:t xml:space="preserve">оказатели IRI (Международный индекс неровности), поскольку качество дорожного </w:t>
      </w:r>
      <w:r w:rsidR="00CD0563" w:rsidRPr="005B353F">
        <w:rPr>
          <w:sz w:val="28"/>
          <w:szCs w:val="28"/>
        </w:rPr>
        <w:t>покрытия напрямую влияет на различные аспекты экономики:</w:t>
      </w:r>
    </w:p>
    <w:p w:rsidR="00CD0563" w:rsidRPr="005B353F" w:rsidRDefault="00CD0563" w:rsidP="00A76D3B">
      <w:pPr>
        <w:numPr>
          <w:ilvl w:val="0"/>
          <w:numId w:val="12"/>
        </w:numPr>
        <w:tabs>
          <w:tab w:val="left" w:pos="993"/>
        </w:tabs>
        <w:spacing w:after="0" w:line="360" w:lineRule="auto"/>
        <w:ind w:left="0" w:firstLine="708"/>
        <w:jc w:val="both"/>
        <w:rPr>
          <w:rFonts w:ascii="Times New Roman" w:eastAsia="Times New Roman" w:hAnsi="Times New Roman" w:cs="Times New Roman"/>
          <w:sz w:val="28"/>
          <w:szCs w:val="28"/>
        </w:rPr>
      </w:pPr>
      <w:r w:rsidRPr="005B353F">
        <w:rPr>
          <w:rFonts w:ascii="Times New Roman" w:eastAsia="Times New Roman" w:hAnsi="Times New Roman" w:cs="Times New Roman"/>
          <w:bCs/>
          <w:sz w:val="28"/>
          <w:szCs w:val="28"/>
        </w:rPr>
        <w:lastRenderedPageBreak/>
        <w:t>Транспортные расходы -</w:t>
      </w:r>
      <w:r w:rsidR="00504B35" w:rsidRPr="005B353F">
        <w:rPr>
          <w:rFonts w:ascii="Times New Roman" w:eastAsia="Times New Roman" w:hAnsi="Times New Roman" w:cs="Times New Roman"/>
          <w:bCs/>
          <w:sz w:val="28"/>
          <w:szCs w:val="28"/>
        </w:rPr>
        <w:t xml:space="preserve"> </w:t>
      </w:r>
      <w:r w:rsidRPr="005B353F">
        <w:rPr>
          <w:rFonts w:ascii="Times New Roman" w:eastAsia="Times New Roman" w:hAnsi="Times New Roman" w:cs="Times New Roman"/>
          <w:sz w:val="28"/>
          <w:szCs w:val="28"/>
        </w:rPr>
        <w:t>Более неровные дороги требуют больше затрат на обслуживание и ремонт автотранспорта из-за увеличенного износа шин, подвески и других деталей. Это может привести к увеличению расходов на топливо из-за повышенного сопротивления движению и более интенсивной работы двигателя.</w:t>
      </w:r>
    </w:p>
    <w:p w:rsidR="00CD0563" w:rsidRPr="005B353F" w:rsidRDefault="00CD0563" w:rsidP="00A76D3B">
      <w:pPr>
        <w:numPr>
          <w:ilvl w:val="0"/>
          <w:numId w:val="12"/>
        </w:numPr>
        <w:tabs>
          <w:tab w:val="left" w:pos="993"/>
        </w:tabs>
        <w:spacing w:after="0" w:line="360" w:lineRule="auto"/>
        <w:ind w:left="0" w:firstLine="708"/>
        <w:jc w:val="both"/>
        <w:rPr>
          <w:rFonts w:ascii="Times New Roman" w:eastAsia="Times New Roman" w:hAnsi="Times New Roman" w:cs="Times New Roman"/>
          <w:sz w:val="28"/>
          <w:szCs w:val="28"/>
        </w:rPr>
      </w:pPr>
      <w:r w:rsidRPr="005B353F">
        <w:rPr>
          <w:rFonts w:ascii="Times New Roman" w:eastAsia="Times New Roman" w:hAnsi="Times New Roman" w:cs="Times New Roman"/>
          <w:bCs/>
          <w:sz w:val="28"/>
          <w:szCs w:val="28"/>
        </w:rPr>
        <w:t>Временные затраты - н</w:t>
      </w:r>
      <w:r w:rsidRPr="005B353F">
        <w:rPr>
          <w:rFonts w:ascii="Times New Roman" w:eastAsia="Times New Roman" w:hAnsi="Times New Roman" w:cs="Times New Roman"/>
          <w:sz w:val="28"/>
          <w:szCs w:val="28"/>
        </w:rPr>
        <w:t>еровные дороги увеличивают время в пути для транспортных средств из-за необходимости снижения скорости для сохранения комфорта для пассажиров и сохранности груза. Это приводит к увеличению временных и трудовых затрат на доставку грузов и передвижение людей.</w:t>
      </w:r>
    </w:p>
    <w:p w:rsidR="00CD0563" w:rsidRPr="005B353F" w:rsidRDefault="00CD0563" w:rsidP="00A76D3B">
      <w:pPr>
        <w:numPr>
          <w:ilvl w:val="0"/>
          <w:numId w:val="12"/>
        </w:numPr>
        <w:tabs>
          <w:tab w:val="left" w:pos="993"/>
        </w:tabs>
        <w:spacing w:after="0" w:line="360" w:lineRule="auto"/>
        <w:ind w:left="0" w:firstLine="708"/>
        <w:jc w:val="both"/>
        <w:rPr>
          <w:rFonts w:ascii="Times New Roman" w:eastAsia="Times New Roman" w:hAnsi="Times New Roman" w:cs="Times New Roman"/>
          <w:sz w:val="28"/>
          <w:szCs w:val="28"/>
        </w:rPr>
      </w:pPr>
      <w:r w:rsidRPr="005B353F">
        <w:rPr>
          <w:rFonts w:ascii="Times New Roman" w:eastAsia="Times New Roman" w:hAnsi="Times New Roman" w:cs="Times New Roman"/>
          <w:bCs/>
          <w:sz w:val="28"/>
          <w:szCs w:val="28"/>
        </w:rPr>
        <w:t>Безопасность - п</w:t>
      </w:r>
      <w:r w:rsidRPr="005B353F">
        <w:rPr>
          <w:rFonts w:ascii="Times New Roman" w:eastAsia="Times New Roman" w:hAnsi="Times New Roman" w:cs="Times New Roman"/>
          <w:sz w:val="28"/>
          <w:szCs w:val="28"/>
        </w:rPr>
        <w:t>овышенная неровность дороги может увеличить риск дорожно-транспортных происшествий и аварий. Это может привести к повышенным расходам на медицинское обслуживание, страхование и ремонт транспортных средств, а также к потере человеческих жизней и травмам, что в свою очередь оказывает воздействие на производственную деятельность и экономику в целом.</w:t>
      </w:r>
    </w:p>
    <w:p w:rsidR="00CD0563" w:rsidRPr="005B353F" w:rsidRDefault="00CD0563" w:rsidP="00A76D3B">
      <w:pPr>
        <w:numPr>
          <w:ilvl w:val="0"/>
          <w:numId w:val="12"/>
        </w:numPr>
        <w:tabs>
          <w:tab w:val="left" w:pos="993"/>
        </w:tabs>
        <w:spacing w:after="0" w:line="360" w:lineRule="auto"/>
        <w:ind w:left="0" w:firstLine="708"/>
        <w:jc w:val="both"/>
        <w:rPr>
          <w:rFonts w:ascii="Times New Roman" w:eastAsia="Times New Roman" w:hAnsi="Times New Roman" w:cs="Times New Roman"/>
          <w:sz w:val="28"/>
          <w:szCs w:val="28"/>
        </w:rPr>
      </w:pPr>
      <w:r w:rsidRPr="005B353F">
        <w:rPr>
          <w:rFonts w:ascii="Times New Roman" w:eastAsia="Times New Roman" w:hAnsi="Times New Roman" w:cs="Times New Roman"/>
          <w:bCs/>
          <w:sz w:val="28"/>
          <w:szCs w:val="28"/>
        </w:rPr>
        <w:t>Экономическое развитие - к</w:t>
      </w:r>
      <w:r w:rsidRPr="005B353F">
        <w:rPr>
          <w:rFonts w:ascii="Times New Roman" w:eastAsia="Times New Roman" w:hAnsi="Times New Roman" w:cs="Times New Roman"/>
          <w:sz w:val="28"/>
          <w:szCs w:val="28"/>
        </w:rPr>
        <w:t>ачественные дороги способствуют развитию торговли, туризма и инфраструктуры, что может привести к экономическому росту региона и увеличению инвестиций.</w:t>
      </w:r>
    </w:p>
    <w:p w:rsidR="00F51504" w:rsidRPr="00F5150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rPr>
      </w:pPr>
      <w:r w:rsidRPr="005B353F">
        <w:rPr>
          <w:rFonts w:ascii="Times New Roman" w:eastAsia="Times New Roman" w:hAnsi="Times New Roman" w:cs="Times New Roman"/>
          <w:sz w:val="28"/>
          <w:szCs w:val="28"/>
        </w:rPr>
        <w:t>Международный индекс неровности (IRI), или International Roughness Index, является стандартизированным методом измерения степени неровности дорожного покрытия. Он используется для оценки качества дорог и определения их состояния. IRI измеряется с помощью специального оборудования, такого как профилометр, который сканирует дорожное покрытие и записывает</w:t>
      </w:r>
      <w:r w:rsidRPr="00F51504">
        <w:rPr>
          <w:rFonts w:ascii="Times New Roman" w:eastAsia="Times New Roman" w:hAnsi="Times New Roman" w:cs="Times New Roman"/>
          <w:sz w:val="28"/>
          <w:szCs w:val="28"/>
        </w:rPr>
        <w:t xml:space="preserve"> данные о вертикальных колебаниях поверхности. Затем эти данные анализируются, и на их основе вычисляется среднее значение индекса для определенного участка дороги.</w:t>
      </w:r>
      <w:r>
        <w:rPr>
          <w:rFonts w:ascii="Times New Roman" w:eastAsia="Times New Roman" w:hAnsi="Times New Roman" w:cs="Times New Roman"/>
          <w:sz w:val="28"/>
          <w:szCs w:val="28"/>
        </w:rPr>
        <w:t xml:space="preserve"> </w:t>
      </w:r>
      <w:r w:rsidRPr="00F51504">
        <w:rPr>
          <w:rFonts w:ascii="Times New Roman" w:eastAsia="Times New Roman" w:hAnsi="Times New Roman" w:cs="Times New Roman"/>
          <w:sz w:val="28"/>
          <w:szCs w:val="28"/>
        </w:rPr>
        <w:t>Чем выше значение IRI, тем более неровная поверхность дороги, что часто связано с ухудшением комфорта для водителей и увеличением износа транспортных средств.</w:t>
      </w:r>
    </w:p>
    <w:p w:rsidR="00545894" w:rsidRDefault="00F51504" w:rsidP="00F51504">
      <w:pPr>
        <w:shd w:val="clear" w:color="auto" w:fill="FFFFFF"/>
        <w:spacing w:after="0" w:line="360" w:lineRule="auto"/>
        <w:ind w:firstLine="708"/>
        <w:jc w:val="both"/>
        <w:rPr>
          <w:rFonts w:ascii="Times New Roman" w:eastAsia="Times New Roman" w:hAnsi="Times New Roman" w:cs="Times New Roman"/>
          <w:sz w:val="28"/>
          <w:szCs w:val="28"/>
        </w:rPr>
      </w:pPr>
      <w:r w:rsidRPr="00F51504">
        <w:rPr>
          <w:rFonts w:ascii="Times New Roman" w:eastAsia="Times New Roman" w:hAnsi="Times New Roman" w:cs="Times New Roman"/>
          <w:sz w:val="28"/>
          <w:szCs w:val="28"/>
        </w:rPr>
        <w:lastRenderedPageBreak/>
        <w:t>Поэтому IRI часто используется для определения приоритетов по ремонту и обслуживанию дорог, а также для оценки эффективности инженерных решений в области дорожного строительства и ремонта</w:t>
      </w:r>
      <w:proofErr w:type="gramStart"/>
      <w:r w:rsidRPr="00F51504">
        <w:rPr>
          <w:rFonts w:ascii="Times New Roman" w:eastAsia="Times New Roman" w:hAnsi="Times New Roman" w:cs="Times New Roman"/>
          <w:sz w:val="28"/>
          <w:szCs w:val="28"/>
        </w:rPr>
        <w:t>.</w:t>
      </w:r>
      <w:r w:rsidR="00CD0563" w:rsidRPr="00545894">
        <w:rPr>
          <w:rFonts w:ascii="Times New Roman" w:eastAsia="Times New Roman" w:hAnsi="Times New Roman" w:cs="Times New Roman"/>
          <w:sz w:val="28"/>
          <w:szCs w:val="28"/>
        </w:rPr>
        <w:t>Т</w:t>
      </w:r>
      <w:proofErr w:type="gramEnd"/>
      <w:r w:rsidR="00CD0563" w:rsidRPr="00545894">
        <w:rPr>
          <w:rFonts w:ascii="Times New Roman" w:eastAsia="Times New Roman" w:hAnsi="Times New Roman" w:cs="Times New Roman"/>
          <w:sz w:val="28"/>
          <w:szCs w:val="28"/>
        </w:rPr>
        <w:t>аким образом, чем выше показатели IRI (что свидетельствует о более неровном состоянии дорог), тем больше потенциальные экономические затраты на обслуживание, безопасность и время в пути. Следовательно, улучшение качества дорожного покрытия может привести к экономической выгоде через снижение расходов и увеличение эффективности транспортных потоков</w:t>
      </w:r>
      <w:r w:rsidR="00545894">
        <w:rPr>
          <w:rFonts w:ascii="Times New Roman" w:eastAsia="Times New Roman" w:hAnsi="Times New Roman" w:cs="Times New Roman"/>
          <w:sz w:val="28"/>
          <w:szCs w:val="28"/>
        </w:rPr>
        <w:t>.</w:t>
      </w:r>
    </w:p>
    <w:p w:rsidR="00545894" w:rsidRDefault="008F036C" w:rsidP="00545894">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3.13</w:t>
      </w:r>
      <w:r w:rsidR="00545894" w:rsidRPr="00545894">
        <w:rPr>
          <w:rFonts w:ascii="Times New Roman" w:eastAsia="Times New Roman" w:hAnsi="Times New Roman" w:cs="Times New Roman"/>
          <w:sz w:val="28"/>
          <w:szCs w:val="28"/>
        </w:rPr>
        <w:t xml:space="preserve"> отражает критерии оценки качества дорог в зависимости от их типа (международные, государственные, местные) и уровня их состояния, выраженного в показателях IRI (International Roughness Index).</w:t>
      </w:r>
    </w:p>
    <w:p w:rsidR="00CD0563" w:rsidRPr="00545894" w:rsidRDefault="00545894" w:rsidP="00545894">
      <w:pPr>
        <w:tabs>
          <w:tab w:val="left" w:pos="993"/>
        </w:tabs>
        <w:spacing w:after="0" w:line="360" w:lineRule="auto"/>
        <w:ind w:firstLine="708"/>
        <w:jc w:val="both"/>
        <w:rPr>
          <w:rFonts w:ascii="Times New Roman" w:eastAsia="Times New Roman" w:hAnsi="Times New Roman" w:cs="Times New Roman"/>
          <w:b/>
          <w:sz w:val="28"/>
          <w:szCs w:val="28"/>
        </w:rPr>
      </w:pPr>
      <w:r w:rsidRPr="00545894">
        <w:rPr>
          <w:rFonts w:ascii="Times New Roman" w:eastAsia="Times New Roman" w:hAnsi="Times New Roman" w:cs="Times New Roman"/>
          <w:b/>
          <w:sz w:val="28"/>
          <w:szCs w:val="28"/>
        </w:rPr>
        <w:t>Таблица 3.</w:t>
      </w:r>
      <w:r w:rsidR="008F036C">
        <w:rPr>
          <w:rFonts w:ascii="Times New Roman" w:eastAsia="Times New Roman" w:hAnsi="Times New Roman" w:cs="Times New Roman"/>
          <w:b/>
          <w:sz w:val="28"/>
          <w:szCs w:val="28"/>
        </w:rPr>
        <w:t>13</w:t>
      </w:r>
      <w:r w:rsidRPr="00545894">
        <w:rPr>
          <w:rFonts w:ascii="Times New Roman" w:eastAsia="Times New Roman" w:hAnsi="Times New Roman" w:cs="Times New Roman"/>
          <w:b/>
          <w:sz w:val="28"/>
          <w:szCs w:val="28"/>
        </w:rPr>
        <w:t xml:space="preserve"> – Показатели оценки качества дорог IRI</w:t>
      </w:r>
    </w:p>
    <w:p w:rsidR="00CD0563" w:rsidRPr="00D859ED" w:rsidRDefault="00CD0563" w:rsidP="00545894">
      <w:pPr>
        <w:spacing w:after="0" w:line="360" w:lineRule="auto"/>
        <w:jc w:val="both"/>
        <w:rPr>
          <w:rFonts w:ascii="Times New Roman" w:eastAsia="Times New Roman" w:hAnsi="Times New Roman" w:cs="Times New Roman"/>
          <w:vanish/>
          <w:color w:val="FF0000"/>
          <w:sz w:val="28"/>
          <w:szCs w:val="28"/>
        </w:rPr>
      </w:pPr>
      <w:r w:rsidRPr="00D859ED">
        <w:rPr>
          <w:rFonts w:ascii="Times New Roman" w:eastAsia="Times New Roman" w:hAnsi="Times New Roman" w:cs="Times New Roman"/>
          <w:vanish/>
          <w:color w:val="FF0000"/>
          <w:sz w:val="28"/>
          <w:szCs w:val="28"/>
        </w:rPr>
        <w:t>Начало формы</w:t>
      </w:r>
    </w:p>
    <w:tbl>
      <w:tblPr>
        <w:tblStyle w:val="myOwnTableStyle"/>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2977"/>
        <w:gridCol w:w="1559"/>
      </w:tblGrid>
      <w:tr w:rsidR="00CD0563" w:rsidRPr="00D859ED" w:rsidTr="00A13ACF">
        <w:trPr>
          <w:trHeight w:val="315"/>
        </w:trPr>
        <w:tc>
          <w:tcPr>
            <w:tcW w:w="2802" w:type="dxa"/>
            <w:hideMark/>
          </w:tcPr>
          <w:p w:rsidR="00CD0563" w:rsidRPr="00545894" w:rsidRDefault="00CD0563" w:rsidP="00A13ACF">
            <w:pPr>
              <w:spacing w:after="0" w:line="240" w:lineRule="auto"/>
              <w:jc w:val="center"/>
              <w:rPr>
                <w:sz w:val="24"/>
                <w:szCs w:val="24"/>
              </w:rPr>
            </w:pPr>
            <w:r w:rsidRPr="00545894">
              <w:rPr>
                <w:sz w:val="24"/>
                <w:szCs w:val="24"/>
                <w:lang w:val="en-US"/>
              </w:rPr>
              <w:t>Значение дорог</w:t>
            </w:r>
          </w:p>
        </w:tc>
        <w:tc>
          <w:tcPr>
            <w:tcW w:w="1984" w:type="dxa"/>
            <w:hideMark/>
          </w:tcPr>
          <w:p w:rsidR="00CD0563" w:rsidRPr="00545894" w:rsidRDefault="00CD0563" w:rsidP="00A13ACF">
            <w:pPr>
              <w:spacing w:after="0" w:line="240" w:lineRule="auto"/>
              <w:jc w:val="center"/>
              <w:rPr>
                <w:sz w:val="24"/>
                <w:szCs w:val="24"/>
              </w:rPr>
            </w:pPr>
            <w:r w:rsidRPr="00545894">
              <w:rPr>
                <w:sz w:val="24"/>
                <w:szCs w:val="24"/>
                <w:lang w:val="en-US"/>
              </w:rPr>
              <w:t>Хорошее</w:t>
            </w:r>
          </w:p>
          <w:p w:rsidR="00CD0563" w:rsidRPr="00545894" w:rsidRDefault="00CD0563" w:rsidP="00A13ACF">
            <w:pPr>
              <w:spacing w:after="0" w:line="240" w:lineRule="auto"/>
              <w:jc w:val="center"/>
              <w:rPr>
                <w:sz w:val="24"/>
                <w:szCs w:val="24"/>
              </w:rPr>
            </w:pPr>
            <w:r w:rsidRPr="00545894">
              <w:rPr>
                <w:sz w:val="24"/>
                <w:szCs w:val="24"/>
                <w:lang w:val="en-US"/>
              </w:rPr>
              <w:t>IRI &lt;3.5</w:t>
            </w:r>
          </w:p>
        </w:tc>
        <w:tc>
          <w:tcPr>
            <w:tcW w:w="2977" w:type="dxa"/>
            <w:hideMark/>
          </w:tcPr>
          <w:p w:rsidR="00CD0563" w:rsidRPr="00545894" w:rsidRDefault="00CD0563" w:rsidP="00A13ACF">
            <w:pPr>
              <w:spacing w:after="0" w:line="240" w:lineRule="auto"/>
              <w:jc w:val="center"/>
              <w:rPr>
                <w:sz w:val="24"/>
                <w:szCs w:val="24"/>
              </w:rPr>
            </w:pPr>
            <w:r w:rsidRPr="00545894">
              <w:rPr>
                <w:sz w:val="24"/>
                <w:szCs w:val="24"/>
                <w:lang w:val="en-US"/>
              </w:rPr>
              <w:t>Удовлетворительное</w:t>
            </w:r>
          </w:p>
          <w:p w:rsidR="00CD0563" w:rsidRPr="00545894" w:rsidRDefault="00CD0563" w:rsidP="00A13ACF">
            <w:pPr>
              <w:spacing w:after="0" w:line="240" w:lineRule="auto"/>
              <w:jc w:val="center"/>
              <w:rPr>
                <w:sz w:val="24"/>
                <w:szCs w:val="24"/>
              </w:rPr>
            </w:pPr>
            <w:r w:rsidRPr="00545894">
              <w:rPr>
                <w:sz w:val="24"/>
                <w:szCs w:val="24"/>
                <w:lang w:val="en-US"/>
              </w:rPr>
              <w:t>IRI&lt;5.5</w:t>
            </w:r>
          </w:p>
        </w:tc>
        <w:tc>
          <w:tcPr>
            <w:tcW w:w="1559" w:type="dxa"/>
            <w:hideMark/>
          </w:tcPr>
          <w:p w:rsidR="00CD0563" w:rsidRPr="00545894" w:rsidRDefault="00CD0563" w:rsidP="00A13ACF">
            <w:pPr>
              <w:spacing w:after="0" w:line="240" w:lineRule="auto"/>
              <w:jc w:val="center"/>
              <w:rPr>
                <w:sz w:val="24"/>
                <w:szCs w:val="24"/>
              </w:rPr>
            </w:pPr>
            <w:r w:rsidRPr="00545894">
              <w:rPr>
                <w:sz w:val="24"/>
                <w:szCs w:val="24"/>
                <w:lang w:val="en-US"/>
              </w:rPr>
              <w:t>Плохое</w:t>
            </w:r>
          </w:p>
          <w:p w:rsidR="00CD0563" w:rsidRPr="00545894" w:rsidRDefault="00CD0563" w:rsidP="00A13ACF">
            <w:pPr>
              <w:spacing w:after="0" w:line="240" w:lineRule="auto"/>
              <w:jc w:val="center"/>
              <w:rPr>
                <w:sz w:val="24"/>
                <w:szCs w:val="24"/>
              </w:rPr>
            </w:pPr>
            <w:r w:rsidRPr="00545894">
              <w:rPr>
                <w:sz w:val="24"/>
                <w:szCs w:val="24"/>
                <w:lang w:val="en-US"/>
              </w:rPr>
              <w:t>IRI&gt;5.5</w:t>
            </w:r>
          </w:p>
        </w:tc>
      </w:tr>
      <w:tr w:rsidR="00CD0563" w:rsidRPr="00D859ED" w:rsidTr="00A13ACF">
        <w:trPr>
          <w:trHeight w:val="154"/>
        </w:trPr>
        <w:tc>
          <w:tcPr>
            <w:tcW w:w="2802" w:type="dxa"/>
            <w:hideMark/>
          </w:tcPr>
          <w:p w:rsidR="00CD0563" w:rsidRPr="00C11013" w:rsidRDefault="00C53C59" w:rsidP="00A13ACF">
            <w:pPr>
              <w:spacing w:after="0" w:line="240" w:lineRule="auto"/>
              <w:rPr>
                <w:sz w:val="24"/>
                <w:szCs w:val="24"/>
              </w:rPr>
            </w:pPr>
            <w:r w:rsidRPr="00545894">
              <w:rPr>
                <w:sz w:val="24"/>
                <w:szCs w:val="24"/>
                <w:lang w:val="en-US"/>
              </w:rPr>
              <w:t>М</w:t>
            </w:r>
            <w:r w:rsidR="00C11013">
              <w:rPr>
                <w:sz w:val="24"/>
                <w:szCs w:val="24"/>
                <w:lang w:val="en-US"/>
              </w:rPr>
              <w:t>еждународно</w:t>
            </w:r>
            <w:r w:rsidR="00C11013">
              <w:rPr>
                <w:sz w:val="24"/>
                <w:szCs w:val="24"/>
              </w:rPr>
              <w:t>е</w:t>
            </w:r>
          </w:p>
        </w:tc>
        <w:tc>
          <w:tcPr>
            <w:tcW w:w="1984" w:type="dxa"/>
            <w:hideMark/>
          </w:tcPr>
          <w:p w:rsidR="00CD0563" w:rsidRPr="00545894" w:rsidRDefault="00CD0563" w:rsidP="00A13ACF">
            <w:pPr>
              <w:spacing w:after="0" w:line="240" w:lineRule="auto"/>
              <w:jc w:val="center"/>
              <w:rPr>
                <w:sz w:val="24"/>
                <w:szCs w:val="24"/>
              </w:rPr>
            </w:pPr>
            <w:r w:rsidRPr="00545894">
              <w:rPr>
                <w:sz w:val="24"/>
                <w:szCs w:val="24"/>
                <w:lang w:val="en-US"/>
              </w:rPr>
              <w:t>59.7 %</w:t>
            </w:r>
          </w:p>
        </w:tc>
        <w:tc>
          <w:tcPr>
            <w:tcW w:w="2977" w:type="dxa"/>
            <w:hideMark/>
          </w:tcPr>
          <w:p w:rsidR="00CD0563" w:rsidRPr="00545894" w:rsidRDefault="00CD0563" w:rsidP="00A13ACF">
            <w:pPr>
              <w:spacing w:after="0" w:line="240" w:lineRule="auto"/>
              <w:jc w:val="center"/>
              <w:rPr>
                <w:sz w:val="24"/>
                <w:szCs w:val="24"/>
              </w:rPr>
            </w:pPr>
            <w:r w:rsidRPr="00545894">
              <w:rPr>
                <w:sz w:val="24"/>
                <w:szCs w:val="24"/>
                <w:lang w:val="en-US"/>
              </w:rPr>
              <w:t>21.1 %</w:t>
            </w:r>
          </w:p>
        </w:tc>
        <w:tc>
          <w:tcPr>
            <w:tcW w:w="1559" w:type="dxa"/>
            <w:hideMark/>
          </w:tcPr>
          <w:p w:rsidR="00CD0563" w:rsidRPr="00545894" w:rsidRDefault="00CD0563" w:rsidP="00A13ACF">
            <w:pPr>
              <w:spacing w:after="0" w:line="240" w:lineRule="auto"/>
              <w:jc w:val="center"/>
              <w:rPr>
                <w:sz w:val="24"/>
                <w:szCs w:val="24"/>
              </w:rPr>
            </w:pPr>
            <w:r w:rsidRPr="00545894">
              <w:rPr>
                <w:sz w:val="24"/>
                <w:szCs w:val="24"/>
                <w:lang w:val="en-US"/>
              </w:rPr>
              <w:t>19.0 %</w:t>
            </w:r>
          </w:p>
        </w:tc>
      </w:tr>
      <w:tr w:rsidR="00CD0563" w:rsidRPr="00D859ED" w:rsidTr="00A13ACF">
        <w:trPr>
          <w:trHeight w:val="154"/>
        </w:trPr>
        <w:tc>
          <w:tcPr>
            <w:tcW w:w="2802" w:type="dxa"/>
            <w:hideMark/>
          </w:tcPr>
          <w:p w:rsidR="00CD0563" w:rsidRPr="00C11013" w:rsidRDefault="00C53C59" w:rsidP="00A13ACF">
            <w:pPr>
              <w:spacing w:after="0" w:line="240" w:lineRule="auto"/>
              <w:rPr>
                <w:sz w:val="24"/>
                <w:szCs w:val="24"/>
              </w:rPr>
            </w:pPr>
            <w:r w:rsidRPr="00545894">
              <w:rPr>
                <w:sz w:val="24"/>
                <w:szCs w:val="24"/>
                <w:lang w:val="en-US"/>
              </w:rPr>
              <w:t>Г</w:t>
            </w:r>
            <w:r w:rsidR="00C11013">
              <w:rPr>
                <w:sz w:val="24"/>
                <w:szCs w:val="24"/>
                <w:lang w:val="en-US"/>
              </w:rPr>
              <w:t>осударственно</w:t>
            </w:r>
            <w:r w:rsidR="00C11013">
              <w:rPr>
                <w:sz w:val="24"/>
                <w:szCs w:val="24"/>
              </w:rPr>
              <w:t>е</w:t>
            </w:r>
          </w:p>
        </w:tc>
        <w:tc>
          <w:tcPr>
            <w:tcW w:w="1984" w:type="dxa"/>
            <w:hideMark/>
          </w:tcPr>
          <w:p w:rsidR="00CD0563" w:rsidRPr="00545894" w:rsidRDefault="00CD0563" w:rsidP="00A13ACF">
            <w:pPr>
              <w:spacing w:after="0" w:line="240" w:lineRule="auto"/>
              <w:jc w:val="center"/>
              <w:rPr>
                <w:sz w:val="24"/>
                <w:szCs w:val="24"/>
              </w:rPr>
            </w:pPr>
            <w:r w:rsidRPr="00545894">
              <w:rPr>
                <w:sz w:val="24"/>
                <w:szCs w:val="24"/>
                <w:lang w:val="en-US"/>
              </w:rPr>
              <w:t>24.1 %</w:t>
            </w:r>
          </w:p>
        </w:tc>
        <w:tc>
          <w:tcPr>
            <w:tcW w:w="2977" w:type="dxa"/>
            <w:hideMark/>
          </w:tcPr>
          <w:p w:rsidR="00CD0563" w:rsidRPr="00545894" w:rsidRDefault="00CD0563" w:rsidP="00A13ACF">
            <w:pPr>
              <w:spacing w:after="0" w:line="240" w:lineRule="auto"/>
              <w:jc w:val="center"/>
              <w:rPr>
                <w:sz w:val="24"/>
                <w:szCs w:val="24"/>
              </w:rPr>
            </w:pPr>
            <w:r w:rsidRPr="00545894">
              <w:rPr>
                <w:sz w:val="24"/>
                <w:szCs w:val="24"/>
                <w:lang w:val="en-US"/>
              </w:rPr>
              <w:t>27.1 %</w:t>
            </w:r>
          </w:p>
        </w:tc>
        <w:tc>
          <w:tcPr>
            <w:tcW w:w="1559" w:type="dxa"/>
            <w:hideMark/>
          </w:tcPr>
          <w:p w:rsidR="00CD0563" w:rsidRPr="00545894" w:rsidRDefault="00CD0563" w:rsidP="00A13ACF">
            <w:pPr>
              <w:spacing w:after="0" w:line="240" w:lineRule="auto"/>
              <w:jc w:val="center"/>
              <w:rPr>
                <w:sz w:val="24"/>
                <w:szCs w:val="24"/>
              </w:rPr>
            </w:pPr>
            <w:r w:rsidRPr="00545894">
              <w:rPr>
                <w:sz w:val="24"/>
                <w:szCs w:val="24"/>
                <w:lang w:val="en-US"/>
              </w:rPr>
              <w:t>46.5 %</w:t>
            </w:r>
          </w:p>
        </w:tc>
      </w:tr>
      <w:tr w:rsidR="00CD0563" w:rsidRPr="00D859ED" w:rsidTr="00A13ACF">
        <w:trPr>
          <w:trHeight w:val="154"/>
        </w:trPr>
        <w:tc>
          <w:tcPr>
            <w:tcW w:w="2802" w:type="dxa"/>
            <w:hideMark/>
          </w:tcPr>
          <w:p w:rsidR="00CD0563" w:rsidRPr="00C11013" w:rsidRDefault="00C53C59" w:rsidP="00A13ACF">
            <w:pPr>
              <w:spacing w:after="0" w:line="240" w:lineRule="auto"/>
              <w:rPr>
                <w:sz w:val="24"/>
                <w:szCs w:val="24"/>
              </w:rPr>
            </w:pPr>
            <w:r w:rsidRPr="00545894">
              <w:rPr>
                <w:sz w:val="24"/>
                <w:szCs w:val="24"/>
                <w:lang w:val="en-US"/>
              </w:rPr>
              <w:t>М</w:t>
            </w:r>
            <w:r w:rsidR="00C11013">
              <w:rPr>
                <w:sz w:val="24"/>
                <w:szCs w:val="24"/>
                <w:lang w:val="en-US"/>
              </w:rPr>
              <w:t>естно</w:t>
            </w:r>
            <w:r w:rsidR="00C11013">
              <w:rPr>
                <w:sz w:val="24"/>
                <w:szCs w:val="24"/>
              </w:rPr>
              <w:t>е</w:t>
            </w:r>
          </w:p>
        </w:tc>
        <w:tc>
          <w:tcPr>
            <w:tcW w:w="1984" w:type="dxa"/>
            <w:hideMark/>
          </w:tcPr>
          <w:p w:rsidR="00CD0563" w:rsidRPr="00545894" w:rsidRDefault="00CD0563" w:rsidP="00A13ACF">
            <w:pPr>
              <w:spacing w:after="0" w:line="240" w:lineRule="auto"/>
              <w:jc w:val="center"/>
              <w:rPr>
                <w:sz w:val="24"/>
                <w:szCs w:val="24"/>
              </w:rPr>
            </w:pPr>
            <w:r w:rsidRPr="00545894">
              <w:rPr>
                <w:sz w:val="24"/>
                <w:szCs w:val="24"/>
                <w:lang w:val="en-US"/>
              </w:rPr>
              <w:t>20.2 %</w:t>
            </w:r>
          </w:p>
        </w:tc>
        <w:tc>
          <w:tcPr>
            <w:tcW w:w="2977" w:type="dxa"/>
            <w:hideMark/>
          </w:tcPr>
          <w:p w:rsidR="00CD0563" w:rsidRPr="00545894" w:rsidRDefault="00CD0563" w:rsidP="00A13ACF">
            <w:pPr>
              <w:spacing w:after="0" w:line="240" w:lineRule="auto"/>
              <w:jc w:val="center"/>
              <w:rPr>
                <w:sz w:val="24"/>
                <w:szCs w:val="24"/>
              </w:rPr>
            </w:pPr>
            <w:r w:rsidRPr="00545894">
              <w:rPr>
                <w:sz w:val="24"/>
                <w:szCs w:val="24"/>
                <w:lang w:val="en-US"/>
              </w:rPr>
              <w:t>27.5 %</w:t>
            </w:r>
          </w:p>
        </w:tc>
        <w:tc>
          <w:tcPr>
            <w:tcW w:w="1559" w:type="dxa"/>
            <w:hideMark/>
          </w:tcPr>
          <w:p w:rsidR="00CD0563" w:rsidRPr="00545894" w:rsidRDefault="00CD0563" w:rsidP="00A13ACF">
            <w:pPr>
              <w:spacing w:after="0" w:line="240" w:lineRule="auto"/>
              <w:jc w:val="center"/>
              <w:rPr>
                <w:sz w:val="24"/>
                <w:szCs w:val="24"/>
              </w:rPr>
            </w:pPr>
            <w:r w:rsidRPr="00545894">
              <w:rPr>
                <w:sz w:val="24"/>
                <w:szCs w:val="24"/>
                <w:lang w:val="en-US"/>
              </w:rPr>
              <w:t>51.3 %</w:t>
            </w:r>
          </w:p>
        </w:tc>
      </w:tr>
    </w:tbl>
    <w:p w:rsidR="00CD0563" w:rsidRPr="00C11013" w:rsidRDefault="00C11013" w:rsidP="00C11013">
      <w:pPr>
        <w:shd w:val="clear" w:color="auto" w:fill="FFFFFF"/>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8"/>
          <w:szCs w:val="28"/>
        </w:rPr>
        <w:tab/>
      </w:r>
      <w:r w:rsidRPr="00C11013">
        <w:rPr>
          <w:rFonts w:ascii="Times New Roman" w:eastAsia="Times New Roman" w:hAnsi="Times New Roman" w:cs="Times New Roman"/>
          <w:sz w:val="24"/>
          <w:szCs w:val="24"/>
        </w:rPr>
        <w:t>Источник: составлено автором</w:t>
      </w:r>
    </w:p>
    <w:p w:rsidR="00CD0563" w:rsidRPr="00F51504" w:rsidRDefault="00CD0563" w:rsidP="00F51504">
      <w:pPr>
        <w:shd w:val="clear" w:color="auto" w:fill="FFFFFF"/>
        <w:spacing w:after="0" w:line="360" w:lineRule="auto"/>
        <w:ind w:firstLine="708"/>
        <w:jc w:val="both"/>
        <w:rPr>
          <w:rFonts w:ascii="Times New Roman" w:eastAsia="Times New Roman" w:hAnsi="Times New Roman" w:cs="Times New Roman"/>
          <w:sz w:val="28"/>
          <w:szCs w:val="28"/>
        </w:rPr>
      </w:pPr>
      <w:r w:rsidRPr="00F51504">
        <w:rPr>
          <w:rFonts w:ascii="Times New Roman" w:eastAsia="Times New Roman" w:hAnsi="Times New Roman" w:cs="Times New Roman"/>
          <w:sz w:val="28"/>
          <w:szCs w:val="28"/>
        </w:rPr>
        <w:t>Значения в таблице представлены в процентах и показывают, какую долю составляют дороги с определенным уровнем качества относительно всего числа дорог.</w:t>
      </w:r>
      <w:r w:rsidR="00F51504">
        <w:rPr>
          <w:rFonts w:ascii="Times New Roman" w:eastAsia="Times New Roman" w:hAnsi="Times New Roman" w:cs="Times New Roman"/>
          <w:sz w:val="28"/>
          <w:szCs w:val="28"/>
        </w:rPr>
        <w:t xml:space="preserve"> З</w:t>
      </w:r>
      <w:r w:rsidR="00545894" w:rsidRPr="00F51504">
        <w:rPr>
          <w:rFonts w:ascii="Times New Roman" w:eastAsia="Times New Roman" w:hAnsi="Times New Roman" w:cs="Times New Roman"/>
          <w:sz w:val="28"/>
          <w:szCs w:val="28"/>
        </w:rPr>
        <w:t>начения</w:t>
      </w:r>
      <w:r w:rsidRPr="00F51504">
        <w:rPr>
          <w:rFonts w:ascii="Times New Roman" w:eastAsia="Times New Roman" w:hAnsi="Times New Roman" w:cs="Times New Roman"/>
          <w:sz w:val="28"/>
          <w:szCs w:val="28"/>
        </w:rPr>
        <w:t xml:space="preserve"> IRI</w:t>
      </w:r>
      <w:r w:rsidR="00F51504">
        <w:rPr>
          <w:rFonts w:ascii="Times New Roman" w:eastAsia="Times New Roman" w:hAnsi="Times New Roman" w:cs="Times New Roman"/>
          <w:sz w:val="28"/>
          <w:szCs w:val="28"/>
        </w:rPr>
        <w:t xml:space="preserve"> отражают качество дорог</w:t>
      </w:r>
      <w:r w:rsidRPr="00F51504">
        <w:rPr>
          <w:rFonts w:ascii="Times New Roman" w:eastAsia="Times New Roman" w:hAnsi="Times New Roman" w:cs="Times New Roman"/>
          <w:sz w:val="28"/>
          <w:szCs w:val="28"/>
        </w:rPr>
        <w:t>:</w:t>
      </w:r>
    </w:p>
    <w:p w:rsidR="00CD0563" w:rsidRPr="00D420A7" w:rsidRDefault="00F51504" w:rsidP="00A76D3B">
      <w:pPr>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w:t>
      </w:r>
      <w:r w:rsidR="00CD0563" w:rsidRPr="00F51504">
        <w:rPr>
          <w:rFonts w:ascii="Times New Roman" w:eastAsia="Times New Roman" w:hAnsi="Times New Roman" w:cs="Times New Roman"/>
          <w:sz w:val="28"/>
          <w:szCs w:val="28"/>
        </w:rPr>
        <w:t>орошее</w:t>
      </w:r>
      <w:proofErr w:type="gramEnd"/>
      <w:r w:rsidR="00CD0563" w:rsidRPr="00F51504">
        <w:rPr>
          <w:rFonts w:ascii="Times New Roman" w:eastAsia="Times New Roman" w:hAnsi="Times New Roman" w:cs="Times New Roman"/>
          <w:sz w:val="28"/>
          <w:szCs w:val="28"/>
        </w:rPr>
        <w:t>: доля дорог с IRI &lt; 3.5 составл</w:t>
      </w:r>
      <w:r w:rsidR="00812C5E" w:rsidRPr="00D420A7">
        <w:rPr>
          <w:rFonts w:ascii="Times New Roman" w:eastAsia="Times New Roman" w:hAnsi="Times New Roman" w:cs="Times New Roman"/>
          <w:sz w:val="28"/>
          <w:szCs w:val="28"/>
        </w:rPr>
        <w:t>яет 43.9% от общего числа дорог;</w:t>
      </w:r>
    </w:p>
    <w:p w:rsidR="00CD0563" w:rsidRPr="00F51504" w:rsidRDefault="00F51504" w:rsidP="00A76D3B">
      <w:pPr>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w:t>
      </w:r>
      <w:r w:rsidR="00CD0563" w:rsidRPr="00F51504">
        <w:rPr>
          <w:rFonts w:ascii="Times New Roman" w:eastAsia="Times New Roman" w:hAnsi="Times New Roman" w:cs="Times New Roman"/>
          <w:sz w:val="28"/>
          <w:szCs w:val="28"/>
        </w:rPr>
        <w:t>довлетворительное</w:t>
      </w:r>
      <w:proofErr w:type="gramEnd"/>
      <w:r w:rsidR="00CD0563" w:rsidRPr="00F51504">
        <w:rPr>
          <w:rFonts w:ascii="Times New Roman" w:eastAsia="Times New Roman" w:hAnsi="Times New Roman" w:cs="Times New Roman"/>
          <w:sz w:val="28"/>
          <w:szCs w:val="28"/>
        </w:rPr>
        <w:t>: доля дорог с 3.5 ≤ IRI &lt; 5.5 составл</w:t>
      </w:r>
      <w:r w:rsidR="00812C5E">
        <w:rPr>
          <w:rFonts w:ascii="Times New Roman" w:eastAsia="Times New Roman" w:hAnsi="Times New Roman" w:cs="Times New Roman"/>
          <w:sz w:val="28"/>
          <w:szCs w:val="28"/>
        </w:rPr>
        <w:t>яет 23.7% от общего числа дорог;</w:t>
      </w:r>
    </w:p>
    <w:p w:rsidR="00CD0563" w:rsidRPr="00F51504" w:rsidRDefault="00F51504" w:rsidP="00A76D3B">
      <w:pPr>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D0563" w:rsidRPr="00F51504">
        <w:rPr>
          <w:rFonts w:ascii="Times New Roman" w:eastAsia="Times New Roman" w:hAnsi="Times New Roman" w:cs="Times New Roman"/>
          <w:sz w:val="28"/>
          <w:szCs w:val="28"/>
        </w:rPr>
        <w:t>лохое: доля дорог с IRI ≥ 5.5 составляет 31.5% от общего числа дорог.</w:t>
      </w:r>
    </w:p>
    <w:p w:rsidR="00CD0563" w:rsidRDefault="00CD0563" w:rsidP="00F51504">
      <w:pPr>
        <w:shd w:val="clear" w:color="auto" w:fill="FFFFFF"/>
        <w:spacing w:after="0" w:line="360" w:lineRule="auto"/>
        <w:ind w:firstLine="709"/>
        <w:jc w:val="both"/>
        <w:rPr>
          <w:rFonts w:ascii="Times New Roman" w:eastAsia="Times New Roman" w:hAnsi="Times New Roman" w:cs="Times New Roman"/>
          <w:sz w:val="28"/>
          <w:szCs w:val="28"/>
        </w:rPr>
      </w:pPr>
      <w:r w:rsidRPr="00F51504">
        <w:rPr>
          <w:rFonts w:ascii="Times New Roman" w:eastAsia="Times New Roman" w:hAnsi="Times New Roman" w:cs="Times New Roman"/>
          <w:sz w:val="28"/>
          <w:szCs w:val="28"/>
        </w:rPr>
        <w:t xml:space="preserve">По этим данным можно сделать выводы о том, какое количество дорог соответствует определенным стандартам качества, что может быть важно для планирования инфраструктурных проектов и распределения ресурсов. </w:t>
      </w:r>
    </w:p>
    <w:p w:rsidR="005B353F" w:rsidRDefault="005B353F" w:rsidP="00F51504">
      <w:pPr>
        <w:shd w:val="clear" w:color="auto" w:fill="FFFFFF"/>
        <w:spacing w:after="0" w:line="360" w:lineRule="auto"/>
        <w:ind w:firstLine="709"/>
        <w:jc w:val="both"/>
        <w:rPr>
          <w:rFonts w:ascii="Times New Roman" w:eastAsia="Times New Roman" w:hAnsi="Times New Roman" w:cs="Times New Roman"/>
          <w:sz w:val="28"/>
          <w:szCs w:val="28"/>
        </w:rPr>
      </w:pPr>
    </w:p>
    <w:p w:rsidR="002401A7" w:rsidRDefault="002401A7" w:rsidP="00C11013">
      <w:pPr>
        <w:spacing w:line="360" w:lineRule="auto"/>
        <w:jc w:val="center"/>
        <w:rPr>
          <w:rFonts w:ascii="Times New Roman" w:hAnsi="Times New Roman" w:cs="Times New Roman"/>
          <w:b/>
          <w:sz w:val="28"/>
          <w:szCs w:val="28"/>
        </w:rPr>
      </w:pPr>
    </w:p>
    <w:p w:rsidR="002401A7" w:rsidRDefault="002401A7" w:rsidP="00C11013">
      <w:pPr>
        <w:spacing w:line="360" w:lineRule="auto"/>
        <w:jc w:val="center"/>
        <w:rPr>
          <w:rFonts w:ascii="Times New Roman" w:hAnsi="Times New Roman" w:cs="Times New Roman"/>
          <w:b/>
          <w:sz w:val="28"/>
          <w:szCs w:val="28"/>
        </w:rPr>
      </w:pPr>
    </w:p>
    <w:p w:rsidR="002401A7" w:rsidRDefault="002401A7" w:rsidP="00C11013">
      <w:pPr>
        <w:spacing w:line="360" w:lineRule="auto"/>
        <w:jc w:val="center"/>
        <w:rPr>
          <w:rFonts w:ascii="Times New Roman" w:hAnsi="Times New Roman" w:cs="Times New Roman"/>
          <w:b/>
          <w:sz w:val="28"/>
          <w:szCs w:val="28"/>
        </w:rPr>
      </w:pPr>
    </w:p>
    <w:p w:rsidR="002401A7" w:rsidRDefault="002401A7" w:rsidP="00C11013">
      <w:pPr>
        <w:spacing w:line="360" w:lineRule="auto"/>
        <w:jc w:val="center"/>
        <w:rPr>
          <w:rFonts w:ascii="Times New Roman" w:hAnsi="Times New Roman" w:cs="Times New Roman"/>
          <w:b/>
          <w:sz w:val="28"/>
          <w:szCs w:val="28"/>
        </w:rPr>
      </w:pPr>
    </w:p>
    <w:p w:rsidR="002401A7" w:rsidRDefault="002401A7" w:rsidP="00C11013">
      <w:pPr>
        <w:spacing w:line="360" w:lineRule="auto"/>
        <w:jc w:val="center"/>
        <w:rPr>
          <w:rFonts w:ascii="Times New Roman" w:hAnsi="Times New Roman" w:cs="Times New Roman"/>
          <w:b/>
          <w:sz w:val="28"/>
          <w:szCs w:val="28"/>
        </w:rPr>
      </w:pPr>
    </w:p>
    <w:p w:rsidR="00C11013" w:rsidRDefault="00C11013" w:rsidP="00C11013">
      <w:pPr>
        <w:spacing w:line="360" w:lineRule="auto"/>
        <w:jc w:val="center"/>
        <w:rPr>
          <w:rFonts w:ascii="Times New Roman" w:hAnsi="Times New Roman" w:cs="Times New Roman"/>
          <w:b/>
          <w:sz w:val="28"/>
          <w:szCs w:val="28"/>
        </w:rPr>
      </w:pPr>
      <w:r w:rsidRPr="00C11013">
        <w:rPr>
          <w:rFonts w:ascii="Times New Roman" w:hAnsi="Times New Roman" w:cs="Times New Roman"/>
          <w:b/>
          <w:sz w:val="28"/>
          <w:szCs w:val="28"/>
        </w:rPr>
        <w:t>ГЛАВА 4. МЕТРИКИ АНАЛИЗА ЭФФЕКТИВНОСТИ ИНВЕСТИЦИОННЫХ РЕШЕНИЙ И ИНВЕСТИЦИОННЫЕ СТРАТЕГИИ</w:t>
      </w:r>
    </w:p>
    <w:p w:rsidR="006648BF" w:rsidRPr="006648BF" w:rsidRDefault="006648BF" w:rsidP="00EE6677">
      <w:pPr>
        <w:shd w:val="clear" w:color="auto" w:fill="FFFFFF"/>
        <w:spacing w:line="360" w:lineRule="auto"/>
        <w:jc w:val="center"/>
        <w:rPr>
          <w:rFonts w:ascii="Times New Roman" w:eastAsia="Times New Roman" w:hAnsi="Times New Roman" w:cs="Times New Roman"/>
          <w:b/>
          <w:sz w:val="28"/>
          <w:szCs w:val="28"/>
          <w:lang w:eastAsia="ru-RU"/>
        </w:rPr>
      </w:pPr>
      <w:r w:rsidRPr="00EE6677">
        <w:rPr>
          <w:rFonts w:ascii="Times New Roman" w:eastAsia="Times New Roman" w:hAnsi="Times New Roman" w:cs="Times New Roman"/>
          <w:b/>
          <w:sz w:val="28"/>
          <w:szCs w:val="28"/>
          <w:lang w:eastAsia="ru-RU"/>
        </w:rPr>
        <w:t>4.1.</w:t>
      </w:r>
      <w:r w:rsidR="00974000" w:rsidRPr="00EE6677">
        <w:rPr>
          <w:rFonts w:ascii="Times New Roman" w:eastAsia="Times New Roman" w:hAnsi="Times New Roman" w:cs="Times New Roman"/>
          <w:b/>
          <w:sz w:val="28"/>
          <w:szCs w:val="28"/>
          <w:lang w:eastAsia="ru-RU"/>
        </w:rPr>
        <w:t xml:space="preserve"> Методический</w:t>
      </w:r>
      <w:r w:rsidR="00974000">
        <w:rPr>
          <w:rFonts w:ascii="Times New Roman" w:eastAsia="Times New Roman" w:hAnsi="Times New Roman" w:cs="Times New Roman"/>
          <w:b/>
          <w:sz w:val="28"/>
          <w:szCs w:val="28"/>
          <w:lang w:eastAsia="ru-RU"/>
        </w:rPr>
        <w:t xml:space="preserve"> инструментарий </w:t>
      </w:r>
      <w:r w:rsidR="00EE6677">
        <w:rPr>
          <w:rFonts w:ascii="Times New Roman" w:eastAsia="Times New Roman" w:hAnsi="Times New Roman" w:cs="Times New Roman"/>
          <w:b/>
          <w:sz w:val="28"/>
          <w:szCs w:val="28"/>
          <w:lang w:eastAsia="ru-RU"/>
        </w:rPr>
        <w:t xml:space="preserve">и ключевые метрики </w:t>
      </w:r>
      <w:r w:rsidR="00974000">
        <w:rPr>
          <w:rFonts w:ascii="Times New Roman" w:eastAsia="Times New Roman" w:hAnsi="Times New Roman" w:cs="Times New Roman"/>
          <w:b/>
          <w:sz w:val="28"/>
          <w:szCs w:val="28"/>
          <w:lang w:eastAsia="ru-RU"/>
        </w:rPr>
        <w:t>анализа эффективности инвестиций в дорожно-тр</w:t>
      </w:r>
      <w:r w:rsidR="00EE6677">
        <w:rPr>
          <w:rFonts w:ascii="Times New Roman" w:eastAsia="Times New Roman" w:hAnsi="Times New Roman" w:cs="Times New Roman"/>
          <w:b/>
          <w:sz w:val="28"/>
          <w:szCs w:val="28"/>
          <w:lang w:eastAsia="ru-RU"/>
        </w:rPr>
        <w:t>анспортную отрасль</w:t>
      </w:r>
    </w:p>
    <w:p w:rsidR="006648BF" w:rsidRDefault="00974000" w:rsidP="00DE5D1C">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В сложившихся условиях огромной значимости процесса наращивания инвестиций в дорожно-транспортную отрасль Кыргызстана, обусловленной недостаточностью</w:t>
      </w:r>
      <w:r w:rsidRPr="00974000">
        <w:rPr>
          <w:rFonts w:ascii="Times New Roman" w:eastAsia="Times New Roman" w:hAnsi="Times New Roman" w:cs="Times New Roman"/>
          <w:sz w:val="28"/>
          <w:szCs w:val="28"/>
          <w:lang w:eastAsia="ru-RU"/>
        </w:rPr>
        <w:t xml:space="preserve"> финанс</w:t>
      </w:r>
      <w:r>
        <w:rPr>
          <w:rFonts w:ascii="Times New Roman" w:eastAsia="Times New Roman" w:hAnsi="Times New Roman" w:cs="Times New Roman"/>
          <w:sz w:val="28"/>
          <w:szCs w:val="28"/>
          <w:lang w:eastAsia="ru-RU"/>
        </w:rPr>
        <w:t>ирования возрастает роль анализа и оценки</w:t>
      </w:r>
      <w:r w:rsidRPr="009740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достаточности, </w:t>
      </w:r>
      <w:r w:rsidRPr="00974000">
        <w:rPr>
          <w:rFonts w:ascii="Times New Roman" w:eastAsia="Times New Roman" w:hAnsi="Times New Roman" w:cs="Times New Roman"/>
          <w:sz w:val="28"/>
          <w:szCs w:val="28"/>
          <w:lang w:eastAsia="ru-RU"/>
        </w:rPr>
        <w:t>результ</w:t>
      </w:r>
      <w:r>
        <w:rPr>
          <w:rFonts w:ascii="Times New Roman" w:eastAsia="Times New Roman" w:hAnsi="Times New Roman" w:cs="Times New Roman"/>
          <w:sz w:val="28"/>
          <w:szCs w:val="28"/>
          <w:lang w:eastAsia="ru-RU"/>
        </w:rPr>
        <w:t>ив</w:t>
      </w:r>
      <w:r w:rsidRPr="00974000">
        <w:rPr>
          <w:rFonts w:ascii="Times New Roman" w:eastAsia="Times New Roman" w:hAnsi="Times New Roman" w:cs="Times New Roman"/>
          <w:sz w:val="28"/>
          <w:szCs w:val="28"/>
          <w:lang w:eastAsia="ru-RU"/>
        </w:rPr>
        <w:t xml:space="preserve">ности </w:t>
      </w:r>
      <w:r>
        <w:rPr>
          <w:rFonts w:ascii="Times New Roman" w:eastAsia="Times New Roman" w:hAnsi="Times New Roman" w:cs="Times New Roman"/>
          <w:sz w:val="28"/>
          <w:szCs w:val="28"/>
          <w:lang w:eastAsia="ru-RU"/>
        </w:rPr>
        <w:t xml:space="preserve">и </w:t>
      </w:r>
      <w:r w:rsidRPr="00974000">
        <w:rPr>
          <w:rFonts w:ascii="Times New Roman" w:eastAsia="Times New Roman" w:hAnsi="Times New Roman" w:cs="Times New Roman"/>
          <w:sz w:val="28"/>
          <w:szCs w:val="28"/>
          <w:lang w:eastAsia="ru-RU"/>
        </w:rPr>
        <w:t>эффек</w:t>
      </w:r>
      <w:r>
        <w:rPr>
          <w:rFonts w:ascii="Times New Roman" w:eastAsia="Times New Roman" w:hAnsi="Times New Roman" w:cs="Times New Roman"/>
          <w:sz w:val="28"/>
          <w:szCs w:val="28"/>
          <w:lang w:eastAsia="ru-RU"/>
        </w:rPr>
        <w:t>тивности инвести</w:t>
      </w:r>
      <w:r w:rsidRPr="00974000">
        <w:rPr>
          <w:rFonts w:ascii="Times New Roman" w:eastAsia="Times New Roman" w:hAnsi="Times New Roman" w:cs="Times New Roman"/>
          <w:sz w:val="28"/>
          <w:szCs w:val="28"/>
          <w:lang w:eastAsia="ru-RU"/>
        </w:rPr>
        <w:t>ционных вложен</w:t>
      </w:r>
      <w:r>
        <w:rPr>
          <w:rFonts w:ascii="Times New Roman" w:eastAsia="Times New Roman" w:hAnsi="Times New Roman" w:cs="Times New Roman"/>
          <w:sz w:val="28"/>
          <w:szCs w:val="28"/>
          <w:lang w:eastAsia="ru-RU"/>
        </w:rPr>
        <w:t>и</w:t>
      </w:r>
      <w:r w:rsidRPr="00974000">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Отсюда считаем важным разработку</w:t>
      </w:r>
      <w:r w:rsidRPr="00974000">
        <w:rPr>
          <w:rFonts w:ascii="Times New Roman" w:eastAsia="Times New Roman" w:hAnsi="Times New Roman" w:cs="Times New Roman"/>
          <w:sz w:val="28"/>
          <w:szCs w:val="28"/>
          <w:lang w:eastAsia="ru-RU"/>
        </w:rPr>
        <w:t xml:space="preserve"> методов и меха</w:t>
      </w:r>
      <w:r>
        <w:rPr>
          <w:rFonts w:ascii="Times New Roman" w:eastAsia="Times New Roman" w:hAnsi="Times New Roman" w:cs="Times New Roman"/>
          <w:sz w:val="28"/>
          <w:szCs w:val="28"/>
          <w:lang w:eastAsia="ru-RU"/>
        </w:rPr>
        <w:t>н</w:t>
      </w:r>
      <w:r w:rsidRPr="00974000">
        <w:rPr>
          <w:rFonts w:ascii="Times New Roman" w:eastAsia="Times New Roman" w:hAnsi="Times New Roman" w:cs="Times New Roman"/>
          <w:sz w:val="28"/>
          <w:szCs w:val="28"/>
          <w:lang w:eastAsia="ru-RU"/>
        </w:rPr>
        <w:t>измов оц</w:t>
      </w:r>
      <w:r>
        <w:rPr>
          <w:rFonts w:ascii="Times New Roman" w:eastAsia="Times New Roman" w:hAnsi="Times New Roman" w:cs="Times New Roman"/>
          <w:sz w:val="28"/>
          <w:szCs w:val="28"/>
          <w:lang w:eastAsia="ru-RU"/>
        </w:rPr>
        <w:t xml:space="preserve">енки </w:t>
      </w:r>
      <w:r w:rsidR="00EE6677">
        <w:rPr>
          <w:rFonts w:ascii="Times New Roman" w:eastAsia="Times New Roman" w:hAnsi="Times New Roman" w:cs="Times New Roman"/>
          <w:sz w:val="28"/>
          <w:szCs w:val="28"/>
          <w:lang w:eastAsia="ru-RU"/>
        </w:rPr>
        <w:t>и анализа инвестиционных проектов и вложений, нап</w:t>
      </w:r>
      <w:r w:rsidRPr="00974000">
        <w:rPr>
          <w:rFonts w:ascii="Times New Roman" w:eastAsia="Times New Roman" w:hAnsi="Times New Roman" w:cs="Times New Roman"/>
          <w:sz w:val="28"/>
          <w:szCs w:val="28"/>
          <w:lang w:eastAsia="ru-RU"/>
        </w:rPr>
        <w:t xml:space="preserve">равленных </w:t>
      </w:r>
      <w:r w:rsidR="00EE6677">
        <w:rPr>
          <w:rFonts w:ascii="Times New Roman" w:eastAsia="Times New Roman" w:hAnsi="Times New Roman" w:cs="Times New Roman"/>
          <w:sz w:val="28"/>
          <w:szCs w:val="28"/>
          <w:lang w:eastAsia="ru-RU"/>
        </w:rPr>
        <w:t>н</w:t>
      </w:r>
      <w:r w:rsidRPr="00974000">
        <w:rPr>
          <w:rFonts w:ascii="Times New Roman" w:eastAsia="Times New Roman" w:hAnsi="Times New Roman" w:cs="Times New Roman"/>
          <w:sz w:val="28"/>
          <w:szCs w:val="28"/>
          <w:lang w:eastAsia="ru-RU"/>
        </w:rPr>
        <w:t xml:space="preserve">а развитие </w:t>
      </w:r>
      <w:r w:rsidR="00EE6677">
        <w:rPr>
          <w:rFonts w:ascii="Times New Roman" w:eastAsia="Times New Roman" w:hAnsi="Times New Roman" w:cs="Times New Roman"/>
          <w:sz w:val="28"/>
          <w:szCs w:val="28"/>
          <w:lang w:eastAsia="ru-RU"/>
        </w:rPr>
        <w:t>транспортной инфраструк</w:t>
      </w:r>
      <w:r w:rsidRPr="00974000">
        <w:rPr>
          <w:rFonts w:ascii="Times New Roman" w:eastAsia="Times New Roman" w:hAnsi="Times New Roman" w:cs="Times New Roman"/>
          <w:sz w:val="28"/>
          <w:szCs w:val="28"/>
          <w:lang w:eastAsia="ru-RU"/>
        </w:rPr>
        <w:t xml:space="preserve">туры </w:t>
      </w:r>
      <w:r w:rsidR="00EE6677">
        <w:rPr>
          <w:rFonts w:ascii="Times New Roman" w:eastAsia="Times New Roman" w:hAnsi="Times New Roman" w:cs="Times New Roman"/>
          <w:sz w:val="28"/>
          <w:szCs w:val="28"/>
          <w:lang w:eastAsia="ru-RU"/>
        </w:rPr>
        <w:t>страны.</w:t>
      </w:r>
      <w:r w:rsidR="00DE5D1C">
        <w:rPr>
          <w:rFonts w:ascii="Times New Roman" w:eastAsia="Times New Roman" w:hAnsi="Times New Roman" w:cs="Times New Roman"/>
          <w:sz w:val="28"/>
          <w:szCs w:val="28"/>
          <w:lang w:val="ky-KG" w:eastAsia="ru-RU"/>
        </w:rPr>
        <w:t xml:space="preserve"> Ведь важную</w:t>
      </w:r>
      <w:r w:rsidR="00DE5D1C" w:rsidRPr="00DE5D1C">
        <w:rPr>
          <w:rFonts w:ascii="Times New Roman" w:eastAsia="Times New Roman" w:hAnsi="Times New Roman" w:cs="Times New Roman"/>
          <w:sz w:val="28"/>
          <w:szCs w:val="28"/>
          <w:lang w:val="ky-KG" w:eastAsia="ru-RU"/>
        </w:rPr>
        <w:t xml:space="preserve"> роль в обеспечении успеха </w:t>
      </w:r>
      <w:r w:rsidR="00DE5D1C">
        <w:rPr>
          <w:rFonts w:ascii="Times New Roman" w:eastAsia="Times New Roman" w:hAnsi="Times New Roman" w:cs="Times New Roman"/>
          <w:sz w:val="28"/>
          <w:szCs w:val="28"/>
          <w:lang w:val="ky-KG" w:eastAsia="ru-RU"/>
        </w:rPr>
        <w:t xml:space="preserve">в целом, и дорожно-строительных </w:t>
      </w:r>
      <w:r w:rsidR="00DE5D1C" w:rsidRPr="00DE5D1C">
        <w:rPr>
          <w:rFonts w:ascii="Times New Roman" w:eastAsia="Times New Roman" w:hAnsi="Times New Roman" w:cs="Times New Roman"/>
          <w:sz w:val="28"/>
          <w:szCs w:val="28"/>
          <w:lang w:val="ky-KG" w:eastAsia="ru-RU"/>
        </w:rPr>
        <w:t>проект</w:t>
      </w:r>
      <w:r w:rsidR="00DE5D1C">
        <w:rPr>
          <w:rFonts w:ascii="Times New Roman" w:eastAsia="Times New Roman" w:hAnsi="Times New Roman" w:cs="Times New Roman"/>
          <w:sz w:val="28"/>
          <w:szCs w:val="28"/>
          <w:lang w:val="ky-KG" w:eastAsia="ru-RU"/>
        </w:rPr>
        <w:t>ах</w:t>
      </w:r>
      <w:r w:rsidR="00DE5D1C" w:rsidRPr="00DE5D1C">
        <w:rPr>
          <w:rFonts w:ascii="Times New Roman" w:eastAsia="Times New Roman" w:hAnsi="Times New Roman" w:cs="Times New Roman"/>
          <w:sz w:val="28"/>
          <w:szCs w:val="28"/>
          <w:lang w:val="ky-KG" w:eastAsia="ru-RU"/>
        </w:rPr>
        <w:t xml:space="preserve"> </w:t>
      </w:r>
      <w:r w:rsidR="00DE5D1C">
        <w:rPr>
          <w:rFonts w:ascii="Times New Roman" w:eastAsia="Times New Roman" w:hAnsi="Times New Roman" w:cs="Times New Roman"/>
          <w:sz w:val="28"/>
          <w:szCs w:val="28"/>
          <w:lang w:val="ky-KG" w:eastAsia="ru-RU"/>
        </w:rPr>
        <w:t xml:space="preserve">в частности, </w:t>
      </w:r>
      <w:r w:rsidR="00DE5D1C" w:rsidRPr="00DE5D1C">
        <w:rPr>
          <w:rFonts w:ascii="Times New Roman" w:eastAsia="Times New Roman" w:hAnsi="Times New Roman" w:cs="Times New Roman"/>
          <w:sz w:val="28"/>
          <w:szCs w:val="28"/>
          <w:lang w:val="ky-KG" w:eastAsia="ru-RU"/>
        </w:rPr>
        <w:t>играет оценка и</w:t>
      </w:r>
      <w:r w:rsidR="00DE5D1C">
        <w:rPr>
          <w:rFonts w:ascii="Times New Roman" w:eastAsia="Times New Roman" w:hAnsi="Times New Roman" w:cs="Times New Roman"/>
          <w:sz w:val="28"/>
          <w:szCs w:val="28"/>
          <w:lang w:val="ky-KG" w:eastAsia="ru-RU"/>
        </w:rPr>
        <w:t xml:space="preserve"> </w:t>
      </w:r>
      <w:r w:rsidR="00DE5D1C" w:rsidRPr="00DE5D1C">
        <w:rPr>
          <w:rFonts w:ascii="Times New Roman" w:eastAsia="Times New Roman" w:hAnsi="Times New Roman" w:cs="Times New Roman"/>
          <w:sz w:val="28"/>
          <w:szCs w:val="28"/>
          <w:lang w:val="ky-KG" w:eastAsia="ru-RU"/>
        </w:rPr>
        <w:t>анализ их эффективности, поскольку сделать неэффективный проект, – это</w:t>
      </w:r>
      <w:r w:rsidR="00DE5D1C">
        <w:rPr>
          <w:rFonts w:ascii="Times New Roman" w:eastAsia="Times New Roman" w:hAnsi="Times New Roman" w:cs="Times New Roman"/>
          <w:sz w:val="28"/>
          <w:szCs w:val="28"/>
          <w:lang w:val="ky-KG" w:eastAsia="ru-RU"/>
        </w:rPr>
        <w:t xml:space="preserve"> </w:t>
      </w:r>
      <w:r w:rsidR="00DE5D1C" w:rsidRPr="00DE5D1C">
        <w:rPr>
          <w:rFonts w:ascii="Times New Roman" w:eastAsia="Times New Roman" w:hAnsi="Times New Roman" w:cs="Times New Roman"/>
          <w:sz w:val="28"/>
          <w:szCs w:val="28"/>
          <w:lang w:val="ky-KG" w:eastAsia="ru-RU"/>
        </w:rPr>
        <w:t xml:space="preserve">значительно хуже, чем не делать его </w:t>
      </w:r>
      <w:r w:rsidR="00DE5D1C">
        <w:rPr>
          <w:rFonts w:ascii="Times New Roman" w:eastAsia="Times New Roman" w:hAnsi="Times New Roman" w:cs="Times New Roman"/>
          <w:sz w:val="28"/>
          <w:szCs w:val="28"/>
          <w:lang w:val="ky-KG" w:eastAsia="ru-RU"/>
        </w:rPr>
        <w:t xml:space="preserve">вовсе </w:t>
      </w:r>
      <w:r w:rsidR="00DE5D1C" w:rsidRPr="00DE5D1C">
        <w:rPr>
          <w:rFonts w:ascii="Times New Roman" w:eastAsia="Times New Roman" w:hAnsi="Times New Roman" w:cs="Times New Roman"/>
          <w:sz w:val="28"/>
          <w:szCs w:val="28"/>
          <w:highlight w:val="yellow"/>
          <w:lang w:val="ky-KG" w:eastAsia="ru-RU"/>
        </w:rPr>
        <w:t>[Баев].</w:t>
      </w:r>
    </w:p>
    <w:p w:rsidR="00EE6677" w:rsidRDefault="008A02F2" w:rsidP="00EE667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527D">
        <w:rPr>
          <w:rFonts w:ascii="Times New Roman" w:eastAsia="Times New Roman" w:hAnsi="Times New Roman" w:cs="Times New Roman"/>
          <w:sz w:val="28"/>
          <w:szCs w:val="28"/>
          <w:lang w:eastAsia="ru-RU"/>
        </w:rPr>
        <w:t>Эффективное управление и совершенствование учёта инвестиционных ресурсов являются важной частью стратегии финансового управления организации и способствуют достижению максимальной доходности и минимизации рисков.</w:t>
      </w:r>
      <w:r>
        <w:rPr>
          <w:rFonts w:ascii="Times New Roman" w:eastAsia="Times New Roman" w:hAnsi="Times New Roman" w:cs="Times New Roman"/>
          <w:sz w:val="28"/>
          <w:szCs w:val="28"/>
          <w:lang w:val="ky-KG" w:eastAsia="ru-RU"/>
        </w:rPr>
        <w:t xml:space="preserve"> </w:t>
      </w:r>
      <w:r w:rsidR="00EE6677" w:rsidRPr="00EE6677">
        <w:rPr>
          <w:rFonts w:ascii="Times New Roman" w:eastAsia="Times New Roman" w:hAnsi="Times New Roman" w:cs="Times New Roman"/>
          <w:sz w:val="28"/>
          <w:szCs w:val="28"/>
          <w:lang w:eastAsia="ru-RU"/>
        </w:rPr>
        <w:t xml:space="preserve">В </w:t>
      </w:r>
      <w:r w:rsidR="0049418C">
        <w:rPr>
          <w:rFonts w:ascii="Times New Roman" w:eastAsia="Times New Roman" w:hAnsi="Times New Roman" w:cs="Times New Roman"/>
          <w:sz w:val="28"/>
          <w:szCs w:val="28"/>
          <w:lang w:eastAsia="ru-RU"/>
        </w:rPr>
        <w:t xml:space="preserve">специальной </w:t>
      </w:r>
      <w:r>
        <w:rPr>
          <w:rFonts w:ascii="Times New Roman" w:eastAsia="Times New Roman" w:hAnsi="Times New Roman" w:cs="Times New Roman"/>
          <w:sz w:val="28"/>
          <w:szCs w:val="28"/>
          <w:lang w:val="ky-KG" w:eastAsia="ru-RU"/>
        </w:rPr>
        <w:t xml:space="preserve">экономической </w:t>
      </w:r>
      <w:r w:rsidR="00EE6677" w:rsidRPr="00EE6677">
        <w:rPr>
          <w:rFonts w:ascii="Times New Roman" w:eastAsia="Times New Roman" w:hAnsi="Times New Roman" w:cs="Times New Roman"/>
          <w:sz w:val="28"/>
          <w:szCs w:val="28"/>
          <w:lang w:eastAsia="ru-RU"/>
        </w:rPr>
        <w:t>литературе теоретико-м</w:t>
      </w:r>
      <w:r w:rsidR="0049418C">
        <w:rPr>
          <w:rFonts w:ascii="Times New Roman" w:eastAsia="Times New Roman" w:hAnsi="Times New Roman" w:cs="Times New Roman"/>
          <w:sz w:val="28"/>
          <w:szCs w:val="28"/>
          <w:lang w:eastAsia="ru-RU"/>
        </w:rPr>
        <w:t>е</w:t>
      </w:r>
      <w:r w:rsidR="00EE6677" w:rsidRPr="00EE6677">
        <w:rPr>
          <w:rFonts w:ascii="Times New Roman" w:eastAsia="Times New Roman" w:hAnsi="Times New Roman" w:cs="Times New Roman"/>
          <w:sz w:val="28"/>
          <w:szCs w:val="28"/>
          <w:lang w:eastAsia="ru-RU"/>
        </w:rPr>
        <w:t xml:space="preserve">тодологическим </w:t>
      </w:r>
      <w:r w:rsidR="0049418C">
        <w:rPr>
          <w:rFonts w:ascii="Times New Roman" w:eastAsia="Times New Roman" w:hAnsi="Times New Roman" w:cs="Times New Roman"/>
          <w:sz w:val="28"/>
          <w:szCs w:val="28"/>
          <w:lang w:eastAsia="ru-RU"/>
        </w:rPr>
        <w:t>вопросам анализа</w:t>
      </w:r>
      <w:r w:rsidR="00EE6677" w:rsidRPr="00EE6677">
        <w:rPr>
          <w:rFonts w:ascii="Times New Roman" w:eastAsia="Times New Roman" w:hAnsi="Times New Roman" w:cs="Times New Roman"/>
          <w:sz w:val="28"/>
          <w:szCs w:val="28"/>
          <w:lang w:eastAsia="ru-RU"/>
        </w:rPr>
        <w:t xml:space="preserve"> инвестиций уделя</w:t>
      </w:r>
      <w:r w:rsidR="0049418C">
        <w:rPr>
          <w:rFonts w:ascii="Times New Roman" w:eastAsia="Times New Roman" w:hAnsi="Times New Roman" w:cs="Times New Roman"/>
          <w:sz w:val="28"/>
          <w:szCs w:val="28"/>
          <w:lang w:eastAsia="ru-RU"/>
        </w:rPr>
        <w:t>е</w:t>
      </w:r>
      <w:r w:rsidR="00EE6677" w:rsidRPr="00EE6677">
        <w:rPr>
          <w:rFonts w:ascii="Times New Roman" w:eastAsia="Times New Roman" w:hAnsi="Times New Roman" w:cs="Times New Roman"/>
          <w:sz w:val="28"/>
          <w:szCs w:val="28"/>
          <w:lang w:eastAsia="ru-RU"/>
        </w:rPr>
        <w:t>тся достаточ</w:t>
      </w:r>
      <w:r w:rsidR="0049418C">
        <w:rPr>
          <w:rFonts w:ascii="Times New Roman" w:eastAsia="Times New Roman" w:hAnsi="Times New Roman" w:cs="Times New Roman"/>
          <w:sz w:val="28"/>
          <w:szCs w:val="28"/>
          <w:lang w:eastAsia="ru-RU"/>
        </w:rPr>
        <w:t xml:space="preserve">но большое внимание. </w:t>
      </w:r>
      <w:r w:rsidR="00EE6677" w:rsidRPr="00EE6677">
        <w:rPr>
          <w:rFonts w:ascii="Times New Roman" w:eastAsia="Times New Roman" w:hAnsi="Times New Roman" w:cs="Times New Roman"/>
          <w:sz w:val="28"/>
          <w:szCs w:val="28"/>
          <w:lang w:eastAsia="ru-RU"/>
        </w:rPr>
        <w:t>В частности</w:t>
      </w:r>
      <w:r w:rsidR="0049418C">
        <w:rPr>
          <w:rFonts w:ascii="Times New Roman" w:eastAsia="Times New Roman" w:hAnsi="Times New Roman" w:cs="Times New Roman"/>
          <w:sz w:val="28"/>
          <w:szCs w:val="28"/>
          <w:lang w:eastAsia="ru-RU"/>
        </w:rPr>
        <w:t>,</w:t>
      </w:r>
      <w:r w:rsidR="00EE6677" w:rsidRPr="00EE6677">
        <w:rPr>
          <w:rFonts w:ascii="Times New Roman" w:eastAsia="Times New Roman" w:hAnsi="Times New Roman" w:cs="Times New Roman"/>
          <w:sz w:val="28"/>
          <w:szCs w:val="28"/>
          <w:lang w:eastAsia="ru-RU"/>
        </w:rPr>
        <w:t xml:space="preserve"> исследованию </w:t>
      </w:r>
      <w:r w:rsidR="0049418C">
        <w:rPr>
          <w:rFonts w:ascii="Times New Roman" w:eastAsia="Times New Roman" w:hAnsi="Times New Roman" w:cs="Times New Roman"/>
          <w:sz w:val="28"/>
          <w:szCs w:val="28"/>
          <w:lang w:eastAsia="ru-RU"/>
        </w:rPr>
        <w:t>проблем оценки</w:t>
      </w:r>
      <w:r w:rsidR="00EE6677" w:rsidRPr="00EE6677">
        <w:rPr>
          <w:rFonts w:ascii="Times New Roman" w:eastAsia="Times New Roman" w:hAnsi="Times New Roman" w:cs="Times New Roman"/>
          <w:sz w:val="28"/>
          <w:szCs w:val="28"/>
          <w:lang w:eastAsia="ru-RU"/>
        </w:rPr>
        <w:t xml:space="preserve"> </w:t>
      </w:r>
      <w:r w:rsidR="00EE6677" w:rsidRPr="00EE6677">
        <w:rPr>
          <w:rFonts w:ascii="Times New Roman" w:eastAsia="Times New Roman" w:hAnsi="Times New Roman" w:cs="Times New Roman"/>
          <w:sz w:val="28"/>
          <w:szCs w:val="28"/>
          <w:lang w:eastAsia="ru-RU"/>
        </w:rPr>
        <w:lastRenderedPageBreak/>
        <w:t>инвестиционн</w:t>
      </w:r>
      <w:r w:rsidR="0049418C">
        <w:rPr>
          <w:rFonts w:ascii="Times New Roman" w:eastAsia="Times New Roman" w:hAnsi="Times New Roman" w:cs="Times New Roman"/>
          <w:sz w:val="28"/>
          <w:szCs w:val="28"/>
          <w:lang w:eastAsia="ru-RU"/>
        </w:rPr>
        <w:t>ых вложений посвящены фундаментальные труды зарубежных учены</w:t>
      </w:r>
      <w:r w:rsidR="00EE6677" w:rsidRPr="00EE6677">
        <w:rPr>
          <w:rFonts w:ascii="Times New Roman" w:eastAsia="Times New Roman" w:hAnsi="Times New Roman" w:cs="Times New Roman"/>
          <w:sz w:val="28"/>
          <w:szCs w:val="28"/>
          <w:lang w:eastAsia="ru-RU"/>
        </w:rPr>
        <w:t>х Макконнела К.Р., Брю С.Л., Кейнса Дж. М., Ойкена В., Шлез</w:t>
      </w:r>
      <w:r w:rsidR="0049418C">
        <w:rPr>
          <w:rFonts w:ascii="Times New Roman" w:eastAsia="Times New Roman" w:hAnsi="Times New Roman" w:cs="Times New Roman"/>
          <w:sz w:val="28"/>
          <w:szCs w:val="28"/>
          <w:lang w:eastAsia="ru-RU"/>
        </w:rPr>
        <w:t>ингера А. М., Корчаги</w:t>
      </w:r>
      <w:r w:rsidR="00EE6677" w:rsidRPr="00EE6677">
        <w:rPr>
          <w:rFonts w:ascii="Times New Roman" w:eastAsia="Times New Roman" w:hAnsi="Times New Roman" w:cs="Times New Roman"/>
          <w:sz w:val="28"/>
          <w:szCs w:val="28"/>
          <w:lang w:eastAsia="ru-RU"/>
        </w:rPr>
        <w:t>на Ю.А., Маличенко И.П., Румянцевой Е.Е., Леонтьева В.В., Васильева А.П.</w:t>
      </w:r>
      <w:r w:rsidR="0049418C">
        <w:rPr>
          <w:rFonts w:ascii="Times New Roman" w:eastAsia="Times New Roman" w:hAnsi="Times New Roman" w:cs="Times New Roman"/>
          <w:sz w:val="28"/>
          <w:szCs w:val="28"/>
          <w:lang w:eastAsia="ru-RU"/>
        </w:rPr>
        <w:t xml:space="preserve"> и др. Вопросы оценки эффективности </w:t>
      </w:r>
      <w:proofErr w:type="gramStart"/>
      <w:r w:rsidR="0049418C">
        <w:rPr>
          <w:rFonts w:ascii="Times New Roman" w:eastAsia="Times New Roman" w:hAnsi="Times New Roman" w:cs="Times New Roman"/>
          <w:sz w:val="28"/>
          <w:szCs w:val="28"/>
          <w:lang w:eastAsia="ru-RU"/>
        </w:rPr>
        <w:t>инвести</w:t>
      </w:r>
      <w:r w:rsidR="00EE6677" w:rsidRPr="00EE6677">
        <w:rPr>
          <w:rFonts w:ascii="Times New Roman" w:eastAsia="Times New Roman" w:hAnsi="Times New Roman" w:cs="Times New Roman"/>
          <w:sz w:val="28"/>
          <w:szCs w:val="28"/>
          <w:lang w:eastAsia="ru-RU"/>
        </w:rPr>
        <w:t>ций</w:t>
      </w:r>
      <w:proofErr w:type="gramEnd"/>
      <w:r w:rsidR="00EE6677" w:rsidRPr="00EE6677">
        <w:rPr>
          <w:rFonts w:ascii="Times New Roman" w:eastAsia="Times New Roman" w:hAnsi="Times New Roman" w:cs="Times New Roman"/>
          <w:sz w:val="28"/>
          <w:szCs w:val="28"/>
          <w:lang w:eastAsia="ru-RU"/>
        </w:rPr>
        <w:t xml:space="preserve"> а сфере автотранспортной ннфраструктуры </w:t>
      </w:r>
      <w:r w:rsidR="0049418C">
        <w:rPr>
          <w:rFonts w:ascii="Times New Roman" w:eastAsia="Times New Roman" w:hAnsi="Times New Roman" w:cs="Times New Roman"/>
          <w:sz w:val="28"/>
          <w:szCs w:val="28"/>
          <w:lang w:eastAsia="ru-RU"/>
        </w:rPr>
        <w:t>исследовали</w:t>
      </w:r>
      <w:r w:rsidR="00EE6677" w:rsidRPr="00EE6677">
        <w:rPr>
          <w:rFonts w:ascii="Times New Roman" w:eastAsia="Times New Roman" w:hAnsi="Times New Roman" w:cs="Times New Roman"/>
          <w:sz w:val="28"/>
          <w:szCs w:val="28"/>
          <w:lang w:eastAsia="ru-RU"/>
        </w:rPr>
        <w:t xml:space="preserve"> Бушанск</w:t>
      </w:r>
      <w:r w:rsidR="0049418C">
        <w:rPr>
          <w:rFonts w:ascii="Times New Roman" w:eastAsia="Times New Roman" w:hAnsi="Times New Roman" w:cs="Times New Roman"/>
          <w:sz w:val="28"/>
          <w:szCs w:val="28"/>
          <w:lang w:eastAsia="ru-RU"/>
        </w:rPr>
        <w:t>ий</w:t>
      </w:r>
      <w:r w:rsidR="00EE6677" w:rsidRPr="00EE6677">
        <w:rPr>
          <w:rFonts w:ascii="Times New Roman" w:eastAsia="Times New Roman" w:hAnsi="Times New Roman" w:cs="Times New Roman"/>
          <w:sz w:val="28"/>
          <w:szCs w:val="28"/>
          <w:lang w:eastAsia="ru-RU"/>
        </w:rPr>
        <w:t xml:space="preserve"> С.П., Гимад</w:t>
      </w:r>
      <w:r w:rsidR="0049418C">
        <w:rPr>
          <w:rFonts w:ascii="Times New Roman" w:eastAsia="Times New Roman" w:hAnsi="Times New Roman" w:cs="Times New Roman"/>
          <w:sz w:val="28"/>
          <w:szCs w:val="28"/>
          <w:lang w:eastAsia="ru-RU"/>
        </w:rPr>
        <w:t>и И.Э, Архипова</w:t>
      </w:r>
      <w:r w:rsidR="00EE6677" w:rsidRPr="00EE6677">
        <w:rPr>
          <w:rFonts w:ascii="Times New Roman" w:eastAsia="Times New Roman" w:hAnsi="Times New Roman" w:cs="Times New Roman"/>
          <w:sz w:val="28"/>
          <w:szCs w:val="28"/>
          <w:lang w:eastAsia="ru-RU"/>
        </w:rPr>
        <w:t xml:space="preserve"> В.Ф., Ливши</w:t>
      </w:r>
      <w:r w:rsidR="0049418C">
        <w:rPr>
          <w:rFonts w:ascii="Times New Roman" w:eastAsia="Times New Roman" w:hAnsi="Times New Roman" w:cs="Times New Roman"/>
          <w:sz w:val="28"/>
          <w:szCs w:val="28"/>
          <w:lang w:eastAsia="ru-RU"/>
        </w:rPr>
        <w:t>ц B.Н.</w:t>
      </w:r>
      <w:r w:rsidR="00EE6677" w:rsidRPr="00EE6677">
        <w:rPr>
          <w:rFonts w:ascii="Times New Roman" w:eastAsia="Times New Roman" w:hAnsi="Times New Roman" w:cs="Times New Roman"/>
          <w:sz w:val="28"/>
          <w:szCs w:val="28"/>
          <w:lang w:eastAsia="ru-RU"/>
        </w:rPr>
        <w:t>, Ример М.И., Каса</w:t>
      </w:r>
      <w:r w:rsidR="0049418C">
        <w:rPr>
          <w:rFonts w:ascii="Times New Roman" w:eastAsia="Times New Roman" w:hAnsi="Times New Roman" w:cs="Times New Roman"/>
          <w:sz w:val="28"/>
          <w:szCs w:val="28"/>
          <w:lang w:eastAsia="ru-RU"/>
        </w:rPr>
        <w:t>тов А.Д., Мати</w:t>
      </w:r>
      <w:r w:rsidR="00EE6677" w:rsidRPr="00EE6677">
        <w:rPr>
          <w:rFonts w:ascii="Times New Roman" w:eastAsia="Times New Roman" w:hAnsi="Times New Roman" w:cs="Times New Roman"/>
          <w:sz w:val="28"/>
          <w:szCs w:val="28"/>
          <w:lang w:eastAsia="ru-RU"/>
        </w:rPr>
        <w:t xml:space="preserve">енко Н.Н., </w:t>
      </w:r>
      <w:r w:rsidR="0049418C">
        <w:rPr>
          <w:rFonts w:ascii="Times New Roman" w:eastAsia="Times New Roman" w:hAnsi="Times New Roman" w:cs="Times New Roman"/>
          <w:sz w:val="28"/>
          <w:szCs w:val="28"/>
          <w:lang w:eastAsia="ru-RU"/>
        </w:rPr>
        <w:t>Халтурин</w:t>
      </w:r>
      <w:r w:rsidR="00EE6677" w:rsidRPr="00EE6677">
        <w:rPr>
          <w:rFonts w:ascii="Times New Roman" w:eastAsia="Times New Roman" w:hAnsi="Times New Roman" w:cs="Times New Roman"/>
          <w:sz w:val="28"/>
          <w:szCs w:val="28"/>
          <w:lang w:eastAsia="ru-RU"/>
        </w:rPr>
        <w:t xml:space="preserve"> Р.А</w:t>
      </w:r>
      <w:r w:rsidR="0049418C">
        <w:rPr>
          <w:rFonts w:ascii="Times New Roman" w:eastAsia="Times New Roman" w:hAnsi="Times New Roman" w:cs="Times New Roman"/>
          <w:sz w:val="28"/>
          <w:szCs w:val="28"/>
          <w:lang w:eastAsia="ru-RU"/>
        </w:rPr>
        <w:t>. и др.</w:t>
      </w:r>
    </w:p>
    <w:p w:rsidR="008A02F2" w:rsidRDefault="008A02F2" w:rsidP="008A02F2">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к настоящему времени не разработан в полной мере методический инструментарий и не определены ключевые индикаторы оценки</w:t>
      </w:r>
      <w:r w:rsidRPr="00EE6677">
        <w:rPr>
          <w:rFonts w:ascii="Times New Roman" w:eastAsia="Times New Roman" w:hAnsi="Times New Roman" w:cs="Times New Roman"/>
          <w:sz w:val="28"/>
          <w:szCs w:val="28"/>
          <w:lang w:eastAsia="ru-RU"/>
        </w:rPr>
        <w:t xml:space="preserve"> эффективности </w:t>
      </w:r>
      <w:r>
        <w:rPr>
          <w:rFonts w:ascii="Times New Roman" w:eastAsia="Times New Roman" w:hAnsi="Times New Roman" w:cs="Times New Roman"/>
          <w:sz w:val="28"/>
          <w:szCs w:val="28"/>
          <w:lang w:eastAsia="ru-RU"/>
        </w:rPr>
        <w:t>инвестиционной</w:t>
      </w:r>
      <w:r w:rsidRPr="00EE6677">
        <w:rPr>
          <w:rFonts w:ascii="Times New Roman" w:eastAsia="Times New Roman" w:hAnsi="Times New Roman" w:cs="Times New Roman"/>
          <w:sz w:val="28"/>
          <w:szCs w:val="28"/>
          <w:lang w:eastAsia="ru-RU"/>
        </w:rPr>
        <w:t xml:space="preserve"> деятель</w:t>
      </w:r>
      <w:r>
        <w:rPr>
          <w:rFonts w:ascii="Times New Roman" w:eastAsia="Times New Roman" w:hAnsi="Times New Roman" w:cs="Times New Roman"/>
          <w:sz w:val="28"/>
          <w:szCs w:val="28"/>
          <w:lang w:eastAsia="ru-RU"/>
        </w:rPr>
        <w:t>ности организаций дорожного строительства и транспортной инфраструктуры</w:t>
      </w:r>
      <w:r w:rsidRPr="00EE6677">
        <w:rPr>
          <w:rFonts w:ascii="Times New Roman" w:eastAsia="Times New Roman" w:hAnsi="Times New Roman" w:cs="Times New Roman"/>
          <w:sz w:val="28"/>
          <w:szCs w:val="28"/>
          <w:lang w:eastAsia="ru-RU"/>
        </w:rPr>
        <w:t xml:space="preserve">, отсутствуют </w:t>
      </w:r>
      <w:r>
        <w:rPr>
          <w:rFonts w:ascii="Times New Roman" w:eastAsia="Times New Roman" w:hAnsi="Times New Roman" w:cs="Times New Roman"/>
          <w:sz w:val="28"/>
          <w:szCs w:val="28"/>
          <w:lang w:eastAsia="ru-RU"/>
        </w:rPr>
        <w:t>практические рекомендации по выполнению расче</w:t>
      </w:r>
      <w:r w:rsidRPr="00EE6677">
        <w:rPr>
          <w:rFonts w:ascii="Times New Roman" w:eastAsia="Times New Roman" w:hAnsi="Times New Roman" w:cs="Times New Roman"/>
          <w:sz w:val="28"/>
          <w:szCs w:val="28"/>
          <w:lang w:eastAsia="ru-RU"/>
        </w:rPr>
        <w:t xml:space="preserve">тов </w:t>
      </w:r>
      <w:r>
        <w:rPr>
          <w:rFonts w:ascii="Times New Roman" w:eastAsia="Times New Roman" w:hAnsi="Times New Roman" w:cs="Times New Roman"/>
          <w:sz w:val="28"/>
          <w:szCs w:val="28"/>
          <w:lang w:eastAsia="ru-RU"/>
        </w:rPr>
        <w:t>этих индикаторов</w:t>
      </w:r>
      <w:r w:rsidRPr="00EE6677">
        <w:rPr>
          <w:rFonts w:ascii="Times New Roman" w:eastAsia="Times New Roman" w:hAnsi="Times New Roman" w:cs="Times New Roman"/>
          <w:sz w:val="28"/>
          <w:szCs w:val="28"/>
          <w:lang w:eastAsia="ru-RU"/>
        </w:rPr>
        <w:t>.</w:t>
      </w:r>
    </w:p>
    <w:p w:rsidR="0038116E" w:rsidRPr="0038116E" w:rsidRDefault="004D4767" w:rsidP="0038116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4D4767">
        <w:rPr>
          <w:rFonts w:ascii="Times New Roman" w:eastAsia="Times New Roman" w:hAnsi="Times New Roman" w:cs="Times New Roman"/>
          <w:sz w:val="28"/>
          <w:szCs w:val="28"/>
          <w:lang w:val="ky-KG" w:eastAsia="ru-RU"/>
        </w:rPr>
        <w:t>Рассматривая проблему оценки эффективности инвестиционных</w:t>
      </w:r>
      <w:r>
        <w:rPr>
          <w:rFonts w:ascii="Times New Roman" w:eastAsia="Times New Roman" w:hAnsi="Times New Roman" w:cs="Times New Roman"/>
          <w:sz w:val="28"/>
          <w:szCs w:val="28"/>
          <w:lang w:val="ky-KG" w:eastAsia="ru-RU"/>
        </w:rPr>
        <w:t xml:space="preserve"> вложени</w:t>
      </w:r>
      <w:r w:rsidRPr="004D4767">
        <w:rPr>
          <w:rFonts w:ascii="Times New Roman" w:eastAsia="Times New Roman" w:hAnsi="Times New Roman" w:cs="Times New Roman"/>
          <w:sz w:val="28"/>
          <w:szCs w:val="28"/>
          <w:lang w:val="ky-KG" w:eastAsia="ru-RU"/>
        </w:rPr>
        <w:t>й, следует учитывать, что инвестиции требую</w:t>
      </w:r>
      <w:r w:rsidR="0038116E">
        <w:rPr>
          <w:rFonts w:ascii="Times New Roman" w:eastAsia="Times New Roman" w:hAnsi="Times New Roman" w:cs="Times New Roman"/>
          <w:sz w:val="28"/>
          <w:szCs w:val="28"/>
          <w:lang w:val="ky-KG" w:eastAsia="ru-RU"/>
        </w:rPr>
        <w:t xml:space="preserve">т </w:t>
      </w:r>
      <w:r w:rsidRPr="004D4767">
        <w:rPr>
          <w:rFonts w:ascii="Times New Roman" w:eastAsia="Times New Roman" w:hAnsi="Times New Roman" w:cs="Times New Roman"/>
          <w:sz w:val="28"/>
          <w:szCs w:val="28"/>
          <w:lang w:val="ky-KG" w:eastAsia="ru-RU"/>
        </w:rPr>
        <w:t xml:space="preserve">значительных затрат времени и денег, которых всегда не хватает. </w:t>
      </w:r>
      <w:r w:rsidR="0038116E" w:rsidRPr="0038116E">
        <w:rPr>
          <w:rFonts w:ascii="Times New Roman" w:eastAsia="Times New Roman" w:hAnsi="Times New Roman" w:cs="Times New Roman"/>
          <w:sz w:val="28"/>
          <w:szCs w:val="28"/>
          <w:lang w:val="ky-KG" w:eastAsia="ru-RU"/>
        </w:rPr>
        <w:t>Ограниченность</w:t>
      </w:r>
      <w:r w:rsidR="0038116E">
        <w:rPr>
          <w:rFonts w:ascii="Times New Roman" w:eastAsia="Times New Roman" w:hAnsi="Times New Roman" w:cs="Times New Roman"/>
          <w:sz w:val="28"/>
          <w:szCs w:val="28"/>
          <w:lang w:val="ky-KG" w:eastAsia="ru-RU"/>
        </w:rPr>
        <w:t xml:space="preserve"> </w:t>
      </w:r>
      <w:r w:rsidR="0038116E" w:rsidRPr="0038116E">
        <w:rPr>
          <w:rFonts w:ascii="Times New Roman" w:eastAsia="Times New Roman" w:hAnsi="Times New Roman" w:cs="Times New Roman"/>
          <w:sz w:val="28"/>
          <w:szCs w:val="28"/>
          <w:lang w:val="ky-KG" w:eastAsia="ru-RU"/>
        </w:rPr>
        <w:t>ресурсов</w:t>
      </w:r>
      <w:r w:rsidR="0038116E">
        <w:rPr>
          <w:rFonts w:ascii="Times New Roman" w:eastAsia="Times New Roman" w:hAnsi="Times New Roman" w:cs="Times New Roman"/>
          <w:sz w:val="28"/>
          <w:szCs w:val="28"/>
          <w:lang w:val="ky-KG" w:eastAsia="ru-RU"/>
        </w:rPr>
        <w:t xml:space="preserve"> и времени</w:t>
      </w:r>
      <w:r w:rsidR="0038116E" w:rsidRPr="0038116E">
        <w:rPr>
          <w:rFonts w:ascii="Times New Roman" w:eastAsia="Times New Roman" w:hAnsi="Times New Roman" w:cs="Times New Roman"/>
          <w:sz w:val="28"/>
          <w:szCs w:val="28"/>
          <w:lang w:val="ky-KG" w:eastAsia="ru-RU"/>
        </w:rPr>
        <w:t xml:space="preserve"> ставит вопрос об</w:t>
      </w:r>
      <w:r w:rsidR="0038116E">
        <w:rPr>
          <w:rFonts w:ascii="Times New Roman" w:eastAsia="Times New Roman" w:hAnsi="Times New Roman" w:cs="Times New Roman"/>
          <w:sz w:val="28"/>
          <w:szCs w:val="28"/>
          <w:lang w:val="ky-KG" w:eastAsia="ru-RU"/>
        </w:rPr>
        <w:t xml:space="preserve"> </w:t>
      </w:r>
      <w:r w:rsidR="0038116E" w:rsidRPr="0038116E">
        <w:rPr>
          <w:rFonts w:ascii="Times New Roman" w:eastAsia="Times New Roman" w:hAnsi="Times New Roman" w:cs="Times New Roman"/>
          <w:sz w:val="28"/>
          <w:szCs w:val="28"/>
          <w:lang w:val="ky-KG" w:eastAsia="ru-RU"/>
        </w:rPr>
        <w:t>их наилучшем использовании.</w:t>
      </w:r>
    </w:p>
    <w:p w:rsidR="00F96D3B" w:rsidRDefault="00F96D3B" w:rsidP="004D4767">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На основе </w:t>
      </w:r>
      <w:r w:rsidR="00A302DF">
        <w:rPr>
          <w:rFonts w:ascii="Times New Roman" w:eastAsia="Times New Roman" w:hAnsi="Times New Roman" w:cs="Times New Roman"/>
          <w:sz w:val="28"/>
          <w:szCs w:val="28"/>
          <w:lang w:val="ky-KG" w:eastAsia="ru-RU"/>
        </w:rPr>
        <w:t xml:space="preserve">изучения исходных вопросов теории </w:t>
      </w:r>
      <w:r>
        <w:rPr>
          <w:rFonts w:ascii="Times New Roman" w:eastAsia="Times New Roman" w:hAnsi="Times New Roman" w:cs="Times New Roman"/>
          <w:sz w:val="28"/>
          <w:szCs w:val="28"/>
          <w:lang w:val="ky-KG" w:eastAsia="ru-RU"/>
        </w:rPr>
        <w:t>оценки инвестиций нами выделены 3 подхода в зависимости от субъекта инвестирования:</w:t>
      </w:r>
    </w:p>
    <w:p w:rsidR="00F96D3B" w:rsidRPr="00F96D3B" w:rsidRDefault="00F96D3B" w:rsidP="00A76D3B">
      <w:pPr>
        <w:pStyle w:val="ac"/>
        <w:numPr>
          <w:ilvl w:val="0"/>
          <w:numId w:val="45"/>
        </w:numPr>
        <w:shd w:val="clear" w:color="auto" w:fill="FFFFFF"/>
        <w:tabs>
          <w:tab w:val="left" w:pos="993"/>
        </w:tabs>
        <w:spacing w:after="0" w:line="36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с точки зрения предпринимателя – цель: приобрести </w:t>
      </w:r>
      <w:r w:rsidR="00A302DF">
        <w:rPr>
          <w:rFonts w:ascii="Times New Roman" w:eastAsia="Times New Roman" w:hAnsi="Times New Roman" w:cs="Times New Roman"/>
          <w:sz w:val="28"/>
          <w:szCs w:val="28"/>
          <w:lang w:val="ky-KG" w:eastAsia="ru-RU"/>
        </w:rPr>
        <w:t xml:space="preserve">(ресурсы, активы) </w:t>
      </w:r>
      <w:r>
        <w:rPr>
          <w:rFonts w:ascii="Times New Roman" w:eastAsia="Times New Roman" w:hAnsi="Times New Roman" w:cs="Times New Roman"/>
          <w:sz w:val="28"/>
          <w:szCs w:val="28"/>
          <w:lang w:val="ky-KG" w:eastAsia="ru-RU"/>
        </w:rPr>
        <w:t>подешевле</w:t>
      </w:r>
      <w:r w:rsidR="00A302DF">
        <w:rPr>
          <w:rFonts w:ascii="Times New Roman" w:eastAsia="Times New Roman" w:hAnsi="Times New Roman" w:cs="Times New Roman"/>
          <w:sz w:val="28"/>
          <w:szCs w:val="28"/>
          <w:lang w:val="ky-KG" w:eastAsia="ru-RU"/>
        </w:rPr>
        <w:t>, продать (продукцию, товары, услуги) дороже; задача: как оценить стоимость инвестиций;</w:t>
      </w:r>
    </w:p>
    <w:p w:rsidR="00F96D3B" w:rsidRPr="00A302DF" w:rsidRDefault="00F96D3B" w:rsidP="00A76D3B">
      <w:pPr>
        <w:pStyle w:val="ac"/>
        <w:numPr>
          <w:ilvl w:val="0"/>
          <w:numId w:val="45"/>
        </w:numPr>
        <w:shd w:val="clear" w:color="auto" w:fill="FFFFFF"/>
        <w:tabs>
          <w:tab w:val="left" w:pos="993"/>
        </w:tabs>
        <w:spacing w:after="0" w:line="360" w:lineRule="auto"/>
        <w:ind w:left="0" w:firstLine="708"/>
        <w:jc w:val="both"/>
        <w:rPr>
          <w:rFonts w:ascii="Times New Roman" w:eastAsia="Times New Roman" w:hAnsi="Times New Roman" w:cs="Times New Roman"/>
          <w:sz w:val="28"/>
          <w:szCs w:val="28"/>
          <w:lang w:eastAsia="ru-RU"/>
        </w:rPr>
      </w:pPr>
      <w:r w:rsidRPr="00F96D3B">
        <w:rPr>
          <w:rFonts w:ascii="Times New Roman" w:eastAsia="Times New Roman" w:hAnsi="Times New Roman" w:cs="Times New Roman"/>
          <w:sz w:val="28"/>
          <w:szCs w:val="28"/>
          <w:lang w:val="ky-KG" w:eastAsia="ru-RU"/>
        </w:rPr>
        <w:t xml:space="preserve">с точки зрения инвесторов – </w:t>
      </w:r>
      <w:r>
        <w:rPr>
          <w:rFonts w:ascii="Times New Roman" w:eastAsia="Times New Roman" w:hAnsi="Times New Roman" w:cs="Times New Roman"/>
          <w:sz w:val="28"/>
          <w:szCs w:val="28"/>
          <w:lang w:val="ky-KG" w:eastAsia="ru-RU"/>
        </w:rPr>
        <w:t xml:space="preserve">цель: </w:t>
      </w:r>
      <w:r w:rsidRPr="00F96D3B">
        <w:rPr>
          <w:rFonts w:ascii="Times New Roman" w:eastAsia="Times New Roman" w:hAnsi="Times New Roman" w:cs="Times New Roman"/>
          <w:sz w:val="28"/>
          <w:szCs w:val="28"/>
          <w:lang w:val="ky-KG" w:eastAsia="ru-RU"/>
        </w:rPr>
        <w:t>увеличение доходов акционеров, максимизация</w:t>
      </w:r>
      <w:r>
        <w:rPr>
          <w:rFonts w:ascii="Times New Roman" w:eastAsia="Times New Roman" w:hAnsi="Times New Roman" w:cs="Times New Roman"/>
          <w:sz w:val="28"/>
          <w:szCs w:val="28"/>
          <w:lang w:val="ky-KG" w:eastAsia="ru-RU"/>
        </w:rPr>
        <w:t xml:space="preserve"> отношения Д - Д'; задачи: как оценить величины Д и Д', как выбрать лучший их возможных проектов;</w:t>
      </w:r>
    </w:p>
    <w:p w:rsidR="00A302DF" w:rsidRPr="00A302DF" w:rsidRDefault="00A302DF" w:rsidP="00A76D3B">
      <w:pPr>
        <w:pStyle w:val="ac"/>
        <w:numPr>
          <w:ilvl w:val="0"/>
          <w:numId w:val="45"/>
        </w:numPr>
        <w:shd w:val="clear" w:color="auto" w:fill="FFFFFF"/>
        <w:tabs>
          <w:tab w:val="left" w:pos="993"/>
        </w:tabs>
        <w:spacing w:after="0" w:line="36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классический подход – цель: максимум результатов при минимуме затрат; задача: как оценить затраты и результаты инвестиционной деятельности.</w:t>
      </w:r>
    </w:p>
    <w:p w:rsidR="0038116E" w:rsidRPr="0038116E" w:rsidRDefault="0038116E" w:rsidP="0038116E">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Считаем необходимым различить </w:t>
      </w:r>
      <w:r w:rsidRPr="0038116E">
        <w:rPr>
          <w:rFonts w:ascii="Times New Roman" w:eastAsia="Times New Roman" w:hAnsi="Times New Roman" w:cs="Times New Roman"/>
          <w:sz w:val="28"/>
          <w:szCs w:val="28"/>
          <w:lang w:eastAsia="ru-RU"/>
        </w:rPr>
        <w:t>бухгалтерски</w:t>
      </w:r>
      <w:r>
        <w:rPr>
          <w:rFonts w:ascii="Times New Roman" w:eastAsia="Times New Roman" w:hAnsi="Times New Roman" w:cs="Times New Roman"/>
          <w:sz w:val="28"/>
          <w:szCs w:val="28"/>
          <w:lang w:val="ky-KG" w:eastAsia="ru-RU"/>
        </w:rPr>
        <w:t>й</w:t>
      </w:r>
      <w:r w:rsidRPr="0038116E">
        <w:rPr>
          <w:rFonts w:ascii="Times New Roman" w:eastAsia="Times New Roman" w:hAnsi="Times New Roman" w:cs="Times New Roman"/>
          <w:sz w:val="28"/>
          <w:szCs w:val="28"/>
          <w:lang w:eastAsia="ru-RU"/>
        </w:rPr>
        <w:t xml:space="preserve"> и экономически</w:t>
      </w:r>
      <w:r>
        <w:rPr>
          <w:rFonts w:ascii="Times New Roman" w:eastAsia="Times New Roman" w:hAnsi="Times New Roman" w:cs="Times New Roman"/>
          <w:sz w:val="28"/>
          <w:szCs w:val="28"/>
          <w:lang w:val="ky-KG" w:eastAsia="ru-RU"/>
        </w:rPr>
        <w:t>й</w:t>
      </w:r>
      <w:r>
        <w:rPr>
          <w:rFonts w:ascii="Times New Roman" w:eastAsia="Times New Roman" w:hAnsi="Times New Roman" w:cs="Times New Roman"/>
          <w:sz w:val="28"/>
          <w:szCs w:val="28"/>
          <w:lang w:eastAsia="ru-RU"/>
        </w:rPr>
        <w:t xml:space="preserve"> подход</w:t>
      </w:r>
      <w:r>
        <w:rPr>
          <w:rFonts w:ascii="Times New Roman" w:eastAsia="Times New Roman" w:hAnsi="Times New Roman" w:cs="Times New Roman"/>
          <w:sz w:val="28"/>
          <w:szCs w:val="28"/>
          <w:lang w:val="ky-KG" w:eastAsia="ru-RU"/>
        </w:rPr>
        <w:t>ы</w:t>
      </w:r>
      <w:r w:rsidRPr="0038116E">
        <w:rPr>
          <w:rFonts w:ascii="Times New Roman" w:eastAsia="Times New Roman" w:hAnsi="Times New Roman" w:cs="Times New Roman"/>
          <w:sz w:val="28"/>
          <w:szCs w:val="28"/>
          <w:lang w:eastAsia="ru-RU"/>
        </w:rPr>
        <w:t xml:space="preserve"> к оценке эффективности</w:t>
      </w:r>
      <w:r>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 xml:space="preserve">инвестиций, </w:t>
      </w:r>
      <w:r>
        <w:rPr>
          <w:rFonts w:ascii="Times New Roman" w:eastAsia="Times New Roman" w:hAnsi="Times New Roman" w:cs="Times New Roman"/>
          <w:sz w:val="28"/>
          <w:szCs w:val="28"/>
          <w:lang w:val="ky-KG" w:eastAsia="ru-RU"/>
        </w:rPr>
        <w:t>с выделением</w:t>
      </w:r>
      <w:r w:rsidRPr="0038116E">
        <w:rPr>
          <w:rFonts w:ascii="Times New Roman" w:eastAsia="Times New Roman" w:hAnsi="Times New Roman" w:cs="Times New Roman"/>
          <w:sz w:val="28"/>
          <w:szCs w:val="28"/>
          <w:lang w:eastAsia="ru-RU"/>
        </w:rPr>
        <w:t xml:space="preserve"> экономически</w:t>
      </w:r>
      <w:r>
        <w:rPr>
          <w:rFonts w:ascii="Times New Roman" w:eastAsia="Times New Roman" w:hAnsi="Times New Roman" w:cs="Times New Roman"/>
          <w:sz w:val="28"/>
          <w:szCs w:val="28"/>
          <w:lang w:val="ky-KG" w:eastAsia="ru-RU"/>
        </w:rPr>
        <w:t>х</w:t>
      </w:r>
      <w:r>
        <w:rPr>
          <w:rFonts w:ascii="Times New Roman" w:eastAsia="Times New Roman" w:hAnsi="Times New Roman" w:cs="Times New Roman"/>
          <w:sz w:val="28"/>
          <w:szCs w:val="28"/>
          <w:lang w:eastAsia="ru-RU"/>
        </w:rPr>
        <w:t xml:space="preserve"> проблем, возникающи</w:t>
      </w:r>
      <w:r>
        <w:rPr>
          <w:rFonts w:ascii="Times New Roman" w:eastAsia="Times New Roman" w:hAnsi="Times New Roman" w:cs="Times New Roman"/>
          <w:sz w:val="28"/>
          <w:szCs w:val="28"/>
          <w:lang w:val="ky-KG" w:eastAsia="ru-RU"/>
        </w:rPr>
        <w:t xml:space="preserve">х </w:t>
      </w:r>
      <w:r w:rsidRPr="0038116E">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бухгалтерском подходе.</w:t>
      </w:r>
      <w:r>
        <w:rPr>
          <w:rFonts w:ascii="Times New Roman" w:eastAsia="Times New Roman" w:hAnsi="Times New Roman" w:cs="Times New Roman"/>
          <w:sz w:val="28"/>
          <w:szCs w:val="28"/>
          <w:lang w:val="ky-KG" w:eastAsia="ru-RU"/>
        </w:rPr>
        <w:t xml:space="preserve"> Во-первых, </w:t>
      </w:r>
      <w:r>
        <w:rPr>
          <w:rFonts w:ascii="Times New Roman" w:eastAsia="Times New Roman" w:hAnsi="Times New Roman" w:cs="Times New Roman"/>
          <w:sz w:val="28"/>
          <w:szCs w:val="28"/>
          <w:lang w:val="ky-KG" w:eastAsia="ru-RU"/>
        </w:rPr>
        <w:lastRenderedPageBreak/>
        <w:t>бухгалтерский учет основывается на</w:t>
      </w:r>
      <w:r w:rsidRPr="0038116E">
        <w:rPr>
          <w:rFonts w:ascii="Times New Roman" w:eastAsia="Times New Roman" w:hAnsi="Times New Roman" w:cs="Times New Roman"/>
          <w:sz w:val="28"/>
          <w:szCs w:val="28"/>
          <w:lang w:eastAsia="ru-RU"/>
        </w:rPr>
        <w:t xml:space="preserve"> оценк</w:t>
      </w:r>
      <w:r>
        <w:rPr>
          <w:rFonts w:ascii="Times New Roman" w:eastAsia="Times New Roman" w:hAnsi="Times New Roman" w:cs="Times New Roman"/>
          <w:sz w:val="28"/>
          <w:szCs w:val="28"/>
          <w:lang w:val="ky-KG" w:eastAsia="ru-RU"/>
        </w:rPr>
        <w:t>е</w:t>
      </w:r>
      <w:r w:rsidRPr="0038116E">
        <w:rPr>
          <w:rFonts w:ascii="Times New Roman" w:eastAsia="Times New Roman" w:hAnsi="Times New Roman" w:cs="Times New Roman"/>
          <w:sz w:val="28"/>
          <w:szCs w:val="28"/>
          <w:lang w:eastAsia="ru-RU"/>
        </w:rPr>
        <w:t xml:space="preserve"> активов на некоторой объективной базе</w:t>
      </w:r>
      <w:r>
        <w:rPr>
          <w:rFonts w:ascii="Times New Roman" w:eastAsia="Times New Roman" w:hAnsi="Times New Roman" w:cs="Times New Roman"/>
          <w:sz w:val="28"/>
          <w:szCs w:val="28"/>
          <w:lang w:val="ky-KG" w:eastAsia="ru-RU"/>
        </w:rPr>
        <w:t>, как правило,</w:t>
      </w:r>
      <w:r>
        <w:rPr>
          <w:rFonts w:ascii="Times New Roman" w:eastAsia="Times New Roman" w:hAnsi="Times New Roman" w:cs="Times New Roman"/>
          <w:sz w:val="28"/>
          <w:szCs w:val="28"/>
          <w:lang w:eastAsia="ru-RU"/>
        </w:rPr>
        <w:t xml:space="preserve"> стоимост</w:t>
      </w:r>
      <w:r>
        <w:rPr>
          <w:rFonts w:ascii="Times New Roman" w:eastAsia="Times New Roman" w:hAnsi="Times New Roman" w:cs="Times New Roman"/>
          <w:sz w:val="28"/>
          <w:szCs w:val="28"/>
          <w:lang w:val="ky-KG" w:eastAsia="ru-RU"/>
        </w:rPr>
        <w:t>и</w:t>
      </w:r>
      <w:r w:rsidRPr="0038116E">
        <w:rPr>
          <w:rFonts w:ascii="Times New Roman" w:eastAsia="Times New Roman" w:hAnsi="Times New Roman" w:cs="Times New Roman"/>
          <w:sz w:val="28"/>
          <w:szCs w:val="28"/>
          <w:lang w:eastAsia="ru-RU"/>
        </w:rPr>
        <w:t xml:space="preserve"> их</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 xml:space="preserve">приобретения. </w:t>
      </w:r>
      <w:r>
        <w:rPr>
          <w:rFonts w:ascii="Times New Roman" w:eastAsia="Times New Roman" w:hAnsi="Times New Roman" w:cs="Times New Roman"/>
          <w:sz w:val="28"/>
          <w:szCs w:val="28"/>
          <w:lang w:val="ky-KG" w:eastAsia="ru-RU"/>
        </w:rPr>
        <w:t>Б</w:t>
      </w:r>
      <w:r w:rsidRPr="0038116E">
        <w:rPr>
          <w:rFonts w:ascii="Times New Roman" w:eastAsia="Times New Roman" w:hAnsi="Times New Roman" w:cs="Times New Roman"/>
          <w:sz w:val="28"/>
          <w:szCs w:val="28"/>
          <w:lang w:eastAsia="ru-RU"/>
        </w:rPr>
        <w:t>ухгалтер</w:t>
      </w:r>
      <w:r>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не может включить в отчет альтернативную стоимость</w:t>
      </w:r>
      <w:r>
        <w:rPr>
          <w:rFonts w:ascii="Times New Roman" w:eastAsia="Times New Roman" w:hAnsi="Times New Roman" w:cs="Times New Roman"/>
          <w:sz w:val="28"/>
          <w:szCs w:val="28"/>
          <w:lang w:val="ky-KG" w:eastAsia="ru-RU"/>
        </w:rPr>
        <w:t>, он</w:t>
      </w:r>
      <w:r w:rsidRPr="0038116E">
        <w:rPr>
          <w:rFonts w:ascii="Times New Roman" w:eastAsia="Times New Roman" w:hAnsi="Times New Roman" w:cs="Times New Roman"/>
          <w:sz w:val="28"/>
          <w:szCs w:val="28"/>
          <w:lang w:eastAsia="ru-RU"/>
        </w:rPr>
        <w:t xml:space="preserve"> оценива</w:t>
      </w:r>
      <w:r>
        <w:rPr>
          <w:rFonts w:ascii="Times New Roman" w:eastAsia="Times New Roman" w:hAnsi="Times New Roman" w:cs="Times New Roman"/>
          <w:sz w:val="28"/>
          <w:szCs w:val="28"/>
          <w:lang w:val="ky-KG" w:eastAsia="ru-RU"/>
        </w:rPr>
        <w:t xml:space="preserve">ет </w:t>
      </w:r>
      <w:r w:rsidRPr="0038116E">
        <w:rPr>
          <w:rFonts w:ascii="Times New Roman" w:eastAsia="Times New Roman" w:hAnsi="Times New Roman" w:cs="Times New Roman"/>
          <w:sz w:val="28"/>
          <w:szCs w:val="28"/>
          <w:lang w:eastAsia="ru-RU"/>
        </w:rPr>
        <w:t xml:space="preserve">текущие активы </w:t>
      </w:r>
      <w:r>
        <w:rPr>
          <w:rFonts w:ascii="Times New Roman" w:eastAsia="Times New Roman" w:hAnsi="Times New Roman" w:cs="Times New Roman"/>
          <w:sz w:val="28"/>
          <w:szCs w:val="28"/>
          <w:lang w:val="ky-KG" w:eastAsia="ru-RU"/>
        </w:rPr>
        <w:t xml:space="preserve">организации </w:t>
      </w:r>
      <w:r w:rsidRPr="0038116E">
        <w:rPr>
          <w:rFonts w:ascii="Times New Roman" w:eastAsia="Times New Roman" w:hAnsi="Times New Roman" w:cs="Times New Roman"/>
          <w:sz w:val="28"/>
          <w:szCs w:val="28"/>
          <w:lang w:eastAsia="ru-RU"/>
        </w:rPr>
        <w:t>по ценам, уплаче</w:t>
      </w:r>
      <w:r>
        <w:rPr>
          <w:rFonts w:ascii="Times New Roman" w:eastAsia="Times New Roman" w:hAnsi="Times New Roman" w:cs="Times New Roman"/>
          <w:sz w:val="28"/>
          <w:szCs w:val="28"/>
          <w:lang w:eastAsia="ru-RU"/>
        </w:rPr>
        <w:t>нным</w:t>
      </w:r>
      <w:r w:rsidRPr="0038116E">
        <w:rPr>
          <w:rFonts w:ascii="Times New Roman" w:eastAsia="Times New Roman" w:hAnsi="Times New Roman" w:cs="Times New Roman"/>
          <w:sz w:val="28"/>
          <w:szCs w:val="28"/>
          <w:lang w:eastAsia="ru-RU"/>
        </w:rPr>
        <w:t xml:space="preserve"> в прошлом, даже если</w:t>
      </w:r>
      <w:r>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рыночные цены за тот период, в течение которого</w:t>
      </w:r>
      <w:r>
        <w:rPr>
          <w:rFonts w:ascii="Times New Roman" w:eastAsia="Times New Roman" w:hAnsi="Times New Roman" w:cs="Times New Roman"/>
          <w:sz w:val="28"/>
          <w:szCs w:val="28"/>
          <w:lang w:val="ky-KG" w:eastAsia="ru-RU"/>
        </w:rPr>
        <w:t xml:space="preserve"> организация</w:t>
      </w:r>
      <w:r w:rsidRPr="0038116E">
        <w:rPr>
          <w:rFonts w:ascii="Times New Roman" w:eastAsia="Times New Roman" w:hAnsi="Times New Roman" w:cs="Times New Roman"/>
          <w:sz w:val="28"/>
          <w:szCs w:val="28"/>
          <w:lang w:eastAsia="ru-RU"/>
        </w:rPr>
        <w:t xml:space="preserve"> обладает этими</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активами, изменились.</w:t>
      </w:r>
      <w:r>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ky-KG" w:eastAsia="ru-RU"/>
        </w:rPr>
        <w:t>о-вторых, п</w:t>
      </w:r>
      <w:r w:rsidRPr="0038116E">
        <w:rPr>
          <w:rFonts w:ascii="Times New Roman" w:eastAsia="Times New Roman" w:hAnsi="Times New Roman" w:cs="Times New Roman"/>
          <w:sz w:val="28"/>
          <w:szCs w:val="28"/>
          <w:lang w:eastAsia="ru-RU"/>
        </w:rPr>
        <w:t>ри оценке основного капитала бухгалтер может</w:t>
      </w:r>
      <w:r>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проигнорировать альтернативную стоимость, если имеет дело с оценкой</w:t>
      </w:r>
      <w:r>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основного капитала через механизм амортизации</w:t>
      </w:r>
      <w:r>
        <w:rPr>
          <w:rFonts w:ascii="Times New Roman" w:eastAsia="Times New Roman" w:hAnsi="Times New Roman" w:cs="Times New Roman"/>
          <w:sz w:val="28"/>
          <w:szCs w:val="28"/>
          <w:lang w:val="ky-KG" w:eastAsia="ru-RU"/>
        </w:rPr>
        <w:t xml:space="preserve">, что не отражает </w:t>
      </w:r>
      <w:r w:rsidRPr="0038116E">
        <w:rPr>
          <w:rFonts w:ascii="Times New Roman" w:eastAsia="Times New Roman" w:hAnsi="Times New Roman" w:cs="Times New Roman"/>
          <w:sz w:val="28"/>
          <w:szCs w:val="28"/>
          <w:lang w:eastAsia="ru-RU"/>
        </w:rPr>
        <w:t>реальной потери стоимости основных средств в процессе эксплуатации.</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Правильная экономическая оценка износа, связанная с использованием</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любых активов, определяется снижением стоимости этих активов на рынке,</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как вследствие использования их в проекте, так и вследствие изменения</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ситуации на рынке.</w:t>
      </w:r>
    </w:p>
    <w:p w:rsidR="0038116E" w:rsidRDefault="0038116E" w:rsidP="0038116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8116E">
        <w:rPr>
          <w:rFonts w:ascii="Times New Roman" w:eastAsia="Times New Roman" w:hAnsi="Times New Roman" w:cs="Times New Roman"/>
          <w:sz w:val="28"/>
          <w:szCs w:val="28"/>
          <w:lang w:eastAsia="ru-RU"/>
        </w:rPr>
        <w:t>Третья проблема связана с бухгалтерскими показателями</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прибыльности</w:t>
      </w:r>
      <w:r w:rsidR="001E2ED9">
        <w:rPr>
          <w:rFonts w:ascii="Times New Roman" w:eastAsia="Times New Roman" w:hAnsi="Times New Roman" w:cs="Times New Roman"/>
          <w:sz w:val="28"/>
          <w:szCs w:val="28"/>
          <w:lang w:val="ky-KG" w:eastAsia="ru-RU"/>
        </w:rPr>
        <w:t xml:space="preserve">, которые </w:t>
      </w:r>
      <w:r w:rsidRPr="0038116E">
        <w:rPr>
          <w:rFonts w:ascii="Times New Roman" w:eastAsia="Times New Roman" w:hAnsi="Times New Roman" w:cs="Times New Roman"/>
          <w:sz w:val="28"/>
          <w:szCs w:val="28"/>
          <w:lang w:eastAsia="ru-RU"/>
        </w:rPr>
        <w:t xml:space="preserve">рассчитываются </w:t>
      </w:r>
      <w:r w:rsidR="001E2ED9">
        <w:rPr>
          <w:rFonts w:ascii="Times New Roman" w:eastAsia="Times New Roman" w:hAnsi="Times New Roman" w:cs="Times New Roman"/>
          <w:sz w:val="28"/>
          <w:szCs w:val="28"/>
          <w:lang w:val="ky-KG" w:eastAsia="ru-RU"/>
        </w:rPr>
        <w:t xml:space="preserve">обычно </w:t>
      </w:r>
      <w:r w:rsidR="001E2ED9">
        <w:rPr>
          <w:rFonts w:ascii="Times New Roman" w:eastAsia="Times New Roman" w:hAnsi="Times New Roman" w:cs="Times New Roman"/>
          <w:sz w:val="28"/>
          <w:szCs w:val="28"/>
          <w:lang w:eastAsia="ru-RU"/>
        </w:rPr>
        <w:t>за заданный период времени</w:t>
      </w:r>
      <w:r w:rsidR="001E2ED9">
        <w:rPr>
          <w:rFonts w:ascii="Times New Roman" w:eastAsia="Times New Roman" w:hAnsi="Times New Roman" w:cs="Times New Roman"/>
          <w:sz w:val="28"/>
          <w:szCs w:val="28"/>
          <w:lang w:val="ky-KG" w:eastAsia="ru-RU"/>
        </w:rPr>
        <w:t xml:space="preserve"> (к</w:t>
      </w:r>
      <w:r w:rsidRPr="0038116E">
        <w:rPr>
          <w:rFonts w:ascii="Times New Roman" w:eastAsia="Times New Roman" w:hAnsi="Times New Roman" w:cs="Times New Roman"/>
          <w:sz w:val="28"/>
          <w:szCs w:val="28"/>
          <w:lang w:eastAsia="ru-RU"/>
        </w:rPr>
        <w:t>ак правило, за год</w:t>
      </w:r>
      <w:r w:rsidR="001E2ED9">
        <w:rPr>
          <w:rFonts w:ascii="Times New Roman" w:eastAsia="Times New Roman" w:hAnsi="Times New Roman" w:cs="Times New Roman"/>
          <w:sz w:val="28"/>
          <w:szCs w:val="28"/>
          <w:lang w:val="ky-KG" w:eastAsia="ru-RU"/>
        </w:rPr>
        <w:t>)</w:t>
      </w:r>
      <w:r w:rsidRPr="0038116E">
        <w:rPr>
          <w:rFonts w:ascii="Times New Roman" w:eastAsia="Times New Roman" w:hAnsi="Times New Roman" w:cs="Times New Roman"/>
          <w:sz w:val="28"/>
          <w:szCs w:val="28"/>
          <w:lang w:eastAsia="ru-RU"/>
        </w:rPr>
        <w:t>, и включают установление расходов и доходов за этот</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 xml:space="preserve">период. </w:t>
      </w:r>
      <w:r w:rsidR="001E2ED9">
        <w:rPr>
          <w:rFonts w:ascii="Times New Roman" w:eastAsia="Times New Roman" w:hAnsi="Times New Roman" w:cs="Times New Roman"/>
          <w:sz w:val="28"/>
          <w:szCs w:val="28"/>
          <w:lang w:val="ky-KG" w:eastAsia="ru-RU"/>
        </w:rPr>
        <w:t>Здесь</w:t>
      </w:r>
      <w:r w:rsidRPr="0038116E">
        <w:rPr>
          <w:rFonts w:ascii="Times New Roman" w:eastAsia="Times New Roman" w:hAnsi="Times New Roman" w:cs="Times New Roman"/>
          <w:sz w:val="28"/>
          <w:szCs w:val="28"/>
          <w:lang w:eastAsia="ru-RU"/>
        </w:rPr>
        <w:t xml:space="preserve"> </w:t>
      </w:r>
      <w:r w:rsidR="001E2ED9">
        <w:rPr>
          <w:rFonts w:ascii="Times New Roman" w:eastAsia="Times New Roman" w:hAnsi="Times New Roman" w:cs="Times New Roman"/>
          <w:sz w:val="28"/>
          <w:szCs w:val="28"/>
          <w:lang w:val="ky-KG" w:eastAsia="ru-RU"/>
        </w:rPr>
        <w:t>применяется</w:t>
      </w:r>
      <w:r w:rsidRPr="0038116E">
        <w:rPr>
          <w:rFonts w:ascii="Times New Roman" w:eastAsia="Times New Roman" w:hAnsi="Times New Roman" w:cs="Times New Roman"/>
          <w:sz w:val="28"/>
          <w:szCs w:val="28"/>
          <w:lang w:eastAsia="ru-RU"/>
        </w:rPr>
        <w:t xml:space="preserve"> метод начислений, позволяющий учесть</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произведенные за рассматриваемый период и соответствующие друг другу</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 xml:space="preserve">выручку и издержки. В инвестиционных моделях </w:t>
      </w:r>
      <w:r w:rsidR="001E2ED9">
        <w:rPr>
          <w:rFonts w:ascii="Times New Roman" w:eastAsia="Times New Roman" w:hAnsi="Times New Roman" w:cs="Times New Roman"/>
          <w:sz w:val="28"/>
          <w:szCs w:val="28"/>
          <w:lang w:val="ky-KG" w:eastAsia="ru-RU"/>
        </w:rPr>
        <w:t xml:space="preserve">же </w:t>
      </w:r>
      <w:r w:rsidRPr="0038116E">
        <w:rPr>
          <w:rFonts w:ascii="Times New Roman" w:eastAsia="Times New Roman" w:hAnsi="Times New Roman" w:cs="Times New Roman"/>
          <w:sz w:val="28"/>
          <w:szCs w:val="28"/>
          <w:lang w:eastAsia="ru-RU"/>
        </w:rPr>
        <w:t>используется кассовый</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метод, отражающий реальные денежные потоки, поскольку связанные с</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инвестиционными проектами, платежи могут осуществляться только</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при наличии денег. Метод начислений и кассовый метод дают различную</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оценку времени свершения хозяйственной операции в силу несовпадения</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во времени самих событий и их результатов. Такие различия означают, что,</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используя различные методы расчета, мы получим различные значения</w:t>
      </w:r>
      <w:r w:rsidR="001E2ED9">
        <w:rPr>
          <w:rFonts w:ascii="Times New Roman" w:eastAsia="Times New Roman" w:hAnsi="Times New Roman" w:cs="Times New Roman"/>
          <w:sz w:val="28"/>
          <w:szCs w:val="28"/>
          <w:lang w:val="ky-KG" w:eastAsia="ru-RU"/>
        </w:rPr>
        <w:t xml:space="preserve"> </w:t>
      </w:r>
      <w:r w:rsidRPr="0038116E">
        <w:rPr>
          <w:rFonts w:ascii="Times New Roman" w:eastAsia="Times New Roman" w:hAnsi="Times New Roman" w:cs="Times New Roman"/>
          <w:sz w:val="28"/>
          <w:szCs w:val="28"/>
          <w:lang w:eastAsia="ru-RU"/>
        </w:rPr>
        <w:t>прибыльности.</w:t>
      </w:r>
    </w:p>
    <w:p w:rsidR="001E2ED9" w:rsidRPr="001E2ED9" w:rsidRDefault="001E2ED9" w:rsidP="001E2ED9">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Ч</w:t>
      </w:r>
      <w:r w:rsidRPr="001E2ED9">
        <w:rPr>
          <w:rFonts w:ascii="Times New Roman" w:eastAsia="Times New Roman" w:hAnsi="Times New Roman" w:cs="Times New Roman"/>
          <w:sz w:val="28"/>
          <w:szCs w:val="28"/>
          <w:lang w:eastAsia="ru-RU"/>
        </w:rPr>
        <w:t xml:space="preserve">етвертая </w:t>
      </w:r>
      <w:r>
        <w:rPr>
          <w:rFonts w:ascii="Times New Roman" w:eastAsia="Times New Roman" w:hAnsi="Times New Roman" w:cs="Times New Roman"/>
          <w:sz w:val="28"/>
          <w:szCs w:val="28"/>
          <w:lang w:val="ky-KG" w:eastAsia="ru-RU"/>
        </w:rPr>
        <w:t>проблема, обуславливающая</w:t>
      </w:r>
      <w:r w:rsidRPr="001E2ED9">
        <w:rPr>
          <w:rFonts w:ascii="Times New Roman" w:eastAsia="Times New Roman" w:hAnsi="Times New Roman" w:cs="Times New Roman"/>
          <w:sz w:val="28"/>
          <w:szCs w:val="28"/>
          <w:lang w:eastAsia="ru-RU"/>
        </w:rPr>
        <w:t xml:space="preserve"> неприемлем</w:t>
      </w:r>
      <w:r>
        <w:rPr>
          <w:rFonts w:ascii="Times New Roman" w:eastAsia="Times New Roman" w:hAnsi="Times New Roman" w:cs="Times New Roman"/>
          <w:sz w:val="28"/>
          <w:szCs w:val="28"/>
          <w:lang w:val="ky-KG" w:eastAsia="ru-RU"/>
        </w:rPr>
        <w:t>ость</w:t>
      </w:r>
      <w:r w:rsidRPr="001E2E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обычны</w:t>
      </w:r>
      <w:r>
        <w:rPr>
          <w:rFonts w:ascii="Times New Roman" w:eastAsia="Times New Roman" w:hAnsi="Times New Roman" w:cs="Times New Roman"/>
          <w:sz w:val="28"/>
          <w:szCs w:val="28"/>
          <w:lang w:val="ky-KG" w:eastAsia="ru-RU"/>
        </w:rPr>
        <w:t>х</w:t>
      </w:r>
      <w:r>
        <w:rPr>
          <w:rFonts w:ascii="Times New Roman" w:eastAsia="Times New Roman" w:hAnsi="Times New Roman" w:cs="Times New Roman"/>
          <w:sz w:val="28"/>
          <w:szCs w:val="28"/>
          <w:lang w:eastAsia="ru-RU"/>
        </w:rPr>
        <w:t xml:space="preserve"> бухгалтерски</w:t>
      </w:r>
      <w:r>
        <w:rPr>
          <w:rFonts w:ascii="Times New Roman" w:eastAsia="Times New Roman" w:hAnsi="Times New Roman" w:cs="Times New Roman"/>
          <w:sz w:val="28"/>
          <w:szCs w:val="28"/>
          <w:lang w:val="ky-KG" w:eastAsia="ru-RU"/>
        </w:rPr>
        <w:t xml:space="preserve">х </w:t>
      </w:r>
      <w:r>
        <w:rPr>
          <w:rFonts w:ascii="Times New Roman" w:eastAsia="Times New Roman" w:hAnsi="Times New Roman" w:cs="Times New Roman"/>
          <w:sz w:val="28"/>
          <w:szCs w:val="28"/>
          <w:lang w:eastAsia="ru-RU"/>
        </w:rPr>
        <w:t>метод</w:t>
      </w:r>
      <w:r>
        <w:rPr>
          <w:rFonts w:ascii="Times New Roman" w:eastAsia="Times New Roman" w:hAnsi="Times New Roman" w:cs="Times New Roman"/>
          <w:sz w:val="28"/>
          <w:szCs w:val="28"/>
          <w:lang w:val="ky-KG" w:eastAsia="ru-RU"/>
        </w:rPr>
        <w:t>ов</w:t>
      </w:r>
      <w:r w:rsidRPr="001E2ED9">
        <w:rPr>
          <w:rFonts w:ascii="Times New Roman" w:eastAsia="Times New Roman" w:hAnsi="Times New Roman" w:cs="Times New Roman"/>
          <w:sz w:val="28"/>
          <w:szCs w:val="28"/>
          <w:lang w:eastAsia="ru-RU"/>
        </w:rPr>
        <w:t xml:space="preserve"> при принятии инвестиционных решений</w:t>
      </w:r>
      <w:r>
        <w:rPr>
          <w:rFonts w:ascii="Times New Roman" w:eastAsia="Times New Roman" w:hAnsi="Times New Roman" w:cs="Times New Roman"/>
          <w:sz w:val="28"/>
          <w:szCs w:val="28"/>
          <w:lang w:val="ky-KG" w:eastAsia="ru-RU"/>
        </w:rPr>
        <w:t xml:space="preserve">, заключается в неиспользовании в бухгалтерском учете </w:t>
      </w:r>
      <w:r w:rsidRPr="001E2ED9">
        <w:rPr>
          <w:rFonts w:ascii="Times New Roman" w:eastAsia="Times New Roman" w:hAnsi="Times New Roman" w:cs="Times New Roman"/>
          <w:sz w:val="28"/>
          <w:szCs w:val="28"/>
          <w:lang w:eastAsia="ru-RU"/>
        </w:rPr>
        <w:t>концепции приростных</w:t>
      </w:r>
      <w:r>
        <w:rPr>
          <w:rFonts w:ascii="Times New Roman" w:eastAsia="Times New Roman" w:hAnsi="Times New Roman" w:cs="Times New Roman"/>
          <w:sz w:val="28"/>
          <w:szCs w:val="28"/>
          <w:lang w:val="ky-KG" w:eastAsia="ru-RU"/>
        </w:rPr>
        <w:t xml:space="preserve"> </w:t>
      </w:r>
      <w:r w:rsidRPr="001E2ED9">
        <w:rPr>
          <w:rFonts w:ascii="Times New Roman" w:eastAsia="Times New Roman" w:hAnsi="Times New Roman" w:cs="Times New Roman"/>
          <w:sz w:val="28"/>
          <w:szCs w:val="28"/>
          <w:lang w:eastAsia="ru-RU"/>
        </w:rPr>
        <w:t>затрат</w:t>
      </w:r>
      <w:r>
        <w:rPr>
          <w:rFonts w:ascii="Times New Roman" w:eastAsia="Times New Roman" w:hAnsi="Times New Roman" w:cs="Times New Roman"/>
          <w:sz w:val="28"/>
          <w:szCs w:val="28"/>
          <w:lang w:val="ky-KG" w:eastAsia="ru-RU"/>
        </w:rPr>
        <w:t>, т.е. в</w:t>
      </w:r>
      <w:r>
        <w:rPr>
          <w:rFonts w:ascii="Times New Roman" w:eastAsia="Times New Roman" w:hAnsi="Times New Roman" w:cs="Times New Roman"/>
          <w:sz w:val="28"/>
          <w:szCs w:val="28"/>
          <w:lang w:eastAsia="ru-RU"/>
        </w:rPr>
        <w:t xml:space="preserve"> учет</w:t>
      </w:r>
      <w:r>
        <w:rPr>
          <w:rFonts w:ascii="Times New Roman" w:eastAsia="Times New Roman" w:hAnsi="Times New Roman" w:cs="Times New Roman"/>
          <w:sz w:val="28"/>
          <w:szCs w:val="28"/>
          <w:lang w:val="ky-KG" w:eastAsia="ru-RU"/>
        </w:rPr>
        <w:t>е</w:t>
      </w:r>
      <w:r w:rsidRPr="001E2ED9">
        <w:rPr>
          <w:rFonts w:ascii="Times New Roman" w:eastAsia="Times New Roman" w:hAnsi="Times New Roman" w:cs="Times New Roman"/>
          <w:sz w:val="28"/>
          <w:szCs w:val="28"/>
          <w:lang w:eastAsia="ru-RU"/>
        </w:rPr>
        <w:t xml:space="preserve"> распределение</w:t>
      </w:r>
      <w:r>
        <w:rPr>
          <w:rFonts w:ascii="Times New Roman" w:eastAsia="Times New Roman" w:hAnsi="Times New Roman" w:cs="Times New Roman"/>
          <w:sz w:val="28"/>
          <w:szCs w:val="28"/>
          <w:lang w:val="ky-KG" w:eastAsia="ru-RU"/>
        </w:rPr>
        <w:t xml:space="preserve"> </w:t>
      </w:r>
      <w:r w:rsidRPr="001E2ED9">
        <w:rPr>
          <w:rFonts w:ascii="Times New Roman" w:eastAsia="Times New Roman" w:hAnsi="Times New Roman" w:cs="Times New Roman"/>
          <w:sz w:val="28"/>
          <w:szCs w:val="28"/>
          <w:lang w:eastAsia="ru-RU"/>
        </w:rPr>
        <w:t>фиксированных накладных расходов обычно</w:t>
      </w:r>
      <w:r>
        <w:rPr>
          <w:rFonts w:ascii="Times New Roman" w:eastAsia="Times New Roman" w:hAnsi="Times New Roman" w:cs="Times New Roman"/>
          <w:sz w:val="28"/>
          <w:szCs w:val="28"/>
          <w:lang w:val="ky-KG" w:eastAsia="ru-RU"/>
        </w:rPr>
        <w:t xml:space="preserve"> </w:t>
      </w:r>
      <w:r w:rsidRPr="001E2ED9">
        <w:rPr>
          <w:rFonts w:ascii="Times New Roman" w:eastAsia="Times New Roman" w:hAnsi="Times New Roman" w:cs="Times New Roman"/>
          <w:sz w:val="28"/>
          <w:szCs w:val="28"/>
          <w:lang w:eastAsia="ru-RU"/>
        </w:rPr>
        <w:t>осуществляется произвольно (</w:t>
      </w:r>
      <w:r>
        <w:rPr>
          <w:rFonts w:ascii="Times New Roman" w:eastAsia="Times New Roman" w:hAnsi="Times New Roman" w:cs="Times New Roman"/>
          <w:sz w:val="28"/>
          <w:szCs w:val="28"/>
          <w:lang w:val="ky-KG" w:eastAsia="ru-RU"/>
        </w:rPr>
        <w:t>согласно</w:t>
      </w:r>
      <w:r w:rsidRPr="001E2ED9">
        <w:rPr>
          <w:rFonts w:ascii="Times New Roman" w:eastAsia="Times New Roman" w:hAnsi="Times New Roman" w:cs="Times New Roman"/>
          <w:sz w:val="28"/>
          <w:szCs w:val="28"/>
          <w:lang w:eastAsia="ru-RU"/>
        </w:rPr>
        <w:t xml:space="preserve"> учетной</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политик</w:t>
      </w:r>
      <w:r>
        <w:rPr>
          <w:rFonts w:ascii="Times New Roman" w:eastAsia="Times New Roman" w:hAnsi="Times New Roman" w:cs="Times New Roman"/>
          <w:sz w:val="28"/>
          <w:szCs w:val="28"/>
          <w:lang w:val="ky-KG" w:eastAsia="ru-RU"/>
        </w:rPr>
        <w:t>и организации</w:t>
      </w:r>
      <w:r w:rsidRPr="001E2ED9">
        <w:rPr>
          <w:rFonts w:ascii="Times New Roman" w:eastAsia="Times New Roman" w:hAnsi="Times New Roman" w:cs="Times New Roman"/>
          <w:sz w:val="28"/>
          <w:szCs w:val="28"/>
          <w:lang w:eastAsia="ru-RU"/>
        </w:rPr>
        <w:t xml:space="preserve">). </w:t>
      </w:r>
    </w:p>
    <w:p w:rsidR="0038116E" w:rsidRDefault="001E2ED9" w:rsidP="0038116E">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 xml:space="preserve">Следует отметить, </w:t>
      </w:r>
      <w:r>
        <w:rPr>
          <w:rFonts w:ascii="Times New Roman" w:eastAsia="Times New Roman" w:hAnsi="Times New Roman" w:cs="Times New Roman"/>
          <w:sz w:val="28"/>
          <w:szCs w:val="28"/>
          <w:lang w:eastAsia="ru-RU"/>
        </w:rPr>
        <w:t>что</w:t>
      </w:r>
      <w:r w:rsidR="0038116E" w:rsidRPr="0038116E">
        <w:rPr>
          <w:rFonts w:ascii="Times New Roman" w:eastAsia="Times New Roman" w:hAnsi="Times New Roman" w:cs="Times New Roman"/>
          <w:sz w:val="28"/>
          <w:szCs w:val="28"/>
          <w:lang w:eastAsia="ru-RU"/>
        </w:rPr>
        <w:t xml:space="preserve"> для получения правильной экономической</w:t>
      </w:r>
      <w:r>
        <w:rPr>
          <w:rFonts w:ascii="Times New Roman" w:eastAsia="Times New Roman" w:hAnsi="Times New Roman" w:cs="Times New Roman"/>
          <w:sz w:val="28"/>
          <w:szCs w:val="28"/>
          <w:lang w:val="ky-KG" w:eastAsia="ru-RU"/>
        </w:rPr>
        <w:t xml:space="preserve"> </w:t>
      </w:r>
      <w:r w:rsidR="0038116E" w:rsidRPr="0038116E">
        <w:rPr>
          <w:rFonts w:ascii="Times New Roman" w:eastAsia="Times New Roman" w:hAnsi="Times New Roman" w:cs="Times New Roman"/>
          <w:sz w:val="28"/>
          <w:szCs w:val="28"/>
          <w:lang w:eastAsia="ru-RU"/>
        </w:rPr>
        <w:t>оценки эффект</w:t>
      </w:r>
      <w:r>
        <w:rPr>
          <w:rFonts w:ascii="Times New Roman" w:eastAsia="Times New Roman" w:hAnsi="Times New Roman" w:cs="Times New Roman"/>
          <w:sz w:val="28"/>
          <w:szCs w:val="28"/>
          <w:lang w:val="ky-KG" w:eastAsia="ru-RU"/>
        </w:rPr>
        <w:t>ивности</w:t>
      </w:r>
      <w:r w:rsidR="0038116E" w:rsidRPr="0038116E">
        <w:rPr>
          <w:rFonts w:ascii="Times New Roman" w:eastAsia="Times New Roman" w:hAnsi="Times New Roman" w:cs="Times New Roman"/>
          <w:sz w:val="28"/>
          <w:szCs w:val="28"/>
          <w:lang w:eastAsia="ru-RU"/>
        </w:rPr>
        <w:t xml:space="preserve"> проектов, </w:t>
      </w:r>
      <w:r w:rsidR="008A02F2">
        <w:rPr>
          <w:rFonts w:ascii="Times New Roman" w:eastAsia="Times New Roman" w:hAnsi="Times New Roman" w:cs="Times New Roman"/>
          <w:sz w:val="28"/>
          <w:szCs w:val="28"/>
          <w:lang w:val="ky-KG" w:eastAsia="ru-RU"/>
        </w:rPr>
        <w:t xml:space="preserve">требуется </w:t>
      </w:r>
      <w:r w:rsidR="0038116E" w:rsidRPr="0038116E">
        <w:rPr>
          <w:rFonts w:ascii="Times New Roman" w:eastAsia="Times New Roman" w:hAnsi="Times New Roman" w:cs="Times New Roman"/>
          <w:sz w:val="28"/>
          <w:szCs w:val="28"/>
          <w:lang w:eastAsia="ru-RU"/>
        </w:rPr>
        <w:t>более</w:t>
      </w:r>
      <w:r>
        <w:rPr>
          <w:rFonts w:ascii="Times New Roman" w:eastAsia="Times New Roman" w:hAnsi="Times New Roman" w:cs="Times New Roman"/>
          <w:sz w:val="28"/>
          <w:szCs w:val="28"/>
          <w:lang w:val="ky-KG" w:eastAsia="ru-RU"/>
        </w:rPr>
        <w:t xml:space="preserve"> </w:t>
      </w:r>
      <w:r w:rsidR="0038116E" w:rsidRPr="0038116E">
        <w:rPr>
          <w:rFonts w:ascii="Times New Roman" w:eastAsia="Times New Roman" w:hAnsi="Times New Roman" w:cs="Times New Roman"/>
          <w:sz w:val="28"/>
          <w:szCs w:val="28"/>
          <w:lang w:eastAsia="ru-RU"/>
        </w:rPr>
        <w:t>детально рассматривать каждую конкретную ситуацию, учитывая</w:t>
      </w:r>
      <w:r>
        <w:rPr>
          <w:rFonts w:ascii="Times New Roman" w:eastAsia="Times New Roman" w:hAnsi="Times New Roman" w:cs="Times New Roman"/>
          <w:sz w:val="28"/>
          <w:szCs w:val="28"/>
          <w:lang w:val="ky-KG" w:eastAsia="ru-RU"/>
        </w:rPr>
        <w:t xml:space="preserve"> </w:t>
      </w:r>
      <w:r w:rsidR="0038116E" w:rsidRPr="0038116E">
        <w:rPr>
          <w:rFonts w:ascii="Times New Roman" w:eastAsia="Times New Roman" w:hAnsi="Times New Roman" w:cs="Times New Roman"/>
          <w:sz w:val="28"/>
          <w:szCs w:val="28"/>
          <w:lang w:eastAsia="ru-RU"/>
        </w:rPr>
        <w:t>реальные пути и способы обеспечения проекта необходимыми</w:t>
      </w:r>
      <w:r>
        <w:rPr>
          <w:rFonts w:ascii="Times New Roman" w:eastAsia="Times New Roman" w:hAnsi="Times New Roman" w:cs="Times New Roman"/>
          <w:sz w:val="28"/>
          <w:szCs w:val="28"/>
          <w:lang w:val="ky-KG" w:eastAsia="ru-RU"/>
        </w:rPr>
        <w:t xml:space="preserve"> </w:t>
      </w:r>
      <w:r w:rsidR="0038116E" w:rsidRPr="0038116E">
        <w:rPr>
          <w:rFonts w:ascii="Times New Roman" w:eastAsia="Times New Roman" w:hAnsi="Times New Roman" w:cs="Times New Roman"/>
          <w:sz w:val="28"/>
          <w:szCs w:val="28"/>
          <w:lang w:eastAsia="ru-RU"/>
        </w:rPr>
        <w:t>ресурсами, и использовать для оценки проекта экономические</w:t>
      </w:r>
    </w:p>
    <w:p w:rsidR="0038116E" w:rsidRDefault="0038116E" w:rsidP="0038116E">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При инвестиционном анализе важно уметь измерять и соизмерять затраты и результаты инвестиционных проектов. Главная проблема при этом заключается в том, что моменты осуществления затрат и получения результатов разделены, как правило, большим интервалов времени. Кроме того, эти затраты и результаты необходимо еще и правильно спрогнозировать.</w:t>
      </w:r>
    </w:p>
    <w:p w:rsidR="0038116E" w:rsidRPr="004D4767" w:rsidRDefault="0038116E" w:rsidP="0038116E">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Оценка </w:t>
      </w:r>
      <w:r w:rsidRPr="004D4767">
        <w:rPr>
          <w:rFonts w:ascii="Times New Roman" w:eastAsia="Times New Roman" w:hAnsi="Times New Roman" w:cs="Times New Roman"/>
          <w:sz w:val="28"/>
          <w:szCs w:val="28"/>
          <w:lang w:val="ky-KG" w:eastAsia="ru-RU"/>
        </w:rPr>
        <w:t>эффективности инвестиционных проектов</w:t>
      </w:r>
      <w:r>
        <w:rPr>
          <w:rFonts w:ascii="Times New Roman" w:eastAsia="Times New Roman" w:hAnsi="Times New Roman" w:cs="Times New Roman"/>
          <w:sz w:val="28"/>
          <w:szCs w:val="28"/>
          <w:lang w:val="ky-KG" w:eastAsia="ru-RU"/>
        </w:rPr>
        <w:t xml:space="preserve"> включает в себя</w:t>
      </w:r>
      <w:r w:rsidRPr="004D4767">
        <w:rPr>
          <w:rFonts w:ascii="Times New Roman" w:eastAsia="Times New Roman" w:hAnsi="Times New Roman" w:cs="Times New Roman"/>
          <w:sz w:val="28"/>
          <w:szCs w:val="28"/>
          <w:lang w:val="ky-KG" w:eastAsia="ru-RU"/>
        </w:rPr>
        <w:t>:</w:t>
      </w:r>
    </w:p>
    <w:p w:rsidR="0038116E" w:rsidRPr="004D4767" w:rsidRDefault="0038116E" w:rsidP="00A76D3B">
      <w:pPr>
        <w:pStyle w:val="ac"/>
        <w:numPr>
          <w:ilvl w:val="0"/>
          <w:numId w:val="4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ky-KG" w:eastAsia="ru-RU"/>
        </w:rPr>
      </w:pPr>
      <w:r w:rsidRPr="004D4767">
        <w:rPr>
          <w:rFonts w:ascii="Times New Roman" w:eastAsia="Times New Roman" w:hAnsi="Times New Roman" w:cs="Times New Roman"/>
          <w:sz w:val="28"/>
          <w:szCs w:val="28"/>
          <w:lang w:val="ky-KG" w:eastAsia="ru-RU"/>
        </w:rPr>
        <w:t>оценку затрат</w:t>
      </w:r>
      <w:r>
        <w:rPr>
          <w:rFonts w:ascii="Times New Roman" w:eastAsia="Times New Roman" w:hAnsi="Times New Roman" w:cs="Times New Roman"/>
          <w:sz w:val="28"/>
          <w:szCs w:val="28"/>
          <w:lang w:val="ky-KG" w:eastAsia="ru-RU"/>
        </w:rPr>
        <w:t xml:space="preserve"> и результатов</w:t>
      </w:r>
      <w:r w:rsidRPr="004D4767">
        <w:rPr>
          <w:rFonts w:ascii="Times New Roman" w:eastAsia="Times New Roman" w:hAnsi="Times New Roman" w:cs="Times New Roman"/>
          <w:sz w:val="28"/>
          <w:szCs w:val="28"/>
          <w:lang w:val="ky-KG" w:eastAsia="ru-RU"/>
        </w:rPr>
        <w:t>;</w:t>
      </w:r>
    </w:p>
    <w:p w:rsidR="0038116E" w:rsidRPr="004D4767" w:rsidRDefault="0038116E" w:rsidP="00A76D3B">
      <w:pPr>
        <w:pStyle w:val="ac"/>
        <w:numPr>
          <w:ilvl w:val="0"/>
          <w:numId w:val="4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ky-KG" w:eastAsia="ru-RU"/>
        </w:rPr>
      </w:pPr>
      <w:r w:rsidRPr="004D4767">
        <w:rPr>
          <w:rFonts w:ascii="Times New Roman" w:eastAsia="Times New Roman" w:hAnsi="Times New Roman" w:cs="Times New Roman"/>
          <w:sz w:val="28"/>
          <w:szCs w:val="28"/>
          <w:lang w:val="ky-KG" w:eastAsia="ru-RU"/>
        </w:rPr>
        <w:t>соизмер</w:t>
      </w:r>
      <w:r>
        <w:rPr>
          <w:rFonts w:ascii="Times New Roman" w:eastAsia="Times New Roman" w:hAnsi="Times New Roman" w:cs="Times New Roman"/>
          <w:sz w:val="28"/>
          <w:szCs w:val="28"/>
          <w:lang w:val="ky-KG" w:eastAsia="ru-RU"/>
        </w:rPr>
        <w:t>ение текущих</w:t>
      </w:r>
      <w:r w:rsidRPr="004D4767">
        <w:rPr>
          <w:rFonts w:ascii="Times New Roman" w:eastAsia="Times New Roman" w:hAnsi="Times New Roman" w:cs="Times New Roman"/>
          <w:sz w:val="28"/>
          <w:szCs w:val="28"/>
          <w:lang w:val="ky-KG" w:eastAsia="ru-RU"/>
        </w:rPr>
        <w:t xml:space="preserve"> и будущи</w:t>
      </w:r>
      <w:r>
        <w:rPr>
          <w:rFonts w:ascii="Times New Roman" w:eastAsia="Times New Roman" w:hAnsi="Times New Roman" w:cs="Times New Roman"/>
          <w:sz w:val="28"/>
          <w:szCs w:val="28"/>
          <w:lang w:val="ky-KG" w:eastAsia="ru-RU"/>
        </w:rPr>
        <w:t>х</w:t>
      </w:r>
      <w:r w:rsidRPr="004D4767">
        <w:rPr>
          <w:rFonts w:ascii="Times New Roman" w:eastAsia="Times New Roman" w:hAnsi="Times New Roman" w:cs="Times New Roman"/>
          <w:sz w:val="28"/>
          <w:szCs w:val="28"/>
          <w:lang w:val="ky-KG" w:eastAsia="ru-RU"/>
        </w:rPr>
        <w:t xml:space="preserve"> ден</w:t>
      </w:r>
      <w:r>
        <w:rPr>
          <w:rFonts w:ascii="Times New Roman" w:eastAsia="Times New Roman" w:hAnsi="Times New Roman" w:cs="Times New Roman"/>
          <w:sz w:val="28"/>
          <w:szCs w:val="28"/>
          <w:lang w:val="ky-KG" w:eastAsia="ru-RU"/>
        </w:rPr>
        <w:t>е</w:t>
      </w:r>
      <w:r w:rsidRPr="004D4767">
        <w:rPr>
          <w:rFonts w:ascii="Times New Roman" w:eastAsia="Times New Roman" w:hAnsi="Times New Roman" w:cs="Times New Roman"/>
          <w:sz w:val="28"/>
          <w:szCs w:val="28"/>
          <w:lang w:val="ky-KG" w:eastAsia="ru-RU"/>
        </w:rPr>
        <w:t>г;</w:t>
      </w:r>
    </w:p>
    <w:p w:rsidR="0038116E" w:rsidRPr="004D4767" w:rsidRDefault="0038116E" w:rsidP="00A76D3B">
      <w:pPr>
        <w:pStyle w:val="ac"/>
        <w:numPr>
          <w:ilvl w:val="0"/>
          <w:numId w:val="4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ky-KG" w:eastAsia="ru-RU"/>
        </w:rPr>
      </w:pPr>
      <w:r w:rsidRPr="004D4767">
        <w:rPr>
          <w:rFonts w:ascii="Times New Roman" w:eastAsia="Times New Roman" w:hAnsi="Times New Roman" w:cs="Times New Roman"/>
          <w:sz w:val="28"/>
          <w:szCs w:val="28"/>
          <w:lang w:val="ky-KG" w:eastAsia="ru-RU"/>
        </w:rPr>
        <w:t>уч</w:t>
      </w:r>
      <w:r>
        <w:rPr>
          <w:rFonts w:ascii="Times New Roman" w:eastAsia="Times New Roman" w:hAnsi="Times New Roman" w:cs="Times New Roman"/>
          <w:sz w:val="28"/>
          <w:szCs w:val="28"/>
          <w:lang w:val="ky-KG" w:eastAsia="ru-RU"/>
        </w:rPr>
        <w:t>ет неопределенности</w:t>
      </w:r>
      <w:r w:rsidRPr="004D4767">
        <w:rPr>
          <w:rFonts w:ascii="Times New Roman" w:eastAsia="Times New Roman" w:hAnsi="Times New Roman" w:cs="Times New Roman"/>
          <w:sz w:val="28"/>
          <w:szCs w:val="28"/>
          <w:lang w:val="ky-KG" w:eastAsia="ru-RU"/>
        </w:rPr>
        <w:t xml:space="preserve"> прогнозов;</w:t>
      </w:r>
    </w:p>
    <w:p w:rsidR="0038116E" w:rsidRPr="004D4767" w:rsidRDefault="0038116E" w:rsidP="00A76D3B">
      <w:pPr>
        <w:pStyle w:val="ac"/>
        <w:numPr>
          <w:ilvl w:val="0"/>
          <w:numId w:val="4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уточнить</w:t>
      </w:r>
      <w:r w:rsidRPr="004D4767">
        <w:rPr>
          <w:rFonts w:ascii="Times New Roman" w:eastAsia="Times New Roman" w:hAnsi="Times New Roman" w:cs="Times New Roman"/>
          <w:sz w:val="28"/>
          <w:szCs w:val="28"/>
          <w:lang w:val="ky-KG" w:eastAsia="ru-RU"/>
        </w:rPr>
        <w:t xml:space="preserve"> систему критериев – </w:t>
      </w:r>
      <w:r>
        <w:rPr>
          <w:rFonts w:ascii="Times New Roman" w:eastAsia="Times New Roman" w:hAnsi="Times New Roman" w:cs="Times New Roman"/>
          <w:sz w:val="28"/>
          <w:szCs w:val="28"/>
          <w:lang w:val="ky-KG" w:eastAsia="ru-RU"/>
        </w:rPr>
        <w:t>индикаторов</w:t>
      </w:r>
      <w:r w:rsidRPr="004D4767">
        <w:rPr>
          <w:rFonts w:ascii="Times New Roman" w:eastAsia="Times New Roman" w:hAnsi="Times New Roman" w:cs="Times New Roman"/>
          <w:sz w:val="28"/>
          <w:szCs w:val="28"/>
          <w:lang w:val="ky-KG" w:eastAsia="ru-RU"/>
        </w:rPr>
        <w:t xml:space="preserve"> для сравнения;</w:t>
      </w:r>
    </w:p>
    <w:p w:rsidR="0038116E" w:rsidRPr="004D4767" w:rsidRDefault="0038116E" w:rsidP="00A76D3B">
      <w:pPr>
        <w:pStyle w:val="ac"/>
        <w:numPr>
          <w:ilvl w:val="0"/>
          <w:numId w:val="4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владеть методикой расчета и </w:t>
      </w:r>
      <w:r w:rsidRPr="004D4767">
        <w:rPr>
          <w:rFonts w:ascii="Times New Roman" w:eastAsia="Times New Roman" w:hAnsi="Times New Roman" w:cs="Times New Roman"/>
          <w:sz w:val="28"/>
          <w:szCs w:val="28"/>
          <w:lang w:val="ky-KG" w:eastAsia="ru-RU"/>
        </w:rPr>
        <w:t>применения этих критериев для принятия</w:t>
      </w:r>
      <w:r>
        <w:rPr>
          <w:rFonts w:ascii="Times New Roman" w:eastAsia="Times New Roman" w:hAnsi="Times New Roman" w:cs="Times New Roman"/>
          <w:sz w:val="28"/>
          <w:szCs w:val="28"/>
          <w:lang w:val="ky-KG" w:eastAsia="ru-RU"/>
        </w:rPr>
        <w:t xml:space="preserve"> </w:t>
      </w:r>
      <w:r w:rsidRPr="004D4767">
        <w:rPr>
          <w:rFonts w:ascii="Times New Roman" w:eastAsia="Times New Roman" w:hAnsi="Times New Roman" w:cs="Times New Roman"/>
          <w:sz w:val="28"/>
          <w:szCs w:val="28"/>
          <w:lang w:val="ky-KG" w:eastAsia="ru-RU"/>
        </w:rPr>
        <w:t>управленческих решений</w:t>
      </w:r>
      <w:r>
        <w:rPr>
          <w:rFonts w:ascii="Times New Roman" w:eastAsia="Times New Roman" w:hAnsi="Times New Roman" w:cs="Times New Roman"/>
          <w:sz w:val="28"/>
          <w:szCs w:val="28"/>
          <w:lang w:val="ky-KG" w:eastAsia="ru-RU"/>
        </w:rPr>
        <w:t>.</w:t>
      </w:r>
    </w:p>
    <w:p w:rsidR="00081CDB" w:rsidRPr="00081CDB" w:rsidRDefault="00081CDB" w:rsidP="00081CD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международной практике разработаны</w:t>
      </w:r>
      <w:r w:rsidRPr="00081CDB">
        <w:rPr>
          <w:rFonts w:ascii="Times New Roman" w:eastAsia="Times New Roman" w:hAnsi="Times New Roman" w:cs="Times New Roman"/>
          <w:sz w:val="28"/>
          <w:szCs w:val="28"/>
          <w:lang w:eastAsia="ru-RU"/>
        </w:rPr>
        <w:t xml:space="preserve"> ряд методик по оценке и анализу инвестиционной привлекательно</w:t>
      </w:r>
      <w:r>
        <w:rPr>
          <w:rFonts w:ascii="Times New Roman" w:eastAsia="Times New Roman" w:hAnsi="Times New Roman" w:cs="Times New Roman"/>
          <w:sz w:val="28"/>
          <w:szCs w:val="28"/>
          <w:lang w:eastAsia="ru-RU"/>
        </w:rPr>
        <w:t>сти субъектов хозяйственной дея</w:t>
      </w:r>
      <w:r w:rsidRPr="00081CDB">
        <w:rPr>
          <w:rFonts w:ascii="Times New Roman" w:eastAsia="Times New Roman" w:hAnsi="Times New Roman" w:cs="Times New Roman"/>
          <w:sz w:val="28"/>
          <w:szCs w:val="28"/>
          <w:lang w:eastAsia="ru-RU"/>
        </w:rPr>
        <w:t>тельности, которые базируются на финансовых показателях.</w:t>
      </w:r>
      <w:r>
        <w:rPr>
          <w:rFonts w:ascii="Times New Roman" w:eastAsia="Times New Roman" w:hAnsi="Times New Roman" w:cs="Times New Roman"/>
          <w:sz w:val="28"/>
          <w:szCs w:val="28"/>
          <w:lang w:eastAsia="ru-RU"/>
        </w:rPr>
        <w:t xml:space="preserve"> </w:t>
      </w:r>
      <w:r w:rsidRPr="00081CDB">
        <w:rPr>
          <w:rFonts w:ascii="Times New Roman" w:eastAsia="Times New Roman" w:hAnsi="Times New Roman" w:cs="Times New Roman"/>
          <w:sz w:val="28"/>
          <w:szCs w:val="28"/>
          <w:lang w:eastAsia="ru-RU"/>
        </w:rPr>
        <w:t>Характеризуя их главные признаки, следует отметить, что:</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они базируются на многих показателях, объединенных в определенные группы по направлениям действия;</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во внимание берутся показатели, которые характеризуют прибыльность, имущественное и финансовое состояние объекта инвестирования;</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некоторые методики учитывают степень деловой и рыночной активности инвестированного объекта;</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lastRenderedPageBreak/>
        <w:t>-</w:t>
      </w:r>
      <w:r w:rsidRPr="00081CD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характерными особенностями яв</w:t>
      </w:r>
      <w:r w:rsidRPr="00081CDB">
        <w:rPr>
          <w:rFonts w:ascii="Times New Roman" w:eastAsia="Times New Roman" w:hAnsi="Times New Roman" w:cs="Times New Roman"/>
          <w:sz w:val="28"/>
          <w:szCs w:val="28"/>
          <w:lang w:eastAsia="ru-RU"/>
        </w:rPr>
        <w:t>ляется изучение и анализ инвестиционног</w:t>
      </w:r>
      <w:r>
        <w:rPr>
          <w:rFonts w:ascii="Times New Roman" w:eastAsia="Times New Roman" w:hAnsi="Times New Roman" w:cs="Times New Roman"/>
          <w:sz w:val="28"/>
          <w:szCs w:val="28"/>
          <w:lang w:eastAsia="ru-RU"/>
        </w:rPr>
        <w:t>о риска и доведение разновремен</w:t>
      </w:r>
      <w:r w:rsidRPr="00081CDB">
        <w:rPr>
          <w:rFonts w:ascii="Times New Roman" w:eastAsia="Times New Roman" w:hAnsi="Times New Roman" w:cs="Times New Roman"/>
          <w:sz w:val="28"/>
          <w:szCs w:val="28"/>
          <w:lang w:eastAsia="ru-RU"/>
        </w:rPr>
        <w:t>ных экономических показателей до текущего мом</w:t>
      </w:r>
      <w:r>
        <w:rPr>
          <w:rFonts w:ascii="Times New Roman" w:eastAsia="Times New Roman" w:hAnsi="Times New Roman" w:cs="Times New Roman"/>
          <w:sz w:val="28"/>
          <w:szCs w:val="28"/>
          <w:lang w:eastAsia="ru-RU"/>
        </w:rPr>
        <w:t>ента через систему дискон</w:t>
      </w:r>
      <w:r w:rsidRPr="00081CDB">
        <w:rPr>
          <w:rFonts w:ascii="Times New Roman" w:eastAsia="Times New Roman" w:hAnsi="Times New Roman" w:cs="Times New Roman"/>
          <w:sz w:val="28"/>
          <w:szCs w:val="28"/>
          <w:lang w:eastAsia="ru-RU"/>
        </w:rPr>
        <w:t>тирования;</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установление относительной значимости отдельных показателей или групп показателей с помощью методов ранжирования или определения их весомости;</w:t>
      </w:r>
    </w:p>
    <w:p w:rsid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сведение совокупности разноплановых показателей единой системы оценки через определение одного или нескольких интегральных показателей.</w:t>
      </w:r>
    </w:p>
    <w:p w:rsidR="00081CDB" w:rsidRPr="00081CDB" w:rsidRDefault="00081CDB" w:rsidP="00081CDB">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определени</w:t>
      </w:r>
      <w:r w:rsidR="001F5F5F">
        <w:rPr>
          <w:rFonts w:ascii="Times New Roman" w:eastAsia="Times New Roman" w:hAnsi="Times New Roman" w:cs="Times New Roman"/>
          <w:sz w:val="28"/>
          <w:szCs w:val="28"/>
          <w:lang w:eastAsia="ru-RU"/>
        </w:rPr>
        <w:t>и</w:t>
      </w:r>
      <w:r w:rsidRPr="00081CDB">
        <w:rPr>
          <w:rFonts w:ascii="Times New Roman" w:eastAsia="Times New Roman" w:hAnsi="Times New Roman" w:cs="Times New Roman"/>
          <w:sz w:val="28"/>
          <w:szCs w:val="28"/>
          <w:lang w:eastAsia="ru-RU"/>
        </w:rPr>
        <w:t xml:space="preserve"> привлекательности любого инвестиционного проекта, необходимо учитывать:</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объем затрат - сумму инвестиций в проект;</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инвестиционные выгоды - доход, прибыль, денежный поток;</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жизненный цикл - период, на протяже</w:t>
      </w:r>
      <w:r>
        <w:rPr>
          <w:rFonts w:ascii="Times New Roman" w:eastAsia="Times New Roman" w:hAnsi="Times New Roman" w:cs="Times New Roman"/>
          <w:sz w:val="28"/>
          <w:szCs w:val="28"/>
          <w:lang w:eastAsia="ru-RU"/>
        </w:rPr>
        <w:t>нии которого, как ожидается, ин</w:t>
      </w:r>
      <w:r w:rsidRPr="00081CDB">
        <w:rPr>
          <w:rFonts w:ascii="Times New Roman" w:eastAsia="Times New Roman" w:hAnsi="Times New Roman" w:cs="Times New Roman"/>
          <w:sz w:val="28"/>
          <w:szCs w:val="28"/>
          <w:lang w:eastAsia="ru-RU"/>
        </w:rPr>
        <w:t>вестиционный проект будет давать доход;</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ликвидационную стоимость - ожидае</w:t>
      </w:r>
      <w:r>
        <w:rPr>
          <w:rFonts w:ascii="Times New Roman" w:eastAsia="Times New Roman" w:hAnsi="Times New Roman" w:cs="Times New Roman"/>
          <w:sz w:val="28"/>
          <w:szCs w:val="28"/>
          <w:lang w:eastAsia="ru-RU"/>
        </w:rPr>
        <w:t>мые доходы, полученные от ликви</w:t>
      </w:r>
      <w:r w:rsidRPr="00081CDB">
        <w:rPr>
          <w:rFonts w:ascii="Times New Roman" w:eastAsia="Times New Roman" w:hAnsi="Times New Roman" w:cs="Times New Roman"/>
          <w:sz w:val="28"/>
          <w:szCs w:val="28"/>
          <w:lang w:eastAsia="ru-RU"/>
        </w:rPr>
        <w:t>дации объекта в конце срока его полезного использования.</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 xml:space="preserve">В целом же </w:t>
      </w:r>
      <w:r w:rsidR="001F5F5F">
        <w:rPr>
          <w:rFonts w:ascii="Times New Roman" w:eastAsia="Times New Roman" w:hAnsi="Times New Roman" w:cs="Times New Roman"/>
          <w:sz w:val="28"/>
          <w:szCs w:val="28"/>
          <w:lang w:eastAsia="ru-RU"/>
        </w:rPr>
        <w:t xml:space="preserve">оценка </w:t>
      </w:r>
      <w:r w:rsidRPr="00081CDB">
        <w:rPr>
          <w:rFonts w:ascii="Times New Roman" w:eastAsia="Times New Roman" w:hAnsi="Times New Roman" w:cs="Times New Roman"/>
          <w:sz w:val="28"/>
          <w:szCs w:val="28"/>
          <w:lang w:eastAsia="ru-RU"/>
        </w:rPr>
        <w:t>относительно принятия инвестиционных проектов сводится к уст</w:t>
      </w:r>
      <w:r>
        <w:rPr>
          <w:rFonts w:ascii="Times New Roman" w:eastAsia="Times New Roman" w:hAnsi="Times New Roman" w:cs="Times New Roman"/>
          <w:sz w:val="28"/>
          <w:szCs w:val="28"/>
          <w:lang w:eastAsia="ru-RU"/>
        </w:rPr>
        <w:t>ановлению главных критериев, ко</w:t>
      </w:r>
      <w:r w:rsidRPr="00081CDB">
        <w:rPr>
          <w:rFonts w:ascii="Times New Roman" w:eastAsia="Times New Roman" w:hAnsi="Times New Roman" w:cs="Times New Roman"/>
          <w:sz w:val="28"/>
          <w:szCs w:val="28"/>
          <w:lang w:eastAsia="ru-RU"/>
        </w:rPr>
        <w:t>торые характеризуют эффективность деяте</w:t>
      </w:r>
      <w:r>
        <w:rPr>
          <w:rFonts w:ascii="Times New Roman" w:eastAsia="Times New Roman" w:hAnsi="Times New Roman" w:cs="Times New Roman"/>
          <w:sz w:val="28"/>
          <w:szCs w:val="28"/>
          <w:lang w:eastAsia="ru-RU"/>
        </w:rPr>
        <w:t>льности. К таким критериям отно</w:t>
      </w:r>
      <w:r w:rsidRPr="00081CDB">
        <w:rPr>
          <w:rFonts w:ascii="Times New Roman" w:eastAsia="Times New Roman" w:hAnsi="Times New Roman" w:cs="Times New Roman"/>
          <w:sz w:val="28"/>
          <w:szCs w:val="28"/>
          <w:lang w:eastAsia="ru-RU"/>
        </w:rPr>
        <w:t>сятся:</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затраты - разовые, текущие, связанные с реализацией инвестиционного проекта;</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результат - чистые доходы, полученны</w:t>
      </w:r>
      <w:r w:rsidR="002461D5">
        <w:rPr>
          <w:rFonts w:ascii="Times New Roman" w:eastAsia="Times New Roman" w:hAnsi="Times New Roman" w:cs="Times New Roman"/>
          <w:sz w:val="28"/>
          <w:szCs w:val="28"/>
          <w:lang w:eastAsia="ru-RU"/>
        </w:rPr>
        <w:t>е в процессе эксплуатации проек</w:t>
      </w:r>
      <w:r w:rsidRPr="00081CDB">
        <w:rPr>
          <w:rFonts w:ascii="Times New Roman" w:eastAsia="Times New Roman" w:hAnsi="Times New Roman" w:cs="Times New Roman"/>
          <w:sz w:val="28"/>
          <w:szCs w:val="28"/>
          <w:lang w:eastAsia="ru-RU"/>
        </w:rPr>
        <w:t>та;</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эффект - разница между совокупным результатом и общими затратами;</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эффективность - относительный, синтезирующий показатель, который характеризует уровень отдачи инвестированного капитала;</w:t>
      </w:r>
    </w:p>
    <w:p w:rsidR="00081CDB" w:rsidRPr="00081CDB" w:rsidRDefault="00081CDB" w:rsidP="00081CDB">
      <w:pPr>
        <w:shd w:val="clear" w:color="auto" w:fill="FFFFFF"/>
        <w:tabs>
          <w:tab w:val="left" w:pos="993"/>
        </w:tabs>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w:t>
      </w:r>
      <w:r w:rsidRPr="00081CDB">
        <w:rPr>
          <w:rFonts w:ascii="Times New Roman" w:eastAsia="Times New Roman" w:hAnsi="Times New Roman" w:cs="Times New Roman"/>
          <w:sz w:val="28"/>
          <w:szCs w:val="28"/>
          <w:lang w:eastAsia="ru-RU"/>
        </w:rPr>
        <w:tab/>
        <w:t xml:space="preserve">окупаемость - обратный синтетический показатель, предназначенный для определения периода, на протяжении </w:t>
      </w:r>
      <w:r w:rsidR="002461D5">
        <w:rPr>
          <w:rFonts w:ascii="Times New Roman" w:eastAsia="Times New Roman" w:hAnsi="Times New Roman" w:cs="Times New Roman"/>
          <w:sz w:val="28"/>
          <w:szCs w:val="28"/>
          <w:lang w:eastAsia="ru-RU"/>
        </w:rPr>
        <w:t>которого инвестору будут возвра</w:t>
      </w:r>
      <w:r w:rsidRPr="00081CDB">
        <w:rPr>
          <w:rFonts w:ascii="Times New Roman" w:eastAsia="Times New Roman" w:hAnsi="Times New Roman" w:cs="Times New Roman"/>
          <w:sz w:val="28"/>
          <w:szCs w:val="28"/>
          <w:lang w:eastAsia="ru-RU"/>
        </w:rPr>
        <w:t>щены инвестиционные затраты. </w:t>
      </w:r>
    </w:p>
    <w:p w:rsidR="00081CDB" w:rsidRDefault="00081CDB" w:rsidP="00081CD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lastRenderedPageBreak/>
        <w:t>Данные элементы и критерии взаимосвязаны между собой.</w:t>
      </w:r>
    </w:p>
    <w:p w:rsidR="002461D5" w:rsidRDefault="002461D5" w:rsidP="002461D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461D5">
        <w:rPr>
          <w:rFonts w:ascii="Times New Roman" w:eastAsia="Times New Roman" w:hAnsi="Times New Roman" w:cs="Times New Roman"/>
          <w:sz w:val="28"/>
          <w:szCs w:val="28"/>
          <w:lang w:eastAsia="ru-RU"/>
        </w:rPr>
        <w:t xml:space="preserve">На основании этих элементов, а также </w:t>
      </w:r>
      <w:r>
        <w:rPr>
          <w:rFonts w:ascii="Times New Roman" w:eastAsia="Times New Roman" w:hAnsi="Times New Roman" w:cs="Times New Roman"/>
          <w:sz w:val="28"/>
          <w:szCs w:val="28"/>
          <w:lang w:eastAsia="ru-RU"/>
        </w:rPr>
        <w:t>жизненного цикла проекта опреде</w:t>
      </w:r>
      <w:r w:rsidRPr="002461D5">
        <w:rPr>
          <w:rFonts w:ascii="Times New Roman" w:eastAsia="Times New Roman" w:hAnsi="Times New Roman" w:cs="Times New Roman"/>
          <w:sz w:val="28"/>
          <w:szCs w:val="28"/>
          <w:lang w:eastAsia="ru-RU"/>
        </w:rPr>
        <w:t>ляется числитель указанной модели эффективности - результат, который включает чистые денежные поступления от эксплуатации проекта (чистая прибыль и амортизация).</w:t>
      </w:r>
      <w:r>
        <w:rPr>
          <w:rFonts w:ascii="Times New Roman" w:eastAsia="Times New Roman" w:hAnsi="Times New Roman" w:cs="Times New Roman"/>
          <w:sz w:val="28"/>
          <w:szCs w:val="28"/>
          <w:lang w:eastAsia="ru-RU"/>
        </w:rPr>
        <w:t xml:space="preserve"> </w:t>
      </w:r>
      <w:r w:rsidRPr="002461D5">
        <w:rPr>
          <w:rFonts w:ascii="Times New Roman" w:eastAsia="Times New Roman" w:hAnsi="Times New Roman" w:cs="Times New Roman"/>
          <w:sz w:val="28"/>
          <w:szCs w:val="28"/>
          <w:lang w:eastAsia="ru-RU"/>
        </w:rPr>
        <w:t>Полученная чистая прибыль вместе с амортизацией в процессе рассчета эффективности трансформируются в ден</w:t>
      </w:r>
      <w:r>
        <w:rPr>
          <w:rFonts w:ascii="Times New Roman" w:eastAsia="Times New Roman" w:hAnsi="Times New Roman" w:cs="Times New Roman"/>
          <w:sz w:val="28"/>
          <w:szCs w:val="28"/>
          <w:lang w:eastAsia="ru-RU"/>
        </w:rPr>
        <w:t>ежный поток. Сумма денежного по</w:t>
      </w:r>
      <w:r w:rsidRPr="002461D5">
        <w:rPr>
          <w:rFonts w:ascii="Times New Roman" w:eastAsia="Times New Roman" w:hAnsi="Times New Roman" w:cs="Times New Roman"/>
          <w:sz w:val="28"/>
          <w:szCs w:val="28"/>
          <w:lang w:eastAsia="ru-RU"/>
        </w:rPr>
        <w:t xml:space="preserve">тока является другой составной классической модели эффективности. Она характеризует результат деятельности, который учитывается во </w:t>
      </w:r>
      <w:r>
        <w:rPr>
          <w:rFonts w:ascii="Times New Roman" w:eastAsia="Times New Roman" w:hAnsi="Times New Roman" w:cs="Times New Roman"/>
          <w:sz w:val="28"/>
          <w:szCs w:val="28"/>
          <w:lang w:eastAsia="ru-RU"/>
        </w:rPr>
        <w:t>всех модификациях эффективности.</w:t>
      </w:r>
    </w:p>
    <w:p w:rsidR="001F5F5F" w:rsidRDefault="001F5F5F" w:rsidP="001F5F5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81CDB">
        <w:rPr>
          <w:rFonts w:ascii="Times New Roman" w:eastAsia="Times New Roman" w:hAnsi="Times New Roman" w:cs="Times New Roman"/>
          <w:sz w:val="28"/>
          <w:szCs w:val="28"/>
          <w:lang w:eastAsia="ru-RU"/>
        </w:rPr>
        <w:t xml:space="preserve">Анализируя прибыльность инвестированного капитала можно рассматривать факторы влияния на рентабельность продаж и на </w:t>
      </w:r>
      <w:r>
        <w:rPr>
          <w:rFonts w:ascii="Times New Roman" w:eastAsia="Times New Roman" w:hAnsi="Times New Roman" w:cs="Times New Roman"/>
          <w:sz w:val="28"/>
          <w:szCs w:val="28"/>
          <w:lang w:eastAsia="ru-RU"/>
        </w:rPr>
        <w:t>оборачиваемость капи</w:t>
      </w:r>
      <w:r w:rsidRPr="00081CDB">
        <w:rPr>
          <w:rFonts w:ascii="Times New Roman" w:eastAsia="Times New Roman" w:hAnsi="Times New Roman" w:cs="Times New Roman"/>
          <w:sz w:val="28"/>
          <w:szCs w:val="28"/>
          <w:lang w:eastAsia="ru-RU"/>
        </w:rPr>
        <w:t>тала. Здесь</w:t>
      </w:r>
      <w:r>
        <w:rPr>
          <w:rFonts w:ascii="Times New Roman" w:eastAsia="Times New Roman" w:hAnsi="Times New Roman" w:cs="Times New Roman"/>
          <w:sz w:val="28"/>
          <w:szCs w:val="28"/>
          <w:lang w:eastAsia="ru-RU"/>
        </w:rPr>
        <w:t xml:space="preserve"> </w:t>
      </w:r>
      <w:r w:rsidRPr="00081CDB">
        <w:rPr>
          <w:rFonts w:ascii="Times New Roman" w:eastAsia="Times New Roman" w:hAnsi="Times New Roman" w:cs="Times New Roman"/>
          <w:sz w:val="28"/>
          <w:szCs w:val="28"/>
          <w:lang w:eastAsia="ru-RU"/>
        </w:rPr>
        <w:t>прежде всего следует исследовать формирование чистой прибыли и влияние на нее отдельных факторов. Та</w:t>
      </w:r>
      <w:r>
        <w:rPr>
          <w:rFonts w:ascii="Times New Roman" w:eastAsia="Times New Roman" w:hAnsi="Times New Roman" w:cs="Times New Roman"/>
          <w:sz w:val="28"/>
          <w:szCs w:val="28"/>
          <w:lang w:eastAsia="ru-RU"/>
        </w:rPr>
        <w:t>кже целесообразно изучить факто</w:t>
      </w:r>
      <w:r w:rsidRPr="00081CDB">
        <w:rPr>
          <w:rFonts w:ascii="Times New Roman" w:eastAsia="Times New Roman" w:hAnsi="Times New Roman" w:cs="Times New Roman"/>
          <w:sz w:val="28"/>
          <w:szCs w:val="28"/>
          <w:lang w:eastAsia="ru-RU"/>
        </w:rPr>
        <w:t>ры, которые влияют на величину капита</w:t>
      </w:r>
      <w:r>
        <w:rPr>
          <w:rFonts w:ascii="Times New Roman" w:eastAsia="Times New Roman" w:hAnsi="Times New Roman" w:cs="Times New Roman"/>
          <w:sz w:val="28"/>
          <w:szCs w:val="28"/>
          <w:lang w:eastAsia="ru-RU"/>
        </w:rPr>
        <w:t>ла. Например, прибыльность инве</w:t>
      </w:r>
      <w:r w:rsidRPr="00081CDB">
        <w:rPr>
          <w:rFonts w:ascii="Times New Roman" w:eastAsia="Times New Roman" w:hAnsi="Times New Roman" w:cs="Times New Roman"/>
          <w:sz w:val="28"/>
          <w:szCs w:val="28"/>
          <w:lang w:eastAsia="ru-RU"/>
        </w:rPr>
        <w:t>стированного капитала зависит от удельно</w:t>
      </w:r>
      <w:r>
        <w:rPr>
          <w:rFonts w:ascii="Times New Roman" w:eastAsia="Times New Roman" w:hAnsi="Times New Roman" w:cs="Times New Roman"/>
          <w:sz w:val="28"/>
          <w:szCs w:val="28"/>
          <w:lang w:eastAsia="ru-RU"/>
        </w:rPr>
        <w:t>го веса чистой прибыли на едини</w:t>
      </w:r>
      <w:r w:rsidRPr="00081CDB">
        <w:rPr>
          <w:rFonts w:ascii="Times New Roman" w:eastAsia="Times New Roman" w:hAnsi="Times New Roman" w:cs="Times New Roman"/>
          <w:sz w:val="28"/>
          <w:szCs w:val="28"/>
          <w:lang w:eastAsia="ru-RU"/>
        </w:rPr>
        <w:t>цу объема реализации, объема продаж на единицу суммы активов и др.</w:t>
      </w:r>
    </w:p>
    <w:p w:rsidR="001F5F5F" w:rsidRPr="0057527D" w:rsidRDefault="001F5F5F" w:rsidP="001F5F5F">
      <w:pPr>
        <w:spacing w:after="0" w:line="360" w:lineRule="auto"/>
        <w:ind w:firstLine="709"/>
        <w:jc w:val="both"/>
        <w:rPr>
          <w:rFonts w:ascii="Times New Roman" w:eastAsia="Times New Roman" w:hAnsi="Times New Roman" w:cs="Times New Roman"/>
          <w:sz w:val="28"/>
          <w:szCs w:val="28"/>
          <w:lang w:eastAsia="ru-RU"/>
        </w:rPr>
      </w:pPr>
      <w:r w:rsidRPr="0057527D">
        <w:rPr>
          <w:rFonts w:ascii="Times New Roman" w:eastAsia="Times New Roman" w:hAnsi="Times New Roman" w:cs="Times New Roman"/>
          <w:sz w:val="28"/>
          <w:szCs w:val="28"/>
          <w:shd w:val="clear" w:color="auto" w:fill="FFFFFF"/>
          <w:lang w:eastAsia="ru-RU"/>
        </w:rPr>
        <w:t>Оценка эффективности использования инвестиционных ресурсов является ключевым шагом в управлении финансами компании и принятии решений. Существует</w:t>
      </w:r>
      <w:r>
        <w:rPr>
          <w:rFonts w:ascii="Times New Roman" w:eastAsia="Times New Roman" w:hAnsi="Times New Roman" w:cs="Times New Roman"/>
          <w:sz w:val="28"/>
          <w:szCs w:val="28"/>
          <w:shd w:val="clear" w:color="auto" w:fill="FFFFFF"/>
          <w:lang w:val="ky-KG" w:eastAsia="ru-RU"/>
        </w:rPr>
        <w:t xml:space="preserve"> ряд</w:t>
      </w:r>
      <w:r w:rsidRPr="0057527D">
        <w:rPr>
          <w:rFonts w:ascii="Times New Roman" w:eastAsia="Times New Roman" w:hAnsi="Times New Roman" w:cs="Times New Roman"/>
          <w:sz w:val="28"/>
          <w:szCs w:val="28"/>
          <w:shd w:val="clear" w:color="auto" w:fill="FFFFFF"/>
          <w:lang w:eastAsia="ru-RU"/>
        </w:rPr>
        <w:t xml:space="preserve"> показателей и методов, которые могут быть использованы для оценки этой эффективности:</w:t>
      </w:r>
    </w:p>
    <w:p w:rsidR="001F5F5F" w:rsidRPr="0057527D" w:rsidRDefault="001F5F5F" w:rsidP="001F5F5F">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r w:rsidRPr="0057527D">
        <w:rPr>
          <w:rFonts w:ascii="Times New Roman" w:eastAsia="Times New Roman" w:hAnsi="Times New Roman" w:cs="Times New Roman"/>
          <w:b/>
          <w:sz w:val="28"/>
          <w:szCs w:val="28"/>
          <w:lang w:eastAsia="ru-RU"/>
        </w:rPr>
        <w:t xml:space="preserve"> Вн</w:t>
      </w:r>
      <w:r>
        <w:rPr>
          <w:rFonts w:ascii="Times New Roman" w:eastAsia="Times New Roman" w:hAnsi="Times New Roman" w:cs="Times New Roman"/>
          <w:b/>
          <w:sz w:val="28"/>
          <w:szCs w:val="28"/>
          <w:lang w:eastAsia="ru-RU"/>
        </w:rPr>
        <w:t>утренняя норма доходности (IRR)</w:t>
      </w:r>
      <w:r>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sz w:val="28"/>
          <w:szCs w:val="28"/>
          <w:lang w:eastAsia="ru-RU"/>
        </w:rPr>
        <w:t>Показатель отражает</w:t>
      </w:r>
      <w:r w:rsidRPr="0057527D">
        <w:rPr>
          <w:rFonts w:ascii="Times New Roman" w:eastAsia="Times New Roman" w:hAnsi="Times New Roman" w:cs="Times New Roman"/>
          <w:sz w:val="28"/>
          <w:szCs w:val="28"/>
          <w:lang w:eastAsia="ru-RU"/>
        </w:rPr>
        <w:t xml:space="preserve"> доходность инвестиционного проекта </w:t>
      </w:r>
      <w:r>
        <w:rPr>
          <w:rFonts w:ascii="Times New Roman" w:eastAsia="Times New Roman" w:hAnsi="Times New Roman" w:cs="Times New Roman"/>
          <w:sz w:val="28"/>
          <w:szCs w:val="28"/>
          <w:lang w:eastAsia="ru-RU"/>
        </w:rPr>
        <w:t>посредством</w:t>
      </w:r>
      <w:r w:rsidRPr="0057527D">
        <w:rPr>
          <w:rFonts w:ascii="Times New Roman" w:eastAsia="Times New Roman" w:hAnsi="Times New Roman" w:cs="Times New Roman"/>
          <w:sz w:val="28"/>
          <w:szCs w:val="28"/>
          <w:lang w:eastAsia="ru-RU"/>
        </w:rPr>
        <w:t xml:space="preserve"> ставки дисконтирования, которая делает текущую стоимость всех будущих денежных потоков равной нулю. Чем выше внутренняя норма доходности, тем более выгодным является использов</w:t>
      </w:r>
      <w:r>
        <w:rPr>
          <w:rFonts w:ascii="Times New Roman" w:eastAsia="Times New Roman" w:hAnsi="Times New Roman" w:cs="Times New Roman"/>
          <w:sz w:val="28"/>
          <w:szCs w:val="28"/>
          <w:lang w:eastAsia="ru-RU"/>
        </w:rPr>
        <w:t>ание инвестиционных ресурсов</w:t>
      </w:r>
      <w:r w:rsidRPr="0057527D">
        <w:rPr>
          <w:rFonts w:ascii="Times New Roman" w:eastAsia="Times New Roman" w:hAnsi="Times New Roman" w:cs="Times New Roman"/>
          <w:sz w:val="28"/>
          <w:szCs w:val="28"/>
          <w:lang w:val="ky-KG" w:eastAsia="ru-RU"/>
        </w:rPr>
        <w:t>.</w:t>
      </w:r>
    </w:p>
    <w:p w:rsidR="001F5F5F" w:rsidRPr="0057527D" w:rsidRDefault="001F5F5F" w:rsidP="001F5F5F">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r w:rsidRPr="0057527D">
        <w:rPr>
          <w:rFonts w:ascii="Times New Roman" w:eastAsia="Times New Roman" w:hAnsi="Times New Roman" w:cs="Times New Roman"/>
          <w:b/>
          <w:sz w:val="28"/>
          <w:szCs w:val="28"/>
          <w:lang w:eastAsia="ru-RU"/>
        </w:rPr>
        <w:t xml:space="preserve"> Пери</w:t>
      </w:r>
      <w:r>
        <w:rPr>
          <w:rFonts w:ascii="Times New Roman" w:eastAsia="Times New Roman" w:hAnsi="Times New Roman" w:cs="Times New Roman"/>
          <w:b/>
          <w:sz w:val="28"/>
          <w:szCs w:val="28"/>
          <w:lang w:eastAsia="ru-RU"/>
        </w:rPr>
        <w:t>од окупаемости (Payback Period)</w:t>
      </w:r>
      <w:r>
        <w:rPr>
          <w:rFonts w:ascii="Times New Roman" w:eastAsia="Times New Roman" w:hAnsi="Times New Roman" w:cs="Times New Roman"/>
          <w:b/>
          <w:sz w:val="28"/>
          <w:szCs w:val="28"/>
          <w:lang w:val="ky-KG" w:eastAsia="ru-RU"/>
        </w:rPr>
        <w:t>.</w:t>
      </w:r>
      <w:r w:rsidRPr="0057527D">
        <w:rPr>
          <w:rFonts w:ascii="Times New Roman" w:eastAsia="Times New Roman" w:hAnsi="Times New Roman" w:cs="Times New Roman"/>
          <w:sz w:val="28"/>
          <w:szCs w:val="28"/>
          <w:lang w:eastAsia="ru-RU"/>
        </w:rPr>
        <w:t xml:space="preserve"> Этот метод оценки измеряет время, за которое инвестиция вернётся в виде денежных потоков, сгенерированных проектом. Короткий период окупаемости обычно указывает на хорошую эффективность использова</w:t>
      </w:r>
      <w:r>
        <w:rPr>
          <w:rFonts w:ascii="Times New Roman" w:eastAsia="Times New Roman" w:hAnsi="Times New Roman" w:cs="Times New Roman"/>
          <w:sz w:val="28"/>
          <w:szCs w:val="28"/>
          <w:lang w:eastAsia="ru-RU"/>
        </w:rPr>
        <w:t>ния инвестиционных ресурсов.</w:t>
      </w:r>
    </w:p>
    <w:p w:rsidR="001F5F5F" w:rsidRPr="0057527D" w:rsidRDefault="001F5F5F" w:rsidP="001F5F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527D">
        <w:rPr>
          <w:rFonts w:ascii="Times New Roman" w:eastAsia="Times New Roman" w:hAnsi="Times New Roman" w:cs="Times New Roman"/>
          <w:sz w:val="28"/>
          <w:szCs w:val="28"/>
          <w:lang w:eastAsia="ru-RU"/>
        </w:rPr>
        <w:lastRenderedPageBreak/>
        <w:t xml:space="preserve"> </w:t>
      </w:r>
      <w:r w:rsidRPr="0057527D">
        <w:rPr>
          <w:rFonts w:ascii="Times New Roman" w:eastAsia="Times New Roman" w:hAnsi="Times New Roman" w:cs="Times New Roman"/>
          <w:b/>
          <w:sz w:val="28"/>
          <w:szCs w:val="28"/>
          <w:lang w:eastAsia="ru-RU"/>
        </w:rPr>
        <w:t>Чис</w:t>
      </w:r>
      <w:r>
        <w:rPr>
          <w:rFonts w:ascii="Times New Roman" w:eastAsia="Times New Roman" w:hAnsi="Times New Roman" w:cs="Times New Roman"/>
          <w:b/>
          <w:sz w:val="28"/>
          <w:szCs w:val="28"/>
          <w:lang w:eastAsia="ru-RU"/>
        </w:rPr>
        <w:t>тая приведённая стоимость (NPV)</w:t>
      </w:r>
      <w:r>
        <w:rPr>
          <w:rFonts w:ascii="Times New Roman" w:eastAsia="Times New Roman" w:hAnsi="Times New Roman" w:cs="Times New Roman"/>
          <w:b/>
          <w:sz w:val="28"/>
          <w:szCs w:val="28"/>
          <w:lang w:val="ky-KG" w:eastAsia="ru-RU"/>
        </w:rPr>
        <w:t>.</w:t>
      </w:r>
      <w:r w:rsidRPr="0057527D">
        <w:rPr>
          <w:rFonts w:ascii="Times New Roman" w:eastAsia="Times New Roman" w:hAnsi="Times New Roman" w:cs="Times New Roman"/>
          <w:b/>
          <w:sz w:val="28"/>
          <w:szCs w:val="28"/>
          <w:lang w:eastAsia="ru-RU"/>
        </w:rPr>
        <w:t xml:space="preserve"> </w:t>
      </w:r>
      <w:r w:rsidRPr="0057527D">
        <w:rPr>
          <w:rFonts w:ascii="Times New Roman" w:eastAsia="Times New Roman" w:hAnsi="Times New Roman" w:cs="Times New Roman"/>
          <w:sz w:val="28"/>
          <w:szCs w:val="28"/>
          <w:lang w:eastAsia="ru-RU"/>
        </w:rPr>
        <w:t xml:space="preserve">Этот </w:t>
      </w:r>
      <w:r>
        <w:rPr>
          <w:rFonts w:ascii="Times New Roman" w:eastAsia="Times New Roman" w:hAnsi="Times New Roman" w:cs="Times New Roman"/>
          <w:sz w:val="28"/>
          <w:szCs w:val="28"/>
          <w:lang w:val="ky-KG" w:eastAsia="ru-RU"/>
        </w:rPr>
        <w:t>показатель</w:t>
      </w:r>
      <w:r w:rsidRPr="0057527D">
        <w:rPr>
          <w:rFonts w:ascii="Times New Roman" w:eastAsia="Times New Roman" w:hAnsi="Times New Roman" w:cs="Times New Roman"/>
          <w:sz w:val="28"/>
          <w:szCs w:val="28"/>
          <w:lang w:eastAsia="ru-RU"/>
        </w:rPr>
        <w:t xml:space="preserve"> позволяет сравнивать стоимость инвестиционного проекта с его потенциальным доходом. Чистая приведённая стоимость положительного проекта указывает на эффективное использование инвестиционных ресурсов.</w:t>
      </w:r>
    </w:p>
    <w:p w:rsidR="001F5F5F" w:rsidRPr="0057527D" w:rsidRDefault="001F5F5F" w:rsidP="001F5F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527D">
        <w:rPr>
          <w:rFonts w:ascii="Times New Roman" w:eastAsia="Times New Roman" w:hAnsi="Times New Roman" w:cs="Times New Roman"/>
          <w:b/>
          <w:sz w:val="28"/>
          <w:szCs w:val="28"/>
          <w:lang w:eastAsia="ru-RU"/>
        </w:rPr>
        <w:t xml:space="preserve"> Отношение </w:t>
      </w:r>
      <w:r>
        <w:rPr>
          <w:rFonts w:ascii="Times New Roman" w:eastAsia="Times New Roman" w:hAnsi="Times New Roman" w:cs="Times New Roman"/>
          <w:b/>
          <w:sz w:val="28"/>
          <w:szCs w:val="28"/>
          <w:lang w:eastAsia="ru-RU"/>
        </w:rPr>
        <w:t>доходности к инвестициям (ROI)</w:t>
      </w:r>
      <w:r>
        <w:rPr>
          <w:rFonts w:ascii="Times New Roman" w:eastAsia="Times New Roman" w:hAnsi="Times New Roman" w:cs="Times New Roman"/>
          <w:b/>
          <w:sz w:val="28"/>
          <w:szCs w:val="28"/>
          <w:lang w:val="ky-KG" w:eastAsia="ru-RU"/>
        </w:rPr>
        <w:t>.</w:t>
      </w:r>
      <w:r w:rsidRPr="0057527D">
        <w:rPr>
          <w:rFonts w:ascii="Times New Roman" w:eastAsia="Times New Roman" w:hAnsi="Times New Roman" w:cs="Times New Roman"/>
          <w:sz w:val="28"/>
          <w:szCs w:val="28"/>
          <w:lang w:eastAsia="ru-RU"/>
        </w:rPr>
        <w:t xml:space="preserve"> Этот показатель позволяет оценить доходность инвестиционных ресурсов относительно изначальной инвестиции. Чем выше ROI, тем более эффективны инвестиционные ресурсы.</w:t>
      </w:r>
    </w:p>
    <w:p w:rsidR="001F5F5F" w:rsidRDefault="001F5F5F" w:rsidP="001F5F5F">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r w:rsidRPr="0057527D">
        <w:rPr>
          <w:rFonts w:ascii="Times New Roman" w:eastAsia="Times New Roman" w:hAnsi="Times New Roman" w:cs="Times New Roman"/>
          <w:b/>
          <w:sz w:val="28"/>
          <w:szCs w:val="28"/>
          <w:lang w:eastAsia="ru-RU"/>
        </w:rPr>
        <w:t>Сравнени</w:t>
      </w:r>
      <w:r>
        <w:rPr>
          <w:rFonts w:ascii="Times New Roman" w:eastAsia="Times New Roman" w:hAnsi="Times New Roman" w:cs="Times New Roman"/>
          <w:b/>
          <w:sz w:val="28"/>
          <w:szCs w:val="28"/>
          <w:lang w:eastAsia="ru-RU"/>
        </w:rPr>
        <w:t>е с альтернативными вариантами</w:t>
      </w:r>
      <w:r>
        <w:rPr>
          <w:rFonts w:ascii="Times New Roman" w:eastAsia="Times New Roman" w:hAnsi="Times New Roman" w:cs="Times New Roman"/>
          <w:b/>
          <w:sz w:val="28"/>
          <w:szCs w:val="28"/>
          <w:lang w:val="ky-KG" w:eastAsia="ru-RU"/>
        </w:rPr>
        <w:t xml:space="preserve">. </w:t>
      </w:r>
      <w:r w:rsidRPr="0057527D">
        <w:rPr>
          <w:rFonts w:ascii="Times New Roman" w:eastAsia="Times New Roman" w:hAnsi="Times New Roman" w:cs="Times New Roman"/>
          <w:sz w:val="28"/>
          <w:szCs w:val="28"/>
          <w:lang w:eastAsia="ru-RU"/>
        </w:rPr>
        <w:t>Оценка эффективности можно также осуществлять путем сравнения различных инвестиционных вариантов и выбора наиболее перспективного с точки зре</w:t>
      </w:r>
      <w:r>
        <w:rPr>
          <w:rFonts w:ascii="Times New Roman" w:eastAsia="Times New Roman" w:hAnsi="Times New Roman" w:cs="Times New Roman"/>
          <w:sz w:val="28"/>
          <w:szCs w:val="28"/>
          <w:lang w:eastAsia="ru-RU"/>
        </w:rPr>
        <w:t>ния ожидаемой прибыли и рисков</w:t>
      </w:r>
      <w:r w:rsidRPr="0057527D">
        <w:rPr>
          <w:rFonts w:ascii="Times New Roman" w:eastAsia="Times New Roman" w:hAnsi="Times New Roman" w:cs="Times New Roman"/>
          <w:sz w:val="28"/>
          <w:szCs w:val="28"/>
          <w:lang w:val="ky-KG" w:eastAsia="ru-RU"/>
        </w:rPr>
        <w:t>.</w:t>
      </w:r>
    </w:p>
    <w:p w:rsidR="002461D5" w:rsidRPr="002461D5" w:rsidRDefault="002461D5" w:rsidP="002461D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461D5">
        <w:rPr>
          <w:rFonts w:ascii="Times New Roman" w:eastAsia="Times New Roman" w:hAnsi="Times New Roman" w:cs="Times New Roman"/>
          <w:sz w:val="28"/>
          <w:szCs w:val="28"/>
          <w:lang w:eastAsia="ru-RU"/>
        </w:rPr>
        <w:t>Однако</w:t>
      </w:r>
      <w:proofErr w:type="gramStart"/>
      <w:r w:rsidRPr="002461D5">
        <w:rPr>
          <w:rFonts w:ascii="Times New Roman" w:eastAsia="Times New Roman" w:hAnsi="Times New Roman" w:cs="Times New Roman"/>
          <w:sz w:val="28"/>
          <w:szCs w:val="28"/>
          <w:lang w:eastAsia="ru-RU"/>
        </w:rPr>
        <w:t>,</w:t>
      </w:r>
      <w:proofErr w:type="gramEnd"/>
      <w:r w:rsidRPr="002461D5">
        <w:rPr>
          <w:rFonts w:ascii="Times New Roman" w:eastAsia="Times New Roman" w:hAnsi="Times New Roman" w:cs="Times New Roman"/>
          <w:sz w:val="28"/>
          <w:szCs w:val="28"/>
          <w:lang w:eastAsia="ru-RU"/>
        </w:rPr>
        <w:t xml:space="preserve"> все эти показатели имеют те же недостатки, что и традиционные методы оценки для определения коэффиц</w:t>
      </w:r>
      <w:r w:rsidR="001F5F5F">
        <w:rPr>
          <w:rFonts w:ascii="Times New Roman" w:eastAsia="Times New Roman" w:hAnsi="Times New Roman" w:cs="Times New Roman"/>
          <w:sz w:val="28"/>
          <w:szCs w:val="28"/>
          <w:lang w:eastAsia="ru-RU"/>
        </w:rPr>
        <w:t>иента эффективности капиталовло</w:t>
      </w:r>
      <w:r w:rsidRPr="002461D5">
        <w:rPr>
          <w:rFonts w:ascii="Times New Roman" w:eastAsia="Times New Roman" w:hAnsi="Times New Roman" w:cs="Times New Roman"/>
          <w:sz w:val="28"/>
          <w:szCs w:val="28"/>
          <w:lang w:eastAsia="ru-RU"/>
        </w:rPr>
        <w:t xml:space="preserve">жений и периода их окупаемости: они не учитывают фактора времени, де-нежного потока, основываются на ограниченной информации. К тому же не придерживается основной принцип при </w:t>
      </w:r>
      <w:r w:rsidR="001F5F5F">
        <w:rPr>
          <w:rFonts w:ascii="Times New Roman" w:eastAsia="Times New Roman" w:hAnsi="Times New Roman" w:cs="Times New Roman"/>
          <w:sz w:val="28"/>
          <w:szCs w:val="28"/>
          <w:lang w:eastAsia="ru-RU"/>
        </w:rPr>
        <w:t>определении критерия эффективно</w:t>
      </w:r>
      <w:r w:rsidRPr="002461D5">
        <w:rPr>
          <w:rFonts w:ascii="Times New Roman" w:eastAsia="Times New Roman" w:hAnsi="Times New Roman" w:cs="Times New Roman"/>
          <w:sz w:val="28"/>
          <w:szCs w:val="28"/>
          <w:lang w:eastAsia="ru-RU"/>
        </w:rPr>
        <w:t>сти, который бы характеризовал уровень отдачи: соотношение результата и затрат.</w:t>
      </w:r>
    </w:p>
    <w:p w:rsidR="002461D5" w:rsidRPr="002461D5" w:rsidRDefault="002461D5" w:rsidP="002461D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461D5">
        <w:rPr>
          <w:rFonts w:ascii="Times New Roman" w:eastAsia="Times New Roman" w:hAnsi="Times New Roman" w:cs="Times New Roman"/>
          <w:sz w:val="28"/>
          <w:szCs w:val="28"/>
          <w:lang w:eastAsia="ru-RU"/>
        </w:rPr>
        <w:t>Другим направлением оценки инвестиц</w:t>
      </w:r>
      <w:r w:rsidR="001F5F5F">
        <w:rPr>
          <w:rFonts w:ascii="Times New Roman" w:eastAsia="Times New Roman" w:hAnsi="Times New Roman" w:cs="Times New Roman"/>
          <w:sz w:val="28"/>
          <w:szCs w:val="28"/>
          <w:lang w:eastAsia="ru-RU"/>
        </w:rPr>
        <w:t>ионных проектов, которое получи</w:t>
      </w:r>
      <w:r w:rsidRPr="002461D5">
        <w:rPr>
          <w:rFonts w:ascii="Times New Roman" w:eastAsia="Times New Roman" w:hAnsi="Times New Roman" w:cs="Times New Roman"/>
          <w:sz w:val="28"/>
          <w:szCs w:val="28"/>
          <w:lang w:eastAsia="ru-RU"/>
        </w:rPr>
        <w:t>ло широкое распространение в зарубежно</w:t>
      </w:r>
      <w:r w:rsidR="001F5F5F">
        <w:rPr>
          <w:rFonts w:ascii="Times New Roman" w:eastAsia="Times New Roman" w:hAnsi="Times New Roman" w:cs="Times New Roman"/>
          <w:sz w:val="28"/>
          <w:szCs w:val="28"/>
          <w:lang w:eastAsia="ru-RU"/>
        </w:rPr>
        <w:t>й практике, являются методы, ко</w:t>
      </w:r>
      <w:r w:rsidRPr="002461D5">
        <w:rPr>
          <w:rFonts w:ascii="Times New Roman" w:eastAsia="Times New Roman" w:hAnsi="Times New Roman" w:cs="Times New Roman"/>
          <w:sz w:val="28"/>
          <w:szCs w:val="28"/>
          <w:lang w:eastAsia="ru-RU"/>
        </w:rPr>
        <w:t>торые базируются на дисконтировании денежных потоков. В их основе также лежат две составные: инвестиционные затраты - сумма вложенных средств в тот или другой проект; результат - суммы</w:t>
      </w:r>
      <w:r w:rsidR="001F5F5F">
        <w:rPr>
          <w:rFonts w:ascii="Times New Roman" w:eastAsia="Times New Roman" w:hAnsi="Times New Roman" w:cs="Times New Roman"/>
          <w:sz w:val="28"/>
          <w:szCs w:val="28"/>
          <w:lang w:eastAsia="ru-RU"/>
        </w:rPr>
        <w:t xml:space="preserve"> денежных потоков, которые вклю</w:t>
      </w:r>
      <w:r w:rsidRPr="002461D5">
        <w:rPr>
          <w:rFonts w:ascii="Times New Roman" w:eastAsia="Times New Roman" w:hAnsi="Times New Roman" w:cs="Times New Roman"/>
          <w:sz w:val="28"/>
          <w:szCs w:val="28"/>
          <w:lang w:eastAsia="ru-RU"/>
        </w:rPr>
        <w:t>чают чистую прибыль и амортизацию за период эксплуатации введенного проекта. Для сопоставления разновременн</w:t>
      </w:r>
      <w:r w:rsidR="001F5F5F">
        <w:rPr>
          <w:rFonts w:ascii="Times New Roman" w:eastAsia="Times New Roman" w:hAnsi="Times New Roman" w:cs="Times New Roman"/>
          <w:sz w:val="28"/>
          <w:szCs w:val="28"/>
          <w:lang w:eastAsia="ru-RU"/>
        </w:rPr>
        <w:t>ые факторы сводятся к одному пе</w:t>
      </w:r>
      <w:r w:rsidRPr="002461D5">
        <w:rPr>
          <w:rFonts w:ascii="Times New Roman" w:eastAsia="Times New Roman" w:hAnsi="Times New Roman" w:cs="Times New Roman"/>
          <w:sz w:val="28"/>
          <w:szCs w:val="28"/>
          <w:lang w:eastAsia="ru-RU"/>
        </w:rPr>
        <w:t>риоду с использованием методов наращивания или дисконтирования. Как правило, будущие денежные потоки доводятся до сегодняшней стоимости методом дисконтирования.</w:t>
      </w:r>
    </w:p>
    <w:p w:rsidR="002461D5" w:rsidRDefault="002461D5" w:rsidP="002461D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461D5">
        <w:rPr>
          <w:rFonts w:ascii="Times New Roman" w:eastAsia="Times New Roman" w:hAnsi="Times New Roman" w:cs="Times New Roman"/>
          <w:sz w:val="28"/>
          <w:szCs w:val="28"/>
          <w:lang w:eastAsia="ru-RU"/>
        </w:rPr>
        <w:lastRenderedPageBreak/>
        <w:t>Путем сопоставления дисконтированно</w:t>
      </w:r>
      <w:r w:rsidR="001F5F5F">
        <w:rPr>
          <w:rFonts w:ascii="Times New Roman" w:eastAsia="Times New Roman" w:hAnsi="Times New Roman" w:cs="Times New Roman"/>
          <w:sz w:val="28"/>
          <w:szCs w:val="28"/>
          <w:lang w:eastAsia="ru-RU"/>
        </w:rPr>
        <w:t>го денежного потока с инвестици</w:t>
      </w:r>
      <w:r w:rsidRPr="002461D5">
        <w:rPr>
          <w:rFonts w:ascii="Times New Roman" w:eastAsia="Times New Roman" w:hAnsi="Times New Roman" w:cs="Times New Roman"/>
          <w:sz w:val="28"/>
          <w:szCs w:val="28"/>
          <w:lang w:eastAsia="ru-RU"/>
        </w:rPr>
        <w:t>онными затратами можно получить систем</w:t>
      </w:r>
      <w:r w:rsidR="001F5F5F">
        <w:rPr>
          <w:rFonts w:ascii="Times New Roman" w:eastAsia="Times New Roman" w:hAnsi="Times New Roman" w:cs="Times New Roman"/>
          <w:sz w:val="28"/>
          <w:szCs w:val="28"/>
          <w:lang w:eastAsia="ru-RU"/>
        </w:rPr>
        <w:t>у показателей, которые характериз</w:t>
      </w:r>
      <w:r w:rsidRPr="002461D5">
        <w:rPr>
          <w:rFonts w:ascii="Times New Roman" w:eastAsia="Times New Roman" w:hAnsi="Times New Roman" w:cs="Times New Roman"/>
          <w:sz w:val="28"/>
          <w:szCs w:val="28"/>
          <w:lang w:eastAsia="ru-RU"/>
        </w:rPr>
        <w:t>овали бы размеры эффекта, относительную эффективность, окупаемость, допустимую норму эффективности.</w:t>
      </w:r>
    </w:p>
    <w:p w:rsidR="00FF3541" w:rsidRPr="00081CDB" w:rsidRDefault="001F5F5F" w:rsidP="00081CDB">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Обзор</w:t>
      </w:r>
      <w:r w:rsidR="00081CDB" w:rsidRPr="00FF3541">
        <w:rPr>
          <w:rFonts w:ascii="Times New Roman" w:eastAsia="Times New Roman" w:hAnsi="Times New Roman" w:cs="Times New Roman"/>
          <w:sz w:val="28"/>
          <w:szCs w:val="28"/>
          <w:lang w:eastAsia="ru-RU"/>
        </w:rPr>
        <w:t xml:space="preserve"> </w:t>
      </w:r>
      <w:r w:rsidR="00081CDB">
        <w:rPr>
          <w:rFonts w:ascii="Times New Roman" w:eastAsia="Times New Roman" w:hAnsi="Times New Roman" w:cs="Times New Roman"/>
          <w:sz w:val="28"/>
          <w:szCs w:val="28"/>
          <w:lang w:eastAsia="ru-RU"/>
        </w:rPr>
        <w:t>литературы, посвященной анализу эффективнос</w:t>
      </w:r>
      <w:r w:rsidR="00081CDB" w:rsidRPr="00FF3541">
        <w:rPr>
          <w:rFonts w:ascii="Times New Roman" w:eastAsia="Times New Roman" w:hAnsi="Times New Roman" w:cs="Times New Roman"/>
          <w:sz w:val="28"/>
          <w:szCs w:val="28"/>
          <w:lang w:eastAsia="ru-RU"/>
        </w:rPr>
        <w:t xml:space="preserve">ти инвестиций в </w:t>
      </w:r>
      <w:r w:rsidR="00081CDB">
        <w:rPr>
          <w:rFonts w:ascii="Times New Roman" w:eastAsia="Times New Roman" w:hAnsi="Times New Roman" w:cs="Times New Roman"/>
          <w:sz w:val="28"/>
          <w:szCs w:val="28"/>
          <w:lang w:eastAsia="ru-RU"/>
        </w:rPr>
        <w:t>дорожно-</w:t>
      </w:r>
      <w:r w:rsidR="00081CDB" w:rsidRPr="00FF3541">
        <w:rPr>
          <w:rFonts w:ascii="Times New Roman" w:eastAsia="Times New Roman" w:hAnsi="Times New Roman" w:cs="Times New Roman"/>
          <w:sz w:val="28"/>
          <w:szCs w:val="28"/>
          <w:lang w:eastAsia="ru-RU"/>
        </w:rPr>
        <w:t xml:space="preserve">транспортную </w:t>
      </w:r>
      <w:r w:rsidR="00081CDB">
        <w:rPr>
          <w:rFonts w:ascii="Times New Roman" w:eastAsia="Times New Roman" w:hAnsi="Times New Roman" w:cs="Times New Roman"/>
          <w:sz w:val="28"/>
          <w:szCs w:val="28"/>
          <w:lang w:eastAsia="ru-RU"/>
        </w:rPr>
        <w:t>отрасль</w:t>
      </w:r>
      <w:r w:rsidR="00081CDB" w:rsidRPr="00FF3541">
        <w:rPr>
          <w:rFonts w:ascii="Times New Roman" w:eastAsia="Times New Roman" w:hAnsi="Times New Roman" w:cs="Times New Roman"/>
          <w:sz w:val="28"/>
          <w:szCs w:val="28"/>
          <w:lang w:eastAsia="ru-RU"/>
        </w:rPr>
        <w:t>, по</w:t>
      </w:r>
      <w:r w:rsidR="00081CDB">
        <w:rPr>
          <w:rFonts w:ascii="Times New Roman" w:eastAsia="Times New Roman" w:hAnsi="Times New Roman" w:cs="Times New Roman"/>
          <w:sz w:val="28"/>
          <w:szCs w:val="28"/>
          <w:lang w:eastAsia="ru-RU"/>
        </w:rPr>
        <w:t xml:space="preserve">казал, что </w:t>
      </w:r>
      <w:r w:rsidR="00081CDB" w:rsidRPr="00FF3541">
        <w:rPr>
          <w:rFonts w:ascii="Times New Roman" w:eastAsia="Times New Roman" w:hAnsi="Times New Roman" w:cs="Times New Roman"/>
          <w:sz w:val="28"/>
          <w:szCs w:val="28"/>
          <w:lang w:eastAsia="ru-RU"/>
        </w:rPr>
        <w:t>тради</w:t>
      </w:r>
      <w:r w:rsidR="00081CDB">
        <w:rPr>
          <w:rFonts w:ascii="Times New Roman" w:eastAsia="Times New Roman" w:hAnsi="Times New Roman" w:cs="Times New Roman"/>
          <w:sz w:val="28"/>
          <w:szCs w:val="28"/>
          <w:lang w:eastAsia="ru-RU"/>
        </w:rPr>
        <w:t>ционно</w:t>
      </w:r>
      <w:r w:rsidR="00081CDB" w:rsidRPr="00FF3541">
        <w:rPr>
          <w:rFonts w:ascii="Times New Roman" w:eastAsia="Times New Roman" w:hAnsi="Times New Roman" w:cs="Times New Roman"/>
          <w:sz w:val="28"/>
          <w:szCs w:val="28"/>
          <w:lang w:eastAsia="ru-RU"/>
        </w:rPr>
        <w:t xml:space="preserve"> учитываемы</w:t>
      </w:r>
      <w:r w:rsidR="00081CDB">
        <w:rPr>
          <w:rFonts w:ascii="Times New Roman" w:eastAsia="Times New Roman" w:hAnsi="Times New Roman" w:cs="Times New Roman"/>
          <w:sz w:val="28"/>
          <w:szCs w:val="28"/>
          <w:lang w:eastAsia="ru-RU"/>
        </w:rPr>
        <w:t>ми показателями</w:t>
      </w:r>
      <w:r w:rsidR="00081CDB" w:rsidRPr="00FF3541">
        <w:rPr>
          <w:rFonts w:ascii="Times New Roman" w:eastAsia="Times New Roman" w:hAnsi="Times New Roman" w:cs="Times New Roman"/>
          <w:sz w:val="28"/>
          <w:szCs w:val="28"/>
          <w:lang w:eastAsia="ru-RU"/>
        </w:rPr>
        <w:t xml:space="preserve"> оценки, </w:t>
      </w:r>
      <w:r w:rsidR="00081CDB">
        <w:rPr>
          <w:rFonts w:ascii="Times New Roman" w:eastAsia="Times New Roman" w:hAnsi="Times New Roman" w:cs="Times New Roman"/>
          <w:sz w:val="28"/>
          <w:szCs w:val="28"/>
          <w:lang w:eastAsia="ru-RU"/>
        </w:rPr>
        <w:t>являются чистый дисконти</w:t>
      </w:r>
      <w:r w:rsidR="00081CDB" w:rsidRPr="00FF3541">
        <w:rPr>
          <w:rFonts w:ascii="Times New Roman" w:eastAsia="Times New Roman" w:hAnsi="Times New Roman" w:cs="Times New Roman"/>
          <w:sz w:val="28"/>
          <w:szCs w:val="28"/>
          <w:lang w:eastAsia="ru-RU"/>
        </w:rPr>
        <w:t xml:space="preserve">рованный </w:t>
      </w:r>
      <w:r w:rsidR="00081CDB">
        <w:rPr>
          <w:rFonts w:ascii="Times New Roman" w:eastAsia="Times New Roman" w:hAnsi="Times New Roman" w:cs="Times New Roman"/>
          <w:sz w:val="28"/>
          <w:szCs w:val="28"/>
          <w:lang w:eastAsia="ru-RU"/>
        </w:rPr>
        <w:t xml:space="preserve">доход и внутренняя норма доходности. </w:t>
      </w:r>
      <w:r w:rsidR="004B1211">
        <w:rPr>
          <w:rFonts w:ascii="Times New Roman" w:eastAsia="Times New Roman" w:hAnsi="Times New Roman" w:cs="Times New Roman"/>
          <w:sz w:val="28"/>
          <w:szCs w:val="28"/>
          <w:lang w:val="ky-KG" w:eastAsia="ru-RU"/>
        </w:rPr>
        <w:t>Применительно к инвестициям в дорожно-транспортную отрасль н</w:t>
      </w:r>
      <w:r w:rsidR="00FF3541">
        <w:rPr>
          <w:rFonts w:ascii="Times New Roman" w:eastAsia="Times New Roman" w:hAnsi="Times New Roman" w:cs="Times New Roman"/>
          <w:sz w:val="28"/>
          <w:szCs w:val="28"/>
          <w:lang w:eastAsia="ru-RU"/>
        </w:rPr>
        <w:t>ами предлагаются</w:t>
      </w:r>
      <w:r w:rsidR="00FF3541" w:rsidRPr="00FF3541">
        <w:rPr>
          <w:rFonts w:ascii="Times New Roman" w:eastAsia="Times New Roman" w:hAnsi="Times New Roman" w:cs="Times New Roman"/>
          <w:sz w:val="28"/>
          <w:szCs w:val="28"/>
          <w:lang w:eastAsia="ru-RU"/>
        </w:rPr>
        <w:t xml:space="preserve"> </w:t>
      </w:r>
      <w:r w:rsidR="004B1211">
        <w:rPr>
          <w:rFonts w:ascii="Times New Roman" w:eastAsia="Times New Roman" w:hAnsi="Times New Roman" w:cs="Times New Roman"/>
          <w:sz w:val="28"/>
          <w:szCs w:val="28"/>
          <w:lang w:eastAsia="ru-RU"/>
        </w:rPr>
        <w:t>такие</w:t>
      </w:r>
      <w:r w:rsidR="004B1211" w:rsidRPr="00FF3541">
        <w:rPr>
          <w:rFonts w:ascii="Times New Roman" w:eastAsia="Times New Roman" w:hAnsi="Times New Roman" w:cs="Times New Roman"/>
          <w:sz w:val="28"/>
          <w:szCs w:val="28"/>
          <w:lang w:eastAsia="ru-RU"/>
        </w:rPr>
        <w:t xml:space="preserve"> </w:t>
      </w:r>
      <w:r w:rsidR="00FF3541" w:rsidRPr="00FF3541">
        <w:rPr>
          <w:rFonts w:ascii="Times New Roman" w:eastAsia="Times New Roman" w:hAnsi="Times New Roman" w:cs="Times New Roman"/>
          <w:sz w:val="28"/>
          <w:szCs w:val="28"/>
          <w:lang w:eastAsia="ru-RU"/>
        </w:rPr>
        <w:t>дополн</w:t>
      </w:r>
      <w:r w:rsidR="00FF3541">
        <w:rPr>
          <w:rFonts w:ascii="Times New Roman" w:eastAsia="Times New Roman" w:hAnsi="Times New Roman" w:cs="Times New Roman"/>
          <w:sz w:val="28"/>
          <w:szCs w:val="28"/>
          <w:lang w:eastAsia="ru-RU"/>
        </w:rPr>
        <w:t>ит</w:t>
      </w:r>
      <w:r w:rsidR="004B1211">
        <w:rPr>
          <w:rFonts w:ascii="Times New Roman" w:eastAsia="Times New Roman" w:hAnsi="Times New Roman" w:cs="Times New Roman"/>
          <w:sz w:val="28"/>
          <w:szCs w:val="28"/>
          <w:lang w:eastAsia="ru-RU"/>
        </w:rPr>
        <w:t>ельные параметры,</w:t>
      </w:r>
      <w:r w:rsidR="004B1211">
        <w:rPr>
          <w:rFonts w:ascii="Times New Roman" w:eastAsia="Times New Roman" w:hAnsi="Times New Roman" w:cs="Times New Roman"/>
          <w:sz w:val="28"/>
          <w:szCs w:val="28"/>
          <w:lang w:val="ky-KG" w:eastAsia="ru-RU"/>
        </w:rPr>
        <w:t xml:space="preserve"> </w:t>
      </w:r>
      <w:r w:rsidR="00FF3541">
        <w:rPr>
          <w:rFonts w:ascii="Times New Roman" w:eastAsia="Times New Roman" w:hAnsi="Times New Roman" w:cs="Times New Roman"/>
          <w:sz w:val="28"/>
          <w:szCs w:val="28"/>
          <w:lang w:eastAsia="ru-RU"/>
        </w:rPr>
        <w:t>как социально-экономически</w:t>
      </w:r>
      <w:r w:rsidR="00FF3541" w:rsidRPr="00FF3541">
        <w:rPr>
          <w:rFonts w:ascii="Times New Roman" w:eastAsia="Times New Roman" w:hAnsi="Times New Roman" w:cs="Times New Roman"/>
          <w:sz w:val="28"/>
          <w:szCs w:val="28"/>
          <w:lang w:eastAsia="ru-RU"/>
        </w:rPr>
        <w:t>й</w:t>
      </w:r>
      <w:r w:rsidR="00FF3541">
        <w:rPr>
          <w:rFonts w:ascii="Times New Roman" w:eastAsia="Times New Roman" w:hAnsi="Times New Roman" w:cs="Times New Roman"/>
          <w:sz w:val="28"/>
          <w:szCs w:val="28"/>
          <w:lang w:eastAsia="ru-RU"/>
        </w:rPr>
        <w:t xml:space="preserve"> чистый</w:t>
      </w:r>
      <w:r w:rsidR="00FF3541" w:rsidRPr="00FF3541">
        <w:rPr>
          <w:rFonts w:ascii="Times New Roman" w:eastAsia="Times New Roman" w:hAnsi="Times New Roman" w:cs="Times New Roman"/>
          <w:sz w:val="28"/>
          <w:szCs w:val="28"/>
          <w:lang w:eastAsia="ru-RU"/>
        </w:rPr>
        <w:t xml:space="preserve"> д</w:t>
      </w:r>
      <w:r w:rsidR="00FF3541">
        <w:rPr>
          <w:rFonts w:ascii="Times New Roman" w:eastAsia="Times New Roman" w:hAnsi="Times New Roman" w:cs="Times New Roman"/>
          <w:sz w:val="28"/>
          <w:szCs w:val="28"/>
          <w:lang w:eastAsia="ru-RU"/>
        </w:rPr>
        <w:t>и</w:t>
      </w:r>
      <w:r w:rsidR="00FF3541" w:rsidRPr="00FF3541">
        <w:rPr>
          <w:rFonts w:ascii="Times New Roman" w:eastAsia="Times New Roman" w:hAnsi="Times New Roman" w:cs="Times New Roman"/>
          <w:sz w:val="28"/>
          <w:szCs w:val="28"/>
          <w:lang w:eastAsia="ru-RU"/>
        </w:rPr>
        <w:t>сконт</w:t>
      </w:r>
      <w:r w:rsidR="00FF3541">
        <w:rPr>
          <w:rFonts w:ascii="Times New Roman" w:eastAsia="Times New Roman" w:hAnsi="Times New Roman" w:cs="Times New Roman"/>
          <w:sz w:val="28"/>
          <w:szCs w:val="28"/>
          <w:lang w:eastAsia="ru-RU"/>
        </w:rPr>
        <w:t>и</w:t>
      </w:r>
      <w:r w:rsidR="00FF3541" w:rsidRPr="00FF3541">
        <w:rPr>
          <w:rFonts w:ascii="Times New Roman" w:eastAsia="Times New Roman" w:hAnsi="Times New Roman" w:cs="Times New Roman"/>
          <w:sz w:val="28"/>
          <w:szCs w:val="28"/>
          <w:lang w:eastAsia="ru-RU"/>
        </w:rPr>
        <w:t>рованный</w:t>
      </w:r>
      <w:r w:rsidR="00FF3541">
        <w:rPr>
          <w:rFonts w:ascii="Times New Roman" w:eastAsia="Times New Roman" w:hAnsi="Times New Roman" w:cs="Times New Roman"/>
          <w:sz w:val="28"/>
          <w:szCs w:val="28"/>
          <w:lang w:eastAsia="ru-RU"/>
        </w:rPr>
        <w:t xml:space="preserve"> доход (</w:t>
      </w:r>
      <w:r w:rsidR="00FF3541" w:rsidRPr="00FF3541">
        <w:rPr>
          <w:rFonts w:ascii="Times New Roman" w:eastAsia="Times New Roman" w:hAnsi="Times New Roman" w:cs="Times New Roman"/>
          <w:i/>
          <w:sz w:val="28"/>
          <w:szCs w:val="28"/>
          <w:lang w:val="en-US" w:eastAsia="ru-RU"/>
        </w:rPr>
        <w:t>NVPc</w:t>
      </w:r>
      <w:r w:rsidR="00FF3541" w:rsidRPr="00FF3541">
        <w:rPr>
          <w:rFonts w:ascii="Times New Roman" w:eastAsia="Times New Roman" w:hAnsi="Times New Roman" w:cs="Times New Roman"/>
          <w:i/>
          <w:sz w:val="28"/>
          <w:szCs w:val="28"/>
          <w:lang w:val="ky-KG" w:eastAsia="ru-RU"/>
        </w:rPr>
        <w:t>э</w:t>
      </w:r>
      <w:r w:rsidR="00FF3541">
        <w:rPr>
          <w:rFonts w:ascii="Times New Roman" w:eastAsia="Times New Roman" w:hAnsi="Times New Roman" w:cs="Times New Roman"/>
          <w:sz w:val="28"/>
          <w:szCs w:val="28"/>
          <w:lang w:val="ky-KG" w:eastAsia="ru-RU"/>
        </w:rPr>
        <w:t xml:space="preserve">) </w:t>
      </w:r>
      <w:r w:rsidR="00FF3541">
        <w:rPr>
          <w:rFonts w:ascii="Times New Roman" w:eastAsia="Times New Roman" w:hAnsi="Times New Roman" w:cs="Times New Roman"/>
          <w:sz w:val="28"/>
          <w:szCs w:val="28"/>
          <w:lang w:eastAsia="ru-RU"/>
        </w:rPr>
        <w:t xml:space="preserve">и социально-экономическая внутренняя норма </w:t>
      </w:r>
      <w:r w:rsidR="00FF3541" w:rsidRPr="00FF3541">
        <w:rPr>
          <w:rFonts w:ascii="Times New Roman" w:eastAsia="Times New Roman" w:hAnsi="Times New Roman" w:cs="Times New Roman"/>
          <w:sz w:val="28"/>
          <w:szCs w:val="28"/>
          <w:lang w:eastAsia="ru-RU"/>
        </w:rPr>
        <w:t>доходности</w:t>
      </w:r>
      <w:r w:rsidR="00FF3541">
        <w:rPr>
          <w:rFonts w:ascii="Times New Roman" w:eastAsia="Times New Roman" w:hAnsi="Times New Roman" w:cs="Times New Roman"/>
          <w:sz w:val="28"/>
          <w:szCs w:val="28"/>
          <w:lang w:val="ky-KG" w:eastAsia="ru-RU"/>
        </w:rPr>
        <w:t xml:space="preserve"> (</w:t>
      </w:r>
      <w:r w:rsidR="00FF3541" w:rsidRPr="00FF3541">
        <w:rPr>
          <w:rFonts w:ascii="Times New Roman" w:eastAsia="Times New Roman" w:hAnsi="Times New Roman" w:cs="Times New Roman"/>
          <w:i/>
          <w:sz w:val="28"/>
          <w:szCs w:val="28"/>
          <w:lang w:val="en-US" w:eastAsia="ru-RU"/>
        </w:rPr>
        <w:t>IRR</w:t>
      </w:r>
      <w:r w:rsidR="00FF3541" w:rsidRPr="00FF3541">
        <w:rPr>
          <w:rFonts w:ascii="Times New Roman" w:eastAsia="Times New Roman" w:hAnsi="Times New Roman" w:cs="Times New Roman"/>
          <w:i/>
          <w:sz w:val="28"/>
          <w:szCs w:val="28"/>
          <w:lang w:val="ky-KG" w:eastAsia="ru-RU"/>
        </w:rPr>
        <w:t>сэ</w:t>
      </w:r>
      <w:r w:rsidR="00FF3541">
        <w:rPr>
          <w:rFonts w:ascii="Times New Roman" w:eastAsia="Times New Roman" w:hAnsi="Times New Roman" w:cs="Times New Roman"/>
          <w:sz w:val="28"/>
          <w:szCs w:val="28"/>
          <w:lang w:val="ky-KG" w:eastAsia="ru-RU"/>
        </w:rPr>
        <w:t>)</w:t>
      </w:r>
      <w:r w:rsidR="00FF3541" w:rsidRPr="00FF3541">
        <w:rPr>
          <w:rFonts w:ascii="Times New Roman" w:eastAsia="Times New Roman" w:hAnsi="Times New Roman" w:cs="Times New Roman"/>
          <w:sz w:val="28"/>
          <w:szCs w:val="28"/>
          <w:lang w:eastAsia="ru-RU"/>
        </w:rPr>
        <w:t>, учи</w:t>
      </w:r>
      <w:r w:rsidR="00FF3541">
        <w:rPr>
          <w:rFonts w:ascii="Times New Roman" w:eastAsia="Times New Roman" w:hAnsi="Times New Roman" w:cs="Times New Roman"/>
          <w:sz w:val="28"/>
          <w:szCs w:val="28"/>
          <w:lang w:eastAsia="ru-RU"/>
        </w:rPr>
        <w:t>тывающ</w:t>
      </w:r>
      <w:r w:rsidR="00FF3541">
        <w:rPr>
          <w:rFonts w:ascii="Times New Roman" w:eastAsia="Times New Roman" w:hAnsi="Times New Roman" w:cs="Times New Roman"/>
          <w:sz w:val="28"/>
          <w:szCs w:val="28"/>
          <w:lang w:val="ky-KG" w:eastAsia="ru-RU"/>
        </w:rPr>
        <w:t>и</w:t>
      </w:r>
      <w:r w:rsidR="00FF3541">
        <w:rPr>
          <w:rFonts w:ascii="Times New Roman" w:eastAsia="Times New Roman" w:hAnsi="Times New Roman" w:cs="Times New Roman"/>
          <w:sz w:val="28"/>
          <w:szCs w:val="28"/>
          <w:lang w:eastAsia="ru-RU"/>
        </w:rPr>
        <w:t>е экологи</w:t>
      </w:r>
      <w:r w:rsidR="00FF3541" w:rsidRPr="00FF3541">
        <w:rPr>
          <w:rFonts w:ascii="Times New Roman" w:eastAsia="Times New Roman" w:hAnsi="Times New Roman" w:cs="Times New Roman"/>
          <w:sz w:val="28"/>
          <w:szCs w:val="28"/>
          <w:lang w:eastAsia="ru-RU"/>
        </w:rPr>
        <w:t>ческ</w:t>
      </w:r>
      <w:r w:rsidR="00FF3541">
        <w:rPr>
          <w:rFonts w:ascii="Times New Roman" w:eastAsia="Times New Roman" w:hAnsi="Times New Roman" w:cs="Times New Roman"/>
          <w:sz w:val="28"/>
          <w:szCs w:val="28"/>
          <w:lang w:eastAsia="ru-RU"/>
        </w:rPr>
        <w:t>и</w:t>
      </w:r>
      <w:r w:rsidR="00FF3541" w:rsidRPr="00FF3541">
        <w:rPr>
          <w:rFonts w:ascii="Times New Roman" w:eastAsia="Times New Roman" w:hAnsi="Times New Roman" w:cs="Times New Roman"/>
          <w:sz w:val="28"/>
          <w:szCs w:val="28"/>
          <w:lang w:eastAsia="ru-RU"/>
        </w:rPr>
        <w:t>е</w:t>
      </w:r>
      <w:r w:rsidR="00FF3541">
        <w:rPr>
          <w:rFonts w:ascii="Times New Roman" w:eastAsia="Times New Roman" w:hAnsi="Times New Roman" w:cs="Times New Roman"/>
          <w:sz w:val="28"/>
          <w:szCs w:val="28"/>
          <w:lang w:eastAsia="ru-RU"/>
        </w:rPr>
        <w:t xml:space="preserve"> </w:t>
      </w:r>
      <w:r w:rsidR="00FF3541" w:rsidRPr="00FF3541">
        <w:rPr>
          <w:rFonts w:ascii="Times New Roman" w:eastAsia="Times New Roman" w:hAnsi="Times New Roman" w:cs="Times New Roman"/>
          <w:sz w:val="28"/>
          <w:szCs w:val="28"/>
          <w:lang w:eastAsia="ru-RU"/>
        </w:rPr>
        <w:t>последст</w:t>
      </w:r>
      <w:r w:rsidR="00FF3541">
        <w:rPr>
          <w:rFonts w:ascii="Times New Roman" w:eastAsia="Times New Roman" w:hAnsi="Times New Roman" w:cs="Times New Roman"/>
          <w:sz w:val="28"/>
          <w:szCs w:val="28"/>
          <w:lang w:eastAsia="ru-RU"/>
        </w:rPr>
        <w:t>вия осуществления проекта, повышение в результате его реали</w:t>
      </w:r>
      <w:r w:rsidR="00FF3541" w:rsidRPr="00FF3541">
        <w:rPr>
          <w:rFonts w:ascii="Times New Roman" w:eastAsia="Times New Roman" w:hAnsi="Times New Roman" w:cs="Times New Roman"/>
          <w:sz w:val="28"/>
          <w:szCs w:val="28"/>
          <w:lang w:eastAsia="ru-RU"/>
        </w:rPr>
        <w:t xml:space="preserve">зации </w:t>
      </w:r>
      <w:r w:rsidR="00FF3541">
        <w:rPr>
          <w:rFonts w:ascii="Times New Roman" w:eastAsia="Times New Roman" w:hAnsi="Times New Roman" w:cs="Times New Roman"/>
          <w:sz w:val="28"/>
          <w:szCs w:val="28"/>
          <w:lang w:eastAsia="ru-RU"/>
        </w:rPr>
        <w:t xml:space="preserve">уровня жизни и </w:t>
      </w:r>
      <w:r w:rsidR="00FF3541" w:rsidRPr="00FF3541">
        <w:rPr>
          <w:rFonts w:ascii="Times New Roman" w:eastAsia="Times New Roman" w:hAnsi="Times New Roman" w:cs="Times New Roman"/>
          <w:sz w:val="28"/>
          <w:szCs w:val="28"/>
          <w:lang w:eastAsia="ru-RU"/>
        </w:rPr>
        <w:t>культурного уровня населения</w:t>
      </w:r>
      <w:r w:rsidR="00FF3541">
        <w:rPr>
          <w:rFonts w:ascii="Times New Roman" w:eastAsia="Times New Roman" w:hAnsi="Times New Roman" w:cs="Times New Roman"/>
          <w:sz w:val="28"/>
          <w:szCs w:val="28"/>
          <w:lang w:eastAsia="ru-RU"/>
        </w:rPr>
        <w:t>,</w:t>
      </w:r>
      <w:r w:rsidR="00FF3541" w:rsidRPr="00FF3541">
        <w:rPr>
          <w:rFonts w:ascii="Times New Roman" w:eastAsia="Times New Roman" w:hAnsi="Times New Roman" w:cs="Times New Roman"/>
          <w:sz w:val="28"/>
          <w:szCs w:val="28"/>
          <w:lang w:eastAsia="ru-RU"/>
        </w:rPr>
        <w:t xml:space="preserve"> </w:t>
      </w:r>
      <w:r w:rsidR="00FF3541">
        <w:rPr>
          <w:rFonts w:ascii="Times New Roman" w:eastAsia="Times New Roman" w:hAnsi="Times New Roman" w:cs="Times New Roman"/>
          <w:sz w:val="28"/>
          <w:szCs w:val="28"/>
          <w:lang w:eastAsia="ru-RU"/>
        </w:rPr>
        <w:t>доступности</w:t>
      </w:r>
      <w:r w:rsidR="00FF3541" w:rsidRPr="00FF3541">
        <w:rPr>
          <w:rFonts w:ascii="Times New Roman" w:eastAsia="Times New Roman" w:hAnsi="Times New Roman" w:cs="Times New Roman"/>
          <w:sz w:val="28"/>
          <w:szCs w:val="28"/>
          <w:lang w:eastAsia="ru-RU"/>
        </w:rPr>
        <w:t xml:space="preserve"> медиц</w:t>
      </w:r>
      <w:r w:rsidR="00FF3541">
        <w:rPr>
          <w:rFonts w:ascii="Times New Roman" w:eastAsia="Times New Roman" w:hAnsi="Times New Roman" w:cs="Times New Roman"/>
          <w:sz w:val="28"/>
          <w:szCs w:val="28"/>
          <w:lang w:eastAsia="ru-RU"/>
        </w:rPr>
        <w:t>инских и образовательных услуг</w:t>
      </w:r>
      <w:r w:rsidR="004148E7">
        <w:rPr>
          <w:rFonts w:ascii="Times New Roman" w:eastAsia="Times New Roman" w:hAnsi="Times New Roman" w:cs="Times New Roman"/>
          <w:sz w:val="28"/>
          <w:szCs w:val="28"/>
          <w:lang w:val="ky-KG" w:eastAsia="ru-RU"/>
        </w:rPr>
        <w:t xml:space="preserve">. Эти показатели </w:t>
      </w:r>
      <w:r w:rsidR="004148E7" w:rsidRPr="00FF3541">
        <w:rPr>
          <w:rFonts w:ascii="Times New Roman" w:eastAsia="Times New Roman" w:hAnsi="Times New Roman" w:cs="Times New Roman"/>
          <w:sz w:val="28"/>
          <w:szCs w:val="28"/>
          <w:lang w:eastAsia="ru-RU"/>
        </w:rPr>
        <w:t>рекоменд</w:t>
      </w:r>
      <w:r w:rsidR="004148E7">
        <w:rPr>
          <w:rFonts w:ascii="Times New Roman" w:eastAsia="Times New Roman" w:hAnsi="Times New Roman" w:cs="Times New Roman"/>
          <w:sz w:val="28"/>
          <w:szCs w:val="28"/>
          <w:lang w:val="ky-KG" w:eastAsia="ru-RU"/>
        </w:rPr>
        <w:t xml:space="preserve">уется </w:t>
      </w:r>
      <w:r w:rsidR="004148E7" w:rsidRPr="00FF3541">
        <w:rPr>
          <w:rFonts w:ascii="Times New Roman" w:eastAsia="Times New Roman" w:hAnsi="Times New Roman" w:cs="Times New Roman"/>
          <w:sz w:val="28"/>
          <w:szCs w:val="28"/>
          <w:lang w:eastAsia="ru-RU"/>
        </w:rPr>
        <w:t>в</w:t>
      </w:r>
      <w:r w:rsidR="004148E7">
        <w:rPr>
          <w:rFonts w:ascii="Times New Roman" w:eastAsia="Times New Roman" w:hAnsi="Times New Roman" w:cs="Times New Roman"/>
          <w:sz w:val="28"/>
          <w:szCs w:val="28"/>
          <w:lang w:val="ky-KG" w:eastAsia="ru-RU"/>
        </w:rPr>
        <w:t>ключить</w:t>
      </w:r>
      <w:r w:rsidR="004148E7" w:rsidRPr="00FF3541">
        <w:rPr>
          <w:rFonts w:ascii="Times New Roman" w:eastAsia="Times New Roman" w:hAnsi="Times New Roman" w:cs="Times New Roman"/>
          <w:sz w:val="28"/>
          <w:szCs w:val="28"/>
          <w:lang w:eastAsia="ru-RU"/>
        </w:rPr>
        <w:t xml:space="preserve"> в оф</w:t>
      </w:r>
      <w:r w:rsidR="004148E7">
        <w:rPr>
          <w:rFonts w:ascii="Times New Roman" w:eastAsia="Times New Roman" w:hAnsi="Times New Roman" w:cs="Times New Roman"/>
          <w:sz w:val="28"/>
          <w:szCs w:val="28"/>
          <w:lang w:val="ky-KG" w:eastAsia="ru-RU"/>
        </w:rPr>
        <w:t>и</w:t>
      </w:r>
      <w:r w:rsidR="004148E7">
        <w:rPr>
          <w:rFonts w:ascii="Times New Roman" w:eastAsia="Times New Roman" w:hAnsi="Times New Roman" w:cs="Times New Roman"/>
          <w:sz w:val="28"/>
          <w:szCs w:val="28"/>
          <w:lang w:eastAsia="ru-RU"/>
        </w:rPr>
        <w:t>циальные стат</w:t>
      </w:r>
      <w:r w:rsidR="004148E7">
        <w:rPr>
          <w:rFonts w:ascii="Times New Roman" w:eastAsia="Times New Roman" w:hAnsi="Times New Roman" w:cs="Times New Roman"/>
          <w:sz w:val="28"/>
          <w:szCs w:val="28"/>
          <w:lang w:val="ky-KG" w:eastAsia="ru-RU"/>
        </w:rPr>
        <w:t xml:space="preserve">истические </w:t>
      </w:r>
      <w:r w:rsidR="004148E7">
        <w:rPr>
          <w:rFonts w:ascii="Times New Roman" w:eastAsia="Times New Roman" w:hAnsi="Times New Roman" w:cs="Times New Roman"/>
          <w:sz w:val="28"/>
          <w:szCs w:val="28"/>
          <w:lang w:eastAsia="ru-RU"/>
        </w:rPr>
        <w:t>данные</w:t>
      </w:r>
      <w:r w:rsidR="004148E7">
        <w:rPr>
          <w:rFonts w:ascii="Times New Roman" w:eastAsia="Times New Roman" w:hAnsi="Times New Roman" w:cs="Times New Roman"/>
          <w:sz w:val="28"/>
          <w:szCs w:val="28"/>
          <w:lang w:val="ky-KG" w:eastAsia="ru-RU"/>
        </w:rPr>
        <w:t>.</w:t>
      </w:r>
    </w:p>
    <w:p w:rsidR="004148E7" w:rsidRPr="004148E7" w:rsidRDefault="004148E7" w:rsidP="004148E7">
      <w:pPr>
        <w:shd w:val="clear" w:color="auto" w:fill="FFFFFF"/>
        <w:spacing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Показатели с</w:t>
      </w:r>
      <w:r>
        <w:rPr>
          <w:rFonts w:ascii="Times New Roman" w:eastAsia="Times New Roman" w:hAnsi="Times New Roman" w:cs="Times New Roman"/>
          <w:sz w:val="28"/>
          <w:szCs w:val="28"/>
          <w:lang w:eastAsia="ru-RU"/>
        </w:rPr>
        <w:t>оциально-экономическ</w:t>
      </w:r>
      <w:r>
        <w:rPr>
          <w:rFonts w:ascii="Times New Roman" w:eastAsia="Times New Roman" w:hAnsi="Times New Roman" w:cs="Times New Roman"/>
          <w:sz w:val="28"/>
          <w:szCs w:val="28"/>
          <w:lang w:val="ky-KG" w:eastAsia="ru-RU"/>
        </w:rPr>
        <w:t>ого</w:t>
      </w:r>
      <w:r>
        <w:rPr>
          <w:rFonts w:ascii="Times New Roman" w:eastAsia="Times New Roman" w:hAnsi="Times New Roman" w:cs="Times New Roman"/>
          <w:sz w:val="28"/>
          <w:szCs w:val="28"/>
          <w:lang w:eastAsia="ru-RU"/>
        </w:rPr>
        <w:t xml:space="preserve"> чист</w:t>
      </w:r>
      <w:r>
        <w:rPr>
          <w:rFonts w:ascii="Times New Roman" w:eastAsia="Times New Roman" w:hAnsi="Times New Roman" w:cs="Times New Roman"/>
          <w:sz w:val="28"/>
          <w:szCs w:val="28"/>
          <w:lang w:val="ky-KG" w:eastAsia="ru-RU"/>
        </w:rPr>
        <w:t>ого</w:t>
      </w:r>
      <w:r w:rsidRPr="00FF3541">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и</w:t>
      </w:r>
      <w:r w:rsidRPr="00FF3541">
        <w:rPr>
          <w:rFonts w:ascii="Times New Roman" w:eastAsia="Times New Roman" w:hAnsi="Times New Roman" w:cs="Times New Roman"/>
          <w:sz w:val="28"/>
          <w:szCs w:val="28"/>
          <w:lang w:eastAsia="ru-RU"/>
        </w:rPr>
        <w:t>сконт</w:t>
      </w:r>
      <w:r>
        <w:rPr>
          <w:rFonts w:ascii="Times New Roman" w:eastAsia="Times New Roman" w:hAnsi="Times New Roman" w:cs="Times New Roman"/>
          <w:sz w:val="28"/>
          <w:szCs w:val="28"/>
          <w:lang w:eastAsia="ru-RU"/>
        </w:rPr>
        <w:t>ированн</w:t>
      </w:r>
      <w:r>
        <w:rPr>
          <w:rFonts w:ascii="Times New Roman" w:eastAsia="Times New Roman" w:hAnsi="Times New Roman" w:cs="Times New Roman"/>
          <w:sz w:val="28"/>
          <w:szCs w:val="28"/>
          <w:lang w:val="ky-KG" w:eastAsia="ru-RU"/>
        </w:rPr>
        <w:t>ого</w:t>
      </w:r>
      <w:r>
        <w:rPr>
          <w:rFonts w:ascii="Times New Roman" w:eastAsia="Times New Roman" w:hAnsi="Times New Roman" w:cs="Times New Roman"/>
          <w:sz w:val="28"/>
          <w:szCs w:val="28"/>
          <w:lang w:eastAsia="ru-RU"/>
        </w:rPr>
        <w:t xml:space="preserve"> доход</w:t>
      </w:r>
      <w:r>
        <w:rPr>
          <w:rFonts w:ascii="Times New Roman" w:eastAsia="Times New Roman" w:hAnsi="Times New Roman" w:cs="Times New Roman"/>
          <w:sz w:val="28"/>
          <w:szCs w:val="28"/>
          <w:lang w:val="ky-KG" w:eastAsia="ru-RU"/>
        </w:rPr>
        <w:t>а</w:t>
      </w:r>
      <w:r>
        <w:rPr>
          <w:rFonts w:ascii="Times New Roman" w:eastAsia="Times New Roman" w:hAnsi="Times New Roman" w:cs="Times New Roman"/>
          <w:sz w:val="28"/>
          <w:szCs w:val="28"/>
          <w:lang w:eastAsia="ru-RU"/>
        </w:rPr>
        <w:t xml:space="preserve"> (</w:t>
      </w:r>
      <w:r w:rsidRPr="00FF3541">
        <w:rPr>
          <w:rFonts w:ascii="Times New Roman" w:eastAsia="Times New Roman" w:hAnsi="Times New Roman" w:cs="Times New Roman"/>
          <w:i/>
          <w:sz w:val="28"/>
          <w:szCs w:val="28"/>
          <w:lang w:val="en-US" w:eastAsia="ru-RU"/>
        </w:rPr>
        <w:t>NVPc</w:t>
      </w:r>
      <w:r w:rsidRPr="00FF3541">
        <w:rPr>
          <w:rFonts w:ascii="Times New Roman" w:eastAsia="Times New Roman" w:hAnsi="Times New Roman" w:cs="Times New Roman"/>
          <w:i/>
          <w:sz w:val="28"/>
          <w:szCs w:val="28"/>
          <w:lang w:val="ky-KG" w:eastAsia="ru-RU"/>
        </w:rPr>
        <w:t>э</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и социально-экономическ</w:t>
      </w:r>
      <w:r>
        <w:rPr>
          <w:rFonts w:ascii="Times New Roman" w:eastAsia="Times New Roman" w:hAnsi="Times New Roman" w:cs="Times New Roman"/>
          <w:sz w:val="28"/>
          <w:szCs w:val="28"/>
          <w:lang w:val="ky-KG" w:eastAsia="ru-RU"/>
        </w:rPr>
        <w:t>ой</w:t>
      </w:r>
      <w:r>
        <w:rPr>
          <w:rFonts w:ascii="Times New Roman" w:eastAsia="Times New Roman" w:hAnsi="Times New Roman" w:cs="Times New Roman"/>
          <w:sz w:val="28"/>
          <w:szCs w:val="28"/>
          <w:lang w:eastAsia="ru-RU"/>
        </w:rPr>
        <w:t xml:space="preserve"> внутренн</w:t>
      </w:r>
      <w:r>
        <w:rPr>
          <w:rFonts w:ascii="Times New Roman" w:eastAsia="Times New Roman" w:hAnsi="Times New Roman" w:cs="Times New Roman"/>
          <w:sz w:val="28"/>
          <w:szCs w:val="28"/>
          <w:lang w:val="ky-KG" w:eastAsia="ru-RU"/>
        </w:rPr>
        <w:t>ей</w:t>
      </w:r>
      <w:r>
        <w:rPr>
          <w:rFonts w:ascii="Times New Roman" w:eastAsia="Times New Roman" w:hAnsi="Times New Roman" w:cs="Times New Roman"/>
          <w:sz w:val="28"/>
          <w:szCs w:val="28"/>
          <w:lang w:eastAsia="ru-RU"/>
        </w:rPr>
        <w:t xml:space="preserve"> норм</w:t>
      </w:r>
      <w:r>
        <w:rPr>
          <w:rFonts w:ascii="Times New Roman" w:eastAsia="Times New Roman" w:hAnsi="Times New Roman" w:cs="Times New Roman"/>
          <w:sz w:val="28"/>
          <w:szCs w:val="28"/>
          <w:lang w:val="ky-KG" w:eastAsia="ru-RU"/>
        </w:rPr>
        <w:t>ы</w:t>
      </w:r>
      <w:r>
        <w:rPr>
          <w:rFonts w:ascii="Times New Roman" w:eastAsia="Times New Roman" w:hAnsi="Times New Roman" w:cs="Times New Roman"/>
          <w:sz w:val="28"/>
          <w:szCs w:val="28"/>
          <w:lang w:eastAsia="ru-RU"/>
        </w:rPr>
        <w:t xml:space="preserve"> </w:t>
      </w:r>
      <w:r w:rsidRPr="00FF3541">
        <w:rPr>
          <w:rFonts w:ascii="Times New Roman" w:eastAsia="Times New Roman" w:hAnsi="Times New Roman" w:cs="Times New Roman"/>
          <w:sz w:val="28"/>
          <w:szCs w:val="28"/>
          <w:lang w:eastAsia="ru-RU"/>
        </w:rPr>
        <w:t>доходности</w:t>
      </w:r>
      <w:r>
        <w:rPr>
          <w:rFonts w:ascii="Times New Roman" w:eastAsia="Times New Roman" w:hAnsi="Times New Roman" w:cs="Times New Roman"/>
          <w:sz w:val="28"/>
          <w:szCs w:val="28"/>
          <w:lang w:val="ky-KG" w:eastAsia="ru-RU"/>
        </w:rPr>
        <w:t xml:space="preserve"> (</w:t>
      </w:r>
      <w:r w:rsidRPr="00FF3541">
        <w:rPr>
          <w:rFonts w:ascii="Times New Roman" w:eastAsia="Times New Roman" w:hAnsi="Times New Roman" w:cs="Times New Roman"/>
          <w:i/>
          <w:sz w:val="28"/>
          <w:szCs w:val="28"/>
          <w:lang w:val="en-US" w:eastAsia="ru-RU"/>
        </w:rPr>
        <w:t>IRR</w:t>
      </w:r>
      <w:r w:rsidRPr="00FF3541">
        <w:rPr>
          <w:rFonts w:ascii="Times New Roman" w:eastAsia="Times New Roman" w:hAnsi="Times New Roman" w:cs="Times New Roman"/>
          <w:i/>
          <w:sz w:val="28"/>
          <w:szCs w:val="28"/>
          <w:lang w:val="ky-KG" w:eastAsia="ru-RU"/>
        </w:rPr>
        <w:t>сэ</w:t>
      </w:r>
      <w:r>
        <w:rPr>
          <w:rFonts w:ascii="Times New Roman" w:eastAsia="Times New Roman" w:hAnsi="Times New Roman" w:cs="Times New Roman"/>
          <w:sz w:val="28"/>
          <w:szCs w:val="28"/>
          <w:lang w:val="ky-KG" w:eastAsia="ru-RU"/>
        </w:rPr>
        <w:t xml:space="preserve">) </w:t>
      </w:r>
      <w:r w:rsidR="004B1211">
        <w:rPr>
          <w:rFonts w:ascii="Times New Roman" w:eastAsia="Times New Roman" w:hAnsi="Times New Roman" w:cs="Times New Roman"/>
          <w:sz w:val="28"/>
          <w:szCs w:val="28"/>
          <w:lang w:val="ky-KG" w:eastAsia="ru-RU"/>
        </w:rPr>
        <w:t>рассчитываются по формулам (1) и (2):</w:t>
      </w:r>
    </w:p>
    <w:p w:rsidR="00FF3541" w:rsidRPr="00FF3541" w:rsidRDefault="00FF3541" w:rsidP="004148E7">
      <w:pPr>
        <w:shd w:val="clear" w:color="auto" w:fill="FFFFFF"/>
        <w:spacing w:line="360" w:lineRule="auto"/>
        <w:jc w:val="center"/>
        <w:rPr>
          <w:rFonts w:ascii="Times New Roman" w:eastAsia="Times New Roman" w:hAnsi="Times New Roman" w:cs="Times New Roman"/>
          <w:sz w:val="28"/>
          <w:szCs w:val="28"/>
          <w:lang w:eastAsia="ru-RU"/>
        </w:rPr>
      </w:pPr>
      <w:r w:rsidRPr="00B213A4">
        <w:rPr>
          <w:rFonts w:ascii="Times New Roman" w:hAnsi="Times New Roman" w:cs="Times New Roman"/>
          <w:noProof/>
          <w:sz w:val="24"/>
          <w:szCs w:val="24"/>
          <w:lang w:eastAsia="ru-RU"/>
        </w:rPr>
        <w:drawing>
          <wp:inline distT="0" distB="0" distL="0" distR="0" wp14:anchorId="799B9E62" wp14:editId="6218088A">
            <wp:extent cx="4023360" cy="4648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6" cstate="print"/>
                    <a:stretch>
                      <a:fillRect/>
                    </a:stretch>
                  </pic:blipFill>
                  <pic:spPr>
                    <a:xfrm>
                      <a:off x="0" y="0"/>
                      <a:ext cx="4024910" cy="464999"/>
                    </a:xfrm>
                    <a:prstGeom prst="rect">
                      <a:avLst/>
                    </a:prstGeom>
                  </pic:spPr>
                </pic:pic>
              </a:graphicData>
            </a:graphic>
          </wp:inline>
        </w:drawing>
      </w:r>
    </w:p>
    <w:p w:rsidR="00FF3541" w:rsidRPr="004B1211" w:rsidRDefault="00FF3541" w:rsidP="00FF3541">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4B1211">
        <w:rPr>
          <w:rFonts w:ascii="Times New Roman" w:eastAsia="Times New Roman" w:hAnsi="Times New Roman" w:cs="Times New Roman"/>
          <w:i/>
          <w:sz w:val="28"/>
          <w:szCs w:val="28"/>
          <w:lang w:eastAsia="ru-RU"/>
        </w:rPr>
        <w:t>где</w:t>
      </w:r>
      <w:r w:rsidRPr="004B1211">
        <w:rPr>
          <w:rFonts w:ascii="Times New Roman" w:eastAsia="Times New Roman" w:hAnsi="Times New Roman" w:cs="Times New Roman"/>
          <w:i/>
          <w:sz w:val="28"/>
          <w:szCs w:val="28"/>
          <w:lang w:val="ky-KG" w:eastAsia="ru-RU"/>
        </w:rPr>
        <w:t xml:space="preserve"> </w:t>
      </w:r>
      <w:r w:rsidRPr="004B1211">
        <w:rPr>
          <w:rFonts w:ascii="Times New Roman" w:eastAsia="Times New Roman" w:hAnsi="Times New Roman" w:cs="Times New Roman"/>
          <w:i/>
          <w:sz w:val="28"/>
          <w:szCs w:val="28"/>
          <w:lang w:eastAsia="ru-RU"/>
        </w:rPr>
        <w:t>К</w:t>
      </w:r>
      <w:r w:rsidRPr="004B1211">
        <w:rPr>
          <w:rFonts w:ascii="Times New Roman" w:eastAsia="Times New Roman" w:hAnsi="Times New Roman" w:cs="Times New Roman"/>
          <w:i/>
          <w:sz w:val="28"/>
          <w:szCs w:val="28"/>
          <w:lang w:val="ky-KG" w:eastAsia="ru-RU"/>
        </w:rPr>
        <w:t>э</w:t>
      </w:r>
      <w:r w:rsidRPr="004B1211">
        <w:rPr>
          <w:rFonts w:ascii="Times New Roman" w:eastAsia="Times New Roman" w:hAnsi="Times New Roman" w:cs="Times New Roman"/>
          <w:i/>
          <w:sz w:val="28"/>
          <w:szCs w:val="28"/>
          <w:lang w:eastAsia="ru-RU"/>
        </w:rPr>
        <w:t xml:space="preserve"> - обобщенный показатель экологичности;</w:t>
      </w:r>
    </w:p>
    <w:p w:rsidR="00FF3541" w:rsidRPr="004B1211" w:rsidRDefault="00FF3541" w:rsidP="00FF3541">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4B1211">
        <w:rPr>
          <w:rFonts w:ascii="Times New Roman" w:eastAsia="Times New Roman" w:hAnsi="Times New Roman" w:cs="Times New Roman"/>
          <w:i/>
          <w:sz w:val="28"/>
          <w:szCs w:val="28"/>
          <w:lang w:eastAsia="ru-RU"/>
        </w:rPr>
        <w:t>К</w:t>
      </w:r>
      <w:r w:rsidRPr="004B1211">
        <w:rPr>
          <w:rFonts w:ascii="Times New Roman" w:eastAsia="Times New Roman" w:hAnsi="Times New Roman" w:cs="Times New Roman"/>
          <w:i/>
          <w:sz w:val="28"/>
          <w:szCs w:val="28"/>
          <w:lang w:val="ky-KG" w:eastAsia="ru-RU"/>
        </w:rPr>
        <w:t>к</w:t>
      </w:r>
      <w:r w:rsidRPr="004B1211">
        <w:rPr>
          <w:rFonts w:ascii="Times New Roman" w:eastAsia="Times New Roman" w:hAnsi="Times New Roman" w:cs="Times New Roman"/>
          <w:i/>
          <w:sz w:val="28"/>
          <w:szCs w:val="28"/>
          <w:lang w:eastAsia="ru-RU"/>
        </w:rPr>
        <w:t xml:space="preserve"> - обобщенный показатель культурного развит</w:t>
      </w:r>
      <w:r w:rsidRPr="004B1211">
        <w:rPr>
          <w:rFonts w:ascii="Times New Roman" w:eastAsia="Times New Roman" w:hAnsi="Times New Roman" w:cs="Times New Roman"/>
          <w:i/>
          <w:sz w:val="28"/>
          <w:szCs w:val="28"/>
          <w:lang w:val="ky-KG" w:eastAsia="ru-RU"/>
        </w:rPr>
        <w:t>и</w:t>
      </w:r>
      <w:r w:rsidRPr="004B1211">
        <w:rPr>
          <w:rFonts w:ascii="Times New Roman" w:eastAsia="Times New Roman" w:hAnsi="Times New Roman" w:cs="Times New Roman"/>
          <w:i/>
          <w:sz w:val="28"/>
          <w:szCs w:val="28"/>
          <w:lang w:eastAsia="ru-RU"/>
        </w:rPr>
        <w:t>я;</w:t>
      </w:r>
    </w:p>
    <w:p w:rsidR="00FF3541" w:rsidRPr="004B1211" w:rsidRDefault="00FF3541" w:rsidP="00FF3541">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4B1211">
        <w:rPr>
          <w:rFonts w:ascii="Times New Roman" w:eastAsia="Times New Roman" w:hAnsi="Times New Roman" w:cs="Times New Roman"/>
          <w:i/>
          <w:sz w:val="28"/>
          <w:szCs w:val="28"/>
          <w:lang w:eastAsia="ru-RU"/>
        </w:rPr>
        <w:t>К</w:t>
      </w:r>
      <w:r w:rsidRPr="004B1211">
        <w:rPr>
          <w:rFonts w:ascii="Times New Roman" w:eastAsia="Times New Roman" w:hAnsi="Times New Roman" w:cs="Times New Roman"/>
          <w:i/>
          <w:sz w:val="28"/>
          <w:szCs w:val="28"/>
          <w:lang w:val="ky-KG" w:eastAsia="ru-RU"/>
        </w:rPr>
        <w:t xml:space="preserve">ж </w:t>
      </w:r>
      <w:r w:rsidRPr="004B1211">
        <w:rPr>
          <w:rFonts w:ascii="Times New Roman" w:eastAsia="Times New Roman" w:hAnsi="Times New Roman" w:cs="Times New Roman"/>
          <w:i/>
          <w:sz w:val="28"/>
          <w:szCs w:val="28"/>
          <w:lang w:eastAsia="ru-RU"/>
        </w:rPr>
        <w:t>- обобщенн</w:t>
      </w:r>
      <w:r w:rsidRPr="004B1211">
        <w:rPr>
          <w:rFonts w:ascii="Times New Roman" w:eastAsia="Times New Roman" w:hAnsi="Times New Roman" w:cs="Times New Roman"/>
          <w:i/>
          <w:sz w:val="28"/>
          <w:szCs w:val="28"/>
          <w:lang w:val="ky-KG" w:eastAsia="ru-RU"/>
        </w:rPr>
        <w:t>ы</w:t>
      </w:r>
      <w:r w:rsidRPr="004B1211">
        <w:rPr>
          <w:rFonts w:ascii="Times New Roman" w:eastAsia="Times New Roman" w:hAnsi="Times New Roman" w:cs="Times New Roman"/>
          <w:i/>
          <w:sz w:val="28"/>
          <w:szCs w:val="28"/>
          <w:lang w:eastAsia="ru-RU"/>
        </w:rPr>
        <w:t>й показатель уровня</w:t>
      </w:r>
      <w:r w:rsidRPr="004B1211">
        <w:rPr>
          <w:rFonts w:ascii="Times New Roman" w:eastAsia="Times New Roman" w:hAnsi="Times New Roman" w:cs="Times New Roman"/>
          <w:i/>
          <w:sz w:val="28"/>
          <w:szCs w:val="28"/>
          <w:lang w:val="ky-KG" w:eastAsia="ru-RU"/>
        </w:rPr>
        <w:t xml:space="preserve"> жизни</w:t>
      </w:r>
      <w:r w:rsidRPr="004B1211">
        <w:rPr>
          <w:rFonts w:ascii="Times New Roman" w:eastAsia="Times New Roman" w:hAnsi="Times New Roman" w:cs="Times New Roman"/>
          <w:i/>
          <w:sz w:val="28"/>
          <w:szCs w:val="28"/>
          <w:lang w:eastAsia="ru-RU"/>
        </w:rPr>
        <w:t>;</w:t>
      </w:r>
    </w:p>
    <w:p w:rsidR="00FF3541" w:rsidRPr="004B1211" w:rsidRDefault="00FF3541" w:rsidP="00FF3541">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4B1211">
        <w:rPr>
          <w:rFonts w:ascii="Times New Roman" w:eastAsia="Times New Roman" w:hAnsi="Times New Roman" w:cs="Times New Roman"/>
          <w:i/>
          <w:sz w:val="28"/>
          <w:szCs w:val="28"/>
          <w:lang w:val="ky-KG" w:eastAsia="ru-RU"/>
        </w:rPr>
        <w:t>Км</w:t>
      </w:r>
      <w:r w:rsidRPr="004B1211">
        <w:rPr>
          <w:rFonts w:ascii="Times New Roman" w:eastAsia="Times New Roman" w:hAnsi="Times New Roman" w:cs="Times New Roman"/>
          <w:i/>
          <w:sz w:val="28"/>
          <w:szCs w:val="28"/>
          <w:lang w:eastAsia="ru-RU"/>
        </w:rPr>
        <w:t xml:space="preserve"> - обобщенный пока</w:t>
      </w:r>
      <w:r w:rsidRPr="004B1211">
        <w:rPr>
          <w:rFonts w:ascii="Times New Roman" w:eastAsia="Times New Roman" w:hAnsi="Times New Roman" w:cs="Times New Roman"/>
          <w:i/>
          <w:sz w:val="28"/>
          <w:szCs w:val="28"/>
          <w:lang w:val="ky-KG" w:eastAsia="ru-RU"/>
        </w:rPr>
        <w:t>за</w:t>
      </w:r>
      <w:r w:rsidRPr="004B1211">
        <w:rPr>
          <w:rFonts w:ascii="Times New Roman" w:eastAsia="Times New Roman" w:hAnsi="Times New Roman" w:cs="Times New Roman"/>
          <w:i/>
          <w:sz w:val="28"/>
          <w:szCs w:val="28"/>
          <w:lang w:eastAsia="ru-RU"/>
        </w:rPr>
        <w:t>тель досту</w:t>
      </w:r>
      <w:r w:rsidRPr="004B1211">
        <w:rPr>
          <w:rFonts w:ascii="Times New Roman" w:eastAsia="Times New Roman" w:hAnsi="Times New Roman" w:cs="Times New Roman"/>
          <w:i/>
          <w:sz w:val="28"/>
          <w:szCs w:val="28"/>
          <w:lang w:val="ky-KG" w:eastAsia="ru-RU"/>
        </w:rPr>
        <w:t>п</w:t>
      </w:r>
      <w:r w:rsidRPr="004B1211">
        <w:rPr>
          <w:rFonts w:ascii="Times New Roman" w:eastAsia="Times New Roman" w:hAnsi="Times New Roman" w:cs="Times New Roman"/>
          <w:i/>
          <w:sz w:val="28"/>
          <w:szCs w:val="28"/>
          <w:lang w:eastAsia="ru-RU"/>
        </w:rPr>
        <w:t>ности медицинских услуг;</w:t>
      </w:r>
    </w:p>
    <w:p w:rsidR="00FF3541" w:rsidRPr="004B1211" w:rsidRDefault="00FF3541" w:rsidP="00FF3541">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4B1211">
        <w:rPr>
          <w:rFonts w:ascii="Times New Roman" w:eastAsia="Times New Roman" w:hAnsi="Times New Roman" w:cs="Times New Roman"/>
          <w:i/>
          <w:sz w:val="28"/>
          <w:szCs w:val="28"/>
          <w:lang w:val="ky-KG" w:eastAsia="ru-RU"/>
        </w:rPr>
        <w:t>К</w:t>
      </w:r>
      <w:r w:rsidR="004148E7" w:rsidRPr="004B1211">
        <w:rPr>
          <w:rFonts w:ascii="Times New Roman" w:eastAsia="Times New Roman" w:hAnsi="Times New Roman" w:cs="Times New Roman"/>
          <w:i/>
          <w:sz w:val="28"/>
          <w:szCs w:val="28"/>
          <w:lang w:val="ky-KG" w:eastAsia="ru-RU"/>
        </w:rPr>
        <w:t>т</w:t>
      </w:r>
      <w:r w:rsidRPr="004B1211">
        <w:rPr>
          <w:rFonts w:ascii="Times New Roman" w:eastAsia="Times New Roman" w:hAnsi="Times New Roman" w:cs="Times New Roman"/>
          <w:i/>
          <w:sz w:val="28"/>
          <w:szCs w:val="28"/>
          <w:lang w:eastAsia="ru-RU"/>
        </w:rPr>
        <w:t xml:space="preserve"> - обобщенный пок</w:t>
      </w:r>
      <w:r w:rsidR="004148E7" w:rsidRPr="004B1211">
        <w:rPr>
          <w:rFonts w:ascii="Times New Roman" w:eastAsia="Times New Roman" w:hAnsi="Times New Roman" w:cs="Times New Roman"/>
          <w:i/>
          <w:sz w:val="28"/>
          <w:szCs w:val="28"/>
          <w:lang w:val="ky-KG" w:eastAsia="ru-RU"/>
        </w:rPr>
        <w:t>азате</w:t>
      </w:r>
      <w:r w:rsidR="004148E7" w:rsidRPr="004B1211">
        <w:rPr>
          <w:rFonts w:ascii="Times New Roman" w:eastAsia="Times New Roman" w:hAnsi="Times New Roman" w:cs="Times New Roman"/>
          <w:i/>
          <w:sz w:val="28"/>
          <w:szCs w:val="28"/>
          <w:lang w:eastAsia="ru-RU"/>
        </w:rPr>
        <w:t>ль уровня тра</w:t>
      </w:r>
      <w:r w:rsidR="004148E7" w:rsidRPr="004B1211">
        <w:rPr>
          <w:rFonts w:ascii="Times New Roman" w:eastAsia="Times New Roman" w:hAnsi="Times New Roman" w:cs="Times New Roman"/>
          <w:i/>
          <w:sz w:val="28"/>
          <w:szCs w:val="28"/>
          <w:lang w:val="ky-KG" w:eastAsia="ru-RU"/>
        </w:rPr>
        <w:t>сп</w:t>
      </w:r>
      <w:r w:rsidRPr="004B1211">
        <w:rPr>
          <w:rFonts w:ascii="Times New Roman" w:eastAsia="Times New Roman" w:hAnsi="Times New Roman" w:cs="Times New Roman"/>
          <w:i/>
          <w:sz w:val="28"/>
          <w:szCs w:val="28"/>
          <w:lang w:eastAsia="ru-RU"/>
        </w:rPr>
        <w:t>ортно</w:t>
      </w:r>
      <w:r w:rsidR="004148E7" w:rsidRPr="004B1211">
        <w:rPr>
          <w:rFonts w:ascii="Times New Roman" w:eastAsia="Times New Roman" w:hAnsi="Times New Roman" w:cs="Times New Roman"/>
          <w:i/>
          <w:sz w:val="28"/>
          <w:szCs w:val="28"/>
          <w:lang w:val="ky-KG" w:eastAsia="ru-RU"/>
        </w:rPr>
        <w:t>го</w:t>
      </w:r>
      <w:r w:rsidR="004148E7" w:rsidRPr="004B1211">
        <w:rPr>
          <w:rFonts w:ascii="Times New Roman" w:eastAsia="Times New Roman" w:hAnsi="Times New Roman" w:cs="Times New Roman"/>
          <w:i/>
          <w:sz w:val="28"/>
          <w:szCs w:val="28"/>
          <w:lang w:eastAsia="ru-RU"/>
        </w:rPr>
        <w:t xml:space="preserve"> о</w:t>
      </w:r>
      <w:r w:rsidR="004148E7" w:rsidRPr="004B1211">
        <w:rPr>
          <w:rFonts w:ascii="Times New Roman" w:eastAsia="Times New Roman" w:hAnsi="Times New Roman" w:cs="Times New Roman"/>
          <w:i/>
          <w:sz w:val="28"/>
          <w:szCs w:val="28"/>
          <w:lang w:val="ky-KG" w:eastAsia="ru-RU"/>
        </w:rPr>
        <w:t>б</w:t>
      </w:r>
      <w:r w:rsidR="004148E7" w:rsidRPr="004B1211">
        <w:rPr>
          <w:rFonts w:ascii="Times New Roman" w:eastAsia="Times New Roman" w:hAnsi="Times New Roman" w:cs="Times New Roman"/>
          <w:i/>
          <w:sz w:val="28"/>
          <w:szCs w:val="28"/>
          <w:lang w:eastAsia="ru-RU"/>
        </w:rPr>
        <w:t>служиван</w:t>
      </w:r>
      <w:r w:rsidR="004148E7" w:rsidRPr="004B1211">
        <w:rPr>
          <w:rFonts w:ascii="Times New Roman" w:eastAsia="Times New Roman" w:hAnsi="Times New Roman" w:cs="Times New Roman"/>
          <w:i/>
          <w:sz w:val="28"/>
          <w:szCs w:val="28"/>
          <w:lang w:val="ky-KG" w:eastAsia="ru-RU"/>
        </w:rPr>
        <w:t>и</w:t>
      </w:r>
      <w:r w:rsidRPr="004B1211">
        <w:rPr>
          <w:rFonts w:ascii="Times New Roman" w:eastAsia="Times New Roman" w:hAnsi="Times New Roman" w:cs="Times New Roman"/>
          <w:i/>
          <w:sz w:val="28"/>
          <w:szCs w:val="28"/>
          <w:lang w:eastAsia="ru-RU"/>
        </w:rPr>
        <w:t>я;</w:t>
      </w:r>
    </w:p>
    <w:p w:rsidR="00FF3541" w:rsidRPr="004B1211" w:rsidRDefault="004148E7" w:rsidP="00FF3541">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4B1211">
        <w:rPr>
          <w:rFonts w:ascii="Times New Roman" w:eastAsia="Times New Roman" w:hAnsi="Times New Roman" w:cs="Times New Roman"/>
          <w:i/>
          <w:sz w:val="28"/>
          <w:szCs w:val="28"/>
          <w:lang w:val="ky-KG" w:eastAsia="ru-RU"/>
        </w:rPr>
        <w:t>Кд</w:t>
      </w:r>
      <w:r w:rsidRPr="004B1211">
        <w:rPr>
          <w:rFonts w:ascii="Times New Roman" w:eastAsia="Times New Roman" w:hAnsi="Times New Roman" w:cs="Times New Roman"/>
          <w:i/>
          <w:sz w:val="28"/>
          <w:szCs w:val="28"/>
          <w:lang w:eastAsia="ru-RU"/>
        </w:rPr>
        <w:t xml:space="preserve"> -</w:t>
      </w:r>
      <w:r w:rsidRPr="004B1211">
        <w:rPr>
          <w:rFonts w:ascii="Times New Roman" w:eastAsia="Times New Roman" w:hAnsi="Times New Roman" w:cs="Times New Roman"/>
          <w:i/>
          <w:sz w:val="28"/>
          <w:szCs w:val="28"/>
          <w:lang w:val="ky-KG" w:eastAsia="ru-RU"/>
        </w:rPr>
        <w:t xml:space="preserve"> </w:t>
      </w:r>
      <w:r w:rsidRPr="004B1211">
        <w:rPr>
          <w:rFonts w:ascii="Times New Roman" w:eastAsia="Times New Roman" w:hAnsi="Times New Roman" w:cs="Times New Roman"/>
          <w:i/>
          <w:sz w:val="28"/>
          <w:szCs w:val="28"/>
          <w:lang w:eastAsia="ru-RU"/>
        </w:rPr>
        <w:t>обобщенный покыатель демограф</w:t>
      </w:r>
      <w:r w:rsidRPr="004B1211">
        <w:rPr>
          <w:rFonts w:ascii="Times New Roman" w:eastAsia="Times New Roman" w:hAnsi="Times New Roman" w:cs="Times New Roman"/>
          <w:i/>
          <w:sz w:val="28"/>
          <w:szCs w:val="28"/>
          <w:lang w:val="ky-KG" w:eastAsia="ru-RU"/>
        </w:rPr>
        <w:t>и</w:t>
      </w:r>
      <w:r w:rsidR="00FF3541" w:rsidRPr="004B1211">
        <w:rPr>
          <w:rFonts w:ascii="Times New Roman" w:eastAsia="Times New Roman" w:hAnsi="Times New Roman" w:cs="Times New Roman"/>
          <w:i/>
          <w:sz w:val="28"/>
          <w:szCs w:val="28"/>
          <w:lang w:eastAsia="ru-RU"/>
        </w:rPr>
        <w:t>ческой структуры;</w:t>
      </w:r>
    </w:p>
    <w:p w:rsidR="004148E7" w:rsidRPr="004B1211" w:rsidRDefault="004148E7" w:rsidP="004148E7">
      <w:pPr>
        <w:shd w:val="clear" w:color="auto" w:fill="FFFFFF"/>
        <w:spacing w:after="0" w:line="360" w:lineRule="auto"/>
        <w:ind w:firstLine="708"/>
        <w:jc w:val="both"/>
        <w:rPr>
          <w:rFonts w:ascii="Times New Roman" w:eastAsia="Times New Roman" w:hAnsi="Times New Roman" w:cs="Times New Roman"/>
          <w:i/>
          <w:sz w:val="28"/>
          <w:szCs w:val="28"/>
          <w:lang w:val="ky-KG" w:eastAsia="ru-RU"/>
        </w:rPr>
      </w:pPr>
      <w:r w:rsidRPr="004B1211">
        <w:rPr>
          <w:rFonts w:ascii="Times New Roman" w:hAnsi="Times New Roman" w:cs="Times New Roman"/>
          <w:i/>
          <w:noProof/>
          <w:sz w:val="24"/>
          <w:szCs w:val="24"/>
          <w:lang w:eastAsia="ru-RU"/>
        </w:rPr>
        <mc:AlternateContent>
          <mc:Choice Requires="wpg">
            <w:drawing>
              <wp:anchor distT="0" distB="0" distL="0" distR="0" simplePos="0" relativeHeight="251659264" behindDoc="1" locked="0" layoutInCell="1" allowOverlap="1" wp14:anchorId="010592A5" wp14:editId="4DD7783E">
                <wp:simplePos x="0" y="0"/>
                <wp:positionH relativeFrom="page">
                  <wp:posOffset>2179320</wp:posOffset>
                </wp:positionH>
                <wp:positionV relativeFrom="paragraph">
                  <wp:posOffset>615315</wp:posOffset>
                </wp:positionV>
                <wp:extent cx="3749040" cy="365760"/>
                <wp:effectExtent l="0" t="0" r="381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9040" cy="365760"/>
                          <a:chOff x="0" y="0"/>
                          <a:chExt cx="3578352" cy="316991"/>
                        </a:xfrm>
                      </wpg:grpSpPr>
                      <wps:wsp>
                        <wps:cNvPr id="17" name="Graphic 17"/>
                        <wps:cNvSpPr/>
                        <wps:spPr>
                          <a:xfrm>
                            <a:off x="320040" y="135636"/>
                            <a:ext cx="612775" cy="1270"/>
                          </a:xfrm>
                          <a:custGeom>
                            <a:avLst/>
                            <a:gdLst/>
                            <a:ahLst/>
                            <a:cxnLst/>
                            <a:rect l="l" t="t" r="r" b="b"/>
                            <a:pathLst>
                              <a:path w="612775">
                                <a:moveTo>
                                  <a:pt x="0" y="0"/>
                                </a:moveTo>
                                <a:lnTo>
                                  <a:pt x="612648" y="0"/>
                                </a:lnTo>
                              </a:path>
                            </a:pathLst>
                          </a:custGeom>
                          <a:ln w="9144">
                            <a:solidFill>
                              <a:srgbClr val="2B2B2B"/>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97" cstate="print"/>
                          <a:stretch>
                            <a:fillRect/>
                          </a:stretch>
                        </pic:blipFill>
                        <pic:spPr>
                          <a:xfrm>
                            <a:off x="0" y="0"/>
                            <a:ext cx="3578352" cy="198119"/>
                          </a:xfrm>
                          <a:prstGeom prst="rect">
                            <a:avLst/>
                          </a:prstGeom>
                        </pic:spPr>
                      </pic:pic>
                      <pic:pic xmlns:pic="http://schemas.openxmlformats.org/drawingml/2006/picture">
                        <pic:nvPicPr>
                          <pic:cNvPr id="19" name="Image 19"/>
                          <pic:cNvPicPr/>
                        </pic:nvPicPr>
                        <pic:blipFill>
                          <a:blip r:embed="rId98" cstate="print"/>
                          <a:stretch>
                            <a:fillRect/>
                          </a:stretch>
                        </pic:blipFill>
                        <pic:spPr>
                          <a:xfrm>
                            <a:off x="512064" y="210311"/>
                            <a:ext cx="210312" cy="1066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691E0F61" id="Group 16" o:spid="_x0000_s1026" style="position:absolute;margin-left:171.6pt;margin-top:48.45pt;width:295.2pt;height:28.8pt;z-index:-251657216;mso-wrap-distance-left:0;mso-wrap-distance-right:0;mso-position-horizontal-relative:page;mso-width-relative:margin;mso-height-relative:margin" coordsize="35783,3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XFSEnAMAACEKAAAOAAAAZHJzL2Uyb0RvYy54bWzUVl2P0zoQfb8S/8HK&#10;O5umH2kbbYuAvaxWQrCCRffZdZzEwrGN7Tbdf8+ME7clC7pXoCuBqkbjeGyfOXNmnOsXx1aSA7dO&#10;aLVJsqtJQrhiuhSq3iSfHt48XyXEeapKKrXim+SRu+TF9tlf150p+FQ3WpbcEthEuaIzm6Tx3hRp&#10;6ljDW+qutOEKJittW+phaOu0tLSD3VuZTieTPO20LY3VjDsHb2/6yWQb9q8qzvz7qnLcE7lJAJsP&#10;TxueO3ym22ta1JaaRrABBv0JFC0VCg49bXVDPSV7K55s1QpmtdOVv2K6TXVVCcZDDBBNNhlFc2v1&#10;3oRY6qKrzYkmoHbE009vy94d7i0RJeQuT4iiLeQoHEtgDOR0pi7A59aaj+be9hGC+Vazzw6m0/E8&#10;juuz87GyLS6CQMkxsP54Yp0fPWHwcracrydzSA6DuVm+WOZDWlgDuXuyjDV/x4WL5Wq2mA4Ls3y9&#10;zhBySov+2ADuBKYzoDB3JtH9GokfG2p4yI1DgiKJyzOJvaayZU9j8EIOA6mucAOdI4ZmIGrkAqjI&#10;Zot8FpJAi8hVnk2Xy0UfMZiBqFO8tGB752+5DpTTw1vn4TDQZBkt2kSLHVU0LRQJlocM5eETAuVh&#10;EwLlsUPotDDU47pokm6TDDjwVasP/EGHST9KFiA7z0p16QUb5HPoDVEO4No7gIHnhTSeDoaXl6FJ&#10;hRjW2Xweas5pKco3QkoE4Wy9ey0tOVAIafoKf4MovnEz1vkb6preL0wNblIFWccMoWx2unyEBHfQ&#10;JjaJ+7KnlidE3imQEPaUaNho7KJhvXytQ+cJ/MCZD8d/qDUEj98kHtL6Tkcl0SKmDDk4+eJKpV/u&#10;va4E5hNUHRENA1D19toIVsB/6BFgPZH3v/dSWOX3GFvfj9v/tEdL7ee9eQ7tDNIldkIK/xhaM+QG&#10;QanDvWDYOnBwUSmQ/L7d3LW05iRbIf/RB1dgrE822ElhYqrRHqCCZEcd8TvR9t32RrN9y5Xvrw/L&#10;JaDWyjXCOJB+wdsdh25o78oMygyuLg8d0VihPOIDfXnLPQN90qICyX2A4kGgFxMB9BknhvCDYu/r&#10;fOh2scRnl10tW6+ybD0oM7YK1AZW+aAirN9QByP59I0goOnPDybA+QPFsh6JJVDyO4kFb6H/VyyL&#10;bDrJ56FjTrPJLAt33flmCO+GuzCb5PlqfDf8umrCfQrfIUHuwzcTfuhcjsG+/LLbfgU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IPKR6HhAAAACgEAAA8AAABkcnMv&#10;ZG93bnJldi54bWxMj8FqwzAQRO+F/oPYQm+N7Cg2tWs5hND2FApNCqU3xdrYJtbKWIrt/H3VU3Nc&#10;5jHztljPpmMjDq61JCFeRMCQKqtbqiV8Hd6enoE5r0irzhJKuKKDdXl/V6hc24k+cdz7moUScrmS&#10;0Hjf55y7qkGj3ML2SCE72cEoH86h5npQUyg3HV9GUcqNaiksNKrHbYPVeX8xEt4nNW1E/Druzqft&#10;9eeQfHzvYpTy8WHevADzOPt/GP70gzqUweloL6Qd6ySIlVgGVEKWZsACkAmRAjsGMlklwMuC375Q&#10;/gIAAP//AwBQSwMECgAAAAAAAAAhAJ7N2AvQBgAA0AYAABQAAABkcnMvbWVkaWEvaW1hZ2UxLnBu&#10;Z4lQTkcNChoKAAAADUlIRFIAAASWAAAAQQgCAAAADIG5oAAAAAZiS0dEAP8A/wD/oL2nkwAAAAlw&#10;SFlzAAAOxAAADsQBlSsOGwAABnBJREFUeJzt3VlyozoYBlCnK+vx/tfBhtwPueHSGITQhGTOeUon&#10;DAJ3qvTl1/D1er0ewL7n8/l4PKZpurohAADw+BLhuJufSFbWZsCbbyT+AQBQyp+rGwApns9njSRW&#10;1pzc+m8qAACjUIVjPPnVrb1MFb7g+1kxDVidpSIHAEAOVTgGllzd2sxRZ8NV5PHTNC2PVJEDACCH&#10;CMdgKkWg2sUxKQ4AgCJEOMY2UBwyhBIAgHzfVzfg08QnipiyzHun/+aLHA4U2DZN0/TzCM/n856f&#10;IAAAmUS4y2SmkT4zwCVbqOW/CquSAAAwCgMp+7W35MZyqfquqlK1G1Pw+j28tx7aAADAcFThCptH&#10;yq2+GTglYan65V36LMc15iUAAHATIlx5mymuxl0ev/HvDgGmq5pV5Ns+bPMdPjgAAMoykLK6Nn30&#10;rhJOvcZMv3IuktC8s6f0NsYVAICPoQpXXmbf/VQ+aVPxu9zmWNPVN5MrWsUz9rJhgTVFAQAggSrc&#10;8Jarm1zbklmlwmMnYw7jZzZ20mAAAD6JCNeX9kME+xf/UAmPXzZlyW8AANRmIGVdlfrxHxnVzkob&#10;RFrvFPkNAIAGVOEKS1j3Yv76sN///FWwAaUs71ujDZ2HIqEaAIA2VOGGsQoJy00FLmxGwmGnwlhC&#10;JI6/fqlYKL8BANCMKlxJOSW4+COXq+p3XpsqZe8xGzz+ZnIOu8mHAgDAJUS4imoUeS6PB5kNKF6C&#10;O7Vqf7Mt1y9sAAAAn81Ayt4d5rf2W8PtpZRKUfPy1Dor3pJ+Hg0AgFGownVt0KJNkWRS+9lrxCeR&#10;DACA2kS4WmKWlzx1fEzt6/OkzT3bfCdtdiCIv5q8BwBAAhGumOJRKu2CnxEMOsylMS+2w2YDAPBh&#10;RLguJJfg2LNKU5eX4B7/fog+UAAA0ljOpIqzoyjb+LnpQOHh1A5vQ1TABnr5AAD0SYQr46r8EDm9&#10;aoh4MyvV2nmb78tLcPPVRDgAADKJcNfb7NaPFboqyX8J4T3iTr35veMf/9YAV4f5HAEAKGs7wtXo&#10;d6o/FGeFw8biU9zmARVbBgDAbVxfhbvhGLMiCbnD9SpLXfx99OPqyuGMtJrylxx0zz7O3ny8+/zH&#10;BgCgga/X67X5g72EsDe5KDDpKNyFDfTUR7H3NiKPj5nAdrj1WeCOhyE5UFwCAAC6sluF2ywpzB39&#10;gqWMZfYbMUucrYalVc/CM6ySX5qZWgAAMJbdKtwjKSfkRIsRR1QGItBh3Sx88OEp4RM3L7I5HHGg&#10;tw0AAFw/F2421/1GrMVVkjw8dRbOb4eHAQAAmcKT1AKnbB7QUYR7DJjiTjUy+YkavIpRtsYGAICx&#10;JGxzFT7gT5l2bUkLHnsLCVLWEAkZAAA693w+wyHt8PTN7wdiUWyEu6THL8Vlin+BXjUAAJwV2Yue&#10;/hV58b0UtxvhEvr0YkDP9ia/AQAACWJ61JuZLaE8trxXsblwRdai3PyRIX/NeNUAAHBWm170nIyi&#10;BlLWa1N45CgFrT7EZVnWRwAAAKe06UKfWJGyQYP2qnbiREHh7L1ahVIJDgAAevZTiLtmU4FAckhe&#10;3T4/+90ww9zwkQEAIFPBstNhh/w9Hx0PpIzp5Z+aCFej8lPkJSoAAgAAnau4L9ymmPyWkOtWK70E&#10;1usMXFxJCgAACMtZx3F1hbRzNwZS1itG1Z55Fblep6gGAABcIj9tla/CCUgAAAAr70vBp8W5AhEu&#10;8sbxJThz0gAAgDtIyD4HEa6r5UYAAAAGtbdax9mstI5wZ8/Pn8wHAABwE3tBLnzK8p+hfeEq5bFK&#10;oyjfT/y5UfwF5U8AAKCB5N2wH6sI1+Fwx8hYtdnyDh8HAAAgR+t94U6JL4slbyU3n6gEBwAA9C80&#10;kPJQ8TJXzgWTM5jwBgAAjOL/Klx+HsvMQlZGAQAACMuqwhUkv8Eevx0AAMz+q8IllOBOnXKq06mH&#10;CgHW6QEA6Ef7wYxfr9crcNeEvecCLZhPnI/Z2wkAmPk1AQDoSuQgqeVhy2PeY1H87aZp+m75F/15&#10;94PNm+qVwqacbUMAAOhBwT/Kf6ctx592s8xz4bakOACA4WxW3t5/dNbX6/VKbxTQ0NmaOwAAlewN&#10;kmxwo6639gbeyW8AAJcLVNhq31GEgzEYSAkA0JWWf1hf3kuEgwEYQgkA0KHASvtF/Fx21QPsZWtv&#10;IEByAwDoU+1l5977gX8BQS5zGJAwtnoAAAAASUVORK5CYIJQSwMECgAAAAAAAAAhAO+Hdiy3AQAA&#10;twEAABQAAABkcnMvbWVkaWEvaW1hZ2UyLnBuZ4lQTkcNChoKAAAADUlIRFIAAABFAAAAIwgCAAAA&#10;TUJQOQAAAAZiS0dEAP8A/wD/oL2nkwAAAAlwSFlzAAAOxAAADsQBlSsOGwAAAVdJREFUWIXVWVsS&#10;wyAITJych/ufgwulH51JTUR5CMTuXzsKLKz4yH6e53YHAGwyICI7qx6TgGNmspw5OSuCanG3WGMc&#10;sS0dY+yt3khP2sjY3NdTHAtF1ydB9JK1Z4BIb0H0EPGy7EWJ5jNp3cbfhVJsP5DAt/j+fAzxOaqO&#10;55O8IU5SIvZTrUVb543YfLbJ84EBEhoAYBbFU28zxdEOrvu1F5j14+jvIcvL8ur9jUTQ6aZFBh+W&#10;TPj5TeimXQ/smGjc+ET77iUo+zwqgWNxZuTX5aMVG4ucc8aPT7LQDQAANkgfvc3kXtJU2mE9BPbr&#10;Vwpu5OMVq7Y4rBAKaTcHEU6Lwa5wvHZRTTbAb1SlFxz5f6/DCG8Bg58uTw4AEHv/QcTaJUnbd6M7&#10;VIkxvw3YmBjGJ91PIw4HZI7ef6/yxep8tL13dT4DkBpenQ/7zPAoIP295F/QbmIfqDyvl+8CeI0A&#10;AAAASUVORK5CYIJQSwECLQAUAAYACAAAACEAsYJntgoBAAATAgAAEwAAAAAAAAAAAAAAAAAAAAAA&#10;W0NvbnRlbnRfVHlwZXNdLnhtbFBLAQItABQABgAIAAAAIQA4/SH/1gAAAJQBAAALAAAAAAAAAAAA&#10;AAAAADsBAABfcmVscy8ucmVsc1BLAQItABQABgAIAAAAIQA0XFSEnAMAACEKAAAOAAAAAAAAAAAA&#10;AAAAADoCAABkcnMvZTJvRG9jLnhtbFBLAQItABQABgAIAAAAIQAubPAAxQAAAKUBAAAZAAAAAAAA&#10;AAAAAAAAAAIGAABkcnMvX3JlbHMvZTJvRG9jLnhtbC5yZWxzUEsBAi0AFAAGAAgAAAAhAIPKR6Hh&#10;AAAACgEAAA8AAAAAAAAAAAAAAAAA/gYAAGRycy9kb3ducmV2LnhtbFBLAQItAAoAAAAAAAAAIQCe&#10;zdgL0AYAANAGAAAUAAAAAAAAAAAAAAAAAAwIAABkcnMvbWVkaWEvaW1hZ2UxLnBuZ1BLAQItAAoA&#10;AAAAAAAAIQDvh3YstwEAALcBAAAUAAAAAAAAAAAAAAAAAA4PAABkcnMvbWVkaWEvaW1hZ2UyLnBu&#10;Z1BLBQYAAAAABwAHAL4BAAD3EAAAAAA=&#10;">
                <v:shape id="Graphic 17" o:spid="_x0000_s1027" style="position:absolute;left:3200;top:1356;width:6128;height:13;visibility:visible;mso-wrap-style:square;v-text-anchor:top" coordsize="612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LHwQAAANsAAAAPAAAAZHJzL2Rvd25yZXYueG1sRE9La8JA&#10;EL4L/odlBG+6aw+tRFcRQWzpKerB45CdJqnZ2ZDdPMyv7xYKvc3H95ztfrCV6KjxpWMNq6UCQZw5&#10;U3Ku4XY9LdYgfEA2WDkmDU/ysN9NJ1tMjOs5pe4SchFD2CeooQihTqT0WUEW/dLVxJH7co3FEGGT&#10;S9NgH8NtJV+UepUWS44NBdZ0LCh7XFqrwd97qs73NHwev9V4W9Vq/GiV1vPZcNiACDSEf/Gf+93E&#10;+W/w+0s8QO5+AAAA//8DAFBLAQItABQABgAIAAAAIQDb4fbL7gAAAIUBAAATAAAAAAAAAAAAAAAA&#10;AAAAAABbQ29udGVudF9UeXBlc10ueG1sUEsBAi0AFAAGAAgAAAAhAFr0LFu/AAAAFQEAAAsAAAAA&#10;AAAAAAAAAAAAHwEAAF9yZWxzLy5yZWxzUEsBAi0AFAAGAAgAAAAhANVfEsfBAAAA2wAAAA8AAAAA&#10;AAAAAAAAAAAABwIAAGRycy9kb3ducmV2LnhtbFBLBQYAAAAAAwADALcAAAD1AgAAAAA=&#10;" path="m,l612648,e" filled="f" strokecolor="#2b2b2b"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8" type="#_x0000_t75" style="position:absolute;width:3578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bIxQAAANsAAAAPAAAAZHJzL2Rvd25yZXYueG1sRI9Bi8JA&#10;DIXvC/6HIYKXRad6EKmOooKirJd19+ItdGJb7GRKZ6rVX785CHtLeC/vfVmsOlepOzWh9GxgPEpA&#10;EWfelpwb+P3ZDWegQkS2WHkmA08KsFr2PhaYWv/gb7qfY64khEOKBooY61TrkBXkMIx8TSza1TcO&#10;o6xNrm2DDwl3lZ4kyVQ7LFkaCqxpW1B2O7fOwO50nM7qarP+aj9f13Z82evndmLMoN+t56AidfHf&#10;/L4+WMEXWPlFBtDLPwAAAP//AwBQSwECLQAUAAYACAAAACEA2+H2y+4AAACFAQAAEwAAAAAAAAAA&#10;AAAAAAAAAAAAW0NvbnRlbnRfVHlwZXNdLnhtbFBLAQItABQABgAIAAAAIQBa9CxbvwAAABUBAAAL&#10;AAAAAAAAAAAAAAAAAB8BAABfcmVscy8ucmVsc1BLAQItABQABgAIAAAAIQBvp1bIxQAAANsAAAAP&#10;AAAAAAAAAAAAAAAAAAcCAABkcnMvZG93bnJldi54bWxQSwUGAAAAAAMAAwC3AAAA+QIAAAAA&#10;">
                  <v:imagedata r:id="rId99" o:title=""/>
                </v:shape>
                <v:shape id="Image 19" o:spid="_x0000_s1029" type="#_x0000_t75" style="position:absolute;left:5120;top:2103;width:2103;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M50wAAAANsAAAAPAAAAZHJzL2Rvd25yZXYueG1sRE9Na8JA&#10;EL0X/A/LFLzVjT2Ija5SCoHSW6P1PGanSTA7G3dHjf56t1DwNo/3Ocv14Dp1phBbzwamkwwUceVt&#10;y7WB7aZ4mYOKgmyx80wGrhRhvRo9LTG3/sLfdC6lVimEY44GGpE+1zpWDTmME98TJ+7XB4eSYKi1&#10;DXhJ4a7Tr1k20w5bTg0N9vTRUHUoT87AQWyYFrHcf5Xz7FiddoXw7ceY8fPwvgAlNMhD/O/+tGn+&#10;G/z9kg7QqzsAAAD//wMAUEsBAi0AFAAGAAgAAAAhANvh9svuAAAAhQEAABMAAAAAAAAAAAAAAAAA&#10;AAAAAFtDb250ZW50X1R5cGVzXS54bWxQSwECLQAUAAYACAAAACEAWvQsW78AAAAVAQAACwAAAAAA&#10;AAAAAAAAAAAfAQAAX3JlbHMvLnJlbHNQSwECLQAUAAYACAAAACEAx8TOdMAAAADbAAAADwAAAAAA&#10;AAAAAAAAAAAHAgAAZHJzL2Rvd25yZXYueG1sUEsFBgAAAAADAAMAtwAAAPQCAAAAAA==&#10;">
                  <v:imagedata r:id="rId100" o:title=""/>
                </v:shape>
                <w10:wrap type="topAndBottom" anchorx="page"/>
              </v:group>
            </w:pict>
          </mc:Fallback>
        </mc:AlternateContent>
      </w:r>
      <w:r w:rsidRPr="004B1211">
        <w:rPr>
          <w:rFonts w:ascii="Times New Roman" w:eastAsia="Times New Roman" w:hAnsi="Times New Roman" w:cs="Times New Roman"/>
          <w:i/>
          <w:sz w:val="28"/>
          <w:szCs w:val="28"/>
          <w:lang w:val="ky-KG" w:eastAsia="ru-RU"/>
        </w:rPr>
        <w:t>Пд</w:t>
      </w:r>
      <w:r w:rsidRPr="004B1211">
        <w:rPr>
          <w:rFonts w:ascii="Times New Roman" w:eastAsia="Times New Roman" w:hAnsi="Times New Roman" w:cs="Times New Roman"/>
          <w:i/>
          <w:sz w:val="28"/>
          <w:szCs w:val="28"/>
          <w:lang w:eastAsia="ru-RU"/>
        </w:rPr>
        <w:t xml:space="preserve"> - коэффициент плотности а</w:t>
      </w:r>
      <w:r w:rsidRPr="004B1211">
        <w:rPr>
          <w:rFonts w:ascii="Times New Roman" w:eastAsia="Times New Roman" w:hAnsi="Times New Roman" w:cs="Times New Roman"/>
          <w:i/>
          <w:sz w:val="28"/>
          <w:szCs w:val="28"/>
          <w:lang w:val="ky-KG" w:eastAsia="ru-RU"/>
        </w:rPr>
        <w:t>в</w:t>
      </w:r>
      <w:r w:rsidR="00FF3541" w:rsidRPr="004B1211">
        <w:rPr>
          <w:rFonts w:ascii="Times New Roman" w:eastAsia="Times New Roman" w:hAnsi="Times New Roman" w:cs="Times New Roman"/>
          <w:i/>
          <w:sz w:val="28"/>
          <w:szCs w:val="28"/>
          <w:lang w:eastAsia="ru-RU"/>
        </w:rPr>
        <w:t>томобильных д</w:t>
      </w:r>
      <w:r w:rsidRPr="004B1211">
        <w:rPr>
          <w:rFonts w:ascii="Times New Roman" w:eastAsia="Times New Roman" w:hAnsi="Times New Roman" w:cs="Times New Roman"/>
          <w:i/>
          <w:sz w:val="28"/>
          <w:szCs w:val="28"/>
          <w:lang w:eastAsia="ru-RU"/>
        </w:rPr>
        <w:t xml:space="preserve">орог, рассчитанный по формуле </w:t>
      </w:r>
      <w:r w:rsidR="004B1211" w:rsidRPr="004B1211">
        <w:rPr>
          <w:rFonts w:ascii="Times New Roman" w:eastAsia="Times New Roman" w:hAnsi="Times New Roman" w:cs="Times New Roman"/>
          <w:i/>
          <w:sz w:val="28"/>
          <w:szCs w:val="28"/>
          <w:lang w:val="ky-KG" w:eastAsia="ru-RU"/>
        </w:rPr>
        <w:t>(</w:t>
      </w:r>
      <w:r w:rsidRPr="004B1211">
        <w:rPr>
          <w:rFonts w:ascii="Times New Roman" w:eastAsia="Times New Roman" w:hAnsi="Times New Roman" w:cs="Times New Roman"/>
          <w:i/>
          <w:sz w:val="28"/>
          <w:szCs w:val="28"/>
          <w:lang w:eastAsia="ru-RU"/>
        </w:rPr>
        <w:t>3</w:t>
      </w:r>
      <w:r w:rsidR="004B1211" w:rsidRPr="004B1211">
        <w:rPr>
          <w:rFonts w:ascii="Times New Roman" w:eastAsia="Times New Roman" w:hAnsi="Times New Roman" w:cs="Times New Roman"/>
          <w:i/>
          <w:sz w:val="28"/>
          <w:szCs w:val="28"/>
          <w:lang w:val="ky-KG" w:eastAsia="ru-RU"/>
        </w:rPr>
        <w:t>)</w:t>
      </w:r>
      <w:r w:rsidRPr="004B1211">
        <w:rPr>
          <w:rFonts w:ascii="Times New Roman" w:eastAsia="Times New Roman" w:hAnsi="Times New Roman" w:cs="Times New Roman"/>
          <w:i/>
          <w:sz w:val="28"/>
          <w:szCs w:val="28"/>
          <w:lang w:val="ky-KG" w:eastAsia="ru-RU"/>
        </w:rPr>
        <w:t>:</w:t>
      </w:r>
    </w:p>
    <w:p w:rsidR="00FF3541" w:rsidRPr="004B1211" w:rsidRDefault="00FF3541" w:rsidP="004148E7">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4B1211">
        <w:rPr>
          <w:rFonts w:ascii="Times New Roman" w:eastAsia="Times New Roman" w:hAnsi="Times New Roman" w:cs="Times New Roman"/>
          <w:i/>
          <w:sz w:val="28"/>
          <w:szCs w:val="28"/>
          <w:lang w:eastAsia="ru-RU"/>
        </w:rPr>
        <w:lastRenderedPageBreak/>
        <w:t>где Пd</w:t>
      </w:r>
      <w:r w:rsidR="004148E7" w:rsidRPr="004B1211">
        <w:rPr>
          <w:rFonts w:ascii="Times New Roman" w:eastAsia="Times New Roman" w:hAnsi="Times New Roman" w:cs="Times New Roman"/>
          <w:i/>
          <w:sz w:val="20"/>
          <w:szCs w:val="20"/>
          <w:lang w:val="en-US" w:eastAsia="ru-RU"/>
        </w:rPr>
        <w:t>lo</w:t>
      </w:r>
      <w:r w:rsidR="004148E7" w:rsidRPr="004B1211">
        <w:rPr>
          <w:rFonts w:ascii="Times New Roman" w:eastAsia="Times New Roman" w:hAnsi="Times New Roman" w:cs="Times New Roman"/>
          <w:i/>
          <w:sz w:val="28"/>
          <w:szCs w:val="28"/>
          <w:lang w:eastAsia="ru-RU"/>
        </w:rPr>
        <w:t xml:space="preserve"> - плотность автомобил</w:t>
      </w:r>
      <w:r w:rsidR="004148E7" w:rsidRPr="004B1211">
        <w:rPr>
          <w:rFonts w:ascii="Times New Roman" w:eastAsia="Times New Roman" w:hAnsi="Times New Roman" w:cs="Times New Roman"/>
          <w:i/>
          <w:sz w:val="28"/>
          <w:szCs w:val="28"/>
          <w:lang w:val="ky-KG" w:eastAsia="ru-RU"/>
        </w:rPr>
        <w:t>ьн</w:t>
      </w:r>
      <w:r w:rsidRPr="004B1211">
        <w:rPr>
          <w:rFonts w:ascii="Times New Roman" w:eastAsia="Times New Roman" w:hAnsi="Times New Roman" w:cs="Times New Roman"/>
          <w:i/>
          <w:sz w:val="28"/>
          <w:szCs w:val="28"/>
          <w:lang w:eastAsia="ru-RU"/>
        </w:rPr>
        <w:t xml:space="preserve">ых дорог </w:t>
      </w:r>
      <w:r w:rsidR="004148E7" w:rsidRPr="004B1211">
        <w:rPr>
          <w:rFonts w:ascii="Times New Roman" w:eastAsia="Times New Roman" w:hAnsi="Times New Roman" w:cs="Times New Roman"/>
          <w:i/>
          <w:sz w:val="28"/>
          <w:szCs w:val="28"/>
          <w:lang w:val="ky-KG" w:eastAsia="ru-RU"/>
        </w:rPr>
        <w:t>в начале</w:t>
      </w:r>
      <w:r w:rsidRPr="004B1211">
        <w:rPr>
          <w:rFonts w:ascii="Times New Roman" w:eastAsia="Times New Roman" w:hAnsi="Times New Roman" w:cs="Times New Roman"/>
          <w:i/>
          <w:sz w:val="28"/>
          <w:szCs w:val="28"/>
          <w:lang w:eastAsia="ru-RU"/>
        </w:rPr>
        <w:t xml:space="preserve"> исследуемого </w:t>
      </w:r>
      <w:r w:rsidR="004148E7" w:rsidRPr="004B1211">
        <w:rPr>
          <w:rFonts w:ascii="Times New Roman" w:eastAsia="Times New Roman" w:hAnsi="Times New Roman" w:cs="Times New Roman"/>
          <w:i/>
          <w:sz w:val="28"/>
          <w:szCs w:val="28"/>
          <w:lang w:val="ky-KG" w:eastAsia="ru-RU"/>
        </w:rPr>
        <w:t>периода;</w:t>
      </w:r>
    </w:p>
    <w:p w:rsidR="00FF3541" w:rsidRPr="004B1211" w:rsidRDefault="004148E7" w:rsidP="00FF3541">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4B1211">
        <w:rPr>
          <w:rFonts w:ascii="Arial" w:hAnsi="Arial" w:cs="Arial"/>
          <w:i/>
          <w:color w:val="040C28"/>
          <w:sz w:val="28"/>
          <w:szCs w:val="28"/>
        </w:rPr>
        <w:t> Δ</w:t>
      </w:r>
      <w:r w:rsidRPr="004B1211">
        <w:rPr>
          <w:rFonts w:ascii="Times New Roman" w:eastAsia="Times New Roman" w:hAnsi="Times New Roman" w:cs="Times New Roman"/>
          <w:i/>
          <w:sz w:val="28"/>
          <w:szCs w:val="28"/>
          <w:lang w:val="ky-KG" w:eastAsia="ru-RU"/>
        </w:rPr>
        <w:t>П</w:t>
      </w:r>
      <w:r w:rsidRPr="004B1211">
        <w:rPr>
          <w:rFonts w:ascii="Times New Roman" w:eastAsia="Times New Roman" w:hAnsi="Times New Roman" w:cs="Times New Roman"/>
          <w:i/>
          <w:sz w:val="28"/>
          <w:szCs w:val="28"/>
          <w:lang w:eastAsia="ru-RU"/>
        </w:rPr>
        <w:t>д - изменение плотност</w:t>
      </w:r>
      <w:r w:rsidRPr="004B1211">
        <w:rPr>
          <w:rFonts w:ascii="Times New Roman" w:eastAsia="Times New Roman" w:hAnsi="Times New Roman" w:cs="Times New Roman"/>
          <w:i/>
          <w:sz w:val="28"/>
          <w:szCs w:val="28"/>
          <w:lang w:val="ky-KG" w:eastAsia="ru-RU"/>
        </w:rPr>
        <w:t xml:space="preserve">и </w:t>
      </w:r>
      <w:r w:rsidRPr="004B1211">
        <w:rPr>
          <w:rFonts w:ascii="Times New Roman" w:eastAsia="Times New Roman" w:hAnsi="Times New Roman" w:cs="Times New Roman"/>
          <w:i/>
          <w:sz w:val="28"/>
          <w:szCs w:val="28"/>
          <w:lang w:eastAsia="ru-RU"/>
        </w:rPr>
        <w:t>автомобильных дорог за анал</w:t>
      </w:r>
      <w:r w:rsidRPr="004B1211">
        <w:rPr>
          <w:rFonts w:ascii="Times New Roman" w:eastAsia="Times New Roman" w:hAnsi="Times New Roman" w:cs="Times New Roman"/>
          <w:i/>
          <w:sz w:val="28"/>
          <w:szCs w:val="28"/>
          <w:lang w:val="ky-KG" w:eastAsia="ru-RU"/>
        </w:rPr>
        <w:t>и</w:t>
      </w:r>
      <w:r w:rsidR="00FF3541" w:rsidRPr="004B1211">
        <w:rPr>
          <w:rFonts w:ascii="Times New Roman" w:eastAsia="Times New Roman" w:hAnsi="Times New Roman" w:cs="Times New Roman"/>
          <w:i/>
          <w:sz w:val="28"/>
          <w:szCs w:val="28"/>
          <w:lang w:eastAsia="ru-RU"/>
        </w:rPr>
        <w:t>зируемый период.</w:t>
      </w:r>
    </w:p>
    <w:p w:rsidR="00D37220" w:rsidRDefault="004148E7" w:rsidP="00FF3541">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Применение вышеуказанных</w:t>
      </w:r>
      <w:r>
        <w:rPr>
          <w:rFonts w:ascii="Times New Roman" w:eastAsia="Times New Roman" w:hAnsi="Times New Roman" w:cs="Times New Roman"/>
          <w:sz w:val="28"/>
          <w:szCs w:val="28"/>
          <w:lang w:eastAsia="ru-RU"/>
        </w:rPr>
        <w:t xml:space="preserve"> коэфф</w:t>
      </w:r>
      <w:r>
        <w:rPr>
          <w:rFonts w:ascii="Times New Roman" w:eastAsia="Times New Roman" w:hAnsi="Times New Roman" w:cs="Times New Roman"/>
          <w:sz w:val="28"/>
          <w:szCs w:val="28"/>
          <w:lang w:val="ky-KG" w:eastAsia="ru-RU"/>
        </w:rPr>
        <w:t>и</w:t>
      </w:r>
      <w:r w:rsidR="00FF3541" w:rsidRPr="00FF3541">
        <w:rPr>
          <w:rFonts w:ascii="Times New Roman" w:eastAsia="Times New Roman" w:hAnsi="Times New Roman" w:cs="Times New Roman"/>
          <w:sz w:val="28"/>
          <w:szCs w:val="28"/>
          <w:lang w:eastAsia="ru-RU"/>
        </w:rPr>
        <w:t>циентов, позволят получить реальную картину показателей э</w:t>
      </w:r>
      <w:r w:rsidR="004B1211">
        <w:rPr>
          <w:rFonts w:ascii="Times New Roman" w:eastAsia="Times New Roman" w:hAnsi="Times New Roman" w:cs="Times New Roman"/>
          <w:sz w:val="28"/>
          <w:szCs w:val="28"/>
          <w:lang w:eastAsia="ru-RU"/>
        </w:rPr>
        <w:t>ффективности предстоящих инвест</w:t>
      </w:r>
      <w:r w:rsidR="004B1211">
        <w:rPr>
          <w:rFonts w:ascii="Times New Roman" w:eastAsia="Times New Roman" w:hAnsi="Times New Roman" w:cs="Times New Roman"/>
          <w:sz w:val="28"/>
          <w:szCs w:val="28"/>
          <w:lang w:val="ky-KG" w:eastAsia="ru-RU"/>
        </w:rPr>
        <w:t>и</w:t>
      </w:r>
      <w:r w:rsidR="004B1211">
        <w:rPr>
          <w:rFonts w:ascii="Times New Roman" w:eastAsia="Times New Roman" w:hAnsi="Times New Roman" w:cs="Times New Roman"/>
          <w:sz w:val="28"/>
          <w:szCs w:val="28"/>
          <w:lang w:eastAsia="ru-RU"/>
        </w:rPr>
        <w:t>ционных вложен</w:t>
      </w:r>
      <w:r w:rsidR="004B1211">
        <w:rPr>
          <w:rFonts w:ascii="Times New Roman" w:eastAsia="Times New Roman" w:hAnsi="Times New Roman" w:cs="Times New Roman"/>
          <w:sz w:val="28"/>
          <w:szCs w:val="28"/>
          <w:lang w:val="ky-KG" w:eastAsia="ru-RU"/>
        </w:rPr>
        <w:t>и</w:t>
      </w:r>
      <w:r w:rsidR="00FF3541" w:rsidRPr="00FF3541">
        <w:rPr>
          <w:rFonts w:ascii="Times New Roman" w:eastAsia="Times New Roman" w:hAnsi="Times New Roman" w:cs="Times New Roman"/>
          <w:sz w:val="28"/>
          <w:szCs w:val="28"/>
          <w:lang w:eastAsia="ru-RU"/>
        </w:rPr>
        <w:t>й, так как при принят</w:t>
      </w:r>
      <w:r w:rsidR="004B1211">
        <w:rPr>
          <w:rFonts w:ascii="Times New Roman" w:eastAsia="Times New Roman" w:hAnsi="Times New Roman" w:cs="Times New Roman"/>
          <w:sz w:val="28"/>
          <w:szCs w:val="28"/>
          <w:lang w:val="ky-KG" w:eastAsia="ru-RU"/>
        </w:rPr>
        <w:t>ии</w:t>
      </w:r>
      <w:r w:rsidR="00FF3541" w:rsidRPr="00FF3541">
        <w:rPr>
          <w:rFonts w:ascii="Times New Roman" w:eastAsia="Times New Roman" w:hAnsi="Times New Roman" w:cs="Times New Roman"/>
          <w:sz w:val="28"/>
          <w:szCs w:val="28"/>
          <w:lang w:eastAsia="ru-RU"/>
        </w:rPr>
        <w:t xml:space="preserve"> решений о </w:t>
      </w:r>
      <w:r w:rsidR="004B1211">
        <w:rPr>
          <w:rFonts w:ascii="Times New Roman" w:eastAsia="Times New Roman" w:hAnsi="Times New Roman" w:cs="Times New Roman"/>
          <w:sz w:val="28"/>
          <w:szCs w:val="28"/>
          <w:lang w:val="ky-KG" w:eastAsia="ru-RU"/>
        </w:rPr>
        <w:t>финансировании</w:t>
      </w:r>
      <w:r w:rsidR="00FF3541" w:rsidRPr="00FF3541">
        <w:rPr>
          <w:rFonts w:ascii="Times New Roman" w:eastAsia="Times New Roman" w:hAnsi="Times New Roman" w:cs="Times New Roman"/>
          <w:sz w:val="28"/>
          <w:szCs w:val="28"/>
          <w:lang w:eastAsia="ru-RU"/>
        </w:rPr>
        <w:t xml:space="preserve"> в автодорожную ннфраструктуру </w:t>
      </w:r>
      <w:r w:rsidR="004B1211">
        <w:rPr>
          <w:rFonts w:ascii="Times New Roman" w:eastAsia="Times New Roman" w:hAnsi="Times New Roman" w:cs="Times New Roman"/>
          <w:sz w:val="28"/>
          <w:szCs w:val="28"/>
          <w:lang w:val="ky-KG" w:eastAsia="ru-RU"/>
        </w:rPr>
        <w:t>неэкономические метрики</w:t>
      </w:r>
      <w:r w:rsidR="004B1211">
        <w:rPr>
          <w:rFonts w:ascii="Times New Roman" w:eastAsia="Times New Roman" w:hAnsi="Times New Roman" w:cs="Times New Roman"/>
          <w:sz w:val="28"/>
          <w:szCs w:val="28"/>
          <w:lang w:eastAsia="ru-RU"/>
        </w:rPr>
        <w:t xml:space="preserve"> эффек</w:t>
      </w:r>
      <w:r w:rsidR="004B1211">
        <w:rPr>
          <w:rFonts w:ascii="Times New Roman" w:eastAsia="Times New Roman" w:hAnsi="Times New Roman" w:cs="Times New Roman"/>
          <w:sz w:val="28"/>
          <w:szCs w:val="28"/>
          <w:lang w:val="ky-KG" w:eastAsia="ru-RU"/>
        </w:rPr>
        <w:t>тив</w:t>
      </w:r>
      <w:r w:rsidR="004B1211">
        <w:rPr>
          <w:rFonts w:ascii="Times New Roman" w:eastAsia="Times New Roman" w:hAnsi="Times New Roman" w:cs="Times New Roman"/>
          <w:sz w:val="28"/>
          <w:szCs w:val="28"/>
          <w:lang w:eastAsia="ru-RU"/>
        </w:rPr>
        <w:t>ност</w:t>
      </w:r>
      <w:r w:rsidR="004B1211">
        <w:rPr>
          <w:rFonts w:ascii="Times New Roman" w:eastAsia="Times New Roman" w:hAnsi="Times New Roman" w:cs="Times New Roman"/>
          <w:sz w:val="28"/>
          <w:szCs w:val="28"/>
          <w:lang w:val="ky-KG" w:eastAsia="ru-RU"/>
        </w:rPr>
        <w:t>и инвестиций</w:t>
      </w:r>
      <w:r w:rsidR="00FF3541" w:rsidRPr="00FF3541">
        <w:rPr>
          <w:rFonts w:ascii="Times New Roman" w:eastAsia="Times New Roman" w:hAnsi="Times New Roman" w:cs="Times New Roman"/>
          <w:sz w:val="28"/>
          <w:szCs w:val="28"/>
          <w:lang w:eastAsia="ru-RU"/>
        </w:rPr>
        <w:t xml:space="preserve"> </w:t>
      </w:r>
      <w:r w:rsidR="004B1211">
        <w:rPr>
          <w:rFonts w:ascii="Times New Roman" w:eastAsia="Times New Roman" w:hAnsi="Times New Roman" w:cs="Times New Roman"/>
          <w:sz w:val="28"/>
          <w:szCs w:val="28"/>
          <w:lang w:val="ky-KG" w:eastAsia="ru-RU"/>
        </w:rPr>
        <w:t>имеют</w:t>
      </w:r>
      <w:r w:rsidR="00FF3541" w:rsidRPr="00FF3541">
        <w:rPr>
          <w:rFonts w:ascii="Times New Roman" w:eastAsia="Times New Roman" w:hAnsi="Times New Roman" w:cs="Times New Roman"/>
          <w:sz w:val="28"/>
          <w:szCs w:val="28"/>
          <w:lang w:eastAsia="ru-RU"/>
        </w:rPr>
        <w:t xml:space="preserve"> приор</w:t>
      </w:r>
      <w:r w:rsidR="004B1211">
        <w:rPr>
          <w:rFonts w:ascii="Times New Roman" w:eastAsia="Times New Roman" w:hAnsi="Times New Roman" w:cs="Times New Roman"/>
          <w:sz w:val="28"/>
          <w:szCs w:val="28"/>
          <w:lang w:val="ky-KG" w:eastAsia="ru-RU"/>
        </w:rPr>
        <w:t>и</w:t>
      </w:r>
      <w:r w:rsidR="004B1211">
        <w:rPr>
          <w:rFonts w:ascii="Times New Roman" w:eastAsia="Times New Roman" w:hAnsi="Times New Roman" w:cs="Times New Roman"/>
          <w:sz w:val="28"/>
          <w:szCs w:val="28"/>
          <w:lang w:eastAsia="ru-RU"/>
        </w:rPr>
        <w:t xml:space="preserve">тет перед доходностью </w:t>
      </w:r>
      <w:r w:rsidR="004B1211">
        <w:rPr>
          <w:rFonts w:ascii="Times New Roman" w:eastAsia="Times New Roman" w:hAnsi="Times New Roman" w:cs="Times New Roman"/>
          <w:sz w:val="28"/>
          <w:szCs w:val="28"/>
          <w:lang w:val="ky-KG" w:eastAsia="ru-RU"/>
        </w:rPr>
        <w:t xml:space="preserve">капитальных </w:t>
      </w:r>
      <w:r w:rsidR="004B1211">
        <w:rPr>
          <w:rFonts w:ascii="Times New Roman" w:eastAsia="Times New Roman" w:hAnsi="Times New Roman" w:cs="Times New Roman"/>
          <w:sz w:val="28"/>
          <w:szCs w:val="28"/>
          <w:lang w:eastAsia="ru-RU"/>
        </w:rPr>
        <w:t>вложени</w:t>
      </w:r>
      <w:r w:rsidR="004B1211">
        <w:rPr>
          <w:rFonts w:ascii="Times New Roman" w:eastAsia="Times New Roman" w:hAnsi="Times New Roman" w:cs="Times New Roman"/>
          <w:sz w:val="28"/>
          <w:szCs w:val="28"/>
          <w:lang w:val="ky-KG" w:eastAsia="ru-RU"/>
        </w:rPr>
        <w:t>й</w:t>
      </w:r>
      <w:r w:rsidR="00FF3541" w:rsidRPr="00FF3541">
        <w:rPr>
          <w:rFonts w:ascii="Times New Roman" w:eastAsia="Times New Roman" w:hAnsi="Times New Roman" w:cs="Times New Roman"/>
          <w:sz w:val="28"/>
          <w:szCs w:val="28"/>
          <w:lang w:eastAsia="ru-RU"/>
        </w:rPr>
        <w:t>.</w:t>
      </w:r>
    </w:p>
    <w:p w:rsidR="007A55FD" w:rsidRPr="000E6B8B" w:rsidRDefault="000E6B8B" w:rsidP="007A55FD">
      <w:pPr>
        <w:spacing w:after="0" w:line="360" w:lineRule="auto"/>
        <w:ind w:firstLine="708"/>
        <w:jc w:val="both"/>
        <w:rPr>
          <w:rFonts w:ascii="Times New Roman" w:eastAsia="Times New Roman" w:hAnsi="Times New Roman" w:cs="Times New Roman"/>
          <w:sz w:val="28"/>
          <w:szCs w:val="28"/>
          <w:lang w:eastAsia="ru-RU"/>
        </w:rPr>
      </w:pPr>
      <w:r w:rsidRPr="000E6B8B">
        <w:rPr>
          <w:rFonts w:ascii="Times New Roman" w:eastAsia="Times New Roman" w:hAnsi="Times New Roman" w:cs="Times New Roman"/>
          <w:sz w:val="28"/>
          <w:szCs w:val="28"/>
          <w:shd w:val="clear" w:color="auto" w:fill="FFFFFF"/>
          <w:lang w:eastAsia="ru-RU"/>
        </w:rPr>
        <w:t>Что касается анализа арендной деятельности, то р</w:t>
      </w:r>
      <w:r w:rsidR="007A55FD" w:rsidRPr="000E6B8B">
        <w:rPr>
          <w:rFonts w:ascii="Times New Roman" w:eastAsia="Times New Roman" w:hAnsi="Times New Roman" w:cs="Times New Roman"/>
          <w:sz w:val="28"/>
          <w:szCs w:val="28"/>
          <w:shd w:val="clear" w:color="auto" w:fill="FFFFFF"/>
          <w:lang w:eastAsia="ru-RU"/>
        </w:rPr>
        <w:t>ентабельность аренды является ключевым показателем как в учете, так и в экономике. </w:t>
      </w:r>
      <w:r w:rsidR="007A55FD" w:rsidRPr="000E6B8B">
        <w:rPr>
          <w:rFonts w:ascii="Times New Roman" w:eastAsia="Times New Roman" w:hAnsi="Times New Roman" w:cs="Times New Roman"/>
          <w:sz w:val="28"/>
          <w:szCs w:val="28"/>
          <w:lang w:eastAsia="ru-RU"/>
        </w:rPr>
        <w:t>С точки зрения учета, рентабельность аренды обычно оценивается в контексте инвестированных средств относительно доходов, полученных от аренды. Это может включать расчеты таких показателей, как чистая прибыль от аренды, отношение прибыли к инвестициям или внутренняя норма доходности (IRR) для инвестиций в арендные объекты. Важно учитывать не только прямые доходы от аренды, но и расходы на обслуживание, ремонт, страхование и управление арендуемыми объектами.</w:t>
      </w:r>
    </w:p>
    <w:p w:rsidR="007A55FD" w:rsidRPr="000E6B8B"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E6B8B">
        <w:rPr>
          <w:rFonts w:ascii="Times New Roman" w:eastAsia="Times New Roman" w:hAnsi="Times New Roman" w:cs="Times New Roman"/>
          <w:sz w:val="28"/>
          <w:szCs w:val="28"/>
          <w:lang w:eastAsia="ru-RU"/>
        </w:rPr>
        <w:t>С точки зрения экономики, рентабельность аренды влияет на эффективность использования ресурсов и стимулирует инвестиции в производственные и инфраструктурные активы. Повышение рентабельности аренды может способствовать росту производства, инфраструктурному развитию и повышению уровня обслуживания в различных отраслях.</w:t>
      </w:r>
    </w:p>
    <w:p w:rsidR="007A55FD" w:rsidRPr="000E6B8B" w:rsidRDefault="007A55FD" w:rsidP="007A55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E6B8B">
        <w:rPr>
          <w:rFonts w:ascii="Times New Roman" w:eastAsia="Times New Roman" w:hAnsi="Times New Roman" w:cs="Times New Roman"/>
          <w:sz w:val="28"/>
          <w:szCs w:val="28"/>
          <w:lang w:eastAsia="ru-RU"/>
        </w:rPr>
        <w:t>В обоих случаях, рентабельность аренды связана с оптимальным использованием капитала, ресурсов и стратегическим планированием. Оценка рентабельности аренды позволяет компаниям и даже странам оценить эффективность использования арендованных активов, определить самые прибыльные сегменты и принимать решения о расширении арендного бизнеса или привлечении новых арендодателей.</w:t>
      </w:r>
    </w:p>
    <w:p w:rsidR="007A55FD" w:rsidRPr="007A55FD" w:rsidRDefault="007A55FD" w:rsidP="0057527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A55FD" w:rsidRDefault="007A55FD" w:rsidP="0057527D">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p>
    <w:p w:rsidR="001F5F5F" w:rsidRDefault="001F5F5F" w:rsidP="0057527D">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p>
    <w:p w:rsidR="001F5F5F" w:rsidRDefault="001F5F5F" w:rsidP="0057527D">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p>
    <w:p w:rsidR="001F5F5F" w:rsidRDefault="001F5F5F" w:rsidP="0057527D">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p>
    <w:p w:rsidR="001F5F5F" w:rsidRDefault="001F5F5F" w:rsidP="0057527D">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p>
    <w:p w:rsidR="001F5F5F" w:rsidRPr="0057527D" w:rsidRDefault="001F5F5F" w:rsidP="0057527D">
      <w:pPr>
        <w:shd w:val="clear" w:color="auto" w:fill="FFFFFF"/>
        <w:spacing w:after="0" w:line="360" w:lineRule="auto"/>
        <w:ind w:firstLine="709"/>
        <w:jc w:val="both"/>
        <w:rPr>
          <w:rFonts w:ascii="Times New Roman" w:eastAsia="Times New Roman" w:hAnsi="Times New Roman" w:cs="Times New Roman"/>
          <w:sz w:val="28"/>
          <w:szCs w:val="28"/>
          <w:lang w:val="ky-KG" w:eastAsia="ru-RU"/>
        </w:rPr>
      </w:pPr>
    </w:p>
    <w:p w:rsidR="001F5F5F" w:rsidRDefault="001F5F5F" w:rsidP="0057527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F5F5F" w:rsidRDefault="001F5F5F" w:rsidP="0057527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E6B8B" w:rsidRDefault="000E6B8B" w:rsidP="0057527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12633" w:rsidRPr="00512633" w:rsidRDefault="000E6B8B" w:rsidP="00512633">
      <w:pPr>
        <w:shd w:val="clear" w:color="auto" w:fill="FFFFFF"/>
        <w:spacing w:after="0" w:line="360" w:lineRule="auto"/>
        <w:jc w:val="center"/>
        <w:rPr>
          <w:rFonts w:ascii="Times New Roman" w:eastAsia="Times New Roman" w:hAnsi="Times New Roman" w:cs="Times New Roman"/>
          <w:b/>
          <w:sz w:val="28"/>
          <w:szCs w:val="28"/>
          <w:lang w:val="ky-KG" w:eastAsia="ru-RU"/>
        </w:rPr>
      </w:pPr>
      <w:r w:rsidRPr="00512633">
        <w:rPr>
          <w:rFonts w:ascii="Times New Roman" w:eastAsia="Times New Roman" w:hAnsi="Times New Roman" w:cs="Times New Roman"/>
          <w:b/>
          <w:sz w:val="28"/>
          <w:szCs w:val="28"/>
          <w:lang w:eastAsia="ru-RU"/>
        </w:rPr>
        <w:t xml:space="preserve">4.2. </w:t>
      </w:r>
      <w:r w:rsidR="00512633">
        <w:rPr>
          <w:rFonts w:ascii="Times New Roman" w:eastAsia="Times New Roman" w:hAnsi="Times New Roman" w:cs="Times New Roman"/>
          <w:b/>
          <w:sz w:val="28"/>
          <w:szCs w:val="28"/>
          <w:lang w:eastAsia="ru-RU"/>
        </w:rPr>
        <w:t>Методика оценки</w:t>
      </w:r>
      <w:r w:rsidR="00512633" w:rsidRPr="00512633">
        <w:rPr>
          <w:rFonts w:ascii="Times New Roman" w:eastAsia="Times New Roman" w:hAnsi="Times New Roman" w:cs="Times New Roman"/>
          <w:b/>
          <w:sz w:val="28"/>
          <w:szCs w:val="28"/>
          <w:lang w:eastAsia="ru-RU"/>
        </w:rPr>
        <w:t xml:space="preserve"> инвестиционных проектов в </w:t>
      </w:r>
      <w:r w:rsidR="00512633" w:rsidRPr="00512633">
        <w:rPr>
          <w:rFonts w:ascii="Times New Roman" w:eastAsia="Times New Roman" w:hAnsi="Times New Roman" w:cs="Times New Roman"/>
          <w:b/>
          <w:sz w:val="28"/>
          <w:szCs w:val="28"/>
          <w:lang w:val="ky-KG" w:eastAsia="ru-RU"/>
        </w:rPr>
        <w:t>бизнесе</w:t>
      </w:r>
    </w:p>
    <w:p w:rsidR="00512633" w:rsidRPr="00512633" w:rsidRDefault="00512633" w:rsidP="00512633">
      <w:pPr>
        <w:pStyle w:val="a3"/>
        <w:shd w:val="clear" w:color="auto" w:fill="FFFFFF"/>
        <w:spacing w:before="0" w:beforeAutospacing="0" w:after="0" w:afterAutospacing="0" w:line="360" w:lineRule="auto"/>
        <w:ind w:firstLine="708"/>
        <w:jc w:val="both"/>
        <w:rPr>
          <w:sz w:val="28"/>
          <w:szCs w:val="28"/>
          <w:shd w:val="clear" w:color="auto" w:fill="FFFFFF"/>
        </w:rPr>
      </w:pPr>
      <w:r w:rsidRPr="00512633">
        <w:rPr>
          <w:sz w:val="28"/>
          <w:szCs w:val="28"/>
          <w:shd w:val="clear" w:color="auto" w:fill="FFFFFF"/>
        </w:rPr>
        <w:t>В КР к нормативным документам и нормативным правовым актам, касающимся инвестиционной политики, относятся законы, постановления, постановления и постановления правительства и соответствующих органов. В этих документах изложены правила, процедуры и стимулы, связанные с инвестициями в различные отрасли экономики. Некоторые ключевые нормативные документы в Кыргызстане включают Закон об инвестициях, Закон о государственно-частном партнерстве и Закон об иностранных инвестициях. Эти законы обеспечивают правовую основу инвестиционной деятельности, определяют инвестиционные права и обязанности, а также устанавливают механизмы защиты инвесторов.</w:t>
      </w:r>
    </w:p>
    <w:p w:rsidR="00512633" w:rsidRPr="00512633" w:rsidRDefault="00512633" w:rsidP="00512633">
      <w:pPr>
        <w:spacing w:after="0" w:line="360" w:lineRule="auto"/>
        <w:ind w:firstLine="708"/>
        <w:jc w:val="both"/>
        <w:rPr>
          <w:rFonts w:ascii="Times New Roman" w:hAnsi="Times New Roman" w:cs="Times New Roman"/>
          <w:sz w:val="28"/>
          <w:szCs w:val="28"/>
          <w:shd w:val="clear" w:color="auto" w:fill="FFFFFF"/>
        </w:rPr>
      </w:pPr>
      <w:r w:rsidRPr="00512633">
        <w:rPr>
          <w:rFonts w:ascii="Times New Roman" w:hAnsi="Times New Roman" w:cs="Times New Roman"/>
          <w:sz w:val="28"/>
          <w:szCs w:val="28"/>
          <w:shd w:val="clear" w:color="auto" w:fill="FFFFFF"/>
        </w:rPr>
        <w:t xml:space="preserve"> Кроме того, могут существовать конкретные отраслевые правила и руководящие принципы, регулирующие инвестиции в определенные отрасли, такие как энергетика, горнодобывающая промышленность или сельское хозяйство. </w:t>
      </w:r>
    </w:p>
    <w:p w:rsidR="00512633" w:rsidRPr="00512633" w:rsidRDefault="00512633" w:rsidP="00512633">
      <w:pPr>
        <w:spacing w:after="0" w:line="360" w:lineRule="auto"/>
        <w:ind w:firstLine="708"/>
        <w:jc w:val="both"/>
        <w:rPr>
          <w:rFonts w:ascii="Times New Roman" w:hAnsi="Times New Roman" w:cs="Times New Roman"/>
          <w:sz w:val="28"/>
          <w:szCs w:val="28"/>
          <w:shd w:val="clear" w:color="auto" w:fill="FFFFFF"/>
        </w:rPr>
      </w:pPr>
      <w:r w:rsidRPr="00512633">
        <w:rPr>
          <w:rFonts w:ascii="Times New Roman" w:hAnsi="Times New Roman" w:cs="Times New Roman"/>
          <w:sz w:val="28"/>
          <w:szCs w:val="28"/>
          <w:shd w:val="clear" w:color="auto" w:fill="FFFFFF"/>
        </w:rPr>
        <w:t xml:space="preserve">Важно обращаться к последним официальным источникам и экспертам по правовым вопросам для получения подробной и актуальной информации об инвестиционном законодательстве в Кыргызстане. </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t>По нашему исследованию реализация инвестиционных проектов в Кыргызстане обычно включает в себя несколько этапов:</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lastRenderedPageBreak/>
        <w:t>1. Идентификация проекта</w:t>
      </w:r>
      <w:r w:rsidRPr="00512633">
        <w:rPr>
          <w:rFonts w:ascii="Times New Roman" w:eastAsia="Times New Roman" w:hAnsi="Times New Roman" w:cs="Times New Roman"/>
          <w:sz w:val="28"/>
          <w:szCs w:val="28"/>
          <w:lang w:eastAsia="ru-RU"/>
        </w:rPr>
        <w:t xml:space="preserve"> – Определяется потенциальные инвестиционные проекты на основе исследований рынка, технико-экономических обоснований и государственных приоритетов.</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t xml:space="preserve">2. Предложение по проекту - </w:t>
      </w:r>
      <w:r w:rsidRPr="00512633">
        <w:rPr>
          <w:rFonts w:ascii="Times New Roman" w:eastAsia="Times New Roman" w:hAnsi="Times New Roman" w:cs="Times New Roman"/>
          <w:sz w:val="28"/>
          <w:szCs w:val="28"/>
          <w:lang w:eastAsia="ru-RU"/>
        </w:rPr>
        <w:t>Подготовливается комплексное предложение по проекту с изложением целей, объема, финансовых прогнозов и ожидаемых результатов инвестиционного проекта.</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t xml:space="preserve">3. Соответствие нормативным требованиям </w:t>
      </w:r>
      <w:r w:rsidRPr="00512633">
        <w:rPr>
          <w:rFonts w:ascii="Times New Roman" w:eastAsia="Times New Roman" w:hAnsi="Times New Roman" w:cs="Times New Roman"/>
          <w:sz w:val="28"/>
          <w:szCs w:val="28"/>
          <w:lang w:eastAsia="ru-RU"/>
        </w:rPr>
        <w:t>- обеспечение соблюдение соответствующих законов, правил и лицензионных требований. Получите необходимые разрешения и разрешения от государственных органов.</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t xml:space="preserve">4. Финансирование - </w:t>
      </w:r>
      <w:r w:rsidRPr="00512633">
        <w:rPr>
          <w:rFonts w:ascii="Times New Roman" w:eastAsia="Times New Roman" w:hAnsi="Times New Roman" w:cs="Times New Roman"/>
          <w:sz w:val="28"/>
          <w:szCs w:val="28"/>
          <w:lang w:eastAsia="ru-RU"/>
        </w:rPr>
        <w:t>обеспечение финансирование проекта через различные источники, такие как акционерный капитал, кредиты, гранты или государственно-частное партнерство. Изучение доступные стимулы и механизмы поддержки, предлагаемые правительством или международными финансовыми институтами.</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t>5. Разработка проекта - р</w:t>
      </w:r>
      <w:r w:rsidRPr="00512633">
        <w:rPr>
          <w:rFonts w:ascii="Times New Roman" w:eastAsia="Times New Roman" w:hAnsi="Times New Roman" w:cs="Times New Roman"/>
          <w:sz w:val="28"/>
          <w:szCs w:val="28"/>
          <w:lang w:eastAsia="ru-RU"/>
        </w:rPr>
        <w:t>азработка подробные планы проекта, включая процессы проектирования, проектирования, строительства и закупок. Привлечение соответствующие заинтересованные стороны и при необходимости устанавливается партнерские отношения.</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t>6. Реализация</w:t>
      </w:r>
      <w:r w:rsidRPr="00512633">
        <w:rPr>
          <w:rFonts w:ascii="Times New Roman" w:eastAsia="Times New Roman" w:hAnsi="Times New Roman" w:cs="Times New Roman"/>
          <w:sz w:val="28"/>
          <w:szCs w:val="28"/>
          <w:lang w:eastAsia="ru-RU"/>
        </w:rPr>
        <w:t xml:space="preserve"> - Выполнить проект в соответствии с установленными планами, обеспечивая эффективное управление проектом, контроль качества и соблюдение сроков и бюджета.</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t xml:space="preserve">7. Мониторинг и оценка </w:t>
      </w:r>
      <w:r w:rsidRPr="00512633">
        <w:rPr>
          <w:rFonts w:ascii="Times New Roman" w:eastAsia="Times New Roman" w:hAnsi="Times New Roman" w:cs="Times New Roman"/>
          <w:sz w:val="28"/>
          <w:szCs w:val="28"/>
          <w:lang w:eastAsia="ru-RU"/>
        </w:rPr>
        <w:t>- регулярно контролир</w:t>
      </w:r>
      <w:r w:rsidRPr="00512633">
        <w:rPr>
          <w:rFonts w:ascii="Times New Roman" w:eastAsia="Times New Roman" w:hAnsi="Times New Roman" w:cs="Times New Roman"/>
          <w:sz w:val="28"/>
          <w:szCs w:val="28"/>
          <w:lang w:val="ky-KG" w:eastAsia="ru-RU"/>
        </w:rPr>
        <w:t>овать</w:t>
      </w:r>
      <w:r w:rsidRPr="00512633">
        <w:rPr>
          <w:rFonts w:ascii="Times New Roman" w:eastAsia="Times New Roman" w:hAnsi="Times New Roman" w:cs="Times New Roman"/>
          <w:sz w:val="28"/>
          <w:szCs w:val="28"/>
          <w:lang w:eastAsia="ru-RU"/>
        </w:rPr>
        <w:t xml:space="preserve"> и оцениват</w:t>
      </w:r>
      <w:r w:rsidRPr="00512633">
        <w:rPr>
          <w:rFonts w:ascii="Times New Roman" w:eastAsia="Times New Roman" w:hAnsi="Times New Roman" w:cs="Times New Roman"/>
          <w:sz w:val="28"/>
          <w:szCs w:val="28"/>
          <w:lang w:val="ky-KG" w:eastAsia="ru-RU"/>
        </w:rPr>
        <w:t>ь</w:t>
      </w:r>
      <w:r w:rsidRPr="00512633">
        <w:rPr>
          <w:rFonts w:ascii="Times New Roman" w:eastAsia="Times New Roman" w:hAnsi="Times New Roman" w:cs="Times New Roman"/>
          <w:sz w:val="28"/>
          <w:szCs w:val="28"/>
          <w:lang w:eastAsia="ru-RU"/>
        </w:rPr>
        <w:t xml:space="preserve"> ход проекта, выявляя и устраняя любые проблемы или риски, которые могут возникнуть. Внести необходимые коррективы, чтобы обеспечить успех проекта.</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t>8. Эксплуатация и техническое</w:t>
      </w:r>
      <w:r w:rsidRPr="00512633">
        <w:rPr>
          <w:rFonts w:ascii="Times New Roman" w:eastAsia="Times New Roman" w:hAnsi="Times New Roman" w:cs="Times New Roman"/>
          <w:b/>
          <w:sz w:val="28"/>
          <w:szCs w:val="28"/>
          <w:lang w:eastAsia="ru-RU"/>
        </w:rPr>
        <w:t xml:space="preserve"> </w:t>
      </w:r>
      <w:r w:rsidRPr="00512633">
        <w:rPr>
          <w:rFonts w:ascii="Times New Roman" w:eastAsia="Times New Roman" w:hAnsi="Times New Roman" w:cs="Times New Roman"/>
          <w:b/>
          <w:i/>
          <w:sz w:val="28"/>
          <w:szCs w:val="28"/>
          <w:lang w:eastAsia="ru-RU"/>
        </w:rPr>
        <w:t>обслуживание</w:t>
      </w:r>
      <w:r w:rsidRPr="00512633">
        <w:rPr>
          <w:rFonts w:ascii="Times New Roman" w:eastAsia="Times New Roman" w:hAnsi="Times New Roman" w:cs="Times New Roman"/>
          <w:i/>
          <w:sz w:val="28"/>
          <w:szCs w:val="28"/>
          <w:lang w:eastAsia="ru-RU"/>
        </w:rPr>
        <w:t xml:space="preserve"> </w:t>
      </w:r>
      <w:r w:rsidRPr="00512633">
        <w:rPr>
          <w:rFonts w:ascii="Times New Roman" w:eastAsia="Times New Roman" w:hAnsi="Times New Roman" w:cs="Times New Roman"/>
          <w:sz w:val="28"/>
          <w:szCs w:val="28"/>
          <w:lang w:eastAsia="ru-RU"/>
        </w:rPr>
        <w:t>- после завершения проекта обеспечив</w:t>
      </w:r>
      <w:r w:rsidRPr="00512633">
        <w:rPr>
          <w:rFonts w:ascii="Times New Roman" w:eastAsia="Times New Roman" w:hAnsi="Times New Roman" w:cs="Times New Roman"/>
          <w:sz w:val="28"/>
          <w:szCs w:val="28"/>
          <w:lang w:val="ky-KG" w:eastAsia="ru-RU"/>
        </w:rPr>
        <w:t>ь</w:t>
      </w:r>
      <w:r w:rsidRPr="00512633">
        <w:rPr>
          <w:rFonts w:ascii="Times New Roman" w:eastAsia="Times New Roman" w:hAnsi="Times New Roman" w:cs="Times New Roman"/>
          <w:sz w:val="28"/>
          <w:szCs w:val="28"/>
          <w:lang w:eastAsia="ru-RU"/>
        </w:rPr>
        <w:t xml:space="preserve"> правильную эксплуатацию и техническое обслуживание, чтобы максимизировать его эффективность и долговечность.</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i/>
          <w:sz w:val="28"/>
          <w:szCs w:val="28"/>
          <w:lang w:eastAsia="ru-RU"/>
        </w:rPr>
        <w:t>9. Постинвестиционная поддержка</w:t>
      </w:r>
      <w:r w:rsidRPr="00512633">
        <w:rPr>
          <w:rFonts w:ascii="Times New Roman" w:eastAsia="Times New Roman" w:hAnsi="Times New Roman" w:cs="Times New Roman"/>
          <w:sz w:val="28"/>
          <w:szCs w:val="28"/>
          <w:lang w:eastAsia="ru-RU"/>
        </w:rPr>
        <w:t xml:space="preserve"> - оказывать постоянную поддержку инвесторам, включая помощь по юридическим и административным </w:t>
      </w:r>
      <w:r w:rsidRPr="00512633">
        <w:rPr>
          <w:rFonts w:ascii="Times New Roman" w:eastAsia="Times New Roman" w:hAnsi="Times New Roman" w:cs="Times New Roman"/>
          <w:sz w:val="28"/>
          <w:szCs w:val="28"/>
          <w:lang w:eastAsia="ru-RU"/>
        </w:rPr>
        <w:lastRenderedPageBreak/>
        <w:t>вопросам, стратегиям выхода на рынок и решению любых операционных проблем.</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На протяжении всего процесса крайне важно взаимодействовать с местными властями, бизнес-сетями и заинтересованными сторонами, чтобы способствовать плавной реализации инвестиционного проекта в Кыргызстане.</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Инвестиционная стратегия относится к общему подходу или плану принятия инвестиционных решений. Он включает в себя постановку целей, оценку толерантности к риску и определение распределения активов. Общие инвестиционные стратегии включают инвестирование в рост, стоимость, доход и индексное инвестирование [1].</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t xml:space="preserve">Управление инвестиционным портфелем включает в себя постоянный надзор и корректировку инвестиционного портфеля для достижения желаемых инвестиционных целей. Он включает в себя такие виды деятельности, как распределение активов, диверсификация, ребалансировка и мониторинг инвестиций. Цель состоит в том, чтобы оптимизировать прибыль при одновременном управлении рисками в соответствии с целями инвестора и терпимостью к риску </w:t>
      </w:r>
      <w:r w:rsidRPr="00512633">
        <w:rPr>
          <w:rFonts w:ascii="Times New Roman" w:eastAsia="Times New Roman" w:hAnsi="Times New Roman" w:cs="Times New Roman"/>
          <w:sz w:val="28"/>
          <w:szCs w:val="28"/>
          <w:lang w:eastAsia="ru-RU"/>
        </w:rPr>
        <w:t>[3].</w:t>
      </w:r>
    </w:p>
    <w:p w:rsidR="00512633" w:rsidRPr="00512633" w:rsidRDefault="00512633" w:rsidP="00512633">
      <w:pPr>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val="ky-KG" w:eastAsia="ru-RU"/>
        </w:rPr>
        <w:t xml:space="preserve">Наше исследование определила </w:t>
      </w:r>
      <w:r w:rsidRPr="00512633">
        <w:rPr>
          <w:rFonts w:ascii="Times New Roman" w:eastAsia="Times New Roman" w:hAnsi="Times New Roman" w:cs="Times New Roman"/>
          <w:sz w:val="28"/>
          <w:szCs w:val="28"/>
          <w:shd w:val="clear" w:color="auto" w:fill="FFFFFF"/>
          <w:lang w:eastAsia="ru-RU"/>
        </w:rPr>
        <w:t>некоторые методы оценки финансовых инвестиций, который включают в себя:</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Фундаментальный анализ - он включает в себя анализ финансовой отчетности компании, управленческой команды, конкурентной позиции и отраслевых тенденций для оценки ее внутренней стоимости и будущих перспектив.</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Технический анализ - этот подход включает изучение исторических моделей цен, объема торгов и других рыночных показателей для прогнозирования будущих движений цен и определения потенциальных точек входа или выхода.</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lastRenderedPageBreak/>
        <w:t>- Анализ рисков и доходности - оценка потенциальной доходности инвестиций и связанных с ними рисков путем анализа исторических показателей, волатильности и корреляции с другими активами.</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Методы оценки - использование различных методов, таких как дисконтированный денежный поток (DCF), соотношение цена/прибыль (P/E), соотношение цена/продажа (P/S) или другие модели оценки, для оценки справедливой стоимости. инвестиций.</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Качественный анализ - оценка нефинансовых факторов, таких как репутация бренда компании, отраслевые тенденции, нормативно-правовая среда и конкурентная среда, для понимания потенциальных возможностей или рисков.</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-Диверсификация - распределение инвестиций по различным классам активов, отраслям и географическим регионам для снижения риска и повышения доходности.</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Бенчмаркинг - сравнение эффективности инвестиций с соответствующими контрольными показателями или индексами для оценки их относительной эффективности.</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Мнения экспертов - обращение за советом к финансовым профессионалам, аналитикам или инвестиционным консультантам, которые специализируются на определенных рынках или классах активов.</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Надо отметить, что ни один метод не гарантирует успеха, и очень важно проводить тщательное исследование, оставаться в курсе событий и учитывать свою собственную толерантность к риску и инвестиционные цели, прежде чем принимать какие-либо финансовые решения.</w:t>
      </w:r>
    </w:p>
    <w:p w:rsidR="00512633" w:rsidRPr="00512633" w:rsidRDefault="00512633" w:rsidP="00512633">
      <w:pPr>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t xml:space="preserve"> Учитывая особенности учета эффективности финансовых вложений существует несколько методов оценки эффективности финансовых вложений:</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Рентабельность инвестиций (ROI) - измеряет прибыльность инвестиций путем сравнения прибыли или убытка с первоначальной суммой инвестиций.</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lastRenderedPageBreak/>
        <w:t>Показатели доходности, скорректированные с учетом риска - эти методы учитывают уровень риска, связанного с инвестициями. Популярные меры включают коэффициент Шарпа, коэффициент Трейнора и альфа Дженсена.</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Чистая приведенная стоимость (NPV) - этот метод определяет приведенную стоимость будущих денежных потоков от инвестиций с учетом временной стоимости денег. Положительная NPV указывает на потенциально выгодную инвестицию.</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Период окупаемости - измеряет время, необходимое для возмещения первоначальных инвестиций за счет денежных потоков, генерируемых инвестициями [1].</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Модель ценообразования капитальных активов (CAPM) - используется для оценки ожидаемой доходности инвестиций путем рассмотрения их систематического риска и безрисковой нормы доходности [1].</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val="ky-KG" w:eastAsia="ru-RU"/>
        </w:rPr>
        <w:t xml:space="preserve">Наше исследование выявила что, </w:t>
      </w:r>
      <w:r w:rsidRPr="00512633">
        <w:rPr>
          <w:rFonts w:ascii="Times New Roman" w:eastAsia="Times New Roman" w:hAnsi="Times New Roman" w:cs="Times New Roman"/>
          <w:sz w:val="28"/>
          <w:szCs w:val="28"/>
          <w:lang w:eastAsia="ru-RU"/>
        </w:rPr>
        <w:t xml:space="preserve"> ни один метод не может дать полную оценку. Инвесторы часто используют комбинацию этих подходов для оценки эффективности своих инвестиций.</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512633">
        <w:rPr>
          <w:rFonts w:ascii="Times New Roman" w:eastAsia="Times New Roman" w:hAnsi="Times New Roman" w:cs="Times New Roman"/>
          <w:sz w:val="28"/>
          <w:szCs w:val="28"/>
          <w:shd w:val="clear" w:color="auto" w:fill="FFFFFF"/>
          <w:lang w:val="ky-KG" w:eastAsia="ru-RU"/>
        </w:rPr>
        <w:t xml:space="preserve">Наше исследование </w:t>
      </w:r>
      <w:r w:rsidRPr="00512633">
        <w:rPr>
          <w:rFonts w:ascii="Times New Roman" w:eastAsia="Times New Roman" w:hAnsi="Times New Roman" w:cs="Times New Roman"/>
          <w:sz w:val="28"/>
          <w:szCs w:val="28"/>
          <w:shd w:val="clear" w:color="auto" w:fill="FFFFFF"/>
          <w:lang w:eastAsia="ru-RU"/>
        </w:rPr>
        <w:t>отмети</w:t>
      </w:r>
      <w:r w:rsidRPr="00512633">
        <w:rPr>
          <w:rFonts w:ascii="Times New Roman" w:eastAsia="Times New Roman" w:hAnsi="Times New Roman" w:cs="Times New Roman"/>
          <w:sz w:val="28"/>
          <w:szCs w:val="28"/>
          <w:shd w:val="clear" w:color="auto" w:fill="FFFFFF"/>
          <w:lang w:val="ky-KG" w:eastAsia="ru-RU"/>
        </w:rPr>
        <w:t>ла</w:t>
      </w:r>
      <w:r w:rsidRPr="00512633">
        <w:rPr>
          <w:rFonts w:ascii="Times New Roman" w:eastAsia="Times New Roman" w:hAnsi="Times New Roman" w:cs="Times New Roman"/>
          <w:sz w:val="28"/>
          <w:szCs w:val="28"/>
          <w:shd w:val="clear" w:color="auto" w:fill="FFFFFF"/>
          <w:lang w:eastAsia="ru-RU"/>
        </w:rPr>
        <w:t xml:space="preserve">, что сочетание нескольких методов с учетом индивидуальных инвестиционных целей и толерантности к риску часто является более комплексным подходом к анализу инвестиционных качеств. </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val="ky-KG" w:eastAsia="ru-RU"/>
        </w:rPr>
        <w:t>Также мы выявили что, в</w:t>
      </w:r>
      <w:r w:rsidRPr="00512633">
        <w:rPr>
          <w:rFonts w:ascii="Times New Roman" w:eastAsia="Times New Roman" w:hAnsi="Times New Roman" w:cs="Times New Roman"/>
          <w:sz w:val="28"/>
          <w:szCs w:val="28"/>
          <w:shd w:val="clear" w:color="auto" w:fill="FFFFFF"/>
          <w:lang w:eastAsia="ru-RU"/>
        </w:rPr>
        <w:t xml:space="preserve"> условиях цифровизации в Кыргызстане учет инвестиций может быть улучшен за счет включения следующих функций:</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1. Автоматизация</w:t>
      </w:r>
      <w:r w:rsidRPr="00512633">
        <w:rPr>
          <w:rFonts w:ascii="Times New Roman" w:eastAsia="Times New Roman" w:hAnsi="Times New Roman" w:cs="Times New Roman"/>
          <w:sz w:val="28"/>
          <w:szCs w:val="28"/>
          <w:lang w:val="ky-KG" w:eastAsia="ru-RU"/>
        </w:rPr>
        <w:t xml:space="preserve"> - ц</w:t>
      </w:r>
      <w:r w:rsidRPr="00512633">
        <w:rPr>
          <w:rFonts w:ascii="Times New Roman" w:eastAsia="Times New Roman" w:hAnsi="Times New Roman" w:cs="Times New Roman"/>
          <w:sz w:val="28"/>
          <w:szCs w:val="28"/>
          <w:lang w:eastAsia="ru-RU"/>
        </w:rPr>
        <w:t>ифровизация позволяет автоматизировать процессы учета, связанные с инвестициями и арендой. Это может включать в себя автоматический ввод данных, расчет процентов и дивидендов, а также составление финансовой отчетности, что позволяет сократить количество ручных ошибок и сэкономить время.</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2. Онлайн-платформы</w:t>
      </w:r>
      <w:r w:rsidRPr="00512633">
        <w:rPr>
          <w:rFonts w:ascii="Times New Roman" w:eastAsia="Times New Roman" w:hAnsi="Times New Roman" w:cs="Times New Roman"/>
          <w:sz w:val="28"/>
          <w:szCs w:val="28"/>
          <w:lang w:val="ky-KG" w:eastAsia="ru-RU"/>
        </w:rPr>
        <w:t xml:space="preserve"> - ц</w:t>
      </w:r>
      <w:r w:rsidRPr="00512633">
        <w:rPr>
          <w:rFonts w:ascii="Times New Roman" w:eastAsia="Times New Roman" w:hAnsi="Times New Roman" w:cs="Times New Roman"/>
          <w:sz w:val="28"/>
          <w:szCs w:val="28"/>
          <w:lang w:eastAsia="ru-RU"/>
        </w:rPr>
        <w:t xml:space="preserve">ифровые платформы можно использовать для управления инвестициями и арендой, обеспечивая доступ в режиме </w:t>
      </w:r>
      <w:r w:rsidRPr="00512633">
        <w:rPr>
          <w:rFonts w:ascii="Times New Roman" w:eastAsia="Times New Roman" w:hAnsi="Times New Roman" w:cs="Times New Roman"/>
          <w:sz w:val="28"/>
          <w:szCs w:val="28"/>
          <w:lang w:eastAsia="ru-RU"/>
        </w:rPr>
        <w:lastRenderedPageBreak/>
        <w:t>реального времени к инвестиционным портфелям, записям транзакций и договорам аренды. Это повышает прозрачность, эффективность и удобство для заинтересованных сторон.</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3. Интеграция с банковскими системами</w:t>
      </w:r>
      <w:r w:rsidRPr="00512633">
        <w:rPr>
          <w:rFonts w:ascii="Times New Roman" w:eastAsia="Times New Roman" w:hAnsi="Times New Roman" w:cs="Times New Roman"/>
          <w:sz w:val="28"/>
          <w:szCs w:val="28"/>
          <w:lang w:val="ky-KG" w:eastAsia="ru-RU"/>
        </w:rPr>
        <w:t xml:space="preserve"> - ц</w:t>
      </w:r>
      <w:r w:rsidRPr="00512633">
        <w:rPr>
          <w:rFonts w:ascii="Times New Roman" w:eastAsia="Times New Roman" w:hAnsi="Times New Roman" w:cs="Times New Roman"/>
          <w:sz w:val="28"/>
          <w:szCs w:val="28"/>
          <w:lang w:eastAsia="ru-RU"/>
        </w:rPr>
        <w:t>ифровые системы бухгалтерского учета могут быть интегрированы с банковскими системами, что обеспечивает беспрепятственный учет инвестиционных операций, таких как покупка, продажа и выплата дивидендов. Это также облегчает автоматическую сверку денежных потоков, связанных с инвестициями и арендой.</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4. Аналитика данных</w:t>
      </w:r>
      <w:r w:rsidRPr="00512633">
        <w:rPr>
          <w:rFonts w:ascii="Times New Roman" w:eastAsia="Times New Roman" w:hAnsi="Times New Roman" w:cs="Times New Roman"/>
          <w:sz w:val="28"/>
          <w:szCs w:val="28"/>
          <w:lang w:val="ky-KG" w:eastAsia="ru-RU"/>
        </w:rPr>
        <w:t xml:space="preserve"> - ц</w:t>
      </w:r>
      <w:r w:rsidRPr="00512633">
        <w:rPr>
          <w:rFonts w:ascii="Times New Roman" w:eastAsia="Times New Roman" w:hAnsi="Times New Roman" w:cs="Times New Roman"/>
          <w:sz w:val="28"/>
          <w:szCs w:val="28"/>
          <w:lang w:eastAsia="ru-RU"/>
        </w:rPr>
        <w:t>ифровизация позволяет использовать передовые инструменты анализа данных, помогая организациям получить представление об эффективности инвестиций и аренды. Это включает в себя оценку доходности инвестиций, уровня заполняемости аренды и выявление потенциальных рисков или возможностей.</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5. Соблюдение требований и отчетность</w:t>
      </w:r>
      <w:r w:rsidRPr="00512633">
        <w:rPr>
          <w:rFonts w:ascii="Times New Roman" w:eastAsia="Times New Roman" w:hAnsi="Times New Roman" w:cs="Times New Roman"/>
          <w:sz w:val="28"/>
          <w:szCs w:val="28"/>
          <w:lang w:val="ky-KG" w:eastAsia="ru-RU"/>
        </w:rPr>
        <w:t xml:space="preserve"> - ц</w:t>
      </w:r>
      <w:r w:rsidRPr="00512633">
        <w:rPr>
          <w:rFonts w:ascii="Times New Roman" w:eastAsia="Times New Roman" w:hAnsi="Times New Roman" w:cs="Times New Roman"/>
          <w:sz w:val="28"/>
          <w:szCs w:val="28"/>
          <w:lang w:eastAsia="ru-RU"/>
        </w:rPr>
        <w:t>ифровые системы бухгалтерского учета могут помочь обеспечить соблюдение соответствующих стандартов и правил бухгалтерского учета для инвестиций и аренды. Это упрощает подготовку финансовых отчетов, обеспечивая точную и своевременную отчетность для целей регулирования.</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512633">
        <w:rPr>
          <w:rFonts w:ascii="Times New Roman" w:eastAsia="Times New Roman" w:hAnsi="Times New Roman" w:cs="Times New Roman"/>
          <w:sz w:val="28"/>
          <w:szCs w:val="28"/>
          <w:shd w:val="clear" w:color="auto" w:fill="FFFFFF"/>
          <w:lang w:eastAsia="ru-RU"/>
        </w:rPr>
        <w:t xml:space="preserve">Включив эти функции, цифровизация может существенно улучшить процессы бухгалтерского учета, связанные с инвестициями и арендой в Кыргызстане, сделав их более эффективными, точными и прозрачными. </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t>При учете инвестиций в Кыргызстане важно соблюдать соответствующие стандарты МСФО и правила бухгалтерского учета, действующие в данной компании предусмотренной по учетной политике. Мы определили некоторые ключевые моменты который включают в себя:</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1. Классификация</w:t>
      </w:r>
      <w:r w:rsidRPr="00512633">
        <w:rPr>
          <w:rFonts w:ascii="Times New Roman" w:eastAsia="Times New Roman" w:hAnsi="Times New Roman" w:cs="Times New Roman"/>
          <w:sz w:val="28"/>
          <w:szCs w:val="28"/>
          <w:lang w:val="ky-KG" w:eastAsia="ru-RU"/>
        </w:rPr>
        <w:t xml:space="preserve"> - о</w:t>
      </w:r>
      <w:r w:rsidRPr="00512633">
        <w:rPr>
          <w:rFonts w:ascii="Times New Roman" w:eastAsia="Times New Roman" w:hAnsi="Times New Roman" w:cs="Times New Roman"/>
          <w:sz w:val="28"/>
          <w:szCs w:val="28"/>
          <w:lang w:eastAsia="ru-RU"/>
        </w:rPr>
        <w:t>пределит</w:t>
      </w:r>
      <w:r w:rsidRPr="00512633">
        <w:rPr>
          <w:rFonts w:ascii="Times New Roman" w:eastAsia="Times New Roman" w:hAnsi="Times New Roman" w:cs="Times New Roman"/>
          <w:sz w:val="28"/>
          <w:szCs w:val="28"/>
          <w:lang w:val="ky-KG" w:eastAsia="ru-RU"/>
        </w:rPr>
        <w:t>ь</w:t>
      </w:r>
      <w:r w:rsidRPr="00512633">
        <w:rPr>
          <w:rFonts w:ascii="Times New Roman" w:eastAsia="Times New Roman" w:hAnsi="Times New Roman" w:cs="Times New Roman"/>
          <w:sz w:val="28"/>
          <w:szCs w:val="28"/>
          <w:lang w:eastAsia="ru-RU"/>
        </w:rPr>
        <w:t xml:space="preserve"> соответствующую классификацию инвестиций в зависимости от их характера, например, акционерный капитал, долг или другие финансовые инструменты.</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lastRenderedPageBreak/>
        <w:t>2. Первоначальное признание</w:t>
      </w:r>
      <w:r w:rsidRPr="00512633">
        <w:rPr>
          <w:rFonts w:ascii="Times New Roman" w:eastAsia="Times New Roman" w:hAnsi="Times New Roman" w:cs="Times New Roman"/>
          <w:sz w:val="28"/>
          <w:szCs w:val="28"/>
          <w:lang w:val="ky-KG" w:eastAsia="ru-RU"/>
        </w:rPr>
        <w:t xml:space="preserve"> - </w:t>
      </w:r>
      <w:r w:rsidRPr="00512633">
        <w:rPr>
          <w:rFonts w:ascii="Times New Roman" w:eastAsia="Times New Roman" w:hAnsi="Times New Roman" w:cs="Times New Roman"/>
          <w:sz w:val="28"/>
          <w:szCs w:val="28"/>
          <w:lang w:eastAsia="ru-RU"/>
        </w:rPr>
        <w:t>первоначально признайте инвестиции по справедливой стоимости, что может включать рассмотрение рыночных цен или других методов оценки.</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3. Последующая оценка</w:t>
      </w:r>
      <w:r w:rsidRPr="00512633">
        <w:rPr>
          <w:rFonts w:ascii="Times New Roman" w:eastAsia="Times New Roman" w:hAnsi="Times New Roman" w:cs="Times New Roman"/>
          <w:sz w:val="28"/>
          <w:szCs w:val="28"/>
          <w:lang w:val="ky-KG" w:eastAsia="ru-RU"/>
        </w:rPr>
        <w:t xml:space="preserve"> – </w:t>
      </w:r>
      <w:r w:rsidRPr="00512633">
        <w:rPr>
          <w:rFonts w:ascii="Times New Roman" w:eastAsia="Times New Roman" w:hAnsi="Times New Roman" w:cs="Times New Roman"/>
          <w:sz w:val="28"/>
          <w:szCs w:val="28"/>
          <w:lang w:eastAsia="ru-RU"/>
        </w:rPr>
        <w:t>оценива</w:t>
      </w:r>
      <w:r w:rsidRPr="00512633">
        <w:rPr>
          <w:rFonts w:ascii="Times New Roman" w:eastAsia="Times New Roman" w:hAnsi="Times New Roman" w:cs="Times New Roman"/>
          <w:sz w:val="28"/>
          <w:szCs w:val="28"/>
          <w:lang w:val="ky-KG" w:eastAsia="ru-RU"/>
        </w:rPr>
        <w:t xml:space="preserve">ем </w:t>
      </w:r>
      <w:r w:rsidRPr="00512633">
        <w:rPr>
          <w:rFonts w:ascii="Times New Roman" w:eastAsia="Times New Roman" w:hAnsi="Times New Roman" w:cs="Times New Roman"/>
          <w:sz w:val="28"/>
          <w:szCs w:val="28"/>
          <w:lang w:eastAsia="ru-RU"/>
        </w:rPr>
        <w:t>инвестиции по справедливой стоимости или себестоимости, в зависимости от выбранного метода учета. Изменения справедливой стоимости могут быть признаны в составе прибыли или убытка или прочего совокупного дохода.</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4. Обесценение</w:t>
      </w:r>
      <w:r w:rsidRPr="00512633">
        <w:rPr>
          <w:rFonts w:ascii="Times New Roman" w:eastAsia="Times New Roman" w:hAnsi="Times New Roman" w:cs="Times New Roman"/>
          <w:sz w:val="28"/>
          <w:szCs w:val="28"/>
          <w:lang w:val="ky-KG" w:eastAsia="ru-RU"/>
        </w:rPr>
        <w:t xml:space="preserve"> -</w:t>
      </w:r>
      <w:r w:rsidRPr="00512633">
        <w:rPr>
          <w:rFonts w:ascii="Times New Roman" w:eastAsia="Times New Roman" w:hAnsi="Times New Roman" w:cs="Times New Roman"/>
          <w:sz w:val="28"/>
          <w:szCs w:val="28"/>
          <w:lang w:eastAsia="ru-RU"/>
        </w:rPr>
        <w:t xml:space="preserve"> оцените инвестиции на предмет обесценения, если есть признаки потенциальной потери стоимости. Убытки от обесценения должны быть признаны и отражены в финансовой отчетности.</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5. Раскрытие финансовой информации</w:t>
      </w:r>
      <w:r w:rsidRPr="00512633">
        <w:rPr>
          <w:rFonts w:ascii="Times New Roman" w:eastAsia="Times New Roman" w:hAnsi="Times New Roman" w:cs="Times New Roman"/>
          <w:sz w:val="28"/>
          <w:szCs w:val="28"/>
          <w:lang w:val="ky-KG" w:eastAsia="ru-RU"/>
        </w:rPr>
        <w:t xml:space="preserve"> в финансовой отчетности</w:t>
      </w:r>
      <w:r w:rsidRPr="00512633">
        <w:rPr>
          <w:rFonts w:ascii="Times New Roman" w:eastAsia="Times New Roman" w:hAnsi="Times New Roman" w:cs="Times New Roman"/>
          <w:sz w:val="28"/>
          <w:szCs w:val="28"/>
          <w:lang w:eastAsia="ru-RU"/>
        </w:rPr>
        <w:t>. Предоставьте соответствующую информацию в финансовой отчетности, включая подробную информацию о характере, условиях и рисках, связанных с инвестициями.</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val="ky-KG" w:eastAsia="ru-RU"/>
        </w:rPr>
        <w:t xml:space="preserve"> Наше исследование определила на сегодняшний день н</w:t>
      </w:r>
      <w:r w:rsidRPr="00512633">
        <w:rPr>
          <w:rFonts w:ascii="Times New Roman" w:eastAsia="Times New Roman" w:hAnsi="Times New Roman" w:cs="Times New Roman"/>
          <w:sz w:val="28"/>
          <w:szCs w:val="28"/>
          <w:lang w:eastAsia="ru-RU"/>
        </w:rPr>
        <w:t xml:space="preserve">екоторые эффективные инвестиционные проекты в Кыргызстане </w:t>
      </w:r>
      <w:r w:rsidRPr="00512633">
        <w:rPr>
          <w:rFonts w:ascii="Times New Roman" w:eastAsia="Times New Roman" w:hAnsi="Times New Roman" w:cs="Times New Roman"/>
          <w:sz w:val="28"/>
          <w:szCs w:val="28"/>
          <w:lang w:val="ky-KG" w:eastAsia="ru-RU"/>
        </w:rPr>
        <w:t>слудующее</w:t>
      </w:r>
      <w:r w:rsidRPr="00512633">
        <w:rPr>
          <w:rFonts w:ascii="Times New Roman" w:eastAsia="Times New Roman" w:hAnsi="Times New Roman" w:cs="Times New Roman"/>
          <w:sz w:val="28"/>
          <w:szCs w:val="28"/>
          <w:lang w:eastAsia="ru-RU"/>
        </w:rPr>
        <w:t>:</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Развитие туристической инфраструктуры</w:t>
      </w:r>
      <w:r w:rsidRPr="00512633">
        <w:rPr>
          <w:rFonts w:ascii="Times New Roman" w:eastAsia="Times New Roman" w:hAnsi="Times New Roman" w:cs="Times New Roman"/>
          <w:sz w:val="28"/>
          <w:szCs w:val="28"/>
          <w:lang w:val="ky-KG" w:eastAsia="ru-RU"/>
        </w:rPr>
        <w:t xml:space="preserve"> -</w:t>
      </w:r>
      <w:r w:rsidRPr="00512633">
        <w:rPr>
          <w:rFonts w:ascii="Times New Roman" w:eastAsia="Times New Roman" w:hAnsi="Times New Roman" w:cs="Times New Roman"/>
          <w:sz w:val="28"/>
          <w:szCs w:val="28"/>
          <w:lang w:eastAsia="ru-RU"/>
        </w:rPr>
        <w:t xml:space="preserve"> </w:t>
      </w:r>
      <w:r w:rsidRPr="00512633">
        <w:rPr>
          <w:rFonts w:ascii="Times New Roman" w:eastAsia="Times New Roman" w:hAnsi="Times New Roman" w:cs="Times New Roman"/>
          <w:sz w:val="28"/>
          <w:szCs w:val="28"/>
          <w:lang w:val="ky-KG" w:eastAsia="ru-RU"/>
        </w:rPr>
        <w:t>и</w:t>
      </w:r>
      <w:r w:rsidRPr="00512633">
        <w:rPr>
          <w:rFonts w:ascii="Times New Roman" w:eastAsia="Times New Roman" w:hAnsi="Times New Roman" w:cs="Times New Roman"/>
          <w:sz w:val="28"/>
          <w:szCs w:val="28"/>
          <w:lang w:eastAsia="ru-RU"/>
        </w:rPr>
        <w:t>нвестирование в строительство и улучшение отелей, курортов и мест отдыха для извлечения выгоды из природной красоты и потенциала Кыргызстана как туристического направления.</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Горнодобывающая промышленность и природные ресурсы</w:t>
      </w:r>
      <w:r w:rsidRPr="00512633">
        <w:rPr>
          <w:rFonts w:ascii="Times New Roman" w:eastAsia="Times New Roman" w:hAnsi="Times New Roman" w:cs="Times New Roman"/>
          <w:sz w:val="28"/>
          <w:szCs w:val="28"/>
          <w:lang w:val="ky-KG" w:eastAsia="ru-RU"/>
        </w:rPr>
        <w:t xml:space="preserve"> -</w:t>
      </w:r>
      <w:r w:rsidRPr="00512633">
        <w:rPr>
          <w:rFonts w:ascii="Times New Roman" w:eastAsia="Times New Roman" w:hAnsi="Times New Roman" w:cs="Times New Roman"/>
          <w:sz w:val="28"/>
          <w:szCs w:val="28"/>
          <w:lang w:eastAsia="ru-RU"/>
        </w:rPr>
        <w:t xml:space="preserve"> </w:t>
      </w:r>
      <w:r w:rsidRPr="00512633">
        <w:rPr>
          <w:rFonts w:ascii="Times New Roman" w:eastAsia="Times New Roman" w:hAnsi="Times New Roman" w:cs="Times New Roman"/>
          <w:sz w:val="28"/>
          <w:szCs w:val="28"/>
          <w:lang w:val="ky-KG" w:eastAsia="ru-RU"/>
        </w:rPr>
        <w:t>и</w:t>
      </w:r>
      <w:r w:rsidRPr="00512633">
        <w:rPr>
          <w:rFonts w:ascii="Times New Roman" w:eastAsia="Times New Roman" w:hAnsi="Times New Roman" w:cs="Times New Roman"/>
          <w:sz w:val="28"/>
          <w:szCs w:val="28"/>
          <w:lang w:eastAsia="ru-RU"/>
        </w:rPr>
        <w:t>нвестирование в разведку и добычу золота, угля и других ценных полезных ископаемых, обнаруженных в горах Кыргызстана и имеющих значительный неиспользованный потенциал.</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xml:space="preserve"> Сельское хозяйство и пищевая промышленность</w:t>
      </w:r>
      <w:r w:rsidRPr="00512633">
        <w:rPr>
          <w:rFonts w:ascii="Times New Roman" w:eastAsia="Times New Roman" w:hAnsi="Times New Roman" w:cs="Times New Roman"/>
          <w:sz w:val="28"/>
          <w:szCs w:val="28"/>
          <w:lang w:val="ky-KG" w:eastAsia="ru-RU"/>
        </w:rPr>
        <w:t xml:space="preserve"> - </w:t>
      </w:r>
      <w:r w:rsidRPr="00512633">
        <w:rPr>
          <w:rFonts w:ascii="Times New Roman" w:eastAsia="Times New Roman" w:hAnsi="Times New Roman" w:cs="Times New Roman"/>
          <w:sz w:val="28"/>
          <w:szCs w:val="28"/>
          <w:lang w:eastAsia="ru-RU"/>
        </w:rPr>
        <w:t xml:space="preserve">инвестирование в модернизацию методов ведения сельского хозяйства, ирригационных систем и предприятий пищевой промышленности для повышения производительности и производства продукции с добавленной </w:t>
      </w:r>
      <w:proofErr w:type="gramStart"/>
      <w:r w:rsidRPr="00512633">
        <w:rPr>
          <w:rFonts w:ascii="Times New Roman" w:eastAsia="Times New Roman" w:hAnsi="Times New Roman" w:cs="Times New Roman"/>
          <w:sz w:val="28"/>
          <w:szCs w:val="28"/>
          <w:lang w:eastAsia="ru-RU"/>
        </w:rPr>
        <w:t>стоимостью</w:t>
      </w:r>
      <w:proofErr w:type="gramEnd"/>
      <w:r w:rsidRPr="00512633">
        <w:rPr>
          <w:rFonts w:ascii="Times New Roman" w:eastAsia="Times New Roman" w:hAnsi="Times New Roman" w:cs="Times New Roman"/>
          <w:sz w:val="28"/>
          <w:szCs w:val="28"/>
          <w:lang w:eastAsia="ru-RU"/>
        </w:rPr>
        <w:t xml:space="preserve"> как для внутреннего, так и для экспортного рынка.</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lastRenderedPageBreak/>
        <w:t xml:space="preserve"> Проекты по возобновляемым источникам энергии</w:t>
      </w:r>
      <w:r w:rsidRPr="00512633">
        <w:rPr>
          <w:rFonts w:ascii="Times New Roman" w:eastAsia="Times New Roman" w:hAnsi="Times New Roman" w:cs="Times New Roman"/>
          <w:sz w:val="28"/>
          <w:szCs w:val="28"/>
          <w:lang w:val="ky-KG" w:eastAsia="ru-RU"/>
        </w:rPr>
        <w:t xml:space="preserve"> - и</w:t>
      </w:r>
      <w:r w:rsidRPr="00512633">
        <w:rPr>
          <w:rFonts w:ascii="Times New Roman" w:eastAsia="Times New Roman" w:hAnsi="Times New Roman" w:cs="Times New Roman"/>
          <w:sz w:val="28"/>
          <w:szCs w:val="28"/>
          <w:lang w:eastAsia="ru-RU"/>
        </w:rPr>
        <w:t>нвестирование в развитие солнечных, ветровых и гидроэлектростанций с целью использования богатых природных ресурсов Кыргызстана и снижения зависимости от импортируемой энергии.</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xml:space="preserve"> Информационные технологии и аутсорсинг</w:t>
      </w:r>
      <w:r w:rsidRPr="00512633">
        <w:rPr>
          <w:rFonts w:ascii="Times New Roman" w:eastAsia="Times New Roman" w:hAnsi="Times New Roman" w:cs="Times New Roman"/>
          <w:sz w:val="28"/>
          <w:szCs w:val="28"/>
          <w:lang w:val="ky-KG" w:eastAsia="ru-RU"/>
        </w:rPr>
        <w:t xml:space="preserve"> - и</w:t>
      </w:r>
      <w:r w:rsidRPr="00512633">
        <w:rPr>
          <w:rFonts w:ascii="Times New Roman" w:eastAsia="Times New Roman" w:hAnsi="Times New Roman" w:cs="Times New Roman"/>
          <w:sz w:val="28"/>
          <w:szCs w:val="28"/>
          <w:lang w:eastAsia="ru-RU"/>
        </w:rPr>
        <w:t xml:space="preserve">нвестирование в сектор </w:t>
      </w:r>
      <w:r w:rsidRPr="00512633">
        <w:rPr>
          <w:rFonts w:ascii="Times New Roman" w:eastAsia="Times New Roman" w:hAnsi="Times New Roman" w:cs="Times New Roman"/>
          <w:sz w:val="28"/>
          <w:szCs w:val="28"/>
          <w:lang w:val="en-US" w:eastAsia="ru-RU"/>
        </w:rPr>
        <w:t>I</w:t>
      </w:r>
      <w:r w:rsidRPr="00512633">
        <w:rPr>
          <w:rFonts w:ascii="Times New Roman" w:eastAsia="Times New Roman" w:hAnsi="Times New Roman" w:cs="Times New Roman"/>
          <w:sz w:val="28"/>
          <w:szCs w:val="28"/>
          <w:lang w:eastAsia="ru-RU"/>
        </w:rPr>
        <w:t>Т, включая разработку программного обеспечения, аутсорсинговые услуги и колл-центры, для использования квалифицированной рабочей силы Кыргызстана и конкурентоспособных затрат.</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512633">
        <w:rPr>
          <w:rFonts w:ascii="Times New Roman" w:eastAsia="Times New Roman" w:hAnsi="Times New Roman" w:cs="Times New Roman"/>
          <w:sz w:val="28"/>
          <w:szCs w:val="28"/>
          <w:shd w:val="clear" w:color="auto" w:fill="FFFFFF"/>
          <w:lang w:eastAsia="ru-RU"/>
        </w:rPr>
        <w:t xml:space="preserve">Для обеспечения успешной реализации важно провести тщательное исследование рынка, оценить нормативно-правовую базу, установить партнерские отношения с местными заинтересованными сторонами и внимательно следить за ходом реализации проекта для решения любых проблем, которые могут возникнуть. </w:t>
      </w:r>
    </w:p>
    <w:p w:rsidR="00512633" w:rsidRPr="00512633" w:rsidRDefault="00512633" w:rsidP="00512633">
      <w:pPr>
        <w:spacing w:after="0" w:line="360" w:lineRule="auto"/>
        <w:ind w:firstLine="708"/>
        <w:jc w:val="both"/>
        <w:rPr>
          <w:rFonts w:ascii="Times New Roman" w:hAnsi="Times New Roman" w:cs="Times New Roman"/>
          <w:sz w:val="28"/>
          <w:szCs w:val="28"/>
          <w:shd w:val="clear" w:color="auto" w:fill="FFFFFF"/>
        </w:rPr>
      </w:pPr>
      <w:r w:rsidRPr="00512633">
        <w:rPr>
          <w:rFonts w:ascii="Times New Roman" w:hAnsi="Times New Roman" w:cs="Times New Roman"/>
          <w:sz w:val="28"/>
          <w:szCs w:val="28"/>
          <w:shd w:val="clear" w:color="auto" w:fill="FFFFFF"/>
        </w:rPr>
        <w:t xml:space="preserve">Некоторые инвестиционные проекты в Кыргызстане включают развитие инфраструктуры, проекты возобновляемых источников энергии, добычу полезных ископаемых и разведку природных ресурсов, сельское хозяйство и пищевую промышленность, туризм и гостиничный бизнес, а также обрабатывающую промышленность. Страна предлагает возможности для иностранных инвесторов в таких секторах, как гидроэнергетика, текстильная промышленность, строительные материалы, информационные технологии и телекоммуникации, а также транспорт и логистика. </w:t>
      </w:r>
    </w:p>
    <w:p w:rsidR="00512633" w:rsidRPr="00512633" w:rsidRDefault="00512633" w:rsidP="00512633">
      <w:pPr>
        <w:shd w:val="clear" w:color="auto" w:fill="FFFFFF"/>
        <w:spacing w:after="0" w:line="360" w:lineRule="auto"/>
        <w:jc w:val="both"/>
        <w:rPr>
          <w:rFonts w:ascii="Times New Roman" w:eastAsia="Times New Roman" w:hAnsi="Times New Roman" w:cs="Times New Roman"/>
          <w:b/>
          <w:sz w:val="28"/>
          <w:szCs w:val="28"/>
          <w:lang w:eastAsia="ru-RU"/>
        </w:rPr>
      </w:pPr>
      <w:r w:rsidRPr="00512633">
        <w:rPr>
          <w:rFonts w:ascii="Times New Roman" w:eastAsia="Times New Roman" w:hAnsi="Times New Roman" w:cs="Times New Roman"/>
          <w:b/>
          <w:sz w:val="28"/>
          <w:szCs w:val="28"/>
          <w:lang w:val="ky-KG" w:eastAsia="ru-RU"/>
        </w:rPr>
        <w:t xml:space="preserve"> </w:t>
      </w:r>
      <w:r w:rsidRPr="00512633">
        <w:rPr>
          <w:rFonts w:ascii="Times New Roman" w:hAnsi="Times New Roman" w:cs="Times New Roman"/>
          <w:sz w:val="28"/>
          <w:szCs w:val="28"/>
          <w:shd w:val="clear" w:color="auto" w:fill="FFFFFF"/>
        </w:rPr>
        <w:t xml:space="preserve">Инвестиции в окружающую среду включают в себя выделение ресурсов на проекты, компании или инициативы, которые направлены на благо окружающей среды или решение проблем устойчивого развития. Концепции включают зеленые облигации, проекты возобновляемых источников энергии, устойчивое сельское хозяйство, чистые технологии, компенсацию выбросов углерода и инвестирование в воздействие. Экологические инвестиции могут привести к долгосрочным выгодам, таким как снижение загрязнения, повышение эффективности использования ресурсов, инновации в области «зеленых» технологий и улучшение репутации бренда. Это также может </w:t>
      </w:r>
      <w:r w:rsidRPr="00512633">
        <w:rPr>
          <w:rFonts w:ascii="Times New Roman" w:hAnsi="Times New Roman" w:cs="Times New Roman"/>
          <w:sz w:val="28"/>
          <w:szCs w:val="28"/>
          <w:shd w:val="clear" w:color="auto" w:fill="FFFFFF"/>
        </w:rPr>
        <w:lastRenderedPageBreak/>
        <w:t>помочь компаниям соблюдать правила, привлекать экологически сознательных клиентов и снижать риски, связанные с изменением климата.</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xml:space="preserve">Экологические инвестиции подразумевают распределение финансовых ресурсов на проекты или инициативы, которые оказывают положительное воздействие на окружающую среду. Он может охватывать различные виды деятельности, такие как проекты по возобновляемым источникам энергии, устойчивое сельское хозяйство, утилизация отходов и усилия по сохранению окружающей среды </w:t>
      </w:r>
      <w:r w:rsidRPr="00512633">
        <w:rPr>
          <w:rFonts w:ascii="Times New Roman" w:hAnsi="Times New Roman" w:cs="Times New Roman"/>
          <w:sz w:val="28"/>
          <w:szCs w:val="28"/>
          <w:shd w:val="clear" w:color="auto" w:fill="FFFFFF"/>
        </w:rPr>
        <w:t>[3].</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xml:space="preserve">Экологические инвестиции предлагают потенциальные выгоды, такие как сокращение выбросов парниковых газов, сохранение экосистем, содействие устойчивому развитию и получение финансовой отдачи. Однако успех таких проектов зависит от тщательного планирования, оценки рисков и возможностей, а также соблюдения соответствующих правил и политики. </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t>Наше исследование определила инвестиции в экологию имеют высокое экономическое значение по ряду причин:</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sz w:val="28"/>
          <w:szCs w:val="28"/>
          <w:lang w:eastAsia="ru-RU"/>
        </w:rPr>
        <w:t xml:space="preserve"> Сокращение расходов на экологические последствия</w:t>
      </w:r>
      <w:r w:rsidRPr="00512633">
        <w:rPr>
          <w:rFonts w:ascii="Times New Roman" w:eastAsia="Times New Roman" w:hAnsi="Times New Roman" w:cs="Times New Roman"/>
          <w:sz w:val="28"/>
          <w:szCs w:val="28"/>
          <w:lang w:eastAsia="ru-RU"/>
        </w:rPr>
        <w:t xml:space="preserve"> - инвестиции в снижение выбросов загрязняющих веществ, уменьшение потребления ресурсов, а также в утилизацию и переработку отходов могут снизить стоимость будущего устранения экологических проблем, а также позволить избежать штрафов за нарушение экологических стандартов.</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sz w:val="28"/>
          <w:szCs w:val="28"/>
          <w:lang w:eastAsia="ru-RU"/>
        </w:rPr>
        <w:t xml:space="preserve">Экономия ресурсов - </w:t>
      </w:r>
      <w:r w:rsidRPr="00512633">
        <w:rPr>
          <w:rFonts w:ascii="Times New Roman" w:eastAsia="Times New Roman" w:hAnsi="Times New Roman" w:cs="Times New Roman"/>
          <w:sz w:val="28"/>
          <w:szCs w:val="28"/>
          <w:lang w:eastAsia="ru-RU"/>
        </w:rPr>
        <w:t>инвестиции в энергоэффективные технологии, возобновляемую энергию и устойчивое сельское хозяйство могут способствовать экономии ресурсов, что в свою очередь приводит к уменьшению затрат на природные ресурсы и повышению конкурентоспособности предприятий.</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sz w:val="28"/>
          <w:szCs w:val="28"/>
          <w:lang w:eastAsia="ru-RU"/>
        </w:rPr>
        <w:t xml:space="preserve">Создание новых рынков - </w:t>
      </w:r>
      <w:r w:rsidRPr="00512633">
        <w:rPr>
          <w:rFonts w:ascii="Times New Roman" w:eastAsia="Times New Roman" w:hAnsi="Times New Roman" w:cs="Times New Roman"/>
          <w:sz w:val="28"/>
          <w:szCs w:val="28"/>
          <w:lang w:eastAsia="ru-RU"/>
        </w:rPr>
        <w:t>инвестиции в экологически чистые технологии и продукты могут способствовать созданию новых рыночных сегментов и возможностей для развития бизнеса, например, в сфере возобновляемой энергии, утилизации отходов и других экологически ориентированных отраслях.</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sz w:val="28"/>
          <w:szCs w:val="28"/>
          <w:lang w:eastAsia="ru-RU"/>
        </w:rPr>
        <w:lastRenderedPageBreak/>
        <w:t xml:space="preserve">Улучшение имиджа и доступ к ресурсам - </w:t>
      </w:r>
      <w:r w:rsidRPr="00512633">
        <w:rPr>
          <w:rFonts w:ascii="Times New Roman" w:eastAsia="Times New Roman" w:hAnsi="Times New Roman" w:cs="Times New Roman"/>
          <w:sz w:val="28"/>
          <w:szCs w:val="28"/>
          <w:lang w:eastAsia="ru-RU"/>
        </w:rPr>
        <w:t>компании, инвестирующие в экологию, часто получают преимущества в виде улучшения своего имиджа, доступа к финансированию и сотрудничеству с государственными и международными фондами.</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Таким образом, инвестиции в экологию могут принести значительные экономические выгоды не только для отдельных предприятий, но и для общества в целом, способствуя устойчивому развитию и сокращению негативного воздействия человеческой деятельности на окружающую среду.</w:t>
      </w:r>
    </w:p>
    <w:p w:rsidR="00512633" w:rsidRPr="00512633" w:rsidRDefault="00512633" w:rsidP="00512633">
      <w:pPr>
        <w:spacing w:after="0" w:line="360" w:lineRule="auto"/>
        <w:ind w:firstLine="708"/>
        <w:jc w:val="both"/>
        <w:rPr>
          <w:rFonts w:ascii="Times New Roman" w:hAnsi="Times New Roman" w:cs="Times New Roman"/>
          <w:sz w:val="28"/>
          <w:szCs w:val="28"/>
          <w:shd w:val="clear" w:color="auto" w:fill="FFFFFF"/>
        </w:rPr>
      </w:pPr>
      <w:r w:rsidRPr="00512633">
        <w:rPr>
          <w:rFonts w:ascii="Times New Roman" w:hAnsi="Times New Roman" w:cs="Times New Roman"/>
          <w:sz w:val="28"/>
          <w:szCs w:val="28"/>
          <w:shd w:val="clear" w:color="auto" w:fill="FFFFFF"/>
        </w:rPr>
        <w:t>Экономическая оценка экономических инвестиций предполагает оценку финансовых затрат и выгод, связанных с инвестиционными проектами. Эта оценка обычно включает в себя анализ таких факторов, как ожидаемая доходность инвестиций, чистая приведенная стоимость, внутренняя норма доходности, период окупаемости и анализ чувствительности. Это помогает лицам, принимающим решения, определить жизнеспособность и прибыльность потенциальных инвестиций и сделать осознанный выбор, исходя из их экономического воздействия [1].</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t xml:space="preserve">Экологическая инвестиция имеет также социальную оценку. Экологическая инвестиция включает в себя оценку потенциальных социальных последствий и выгод инвестиционных проектов, направленных на решение экологических проблем. Это предполагает оценку того, как эти инвестиции могут повлиять на сообщества, заинтересованные стороны и общество в целом, при этом определяется социальная оценка экологических инвестиций </w:t>
      </w:r>
      <w:r w:rsidRPr="00512633">
        <w:rPr>
          <w:rFonts w:ascii="Times New Roman" w:hAnsi="Times New Roman" w:cs="Times New Roman"/>
          <w:sz w:val="28"/>
          <w:szCs w:val="28"/>
          <w:shd w:val="clear" w:color="auto" w:fill="FFFFFF"/>
        </w:rPr>
        <w:t>[2].</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Экологические инвестиции должны быть направлены на решение проблем равенства и социальной справедливости, обеспечивая, чтобы уязвимые сообщества и маргинализированные группы не подвергались непропорциональному воздействию деградации окружающей среды. Инвестиции, в которых приоритет отдается экологической справедливости, могут способствовать справедливости и равенству в доступе к чистому воздуху, чистой воде и здоровой окружающей среде.</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lastRenderedPageBreak/>
        <w:t xml:space="preserve">Удовлетворенность заинтересованных сторон - социальные показатели также могут измерять удовлетворенность заинтересованных сторон инвестициями в охрану окружающей среды. Это может включать опросы, механизмы обратной связи или общественные консультации для оценки уровня поддержки, доверия и удовлетворенности среди различных заинтересованных сторон, включая местные сообщества, предприятия и НПО. </w:t>
      </w:r>
    </w:p>
    <w:p w:rsidR="00512633" w:rsidRPr="00512633" w:rsidRDefault="00512633" w:rsidP="00512633">
      <w:pPr>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t>Наше исследование определяет основные моменты эффективности экологической инвестиции, эффективность экологической инвестиции оценивается по различным показателям, включая экономические, экологические и социальные аспекты.</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sz w:val="28"/>
          <w:szCs w:val="28"/>
          <w:lang w:eastAsia="ru-RU"/>
        </w:rPr>
        <w:t>1. Финансовая эффективность</w:t>
      </w:r>
      <w:r w:rsidRPr="00512633">
        <w:rPr>
          <w:rFonts w:ascii="Times New Roman" w:eastAsia="Times New Roman" w:hAnsi="Times New Roman" w:cs="Times New Roman"/>
          <w:sz w:val="28"/>
          <w:szCs w:val="28"/>
          <w:lang w:eastAsia="ru-RU"/>
        </w:rPr>
        <w:t xml:space="preserve"> - оценка финансовой эффективности проводится через расчет финансовых показателей, таких как внутренняя норма доходности (IRR), чистый приведенный доход (NPV) и окупаемость инвестиций. Эти показатели позволяют определить, приведет ли инвестиция к экономической выгоде в будущем. Экологические инвестиции могут принести выгоду через снижение эксплуатационных расходов, повышение энергоэффективности, уменьшение штрафов за нарушение экологических стандартов и другие финансовые выгоды.</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sz w:val="28"/>
          <w:szCs w:val="28"/>
          <w:lang w:eastAsia="ru-RU"/>
        </w:rPr>
        <w:t>2. Экологическая эффективность</w:t>
      </w:r>
      <w:r w:rsidRPr="00512633">
        <w:rPr>
          <w:rFonts w:ascii="Times New Roman" w:eastAsia="Times New Roman" w:hAnsi="Times New Roman" w:cs="Times New Roman"/>
          <w:sz w:val="28"/>
          <w:szCs w:val="28"/>
          <w:lang w:eastAsia="ru-RU"/>
        </w:rPr>
        <w:t xml:space="preserve"> - оценка воздействия инвестиций на окружающую среду позволяет определить их экологическую эффективность. Например, сокращение выбросов загрязняющих веществ, уменьшение потребления ресурсов, ликвидация экологических угроз и другие меры могут способствовать улучшению качества окружающей среды и снижению негативного воздействия на нее.</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b/>
          <w:sz w:val="28"/>
          <w:szCs w:val="28"/>
          <w:lang w:eastAsia="ru-RU"/>
        </w:rPr>
        <w:t>3. Социальная эффективность</w:t>
      </w:r>
      <w:r w:rsidRPr="00512633">
        <w:rPr>
          <w:rFonts w:ascii="Times New Roman" w:eastAsia="Times New Roman" w:hAnsi="Times New Roman" w:cs="Times New Roman"/>
          <w:sz w:val="28"/>
          <w:szCs w:val="28"/>
          <w:lang w:eastAsia="ru-RU"/>
        </w:rPr>
        <w:t xml:space="preserve"> - инвестиции в экологию также оцениваются по их социальным последствиям. Создание новых рабочих мест, улучшение условий жизни населения, повышение общественного здоровья и благополучия – все это является важными показателями социальной эффективности экологических инвестиций.</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lastRenderedPageBreak/>
        <w:t>Таким образом, для обеспечения всесторонней оценки эффективности экологических инвестиций необходимо учитывать и финансовые, и экологические, и социальные показатели, чтобы оценить их вклад в устойчивое развитие и общественное благосостояние.</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Важно отметить, что эти показатели не являются исчерпывающими и могут варьироваться в зависимости от конкретного контекста и целей экологических инвестиций.</w:t>
      </w:r>
    </w:p>
    <w:p w:rsidR="00512633" w:rsidRPr="00512633" w:rsidRDefault="00512633" w:rsidP="00512633">
      <w:pPr>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val="ky-KG" w:eastAsia="ru-RU"/>
        </w:rPr>
        <w:t xml:space="preserve">Наше исследование определяет основные </w:t>
      </w:r>
      <w:r w:rsidRPr="00512633">
        <w:rPr>
          <w:rFonts w:ascii="Times New Roman" w:eastAsia="Times New Roman" w:hAnsi="Times New Roman" w:cs="Times New Roman"/>
          <w:sz w:val="28"/>
          <w:szCs w:val="28"/>
          <w:shd w:val="clear" w:color="auto" w:fill="FFFFFF"/>
          <w:lang w:eastAsia="ru-RU"/>
        </w:rPr>
        <w:t>финансовые показатели для оценки эффективности экологической инвестиции:</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val="en-US" w:eastAsia="ru-RU"/>
        </w:rPr>
        <w:t>NPV</w:t>
      </w:r>
      <w:r w:rsidRPr="00512633">
        <w:rPr>
          <w:rFonts w:ascii="Times New Roman" w:eastAsia="Times New Roman" w:hAnsi="Times New Roman" w:cs="Times New Roman"/>
          <w:sz w:val="28"/>
          <w:szCs w:val="28"/>
          <w:lang w:eastAsia="ru-RU"/>
        </w:rPr>
        <w:t xml:space="preserve"> (чистый приведенный доход) - этот показатель позволяет определить разницу между стоимостью инвестиций и денежными поступлениями от инвестиции, приведенными к настоящему времени с учетом дисконтирования будущих денежных потоков. Положительное значение </w:t>
      </w:r>
      <w:r w:rsidRPr="00512633">
        <w:rPr>
          <w:rFonts w:ascii="Times New Roman" w:eastAsia="Times New Roman" w:hAnsi="Times New Roman" w:cs="Times New Roman"/>
          <w:sz w:val="28"/>
          <w:szCs w:val="28"/>
          <w:lang w:val="en-US" w:eastAsia="ru-RU"/>
        </w:rPr>
        <w:t>NPV</w:t>
      </w:r>
      <w:r w:rsidRPr="00512633">
        <w:rPr>
          <w:rFonts w:ascii="Times New Roman" w:eastAsia="Times New Roman" w:hAnsi="Times New Roman" w:cs="Times New Roman"/>
          <w:sz w:val="28"/>
          <w:szCs w:val="28"/>
          <w:lang w:eastAsia="ru-RU"/>
        </w:rPr>
        <w:t xml:space="preserve"> указывает на то, что инвестиция приносит прибыль.</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xml:space="preserve"> Внутренняя норма доходности (IRR) - IRR – это ставка дисконтирования, при которой чистый дисконтированный доход от инвестиции равен нулю. Этот показатель позволяет оценить доходность инвестиции в экологические проекты и сравнивать ее с другими альтернативными вариантами инвестирования.</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Срок окупаемости - этот показатель позволяет определить период времени, за который инвестиция будет погашена с помощью генерируемых доходов. Чем короче срок окупаемости, тем быстрее инвестиция начинает приносить доход.</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Дисконтированный срок окупаемости - этот показатель учитывает дисконтирование будущих денежных потоков и позволяет оценить, когда инвестиция начнет окупаться с учетом временной стоимости денег.</w:t>
      </w:r>
    </w:p>
    <w:p w:rsidR="00512633" w:rsidRPr="00512633" w:rsidRDefault="00512633" w:rsidP="00512633">
      <w:pPr>
        <w:tabs>
          <w:tab w:val="left" w:pos="0"/>
          <w:tab w:val="left" w:pos="709"/>
        </w:tabs>
        <w:spacing w:after="0" w:line="360" w:lineRule="auto"/>
        <w:ind w:firstLine="709"/>
        <w:rPr>
          <w:rFonts w:ascii="Times New Roman" w:hAnsi="Times New Roman" w:cs="Times New Roman"/>
          <w:b/>
          <w:sz w:val="28"/>
          <w:szCs w:val="28"/>
          <w:lang w:val="ky-KG"/>
        </w:rPr>
      </w:pPr>
      <w:r w:rsidRPr="00512633">
        <w:rPr>
          <w:rFonts w:ascii="Times New Roman" w:eastAsia="Times New Roman" w:hAnsi="Times New Roman" w:cs="Times New Roman"/>
          <w:sz w:val="28"/>
          <w:szCs w:val="28"/>
          <w:shd w:val="clear" w:color="auto" w:fill="FFFFFF"/>
          <w:lang w:val="ky-KG" w:eastAsia="ru-RU"/>
        </w:rPr>
        <w:t>И</w:t>
      </w:r>
      <w:r w:rsidRPr="00512633">
        <w:rPr>
          <w:rFonts w:ascii="Times New Roman" w:eastAsia="Times New Roman" w:hAnsi="Times New Roman" w:cs="Times New Roman"/>
          <w:sz w:val="28"/>
          <w:szCs w:val="28"/>
          <w:shd w:val="clear" w:color="auto" w:fill="FFFFFF"/>
          <w:lang w:eastAsia="ru-RU"/>
        </w:rPr>
        <w:t>нвестиционн</w:t>
      </w:r>
      <w:r w:rsidRPr="00512633">
        <w:rPr>
          <w:rFonts w:ascii="Times New Roman" w:eastAsia="Times New Roman" w:hAnsi="Times New Roman" w:cs="Times New Roman"/>
          <w:sz w:val="28"/>
          <w:szCs w:val="28"/>
          <w:shd w:val="clear" w:color="auto" w:fill="FFFFFF"/>
          <w:lang w:val="ky-KG" w:eastAsia="ru-RU"/>
        </w:rPr>
        <w:t xml:space="preserve">ые </w:t>
      </w:r>
      <w:r w:rsidRPr="00512633">
        <w:rPr>
          <w:rFonts w:ascii="Times New Roman" w:eastAsia="Times New Roman" w:hAnsi="Times New Roman" w:cs="Times New Roman"/>
          <w:sz w:val="28"/>
          <w:szCs w:val="28"/>
          <w:shd w:val="clear" w:color="auto" w:fill="FFFFFF"/>
          <w:lang w:eastAsia="ru-RU"/>
        </w:rPr>
        <w:t>проект</w:t>
      </w:r>
      <w:r w:rsidRPr="00512633">
        <w:rPr>
          <w:rFonts w:ascii="Times New Roman" w:eastAsia="Times New Roman" w:hAnsi="Times New Roman" w:cs="Times New Roman"/>
          <w:sz w:val="28"/>
          <w:szCs w:val="28"/>
          <w:shd w:val="clear" w:color="auto" w:fill="FFFFFF"/>
          <w:lang w:val="ky-KG" w:eastAsia="ru-RU"/>
        </w:rPr>
        <w:t xml:space="preserve">ы </w:t>
      </w:r>
      <w:r w:rsidRPr="00512633">
        <w:rPr>
          <w:rFonts w:ascii="Times New Roman" w:eastAsia="Times New Roman" w:hAnsi="Times New Roman" w:cs="Times New Roman"/>
          <w:sz w:val="28"/>
          <w:szCs w:val="28"/>
          <w:shd w:val="clear" w:color="auto" w:fill="FFFFFF"/>
          <w:lang w:eastAsia="ru-RU"/>
        </w:rPr>
        <w:t xml:space="preserve">играет важную роль в снижении риска и увеличении потенциальной доходности портфеля инвестора. Она заключается в размещении инвестиций в разнообразные активы или проекты, </w:t>
      </w:r>
      <w:r w:rsidRPr="00512633">
        <w:rPr>
          <w:rFonts w:ascii="Times New Roman" w:eastAsia="Times New Roman" w:hAnsi="Times New Roman" w:cs="Times New Roman"/>
          <w:sz w:val="28"/>
          <w:szCs w:val="28"/>
          <w:shd w:val="clear" w:color="auto" w:fill="FFFFFF"/>
          <w:lang w:eastAsia="ru-RU"/>
        </w:rPr>
        <w:lastRenderedPageBreak/>
        <w:t>чтобы уменьшить влияние отдельных рисков и увеличить вероятность достижения высоких общих результатов.</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Анализ риска помогает инвесторам оценить возможные угрозы для инвестиционного проекта и разработать стратегии для их управления. Это также позволяет лучше понять, какие типы инвестиций могут иметь наибольший потенциал доходности при разумном управлении рисками.</w:t>
      </w:r>
    </w:p>
    <w:p w:rsidR="00512633" w:rsidRPr="00512633" w:rsidRDefault="00512633" w:rsidP="00512633">
      <w:pPr>
        <w:pStyle w:val="a3"/>
        <w:shd w:val="clear" w:color="auto" w:fill="FFFFFF"/>
        <w:spacing w:before="0" w:beforeAutospacing="0" w:after="0" w:afterAutospacing="0" w:line="360" w:lineRule="auto"/>
        <w:ind w:firstLine="708"/>
        <w:jc w:val="both"/>
        <w:rPr>
          <w:sz w:val="28"/>
          <w:szCs w:val="28"/>
        </w:rPr>
      </w:pPr>
      <w:r w:rsidRPr="00512633">
        <w:rPr>
          <w:sz w:val="28"/>
          <w:szCs w:val="28"/>
        </w:rPr>
        <w:t xml:space="preserve">Экономическая привлекательность инвестиций в экономике представляет собой оценку того, насколько инвестиционные проекты способствуют увеличению общего уровня производства, доходности, эффективности использования ресурсов и улучшению жизненного уровня общества. </w:t>
      </w:r>
      <w:r w:rsidRPr="00512633">
        <w:rPr>
          <w:sz w:val="28"/>
          <w:szCs w:val="28"/>
          <w:lang w:val="ky-KG"/>
        </w:rPr>
        <w:t>Наше исследование определяет</w:t>
      </w:r>
      <w:r w:rsidRPr="00512633">
        <w:rPr>
          <w:sz w:val="28"/>
          <w:szCs w:val="28"/>
        </w:rPr>
        <w:t xml:space="preserve"> несколько ключевых факторов, определяющих экономическую привлекательность инвестиций</w:t>
      </w:r>
      <w:r w:rsidRPr="00512633">
        <w:rPr>
          <w:sz w:val="28"/>
          <w:szCs w:val="28"/>
          <w:lang w:val="ky-KG"/>
        </w:rPr>
        <w:t xml:space="preserve"> для цели учета и отчетности</w:t>
      </w:r>
      <w:r w:rsidRPr="00512633">
        <w:rPr>
          <w:sz w:val="28"/>
          <w:szCs w:val="28"/>
        </w:rPr>
        <w:t>:</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1. Рост производства и доходности</w:t>
      </w:r>
      <w:r w:rsidRPr="00512633">
        <w:rPr>
          <w:sz w:val="28"/>
          <w:szCs w:val="28"/>
          <w:lang w:val="ky-KG"/>
        </w:rPr>
        <w:t xml:space="preserve"> - </w:t>
      </w:r>
      <w:r w:rsidRPr="00512633">
        <w:rPr>
          <w:b/>
          <w:sz w:val="28"/>
          <w:szCs w:val="28"/>
          <w:lang w:val="ky-KG"/>
        </w:rPr>
        <w:t>И</w:t>
      </w:r>
      <w:r w:rsidRPr="00512633">
        <w:rPr>
          <w:b/>
          <w:sz w:val="28"/>
          <w:szCs w:val="28"/>
        </w:rPr>
        <w:t>нвестиции,</w:t>
      </w:r>
      <w:r w:rsidRPr="00512633">
        <w:rPr>
          <w:sz w:val="28"/>
          <w:szCs w:val="28"/>
        </w:rPr>
        <w:t xml:space="preserve"> способствующие увеличению производства товаров и услуг, а также повышению доходности, обычно считаются экономически привлекательными.</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2. Создание рабочих мест</w:t>
      </w:r>
      <w:r w:rsidRPr="00512633">
        <w:rPr>
          <w:sz w:val="28"/>
          <w:szCs w:val="28"/>
          <w:lang w:val="ky-KG"/>
        </w:rPr>
        <w:t xml:space="preserve"> -</w:t>
      </w:r>
      <w:r w:rsidRPr="00512633">
        <w:rPr>
          <w:sz w:val="28"/>
          <w:szCs w:val="28"/>
        </w:rPr>
        <w:t xml:space="preserve"> </w:t>
      </w:r>
      <w:r w:rsidRPr="00512633">
        <w:rPr>
          <w:b/>
          <w:sz w:val="28"/>
          <w:szCs w:val="28"/>
          <w:lang w:val="ky-KG"/>
        </w:rPr>
        <w:t>И</w:t>
      </w:r>
      <w:r w:rsidRPr="00512633">
        <w:rPr>
          <w:b/>
          <w:sz w:val="28"/>
          <w:szCs w:val="28"/>
        </w:rPr>
        <w:t>нвестиции,</w:t>
      </w:r>
      <w:r w:rsidRPr="00512633">
        <w:rPr>
          <w:sz w:val="28"/>
          <w:szCs w:val="28"/>
        </w:rPr>
        <w:t xml:space="preserve"> приводящие к созданию новых рабочих мест или улучшению уровня занятости, являются важным фактором для экономической привлекательности.</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3. Развитие инфраструктуры</w:t>
      </w:r>
      <w:r w:rsidRPr="00512633">
        <w:rPr>
          <w:sz w:val="28"/>
          <w:szCs w:val="28"/>
          <w:lang w:val="ky-KG"/>
        </w:rPr>
        <w:t xml:space="preserve"> -</w:t>
      </w:r>
      <w:r w:rsidRPr="00512633">
        <w:rPr>
          <w:sz w:val="28"/>
          <w:szCs w:val="28"/>
        </w:rPr>
        <w:t xml:space="preserve"> </w:t>
      </w:r>
      <w:r w:rsidRPr="00512633">
        <w:rPr>
          <w:b/>
          <w:sz w:val="28"/>
          <w:szCs w:val="28"/>
        </w:rPr>
        <w:t>Инвестиции</w:t>
      </w:r>
      <w:r w:rsidRPr="00512633">
        <w:rPr>
          <w:sz w:val="28"/>
          <w:szCs w:val="28"/>
        </w:rPr>
        <w:t xml:space="preserve"> в строительство и модернизацию инфраструктуры, такие как дороги, энергетика, водоснабжение и т.д., могут улучшить условия для бизнеса и повысить привлекательность инвестиций.</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4. Технологические инновации</w:t>
      </w:r>
      <w:r w:rsidRPr="00512633">
        <w:rPr>
          <w:sz w:val="28"/>
          <w:szCs w:val="28"/>
          <w:lang w:val="ky-KG"/>
        </w:rPr>
        <w:t xml:space="preserve"> - </w:t>
      </w:r>
      <w:r w:rsidRPr="00512633">
        <w:rPr>
          <w:b/>
          <w:sz w:val="28"/>
          <w:szCs w:val="28"/>
        </w:rPr>
        <w:t>Инвестиции</w:t>
      </w:r>
      <w:r w:rsidRPr="00512633">
        <w:rPr>
          <w:sz w:val="28"/>
          <w:szCs w:val="28"/>
        </w:rPr>
        <w:t xml:space="preserve"> в разработку или внедрение новых технологий или производственных процессов могут повысить производительность труда и эффективность использования ресурсов.</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5. Повышение конкурентоспособности</w:t>
      </w:r>
      <w:r w:rsidRPr="00512633">
        <w:rPr>
          <w:sz w:val="28"/>
          <w:szCs w:val="28"/>
          <w:lang w:val="ky-KG"/>
        </w:rPr>
        <w:t xml:space="preserve"> -</w:t>
      </w:r>
      <w:r w:rsidRPr="00512633">
        <w:rPr>
          <w:sz w:val="28"/>
          <w:szCs w:val="28"/>
        </w:rPr>
        <w:t xml:space="preserve"> </w:t>
      </w:r>
      <w:r w:rsidRPr="00512633">
        <w:rPr>
          <w:b/>
          <w:sz w:val="28"/>
          <w:szCs w:val="28"/>
        </w:rPr>
        <w:t>Инвестиции,</w:t>
      </w:r>
      <w:r w:rsidRPr="00512633">
        <w:rPr>
          <w:sz w:val="28"/>
          <w:szCs w:val="28"/>
        </w:rPr>
        <w:t xml:space="preserve"> способствующие повышению конкурентоспособности компаний и страны в целом, часто считаются экономически привлекательными.</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6. Экологическая устойчивость</w:t>
      </w:r>
      <w:r w:rsidRPr="00512633">
        <w:rPr>
          <w:sz w:val="28"/>
          <w:szCs w:val="28"/>
          <w:lang w:val="ky-KG"/>
        </w:rPr>
        <w:t xml:space="preserve"> -</w:t>
      </w:r>
      <w:r w:rsidRPr="00512633">
        <w:rPr>
          <w:b/>
          <w:sz w:val="28"/>
          <w:szCs w:val="28"/>
        </w:rPr>
        <w:t xml:space="preserve"> Инвестиции,</w:t>
      </w:r>
      <w:r w:rsidRPr="00512633">
        <w:rPr>
          <w:sz w:val="28"/>
          <w:szCs w:val="28"/>
        </w:rPr>
        <w:t xml:space="preserve"> способствующие снижению негативного воздействия на окружающую среду и улучшению экологической </w:t>
      </w:r>
      <w:r w:rsidRPr="00512633">
        <w:rPr>
          <w:sz w:val="28"/>
          <w:szCs w:val="28"/>
        </w:rPr>
        <w:lastRenderedPageBreak/>
        <w:t>устойчивости, могут быть признаны экономически привлекательными в контексте устойчивого развития.</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Также стоит отметить, что экономическая привлекательность инвестиций тесно связана с факторами риска, налоговым и регуляторным окружением, инфраструктурой финансовых рынков и другими макроэкономическими факторами. Эффективное управление этими аспектами содействует повышению экономической привлекательности инвестиций в экономике.</w:t>
      </w:r>
    </w:p>
    <w:p w:rsidR="00512633" w:rsidRPr="00512633" w:rsidRDefault="00512633" w:rsidP="00512633">
      <w:pPr>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shd w:val="clear" w:color="auto" w:fill="FFFFFF"/>
          <w:lang w:eastAsia="ru-RU"/>
        </w:rPr>
        <w:t>Эффективность инвестиционных проектов в малом бизнесе играет решающую роль для его устойчивого роста и развития.</w:t>
      </w:r>
      <w:r w:rsidRPr="00512633">
        <w:rPr>
          <w:rFonts w:ascii="Times New Roman" w:eastAsia="Times New Roman" w:hAnsi="Times New Roman" w:cs="Times New Roman"/>
          <w:sz w:val="28"/>
          <w:szCs w:val="28"/>
          <w:shd w:val="clear" w:color="auto" w:fill="FFFFFF"/>
          <w:lang w:val="ky-KG" w:eastAsia="ru-RU"/>
        </w:rPr>
        <w:t xml:space="preserve"> По нашему исследованию определены</w:t>
      </w:r>
      <w:r w:rsidRPr="00512633">
        <w:rPr>
          <w:rFonts w:ascii="Times New Roman" w:eastAsia="Times New Roman" w:hAnsi="Times New Roman" w:cs="Times New Roman"/>
          <w:sz w:val="28"/>
          <w:szCs w:val="28"/>
          <w:shd w:val="clear" w:color="auto" w:fill="FFFFFF"/>
          <w:lang w:eastAsia="ru-RU"/>
        </w:rPr>
        <w:t xml:space="preserve"> </w:t>
      </w:r>
      <w:r w:rsidRPr="00512633">
        <w:rPr>
          <w:rFonts w:ascii="Times New Roman" w:eastAsia="Times New Roman" w:hAnsi="Times New Roman" w:cs="Times New Roman"/>
          <w:sz w:val="28"/>
          <w:szCs w:val="28"/>
          <w:shd w:val="clear" w:color="auto" w:fill="FFFFFF"/>
          <w:lang w:val="ky-KG" w:eastAsia="ru-RU"/>
        </w:rPr>
        <w:t>о</w:t>
      </w:r>
      <w:r w:rsidRPr="00512633">
        <w:rPr>
          <w:rFonts w:ascii="Times New Roman" w:eastAsia="Times New Roman" w:hAnsi="Times New Roman" w:cs="Times New Roman"/>
          <w:sz w:val="28"/>
          <w:szCs w:val="28"/>
          <w:shd w:val="clear" w:color="auto" w:fill="FFFFFF"/>
          <w:lang w:eastAsia="ru-RU"/>
        </w:rPr>
        <w:t>ценка эффективности инвестиций в малом бизнесе включает в себя несколько важных аспектов:</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1. Окупаемость проекта: Важно оценить, в какой срок инвестиции начнут окупаться. Период окупаемости и внутренняя норма доходности являются ключевыми финансовыми метриками, позволяющими оценить эффективность инвестиций.</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2. Прогнозирование поступлений и издержек: Надежные прогнозы будущих денежных потоков и затрат помогут более точно определить финансовую эффективность инвестиционного проекта.</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3. Учет рисков: Оценка рисков, связанных с инвестиционным проектом, является важной частью оценки его эффективности. Малый бизнес может столкнуться с различными рисками, их учет помогает более точно оценить ожидаемые результаты.</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val="ky-KG" w:eastAsia="ru-RU"/>
        </w:rPr>
      </w:pPr>
      <w:r w:rsidRPr="00512633">
        <w:rPr>
          <w:rFonts w:ascii="Times New Roman" w:eastAsia="Times New Roman" w:hAnsi="Times New Roman" w:cs="Times New Roman"/>
          <w:sz w:val="28"/>
          <w:szCs w:val="28"/>
          <w:lang w:eastAsia="ru-RU"/>
        </w:rPr>
        <w:t>4. Анализ конкурентоспособности: Оценка того, насколько инвестиционный проект укрепляет конкурентные преимущества малого бизнеса в отрасли, также важна. Это может включать анализ уникальных возможностей, доступных ресурсов и инновационных методов или технологий.</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5. Стимулирование роста и развития: Эффективные инвестиционные проекты в малом бизнесе должны обеспечивать стимул для его роста, развития и укрепления позиций на рынке.</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lastRenderedPageBreak/>
        <w:t>6. Сбалансированный подход к финансированию: Оценка эффективности инвестиций включает анализ оптимальной структуры финансирования проекта, учитывая долю собственных и заемных средств.</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Искать эффективные инвестиционные проекты в малом бизнесе также включает оценку их соответствия общим целям развития компании, стратегии и заявленным целям владельцев бизнеса. Такой подход позволит максимизировать результативность инвестиций и минимизировать связанные с ними риски.</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 xml:space="preserve">Инвестиционные проекты – это активы, создающий более значимый доход от капитализаций вложений. Учитывая особенность учета инвестиции, инвестиционные проекты – это совокупность вложений, от которых инвестор получает свою выгоду, но рассматривая финансово-экономическую деятельность определенной компании инвестиции делятся на реальные инвестиции и портфельные инвестиции. Наше исследование должно определить и оценить от каких видов инвестиций компании получают большую выгоду. Приобретение инвестиционных проектов и осуществление инвестиционной деятельности отражаются по МСФО в финансовом отчете компании. На конец отчетного периода, когда определяется финансовый результат компании, составляется отчет о движении денежных средств. В этом отчете также отображаются инвестиционные проекты и ниже мы подробнее рассмотрим все нюансы. </w:t>
      </w:r>
    </w:p>
    <w:p w:rsidR="00512633" w:rsidRPr="00512633" w:rsidRDefault="00512633" w:rsidP="00512633">
      <w:pPr>
        <w:shd w:val="clear" w:color="auto" w:fill="FFFFFF"/>
        <w:spacing w:after="0" w:line="360" w:lineRule="auto"/>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При проведении оценки инвестиционного проекта инвестору приходится решать ряд вопросов, которые могут быть сведены к следующему базовому перечню:</w:t>
      </w:r>
    </w:p>
    <w:p w:rsidR="00512633" w:rsidRPr="00512633" w:rsidRDefault="00512633" w:rsidP="00512633">
      <w:pPr>
        <w:numPr>
          <w:ilvl w:val="0"/>
          <w:numId w:val="1"/>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Можем ли мы реализовать такой проект? Соответствуют ли правовые, организационные и технологические аспекты нашего проекта требованиям, которые вероятнее всего предъявит нам практическая деятельность?</w:t>
      </w:r>
    </w:p>
    <w:p w:rsidR="00512633" w:rsidRPr="00512633" w:rsidRDefault="00512633" w:rsidP="00512633">
      <w:pPr>
        <w:numPr>
          <w:ilvl w:val="0"/>
          <w:numId w:val="1"/>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Обеспечен ли проект финансированием в достаточном объеме и достаточно ли мы защищены от финансовых рисков?</w:t>
      </w:r>
    </w:p>
    <w:p w:rsidR="00512633" w:rsidRPr="00512633" w:rsidRDefault="00512633" w:rsidP="00512633">
      <w:pPr>
        <w:numPr>
          <w:ilvl w:val="0"/>
          <w:numId w:val="1"/>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lastRenderedPageBreak/>
        <w:t>Является ли этот проект эффективным, достаточно ли привлекательна для нас прибыль от его реализации?</w:t>
      </w:r>
    </w:p>
    <w:p w:rsidR="00512633" w:rsidRPr="00512633" w:rsidRDefault="00512633" w:rsidP="00512633">
      <w:pPr>
        <w:numPr>
          <w:ilvl w:val="0"/>
          <w:numId w:val="1"/>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12633">
        <w:rPr>
          <w:rFonts w:ascii="Times New Roman" w:eastAsia="Times New Roman" w:hAnsi="Times New Roman" w:cs="Times New Roman"/>
          <w:sz w:val="28"/>
          <w:szCs w:val="28"/>
          <w:lang w:eastAsia="ru-RU"/>
        </w:rPr>
        <w:t>Приемлемы ли риски?</w:t>
      </w:r>
    </w:p>
    <w:p w:rsidR="00512633" w:rsidRPr="00512633" w:rsidRDefault="00512633" w:rsidP="00512633">
      <w:pPr>
        <w:pStyle w:val="a3"/>
        <w:shd w:val="clear" w:color="auto" w:fill="FFFFFF"/>
        <w:spacing w:before="0" w:beforeAutospacing="0" w:after="0" w:afterAutospacing="0" w:line="360" w:lineRule="auto"/>
        <w:ind w:firstLine="360"/>
        <w:jc w:val="both"/>
        <w:rPr>
          <w:sz w:val="28"/>
          <w:szCs w:val="28"/>
        </w:rPr>
      </w:pPr>
      <w:r w:rsidRPr="00512633">
        <w:rPr>
          <w:sz w:val="28"/>
          <w:szCs w:val="28"/>
        </w:rPr>
        <w:t>Окупаемость инвестиционных проектов в экономике представляет собой важный аспект, определяющий успешность и результативность таких проектов. Рассмотрим несколько ключевых моментов, связанных с окупаемостью инвестиционных проектов:</w:t>
      </w:r>
    </w:p>
    <w:p w:rsidR="00512633" w:rsidRPr="00512633" w:rsidRDefault="00512633" w:rsidP="00512633">
      <w:pPr>
        <w:pStyle w:val="a3"/>
        <w:shd w:val="clear" w:color="auto" w:fill="FFFFFF"/>
        <w:spacing w:before="0" w:beforeAutospacing="0" w:after="0" w:afterAutospacing="0" w:line="360" w:lineRule="auto"/>
        <w:ind w:firstLine="142"/>
        <w:jc w:val="both"/>
        <w:rPr>
          <w:sz w:val="28"/>
          <w:szCs w:val="28"/>
        </w:rPr>
      </w:pPr>
      <w:r w:rsidRPr="00512633">
        <w:rPr>
          <w:sz w:val="28"/>
          <w:szCs w:val="28"/>
        </w:rPr>
        <w:t>1. Внутренняя норма доходности (IRR): Внутренняя норма доходности представляет собой ставку дисконтирования, при которой дисконтированные денежные поступления равны величине инвестиции. Она является показателем эффективности проекта: чем выше IRR, тем более окупаем проект.</w:t>
      </w:r>
    </w:p>
    <w:p w:rsidR="00512633" w:rsidRPr="00512633" w:rsidRDefault="00512633" w:rsidP="00512633">
      <w:pPr>
        <w:pStyle w:val="a3"/>
        <w:shd w:val="clear" w:color="auto" w:fill="FFFFFF"/>
        <w:spacing w:before="0" w:beforeAutospacing="0" w:after="0" w:afterAutospacing="0" w:line="360" w:lineRule="auto"/>
        <w:ind w:firstLine="142"/>
        <w:jc w:val="both"/>
        <w:rPr>
          <w:sz w:val="28"/>
          <w:szCs w:val="28"/>
        </w:rPr>
      </w:pPr>
      <w:r w:rsidRPr="00512633">
        <w:rPr>
          <w:sz w:val="28"/>
          <w:szCs w:val="28"/>
        </w:rPr>
        <w:t>2. Период окупаемости (PBP): Показывает, за какой промежуток времени проект окупается. Чем короче период окупаемости, тем быстрее инвестиция начинает окупаться.</w:t>
      </w:r>
    </w:p>
    <w:p w:rsidR="00512633" w:rsidRPr="00512633" w:rsidRDefault="00512633" w:rsidP="00512633">
      <w:pPr>
        <w:pStyle w:val="a3"/>
        <w:shd w:val="clear" w:color="auto" w:fill="FFFFFF"/>
        <w:spacing w:before="0" w:beforeAutospacing="0" w:after="0" w:afterAutospacing="0" w:line="360" w:lineRule="auto"/>
        <w:ind w:firstLine="142"/>
        <w:jc w:val="both"/>
        <w:rPr>
          <w:sz w:val="28"/>
          <w:szCs w:val="28"/>
        </w:rPr>
      </w:pPr>
      <w:r w:rsidRPr="00512633">
        <w:rPr>
          <w:sz w:val="28"/>
          <w:szCs w:val="28"/>
        </w:rPr>
        <w:t>3. Чистая текущая стоимость (NPV): NPV используется для оценки рентабельности инвестиционного проекта; он идентифицирует разницу между текущей стоимостью денежных поступлений от проекта и затратами на его реализацию.</w:t>
      </w:r>
    </w:p>
    <w:p w:rsidR="00512633" w:rsidRPr="00512633" w:rsidRDefault="00512633" w:rsidP="00512633">
      <w:pPr>
        <w:pStyle w:val="a3"/>
        <w:shd w:val="clear" w:color="auto" w:fill="FFFFFF"/>
        <w:spacing w:before="0" w:beforeAutospacing="0" w:after="0" w:afterAutospacing="0" w:line="360" w:lineRule="auto"/>
        <w:ind w:firstLine="142"/>
        <w:jc w:val="both"/>
        <w:rPr>
          <w:sz w:val="28"/>
          <w:szCs w:val="28"/>
        </w:rPr>
      </w:pPr>
      <w:r w:rsidRPr="00512633">
        <w:rPr>
          <w:sz w:val="28"/>
          <w:szCs w:val="28"/>
        </w:rPr>
        <w:t>4. Рентабельность инвестиций (ROI): ROI выражает отношение прибыли к затраченным средствам и позволяет оценить эффективность инвестиции через процентное соотношение.</w:t>
      </w:r>
    </w:p>
    <w:p w:rsidR="00512633" w:rsidRPr="00512633" w:rsidRDefault="00512633" w:rsidP="00512633">
      <w:pPr>
        <w:pStyle w:val="a3"/>
        <w:shd w:val="clear" w:color="auto" w:fill="FFFFFF"/>
        <w:spacing w:before="0" w:beforeAutospacing="0" w:after="0" w:afterAutospacing="0" w:line="360" w:lineRule="auto"/>
        <w:ind w:firstLine="142"/>
        <w:jc w:val="both"/>
        <w:rPr>
          <w:sz w:val="28"/>
          <w:szCs w:val="28"/>
        </w:rPr>
      </w:pPr>
      <w:r w:rsidRPr="00512633">
        <w:rPr>
          <w:sz w:val="28"/>
          <w:szCs w:val="28"/>
        </w:rPr>
        <w:t>5. Экономическая добавленная стоимость (EVA): EVA оценивает рентабельность проекта, учитывая его рыночные ставки капитала, которые не учитываются при расчете NPV.</w:t>
      </w:r>
    </w:p>
    <w:p w:rsidR="00512633" w:rsidRPr="00512633" w:rsidRDefault="00512633" w:rsidP="00512633">
      <w:pPr>
        <w:pStyle w:val="a3"/>
        <w:shd w:val="clear" w:color="auto" w:fill="FFFFFF"/>
        <w:spacing w:before="0" w:beforeAutospacing="0" w:after="0" w:afterAutospacing="0" w:line="360" w:lineRule="auto"/>
        <w:ind w:firstLine="142"/>
        <w:jc w:val="both"/>
        <w:rPr>
          <w:sz w:val="28"/>
          <w:szCs w:val="28"/>
        </w:rPr>
      </w:pPr>
      <w:r w:rsidRPr="00512633">
        <w:rPr>
          <w:sz w:val="28"/>
          <w:szCs w:val="28"/>
        </w:rPr>
        <w:t>6. Учет рисков: Оценка окупаемости должна учитывать и управление рисками, связанными с инвестиционным проектом, так как высокий потенциал доходности может сопровождаться высокими финансовыми и нефинансовыми рисками.</w:t>
      </w:r>
    </w:p>
    <w:p w:rsidR="00512633" w:rsidRPr="00512633" w:rsidRDefault="00512633" w:rsidP="00512633">
      <w:pPr>
        <w:pStyle w:val="a3"/>
        <w:shd w:val="clear" w:color="auto" w:fill="FFFFFF"/>
        <w:spacing w:before="0" w:beforeAutospacing="0" w:after="0" w:afterAutospacing="0" w:line="360" w:lineRule="auto"/>
        <w:ind w:firstLine="142"/>
        <w:jc w:val="both"/>
        <w:rPr>
          <w:sz w:val="28"/>
          <w:szCs w:val="28"/>
        </w:rPr>
      </w:pPr>
      <w:r w:rsidRPr="00512633">
        <w:rPr>
          <w:sz w:val="28"/>
          <w:szCs w:val="28"/>
        </w:rPr>
        <w:lastRenderedPageBreak/>
        <w:t xml:space="preserve">Окупаемость инвестиционных проектов важна для принятия решений о реализации конкретных предприятий. Она позволяет инвесторам, руководителям компаний или государственным учреждениям оценить </w:t>
      </w:r>
      <w:r w:rsidRPr="00512633">
        <w:rPr>
          <w:sz w:val="28"/>
          <w:szCs w:val="28"/>
          <w:lang w:val="ky-KG"/>
        </w:rPr>
        <w:t>п</w:t>
      </w:r>
      <w:r w:rsidRPr="00512633">
        <w:rPr>
          <w:sz w:val="28"/>
          <w:szCs w:val="28"/>
        </w:rPr>
        <w:t>ривлекательность проекта с финансовой точки зрения, а также спланировать эффективное использование ресурсов.</w:t>
      </w:r>
    </w:p>
    <w:p w:rsidR="00512633" w:rsidRPr="00512633" w:rsidRDefault="00512633" w:rsidP="00512633">
      <w:pPr>
        <w:pStyle w:val="aa"/>
        <w:spacing w:line="360" w:lineRule="auto"/>
        <w:jc w:val="both"/>
        <w:rPr>
          <w:rFonts w:ascii="Times New Roman" w:hAnsi="Times New Roman" w:cs="Times New Roman"/>
          <w:b/>
          <w:i/>
          <w:sz w:val="28"/>
          <w:szCs w:val="28"/>
        </w:rPr>
      </w:pPr>
      <w:r w:rsidRPr="00512633">
        <w:rPr>
          <w:rFonts w:ascii="Times New Roman" w:hAnsi="Times New Roman" w:cs="Times New Roman"/>
          <w:sz w:val="28"/>
          <w:szCs w:val="28"/>
          <w:lang w:val="ky-KG"/>
        </w:rPr>
        <w:t xml:space="preserve"> </w:t>
      </w:r>
      <w:r w:rsidRPr="00512633">
        <w:rPr>
          <w:rFonts w:ascii="Times New Roman" w:hAnsi="Times New Roman" w:cs="Times New Roman"/>
          <w:b/>
          <w:i/>
          <w:sz w:val="28"/>
          <w:szCs w:val="28"/>
          <w:lang w:val="ky-KG"/>
        </w:rPr>
        <w:t>Например:</w:t>
      </w:r>
      <w:r w:rsidRPr="00512633">
        <w:rPr>
          <w:rFonts w:ascii="Times New Roman" w:hAnsi="Times New Roman" w:cs="Times New Roman"/>
          <w:b/>
          <w:i/>
          <w:sz w:val="28"/>
          <w:szCs w:val="28"/>
        </w:rPr>
        <w:t>Компания планирует производить новый товар, для этого потребуется новое производственное</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оборудование</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по</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цене</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180</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000</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сомов.</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Затраты</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на</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транспортировку</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и</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установку</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производственного</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оборудования</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составят</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12000</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сомов</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и</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15000</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сомов, соответственно.</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Срок</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полезного</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использования</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оборудования</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- 4</w:t>
      </w:r>
      <w:r w:rsidRPr="00512633">
        <w:rPr>
          <w:rFonts w:ascii="Times New Roman" w:hAnsi="Times New Roman" w:cs="Times New Roman"/>
          <w:b/>
          <w:i/>
          <w:spacing w:val="-2"/>
          <w:sz w:val="28"/>
          <w:szCs w:val="28"/>
        </w:rPr>
        <w:t xml:space="preserve"> </w:t>
      </w:r>
      <w:r w:rsidRPr="00512633">
        <w:rPr>
          <w:rFonts w:ascii="Times New Roman" w:hAnsi="Times New Roman" w:cs="Times New Roman"/>
          <w:b/>
          <w:i/>
          <w:sz w:val="28"/>
          <w:szCs w:val="28"/>
        </w:rPr>
        <w:t>года с нулевой</w:t>
      </w:r>
      <w:r w:rsidRPr="00512633">
        <w:rPr>
          <w:rFonts w:ascii="Times New Roman" w:hAnsi="Times New Roman" w:cs="Times New Roman"/>
          <w:b/>
          <w:i/>
          <w:spacing w:val="-2"/>
          <w:sz w:val="28"/>
          <w:szCs w:val="28"/>
        </w:rPr>
        <w:t xml:space="preserve"> </w:t>
      </w:r>
      <w:r w:rsidRPr="00512633">
        <w:rPr>
          <w:rFonts w:ascii="Times New Roman" w:hAnsi="Times New Roman" w:cs="Times New Roman"/>
          <w:b/>
          <w:i/>
          <w:sz w:val="28"/>
          <w:szCs w:val="28"/>
        </w:rPr>
        <w:t>остаточной</w:t>
      </w:r>
      <w:r w:rsidRPr="00512633">
        <w:rPr>
          <w:rFonts w:ascii="Times New Roman" w:hAnsi="Times New Roman" w:cs="Times New Roman"/>
          <w:b/>
          <w:i/>
          <w:spacing w:val="-2"/>
          <w:sz w:val="28"/>
          <w:szCs w:val="28"/>
        </w:rPr>
        <w:t xml:space="preserve"> </w:t>
      </w:r>
      <w:r w:rsidRPr="00512633">
        <w:rPr>
          <w:rFonts w:ascii="Times New Roman" w:hAnsi="Times New Roman" w:cs="Times New Roman"/>
          <w:b/>
          <w:i/>
          <w:sz w:val="28"/>
          <w:szCs w:val="28"/>
        </w:rPr>
        <w:t>стоимостью</w:t>
      </w:r>
      <w:r w:rsidRPr="00512633">
        <w:rPr>
          <w:rFonts w:ascii="Times New Roman" w:hAnsi="Times New Roman" w:cs="Times New Roman"/>
          <w:b/>
          <w:i/>
          <w:spacing w:val="-4"/>
          <w:sz w:val="28"/>
          <w:szCs w:val="28"/>
        </w:rPr>
        <w:t xml:space="preserve"> </w:t>
      </w:r>
      <w:r w:rsidRPr="00512633">
        <w:rPr>
          <w:rFonts w:ascii="Times New Roman" w:hAnsi="Times New Roman" w:cs="Times New Roman"/>
          <w:b/>
          <w:i/>
          <w:sz w:val="28"/>
          <w:szCs w:val="28"/>
        </w:rPr>
        <w:t>в</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конце</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4-го</w:t>
      </w:r>
      <w:r w:rsidRPr="00512633">
        <w:rPr>
          <w:rFonts w:ascii="Times New Roman" w:hAnsi="Times New Roman" w:cs="Times New Roman"/>
          <w:b/>
          <w:i/>
          <w:spacing w:val="-1"/>
          <w:sz w:val="28"/>
          <w:szCs w:val="28"/>
        </w:rPr>
        <w:t xml:space="preserve"> </w:t>
      </w:r>
      <w:r w:rsidRPr="00512633">
        <w:rPr>
          <w:rFonts w:ascii="Times New Roman" w:hAnsi="Times New Roman" w:cs="Times New Roman"/>
          <w:b/>
          <w:i/>
          <w:sz w:val="28"/>
          <w:szCs w:val="28"/>
        </w:rPr>
        <w:t>года.</w:t>
      </w:r>
    </w:p>
    <w:tbl>
      <w:tblPr>
        <w:tblStyle w:val="TableNormal1"/>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1"/>
        <w:gridCol w:w="1621"/>
        <w:gridCol w:w="1311"/>
        <w:gridCol w:w="1310"/>
        <w:gridCol w:w="1470"/>
      </w:tblGrid>
      <w:tr w:rsidR="00512633" w:rsidRPr="00512633" w:rsidTr="001E0F78">
        <w:trPr>
          <w:trHeight w:val="274"/>
        </w:trPr>
        <w:tc>
          <w:tcPr>
            <w:tcW w:w="4211" w:type="dxa"/>
          </w:tcPr>
          <w:p w:rsidR="00512633" w:rsidRPr="00512633" w:rsidRDefault="00512633" w:rsidP="001E0F78">
            <w:pPr>
              <w:pStyle w:val="TableParagraph"/>
              <w:rPr>
                <w:rFonts w:ascii="Times New Roman" w:hAnsi="Times New Roman" w:cs="Times New Roman"/>
                <w:b/>
                <w:sz w:val="28"/>
                <w:szCs w:val="28"/>
                <w:lang w:val="ru-RU"/>
              </w:rPr>
            </w:pPr>
          </w:p>
        </w:tc>
        <w:tc>
          <w:tcPr>
            <w:tcW w:w="1621" w:type="dxa"/>
          </w:tcPr>
          <w:p w:rsidR="00512633" w:rsidRPr="00512633" w:rsidRDefault="00512633" w:rsidP="001E0F78">
            <w:pPr>
              <w:pStyle w:val="TableParagraph"/>
              <w:spacing w:line="225" w:lineRule="exact"/>
              <w:ind w:right="427"/>
              <w:jc w:val="right"/>
              <w:rPr>
                <w:rFonts w:ascii="Times New Roman" w:hAnsi="Times New Roman" w:cs="Times New Roman"/>
                <w:b/>
                <w:i/>
                <w:sz w:val="28"/>
                <w:szCs w:val="28"/>
              </w:rPr>
            </w:pPr>
            <w:r w:rsidRPr="00512633">
              <w:rPr>
                <w:rFonts w:ascii="Times New Roman" w:hAnsi="Times New Roman" w:cs="Times New Roman"/>
                <w:b/>
                <w:i/>
                <w:sz w:val="28"/>
                <w:szCs w:val="28"/>
                <w:u w:val="single"/>
              </w:rPr>
              <w:t>Год</w:t>
            </w:r>
            <w:r w:rsidRPr="00512633">
              <w:rPr>
                <w:rFonts w:ascii="Times New Roman" w:hAnsi="Times New Roman" w:cs="Times New Roman"/>
                <w:b/>
                <w:i/>
                <w:spacing w:val="-2"/>
                <w:sz w:val="28"/>
                <w:szCs w:val="28"/>
                <w:u w:val="single"/>
              </w:rPr>
              <w:t xml:space="preserve"> </w:t>
            </w:r>
            <w:r w:rsidRPr="00512633">
              <w:rPr>
                <w:rFonts w:ascii="Times New Roman" w:hAnsi="Times New Roman" w:cs="Times New Roman"/>
                <w:b/>
                <w:i/>
                <w:sz w:val="28"/>
                <w:szCs w:val="28"/>
                <w:u w:val="single"/>
              </w:rPr>
              <w:t>1</w:t>
            </w:r>
          </w:p>
        </w:tc>
        <w:tc>
          <w:tcPr>
            <w:tcW w:w="1311" w:type="dxa"/>
          </w:tcPr>
          <w:p w:rsidR="00512633" w:rsidRPr="00512633" w:rsidRDefault="00512633" w:rsidP="001E0F78">
            <w:pPr>
              <w:pStyle w:val="TableParagraph"/>
              <w:spacing w:line="225" w:lineRule="exact"/>
              <w:ind w:left="397"/>
              <w:rPr>
                <w:rFonts w:ascii="Times New Roman" w:hAnsi="Times New Roman" w:cs="Times New Roman"/>
                <w:b/>
                <w:i/>
                <w:sz w:val="28"/>
                <w:szCs w:val="28"/>
              </w:rPr>
            </w:pPr>
            <w:r w:rsidRPr="00512633">
              <w:rPr>
                <w:rFonts w:ascii="Times New Roman" w:hAnsi="Times New Roman" w:cs="Times New Roman"/>
                <w:b/>
                <w:i/>
                <w:sz w:val="28"/>
                <w:szCs w:val="28"/>
                <w:u w:val="single"/>
              </w:rPr>
              <w:t>Год</w:t>
            </w:r>
            <w:r w:rsidRPr="00512633">
              <w:rPr>
                <w:rFonts w:ascii="Times New Roman" w:hAnsi="Times New Roman" w:cs="Times New Roman"/>
                <w:b/>
                <w:i/>
                <w:spacing w:val="-2"/>
                <w:sz w:val="28"/>
                <w:szCs w:val="28"/>
                <w:u w:val="single"/>
              </w:rPr>
              <w:t xml:space="preserve"> </w:t>
            </w:r>
            <w:r w:rsidRPr="00512633">
              <w:rPr>
                <w:rFonts w:ascii="Times New Roman" w:hAnsi="Times New Roman" w:cs="Times New Roman"/>
                <w:b/>
                <w:i/>
                <w:sz w:val="28"/>
                <w:szCs w:val="28"/>
                <w:u w:val="single"/>
              </w:rPr>
              <w:t>2</w:t>
            </w:r>
          </w:p>
        </w:tc>
        <w:tc>
          <w:tcPr>
            <w:tcW w:w="1310" w:type="dxa"/>
          </w:tcPr>
          <w:p w:rsidR="00512633" w:rsidRPr="00512633" w:rsidRDefault="00512633" w:rsidP="001E0F78">
            <w:pPr>
              <w:pStyle w:val="TableParagraph"/>
              <w:spacing w:line="225" w:lineRule="exact"/>
              <w:ind w:left="397"/>
              <w:rPr>
                <w:rFonts w:ascii="Times New Roman" w:hAnsi="Times New Roman" w:cs="Times New Roman"/>
                <w:b/>
                <w:i/>
                <w:sz w:val="28"/>
                <w:szCs w:val="28"/>
              </w:rPr>
            </w:pPr>
            <w:r w:rsidRPr="00512633">
              <w:rPr>
                <w:rFonts w:ascii="Times New Roman" w:hAnsi="Times New Roman" w:cs="Times New Roman"/>
                <w:b/>
                <w:i/>
                <w:sz w:val="28"/>
                <w:szCs w:val="28"/>
                <w:u w:val="single"/>
              </w:rPr>
              <w:t>Год</w:t>
            </w:r>
            <w:r w:rsidRPr="00512633">
              <w:rPr>
                <w:rFonts w:ascii="Times New Roman" w:hAnsi="Times New Roman" w:cs="Times New Roman"/>
                <w:b/>
                <w:i/>
                <w:spacing w:val="-2"/>
                <w:sz w:val="28"/>
                <w:szCs w:val="28"/>
                <w:u w:val="single"/>
              </w:rPr>
              <w:t xml:space="preserve"> </w:t>
            </w:r>
            <w:r w:rsidRPr="00512633">
              <w:rPr>
                <w:rFonts w:ascii="Times New Roman" w:hAnsi="Times New Roman" w:cs="Times New Roman"/>
                <w:b/>
                <w:i/>
                <w:sz w:val="28"/>
                <w:szCs w:val="28"/>
                <w:u w:val="single"/>
              </w:rPr>
              <w:t>3</w:t>
            </w:r>
          </w:p>
        </w:tc>
        <w:tc>
          <w:tcPr>
            <w:tcW w:w="1470" w:type="dxa"/>
          </w:tcPr>
          <w:p w:rsidR="00512633" w:rsidRPr="00512633" w:rsidRDefault="00512633" w:rsidP="001E0F78">
            <w:pPr>
              <w:pStyle w:val="TableParagraph"/>
              <w:spacing w:line="225" w:lineRule="exact"/>
              <w:ind w:left="398"/>
              <w:rPr>
                <w:rFonts w:ascii="Times New Roman" w:hAnsi="Times New Roman" w:cs="Times New Roman"/>
                <w:b/>
                <w:i/>
                <w:sz w:val="28"/>
                <w:szCs w:val="28"/>
              </w:rPr>
            </w:pPr>
            <w:r w:rsidRPr="00512633">
              <w:rPr>
                <w:rFonts w:ascii="Times New Roman" w:hAnsi="Times New Roman" w:cs="Times New Roman"/>
                <w:b/>
                <w:i/>
                <w:sz w:val="28"/>
                <w:szCs w:val="28"/>
                <w:u w:val="single"/>
              </w:rPr>
              <w:t>Год</w:t>
            </w:r>
            <w:r w:rsidRPr="00512633">
              <w:rPr>
                <w:rFonts w:ascii="Times New Roman" w:hAnsi="Times New Roman" w:cs="Times New Roman"/>
                <w:b/>
                <w:i/>
                <w:spacing w:val="-2"/>
                <w:sz w:val="28"/>
                <w:szCs w:val="28"/>
                <w:u w:val="single"/>
              </w:rPr>
              <w:t xml:space="preserve"> </w:t>
            </w:r>
            <w:r w:rsidRPr="00512633">
              <w:rPr>
                <w:rFonts w:ascii="Times New Roman" w:hAnsi="Times New Roman" w:cs="Times New Roman"/>
                <w:b/>
                <w:i/>
                <w:sz w:val="28"/>
                <w:szCs w:val="28"/>
                <w:u w:val="single"/>
              </w:rPr>
              <w:t>4</w:t>
            </w:r>
          </w:p>
        </w:tc>
      </w:tr>
      <w:tr w:rsidR="00512633" w:rsidRPr="00512633" w:rsidTr="001E0F78">
        <w:trPr>
          <w:trHeight w:val="358"/>
        </w:trPr>
        <w:tc>
          <w:tcPr>
            <w:tcW w:w="4211" w:type="dxa"/>
          </w:tcPr>
          <w:p w:rsidR="00512633" w:rsidRPr="00512633" w:rsidRDefault="00512633" w:rsidP="001E0F78">
            <w:pPr>
              <w:pStyle w:val="TableParagraph"/>
              <w:spacing w:before="10"/>
              <w:ind w:left="200"/>
              <w:rPr>
                <w:rFonts w:ascii="Times New Roman" w:hAnsi="Times New Roman" w:cs="Times New Roman"/>
                <w:sz w:val="28"/>
                <w:szCs w:val="28"/>
              </w:rPr>
            </w:pPr>
            <w:r w:rsidRPr="00512633">
              <w:rPr>
                <w:rFonts w:ascii="Times New Roman" w:hAnsi="Times New Roman" w:cs="Times New Roman"/>
                <w:sz w:val="28"/>
                <w:szCs w:val="28"/>
              </w:rPr>
              <w:t>Производство</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продажи,</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ед.</w:t>
            </w:r>
          </w:p>
        </w:tc>
        <w:tc>
          <w:tcPr>
            <w:tcW w:w="1621" w:type="dxa"/>
          </w:tcPr>
          <w:p w:rsidR="00512633" w:rsidRPr="00512633" w:rsidRDefault="00512633" w:rsidP="001E0F78">
            <w:pPr>
              <w:pStyle w:val="TableParagraph"/>
              <w:spacing w:before="10"/>
              <w:ind w:right="292"/>
              <w:jc w:val="right"/>
              <w:rPr>
                <w:rFonts w:ascii="Times New Roman" w:hAnsi="Times New Roman" w:cs="Times New Roman"/>
                <w:sz w:val="28"/>
                <w:szCs w:val="28"/>
              </w:rPr>
            </w:pPr>
            <w:r w:rsidRPr="00512633">
              <w:rPr>
                <w:rFonts w:ascii="Times New Roman" w:hAnsi="Times New Roman" w:cs="Times New Roman"/>
                <w:sz w:val="28"/>
                <w:szCs w:val="28"/>
              </w:rPr>
              <w:t>24</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p>
        </w:tc>
        <w:tc>
          <w:tcPr>
            <w:tcW w:w="1311" w:type="dxa"/>
          </w:tcPr>
          <w:p w:rsidR="00512633" w:rsidRPr="00512633" w:rsidRDefault="00512633" w:rsidP="001E0F78">
            <w:pPr>
              <w:pStyle w:val="TableParagraph"/>
              <w:spacing w:before="10"/>
              <w:ind w:right="290"/>
              <w:jc w:val="right"/>
              <w:rPr>
                <w:rFonts w:ascii="Times New Roman" w:hAnsi="Times New Roman" w:cs="Times New Roman"/>
                <w:sz w:val="28"/>
                <w:szCs w:val="28"/>
              </w:rPr>
            </w:pPr>
            <w:r w:rsidRPr="00512633">
              <w:rPr>
                <w:rFonts w:ascii="Times New Roman" w:hAnsi="Times New Roman" w:cs="Times New Roman"/>
                <w:sz w:val="28"/>
                <w:szCs w:val="28"/>
              </w:rPr>
              <w:t>26</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p>
        </w:tc>
        <w:tc>
          <w:tcPr>
            <w:tcW w:w="1310" w:type="dxa"/>
          </w:tcPr>
          <w:p w:rsidR="00512633" w:rsidRPr="00512633" w:rsidRDefault="00512633" w:rsidP="001E0F78">
            <w:pPr>
              <w:pStyle w:val="TableParagraph"/>
              <w:spacing w:before="10"/>
              <w:ind w:right="289"/>
              <w:jc w:val="right"/>
              <w:rPr>
                <w:rFonts w:ascii="Times New Roman" w:hAnsi="Times New Roman" w:cs="Times New Roman"/>
                <w:sz w:val="28"/>
                <w:szCs w:val="28"/>
              </w:rPr>
            </w:pPr>
            <w:r w:rsidRPr="00512633">
              <w:rPr>
                <w:rFonts w:ascii="Times New Roman" w:hAnsi="Times New Roman" w:cs="Times New Roman"/>
                <w:sz w:val="28"/>
                <w:szCs w:val="28"/>
              </w:rPr>
              <w:t>26</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p>
        </w:tc>
        <w:tc>
          <w:tcPr>
            <w:tcW w:w="1470" w:type="dxa"/>
          </w:tcPr>
          <w:p w:rsidR="00512633" w:rsidRPr="00512633" w:rsidRDefault="00512633" w:rsidP="001E0F78">
            <w:pPr>
              <w:pStyle w:val="TableParagraph"/>
              <w:spacing w:before="10"/>
              <w:ind w:right="194"/>
              <w:jc w:val="right"/>
              <w:rPr>
                <w:rFonts w:ascii="Times New Roman" w:hAnsi="Times New Roman" w:cs="Times New Roman"/>
                <w:sz w:val="28"/>
                <w:szCs w:val="28"/>
              </w:rPr>
            </w:pPr>
            <w:r w:rsidRPr="00512633">
              <w:rPr>
                <w:rFonts w:ascii="Times New Roman" w:hAnsi="Times New Roman" w:cs="Times New Roman"/>
                <w:sz w:val="28"/>
                <w:szCs w:val="28"/>
              </w:rPr>
              <w:t>24</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p>
        </w:tc>
      </w:tr>
      <w:tr w:rsidR="00512633" w:rsidRPr="00512633" w:rsidTr="001E0F78">
        <w:trPr>
          <w:trHeight w:val="573"/>
        </w:trPr>
        <w:tc>
          <w:tcPr>
            <w:tcW w:w="4211" w:type="dxa"/>
          </w:tcPr>
          <w:p w:rsidR="00512633" w:rsidRPr="00512633" w:rsidRDefault="00512633" w:rsidP="001E0F78">
            <w:pPr>
              <w:pStyle w:val="TableParagraph"/>
              <w:spacing w:before="18" w:line="270" w:lineRule="atLeast"/>
              <w:ind w:left="200" w:right="586"/>
              <w:rPr>
                <w:rFonts w:ascii="Times New Roman" w:hAnsi="Times New Roman" w:cs="Times New Roman"/>
                <w:sz w:val="28"/>
                <w:szCs w:val="28"/>
                <w:lang w:val="ru-RU"/>
              </w:rPr>
            </w:pPr>
            <w:r w:rsidRPr="00512633">
              <w:rPr>
                <w:rFonts w:ascii="Times New Roman" w:hAnsi="Times New Roman" w:cs="Times New Roman"/>
                <w:sz w:val="28"/>
                <w:szCs w:val="28"/>
                <w:lang w:val="ru-RU"/>
              </w:rPr>
              <w:t>Общие затраты, включая затраты по</w:t>
            </w:r>
            <w:r w:rsidRPr="00512633">
              <w:rPr>
                <w:rFonts w:ascii="Times New Roman" w:hAnsi="Times New Roman" w:cs="Times New Roman"/>
                <w:spacing w:val="-47"/>
                <w:sz w:val="28"/>
                <w:szCs w:val="28"/>
                <w:lang w:val="ru-RU"/>
              </w:rPr>
              <w:t xml:space="preserve"> </w:t>
            </w:r>
            <w:r w:rsidRPr="00512633">
              <w:rPr>
                <w:rFonts w:ascii="Times New Roman" w:hAnsi="Times New Roman" w:cs="Times New Roman"/>
                <w:sz w:val="28"/>
                <w:szCs w:val="28"/>
                <w:lang w:val="ru-RU"/>
              </w:rPr>
              <w:t>амортизации</w:t>
            </w:r>
            <w:r w:rsidRPr="00512633">
              <w:rPr>
                <w:rFonts w:ascii="Times New Roman" w:hAnsi="Times New Roman" w:cs="Times New Roman"/>
                <w:spacing w:val="-2"/>
                <w:sz w:val="28"/>
                <w:szCs w:val="28"/>
                <w:lang w:val="ru-RU"/>
              </w:rPr>
              <w:t xml:space="preserve"> </w:t>
            </w:r>
            <w:r w:rsidRPr="00512633">
              <w:rPr>
                <w:rFonts w:ascii="Times New Roman" w:hAnsi="Times New Roman" w:cs="Times New Roman"/>
                <w:sz w:val="28"/>
                <w:szCs w:val="28"/>
                <w:lang w:val="ru-RU"/>
              </w:rPr>
              <w:t>оборудования,</w:t>
            </w:r>
            <w:r w:rsidRPr="00512633">
              <w:rPr>
                <w:rFonts w:ascii="Times New Roman" w:hAnsi="Times New Roman" w:cs="Times New Roman"/>
                <w:spacing w:val="-2"/>
                <w:sz w:val="28"/>
                <w:szCs w:val="28"/>
                <w:lang w:val="ru-RU"/>
              </w:rPr>
              <w:t xml:space="preserve"> </w:t>
            </w:r>
            <w:r w:rsidRPr="00512633">
              <w:rPr>
                <w:rFonts w:ascii="Times New Roman" w:hAnsi="Times New Roman" w:cs="Times New Roman"/>
                <w:sz w:val="28"/>
                <w:szCs w:val="28"/>
                <w:lang w:val="ru-RU"/>
              </w:rPr>
              <w:t>сом</w:t>
            </w:r>
          </w:p>
        </w:tc>
        <w:tc>
          <w:tcPr>
            <w:tcW w:w="1621" w:type="dxa"/>
          </w:tcPr>
          <w:p w:rsidR="00512633" w:rsidRPr="00512633" w:rsidRDefault="00512633" w:rsidP="001E0F78">
            <w:pPr>
              <w:pStyle w:val="TableParagraph"/>
              <w:spacing w:before="174"/>
              <w:ind w:right="292"/>
              <w:jc w:val="right"/>
              <w:rPr>
                <w:rFonts w:ascii="Times New Roman" w:hAnsi="Times New Roman" w:cs="Times New Roman"/>
                <w:sz w:val="28"/>
                <w:szCs w:val="28"/>
              </w:rPr>
            </w:pPr>
            <w:r w:rsidRPr="00512633">
              <w:rPr>
                <w:rFonts w:ascii="Times New Roman" w:hAnsi="Times New Roman" w:cs="Times New Roman"/>
                <w:sz w:val="28"/>
                <w:szCs w:val="28"/>
              </w:rPr>
              <w:t>185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760</w:t>
            </w:r>
          </w:p>
        </w:tc>
        <w:tc>
          <w:tcPr>
            <w:tcW w:w="1311" w:type="dxa"/>
          </w:tcPr>
          <w:p w:rsidR="00512633" w:rsidRPr="00512633" w:rsidRDefault="00512633" w:rsidP="001E0F78">
            <w:pPr>
              <w:pStyle w:val="TableParagraph"/>
              <w:spacing w:before="174"/>
              <w:ind w:right="290"/>
              <w:jc w:val="right"/>
              <w:rPr>
                <w:rFonts w:ascii="Times New Roman" w:hAnsi="Times New Roman" w:cs="Times New Roman"/>
                <w:sz w:val="28"/>
                <w:szCs w:val="28"/>
              </w:rPr>
            </w:pPr>
            <w:r w:rsidRPr="00512633">
              <w:rPr>
                <w:rFonts w:ascii="Times New Roman" w:hAnsi="Times New Roman" w:cs="Times New Roman"/>
                <w:sz w:val="28"/>
                <w:szCs w:val="28"/>
              </w:rPr>
              <w:t>194 220</w:t>
            </w:r>
          </w:p>
        </w:tc>
        <w:tc>
          <w:tcPr>
            <w:tcW w:w="1310" w:type="dxa"/>
          </w:tcPr>
          <w:p w:rsidR="00512633" w:rsidRPr="00512633" w:rsidRDefault="00512633" w:rsidP="001E0F78">
            <w:pPr>
              <w:pStyle w:val="TableParagraph"/>
              <w:spacing w:before="174"/>
              <w:ind w:right="289"/>
              <w:jc w:val="right"/>
              <w:rPr>
                <w:rFonts w:ascii="Times New Roman" w:hAnsi="Times New Roman" w:cs="Times New Roman"/>
                <w:sz w:val="28"/>
                <w:szCs w:val="28"/>
              </w:rPr>
            </w:pPr>
            <w:r w:rsidRPr="00512633">
              <w:rPr>
                <w:rFonts w:ascii="Times New Roman" w:hAnsi="Times New Roman" w:cs="Times New Roman"/>
                <w:sz w:val="28"/>
                <w:szCs w:val="28"/>
              </w:rPr>
              <w:t>196 560</w:t>
            </w:r>
          </w:p>
        </w:tc>
        <w:tc>
          <w:tcPr>
            <w:tcW w:w="1470" w:type="dxa"/>
          </w:tcPr>
          <w:p w:rsidR="00512633" w:rsidRPr="00512633" w:rsidRDefault="00512633" w:rsidP="001E0F78">
            <w:pPr>
              <w:pStyle w:val="TableParagraph"/>
              <w:spacing w:before="174"/>
              <w:ind w:right="194"/>
              <w:jc w:val="right"/>
              <w:rPr>
                <w:rFonts w:ascii="Times New Roman" w:hAnsi="Times New Roman" w:cs="Times New Roman"/>
                <w:sz w:val="28"/>
                <w:szCs w:val="28"/>
              </w:rPr>
            </w:pPr>
            <w:r w:rsidRPr="00512633">
              <w:rPr>
                <w:rFonts w:ascii="Times New Roman" w:hAnsi="Times New Roman" w:cs="Times New Roman"/>
                <w:sz w:val="28"/>
                <w:szCs w:val="28"/>
              </w:rPr>
              <w:t>191 160</w:t>
            </w:r>
          </w:p>
        </w:tc>
      </w:tr>
    </w:tbl>
    <w:p w:rsidR="00512633" w:rsidRPr="00512633" w:rsidRDefault="00512633" w:rsidP="00512633">
      <w:pPr>
        <w:pStyle w:val="aa"/>
        <w:spacing w:line="276" w:lineRule="auto"/>
        <w:jc w:val="both"/>
        <w:rPr>
          <w:rFonts w:ascii="Times New Roman" w:hAnsi="Times New Roman" w:cs="Times New Roman"/>
          <w:spacing w:val="-2"/>
          <w:sz w:val="28"/>
          <w:szCs w:val="28"/>
        </w:rPr>
      </w:pPr>
      <w:r w:rsidRPr="00512633">
        <w:rPr>
          <w:rFonts w:ascii="Times New Roman" w:hAnsi="Times New Roman" w:cs="Times New Roman"/>
          <w:sz w:val="28"/>
          <w:szCs w:val="28"/>
        </w:rPr>
        <w:t>Цена</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реализации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одной</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единицы</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продукции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9</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сомов.</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Затраты</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по</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амортизации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оборудования</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начисляются</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пропорционально</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произведенным</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единицам</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продукции.</w:t>
      </w:r>
      <w:r w:rsidRPr="00512633">
        <w:rPr>
          <w:rFonts w:ascii="Times New Roman" w:hAnsi="Times New Roman" w:cs="Times New Roman"/>
          <w:spacing w:val="-2"/>
          <w:sz w:val="28"/>
          <w:szCs w:val="28"/>
        </w:rPr>
        <w:t xml:space="preserve"> </w:t>
      </w:r>
    </w:p>
    <w:p w:rsidR="00512633" w:rsidRPr="00512633" w:rsidRDefault="00512633" w:rsidP="00512633">
      <w:pPr>
        <w:pStyle w:val="aa"/>
        <w:tabs>
          <w:tab w:val="left" w:pos="825"/>
        </w:tabs>
        <w:spacing w:line="276" w:lineRule="auto"/>
        <w:rPr>
          <w:rFonts w:ascii="Times New Roman" w:hAnsi="Times New Roman" w:cs="Times New Roman"/>
          <w:sz w:val="28"/>
          <w:szCs w:val="28"/>
        </w:rPr>
      </w:pPr>
      <w:r w:rsidRPr="00512633">
        <w:rPr>
          <w:rFonts w:ascii="Times New Roman" w:hAnsi="Times New Roman" w:cs="Times New Roman"/>
          <w:b/>
          <w:sz w:val="28"/>
          <w:szCs w:val="28"/>
        </w:rPr>
        <w:t>Ставка</w:t>
      </w:r>
      <w:r w:rsidRPr="00512633">
        <w:rPr>
          <w:rFonts w:ascii="Times New Roman" w:hAnsi="Times New Roman" w:cs="Times New Roman"/>
          <w:b/>
          <w:spacing w:val="-1"/>
          <w:sz w:val="28"/>
          <w:szCs w:val="28"/>
        </w:rPr>
        <w:t xml:space="preserve"> </w:t>
      </w:r>
      <w:r w:rsidRPr="00512633">
        <w:rPr>
          <w:rFonts w:ascii="Times New Roman" w:hAnsi="Times New Roman" w:cs="Times New Roman"/>
          <w:b/>
          <w:sz w:val="28"/>
          <w:szCs w:val="28"/>
        </w:rPr>
        <w:t>капитала</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w:t>
      </w:r>
      <w:r w:rsidRPr="00512633">
        <w:rPr>
          <w:rFonts w:ascii="Times New Roman" w:hAnsi="Times New Roman" w:cs="Times New Roman"/>
          <w:b/>
          <w:spacing w:val="-3"/>
          <w:sz w:val="28"/>
          <w:szCs w:val="28"/>
        </w:rPr>
        <w:t xml:space="preserve"> </w:t>
      </w:r>
      <w:r w:rsidRPr="00512633">
        <w:rPr>
          <w:rFonts w:ascii="Times New Roman" w:hAnsi="Times New Roman" w:cs="Times New Roman"/>
          <w:b/>
          <w:sz w:val="28"/>
          <w:szCs w:val="28"/>
        </w:rPr>
        <w:t xml:space="preserve">14%. </w:t>
      </w:r>
      <w:r w:rsidRPr="00512633">
        <w:rPr>
          <w:rFonts w:ascii="Times New Roman" w:hAnsi="Times New Roman" w:cs="Times New Roman"/>
          <w:sz w:val="28"/>
          <w:szCs w:val="28"/>
        </w:rPr>
        <w:t>По этим данным определяем первоначальную</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стоимость</w:t>
      </w:r>
      <w:r w:rsidRPr="00512633">
        <w:rPr>
          <w:rFonts w:ascii="Times New Roman" w:hAnsi="Times New Roman" w:cs="Times New Roman"/>
          <w:spacing w:val="-5"/>
          <w:sz w:val="28"/>
          <w:szCs w:val="28"/>
        </w:rPr>
        <w:t xml:space="preserve"> </w:t>
      </w:r>
      <w:r w:rsidRPr="00512633">
        <w:rPr>
          <w:rFonts w:ascii="Times New Roman" w:hAnsi="Times New Roman" w:cs="Times New Roman"/>
          <w:sz w:val="28"/>
          <w:szCs w:val="28"/>
        </w:rPr>
        <w:t>инвестиции, определяем чистые</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денежные потоки</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за</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каждый</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год,</w:t>
      </w:r>
    </w:p>
    <w:p w:rsidR="00512633" w:rsidRPr="00512633" w:rsidRDefault="00512633" w:rsidP="00512633">
      <w:pPr>
        <w:pStyle w:val="aa"/>
        <w:tabs>
          <w:tab w:val="left" w:pos="825"/>
        </w:tabs>
        <w:spacing w:line="276" w:lineRule="auto"/>
        <w:rPr>
          <w:rFonts w:ascii="Times New Roman" w:hAnsi="Times New Roman" w:cs="Times New Roman"/>
          <w:sz w:val="28"/>
          <w:szCs w:val="28"/>
        </w:rPr>
      </w:pPr>
      <w:r w:rsidRPr="00512633">
        <w:rPr>
          <w:rFonts w:ascii="Times New Roman" w:hAnsi="Times New Roman" w:cs="Times New Roman"/>
          <w:sz w:val="28"/>
          <w:szCs w:val="28"/>
        </w:rPr>
        <w:t>Определяем чистую</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приведенную</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стоимость</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проекта, определяем</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срок</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окупаемости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xml:space="preserve">проекта и определяем учетный </w:t>
      </w:r>
      <w:r w:rsidRPr="00512633">
        <w:rPr>
          <w:rFonts w:ascii="Times New Roman" w:hAnsi="Times New Roman" w:cs="Times New Roman"/>
          <w:spacing w:val="11"/>
          <w:sz w:val="28"/>
          <w:szCs w:val="28"/>
        </w:rPr>
        <w:t xml:space="preserve"> </w:t>
      </w:r>
      <w:r w:rsidRPr="00512633">
        <w:rPr>
          <w:rFonts w:ascii="Times New Roman" w:hAnsi="Times New Roman" w:cs="Times New Roman"/>
          <w:sz w:val="28"/>
          <w:szCs w:val="28"/>
        </w:rPr>
        <w:t xml:space="preserve">коэффициент </w:t>
      </w:r>
      <w:r w:rsidRPr="00512633">
        <w:rPr>
          <w:rFonts w:ascii="Times New Roman" w:hAnsi="Times New Roman" w:cs="Times New Roman"/>
          <w:spacing w:val="14"/>
          <w:sz w:val="28"/>
          <w:szCs w:val="28"/>
        </w:rPr>
        <w:t xml:space="preserve"> </w:t>
      </w:r>
      <w:r w:rsidRPr="00512633">
        <w:rPr>
          <w:rFonts w:ascii="Times New Roman" w:hAnsi="Times New Roman" w:cs="Times New Roman"/>
          <w:sz w:val="28"/>
          <w:szCs w:val="28"/>
        </w:rPr>
        <w:t xml:space="preserve">окупаемости </w:t>
      </w:r>
      <w:r w:rsidRPr="00512633">
        <w:rPr>
          <w:rFonts w:ascii="Times New Roman" w:hAnsi="Times New Roman" w:cs="Times New Roman"/>
          <w:spacing w:val="16"/>
          <w:sz w:val="28"/>
          <w:szCs w:val="28"/>
        </w:rPr>
        <w:t xml:space="preserve"> </w:t>
      </w:r>
      <w:r w:rsidRPr="00512633">
        <w:rPr>
          <w:rFonts w:ascii="Times New Roman" w:hAnsi="Times New Roman" w:cs="Times New Roman"/>
          <w:sz w:val="28"/>
          <w:szCs w:val="28"/>
        </w:rPr>
        <w:t xml:space="preserve">из </w:t>
      </w:r>
      <w:r w:rsidRPr="00512633">
        <w:rPr>
          <w:rFonts w:ascii="Times New Roman" w:hAnsi="Times New Roman" w:cs="Times New Roman"/>
          <w:spacing w:val="14"/>
          <w:sz w:val="28"/>
          <w:szCs w:val="28"/>
        </w:rPr>
        <w:t xml:space="preserve"> </w:t>
      </w:r>
      <w:r w:rsidRPr="00512633">
        <w:rPr>
          <w:rFonts w:ascii="Times New Roman" w:hAnsi="Times New Roman" w:cs="Times New Roman"/>
          <w:sz w:val="28"/>
          <w:szCs w:val="28"/>
        </w:rPr>
        <w:t xml:space="preserve">расчета </w:t>
      </w:r>
      <w:r w:rsidRPr="00512633">
        <w:rPr>
          <w:rFonts w:ascii="Times New Roman" w:hAnsi="Times New Roman" w:cs="Times New Roman"/>
          <w:spacing w:val="13"/>
          <w:sz w:val="28"/>
          <w:szCs w:val="28"/>
        </w:rPr>
        <w:t xml:space="preserve"> </w:t>
      </w:r>
      <w:r w:rsidRPr="00512633">
        <w:rPr>
          <w:rFonts w:ascii="Times New Roman" w:hAnsi="Times New Roman" w:cs="Times New Roman"/>
          <w:sz w:val="28"/>
          <w:szCs w:val="28"/>
        </w:rPr>
        <w:t xml:space="preserve">первоначальной </w:t>
      </w:r>
      <w:r w:rsidRPr="00512633">
        <w:rPr>
          <w:rFonts w:ascii="Times New Roman" w:hAnsi="Times New Roman" w:cs="Times New Roman"/>
          <w:spacing w:val="12"/>
          <w:sz w:val="28"/>
          <w:szCs w:val="28"/>
        </w:rPr>
        <w:t xml:space="preserve"> </w:t>
      </w:r>
      <w:r w:rsidRPr="00512633">
        <w:rPr>
          <w:rFonts w:ascii="Times New Roman" w:hAnsi="Times New Roman" w:cs="Times New Roman"/>
          <w:sz w:val="28"/>
          <w:szCs w:val="28"/>
        </w:rPr>
        <w:t>инвестиции.</w:t>
      </w:r>
    </w:p>
    <w:p w:rsidR="00512633" w:rsidRPr="00512633" w:rsidRDefault="00512633" w:rsidP="00512633">
      <w:pPr>
        <w:pStyle w:val="2"/>
        <w:tabs>
          <w:tab w:val="left" w:pos="9065"/>
        </w:tabs>
        <w:spacing w:before="0"/>
        <w:rPr>
          <w:rFonts w:ascii="Times New Roman" w:hAnsi="Times New Roman" w:cs="Times New Roman"/>
          <w:color w:val="auto"/>
          <w:sz w:val="28"/>
          <w:szCs w:val="28"/>
        </w:rPr>
      </w:pP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Первоначальная</w:t>
      </w:r>
      <w:r w:rsidRPr="00512633">
        <w:rPr>
          <w:rFonts w:ascii="Times New Roman" w:hAnsi="Times New Roman" w:cs="Times New Roman"/>
          <w:color w:val="auto"/>
          <w:spacing w:val="-4"/>
          <w:sz w:val="28"/>
          <w:szCs w:val="28"/>
        </w:rPr>
        <w:t xml:space="preserve"> </w:t>
      </w:r>
      <w:r w:rsidRPr="00512633">
        <w:rPr>
          <w:rFonts w:ascii="Times New Roman" w:hAnsi="Times New Roman" w:cs="Times New Roman"/>
          <w:color w:val="auto"/>
          <w:sz w:val="28"/>
          <w:szCs w:val="28"/>
        </w:rPr>
        <w:t>инвестиция = 180</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000</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12</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000</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15</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000</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207</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000</w:t>
      </w:r>
      <w:r w:rsidRPr="00512633">
        <w:rPr>
          <w:rFonts w:ascii="Times New Roman" w:hAnsi="Times New Roman" w:cs="Times New Roman"/>
          <w:color w:val="auto"/>
          <w:spacing w:val="-3"/>
          <w:sz w:val="28"/>
          <w:szCs w:val="28"/>
        </w:rPr>
        <w:t xml:space="preserve"> </w:t>
      </w:r>
      <w:r w:rsidRPr="00512633">
        <w:rPr>
          <w:rFonts w:ascii="Times New Roman" w:hAnsi="Times New Roman" w:cs="Times New Roman"/>
          <w:color w:val="auto"/>
          <w:sz w:val="28"/>
          <w:szCs w:val="28"/>
        </w:rPr>
        <w:t>сом</w:t>
      </w:r>
    </w:p>
    <w:p w:rsidR="00512633" w:rsidRPr="00512633" w:rsidRDefault="00512633" w:rsidP="00512633">
      <w:pPr>
        <w:pStyle w:val="2"/>
        <w:tabs>
          <w:tab w:val="left" w:pos="9065"/>
        </w:tabs>
        <w:spacing w:before="0"/>
        <w:ind w:firstLine="567"/>
        <w:rPr>
          <w:rFonts w:ascii="Times New Roman" w:hAnsi="Times New Roman" w:cs="Times New Roman"/>
          <w:color w:val="auto"/>
        </w:rPr>
      </w:pP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pacing w:val="-1"/>
          <w:sz w:val="28"/>
          <w:szCs w:val="28"/>
          <w:lang w:val="en-US"/>
        </w:rPr>
        <w:t>NCF</w:t>
      </w:r>
      <w:r w:rsidRPr="00512633">
        <w:rPr>
          <w:rFonts w:ascii="Times New Roman" w:hAnsi="Times New Roman" w:cs="Times New Roman"/>
          <w:color w:val="auto"/>
          <w:spacing w:val="-1"/>
          <w:sz w:val="28"/>
          <w:szCs w:val="28"/>
        </w:rPr>
        <w:t xml:space="preserve"> - </w:t>
      </w:r>
      <w:r w:rsidRPr="00512633">
        <w:rPr>
          <w:rFonts w:ascii="Times New Roman" w:hAnsi="Times New Roman" w:cs="Times New Roman"/>
          <w:color w:val="auto"/>
          <w:sz w:val="28"/>
          <w:szCs w:val="28"/>
        </w:rPr>
        <w:t>Чистые</w:t>
      </w:r>
      <w:r w:rsidRPr="00512633">
        <w:rPr>
          <w:rFonts w:ascii="Times New Roman" w:hAnsi="Times New Roman" w:cs="Times New Roman"/>
          <w:color w:val="auto"/>
          <w:spacing w:val="-4"/>
          <w:sz w:val="28"/>
          <w:szCs w:val="28"/>
        </w:rPr>
        <w:t xml:space="preserve"> </w:t>
      </w:r>
      <w:r w:rsidRPr="00512633">
        <w:rPr>
          <w:rFonts w:ascii="Times New Roman" w:hAnsi="Times New Roman" w:cs="Times New Roman"/>
          <w:color w:val="auto"/>
          <w:sz w:val="28"/>
          <w:szCs w:val="28"/>
        </w:rPr>
        <w:t>денежные</w:t>
      </w:r>
      <w:r w:rsidRPr="00512633">
        <w:rPr>
          <w:rFonts w:ascii="Times New Roman" w:hAnsi="Times New Roman" w:cs="Times New Roman"/>
          <w:color w:val="auto"/>
          <w:spacing w:val="-5"/>
          <w:sz w:val="28"/>
          <w:szCs w:val="28"/>
        </w:rPr>
        <w:t xml:space="preserve"> </w:t>
      </w:r>
      <w:r w:rsidRPr="00512633">
        <w:rPr>
          <w:rFonts w:ascii="Times New Roman" w:hAnsi="Times New Roman" w:cs="Times New Roman"/>
          <w:color w:val="auto"/>
          <w:sz w:val="28"/>
          <w:szCs w:val="28"/>
        </w:rPr>
        <w:t>потоки:</w:t>
      </w:r>
      <w:r w:rsidRPr="00512633">
        <w:rPr>
          <w:rFonts w:ascii="Times New Roman" w:hAnsi="Times New Roman" w:cs="Times New Roman"/>
          <w:color w:val="auto"/>
        </w:rPr>
        <w:tab/>
      </w:r>
    </w:p>
    <w:p w:rsidR="00512633" w:rsidRPr="00512633" w:rsidRDefault="00512633" w:rsidP="00512633">
      <w:pPr>
        <w:pStyle w:val="aa"/>
        <w:spacing w:before="4"/>
        <w:rPr>
          <w:rFonts w:ascii="Times New Roman" w:hAnsi="Times New Roman" w:cs="Times New Roman"/>
          <w:b/>
          <w:sz w:val="10"/>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768"/>
        <w:gridCol w:w="1768"/>
        <w:gridCol w:w="1768"/>
        <w:gridCol w:w="1770"/>
      </w:tblGrid>
      <w:tr w:rsidR="00512633" w:rsidRPr="00512633" w:rsidTr="001E0F78">
        <w:trPr>
          <w:trHeight w:val="328"/>
          <w:jc w:val="right"/>
        </w:trPr>
        <w:tc>
          <w:tcPr>
            <w:tcW w:w="2691" w:type="dxa"/>
          </w:tcPr>
          <w:p w:rsidR="00512633" w:rsidRPr="00512633" w:rsidRDefault="00512633" w:rsidP="001E0F78">
            <w:pPr>
              <w:pStyle w:val="TableParagraph"/>
              <w:rPr>
                <w:rFonts w:ascii="Times New Roman" w:hAnsi="Times New Roman" w:cs="Times New Roman"/>
                <w:sz w:val="20"/>
                <w:lang w:val="ru-RU"/>
              </w:rPr>
            </w:pPr>
          </w:p>
        </w:tc>
        <w:tc>
          <w:tcPr>
            <w:tcW w:w="1768" w:type="dxa"/>
          </w:tcPr>
          <w:p w:rsidR="00512633" w:rsidRPr="00512633" w:rsidRDefault="00512633" w:rsidP="001E0F78">
            <w:pPr>
              <w:pStyle w:val="TableParagraph"/>
              <w:spacing w:line="265" w:lineRule="exact"/>
              <w:jc w:val="right"/>
              <w:rPr>
                <w:rFonts w:ascii="Times New Roman" w:hAnsi="Times New Roman" w:cs="Times New Roman"/>
                <w:b/>
              </w:rPr>
            </w:pPr>
            <w:r w:rsidRPr="00512633">
              <w:rPr>
                <w:rFonts w:ascii="Times New Roman" w:hAnsi="Times New Roman" w:cs="Times New Roman"/>
                <w:b/>
              </w:rPr>
              <w:t>1-й</w:t>
            </w:r>
            <w:r w:rsidRPr="00512633">
              <w:rPr>
                <w:rFonts w:ascii="Times New Roman" w:hAnsi="Times New Roman" w:cs="Times New Roman"/>
                <w:b/>
                <w:spacing w:val="-2"/>
              </w:rPr>
              <w:t xml:space="preserve"> </w:t>
            </w:r>
            <w:r w:rsidRPr="00512633">
              <w:rPr>
                <w:rFonts w:ascii="Times New Roman" w:hAnsi="Times New Roman" w:cs="Times New Roman"/>
                <w:b/>
              </w:rPr>
              <w:t>год</w:t>
            </w:r>
          </w:p>
        </w:tc>
        <w:tc>
          <w:tcPr>
            <w:tcW w:w="1768" w:type="dxa"/>
          </w:tcPr>
          <w:p w:rsidR="00512633" w:rsidRPr="00512633" w:rsidRDefault="00512633" w:rsidP="001E0F78">
            <w:pPr>
              <w:pStyle w:val="TableParagraph"/>
              <w:spacing w:line="265" w:lineRule="exact"/>
              <w:jc w:val="right"/>
              <w:rPr>
                <w:rFonts w:ascii="Times New Roman" w:hAnsi="Times New Roman" w:cs="Times New Roman"/>
                <w:b/>
              </w:rPr>
            </w:pPr>
            <w:r w:rsidRPr="00512633">
              <w:rPr>
                <w:rFonts w:ascii="Times New Roman" w:hAnsi="Times New Roman" w:cs="Times New Roman"/>
                <w:b/>
              </w:rPr>
              <w:t>2-й</w:t>
            </w:r>
            <w:r w:rsidRPr="00512633">
              <w:rPr>
                <w:rFonts w:ascii="Times New Roman" w:hAnsi="Times New Roman" w:cs="Times New Roman"/>
                <w:b/>
                <w:spacing w:val="-2"/>
              </w:rPr>
              <w:t xml:space="preserve"> </w:t>
            </w:r>
            <w:r w:rsidRPr="00512633">
              <w:rPr>
                <w:rFonts w:ascii="Times New Roman" w:hAnsi="Times New Roman" w:cs="Times New Roman"/>
                <w:b/>
              </w:rPr>
              <w:t>год</w:t>
            </w:r>
          </w:p>
        </w:tc>
        <w:tc>
          <w:tcPr>
            <w:tcW w:w="1768" w:type="dxa"/>
          </w:tcPr>
          <w:p w:rsidR="00512633" w:rsidRPr="00512633" w:rsidRDefault="00512633" w:rsidP="001E0F78">
            <w:pPr>
              <w:pStyle w:val="TableParagraph"/>
              <w:spacing w:line="265" w:lineRule="exact"/>
              <w:jc w:val="right"/>
              <w:rPr>
                <w:rFonts w:ascii="Times New Roman" w:hAnsi="Times New Roman" w:cs="Times New Roman"/>
                <w:b/>
              </w:rPr>
            </w:pPr>
            <w:r w:rsidRPr="00512633">
              <w:rPr>
                <w:rFonts w:ascii="Times New Roman" w:hAnsi="Times New Roman" w:cs="Times New Roman"/>
                <w:b/>
              </w:rPr>
              <w:t>3-й</w:t>
            </w:r>
            <w:r w:rsidRPr="00512633">
              <w:rPr>
                <w:rFonts w:ascii="Times New Roman" w:hAnsi="Times New Roman" w:cs="Times New Roman"/>
                <w:b/>
                <w:spacing w:val="-1"/>
              </w:rPr>
              <w:t xml:space="preserve"> </w:t>
            </w:r>
            <w:r w:rsidRPr="00512633">
              <w:rPr>
                <w:rFonts w:ascii="Times New Roman" w:hAnsi="Times New Roman" w:cs="Times New Roman"/>
                <w:b/>
              </w:rPr>
              <w:t>год</w:t>
            </w:r>
          </w:p>
        </w:tc>
        <w:tc>
          <w:tcPr>
            <w:tcW w:w="1770" w:type="dxa"/>
          </w:tcPr>
          <w:p w:rsidR="00512633" w:rsidRPr="00512633" w:rsidRDefault="00512633" w:rsidP="001E0F78">
            <w:pPr>
              <w:pStyle w:val="TableParagraph"/>
              <w:spacing w:line="265" w:lineRule="exact"/>
              <w:jc w:val="right"/>
              <w:rPr>
                <w:rFonts w:ascii="Times New Roman" w:hAnsi="Times New Roman" w:cs="Times New Roman"/>
                <w:b/>
              </w:rPr>
            </w:pPr>
            <w:r w:rsidRPr="00512633">
              <w:rPr>
                <w:rFonts w:ascii="Times New Roman" w:hAnsi="Times New Roman" w:cs="Times New Roman"/>
                <w:b/>
              </w:rPr>
              <w:t>4-й</w:t>
            </w:r>
            <w:r w:rsidRPr="00512633">
              <w:rPr>
                <w:rFonts w:ascii="Times New Roman" w:hAnsi="Times New Roman" w:cs="Times New Roman"/>
                <w:b/>
                <w:spacing w:val="-2"/>
              </w:rPr>
              <w:t xml:space="preserve"> </w:t>
            </w:r>
            <w:r w:rsidRPr="00512633">
              <w:rPr>
                <w:rFonts w:ascii="Times New Roman" w:hAnsi="Times New Roman" w:cs="Times New Roman"/>
                <w:b/>
              </w:rPr>
              <w:t>год</w:t>
            </w:r>
          </w:p>
        </w:tc>
      </w:tr>
      <w:tr w:rsidR="00512633" w:rsidRPr="00512633" w:rsidTr="001E0F78">
        <w:trPr>
          <w:trHeight w:val="657"/>
          <w:jc w:val="right"/>
        </w:trPr>
        <w:tc>
          <w:tcPr>
            <w:tcW w:w="2691" w:type="dxa"/>
          </w:tcPr>
          <w:p w:rsidR="00512633" w:rsidRPr="00512633" w:rsidRDefault="00512633" w:rsidP="001E0F78">
            <w:pPr>
              <w:pStyle w:val="TableParagraph"/>
              <w:spacing w:line="265" w:lineRule="exact"/>
              <w:rPr>
                <w:rFonts w:ascii="Times New Roman" w:hAnsi="Times New Roman" w:cs="Times New Roman"/>
              </w:rPr>
            </w:pPr>
            <w:r w:rsidRPr="00512633">
              <w:rPr>
                <w:rFonts w:ascii="Times New Roman" w:hAnsi="Times New Roman" w:cs="Times New Roman"/>
              </w:rPr>
              <w:t>Продажи</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216</w:t>
            </w:r>
            <w:r w:rsidRPr="00512633">
              <w:rPr>
                <w:rFonts w:ascii="Times New Roman" w:hAnsi="Times New Roman" w:cs="Times New Roman"/>
                <w:spacing w:val="-1"/>
              </w:rPr>
              <w:t xml:space="preserve"> </w:t>
            </w:r>
            <w:r w:rsidRPr="00512633">
              <w:rPr>
                <w:rFonts w:ascii="Times New Roman" w:hAnsi="Times New Roman" w:cs="Times New Roman"/>
              </w:rPr>
              <w:t>000</w:t>
            </w:r>
          </w:p>
          <w:p w:rsidR="00512633" w:rsidRPr="00512633" w:rsidRDefault="00512633" w:rsidP="001E0F78">
            <w:pPr>
              <w:pStyle w:val="TableParagraph"/>
              <w:jc w:val="right"/>
              <w:rPr>
                <w:rFonts w:ascii="Times New Roman" w:hAnsi="Times New Roman" w:cs="Times New Roman"/>
              </w:rPr>
            </w:pPr>
            <w:r w:rsidRPr="00512633">
              <w:rPr>
                <w:rFonts w:ascii="Times New Roman" w:hAnsi="Times New Roman" w:cs="Times New Roman"/>
              </w:rPr>
              <w:t>[24</w:t>
            </w:r>
            <w:r w:rsidRPr="00512633">
              <w:rPr>
                <w:rFonts w:ascii="Times New Roman" w:hAnsi="Times New Roman" w:cs="Times New Roman"/>
                <w:spacing w:val="-1"/>
              </w:rPr>
              <w:t xml:space="preserve"> </w:t>
            </w:r>
            <w:r w:rsidRPr="00512633">
              <w:rPr>
                <w:rFonts w:ascii="Times New Roman" w:hAnsi="Times New Roman" w:cs="Times New Roman"/>
              </w:rPr>
              <w:t>000 ×</w:t>
            </w:r>
            <w:r w:rsidRPr="00512633">
              <w:rPr>
                <w:rFonts w:ascii="Times New Roman" w:hAnsi="Times New Roman" w:cs="Times New Roman"/>
                <w:spacing w:val="-1"/>
              </w:rPr>
              <w:t xml:space="preserve"> </w:t>
            </w:r>
            <w:r w:rsidRPr="00512633">
              <w:rPr>
                <w:rFonts w:ascii="Times New Roman" w:hAnsi="Times New Roman" w:cs="Times New Roman"/>
              </w:rPr>
              <w:t>9]</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234</w:t>
            </w:r>
            <w:r w:rsidRPr="00512633">
              <w:rPr>
                <w:rFonts w:ascii="Times New Roman" w:hAnsi="Times New Roman" w:cs="Times New Roman"/>
                <w:spacing w:val="-1"/>
              </w:rPr>
              <w:t xml:space="preserve"> </w:t>
            </w:r>
            <w:r w:rsidRPr="00512633">
              <w:rPr>
                <w:rFonts w:ascii="Times New Roman" w:hAnsi="Times New Roman" w:cs="Times New Roman"/>
              </w:rPr>
              <w:t>000</w:t>
            </w:r>
          </w:p>
          <w:p w:rsidR="00512633" w:rsidRPr="00512633" w:rsidRDefault="00512633" w:rsidP="001E0F78">
            <w:pPr>
              <w:pStyle w:val="TableParagraph"/>
              <w:jc w:val="right"/>
              <w:rPr>
                <w:rFonts w:ascii="Times New Roman" w:hAnsi="Times New Roman" w:cs="Times New Roman"/>
              </w:rPr>
            </w:pPr>
            <w:r w:rsidRPr="00512633">
              <w:rPr>
                <w:rFonts w:ascii="Times New Roman" w:hAnsi="Times New Roman" w:cs="Times New Roman"/>
              </w:rPr>
              <w:t>[26</w:t>
            </w:r>
            <w:r w:rsidRPr="00512633">
              <w:rPr>
                <w:rFonts w:ascii="Times New Roman" w:hAnsi="Times New Roman" w:cs="Times New Roman"/>
                <w:spacing w:val="-1"/>
              </w:rPr>
              <w:t xml:space="preserve"> </w:t>
            </w:r>
            <w:r w:rsidRPr="00512633">
              <w:rPr>
                <w:rFonts w:ascii="Times New Roman" w:hAnsi="Times New Roman" w:cs="Times New Roman"/>
              </w:rPr>
              <w:t>000</w:t>
            </w:r>
            <w:r w:rsidRPr="00512633">
              <w:rPr>
                <w:rFonts w:ascii="Times New Roman" w:hAnsi="Times New Roman" w:cs="Times New Roman"/>
                <w:spacing w:val="1"/>
              </w:rPr>
              <w:t xml:space="preserve"> </w:t>
            </w:r>
            <w:r w:rsidRPr="00512633">
              <w:rPr>
                <w:rFonts w:ascii="Times New Roman" w:hAnsi="Times New Roman" w:cs="Times New Roman"/>
              </w:rPr>
              <w:t>×</w:t>
            </w:r>
            <w:r w:rsidRPr="00512633">
              <w:rPr>
                <w:rFonts w:ascii="Times New Roman" w:hAnsi="Times New Roman" w:cs="Times New Roman"/>
                <w:spacing w:val="-1"/>
              </w:rPr>
              <w:t xml:space="preserve"> </w:t>
            </w:r>
            <w:r w:rsidRPr="00512633">
              <w:rPr>
                <w:rFonts w:ascii="Times New Roman" w:hAnsi="Times New Roman" w:cs="Times New Roman"/>
              </w:rPr>
              <w:t>9]</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234 000</w:t>
            </w:r>
          </w:p>
          <w:p w:rsidR="00512633" w:rsidRPr="00512633" w:rsidRDefault="00512633" w:rsidP="001E0F78">
            <w:pPr>
              <w:pStyle w:val="TableParagraph"/>
              <w:jc w:val="right"/>
              <w:rPr>
                <w:rFonts w:ascii="Times New Roman" w:hAnsi="Times New Roman" w:cs="Times New Roman"/>
              </w:rPr>
            </w:pPr>
            <w:r w:rsidRPr="00512633">
              <w:rPr>
                <w:rFonts w:ascii="Times New Roman" w:hAnsi="Times New Roman" w:cs="Times New Roman"/>
              </w:rPr>
              <w:t>[26 000</w:t>
            </w:r>
            <w:r w:rsidRPr="00512633">
              <w:rPr>
                <w:rFonts w:ascii="Times New Roman" w:hAnsi="Times New Roman" w:cs="Times New Roman"/>
                <w:spacing w:val="1"/>
              </w:rPr>
              <w:t xml:space="preserve"> </w:t>
            </w:r>
            <w:r w:rsidRPr="00512633">
              <w:rPr>
                <w:rFonts w:ascii="Times New Roman" w:hAnsi="Times New Roman" w:cs="Times New Roman"/>
              </w:rPr>
              <w:t>×</w:t>
            </w:r>
            <w:r w:rsidRPr="00512633">
              <w:rPr>
                <w:rFonts w:ascii="Times New Roman" w:hAnsi="Times New Roman" w:cs="Times New Roman"/>
                <w:spacing w:val="-1"/>
              </w:rPr>
              <w:t xml:space="preserve"> </w:t>
            </w:r>
            <w:r w:rsidRPr="00512633">
              <w:rPr>
                <w:rFonts w:ascii="Times New Roman" w:hAnsi="Times New Roman" w:cs="Times New Roman"/>
              </w:rPr>
              <w:t>9]</w:t>
            </w:r>
          </w:p>
        </w:tc>
        <w:tc>
          <w:tcPr>
            <w:tcW w:w="1770"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216</w:t>
            </w:r>
            <w:r w:rsidRPr="00512633">
              <w:rPr>
                <w:rFonts w:ascii="Times New Roman" w:hAnsi="Times New Roman" w:cs="Times New Roman"/>
                <w:spacing w:val="-1"/>
              </w:rPr>
              <w:t xml:space="preserve"> </w:t>
            </w:r>
            <w:r w:rsidRPr="00512633">
              <w:rPr>
                <w:rFonts w:ascii="Times New Roman" w:hAnsi="Times New Roman" w:cs="Times New Roman"/>
              </w:rPr>
              <w:t>000</w:t>
            </w:r>
          </w:p>
          <w:p w:rsidR="00512633" w:rsidRPr="00512633" w:rsidRDefault="00512633" w:rsidP="001E0F78">
            <w:pPr>
              <w:pStyle w:val="TableParagraph"/>
              <w:jc w:val="right"/>
              <w:rPr>
                <w:rFonts w:ascii="Times New Roman" w:hAnsi="Times New Roman" w:cs="Times New Roman"/>
              </w:rPr>
            </w:pPr>
            <w:r w:rsidRPr="00512633">
              <w:rPr>
                <w:rFonts w:ascii="Times New Roman" w:hAnsi="Times New Roman" w:cs="Times New Roman"/>
              </w:rPr>
              <w:t>[24</w:t>
            </w:r>
            <w:r w:rsidRPr="00512633">
              <w:rPr>
                <w:rFonts w:ascii="Times New Roman" w:hAnsi="Times New Roman" w:cs="Times New Roman"/>
                <w:spacing w:val="-1"/>
              </w:rPr>
              <w:t xml:space="preserve"> </w:t>
            </w:r>
            <w:r w:rsidRPr="00512633">
              <w:rPr>
                <w:rFonts w:ascii="Times New Roman" w:hAnsi="Times New Roman" w:cs="Times New Roman"/>
              </w:rPr>
              <w:t>000</w:t>
            </w:r>
            <w:r w:rsidRPr="00512633">
              <w:rPr>
                <w:rFonts w:ascii="Times New Roman" w:hAnsi="Times New Roman" w:cs="Times New Roman"/>
                <w:spacing w:val="1"/>
              </w:rPr>
              <w:t xml:space="preserve"> </w:t>
            </w:r>
            <w:r w:rsidRPr="00512633">
              <w:rPr>
                <w:rFonts w:ascii="Times New Roman" w:hAnsi="Times New Roman" w:cs="Times New Roman"/>
              </w:rPr>
              <w:t>×</w:t>
            </w:r>
            <w:r w:rsidRPr="00512633">
              <w:rPr>
                <w:rFonts w:ascii="Times New Roman" w:hAnsi="Times New Roman" w:cs="Times New Roman"/>
                <w:spacing w:val="-1"/>
              </w:rPr>
              <w:t xml:space="preserve"> </w:t>
            </w:r>
            <w:r w:rsidRPr="00512633">
              <w:rPr>
                <w:rFonts w:ascii="Times New Roman" w:hAnsi="Times New Roman" w:cs="Times New Roman"/>
              </w:rPr>
              <w:t>9]</w:t>
            </w:r>
          </w:p>
        </w:tc>
      </w:tr>
      <w:tr w:rsidR="00512633" w:rsidRPr="00512633" w:rsidTr="001E0F78">
        <w:trPr>
          <w:trHeight w:val="328"/>
          <w:jc w:val="right"/>
        </w:trPr>
        <w:tc>
          <w:tcPr>
            <w:tcW w:w="2691" w:type="dxa"/>
          </w:tcPr>
          <w:p w:rsidR="00512633" w:rsidRPr="00512633" w:rsidRDefault="00512633" w:rsidP="001E0F78">
            <w:pPr>
              <w:pStyle w:val="TableParagraph"/>
              <w:spacing w:line="265" w:lineRule="exact"/>
              <w:rPr>
                <w:rFonts w:ascii="Times New Roman" w:hAnsi="Times New Roman" w:cs="Times New Roman"/>
              </w:rPr>
            </w:pPr>
            <w:r w:rsidRPr="00512633">
              <w:rPr>
                <w:rFonts w:ascii="Times New Roman" w:hAnsi="Times New Roman" w:cs="Times New Roman"/>
              </w:rPr>
              <w:t>Общие</w:t>
            </w:r>
            <w:r w:rsidRPr="00512633">
              <w:rPr>
                <w:rFonts w:ascii="Times New Roman" w:hAnsi="Times New Roman" w:cs="Times New Roman"/>
                <w:spacing w:val="-1"/>
              </w:rPr>
              <w:t xml:space="preserve"> </w:t>
            </w:r>
            <w:r w:rsidRPr="00512633">
              <w:rPr>
                <w:rFonts w:ascii="Times New Roman" w:hAnsi="Times New Roman" w:cs="Times New Roman"/>
              </w:rPr>
              <w:t>затраты</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(185</w:t>
            </w:r>
            <w:r w:rsidRPr="00512633">
              <w:rPr>
                <w:rFonts w:ascii="Times New Roman" w:hAnsi="Times New Roman" w:cs="Times New Roman"/>
                <w:spacing w:val="-2"/>
              </w:rPr>
              <w:t xml:space="preserve"> </w:t>
            </w:r>
            <w:r w:rsidRPr="00512633">
              <w:rPr>
                <w:rFonts w:ascii="Times New Roman" w:hAnsi="Times New Roman" w:cs="Times New Roman"/>
              </w:rPr>
              <w:t>760)</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(194</w:t>
            </w:r>
            <w:r w:rsidRPr="00512633">
              <w:rPr>
                <w:rFonts w:ascii="Times New Roman" w:hAnsi="Times New Roman" w:cs="Times New Roman"/>
                <w:spacing w:val="-2"/>
              </w:rPr>
              <w:t xml:space="preserve"> </w:t>
            </w:r>
            <w:r w:rsidRPr="00512633">
              <w:rPr>
                <w:rFonts w:ascii="Times New Roman" w:hAnsi="Times New Roman" w:cs="Times New Roman"/>
              </w:rPr>
              <w:t>220)</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(196</w:t>
            </w:r>
            <w:r w:rsidRPr="00512633">
              <w:rPr>
                <w:rFonts w:ascii="Times New Roman" w:hAnsi="Times New Roman" w:cs="Times New Roman"/>
                <w:spacing w:val="-1"/>
              </w:rPr>
              <w:t xml:space="preserve"> </w:t>
            </w:r>
            <w:r w:rsidRPr="00512633">
              <w:rPr>
                <w:rFonts w:ascii="Times New Roman" w:hAnsi="Times New Roman" w:cs="Times New Roman"/>
              </w:rPr>
              <w:t>560)</w:t>
            </w:r>
          </w:p>
        </w:tc>
        <w:tc>
          <w:tcPr>
            <w:tcW w:w="1770"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(191</w:t>
            </w:r>
            <w:r w:rsidRPr="00512633">
              <w:rPr>
                <w:rFonts w:ascii="Times New Roman" w:hAnsi="Times New Roman" w:cs="Times New Roman"/>
                <w:spacing w:val="-2"/>
              </w:rPr>
              <w:t xml:space="preserve"> </w:t>
            </w:r>
            <w:r w:rsidRPr="00512633">
              <w:rPr>
                <w:rFonts w:ascii="Times New Roman" w:hAnsi="Times New Roman" w:cs="Times New Roman"/>
              </w:rPr>
              <w:t>160)</w:t>
            </w:r>
          </w:p>
        </w:tc>
      </w:tr>
      <w:tr w:rsidR="00512633" w:rsidRPr="00512633" w:rsidTr="001E0F78">
        <w:trPr>
          <w:trHeight w:val="328"/>
          <w:jc w:val="right"/>
        </w:trPr>
        <w:tc>
          <w:tcPr>
            <w:tcW w:w="2691" w:type="dxa"/>
          </w:tcPr>
          <w:p w:rsidR="00512633" w:rsidRPr="00512633" w:rsidRDefault="00512633" w:rsidP="001E0F78">
            <w:pPr>
              <w:pStyle w:val="TableParagraph"/>
              <w:spacing w:line="265" w:lineRule="exact"/>
              <w:rPr>
                <w:rFonts w:ascii="Times New Roman" w:hAnsi="Times New Roman" w:cs="Times New Roman"/>
              </w:rPr>
            </w:pPr>
            <w:r w:rsidRPr="00512633">
              <w:rPr>
                <w:rFonts w:ascii="Times New Roman" w:hAnsi="Times New Roman" w:cs="Times New Roman"/>
              </w:rPr>
              <w:t>Прибыль</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30</w:t>
            </w:r>
            <w:r w:rsidRPr="00512633">
              <w:rPr>
                <w:rFonts w:ascii="Times New Roman" w:hAnsi="Times New Roman" w:cs="Times New Roman"/>
                <w:spacing w:val="-1"/>
              </w:rPr>
              <w:t xml:space="preserve"> </w:t>
            </w:r>
            <w:r w:rsidRPr="00512633">
              <w:rPr>
                <w:rFonts w:ascii="Times New Roman" w:hAnsi="Times New Roman" w:cs="Times New Roman"/>
              </w:rPr>
              <w:t>240</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39</w:t>
            </w:r>
            <w:r w:rsidRPr="00512633">
              <w:rPr>
                <w:rFonts w:ascii="Times New Roman" w:hAnsi="Times New Roman" w:cs="Times New Roman"/>
                <w:spacing w:val="-1"/>
              </w:rPr>
              <w:t xml:space="preserve"> </w:t>
            </w:r>
            <w:r w:rsidRPr="00512633">
              <w:rPr>
                <w:rFonts w:ascii="Times New Roman" w:hAnsi="Times New Roman" w:cs="Times New Roman"/>
              </w:rPr>
              <w:t>780</w:t>
            </w:r>
          </w:p>
        </w:tc>
        <w:tc>
          <w:tcPr>
            <w:tcW w:w="1768"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37</w:t>
            </w:r>
            <w:r w:rsidRPr="00512633">
              <w:rPr>
                <w:rFonts w:ascii="Times New Roman" w:hAnsi="Times New Roman" w:cs="Times New Roman"/>
                <w:spacing w:val="-1"/>
              </w:rPr>
              <w:t xml:space="preserve"> </w:t>
            </w:r>
            <w:r w:rsidRPr="00512633">
              <w:rPr>
                <w:rFonts w:ascii="Times New Roman" w:hAnsi="Times New Roman" w:cs="Times New Roman"/>
              </w:rPr>
              <w:t>440</w:t>
            </w:r>
          </w:p>
        </w:tc>
        <w:tc>
          <w:tcPr>
            <w:tcW w:w="1770" w:type="dxa"/>
          </w:tcPr>
          <w:p w:rsidR="00512633" w:rsidRPr="00512633" w:rsidRDefault="00512633" w:rsidP="001E0F78">
            <w:pPr>
              <w:pStyle w:val="TableParagraph"/>
              <w:spacing w:line="265" w:lineRule="exact"/>
              <w:jc w:val="right"/>
              <w:rPr>
                <w:rFonts w:ascii="Times New Roman" w:hAnsi="Times New Roman" w:cs="Times New Roman"/>
              </w:rPr>
            </w:pPr>
            <w:r w:rsidRPr="00512633">
              <w:rPr>
                <w:rFonts w:ascii="Times New Roman" w:hAnsi="Times New Roman" w:cs="Times New Roman"/>
              </w:rPr>
              <w:t>24</w:t>
            </w:r>
            <w:r w:rsidRPr="00512633">
              <w:rPr>
                <w:rFonts w:ascii="Times New Roman" w:hAnsi="Times New Roman" w:cs="Times New Roman"/>
                <w:spacing w:val="-1"/>
              </w:rPr>
              <w:t xml:space="preserve"> </w:t>
            </w:r>
            <w:r w:rsidRPr="00512633">
              <w:rPr>
                <w:rFonts w:ascii="Times New Roman" w:hAnsi="Times New Roman" w:cs="Times New Roman"/>
              </w:rPr>
              <w:t>840</w:t>
            </w:r>
          </w:p>
        </w:tc>
      </w:tr>
      <w:tr w:rsidR="00512633" w:rsidRPr="00512633" w:rsidTr="001E0F78">
        <w:trPr>
          <w:trHeight w:val="657"/>
          <w:jc w:val="right"/>
        </w:trPr>
        <w:tc>
          <w:tcPr>
            <w:tcW w:w="2691" w:type="dxa"/>
          </w:tcPr>
          <w:p w:rsidR="00512633" w:rsidRPr="00512633" w:rsidRDefault="00512633" w:rsidP="001E0F78">
            <w:pPr>
              <w:pStyle w:val="TableParagraph"/>
              <w:spacing w:line="266" w:lineRule="exact"/>
              <w:rPr>
                <w:rFonts w:ascii="Times New Roman" w:hAnsi="Times New Roman" w:cs="Times New Roman"/>
                <w:lang w:val="ru-RU"/>
              </w:rPr>
            </w:pPr>
            <w:r w:rsidRPr="00512633">
              <w:rPr>
                <w:rFonts w:ascii="Times New Roman" w:hAnsi="Times New Roman" w:cs="Times New Roman"/>
              </w:rPr>
              <w:t>+</w:t>
            </w:r>
            <w:r w:rsidRPr="00512633">
              <w:rPr>
                <w:rFonts w:ascii="Times New Roman" w:hAnsi="Times New Roman" w:cs="Times New Roman"/>
                <w:spacing w:val="-2"/>
              </w:rPr>
              <w:t xml:space="preserve"> </w:t>
            </w:r>
            <w:r w:rsidRPr="00512633">
              <w:rPr>
                <w:rFonts w:ascii="Times New Roman" w:hAnsi="Times New Roman" w:cs="Times New Roman"/>
              </w:rPr>
              <w:t>Амортизация</w:t>
            </w:r>
          </w:p>
        </w:tc>
        <w:tc>
          <w:tcPr>
            <w:tcW w:w="1768" w:type="dxa"/>
          </w:tcPr>
          <w:p w:rsidR="00512633" w:rsidRPr="00512633" w:rsidRDefault="00512633" w:rsidP="001E0F78">
            <w:pPr>
              <w:pStyle w:val="TableParagraph"/>
              <w:spacing w:line="266" w:lineRule="exact"/>
              <w:jc w:val="right"/>
              <w:rPr>
                <w:rFonts w:ascii="Times New Roman" w:hAnsi="Times New Roman" w:cs="Times New Roman"/>
              </w:rPr>
            </w:pPr>
            <w:r w:rsidRPr="00512633">
              <w:rPr>
                <w:rFonts w:ascii="Times New Roman" w:hAnsi="Times New Roman" w:cs="Times New Roman"/>
              </w:rPr>
              <w:t>49</w:t>
            </w:r>
            <w:r w:rsidRPr="00512633">
              <w:rPr>
                <w:rFonts w:ascii="Times New Roman" w:hAnsi="Times New Roman" w:cs="Times New Roman"/>
                <w:spacing w:val="-1"/>
              </w:rPr>
              <w:t xml:space="preserve"> </w:t>
            </w:r>
            <w:r w:rsidRPr="00512633">
              <w:rPr>
                <w:rFonts w:ascii="Times New Roman" w:hAnsi="Times New Roman" w:cs="Times New Roman"/>
              </w:rPr>
              <w:t>680</w:t>
            </w:r>
          </w:p>
          <w:p w:rsidR="00512633" w:rsidRPr="00512633" w:rsidRDefault="00512633" w:rsidP="001E0F78">
            <w:pPr>
              <w:pStyle w:val="TableParagraph"/>
              <w:jc w:val="right"/>
              <w:rPr>
                <w:rFonts w:ascii="Times New Roman" w:hAnsi="Times New Roman" w:cs="Times New Roman"/>
              </w:rPr>
            </w:pPr>
            <w:r w:rsidRPr="00512633">
              <w:rPr>
                <w:rFonts w:ascii="Times New Roman" w:hAnsi="Times New Roman" w:cs="Times New Roman"/>
              </w:rPr>
              <w:t>[24</w:t>
            </w:r>
            <w:r w:rsidRPr="00512633">
              <w:rPr>
                <w:rFonts w:ascii="Times New Roman" w:hAnsi="Times New Roman" w:cs="Times New Roman"/>
                <w:spacing w:val="-2"/>
              </w:rPr>
              <w:t xml:space="preserve"> </w:t>
            </w:r>
            <w:r w:rsidRPr="00512633">
              <w:rPr>
                <w:rFonts w:ascii="Times New Roman" w:hAnsi="Times New Roman" w:cs="Times New Roman"/>
              </w:rPr>
              <w:t>000</w:t>
            </w:r>
            <w:r w:rsidRPr="00512633">
              <w:rPr>
                <w:rFonts w:ascii="Times New Roman" w:hAnsi="Times New Roman" w:cs="Times New Roman"/>
                <w:spacing w:val="1"/>
              </w:rPr>
              <w:t xml:space="preserve"> </w:t>
            </w:r>
            <w:r w:rsidRPr="00512633">
              <w:rPr>
                <w:rFonts w:ascii="Times New Roman" w:hAnsi="Times New Roman" w:cs="Times New Roman"/>
              </w:rPr>
              <w:t>×</w:t>
            </w:r>
            <w:r w:rsidRPr="00512633">
              <w:rPr>
                <w:rFonts w:ascii="Times New Roman" w:hAnsi="Times New Roman" w:cs="Times New Roman"/>
                <w:spacing w:val="-2"/>
              </w:rPr>
              <w:t xml:space="preserve"> </w:t>
            </w:r>
            <w:r w:rsidRPr="00512633">
              <w:rPr>
                <w:rFonts w:ascii="Times New Roman" w:hAnsi="Times New Roman" w:cs="Times New Roman"/>
              </w:rPr>
              <w:t>2,07]</w:t>
            </w:r>
          </w:p>
        </w:tc>
        <w:tc>
          <w:tcPr>
            <w:tcW w:w="1768" w:type="dxa"/>
          </w:tcPr>
          <w:p w:rsidR="00512633" w:rsidRPr="00512633" w:rsidRDefault="00512633" w:rsidP="001E0F78">
            <w:pPr>
              <w:pStyle w:val="TableParagraph"/>
              <w:spacing w:line="266" w:lineRule="exact"/>
              <w:jc w:val="right"/>
              <w:rPr>
                <w:rFonts w:ascii="Times New Roman" w:hAnsi="Times New Roman" w:cs="Times New Roman"/>
              </w:rPr>
            </w:pPr>
            <w:r w:rsidRPr="00512633">
              <w:rPr>
                <w:rFonts w:ascii="Times New Roman" w:hAnsi="Times New Roman" w:cs="Times New Roman"/>
              </w:rPr>
              <w:t>53</w:t>
            </w:r>
            <w:r w:rsidRPr="00512633">
              <w:rPr>
                <w:rFonts w:ascii="Times New Roman" w:hAnsi="Times New Roman" w:cs="Times New Roman"/>
                <w:spacing w:val="-1"/>
              </w:rPr>
              <w:t xml:space="preserve"> </w:t>
            </w:r>
            <w:r w:rsidRPr="00512633">
              <w:rPr>
                <w:rFonts w:ascii="Times New Roman" w:hAnsi="Times New Roman" w:cs="Times New Roman"/>
              </w:rPr>
              <w:t>820</w:t>
            </w:r>
          </w:p>
          <w:p w:rsidR="00512633" w:rsidRPr="00512633" w:rsidRDefault="00512633" w:rsidP="001E0F78">
            <w:pPr>
              <w:pStyle w:val="TableParagraph"/>
              <w:jc w:val="right"/>
              <w:rPr>
                <w:rFonts w:ascii="Times New Roman" w:hAnsi="Times New Roman" w:cs="Times New Roman"/>
              </w:rPr>
            </w:pPr>
            <w:r w:rsidRPr="00512633">
              <w:rPr>
                <w:rFonts w:ascii="Times New Roman" w:hAnsi="Times New Roman" w:cs="Times New Roman"/>
              </w:rPr>
              <w:t>[26</w:t>
            </w:r>
            <w:r w:rsidRPr="00512633">
              <w:rPr>
                <w:rFonts w:ascii="Times New Roman" w:hAnsi="Times New Roman" w:cs="Times New Roman"/>
                <w:spacing w:val="-2"/>
              </w:rPr>
              <w:t xml:space="preserve"> </w:t>
            </w:r>
            <w:r w:rsidRPr="00512633">
              <w:rPr>
                <w:rFonts w:ascii="Times New Roman" w:hAnsi="Times New Roman" w:cs="Times New Roman"/>
              </w:rPr>
              <w:t>000</w:t>
            </w:r>
            <w:r w:rsidRPr="00512633">
              <w:rPr>
                <w:rFonts w:ascii="Times New Roman" w:hAnsi="Times New Roman" w:cs="Times New Roman"/>
                <w:spacing w:val="1"/>
              </w:rPr>
              <w:t xml:space="preserve"> </w:t>
            </w:r>
            <w:r w:rsidRPr="00512633">
              <w:rPr>
                <w:rFonts w:ascii="Times New Roman" w:hAnsi="Times New Roman" w:cs="Times New Roman"/>
              </w:rPr>
              <w:t>×</w:t>
            </w:r>
            <w:r w:rsidRPr="00512633">
              <w:rPr>
                <w:rFonts w:ascii="Times New Roman" w:hAnsi="Times New Roman" w:cs="Times New Roman"/>
                <w:spacing w:val="-2"/>
              </w:rPr>
              <w:t xml:space="preserve"> </w:t>
            </w:r>
            <w:r w:rsidRPr="00512633">
              <w:rPr>
                <w:rFonts w:ascii="Times New Roman" w:hAnsi="Times New Roman" w:cs="Times New Roman"/>
              </w:rPr>
              <w:t>2,07]</w:t>
            </w:r>
          </w:p>
        </w:tc>
        <w:tc>
          <w:tcPr>
            <w:tcW w:w="1768" w:type="dxa"/>
          </w:tcPr>
          <w:p w:rsidR="00512633" w:rsidRPr="00512633" w:rsidRDefault="00512633" w:rsidP="001E0F78">
            <w:pPr>
              <w:pStyle w:val="TableParagraph"/>
              <w:spacing w:line="266" w:lineRule="exact"/>
              <w:jc w:val="right"/>
              <w:rPr>
                <w:rFonts w:ascii="Times New Roman" w:hAnsi="Times New Roman" w:cs="Times New Roman"/>
              </w:rPr>
            </w:pPr>
            <w:r w:rsidRPr="00512633">
              <w:rPr>
                <w:rFonts w:ascii="Times New Roman" w:hAnsi="Times New Roman" w:cs="Times New Roman"/>
              </w:rPr>
              <w:t>53</w:t>
            </w:r>
            <w:r w:rsidRPr="00512633">
              <w:rPr>
                <w:rFonts w:ascii="Times New Roman" w:hAnsi="Times New Roman" w:cs="Times New Roman"/>
                <w:spacing w:val="-1"/>
              </w:rPr>
              <w:t xml:space="preserve"> </w:t>
            </w:r>
            <w:r w:rsidRPr="00512633">
              <w:rPr>
                <w:rFonts w:ascii="Times New Roman" w:hAnsi="Times New Roman" w:cs="Times New Roman"/>
              </w:rPr>
              <w:t>820</w:t>
            </w:r>
          </w:p>
          <w:p w:rsidR="00512633" w:rsidRPr="00512633" w:rsidRDefault="00512633" w:rsidP="001E0F78">
            <w:pPr>
              <w:pStyle w:val="TableParagraph"/>
              <w:jc w:val="right"/>
              <w:rPr>
                <w:rFonts w:ascii="Times New Roman" w:hAnsi="Times New Roman" w:cs="Times New Roman"/>
              </w:rPr>
            </w:pPr>
            <w:r w:rsidRPr="00512633">
              <w:rPr>
                <w:rFonts w:ascii="Times New Roman" w:hAnsi="Times New Roman" w:cs="Times New Roman"/>
              </w:rPr>
              <w:t>[26</w:t>
            </w:r>
            <w:r w:rsidRPr="00512633">
              <w:rPr>
                <w:rFonts w:ascii="Times New Roman" w:hAnsi="Times New Roman" w:cs="Times New Roman"/>
                <w:spacing w:val="-2"/>
              </w:rPr>
              <w:t xml:space="preserve"> </w:t>
            </w:r>
            <w:r w:rsidRPr="00512633">
              <w:rPr>
                <w:rFonts w:ascii="Times New Roman" w:hAnsi="Times New Roman" w:cs="Times New Roman"/>
              </w:rPr>
              <w:t>000</w:t>
            </w:r>
            <w:r w:rsidRPr="00512633">
              <w:rPr>
                <w:rFonts w:ascii="Times New Roman" w:hAnsi="Times New Roman" w:cs="Times New Roman"/>
                <w:spacing w:val="1"/>
              </w:rPr>
              <w:t xml:space="preserve"> </w:t>
            </w:r>
            <w:r w:rsidRPr="00512633">
              <w:rPr>
                <w:rFonts w:ascii="Times New Roman" w:hAnsi="Times New Roman" w:cs="Times New Roman"/>
              </w:rPr>
              <w:t>×</w:t>
            </w:r>
            <w:r w:rsidRPr="00512633">
              <w:rPr>
                <w:rFonts w:ascii="Times New Roman" w:hAnsi="Times New Roman" w:cs="Times New Roman"/>
                <w:spacing w:val="-1"/>
              </w:rPr>
              <w:t xml:space="preserve"> </w:t>
            </w:r>
            <w:r w:rsidRPr="00512633">
              <w:rPr>
                <w:rFonts w:ascii="Times New Roman" w:hAnsi="Times New Roman" w:cs="Times New Roman"/>
              </w:rPr>
              <w:t>2,07]</w:t>
            </w:r>
          </w:p>
        </w:tc>
        <w:tc>
          <w:tcPr>
            <w:tcW w:w="1770" w:type="dxa"/>
          </w:tcPr>
          <w:p w:rsidR="00512633" w:rsidRPr="00512633" w:rsidRDefault="00512633" w:rsidP="001E0F78">
            <w:pPr>
              <w:pStyle w:val="TableParagraph"/>
              <w:spacing w:line="266" w:lineRule="exact"/>
              <w:jc w:val="right"/>
              <w:rPr>
                <w:rFonts w:ascii="Times New Roman" w:hAnsi="Times New Roman" w:cs="Times New Roman"/>
              </w:rPr>
            </w:pPr>
            <w:r w:rsidRPr="00512633">
              <w:rPr>
                <w:rFonts w:ascii="Times New Roman" w:hAnsi="Times New Roman" w:cs="Times New Roman"/>
              </w:rPr>
              <w:t>49</w:t>
            </w:r>
            <w:r w:rsidRPr="00512633">
              <w:rPr>
                <w:rFonts w:ascii="Times New Roman" w:hAnsi="Times New Roman" w:cs="Times New Roman"/>
                <w:spacing w:val="-1"/>
              </w:rPr>
              <w:t xml:space="preserve"> </w:t>
            </w:r>
            <w:r w:rsidRPr="00512633">
              <w:rPr>
                <w:rFonts w:ascii="Times New Roman" w:hAnsi="Times New Roman" w:cs="Times New Roman"/>
              </w:rPr>
              <w:t>680</w:t>
            </w:r>
          </w:p>
          <w:p w:rsidR="00512633" w:rsidRPr="00512633" w:rsidRDefault="00512633" w:rsidP="001E0F78">
            <w:pPr>
              <w:pStyle w:val="TableParagraph"/>
              <w:jc w:val="right"/>
              <w:rPr>
                <w:rFonts w:ascii="Times New Roman" w:hAnsi="Times New Roman" w:cs="Times New Roman"/>
              </w:rPr>
            </w:pPr>
            <w:r w:rsidRPr="00512633">
              <w:rPr>
                <w:rFonts w:ascii="Times New Roman" w:hAnsi="Times New Roman" w:cs="Times New Roman"/>
              </w:rPr>
              <w:t>[24</w:t>
            </w:r>
            <w:r w:rsidRPr="00512633">
              <w:rPr>
                <w:rFonts w:ascii="Times New Roman" w:hAnsi="Times New Roman" w:cs="Times New Roman"/>
                <w:spacing w:val="-2"/>
              </w:rPr>
              <w:t xml:space="preserve"> </w:t>
            </w:r>
            <w:r w:rsidRPr="00512633">
              <w:rPr>
                <w:rFonts w:ascii="Times New Roman" w:hAnsi="Times New Roman" w:cs="Times New Roman"/>
              </w:rPr>
              <w:t>000</w:t>
            </w:r>
            <w:r w:rsidRPr="00512633">
              <w:rPr>
                <w:rFonts w:ascii="Times New Roman" w:hAnsi="Times New Roman" w:cs="Times New Roman"/>
                <w:spacing w:val="1"/>
              </w:rPr>
              <w:t xml:space="preserve"> </w:t>
            </w:r>
            <w:r w:rsidRPr="00512633">
              <w:rPr>
                <w:rFonts w:ascii="Times New Roman" w:hAnsi="Times New Roman" w:cs="Times New Roman"/>
              </w:rPr>
              <w:t>×</w:t>
            </w:r>
            <w:r w:rsidRPr="00512633">
              <w:rPr>
                <w:rFonts w:ascii="Times New Roman" w:hAnsi="Times New Roman" w:cs="Times New Roman"/>
                <w:spacing w:val="-2"/>
              </w:rPr>
              <w:t xml:space="preserve"> </w:t>
            </w:r>
            <w:r w:rsidRPr="00512633">
              <w:rPr>
                <w:rFonts w:ascii="Times New Roman" w:hAnsi="Times New Roman" w:cs="Times New Roman"/>
              </w:rPr>
              <w:t>2,07]</w:t>
            </w:r>
          </w:p>
        </w:tc>
      </w:tr>
      <w:tr w:rsidR="00512633" w:rsidRPr="00512633" w:rsidTr="001E0F78">
        <w:trPr>
          <w:trHeight w:val="328"/>
          <w:jc w:val="right"/>
        </w:trPr>
        <w:tc>
          <w:tcPr>
            <w:tcW w:w="2691" w:type="dxa"/>
          </w:tcPr>
          <w:p w:rsidR="00512633" w:rsidRPr="00512633" w:rsidRDefault="00512633" w:rsidP="001E0F78">
            <w:pPr>
              <w:pStyle w:val="TableParagraph"/>
              <w:spacing w:line="265" w:lineRule="exact"/>
              <w:rPr>
                <w:rFonts w:ascii="Times New Roman" w:hAnsi="Times New Roman" w:cs="Times New Roman"/>
                <w:b/>
              </w:rPr>
            </w:pPr>
            <w:r w:rsidRPr="00512633">
              <w:rPr>
                <w:rFonts w:ascii="Times New Roman" w:hAnsi="Times New Roman" w:cs="Times New Roman"/>
                <w:b/>
              </w:rPr>
              <w:t>NCF- Чистый</w:t>
            </w:r>
            <w:r w:rsidRPr="00512633">
              <w:rPr>
                <w:rFonts w:ascii="Times New Roman" w:hAnsi="Times New Roman" w:cs="Times New Roman"/>
                <w:b/>
                <w:spacing w:val="-5"/>
              </w:rPr>
              <w:t xml:space="preserve"> </w:t>
            </w:r>
            <w:r w:rsidRPr="00512633">
              <w:rPr>
                <w:rFonts w:ascii="Times New Roman" w:hAnsi="Times New Roman" w:cs="Times New Roman"/>
                <w:b/>
              </w:rPr>
              <w:t>денежный</w:t>
            </w:r>
            <w:r w:rsidRPr="00512633">
              <w:rPr>
                <w:rFonts w:ascii="Times New Roman" w:hAnsi="Times New Roman" w:cs="Times New Roman"/>
                <w:b/>
                <w:spacing w:val="-1"/>
              </w:rPr>
              <w:t xml:space="preserve"> </w:t>
            </w:r>
            <w:r w:rsidRPr="00512633">
              <w:rPr>
                <w:rFonts w:ascii="Times New Roman" w:hAnsi="Times New Roman" w:cs="Times New Roman"/>
                <w:b/>
              </w:rPr>
              <w:t>поток</w:t>
            </w:r>
          </w:p>
        </w:tc>
        <w:tc>
          <w:tcPr>
            <w:tcW w:w="1768" w:type="dxa"/>
          </w:tcPr>
          <w:p w:rsidR="00512633" w:rsidRPr="00512633" w:rsidRDefault="00512633" w:rsidP="001E0F78">
            <w:pPr>
              <w:pStyle w:val="TableParagraph"/>
              <w:spacing w:line="265" w:lineRule="exact"/>
              <w:jc w:val="right"/>
              <w:rPr>
                <w:rFonts w:ascii="Times New Roman" w:hAnsi="Times New Roman" w:cs="Times New Roman"/>
                <w:b/>
              </w:rPr>
            </w:pPr>
            <w:r w:rsidRPr="00512633">
              <w:rPr>
                <w:rFonts w:ascii="Times New Roman" w:hAnsi="Times New Roman" w:cs="Times New Roman"/>
                <w:b/>
              </w:rPr>
              <w:t>79</w:t>
            </w:r>
            <w:r w:rsidRPr="00512633">
              <w:rPr>
                <w:rFonts w:ascii="Times New Roman" w:hAnsi="Times New Roman" w:cs="Times New Roman"/>
                <w:b/>
                <w:spacing w:val="-1"/>
              </w:rPr>
              <w:t xml:space="preserve"> </w:t>
            </w:r>
            <w:r w:rsidRPr="00512633">
              <w:rPr>
                <w:rFonts w:ascii="Times New Roman" w:hAnsi="Times New Roman" w:cs="Times New Roman"/>
                <w:b/>
              </w:rPr>
              <w:t>920</w:t>
            </w:r>
          </w:p>
        </w:tc>
        <w:tc>
          <w:tcPr>
            <w:tcW w:w="1768" w:type="dxa"/>
          </w:tcPr>
          <w:p w:rsidR="00512633" w:rsidRPr="00512633" w:rsidRDefault="00512633" w:rsidP="001E0F78">
            <w:pPr>
              <w:pStyle w:val="TableParagraph"/>
              <w:spacing w:line="265" w:lineRule="exact"/>
              <w:jc w:val="right"/>
              <w:rPr>
                <w:rFonts w:ascii="Times New Roman" w:hAnsi="Times New Roman" w:cs="Times New Roman"/>
                <w:b/>
              </w:rPr>
            </w:pPr>
            <w:r w:rsidRPr="00512633">
              <w:rPr>
                <w:rFonts w:ascii="Times New Roman" w:hAnsi="Times New Roman" w:cs="Times New Roman"/>
                <w:b/>
              </w:rPr>
              <w:t>93</w:t>
            </w:r>
            <w:r w:rsidRPr="00512633">
              <w:rPr>
                <w:rFonts w:ascii="Times New Roman" w:hAnsi="Times New Roman" w:cs="Times New Roman"/>
                <w:b/>
                <w:spacing w:val="-1"/>
              </w:rPr>
              <w:t xml:space="preserve"> </w:t>
            </w:r>
            <w:r w:rsidRPr="00512633">
              <w:rPr>
                <w:rFonts w:ascii="Times New Roman" w:hAnsi="Times New Roman" w:cs="Times New Roman"/>
                <w:b/>
              </w:rPr>
              <w:t>600</w:t>
            </w:r>
          </w:p>
        </w:tc>
        <w:tc>
          <w:tcPr>
            <w:tcW w:w="1768" w:type="dxa"/>
          </w:tcPr>
          <w:p w:rsidR="00512633" w:rsidRPr="00512633" w:rsidRDefault="00512633" w:rsidP="001E0F78">
            <w:pPr>
              <w:pStyle w:val="TableParagraph"/>
              <w:spacing w:line="265" w:lineRule="exact"/>
              <w:jc w:val="right"/>
              <w:rPr>
                <w:rFonts w:ascii="Times New Roman" w:hAnsi="Times New Roman" w:cs="Times New Roman"/>
                <w:b/>
              </w:rPr>
            </w:pPr>
            <w:r w:rsidRPr="00512633">
              <w:rPr>
                <w:rFonts w:ascii="Times New Roman" w:hAnsi="Times New Roman" w:cs="Times New Roman"/>
                <w:b/>
              </w:rPr>
              <w:t>91</w:t>
            </w:r>
            <w:r w:rsidRPr="00512633">
              <w:rPr>
                <w:rFonts w:ascii="Times New Roman" w:hAnsi="Times New Roman" w:cs="Times New Roman"/>
                <w:b/>
                <w:spacing w:val="-1"/>
              </w:rPr>
              <w:t xml:space="preserve"> </w:t>
            </w:r>
            <w:r w:rsidRPr="00512633">
              <w:rPr>
                <w:rFonts w:ascii="Times New Roman" w:hAnsi="Times New Roman" w:cs="Times New Roman"/>
                <w:b/>
              </w:rPr>
              <w:t>260</w:t>
            </w:r>
          </w:p>
        </w:tc>
        <w:tc>
          <w:tcPr>
            <w:tcW w:w="1770" w:type="dxa"/>
          </w:tcPr>
          <w:p w:rsidR="00512633" w:rsidRPr="00512633" w:rsidRDefault="00512633" w:rsidP="001E0F78">
            <w:pPr>
              <w:pStyle w:val="TableParagraph"/>
              <w:spacing w:line="265" w:lineRule="exact"/>
              <w:jc w:val="right"/>
              <w:rPr>
                <w:rFonts w:ascii="Times New Roman" w:hAnsi="Times New Roman" w:cs="Times New Roman"/>
                <w:b/>
              </w:rPr>
            </w:pPr>
            <w:r w:rsidRPr="00512633">
              <w:rPr>
                <w:rFonts w:ascii="Times New Roman" w:hAnsi="Times New Roman" w:cs="Times New Roman"/>
                <w:b/>
              </w:rPr>
              <w:t>74</w:t>
            </w:r>
            <w:r w:rsidRPr="00512633">
              <w:rPr>
                <w:rFonts w:ascii="Times New Roman" w:hAnsi="Times New Roman" w:cs="Times New Roman"/>
                <w:b/>
                <w:spacing w:val="-1"/>
              </w:rPr>
              <w:t xml:space="preserve"> </w:t>
            </w:r>
            <w:r w:rsidRPr="00512633">
              <w:rPr>
                <w:rFonts w:ascii="Times New Roman" w:hAnsi="Times New Roman" w:cs="Times New Roman"/>
                <w:b/>
              </w:rPr>
              <w:t>520</w:t>
            </w:r>
          </w:p>
        </w:tc>
      </w:tr>
    </w:tbl>
    <w:p w:rsidR="00512633" w:rsidRPr="00512633" w:rsidRDefault="00512633" w:rsidP="00512633">
      <w:pPr>
        <w:pStyle w:val="aa"/>
        <w:rPr>
          <w:rFonts w:ascii="Times New Roman" w:hAnsi="Times New Roman" w:cs="Times New Roman"/>
          <w:b/>
          <w:sz w:val="19"/>
        </w:rPr>
      </w:pPr>
    </w:p>
    <w:p w:rsidR="00512633" w:rsidRPr="00512633" w:rsidRDefault="00512633" w:rsidP="00512633">
      <w:pPr>
        <w:pStyle w:val="aa"/>
        <w:rPr>
          <w:rFonts w:ascii="Times New Roman" w:hAnsi="Times New Roman" w:cs="Times New Roman"/>
          <w:sz w:val="28"/>
          <w:szCs w:val="28"/>
        </w:rPr>
      </w:pPr>
      <w:r w:rsidRPr="00512633">
        <w:rPr>
          <w:rFonts w:ascii="Times New Roman" w:hAnsi="Times New Roman" w:cs="Times New Roman"/>
          <w:sz w:val="28"/>
          <w:szCs w:val="28"/>
        </w:rPr>
        <w:t>* Сумма</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амортизации на</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ед.</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продукции:</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207</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(24</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+ 26</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26</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000 +</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lastRenderedPageBreak/>
        <w:t>24</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2,07</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сом</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за</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 xml:space="preserve">ед. </w:t>
      </w:r>
    </w:p>
    <w:p w:rsidR="00512633" w:rsidRPr="00512633" w:rsidRDefault="00512633" w:rsidP="00512633">
      <w:pPr>
        <w:pStyle w:val="2"/>
        <w:tabs>
          <w:tab w:val="left" w:pos="9065"/>
        </w:tabs>
        <w:rPr>
          <w:rFonts w:ascii="Times New Roman" w:hAnsi="Times New Roman" w:cs="Times New Roman"/>
          <w:color w:val="auto"/>
        </w:rPr>
      </w:pPr>
      <w:r w:rsidRPr="00512633">
        <w:rPr>
          <w:rFonts w:ascii="Times New Roman" w:hAnsi="Times New Roman" w:cs="Times New Roman"/>
          <w:color w:val="auto"/>
        </w:rPr>
        <w:t xml:space="preserve"> </w:t>
      </w:r>
      <w:r w:rsidRPr="00512633">
        <w:rPr>
          <w:rFonts w:ascii="Times New Roman" w:hAnsi="Times New Roman" w:cs="Times New Roman"/>
          <w:color w:val="auto"/>
          <w:lang w:val="en-US"/>
        </w:rPr>
        <w:t>NPV</w:t>
      </w:r>
      <w:r w:rsidRPr="00512633">
        <w:rPr>
          <w:rFonts w:ascii="Times New Roman" w:hAnsi="Times New Roman" w:cs="Times New Roman"/>
          <w:color w:val="auto"/>
        </w:rPr>
        <w:t>-</w:t>
      </w:r>
      <w:r w:rsidRPr="00512633">
        <w:rPr>
          <w:rFonts w:ascii="Times New Roman" w:hAnsi="Times New Roman" w:cs="Times New Roman"/>
          <w:color w:val="auto"/>
          <w:spacing w:val="-1"/>
        </w:rPr>
        <w:t xml:space="preserve"> </w:t>
      </w:r>
      <w:r w:rsidRPr="00512633">
        <w:rPr>
          <w:rFonts w:ascii="Times New Roman" w:hAnsi="Times New Roman" w:cs="Times New Roman"/>
          <w:color w:val="auto"/>
        </w:rPr>
        <w:t>Чистая</w:t>
      </w:r>
      <w:r w:rsidRPr="00512633">
        <w:rPr>
          <w:rFonts w:ascii="Times New Roman" w:hAnsi="Times New Roman" w:cs="Times New Roman"/>
          <w:color w:val="auto"/>
          <w:spacing w:val="-1"/>
        </w:rPr>
        <w:t xml:space="preserve"> </w:t>
      </w:r>
      <w:r w:rsidRPr="00512633">
        <w:rPr>
          <w:rFonts w:ascii="Times New Roman" w:hAnsi="Times New Roman" w:cs="Times New Roman"/>
          <w:color w:val="auto"/>
        </w:rPr>
        <w:t>приведенная</w:t>
      </w:r>
      <w:r w:rsidRPr="00512633">
        <w:rPr>
          <w:rFonts w:ascii="Times New Roman" w:hAnsi="Times New Roman" w:cs="Times New Roman"/>
          <w:color w:val="auto"/>
          <w:spacing w:val="-4"/>
        </w:rPr>
        <w:t xml:space="preserve"> </w:t>
      </w:r>
      <w:r w:rsidRPr="00512633">
        <w:rPr>
          <w:rFonts w:ascii="Times New Roman" w:hAnsi="Times New Roman" w:cs="Times New Roman"/>
          <w:color w:val="auto"/>
        </w:rPr>
        <w:t>стоимость проекта:</w:t>
      </w:r>
      <w:r w:rsidRPr="00512633">
        <w:rPr>
          <w:rFonts w:ascii="Times New Roman" w:hAnsi="Times New Roman" w:cs="Times New Roman"/>
          <w:color w:val="auto"/>
        </w:rPr>
        <w:tab/>
      </w:r>
    </w:p>
    <w:p w:rsidR="00512633" w:rsidRPr="00512633" w:rsidRDefault="00512633" w:rsidP="00512633">
      <w:pPr>
        <w:pStyle w:val="aa"/>
        <w:spacing w:before="3"/>
        <w:rPr>
          <w:rFonts w:ascii="Times New Roman" w:hAnsi="Times New Roman" w:cs="Times New Roman"/>
          <w:b/>
          <w:sz w:val="10"/>
        </w:rPr>
      </w:pPr>
    </w:p>
    <w:tbl>
      <w:tblPr>
        <w:tblStyle w:val="TableNormal1"/>
        <w:tblW w:w="94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2998"/>
        <w:gridCol w:w="3064"/>
        <w:gridCol w:w="2425"/>
      </w:tblGrid>
      <w:tr w:rsidR="00512633" w:rsidRPr="00512633" w:rsidTr="001E0F78">
        <w:trPr>
          <w:trHeight w:val="299"/>
        </w:trPr>
        <w:tc>
          <w:tcPr>
            <w:tcW w:w="1011" w:type="dxa"/>
            <w:tcBorders>
              <w:left w:val="single" w:sz="6" w:space="0" w:color="000000"/>
            </w:tcBorders>
          </w:tcPr>
          <w:p w:rsidR="00512633" w:rsidRPr="00512633" w:rsidRDefault="00512633" w:rsidP="001E0F78">
            <w:pPr>
              <w:pStyle w:val="TableParagraph"/>
              <w:spacing w:before="28" w:line="252" w:lineRule="exact"/>
              <w:ind w:left="121" w:right="114"/>
              <w:jc w:val="center"/>
              <w:rPr>
                <w:rFonts w:ascii="Times New Roman" w:hAnsi="Times New Roman" w:cs="Times New Roman"/>
                <w:b/>
                <w:sz w:val="24"/>
                <w:szCs w:val="24"/>
              </w:rPr>
            </w:pPr>
            <w:r w:rsidRPr="00512633">
              <w:rPr>
                <w:rFonts w:ascii="Times New Roman" w:hAnsi="Times New Roman" w:cs="Times New Roman"/>
                <w:b/>
                <w:sz w:val="24"/>
                <w:szCs w:val="24"/>
              </w:rPr>
              <w:t>Год</w:t>
            </w:r>
          </w:p>
        </w:tc>
        <w:tc>
          <w:tcPr>
            <w:tcW w:w="2998" w:type="dxa"/>
          </w:tcPr>
          <w:p w:rsidR="00512633" w:rsidRPr="00512633" w:rsidRDefault="00512633" w:rsidP="001E0F78">
            <w:pPr>
              <w:pStyle w:val="TableParagraph"/>
              <w:spacing w:line="265" w:lineRule="exact"/>
              <w:ind w:left="273" w:right="263"/>
              <w:jc w:val="center"/>
              <w:rPr>
                <w:rFonts w:ascii="Times New Roman" w:hAnsi="Times New Roman" w:cs="Times New Roman"/>
                <w:b/>
                <w:sz w:val="24"/>
                <w:szCs w:val="24"/>
              </w:rPr>
            </w:pPr>
            <w:r w:rsidRPr="00512633">
              <w:rPr>
                <w:rFonts w:ascii="Times New Roman" w:hAnsi="Times New Roman" w:cs="Times New Roman"/>
                <w:b/>
                <w:sz w:val="24"/>
                <w:szCs w:val="24"/>
              </w:rPr>
              <w:t>Чистые</w:t>
            </w:r>
            <w:r w:rsidRPr="00512633">
              <w:rPr>
                <w:rFonts w:ascii="Times New Roman" w:hAnsi="Times New Roman" w:cs="Times New Roman"/>
                <w:b/>
                <w:spacing w:val="-1"/>
                <w:sz w:val="24"/>
                <w:szCs w:val="24"/>
              </w:rPr>
              <w:t xml:space="preserve"> </w:t>
            </w:r>
            <w:r w:rsidRPr="00512633">
              <w:rPr>
                <w:rFonts w:ascii="Times New Roman" w:hAnsi="Times New Roman" w:cs="Times New Roman"/>
                <w:b/>
                <w:sz w:val="24"/>
                <w:szCs w:val="24"/>
              </w:rPr>
              <w:t>денежные</w:t>
            </w:r>
            <w:r w:rsidRPr="00512633">
              <w:rPr>
                <w:rFonts w:ascii="Times New Roman" w:hAnsi="Times New Roman" w:cs="Times New Roman"/>
                <w:b/>
                <w:spacing w:val="-1"/>
                <w:sz w:val="24"/>
                <w:szCs w:val="24"/>
              </w:rPr>
              <w:t xml:space="preserve"> </w:t>
            </w:r>
            <w:r w:rsidRPr="00512633">
              <w:rPr>
                <w:rFonts w:ascii="Times New Roman" w:hAnsi="Times New Roman" w:cs="Times New Roman"/>
                <w:b/>
                <w:sz w:val="24"/>
                <w:szCs w:val="24"/>
              </w:rPr>
              <w:t>потоки</w:t>
            </w:r>
          </w:p>
        </w:tc>
        <w:tc>
          <w:tcPr>
            <w:tcW w:w="3064" w:type="dxa"/>
          </w:tcPr>
          <w:p w:rsidR="00512633" w:rsidRPr="00512633" w:rsidRDefault="00512633" w:rsidP="001E0F78">
            <w:pPr>
              <w:pStyle w:val="TableParagraph"/>
              <w:spacing w:before="28" w:line="252" w:lineRule="exact"/>
              <w:ind w:left="477"/>
              <w:rPr>
                <w:rFonts w:ascii="Times New Roman" w:hAnsi="Times New Roman" w:cs="Times New Roman"/>
                <w:b/>
                <w:sz w:val="24"/>
                <w:szCs w:val="24"/>
              </w:rPr>
            </w:pPr>
            <w:r w:rsidRPr="00512633">
              <w:rPr>
                <w:rFonts w:ascii="Times New Roman" w:hAnsi="Times New Roman" w:cs="Times New Roman"/>
                <w:b/>
                <w:sz w:val="24"/>
                <w:szCs w:val="24"/>
              </w:rPr>
              <w:t>Фактор</w:t>
            </w:r>
            <w:r w:rsidRPr="00512633">
              <w:rPr>
                <w:rFonts w:ascii="Times New Roman" w:hAnsi="Times New Roman" w:cs="Times New Roman"/>
                <w:b/>
                <w:spacing w:val="-3"/>
                <w:sz w:val="24"/>
                <w:szCs w:val="24"/>
              </w:rPr>
              <w:t xml:space="preserve"> </w:t>
            </w:r>
            <w:r w:rsidRPr="00512633">
              <w:rPr>
                <w:rFonts w:ascii="Times New Roman" w:hAnsi="Times New Roman" w:cs="Times New Roman"/>
                <w:b/>
                <w:sz w:val="24"/>
                <w:szCs w:val="24"/>
              </w:rPr>
              <w:t>дисконт.</w:t>
            </w:r>
            <w:r w:rsidRPr="00512633">
              <w:rPr>
                <w:rFonts w:ascii="Times New Roman" w:hAnsi="Times New Roman" w:cs="Times New Roman"/>
                <w:b/>
                <w:spacing w:val="-2"/>
                <w:sz w:val="24"/>
                <w:szCs w:val="24"/>
              </w:rPr>
              <w:t xml:space="preserve"> </w:t>
            </w:r>
            <w:r w:rsidRPr="00512633">
              <w:rPr>
                <w:rFonts w:ascii="Times New Roman" w:hAnsi="Times New Roman" w:cs="Times New Roman"/>
                <w:b/>
                <w:sz w:val="24"/>
                <w:szCs w:val="24"/>
              </w:rPr>
              <w:t>(14%)</w:t>
            </w:r>
          </w:p>
        </w:tc>
        <w:tc>
          <w:tcPr>
            <w:tcW w:w="2425" w:type="dxa"/>
          </w:tcPr>
          <w:p w:rsidR="00512633" w:rsidRPr="00512633" w:rsidRDefault="00512633" w:rsidP="001E0F78">
            <w:pPr>
              <w:pStyle w:val="TableParagraph"/>
              <w:spacing w:before="28" w:line="252" w:lineRule="exact"/>
              <w:ind w:left="372" w:right="364"/>
              <w:jc w:val="center"/>
              <w:rPr>
                <w:rFonts w:ascii="Times New Roman" w:hAnsi="Times New Roman" w:cs="Times New Roman"/>
                <w:b/>
                <w:sz w:val="24"/>
                <w:szCs w:val="24"/>
              </w:rPr>
            </w:pPr>
            <w:r w:rsidRPr="00512633">
              <w:rPr>
                <w:rFonts w:ascii="Times New Roman" w:hAnsi="Times New Roman" w:cs="Times New Roman"/>
                <w:b/>
                <w:sz w:val="24"/>
                <w:szCs w:val="24"/>
              </w:rPr>
              <w:t>Приведенная</w:t>
            </w:r>
            <w:r w:rsidRPr="00512633">
              <w:rPr>
                <w:rFonts w:ascii="Times New Roman" w:hAnsi="Times New Roman" w:cs="Times New Roman"/>
                <w:b/>
                <w:spacing w:val="-2"/>
                <w:sz w:val="24"/>
                <w:szCs w:val="24"/>
              </w:rPr>
              <w:t xml:space="preserve"> </w:t>
            </w:r>
            <w:r w:rsidRPr="00512633">
              <w:rPr>
                <w:rFonts w:ascii="Times New Roman" w:hAnsi="Times New Roman" w:cs="Times New Roman"/>
                <w:b/>
                <w:sz w:val="24"/>
                <w:szCs w:val="24"/>
              </w:rPr>
              <w:t>стоимость</w:t>
            </w:r>
          </w:p>
        </w:tc>
      </w:tr>
      <w:tr w:rsidR="00512633" w:rsidRPr="00512633" w:rsidTr="001E0F78">
        <w:trPr>
          <w:trHeight w:val="299"/>
        </w:trPr>
        <w:tc>
          <w:tcPr>
            <w:tcW w:w="1011" w:type="dxa"/>
            <w:tcBorders>
              <w:left w:val="single" w:sz="6" w:space="0" w:color="000000"/>
            </w:tcBorders>
          </w:tcPr>
          <w:p w:rsidR="00512633" w:rsidRPr="00512633" w:rsidRDefault="00512633" w:rsidP="001E0F78">
            <w:pPr>
              <w:pStyle w:val="TableParagraph"/>
              <w:spacing w:before="28" w:line="252" w:lineRule="exact"/>
              <w:ind w:left="6"/>
              <w:jc w:val="center"/>
              <w:rPr>
                <w:rFonts w:ascii="Times New Roman" w:hAnsi="Times New Roman" w:cs="Times New Roman"/>
                <w:sz w:val="24"/>
                <w:szCs w:val="24"/>
              </w:rPr>
            </w:pPr>
            <w:r w:rsidRPr="00512633">
              <w:rPr>
                <w:rFonts w:ascii="Times New Roman" w:hAnsi="Times New Roman" w:cs="Times New Roman"/>
                <w:sz w:val="24"/>
                <w:szCs w:val="24"/>
              </w:rPr>
              <w:t>1</w:t>
            </w:r>
          </w:p>
        </w:tc>
        <w:tc>
          <w:tcPr>
            <w:tcW w:w="2998" w:type="dxa"/>
          </w:tcPr>
          <w:p w:rsidR="00512633" w:rsidRPr="00512633" w:rsidRDefault="00512633" w:rsidP="001E0F78">
            <w:pPr>
              <w:pStyle w:val="TableParagraph"/>
              <w:spacing w:line="265" w:lineRule="exact"/>
              <w:ind w:left="273" w:right="263"/>
              <w:jc w:val="center"/>
              <w:rPr>
                <w:rFonts w:ascii="Times New Roman" w:hAnsi="Times New Roman" w:cs="Times New Roman"/>
                <w:sz w:val="24"/>
                <w:szCs w:val="24"/>
              </w:rPr>
            </w:pPr>
            <w:r w:rsidRPr="00512633">
              <w:rPr>
                <w:rFonts w:ascii="Times New Roman" w:hAnsi="Times New Roman" w:cs="Times New Roman"/>
                <w:sz w:val="24"/>
                <w:szCs w:val="24"/>
              </w:rPr>
              <w:t>79</w:t>
            </w:r>
            <w:r w:rsidRPr="00512633">
              <w:rPr>
                <w:rFonts w:ascii="Times New Roman" w:hAnsi="Times New Roman" w:cs="Times New Roman"/>
                <w:spacing w:val="-1"/>
                <w:sz w:val="24"/>
                <w:szCs w:val="24"/>
              </w:rPr>
              <w:t xml:space="preserve"> </w:t>
            </w:r>
            <w:r w:rsidRPr="00512633">
              <w:rPr>
                <w:rFonts w:ascii="Times New Roman" w:hAnsi="Times New Roman" w:cs="Times New Roman"/>
                <w:sz w:val="24"/>
                <w:szCs w:val="24"/>
              </w:rPr>
              <w:t>920</w:t>
            </w:r>
          </w:p>
        </w:tc>
        <w:tc>
          <w:tcPr>
            <w:tcW w:w="3064" w:type="dxa"/>
          </w:tcPr>
          <w:p w:rsidR="00512633" w:rsidRPr="00512633" w:rsidRDefault="00512633" w:rsidP="001E0F78">
            <w:pPr>
              <w:pStyle w:val="TableParagraph"/>
              <w:spacing w:before="28" w:line="252" w:lineRule="exact"/>
              <w:ind w:left="1147" w:right="552"/>
              <w:jc w:val="center"/>
              <w:rPr>
                <w:rFonts w:ascii="Times New Roman" w:hAnsi="Times New Roman" w:cs="Times New Roman"/>
                <w:sz w:val="24"/>
                <w:szCs w:val="24"/>
              </w:rPr>
            </w:pPr>
            <w:r w:rsidRPr="00512633">
              <w:rPr>
                <w:rFonts w:ascii="Times New Roman" w:hAnsi="Times New Roman" w:cs="Times New Roman"/>
                <w:sz w:val="24"/>
                <w:szCs w:val="24"/>
                <w:lang w:val="ru-RU"/>
              </w:rPr>
              <w:t xml:space="preserve">   </w:t>
            </w:r>
            <w:r w:rsidRPr="00512633">
              <w:rPr>
                <w:rFonts w:ascii="Times New Roman" w:hAnsi="Times New Roman" w:cs="Times New Roman"/>
                <w:sz w:val="24"/>
                <w:szCs w:val="24"/>
              </w:rPr>
              <w:t>0,87719</w:t>
            </w:r>
          </w:p>
        </w:tc>
        <w:tc>
          <w:tcPr>
            <w:tcW w:w="2425" w:type="dxa"/>
          </w:tcPr>
          <w:p w:rsidR="00512633" w:rsidRPr="00512633" w:rsidRDefault="00512633" w:rsidP="001E0F78">
            <w:pPr>
              <w:pStyle w:val="TableParagraph"/>
              <w:spacing w:before="28" w:line="252" w:lineRule="exact"/>
              <w:ind w:left="372" w:right="201"/>
              <w:jc w:val="center"/>
              <w:rPr>
                <w:rFonts w:ascii="Times New Roman" w:hAnsi="Times New Roman" w:cs="Times New Roman"/>
                <w:sz w:val="24"/>
                <w:szCs w:val="24"/>
              </w:rPr>
            </w:pPr>
            <w:r w:rsidRPr="00512633">
              <w:rPr>
                <w:rFonts w:ascii="Times New Roman" w:hAnsi="Times New Roman" w:cs="Times New Roman"/>
                <w:sz w:val="24"/>
                <w:szCs w:val="24"/>
              </w:rPr>
              <w:t>70</w:t>
            </w:r>
            <w:r w:rsidRPr="00512633">
              <w:rPr>
                <w:rFonts w:ascii="Times New Roman" w:hAnsi="Times New Roman" w:cs="Times New Roman"/>
                <w:spacing w:val="-1"/>
                <w:sz w:val="24"/>
                <w:szCs w:val="24"/>
              </w:rPr>
              <w:t xml:space="preserve"> </w:t>
            </w:r>
            <w:r w:rsidRPr="00512633">
              <w:rPr>
                <w:rFonts w:ascii="Times New Roman" w:hAnsi="Times New Roman" w:cs="Times New Roman"/>
                <w:sz w:val="24"/>
                <w:szCs w:val="24"/>
              </w:rPr>
              <w:t>105</w:t>
            </w:r>
          </w:p>
        </w:tc>
      </w:tr>
      <w:tr w:rsidR="00512633" w:rsidRPr="00512633" w:rsidTr="001E0F78">
        <w:trPr>
          <w:trHeight w:val="299"/>
        </w:trPr>
        <w:tc>
          <w:tcPr>
            <w:tcW w:w="1011" w:type="dxa"/>
            <w:tcBorders>
              <w:left w:val="single" w:sz="6" w:space="0" w:color="000000"/>
            </w:tcBorders>
          </w:tcPr>
          <w:p w:rsidR="00512633" w:rsidRPr="00512633" w:rsidRDefault="00512633" w:rsidP="001E0F78">
            <w:pPr>
              <w:pStyle w:val="TableParagraph"/>
              <w:spacing w:before="28" w:line="252" w:lineRule="exact"/>
              <w:ind w:left="6"/>
              <w:jc w:val="center"/>
              <w:rPr>
                <w:rFonts w:ascii="Times New Roman" w:hAnsi="Times New Roman" w:cs="Times New Roman"/>
                <w:sz w:val="24"/>
                <w:szCs w:val="24"/>
              </w:rPr>
            </w:pPr>
            <w:r w:rsidRPr="00512633">
              <w:rPr>
                <w:rFonts w:ascii="Times New Roman" w:hAnsi="Times New Roman" w:cs="Times New Roman"/>
                <w:sz w:val="24"/>
                <w:szCs w:val="24"/>
              </w:rPr>
              <w:t>2</w:t>
            </w:r>
          </w:p>
        </w:tc>
        <w:tc>
          <w:tcPr>
            <w:tcW w:w="2998" w:type="dxa"/>
          </w:tcPr>
          <w:p w:rsidR="00512633" w:rsidRPr="00512633" w:rsidRDefault="00512633" w:rsidP="001E0F78">
            <w:pPr>
              <w:pStyle w:val="TableParagraph"/>
              <w:spacing w:before="28" w:line="252" w:lineRule="exact"/>
              <w:ind w:left="273" w:right="263"/>
              <w:jc w:val="center"/>
              <w:rPr>
                <w:rFonts w:ascii="Times New Roman" w:hAnsi="Times New Roman" w:cs="Times New Roman"/>
                <w:sz w:val="24"/>
                <w:szCs w:val="24"/>
              </w:rPr>
            </w:pPr>
            <w:r w:rsidRPr="00512633">
              <w:rPr>
                <w:rFonts w:ascii="Times New Roman" w:hAnsi="Times New Roman" w:cs="Times New Roman"/>
                <w:sz w:val="24"/>
                <w:szCs w:val="24"/>
              </w:rPr>
              <w:t>93</w:t>
            </w:r>
            <w:r w:rsidRPr="00512633">
              <w:rPr>
                <w:rFonts w:ascii="Times New Roman" w:hAnsi="Times New Roman" w:cs="Times New Roman"/>
                <w:spacing w:val="-1"/>
                <w:sz w:val="24"/>
                <w:szCs w:val="24"/>
              </w:rPr>
              <w:t xml:space="preserve"> </w:t>
            </w:r>
            <w:r w:rsidRPr="00512633">
              <w:rPr>
                <w:rFonts w:ascii="Times New Roman" w:hAnsi="Times New Roman" w:cs="Times New Roman"/>
                <w:sz w:val="24"/>
                <w:szCs w:val="24"/>
              </w:rPr>
              <w:t>600</w:t>
            </w:r>
          </w:p>
        </w:tc>
        <w:tc>
          <w:tcPr>
            <w:tcW w:w="3064" w:type="dxa"/>
          </w:tcPr>
          <w:p w:rsidR="00512633" w:rsidRPr="00512633" w:rsidRDefault="00512633" w:rsidP="001E0F78">
            <w:pPr>
              <w:pStyle w:val="TableParagraph"/>
              <w:tabs>
                <w:tab w:val="left" w:pos="2512"/>
              </w:tabs>
              <w:spacing w:before="28" w:line="252" w:lineRule="exact"/>
              <w:ind w:left="1147"/>
              <w:jc w:val="center"/>
              <w:rPr>
                <w:rFonts w:ascii="Times New Roman" w:hAnsi="Times New Roman" w:cs="Times New Roman"/>
                <w:sz w:val="24"/>
                <w:szCs w:val="24"/>
              </w:rPr>
            </w:pPr>
            <w:r w:rsidRPr="00512633">
              <w:rPr>
                <w:rFonts w:ascii="Times New Roman" w:hAnsi="Times New Roman" w:cs="Times New Roman"/>
                <w:sz w:val="24"/>
                <w:szCs w:val="24"/>
              </w:rPr>
              <w:t>0,76947</w:t>
            </w:r>
          </w:p>
        </w:tc>
        <w:tc>
          <w:tcPr>
            <w:tcW w:w="2425" w:type="dxa"/>
          </w:tcPr>
          <w:p w:rsidR="00512633" w:rsidRPr="00512633" w:rsidRDefault="00512633" w:rsidP="001E0F78">
            <w:pPr>
              <w:pStyle w:val="TableParagraph"/>
              <w:spacing w:before="28" w:line="252" w:lineRule="exact"/>
              <w:ind w:left="372" w:right="201"/>
              <w:jc w:val="center"/>
              <w:rPr>
                <w:rFonts w:ascii="Times New Roman" w:hAnsi="Times New Roman" w:cs="Times New Roman"/>
                <w:sz w:val="24"/>
                <w:szCs w:val="24"/>
              </w:rPr>
            </w:pPr>
            <w:r w:rsidRPr="00512633">
              <w:rPr>
                <w:rFonts w:ascii="Times New Roman" w:hAnsi="Times New Roman" w:cs="Times New Roman"/>
                <w:sz w:val="24"/>
                <w:szCs w:val="24"/>
              </w:rPr>
              <w:t>72</w:t>
            </w:r>
            <w:r w:rsidRPr="00512633">
              <w:rPr>
                <w:rFonts w:ascii="Times New Roman" w:hAnsi="Times New Roman" w:cs="Times New Roman"/>
                <w:spacing w:val="-1"/>
                <w:sz w:val="24"/>
                <w:szCs w:val="24"/>
              </w:rPr>
              <w:t xml:space="preserve"> </w:t>
            </w:r>
            <w:r w:rsidRPr="00512633">
              <w:rPr>
                <w:rFonts w:ascii="Times New Roman" w:hAnsi="Times New Roman" w:cs="Times New Roman"/>
                <w:sz w:val="24"/>
                <w:szCs w:val="24"/>
              </w:rPr>
              <w:t>022</w:t>
            </w:r>
          </w:p>
        </w:tc>
      </w:tr>
      <w:tr w:rsidR="00512633" w:rsidRPr="00512633" w:rsidTr="001E0F78">
        <w:trPr>
          <w:trHeight w:val="301"/>
        </w:trPr>
        <w:tc>
          <w:tcPr>
            <w:tcW w:w="1011" w:type="dxa"/>
            <w:tcBorders>
              <w:left w:val="single" w:sz="6" w:space="0" w:color="000000"/>
            </w:tcBorders>
          </w:tcPr>
          <w:p w:rsidR="00512633" w:rsidRPr="00512633" w:rsidRDefault="00512633" w:rsidP="001E0F78">
            <w:pPr>
              <w:pStyle w:val="TableParagraph"/>
              <w:spacing w:before="30" w:line="252" w:lineRule="exact"/>
              <w:ind w:left="6"/>
              <w:jc w:val="center"/>
              <w:rPr>
                <w:rFonts w:ascii="Times New Roman" w:hAnsi="Times New Roman" w:cs="Times New Roman"/>
                <w:sz w:val="24"/>
                <w:szCs w:val="24"/>
              </w:rPr>
            </w:pPr>
            <w:r w:rsidRPr="00512633">
              <w:rPr>
                <w:rFonts w:ascii="Times New Roman" w:hAnsi="Times New Roman" w:cs="Times New Roman"/>
                <w:sz w:val="24"/>
                <w:szCs w:val="24"/>
              </w:rPr>
              <w:t>3</w:t>
            </w:r>
          </w:p>
        </w:tc>
        <w:tc>
          <w:tcPr>
            <w:tcW w:w="2998" w:type="dxa"/>
          </w:tcPr>
          <w:p w:rsidR="00512633" w:rsidRPr="00512633" w:rsidRDefault="00512633" w:rsidP="001E0F78">
            <w:pPr>
              <w:pStyle w:val="TableParagraph"/>
              <w:spacing w:before="30" w:line="252" w:lineRule="exact"/>
              <w:ind w:left="273" w:right="263"/>
              <w:jc w:val="center"/>
              <w:rPr>
                <w:rFonts w:ascii="Times New Roman" w:hAnsi="Times New Roman" w:cs="Times New Roman"/>
                <w:sz w:val="24"/>
                <w:szCs w:val="24"/>
              </w:rPr>
            </w:pPr>
            <w:r w:rsidRPr="00512633">
              <w:rPr>
                <w:rFonts w:ascii="Times New Roman" w:hAnsi="Times New Roman" w:cs="Times New Roman"/>
                <w:sz w:val="24"/>
                <w:szCs w:val="24"/>
              </w:rPr>
              <w:t>91</w:t>
            </w:r>
            <w:r w:rsidRPr="00512633">
              <w:rPr>
                <w:rFonts w:ascii="Times New Roman" w:hAnsi="Times New Roman" w:cs="Times New Roman"/>
                <w:spacing w:val="-1"/>
                <w:sz w:val="24"/>
                <w:szCs w:val="24"/>
              </w:rPr>
              <w:t xml:space="preserve"> </w:t>
            </w:r>
            <w:r w:rsidRPr="00512633">
              <w:rPr>
                <w:rFonts w:ascii="Times New Roman" w:hAnsi="Times New Roman" w:cs="Times New Roman"/>
                <w:sz w:val="24"/>
                <w:szCs w:val="24"/>
              </w:rPr>
              <w:t>260</w:t>
            </w:r>
          </w:p>
        </w:tc>
        <w:tc>
          <w:tcPr>
            <w:tcW w:w="3064" w:type="dxa"/>
          </w:tcPr>
          <w:p w:rsidR="00512633" w:rsidRPr="00512633" w:rsidRDefault="00512633" w:rsidP="001E0F78">
            <w:pPr>
              <w:pStyle w:val="TableParagraph"/>
              <w:tabs>
                <w:tab w:val="left" w:pos="3064"/>
              </w:tabs>
              <w:spacing w:before="30" w:line="252" w:lineRule="exact"/>
              <w:ind w:left="1147" w:right="-15"/>
              <w:jc w:val="center"/>
              <w:rPr>
                <w:rFonts w:ascii="Times New Roman" w:hAnsi="Times New Roman" w:cs="Times New Roman"/>
                <w:sz w:val="24"/>
                <w:szCs w:val="24"/>
              </w:rPr>
            </w:pPr>
            <w:r w:rsidRPr="00512633">
              <w:rPr>
                <w:rFonts w:ascii="Times New Roman" w:hAnsi="Times New Roman" w:cs="Times New Roman"/>
                <w:sz w:val="24"/>
                <w:szCs w:val="24"/>
              </w:rPr>
              <w:t>0,67497</w:t>
            </w:r>
          </w:p>
        </w:tc>
        <w:tc>
          <w:tcPr>
            <w:tcW w:w="2425" w:type="dxa"/>
          </w:tcPr>
          <w:p w:rsidR="00512633" w:rsidRPr="00512633" w:rsidRDefault="00512633" w:rsidP="001E0F78">
            <w:pPr>
              <w:pStyle w:val="TableParagraph"/>
              <w:spacing w:before="30" w:line="252" w:lineRule="exact"/>
              <w:ind w:left="372" w:right="201"/>
              <w:jc w:val="center"/>
              <w:rPr>
                <w:rFonts w:ascii="Times New Roman" w:hAnsi="Times New Roman" w:cs="Times New Roman"/>
                <w:sz w:val="24"/>
                <w:szCs w:val="24"/>
              </w:rPr>
            </w:pPr>
            <w:r w:rsidRPr="00512633">
              <w:rPr>
                <w:rFonts w:ascii="Times New Roman" w:hAnsi="Times New Roman" w:cs="Times New Roman"/>
                <w:sz w:val="24"/>
                <w:szCs w:val="24"/>
              </w:rPr>
              <w:t>61</w:t>
            </w:r>
            <w:r w:rsidRPr="00512633">
              <w:rPr>
                <w:rFonts w:ascii="Times New Roman" w:hAnsi="Times New Roman" w:cs="Times New Roman"/>
                <w:spacing w:val="-1"/>
                <w:sz w:val="24"/>
                <w:szCs w:val="24"/>
              </w:rPr>
              <w:t xml:space="preserve"> </w:t>
            </w:r>
            <w:r w:rsidRPr="00512633">
              <w:rPr>
                <w:rFonts w:ascii="Times New Roman" w:hAnsi="Times New Roman" w:cs="Times New Roman"/>
                <w:sz w:val="24"/>
                <w:szCs w:val="24"/>
              </w:rPr>
              <w:t>598</w:t>
            </w:r>
          </w:p>
        </w:tc>
      </w:tr>
      <w:tr w:rsidR="00512633" w:rsidRPr="00512633" w:rsidTr="001E0F78">
        <w:trPr>
          <w:trHeight w:val="343"/>
        </w:trPr>
        <w:tc>
          <w:tcPr>
            <w:tcW w:w="1011" w:type="dxa"/>
            <w:tcBorders>
              <w:left w:val="single" w:sz="6" w:space="0" w:color="000000"/>
            </w:tcBorders>
          </w:tcPr>
          <w:p w:rsidR="00512633" w:rsidRPr="00512633" w:rsidRDefault="00512633" w:rsidP="001E0F78">
            <w:pPr>
              <w:pStyle w:val="TableParagraph"/>
              <w:spacing w:before="74" w:line="249" w:lineRule="exact"/>
              <w:ind w:left="6"/>
              <w:jc w:val="center"/>
              <w:rPr>
                <w:rFonts w:ascii="Times New Roman" w:hAnsi="Times New Roman" w:cs="Times New Roman"/>
                <w:sz w:val="24"/>
                <w:szCs w:val="24"/>
              </w:rPr>
            </w:pPr>
            <w:r w:rsidRPr="00512633">
              <w:rPr>
                <w:rFonts w:ascii="Times New Roman" w:hAnsi="Times New Roman" w:cs="Times New Roman"/>
                <w:sz w:val="24"/>
                <w:szCs w:val="24"/>
              </w:rPr>
              <w:t>4</w:t>
            </w:r>
          </w:p>
        </w:tc>
        <w:tc>
          <w:tcPr>
            <w:tcW w:w="2998" w:type="dxa"/>
          </w:tcPr>
          <w:p w:rsidR="00512633" w:rsidRPr="00512633" w:rsidRDefault="00512633" w:rsidP="001E0F78">
            <w:pPr>
              <w:pStyle w:val="TableParagraph"/>
              <w:spacing w:before="74" w:line="249" w:lineRule="exact"/>
              <w:ind w:left="273" w:right="263"/>
              <w:jc w:val="center"/>
              <w:rPr>
                <w:rFonts w:ascii="Times New Roman" w:hAnsi="Times New Roman" w:cs="Times New Roman"/>
                <w:sz w:val="24"/>
                <w:szCs w:val="24"/>
              </w:rPr>
            </w:pPr>
            <w:r w:rsidRPr="00512633">
              <w:rPr>
                <w:rFonts w:ascii="Times New Roman" w:hAnsi="Times New Roman" w:cs="Times New Roman"/>
                <w:sz w:val="24"/>
                <w:szCs w:val="24"/>
              </w:rPr>
              <w:t>74</w:t>
            </w:r>
            <w:r w:rsidRPr="00512633">
              <w:rPr>
                <w:rFonts w:ascii="Times New Roman" w:hAnsi="Times New Roman" w:cs="Times New Roman"/>
                <w:spacing w:val="-1"/>
                <w:sz w:val="24"/>
                <w:szCs w:val="24"/>
              </w:rPr>
              <w:t xml:space="preserve"> </w:t>
            </w:r>
            <w:r w:rsidRPr="00512633">
              <w:rPr>
                <w:rFonts w:ascii="Times New Roman" w:hAnsi="Times New Roman" w:cs="Times New Roman"/>
                <w:sz w:val="24"/>
                <w:szCs w:val="24"/>
              </w:rPr>
              <w:t>520</w:t>
            </w:r>
          </w:p>
        </w:tc>
        <w:tc>
          <w:tcPr>
            <w:tcW w:w="3064" w:type="dxa"/>
          </w:tcPr>
          <w:p w:rsidR="00512633" w:rsidRPr="00512633" w:rsidRDefault="00512633" w:rsidP="001E0F78">
            <w:pPr>
              <w:pStyle w:val="TableParagraph"/>
              <w:spacing w:before="74" w:line="249" w:lineRule="exact"/>
              <w:ind w:left="1147"/>
              <w:jc w:val="center"/>
              <w:rPr>
                <w:rFonts w:ascii="Times New Roman" w:hAnsi="Times New Roman" w:cs="Times New Roman"/>
                <w:sz w:val="24"/>
                <w:szCs w:val="24"/>
              </w:rPr>
            </w:pPr>
            <w:r w:rsidRPr="00512633">
              <w:rPr>
                <w:rFonts w:ascii="Times New Roman" w:hAnsi="Times New Roman" w:cs="Times New Roman"/>
                <w:sz w:val="24"/>
                <w:szCs w:val="24"/>
              </w:rPr>
              <w:t>0,59208</w:t>
            </w:r>
          </w:p>
        </w:tc>
        <w:tc>
          <w:tcPr>
            <w:tcW w:w="2425" w:type="dxa"/>
          </w:tcPr>
          <w:p w:rsidR="00512633" w:rsidRPr="00512633" w:rsidRDefault="00512633" w:rsidP="001E0F78">
            <w:pPr>
              <w:pStyle w:val="TableParagraph"/>
              <w:spacing w:before="74" w:line="249" w:lineRule="exact"/>
              <w:ind w:left="372" w:right="201"/>
              <w:jc w:val="center"/>
              <w:rPr>
                <w:rFonts w:ascii="Times New Roman" w:hAnsi="Times New Roman" w:cs="Times New Roman"/>
                <w:sz w:val="24"/>
                <w:szCs w:val="24"/>
              </w:rPr>
            </w:pPr>
            <w:r w:rsidRPr="00512633">
              <w:rPr>
                <w:rFonts w:ascii="Times New Roman" w:hAnsi="Times New Roman" w:cs="Times New Roman"/>
                <w:sz w:val="24"/>
                <w:szCs w:val="24"/>
                <w:u w:val="single"/>
              </w:rPr>
              <w:t>44</w:t>
            </w:r>
            <w:r w:rsidRPr="00512633">
              <w:rPr>
                <w:rFonts w:ascii="Times New Roman" w:hAnsi="Times New Roman" w:cs="Times New Roman"/>
                <w:spacing w:val="-1"/>
                <w:sz w:val="24"/>
                <w:szCs w:val="24"/>
                <w:u w:val="single"/>
              </w:rPr>
              <w:t xml:space="preserve"> </w:t>
            </w:r>
            <w:r w:rsidRPr="00512633">
              <w:rPr>
                <w:rFonts w:ascii="Times New Roman" w:hAnsi="Times New Roman" w:cs="Times New Roman"/>
                <w:sz w:val="24"/>
                <w:szCs w:val="24"/>
                <w:u w:val="single"/>
              </w:rPr>
              <w:t>122</w:t>
            </w:r>
          </w:p>
        </w:tc>
      </w:tr>
      <w:tr w:rsidR="00512633" w:rsidRPr="00512633" w:rsidTr="001E0F78">
        <w:trPr>
          <w:trHeight w:val="302"/>
        </w:trPr>
        <w:tc>
          <w:tcPr>
            <w:tcW w:w="1011" w:type="dxa"/>
            <w:tcBorders>
              <w:left w:val="nil"/>
              <w:bottom w:val="nil"/>
              <w:right w:val="nil"/>
            </w:tcBorders>
          </w:tcPr>
          <w:p w:rsidR="00512633" w:rsidRPr="00512633" w:rsidRDefault="00512633" w:rsidP="001E0F78">
            <w:pPr>
              <w:pStyle w:val="TableParagraph"/>
              <w:rPr>
                <w:rFonts w:ascii="Times New Roman" w:hAnsi="Times New Roman" w:cs="Times New Roman"/>
                <w:sz w:val="24"/>
                <w:szCs w:val="24"/>
              </w:rPr>
            </w:pPr>
          </w:p>
        </w:tc>
        <w:tc>
          <w:tcPr>
            <w:tcW w:w="2998" w:type="dxa"/>
            <w:tcBorders>
              <w:left w:val="nil"/>
              <w:bottom w:val="nil"/>
              <w:right w:val="nil"/>
            </w:tcBorders>
          </w:tcPr>
          <w:p w:rsidR="00512633" w:rsidRPr="00512633" w:rsidRDefault="00512633" w:rsidP="001E0F78">
            <w:pPr>
              <w:pStyle w:val="TableParagraph"/>
              <w:rPr>
                <w:rFonts w:ascii="Times New Roman" w:hAnsi="Times New Roman" w:cs="Times New Roman"/>
                <w:sz w:val="24"/>
                <w:szCs w:val="24"/>
              </w:rPr>
            </w:pPr>
          </w:p>
        </w:tc>
        <w:tc>
          <w:tcPr>
            <w:tcW w:w="3064" w:type="dxa"/>
            <w:tcBorders>
              <w:left w:val="nil"/>
              <w:bottom w:val="nil"/>
            </w:tcBorders>
          </w:tcPr>
          <w:p w:rsidR="00512633" w:rsidRPr="00512633" w:rsidRDefault="00512633" w:rsidP="001E0F78">
            <w:pPr>
              <w:pStyle w:val="TableParagraph"/>
              <w:spacing w:before="30" w:line="252" w:lineRule="exact"/>
              <w:ind w:right="98"/>
              <w:jc w:val="right"/>
              <w:rPr>
                <w:rFonts w:ascii="Times New Roman" w:hAnsi="Times New Roman" w:cs="Times New Roman"/>
                <w:sz w:val="24"/>
                <w:szCs w:val="24"/>
              </w:rPr>
            </w:pPr>
            <w:r w:rsidRPr="00512633">
              <w:rPr>
                <w:rFonts w:ascii="Times New Roman" w:hAnsi="Times New Roman" w:cs="Times New Roman"/>
                <w:sz w:val="24"/>
                <w:szCs w:val="24"/>
              </w:rPr>
              <w:t>Всего</w:t>
            </w:r>
          </w:p>
        </w:tc>
        <w:tc>
          <w:tcPr>
            <w:tcW w:w="2425" w:type="dxa"/>
          </w:tcPr>
          <w:p w:rsidR="00512633" w:rsidRPr="00512633" w:rsidRDefault="00512633" w:rsidP="001E0F78">
            <w:pPr>
              <w:pStyle w:val="TableParagraph"/>
              <w:spacing w:before="30" w:line="252" w:lineRule="exact"/>
              <w:ind w:left="372" w:right="314"/>
              <w:jc w:val="center"/>
              <w:rPr>
                <w:rFonts w:ascii="Times New Roman" w:hAnsi="Times New Roman" w:cs="Times New Roman"/>
                <w:sz w:val="24"/>
                <w:szCs w:val="24"/>
              </w:rPr>
            </w:pPr>
            <w:r w:rsidRPr="00512633">
              <w:rPr>
                <w:rFonts w:ascii="Times New Roman" w:hAnsi="Times New Roman" w:cs="Times New Roman"/>
                <w:sz w:val="24"/>
                <w:szCs w:val="24"/>
              </w:rPr>
              <w:t>247 847</w:t>
            </w:r>
          </w:p>
        </w:tc>
      </w:tr>
      <w:tr w:rsidR="00512633" w:rsidRPr="00512633" w:rsidTr="001E0F78">
        <w:trPr>
          <w:trHeight w:val="345"/>
        </w:trPr>
        <w:tc>
          <w:tcPr>
            <w:tcW w:w="1011" w:type="dxa"/>
            <w:tcBorders>
              <w:top w:val="nil"/>
              <w:left w:val="nil"/>
              <w:bottom w:val="nil"/>
              <w:right w:val="nil"/>
            </w:tcBorders>
          </w:tcPr>
          <w:p w:rsidR="00512633" w:rsidRPr="00512633" w:rsidRDefault="00512633" w:rsidP="001E0F78">
            <w:pPr>
              <w:pStyle w:val="TableParagraph"/>
              <w:rPr>
                <w:rFonts w:ascii="Times New Roman" w:hAnsi="Times New Roman" w:cs="Times New Roman"/>
                <w:sz w:val="24"/>
                <w:szCs w:val="24"/>
              </w:rPr>
            </w:pPr>
          </w:p>
        </w:tc>
        <w:tc>
          <w:tcPr>
            <w:tcW w:w="2998" w:type="dxa"/>
            <w:tcBorders>
              <w:top w:val="nil"/>
              <w:left w:val="nil"/>
              <w:bottom w:val="nil"/>
              <w:right w:val="nil"/>
            </w:tcBorders>
          </w:tcPr>
          <w:p w:rsidR="00512633" w:rsidRPr="00512633" w:rsidRDefault="00512633" w:rsidP="001E0F78">
            <w:pPr>
              <w:pStyle w:val="TableParagraph"/>
              <w:rPr>
                <w:rFonts w:ascii="Times New Roman" w:hAnsi="Times New Roman" w:cs="Times New Roman"/>
                <w:sz w:val="24"/>
                <w:szCs w:val="24"/>
              </w:rPr>
            </w:pPr>
          </w:p>
        </w:tc>
        <w:tc>
          <w:tcPr>
            <w:tcW w:w="3064" w:type="dxa"/>
            <w:tcBorders>
              <w:top w:val="nil"/>
              <w:left w:val="nil"/>
              <w:bottom w:val="nil"/>
            </w:tcBorders>
          </w:tcPr>
          <w:p w:rsidR="00512633" w:rsidRPr="00512633" w:rsidRDefault="00512633" w:rsidP="001E0F78">
            <w:pPr>
              <w:pStyle w:val="TableParagraph"/>
              <w:spacing w:before="73" w:line="252" w:lineRule="exact"/>
              <w:ind w:right="98"/>
              <w:jc w:val="right"/>
              <w:rPr>
                <w:rFonts w:ascii="Times New Roman" w:hAnsi="Times New Roman" w:cs="Times New Roman"/>
                <w:sz w:val="24"/>
                <w:szCs w:val="24"/>
              </w:rPr>
            </w:pPr>
            <w:r w:rsidRPr="00512633">
              <w:rPr>
                <w:rFonts w:ascii="Times New Roman" w:hAnsi="Times New Roman" w:cs="Times New Roman"/>
                <w:sz w:val="24"/>
                <w:szCs w:val="24"/>
              </w:rPr>
              <w:t>Первоначальная</w:t>
            </w:r>
            <w:r w:rsidRPr="00512633">
              <w:rPr>
                <w:rFonts w:ascii="Times New Roman" w:hAnsi="Times New Roman" w:cs="Times New Roman"/>
                <w:spacing w:val="-3"/>
                <w:sz w:val="24"/>
                <w:szCs w:val="24"/>
              </w:rPr>
              <w:t xml:space="preserve"> </w:t>
            </w:r>
            <w:r w:rsidRPr="00512633">
              <w:rPr>
                <w:rFonts w:ascii="Times New Roman" w:hAnsi="Times New Roman" w:cs="Times New Roman"/>
                <w:sz w:val="24"/>
                <w:szCs w:val="24"/>
              </w:rPr>
              <w:t>инвестиция</w:t>
            </w:r>
          </w:p>
        </w:tc>
        <w:tc>
          <w:tcPr>
            <w:tcW w:w="2425" w:type="dxa"/>
          </w:tcPr>
          <w:p w:rsidR="00512633" w:rsidRPr="00512633" w:rsidRDefault="00512633" w:rsidP="001E0F78">
            <w:pPr>
              <w:pStyle w:val="TableParagraph"/>
              <w:spacing w:before="73" w:line="252" w:lineRule="exact"/>
              <w:ind w:left="372" w:right="316"/>
              <w:jc w:val="center"/>
              <w:rPr>
                <w:rFonts w:ascii="Times New Roman" w:hAnsi="Times New Roman" w:cs="Times New Roman"/>
                <w:sz w:val="24"/>
                <w:szCs w:val="24"/>
              </w:rPr>
            </w:pPr>
            <w:r w:rsidRPr="00512633">
              <w:rPr>
                <w:rFonts w:ascii="Times New Roman" w:hAnsi="Times New Roman" w:cs="Times New Roman"/>
                <w:sz w:val="24"/>
                <w:szCs w:val="24"/>
                <w:u w:val="single"/>
              </w:rPr>
              <w:t>(207</w:t>
            </w:r>
            <w:r w:rsidRPr="00512633">
              <w:rPr>
                <w:rFonts w:ascii="Times New Roman" w:hAnsi="Times New Roman" w:cs="Times New Roman"/>
                <w:spacing w:val="-2"/>
                <w:sz w:val="24"/>
                <w:szCs w:val="24"/>
                <w:u w:val="single"/>
              </w:rPr>
              <w:t xml:space="preserve"> </w:t>
            </w:r>
            <w:r w:rsidRPr="00512633">
              <w:rPr>
                <w:rFonts w:ascii="Times New Roman" w:hAnsi="Times New Roman" w:cs="Times New Roman"/>
                <w:sz w:val="24"/>
                <w:szCs w:val="24"/>
                <w:u w:val="single"/>
              </w:rPr>
              <w:t>000)</w:t>
            </w:r>
          </w:p>
        </w:tc>
      </w:tr>
      <w:tr w:rsidR="00512633" w:rsidRPr="00512633" w:rsidTr="001E0F78">
        <w:trPr>
          <w:trHeight w:val="299"/>
        </w:trPr>
        <w:tc>
          <w:tcPr>
            <w:tcW w:w="1011" w:type="dxa"/>
            <w:tcBorders>
              <w:top w:val="nil"/>
              <w:left w:val="nil"/>
              <w:bottom w:val="nil"/>
              <w:right w:val="nil"/>
            </w:tcBorders>
          </w:tcPr>
          <w:p w:rsidR="00512633" w:rsidRPr="00512633" w:rsidRDefault="00512633" w:rsidP="001E0F78">
            <w:pPr>
              <w:pStyle w:val="TableParagraph"/>
              <w:rPr>
                <w:rFonts w:ascii="Times New Roman" w:hAnsi="Times New Roman" w:cs="Times New Roman"/>
                <w:sz w:val="24"/>
                <w:szCs w:val="24"/>
              </w:rPr>
            </w:pPr>
          </w:p>
        </w:tc>
        <w:tc>
          <w:tcPr>
            <w:tcW w:w="6062" w:type="dxa"/>
            <w:gridSpan w:val="2"/>
            <w:tcBorders>
              <w:top w:val="nil"/>
              <w:left w:val="nil"/>
              <w:bottom w:val="nil"/>
            </w:tcBorders>
          </w:tcPr>
          <w:p w:rsidR="00512633" w:rsidRPr="00512633" w:rsidRDefault="00512633" w:rsidP="001E0F78">
            <w:pPr>
              <w:pStyle w:val="TableParagraph"/>
              <w:spacing w:before="28" w:line="252" w:lineRule="exact"/>
              <w:rPr>
                <w:rFonts w:ascii="Times New Roman" w:hAnsi="Times New Roman" w:cs="Times New Roman"/>
                <w:b/>
                <w:sz w:val="24"/>
                <w:szCs w:val="24"/>
              </w:rPr>
            </w:pPr>
            <w:r w:rsidRPr="00512633">
              <w:rPr>
                <w:rFonts w:ascii="Times New Roman" w:hAnsi="Times New Roman" w:cs="Times New Roman"/>
                <w:sz w:val="24"/>
                <w:szCs w:val="24"/>
              </w:rPr>
              <w:t xml:space="preserve">            NPV</w:t>
            </w:r>
            <w:r w:rsidRPr="00512633">
              <w:rPr>
                <w:rFonts w:ascii="Times New Roman" w:hAnsi="Times New Roman" w:cs="Times New Roman"/>
                <w:b/>
                <w:sz w:val="24"/>
                <w:szCs w:val="24"/>
              </w:rPr>
              <w:t xml:space="preserve"> -Чистая</w:t>
            </w:r>
            <w:r w:rsidRPr="00512633">
              <w:rPr>
                <w:rFonts w:ascii="Times New Roman" w:hAnsi="Times New Roman" w:cs="Times New Roman"/>
                <w:b/>
                <w:spacing w:val="-4"/>
                <w:sz w:val="24"/>
                <w:szCs w:val="24"/>
              </w:rPr>
              <w:t xml:space="preserve"> </w:t>
            </w:r>
            <w:r w:rsidRPr="00512633">
              <w:rPr>
                <w:rFonts w:ascii="Times New Roman" w:hAnsi="Times New Roman" w:cs="Times New Roman"/>
                <w:b/>
                <w:sz w:val="24"/>
                <w:szCs w:val="24"/>
              </w:rPr>
              <w:t>приведенная</w:t>
            </w:r>
            <w:r w:rsidRPr="00512633">
              <w:rPr>
                <w:rFonts w:ascii="Times New Roman" w:hAnsi="Times New Roman" w:cs="Times New Roman"/>
                <w:b/>
                <w:spacing w:val="-6"/>
                <w:sz w:val="24"/>
                <w:szCs w:val="24"/>
              </w:rPr>
              <w:t xml:space="preserve"> </w:t>
            </w:r>
            <w:r w:rsidRPr="00512633">
              <w:rPr>
                <w:rFonts w:ascii="Times New Roman" w:hAnsi="Times New Roman" w:cs="Times New Roman"/>
                <w:b/>
                <w:sz w:val="24"/>
                <w:szCs w:val="24"/>
              </w:rPr>
              <w:t>стоимость</w:t>
            </w:r>
          </w:p>
        </w:tc>
        <w:tc>
          <w:tcPr>
            <w:tcW w:w="2425" w:type="dxa"/>
          </w:tcPr>
          <w:p w:rsidR="00512633" w:rsidRPr="00512633" w:rsidRDefault="00512633" w:rsidP="001E0F78">
            <w:pPr>
              <w:pStyle w:val="TableParagraph"/>
              <w:spacing w:before="28" w:line="252" w:lineRule="exact"/>
              <w:ind w:left="372" w:right="201"/>
              <w:jc w:val="center"/>
              <w:rPr>
                <w:rFonts w:ascii="Times New Roman" w:hAnsi="Times New Roman" w:cs="Times New Roman"/>
                <w:b/>
                <w:sz w:val="24"/>
                <w:szCs w:val="24"/>
              </w:rPr>
            </w:pPr>
            <w:r w:rsidRPr="00512633">
              <w:rPr>
                <w:rFonts w:ascii="Times New Roman" w:hAnsi="Times New Roman" w:cs="Times New Roman"/>
                <w:b/>
                <w:sz w:val="24"/>
                <w:szCs w:val="24"/>
              </w:rPr>
              <w:t>40</w:t>
            </w:r>
            <w:r w:rsidRPr="00512633">
              <w:rPr>
                <w:rFonts w:ascii="Times New Roman" w:hAnsi="Times New Roman" w:cs="Times New Roman"/>
                <w:b/>
                <w:spacing w:val="-1"/>
                <w:sz w:val="24"/>
                <w:szCs w:val="24"/>
              </w:rPr>
              <w:t xml:space="preserve"> </w:t>
            </w:r>
            <w:r w:rsidRPr="00512633">
              <w:rPr>
                <w:rFonts w:ascii="Times New Roman" w:hAnsi="Times New Roman" w:cs="Times New Roman"/>
                <w:b/>
                <w:sz w:val="24"/>
                <w:szCs w:val="24"/>
              </w:rPr>
              <w:t>847</w:t>
            </w:r>
          </w:p>
        </w:tc>
      </w:tr>
    </w:tbl>
    <w:p w:rsidR="00512633" w:rsidRPr="00512633" w:rsidRDefault="00512633" w:rsidP="00512633">
      <w:pPr>
        <w:spacing w:after="0"/>
        <w:rPr>
          <w:rFonts w:ascii="Times New Roman" w:hAnsi="Times New Roman" w:cs="Times New Roman"/>
          <w:i/>
          <w:sz w:val="28"/>
          <w:szCs w:val="28"/>
          <w:u w:val="single"/>
        </w:rPr>
      </w:pPr>
      <w:r w:rsidRPr="00512633">
        <w:rPr>
          <w:rFonts w:ascii="Times New Roman" w:hAnsi="Times New Roman" w:cs="Times New Roman"/>
          <w:i/>
          <w:sz w:val="28"/>
          <w:szCs w:val="28"/>
          <w:u w:val="single"/>
        </w:rPr>
        <w:t>или:</w:t>
      </w:r>
    </w:p>
    <w:p w:rsidR="00512633" w:rsidRPr="00512633" w:rsidRDefault="00512633" w:rsidP="00512633">
      <w:pPr>
        <w:pStyle w:val="aa"/>
        <w:rPr>
          <w:rFonts w:ascii="Times New Roman" w:hAnsi="Times New Roman" w:cs="Times New Roman"/>
          <w:sz w:val="28"/>
          <w:szCs w:val="28"/>
        </w:rPr>
      </w:pPr>
      <w:r w:rsidRPr="00512633">
        <w:rPr>
          <w:rFonts w:ascii="Times New Roman" w:hAnsi="Times New Roman" w:cs="Times New Roman"/>
          <w:sz w:val="28"/>
          <w:szCs w:val="28"/>
        </w:rPr>
        <w:t>На</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обычном</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калькуляторе:</w:t>
      </w:r>
    </w:p>
    <w:p w:rsidR="00512633" w:rsidRPr="00512633" w:rsidRDefault="00512633" w:rsidP="00512633">
      <w:pPr>
        <w:pStyle w:val="aa"/>
        <w:rPr>
          <w:rFonts w:ascii="Times New Roman" w:hAnsi="Times New Roman" w:cs="Times New Roman"/>
          <w:sz w:val="28"/>
          <w:szCs w:val="28"/>
        </w:rPr>
      </w:pPr>
      <w:r w:rsidRPr="00512633">
        <w:rPr>
          <w:rFonts w:ascii="Times New Roman" w:hAnsi="Times New Roman" w:cs="Times New Roman"/>
          <w:sz w:val="28"/>
          <w:szCs w:val="28"/>
        </w:rPr>
        <w:t>74</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520 «÷»</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1,14</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91</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260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1,14</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93</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600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1,14</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79</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920 «÷»</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1,14</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 207</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1"/>
          <w:sz w:val="28"/>
          <w:szCs w:val="28"/>
        </w:rPr>
        <w:t xml:space="preserve"> </w:t>
      </w:r>
    </w:p>
    <w:p w:rsidR="00512633" w:rsidRPr="00512633" w:rsidRDefault="00512633" w:rsidP="00512633">
      <w:pPr>
        <w:pStyle w:val="2"/>
        <w:tabs>
          <w:tab w:val="left" w:pos="9173"/>
        </w:tabs>
        <w:spacing w:before="0" w:line="360" w:lineRule="auto"/>
        <w:rPr>
          <w:rFonts w:ascii="Times New Roman" w:hAnsi="Times New Roman" w:cs="Times New Roman"/>
          <w:color w:val="auto"/>
          <w:sz w:val="28"/>
          <w:szCs w:val="28"/>
        </w:rPr>
      </w:pPr>
      <w:r w:rsidRPr="00512633">
        <w:rPr>
          <w:rFonts w:ascii="Times New Roman" w:hAnsi="Times New Roman" w:cs="Times New Roman"/>
          <w:color w:val="auto"/>
          <w:sz w:val="28"/>
          <w:szCs w:val="28"/>
        </w:rPr>
        <w:t>Срок</w:t>
      </w:r>
      <w:r w:rsidRPr="00512633">
        <w:rPr>
          <w:rFonts w:ascii="Times New Roman" w:hAnsi="Times New Roman" w:cs="Times New Roman"/>
          <w:color w:val="auto"/>
          <w:spacing w:val="-3"/>
          <w:sz w:val="28"/>
          <w:szCs w:val="28"/>
        </w:rPr>
        <w:t xml:space="preserve"> </w:t>
      </w:r>
      <w:r w:rsidRPr="00512633">
        <w:rPr>
          <w:rFonts w:ascii="Times New Roman" w:hAnsi="Times New Roman" w:cs="Times New Roman"/>
          <w:color w:val="auto"/>
          <w:sz w:val="28"/>
          <w:szCs w:val="28"/>
        </w:rPr>
        <w:t>окупаемости</w:t>
      </w:r>
      <w:r w:rsidRPr="00512633">
        <w:rPr>
          <w:rFonts w:ascii="Times New Roman" w:hAnsi="Times New Roman" w:cs="Times New Roman"/>
          <w:color w:val="auto"/>
          <w:spacing w:val="-4"/>
          <w:sz w:val="28"/>
          <w:szCs w:val="28"/>
        </w:rPr>
        <w:t xml:space="preserve"> </w:t>
      </w:r>
      <w:r w:rsidRPr="00512633">
        <w:rPr>
          <w:rFonts w:ascii="Times New Roman" w:hAnsi="Times New Roman" w:cs="Times New Roman"/>
          <w:color w:val="auto"/>
          <w:sz w:val="28"/>
          <w:szCs w:val="28"/>
        </w:rPr>
        <w:t>проекта= Первоначальные инвестиции / Ежегодный чистый денежный поток = 2</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года +</w:t>
      </w:r>
      <w:r w:rsidRPr="00512633">
        <w:rPr>
          <w:rFonts w:ascii="Times New Roman" w:hAnsi="Times New Roman" w:cs="Times New Roman"/>
          <w:color w:val="auto"/>
          <w:spacing w:val="-3"/>
          <w:sz w:val="28"/>
          <w:szCs w:val="28"/>
        </w:rPr>
        <w:t xml:space="preserve"> </w:t>
      </w:r>
      <w:r w:rsidRPr="00512633">
        <w:rPr>
          <w:rFonts w:ascii="Times New Roman" w:hAnsi="Times New Roman" w:cs="Times New Roman"/>
          <w:color w:val="auto"/>
          <w:sz w:val="28"/>
          <w:szCs w:val="28"/>
        </w:rPr>
        <w:t>(207</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000</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79</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920</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93</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600)</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 91</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260</w:t>
      </w:r>
      <w:r w:rsidRPr="00512633">
        <w:rPr>
          <w:rFonts w:ascii="Times New Roman" w:hAnsi="Times New Roman" w:cs="Times New Roman"/>
          <w:color w:val="auto"/>
          <w:spacing w:val="-1"/>
          <w:sz w:val="28"/>
          <w:szCs w:val="28"/>
        </w:rPr>
        <w:t xml:space="preserve"> </w:t>
      </w:r>
      <w:r w:rsidRPr="00512633">
        <w:rPr>
          <w:rFonts w:ascii="Times New Roman" w:hAnsi="Times New Roman" w:cs="Times New Roman"/>
          <w:color w:val="auto"/>
          <w:sz w:val="28"/>
          <w:szCs w:val="28"/>
        </w:rPr>
        <w:t>=</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2,37</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лет</w:t>
      </w:r>
    </w:p>
    <w:p w:rsidR="00512633" w:rsidRPr="00512633" w:rsidRDefault="00512633" w:rsidP="00512633">
      <w:pPr>
        <w:pStyle w:val="2"/>
        <w:tabs>
          <w:tab w:val="left" w:pos="9065"/>
        </w:tabs>
        <w:spacing w:before="0" w:line="360" w:lineRule="auto"/>
        <w:rPr>
          <w:rFonts w:ascii="Times New Roman" w:hAnsi="Times New Roman" w:cs="Times New Roman"/>
          <w:color w:val="auto"/>
          <w:sz w:val="28"/>
          <w:szCs w:val="28"/>
        </w:rPr>
      </w:pPr>
      <w:r w:rsidRPr="00512633">
        <w:rPr>
          <w:rFonts w:ascii="Times New Roman" w:hAnsi="Times New Roman" w:cs="Times New Roman"/>
          <w:color w:val="auto"/>
          <w:sz w:val="28"/>
          <w:szCs w:val="28"/>
        </w:rPr>
        <w:t>Учетный</w:t>
      </w:r>
      <w:r w:rsidRPr="00512633">
        <w:rPr>
          <w:rFonts w:ascii="Times New Roman" w:hAnsi="Times New Roman" w:cs="Times New Roman"/>
          <w:color w:val="auto"/>
          <w:spacing w:val="-6"/>
          <w:sz w:val="28"/>
          <w:szCs w:val="28"/>
        </w:rPr>
        <w:t xml:space="preserve"> </w:t>
      </w:r>
      <w:r w:rsidRPr="00512633">
        <w:rPr>
          <w:rFonts w:ascii="Times New Roman" w:hAnsi="Times New Roman" w:cs="Times New Roman"/>
          <w:color w:val="auto"/>
          <w:sz w:val="28"/>
          <w:szCs w:val="28"/>
        </w:rPr>
        <w:t>коэффициент</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окупаемости</w:t>
      </w:r>
      <w:r w:rsidRPr="00512633">
        <w:rPr>
          <w:rFonts w:ascii="Times New Roman" w:hAnsi="Times New Roman" w:cs="Times New Roman"/>
          <w:color w:val="auto"/>
          <w:spacing w:val="-6"/>
          <w:sz w:val="28"/>
          <w:szCs w:val="28"/>
        </w:rPr>
        <w:t xml:space="preserve"> </w:t>
      </w:r>
      <w:r w:rsidRPr="00512633">
        <w:rPr>
          <w:rFonts w:ascii="Times New Roman" w:hAnsi="Times New Roman" w:cs="Times New Roman"/>
          <w:color w:val="auto"/>
          <w:sz w:val="28"/>
          <w:szCs w:val="28"/>
        </w:rPr>
        <w:t>из</w:t>
      </w:r>
      <w:r w:rsidRPr="00512633">
        <w:rPr>
          <w:rFonts w:ascii="Times New Roman" w:hAnsi="Times New Roman" w:cs="Times New Roman"/>
          <w:color w:val="auto"/>
          <w:spacing w:val="-3"/>
          <w:sz w:val="28"/>
          <w:szCs w:val="28"/>
        </w:rPr>
        <w:t xml:space="preserve"> </w:t>
      </w:r>
      <w:r w:rsidRPr="00512633">
        <w:rPr>
          <w:rFonts w:ascii="Times New Roman" w:hAnsi="Times New Roman" w:cs="Times New Roman"/>
          <w:color w:val="auto"/>
          <w:sz w:val="28"/>
          <w:szCs w:val="28"/>
        </w:rPr>
        <w:t>расчета</w:t>
      </w:r>
      <w:r w:rsidRPr="00512633">
        <w:rPr>
          <w:rFonts w:ascii="Times New Roman" w:hAnsi="Times New Roman" w:cs="Times New Roman"/>
          <w:color w:val="auto"/>
          <w:spacing w:val="-7"/>
          <w:sz w:val="28"/>
          <w:szCs w:val="28"/>
        </w:rPr>
        <w:t xml:space="preserve"> </w:t>
      </w:r>
      <w:r w:rsidRPr="00512633">
        <w:rPr>
          <w:rFonts w:ascii="Times New Roman" w:hAnsi="Times New Roman" w:cs="Times New Roman"/>
          <w:color w:val="auto"/>
          <w:sz w:val="28"/>
          <w:szCs w:val="28"/>
        </w:rPr>
        <w:t>первоначальной</w:t>
      </w:r>
      <w:r w:rsidRPr="00512633">
        <w:rPr>
          <w:rFonts w:ascii="Times New Roman" w:hAnsi="Times New Roman" w:cs="Times New Roman"/>
          <w:color w:val="auto"/>
          <w:spacing w:val="-2"/>
          <w:sz w:val="28"/>
          <w:szCs w:val="28"/>
        </w:rPr>
        <w:t xml:space="preserve"> </w:t>
      </w:r>
      <w:r w:rsidRPr="00512633">
        <w:rPr>
          <w:rFonts w:ascii="Times New Roman" w:hAnsi="Times New Roman" w:cs="Times New Roman"/>
          <w:color w:val="auto"/>
          <w:sz w:val="28"/>
          <w:szCs w:val="28"/>
        </w:rPr>
        <w:t xml:space="preserve">инвестиции = Среднегодовая прибыль/ срок инвестиции </w:t>
      </w:r>
      <w:r w:rsidRPr="00512633">
        <w:rPr>
          <w:rFonts w:ascii="Times New Roman" w:hAnsi="Times New Roman" w:cs="Times New Roman"/>
          <w:color w:val="auto"/>
          <w:sz w:val="28"/>
          <w:szCs w:val="28"/>
        </w:rPr>
        <w:tab/>
      </w:r>
    </w:p>
    <w:p w:rsidR="00512633" w:rsidRPr="00512633" w:rsidRDefault="00512633" w:rsidP="00512633">
      <w:pPr>
        <w:pStyle w:val="aa"/>
        <w:spacing w:line="360" w:lineRule="auto"/>
        <w:rPr>
          <w:rFonts w:ascii="Times New Roman" w:hAnsi="Times New Roman" w:cs="Times New Roman"/>
          <w:sz w:val="28"/>
          <w:szCs w:val="28"/>
        </w:rPr>
      </w:pPr>
      <w:r w:rsidRPr="00512633">
        <w:rPr>
          <w:rFonts w:ascii="Times New Roman" w:hAnsi="Times New Roman" w:cs="Times New Roman"/>
          <w:sz w:val="28"/>
          <w:szCs w:val="28"/>
        </w:rPr>
        <w:t>Среднегодовая прибыль:</w:t>
      </w:r>
      <w:r w:rsidRPr="00512633">
        <w:rPr>
          <w:rFonts w:ascii="Times New Roman" w:hAnsi="Times New Roman" w:cs="Times New Roman"/>
          <w:spacing w:val="-5"/>
          <w:sz w:val="28"/>
          <w:szCs w:val="28"/>
        </w:rPr>
        <w:t xml:space="preserve"> </w:t>
      </w:r>
      <w:r w:rsidRPr="00512633">
        <w:rPr>
          <w:rFonts w:ascii="Times New Roman" w:hAnsi="Times New Roman" w:cs="Times New Roman"/>
          <w:sz w:val="28"/>
          <w:szCs w:val="28"/>
        </w:rPr>
        <w:t>(30 240</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39</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780</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+ 37</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440</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24</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840)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4</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года =</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33 075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сомов</w:t>
      </w:r>
    </w:p>
    <w:p w:rsidR="00512633" w:rsidRPr="00512633" w:rsidRDefault="00512633" w:rsidP="00512633">
      <w:pPr>
        <w:spacing w:after="0" w:line="360" w:lineRule="auto"/>
        <w:rPr>
          <w:rFonts w:ascii="Times New Roman" w:hAnsi="Times New Roman" w:cs="Times New Roman"/>
          <w:i/>
          <w:sz w:val="28"/>
          <w:szCs w:val="28"/>
        </w:rPr>
      </w:pPr>
      <w:r w:rsidRPr="00512633">
        <w:rPr>
          <w:rFonts w:ascii="Times New Roman" w:hAnsi="Times New Roman" w:cs="Times New Roman"/>
          <w:i/>
          <w:sz w:val="28"/>
          <w:szCs w:val="28"/>
        </w:rPr>
        <w:t>или:</w:t>
      </w:r>
    </w:p>
    <w:p w:rsidR="00512633" w:rsidRPr="00512633" w:rsidRDefault="00512633" w:rsidP="00512633">
      <w:pPr>
        <w:pStyle w:val="aa"/>
        <w:spacing w:line="360" w:lineRule="auto"/>
        <w:rPr>
          <w:rFonts w:ascii="Times New Roman" w:hAnsi="Times New Roman" w:cs="Times New Roman"/>
          <w:sz w:val="28"/>
          <w:szCs w:val="28"/>
        </w:rPr>
      </w:pPr>
      <w:r w:rsidRPr="00512633">
        <w:rPr>
          <w:rFonts w:ascii="Times New Roman" w:hAnsi="Times New Roman" w:cs="Times New Roman"/>
          <w:sz w:val="28"/>
          <w:szCs w:val="28"/>
        </w:rPr>
        <w:t>Среднегодовая</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прибыль:</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(79</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920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93</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600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+ 91</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260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74</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520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207</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4 года</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33</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075</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сомов</w:t>
      </w:r>
    </w:p>
    <w:p w:rsidR="00512633" w:rsidRPr="00512633" w:rsidRDefault="00512633" w:rsidP="00512633">
      <w:pPr>
        <w:pStyle w:val="aa"/>
        <w:spacing w:line="360" w:lineRule="auto"/>
        <w:rPr>
          <w:rFonts w:ascii="Times New Roman" w:hAnsi="Times New Roman" w:cs="Times New Roman"/>
          <w:b/>
          <w:sz w:val="28"/>
          <w:szCs w:val="28"/>
        </w:rPr>
      </w:pPr>
      <w:r w:rsidRPr="00512633">
        <w:rPr>
          <w:rFonts w:ascii="Times New Roman" w:hAnsi="Times New Roman" w:cs="Times New Roman"/>
          <w:b/>
          <w:sz w:val="28"/>
          <w:szCs w:val="28"/>
          <w:lang w:val="en-US"/>
        </w:rPr>
        <w:t>IRR</w:t>
      </w:r>
      <w:r w:rsidRPr="00512633">
        <w:rPr>
          <w:rFonts w:ascii="Times New Roman" w:hAnsi="Times New Roman" w:cs="Times New Roman"/>
          <w:b/>
          <w:sz w:val="28"/>
          <w:szCs w:val="28"/>
        </w:rPr>
        <w:t>- Учетный</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коэффициент</w:t>
      </w:r>
      <w:r w:rsidRPr="00512633">
        <w:rPr>
          <w:rFonts w:ascii="Times New Roman" w:hAnsi="Times New Roman" w:cs="Times New Roman"/>
          <w:b/>
          <w:spacing w:val="-3"/>
          <w:sz w:val="28"/>
          <w:szCs w:val="28"/>
        </w:rPr>
        <w:t xml:space="preserve"> </w:t>
      </w:r>
      <w:r w:rsidRPr="00512633">
        <w:rPr>
          <w:rFonts w:ascii="Times New Roman" w:hAnsi="Times New Roman" w:cs="Times New Roman"/>
          <w:b/>
          <w:sz w:val="28"/>
          <w:szCs w:val="28"/>
        </w:rPr>
        <w:t>окупаемости</w:t>
      </w:r>
      <w:r w:rsidRPr="00512633">
        <w:rPr>
          <w:rFonts w:ascii="Times New Roman" w:hAnsi="Times New Roman" w:cs="Times New Roman"/>
          <w:b/>
          <w:spacing w:val="-1"/>
          <w:sz w:val="28"/>
          <w:szCs w:val="28"/>
        </w:rPr>
        <w:t xml:space="preserve"> </w:t>
      </w:r>
      <w:r w:rsidRPr="00512633">
        <w:rPr>
          <w:rFonts w:ascii="Times New Roman" w:hAnsi="Times New Roman" w:cs="Times New Roman"/>
          <w:b/>
          <w:sz w:val="28"/>
          <w:szCs w:val="28"/>
        </w:rPr>
        <w:t>из</w:t>
      </w:r>
      <w:r w:rsidRPr="00512633">
        <w:rPr>
          <w:rFonts w:ascii="Times New Roman" w:hAnsi="Times New Roman" w:cs="Times New Roman"/>
          <w:b/>
          <w:spacing w:val="-1"/>
          <w:sz w:val="28"/>
          <w:szCs w:val="28"/>
        </w:rPr>
        <w:t xml:space="preserve"> </w:t>
      </w:r>
      <w:r w:rsidRPr="00512633">
        <w:rPr>
          <w:rFonts w:ascii="Times New Roman" w:hAnsi="Times New Roman" w:cs="Times New Roman"/>
          <w:b/>
          <w:sz w:val="28"/>
          <w:szCs w:val="28"/>
        </w:rPr>
        <w:t>расчета</w:t>
      </w:r>
      <w:r w:rsidRPr="00512633">
        <w:rPr>
          <w:rFonts w:ascii="Times New Roman" w:hAnsi="Times New Roman" w:cs="Times New Roman"/>
          <w:b/>
          <w:spacing w:val="-1"/>
          <w:sz w:val="28"/>
          <w:szCs w:val="28"/>
        </w:rPr>
        <w:t xml:space="preserve"> </w:t>
      </w:r>
      <w:r w:rsidRPr="00512633">
        <w:rPr>
          <w:rFonts w:ascii="Times New Roman" w:hAnsi="Times New Roman" w:cs="Times New Roman"/>
          <w:b/>
          <w:sz w:val="28"/>
          <w:szCs w:val="28"/>
        </w:rPr>
        <w:t>первоначальной</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инвестиции= Среднегодовая прибыль/ Первоначальная стоимость инвестиции = 33</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075</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207</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000</w:t>
      </w:r>
      <w:r w:rsidRPr="00512633">
        <w:rPr>
          <w:rFonts w:ascii="Times New Roman" w:hAnsi="Times New Roman" w:cs="Times New Roman"/>
          <w:b/>
          <w:spacing w:val="-1"/>
          <w:sz w:val="28"/>
          <w:szCs w:val="28"/>
        </w:rPr>
        <w:t xml:space="preserve"> </w:t>
      </w:r>
      <w:r w:rsidRPr="00512633">
        <w:rPr>
          <w:rFonts w:ascii="Times New Roman" w:hAnsi="Times New Roman" w:cs="Times New Roman"/>
          <w:b/>
          <w:sz w:val="28"/>
          <w:szCs w:val="28"/>
        </w:rPr>
        <w:t>=</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16%</w:t>
      </w:r>
    </w:p>
    <w:p w:rsidR="00512633" w:rsidRPr="00512633" w:rsidRDefault="00512633" w:rsidP="00512633">
      <w:pPr>
        <w:pStyle w:val="1"/>
        <w:spacing w:before="0"/>
        <w:ind w:firstLine="708"/>
        <w:jc w:val="both"/>
        <w:rPr>
          <w:rFonts w:ascii="Times New Roman" w:hAnsi="Times New Roman" w:cs="Times New Roman"/>
          <w:b w:val="0"/>
          <w:color w:val="auto"/>
        </w:rPr>
      </w:pPr>
      <w:r w:rsidRPr="00512633">
        <w:rPr>
          <w:rFonts w:ascii="Times New Roman" w:hAnsi="Times New Roman" w:cs="Times New Roman"/>
          <w:b w:val="0"/>
          <w:color w:val="auto"/>
        </w:rPr>
        <w:t xml:space="preserve">Иногда, для принятия инвестиционных проектов предпочитается сравнительная характеристика проектов, для этой цели оцениваем два проекта одновременно. Эта сравнительная характеристика рассчитывается таким образом: </w:t>
      </w:r>
    </w:p>
    <w:p w:rsidR="00512633" w:rsidRPr="00512633" w:rsidRDefault="00512633" w:rsidP="00512633">
      <w:pPr>
        <w:pStyle w:val="1"/>
        <w:spacing w:before="0"/>
        <w:ind w:firstLine="708"/>
        <w:rPr>
          <w:rFonts w:ascii="Times New Roman" w:hAnsi="Times New Roman" w:cs="Times New Roman"/>
          <w:color w:val="auto"/>
        </w:rPr>
      </w:pPr>
      <w:r w:rsidRPr="00512633">
        <w:rPr>
          <w:rFonts w:ascii="Times New Roman" w:hAnsi="Times New Roman" w:cs="Times New Roman"/>
          <w:b w:val="0"/>
          <w:color w:val="auto"/>
        </w:rPr>
        <w:t>Руководство компании рассматривает два инвестиционных проекта по приобретению</w:t>
      </w:r>
      <w:r w:rsidRPr="00512633">
        <w:rPr>
          <w:rFonts w:ascii="Times New Roman" w:hAnsi="Times New Roman" w:cs="Times New Roman"/>
          <w:b w:val="0"/>
          <w:color w:val="auto"/>
          <w:spacing w:val="-57"/>
        </w:rPr>
        <w:t xml:space="preserve"> </w:t>
      </w:r>
      <w:r w:rsidRPr="00512633">
        <w:rPr>
          <w:rFonts w:ascii="Times New Roman" w:hAnsi="Times New Roman" w:cs="Times New Roman"/>
          <w:b w:val="0"/>
          <w:color w:val="auto"/>
        </w:rPr>
        <w:t>оборудования,</w:t>
      </w:r>
      <w:r w:rsidRPr="00512633">
        <w:rPr>
          <w:rFonts w:ascii="Times New Roman" w:hAnsi="Times New Roman" w:cs="Times New Roman"/>
          <w:b w:val="0"/>
          <w:color w:val="auto"/>
          <w:spacing w:val="-1"/>
        </w:rPr>
        <w:t xml:space="preserve"> </w:t>
      </w:r>
      <w:r w:rsidRPr="00512633">
        <w:rPr>
          <w:rFonts w:ascii="Times New Roman" w:hAnsi="Times New Roman" w:cs="Times New Roman"/>
          <w:b w:val="0"/>
          <w:color w:val="auto"/>
        </w:rPr>
        <w:t>которые</w:t>
      </w:r>
      <w:r w:rsidRPr="00512633">
        <w:rPr>
          <w:rFonts w:ascii="Times New Roman" w:hAnsi="Times New Roman" w:cs="Times New Roman"/>
          <w:b w:val="0"/>
          <w:color w:val="auto"/>
          <w:spacing w:val="2"/>
        </w:rPr>
        <w:t xml:space="preserve"> </w:t>
      </w:r>
      <w:r w:rsidRPr="00512633">
        <w:rPr>
          <w:rFonts w:ascii="Times New Roman" w:hAnsi="Times New Roman" w:cs="Times New Roman"/>
          <w:b w:val="0"/>
          <w:color w:val="auto"/>
        </w:rPr>
        <w:t>характеризуются</w:t>
      </w:r>
      <w:r w:rsidRPr="00512633">
        <w:rPr>
          <w:rFonts w:ascii="Times New Roman" w:hAnsi="Times New Roman" w:cs="Times New Roman"/>
          <w:b w:val="0"/>
          <w:color w:val="auto"/>
          <w:spacing w:val="-2"/>
        </w:rPr>
        <w:t xml:space="preserve"> </w:t>
      </w:r>
      <w:r w:rsidRPr="00512633">
        <w:rPr>
          <w:rFonts w:ascii="Times New Roman" w:hAnsi="Times New Roman" w:cs="Times New Roman"/>
          <w:b w:val="0"/>
          <w:color w:val="auto"/>
        </w:rPr>
        <w:t>следующими</w:t>
      </w:r>
      <w:r w:rsidRPr="00512633">
        <w:rPr>
          <w:rFonts w:ascii="Times New Roman" w:hAnsi="Times New Roman" w:cs="Times New Roman"/>
          <w:b w:val="0"/>
          <w:color w:val="auto"/>
          <w:spacing w:val="1"/>
        </w:rPr>
        <w:t xml:space="preserve"> </w:t>
      </w:r>
      <w:r w:rsidRPr="00512633">
        <w:rPr>
          <w:rFonts w:ascii="Times New Roman" w:hAnsi="Times New Roman" w:cs="Times New Roman"/>
          <w:b w:val="0"/>
          <w:color w:val="auto"/>
        </w:rPr>
        <w:t>показателями:</w:t>
      </w:r>
    </w:p>
    <w:tbl>
      <w:tblPr>
        <w:tblStyle w:val="TableNormal1"/>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8"/>
        <w:gridCol w:w="1620"/>
        <w:gridCol w:w="1440"/>
      </w:tblGrid>
      <w:tr w:rsidR="00512633" w:rsidRPr="00512633" w:rsidTr="001E0F78">
        <w:trPr>
          <w:trHeight w:val="275"/>
        </w:trPr>
        <w:tc>
          <w:tcPr>
            <w:tcW w:w="5148" w:type="dxa"/>
          </w:tcPr>
          <w:p w:rsidR="00512633" w:rsidRPr="00512633" w:rsidRDefault="00512633" w:rsidP="001E0F78">
            <w:pPr>
              <w:pStyle w:val="TableParagraph"/>
              <w:rPr>
                <w:rFonts w:ascii="Times New Roman" w:hAnsi="Times New Roman" w:cs="Times New Roman"/>
                <w:sz w:val="28"/>
                <w:szCs w:val="28"/>
                <w:lang w:val="ru-RU"/>
              </w:rPr>
            </w:pPr>
          </w:p>
        </w:tc>
        <w:tc>
          <w:tcPr>
            <w:tcW w:w="1620" w:type="dxa"/>
          </w:tcPr>
          <w:p w:rsidR="00512633" w:rsidRPr="00512633" w:rsidRDefault="00512633" w:rsidP="001E0F78">
            <w:pPr>
              <w:pStyle w:val="TableParagraph"/>
              <w:ind w:left="303" w:right="295"/>
              <w:jc w:val="center"/>
              <w:rPr>
                <w:rFonts w:ascii="Times New Roman" w:hAnsi="Times New Roman" w:cs="Times New Roman"/>
                <w:sz w:val="28"/>
                <w:szCs w:val="28"/>
                <w:lang w:val="ky-KG"/>
              </w:rPr>
            </w:pPr>
            <w:r w:rsidRPr="00512633">
              <w:rPr>
                <w:rFonts w:ascii="Times New Roman" w:hAnsi="Times New Roman" w:cs="Times New Roman"/>
                <w:sz w:val="28"/>
                <w:szCs w:val="28"/>
              </w:rPr>
              <w:t>Проект</w:t>
            </w:r>
            <w:r w:rsidRPr="00512633">
              <w:rPr>
                <w:rFonts w:ascii="Times New Roman" w:hAnsi="Times New Roman" w:cs="Times New Roman"/>
                <w:spacing w:val="-4"/>
                <w:sz w:val="28"/>
                <w:szCs w:val="28"/>
              </w:rPr>
              <w:t xml:space="preserve"> </w:t>
            </w:r>
            <w:r w:rsidRPr="00512633">
              <w:rPr>
                <w:rFonts w:ascii="Times New Roman" w:hAnsi="Times New Roman" w:cs="Times New Roman"/>
                <w:spacing w:val="-4"/>
                <w:sz w:val="28"/>
                <w:szCs w:val="28"/>
                <w:lang w:val="ky-KG"/>
              </w:rPr>
              <w:lastRenderedPageBreak/>
              <w:t>№1</w:t>
            </w:r>
          </w:p>
        </w:tc>
        <w:tc>
          <w:tcPr>
            <w:tcW w:w="1440" w:type="dxa"/>
          </w:tcPr>
          <w:p w:rsidR="00512633" w:rsidRPr="00512633" w:rsidRDefault="00512633" w:rsidP="001E0F78">
            <w:pPr>
              <w:pStyle w:val="TableParagraph"/>
              <w:ind w:left="231" w:right="222"/>
              <w:jc w:val="center"/>
              <w:rPr>
                <w:rFonts w:ascii="Times New Roman" w:hAnsi="Times New Roman" w:cs="Times New Roman"/>
                <w:sz w:val="28"/>
                <w:szCs w:val="28"/>
                <w:lang w:val="ky-KG"/>
              </w:rPr>
            </w:pPr>
            <w:r w:rsidRPr="00512633">
              <w:rPr>
                <w:rFonts w:ascii="Times New Roman" w:hAnsi="Times New Roman" w:cs="Times New Roman"/>
                <w:sz w:val="28"/>
                <w:szCs w:val="28"/>
              </w:rPr>
              <w:lastRenderedPageBreak/>
              <w:t>Проект</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lang w:val="ky-KG"/>
              </w:rPr>
              <w:lastRenderedPageBreak/>
              <w:t>№2</w:t>
            </w:r>
          </w:p>
        </w:tc>
      </w:tr>
      <w:tr w:rsidR="00512633" w:rsidRPr="00512633" w:rsidTr="001E0F78">
        <w:trPr>
          <w:trHeight w:val="275"/>
        </w:trPr>
        <w:tc>
          <w:tcPr>
            <w:tcW w:w="5148" w:type="dxa"/>
          </w:tcPr>
          <w:p w:rsidR="00512633" w:rsidRPr="00512633" w:rsidRDefault="00512633" w:rsidP="001E0F78">
            <w:pPr>
              <w:pStyle w:val="TableParagraph"/>
              <w:rPr>
                <w:rFonts w:ascii="Times New Roman" w:hAnsi="Times New Roman" w:cs="Times New Roman"/>
                <w:sz w:val="28"/>
                <w:szCs w:val="28"/>
              </w:rPr>
            </w:pPr>
            <w:r w:rsidRPr="00512633">
              <w:rPr>
                <w:rFonts w:ascii="Times New Roman" w:hAnsi="Times New Roman" w:cs="Times New Roman"/>
                <w:sz w:val="28"/>
                <w:szCs w:val="28"/>
              </w:rPr>
              <w:lastRenderedPageBreak/>
              <w:t>Первоначальная</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инвестиция</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в</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оборудование</w:t>
            </w:r>
          </w:p>
        </w:tc>
        <w:tc>
          <w:tcPr>
            <w:tcW w:w="1620" w:type="dxa"/>
          </w:tcPr>
          <w:p w:rsidR="00512633" w:rsidRPr="00512633" w:rsidRDefault="00512633" w:rsidP="001E0F78">
            <w:pPr>
              <w:pStyle w:val="TableParagraph"/>
              <w:ind w:left="303" w:right="294"/>
              <w:jc w:val="center"/>
              <w:rPr>
                <w:rFonts w:ascii="Times New Roman" w:hAnsi="Times New Roman" w:cs="Times New Roman"/>
                <w:sz w:val="28"/>
                <w:szCs w:val="28"/>
              </w:rPr>
            </w:pPr>
            <w:r w:rsidRPr="00512633">
              <w:rPr>
                <w:rFonts w:ascii="Times New Roman" w:hAnsi="Times New Roman" w:cs="Times New Roman"/>
                <w:sz w:val="28"/>
                <w:szCs w:val="28"/>
              </w:rPr>
              <w:t>100 000</w:t>
            </w:r>
          </w:p>
        </w:tc>
        <w:tc>
          <w:tcPr>
            <w:tcW w:w="1440" w:type="dxa"/>
          </w:tcPr>
          <w:p w:rsidR="00512633" w:rsidRPr="00512633" w:rsidRDefault="00512633" w:rsidP="001E0F78">
            <w:pPr>
              <w:pStyle w:val="TableParagraph"/>
              <w:ind w:left="231" w:right="222"/>
              <w:jc w:val="center"/>
              <w:rPr>
                <w:rFonts w:ascii="Times New Roman" w:hAnsi="Times New Roman" w:cs="Times New Roman"/>
                <w:sz w:val="28"/>
                <w:szCs w:val="28"/>
              </w:rPr>
            </w:pPr>
            <w:r w:rsidRPr="00512633">
              <w:rPr>
                <w:rFonts w:ascii="Times New Roman" w:hAnsi="Times New Roman" w:cs="Times New Roman"/>
                <w:sz w:val="28"/>
                <w:szCs w:val="28"/>
              </w:rPr>
              <w:t>100 000</w:t>
            </w:r>
          </w:p>
        </w:tc>
      </w:tr>
      <w:tr w:rsidR="00512633" w:rsidRPr="00512633" w:rsidTr="001E0F78">
        <w:trPr>
          <w:trHeight w:val="276"/>
        </w:trPr>
        <w:tc>
          <w:tcPr>
            <w:tcW w:w="5148" w:type="dxa"/>
          </w:tcPr>
          <w:p w:rsidR="00512633" w:rsidRPr="00512633" w:rsidRDefault="00512633" w:rsidP="001E0F78">
            <w:pPr>
              <w:pStyle w:val="TableParagraph"/>
              <w:tabs>
                <w:tab w:val="left" w:pos="1523"/>
              </w:tabs>
              <w:spacing w:line="257" w:lineRule="exact"/>
              <w:rPr>
                <w:rFonts w:ascii="Times New Roman" w:hAnsi="Times New Roman" w:cs="Times New Roman"/>
                <w:sz w:val="28"/>
                <w:szCs w:val="28"/>
              </w:rPr>
            </w:pPr>
            <w:r w:rsidRPr="00512633">
              <w:rPr>
                <w:rFonts w:ascii="Times New Roman" w:hAnsi="Times New Roman" w:cs="Times New Roman"/>
                <w:sz w:val="28"/>
                <w:szCs w:val="28"/>
              </w:rPr>
              <w:t>Прибыль:</w:t>
            </w:r>
            <w:r w:rsidRPr="00512633">
              <w:rPr>
                <w:rFonts w:ascii="Times New Roman" w:hAnsi="Times New Roman" w:cs="Times New Roman"/>
                <w:sz w:val="28"/>
                <w:szCs w:val="28"/>
              </w:rPr>
              <w:tab/>
              <w:t>год</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1</w:t>
            </w:r>
          </w:p>
        </w:tc>
        <w:tc>
          <w:tcPr>
            <w:tcW w:w="1620" w:type="dxa"/>
          </w:tcPr>
          <w:p w:rsidR="00512633" w:rsidRPr="00512633" w:rsidRDefault="00512633" w:rsidP="001E0F78">
            <w:pPr>
              <w:pStyle w:val="TableParagraph"/>
              <w:spacing w:line="257" w:lineRule="exact"/>
              <w:ind w:left="303" w:right="294"/>
              <w:jc w:val="center"/>
              <w:rPr>
                <w:rFonts w:ascii="Times New Roman" w:hAnsi="Times New Roman" w:cs="Times New Roman"/>
                <w:sz w:val="28"/>
                <w:szCs w:val="28"/>
              </w:rPr>
            </w:pPr>
            <w:r w:rsidRPr="00512633">
              <w:rPr>
                <w:rFonts w:ascii="Times New Roman" w:hAnsi="Times New Roman" w:cs="Times New Roman"/>
                <w:sz w:val="28"/>
                <w:szCs w:val="28"/>
              </w:rPr>
              <w:t>10 000</w:t>
            </w:r>
          </w:p>
        </w:tc>
        <w:tc>
          <w:tcPr>
            <w:tcW w:w="1440" w:type="dxa"/>
          </w:tcPr>
          <w:p w:rsidR="00512633" w:rsidRPr="00512633" w:rsidRDefault="00512633" w:rsidP="001E0F78">
            <w:pPr>
              <w:pStyle w:val="TableParagraph"/>
              <w:spacing w:line="257" w:lineRule="exact"/>
              <w:ind w:left="231" w:right="222"/>
              <w:jc w:val="center"/>
              <w:rPr>
                <w:rFonts w:ascii="Times New Roman" w:hAnsi="Times New Roman" w:cs="Times New Roman"/>
                <w:sz w:val="28"/>
                <w:szCs w:val="28"/>
              </w:rPr>
            </w:pPr>
            <w:r w:rsidRPr="00512633">
              <w:rPr>
                <w:rFonts w:ascii="Times New Roman" w:hAnsi="Times New Roman" w:cs="Times New Roman"/>
                <w:sz w:val="28"/>
                <w:szCs w:val="28"/>
              </w:rPr>
              <w:t>20 000</w:t>
            </w:r>
          </w:p>
        </w:tc>
      </w:tr>
      <w:tr w:rsidR="00512633" w:rsidRPr="00512633" w:rsidTr="001E0F78">
        <w:trPr>
          <w:trHeight w:val="275"/>
        </w:trPr>
        <w:tc>
          <w:tcPr>
            <w:tcW w:w="5148" w:type="dxa"/>
          </w:tcPr>
          <w:p w:rsidR="00512633" w:rsidRPr="00512633" w:rsidRDefault="00512633" w:rsidP="001E0F78">
            <w:pPr>
              <w:pStyle w:val="TableParagraph"/>
              <w:ind w:left="1523"/>
              <w:rPr>
                <w:rFonts w:ascii="Times New Roman" w:hAnsi="Times New Roman" w:cs="Times New Roman"/>
                <w:sz w:val="28"/>
                <w:szCs w:val="28"/>
              </w:rPr>
            </w:pPr>
            <w:r w:rsidRPr="00512633">
              <w:rPr>
                <w:rFonts w:ascii="Times New Roman" w:hAnsi="Times New Roman" w:cs="Times New Roman"/>
                <w:sz w:val="28"/>
                <w:szCs w:val="28"/>
              </w:rPr>
              <w:t>год</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w:t>
            </w:r>
          </w:p>
        </w:tc>
        <w:tc>
          <w:tcPr>
            <w:tcW w:w="1620" w:type="dxa"/>
          </w:tcPr>
          <w:p w:rsidR="00512633" w:rsidRPr="00512633" w:rsidRDefault="00512633" w:rsidP="001E0F78">
            <w:pPr>
              <w:pStyle w:val="TableParagraph"/>
              <w:ind w:left="303" w:right="294"/>
              <w:jc w:val="center"/>
              <w:rPr>
                <w:rFonts w:ascii="Times New Roman" w:hAnsi="Times New Roman" w:cs="Times New Roman"/>
                <w:sz w:val="28"/>
                <w:szCs w:val="28"/>
              </w:rPr>
            </w:pPr>
            <w:r w:rsidRPr="00512633">
              <w:rPr>
                <w:rFonts w:ascii="Times New Roman" w:hAnsi="Times New Roman" w:cs="Times New Roman"/>
                <w:sz w:val="28"/>
                <w:szCs w:val="28"/>
              </w:rPr>
              <w:t>25 000</w:t>
            </w:r>
          </w:p>
        </w:tc>
        <w:tc>
          <w:tcPr>
            <w:tcW w:w="1440" w:type="dxa"/>
          </w:tcPr>
          <w:p w:rsidR="00512633" w:rsidRPr="00512633" w:rsidRDefault="00512633" w:rsidP="001E0F78">
            <w:pPr>
              <w:pStyle w:val="TableParagraph"/>
              <w:ind w:left="231" w:right="222"/>
              <w:jc w:val="center"/>
              <w:rPr>
                <w:rFonts w:ascii="Times New Roman" w:hAnsi="Times New Roman" w:cs="Times New Roman"/>
                <w:sz w:val="28"/>
                <w:szCs w:val="28"/>
              </w:rPr>
            </w:pPr>
            <w:r w:rsidRPr="00512633">
              <w:rPr>
                <w:rFonts w:ascii="Times New Roman" w:hAnsi="Times New Roman" w:cs="Times New Roman"/>
                <w:sz w:val="28"/>
                <w:szCs w:val="28"/>
              </w:rPr>
              <w:t>25 000</w:t>
            </w:r>
          </w:p>
        </w:tc>
      </w:tr>
      <w:tr w:rsidR="00512633" w:rsidRPr="00512633" w:rsidTr="001E0F78">
        <w:trPr>
          <w:trHeight w:val="275"/>
        </w:trPr>
        <w:tc>
          <w:tcPr>
            <w:tcW w:w="5148" w:type="dxa"/>
          </w:tcPr>
          <w:p w:rsidR="00512633" w:rsidRPr="00512633" w:rsidRDefault="00512633" w:rsidP="001E0F78">
            <w:pPr>
              <w:pStyle w:val="TableParagraph"/>
              <w:ind w:left="1523"/>
              <w:rPr>
                <w:rFonts w:ascii="Times New Roman" w:hAnsi="Times New Roman" w:cs="Times New Roman"/>
                <w:sz w:val="28"/>
                <w:szCs w:val="28"/>
              </w:rPr>
            </w:pPr>
            <w:r w:rsidRPr="00512633">
              <w:rPr>
                <w:rFonts w:ascii="Times New Roman" w:hAnsi="Times New Roman" w:cs="Times New Roman"/>
                <w:sz w:val="28"/>
                <w:szCs w:val="28"/>
              </w:rPr>
              <w:t>год</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3</w:t>
            </w:r>
          </w:p>
        </w:tc>
        <w:tc>
          <w:tcPr>
            <w:tcW w:w="1620" w:type="dxa"/>
          </w:tcPr>
          <w:p w:rsidR="00512633" w:rsidRPr="00512633" w:rsidRDefault="00512633" w:rsidP="001E0F78">
            <w:pPr>
              <w:pStyle w:val="TableParagraph"/>
              <w:ind w:left="303" w:right="294"/>
              <w:jc w:val="center"/>
              <w:rPr>
                <w:rFonts w:ascii="Times New Roman" w:hAnsi="Times New Roman" w:cs="Times New Roman"/>
                <w:sz w:val="28"/>
                <w:szCs w:val="28"/>
              </w:rPr>
            </w:pPr>
            <w:r w:rsidRPr="00512633">
              <w:rPr>
                <w:rFonts w:ascii="Times New Roman" w:hAnsi="Times New Roman" w:cs="Times New Roman"/>
                <w:sz w:val="28"/>
                <w:szCs w:val="28"/>
              </w:rPr>
              <w:t>35 000</w:t>
            </w:r>
          </w:p>
        </w:tc>
        <w:tc>
          <w:tcPr>
            <w:tcW w:w="1440" w:type="dxa"/>
          </w:tcPr>
          <w:p w:rsidR="00512633" w:rsidRPr="00512633" w:rsidRDefault="00512633" w:rsidP="001E0F78">
            <w:pPr>
              <w:pStyle w:val="TableParagraph"/>
              <w:ind w:left="231" w:right="222"/>
              <w:jc w:val="center"/>
              <w:rPr>
                <w:rFonts w:ascii="Times New Roman" w:hAnsi="Times New Roman" w:cs="Times New Roman"/>
                <w:sz w:val="28"/>
                <w:szCs w:val="28"/>
              </w:rPr>
            </w:pPr>
            <w:r w:rsidRPr="00512633">
              <w:rPr>
                <w:rFonts w:ascii="Times New Roman" w:hAnsi="Times New Roman" w:cs="Times New Roman"/>
                <w:sz w:val="28"/>
                <w:szCs w:val="28"/>
              </w:rPr>
              <w:t>35 000</w:t>
            </w:r>
          </w:p>
        </w:tc>
      </w:tr>
      <w:tr w:rsidR="00512633" w:rsidRPr="00512633" w:rsidTr="001E0F78">
        <w:trPr>
          <w:trHeight w:val="275"/>
        </w:trPr>
        <w:tc>
          <w:tcPr>
            <w:tcW w:w="5148" w:type="dxa"/>
          </w:tcPr>
          <w:p w:rsidR="00512633" w:rsidRPr="00512633" w:rsidRDefault="00512633" w:rsidP="001E0F78">
            <w:pPr>
              <w:pStyle w:val="TableParagraph"/>
              <w:ind w:left="1523"/>
              <w:rPr>
                <w:rFonts w:ascii="Times New Roman" w:hAnsi="Times New Roman" w:cs="Times New Roman"/>
                <w:sz w:val="28"/>
                <w:szCs w:val="28"/>
              </w:rPr>
            </w:pPr>
            <w:r w:rsidRPr="00512633">
              <w:rPr>
                <w:rFonts w:ascii="Times New Roman" w:hAnsi="Times New Roman" w:cs="Times New Roman"/>
                <w:sz w:val="28"/>
                <w:szCs w:val="28"/>
              </w:rPr>
              <w:t>год</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4</w:t>
            </w:r>
          </w:p>
        </w:tc>
        <w:tc>
          <w:tcPr>
            <w:tcW w:w="1620" w:type="dxa"/>
          </w:tcPr>
          <w:p w:rsidR="00512633" w:rsidRPr="00512633" w:rsidRDefault="00512633" w:rsidP="001E0F78">
            <w:pPr>
              <w:pStyle w:val="TableParagraph"/>
              <w:ind w:left="303" w:right="294"/>
              <w:jc w:val="center"/>
              <w:rPr>
                <w:rFonts w:ascii="Times New Roman" w:hAnsi="Times New Roman" w:cs="Times New Roman"/>
                <w:sz w:val="28"/>
                <w:szCs w:val="28"/>
              </w:rPr>
            </w:pPr>
            <w:r w:rsidRPr="00512633">
              <w:rPr>
                <w:rFonts w:ascii="Times New Roman" w:hAnsi="Times New Roman" w:cs="Times New Roman"/>
                <w:sz w:val="28"/>
                <w:szCs w:val="28"/>
              </w:rPr>
              <w:t>20 000</w:t>
            </w:r>
          </w:p>
        </w:tc>
        <w:tc>
          <w:tcPr>
            <w:tcW w:w="1440" w:type="dxa"/>
          </w:tcPr>
          <w:p w:rsidR="00512633" w:rsidRPr="00512633" w:rsidRDefault="00512633" w:rsidP="001E0F78">
            <w:pPr>
              <w:pStyle w:val="TableParagraph"/>
              <w:ind w:left="231" w:right="222"/>
              <w:jc w:val="center"/>
              <w:rPr>
                <w:rFonts w:ascii="Times New Roman" w:hAnsi="Times New Roman" w:cs="Times New Roman"/>
                <w:sz w:val="28"/>
                <w:szCs w:val="28"/>
              </w:rPr>
            </w:pPr>
            <w:r w:rsidRPr="00512633">
              <w:rPr>
                <w:rFonts w:ascii="Times New Roman" w:hAnsi="Times New Roman" w:cs="Times New Roman"/>
                <w:sz w:val="28"/>
                <w:szCs w:val="28"/>
              </w:rPr>
              <w:t>20 000</w:t>
            </w:r>
          </w:p>
        </w:tc>
      </w:tr>
      <w:tr w:rsidR="00512633" w:rsidRPr="00512633" w:rsidTr="001E0F78">
        <w:trPr>
          <w:trHeight w:val="276"/>
        </w:trPr>
        <w:tc>
          <w:tcPr>
            <w:tcW w:w="5148" w:type="dxa"/>
          </w:tcPr>
          <w:p w:rsidR="00512633" w:rsidRPr="00512633" w:rsidRDefault="00512633" w:rsidP="001E0F78">
            <w:pPr>
              <w:pStyle w:val="TableParagraph"/>
              <w:spacing w:line="257" w:lineRule="exact"/>
              <w:ind w:left="1523"/>
              <w:rPr>
                <w:rFonts w:ascii="Times New Roman" w:hAnsi="Times New Roman" w:cs="Times New Roman"/>
                <w:sz w:val="28"/>
                <w:szCs w:val="28"/>
              </w:rPr>
            </w:pPr>
            <w:r w:rsidRPr="00512633">
              <w:rPr>
                <w:rFonts w:ascii="Times New Roman" w:hAnsi="Times New Roman" w:cs="Times New Roman"/>
                <w:sz w:val="28"/>
                <w:szCs w:val="28"/>
              </w:rPr>
              <w:t>год</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5</w:t>
            </w:r>
          </w:p>
        </w:tc>
        <w:tc>
          <w:tcPr>
            <w:tcW w:w="1620" w:type="dxa"/>
          </w:tcPr>
          <w:p w:rsidR="00512633" w:rsidRPr="00512633" w:rsidRDefault="00512633" w:rsidP="001E0F78">
            <w:pPr>
              <w:pStyle w:val="TableParagraph"/>
              <w:spacing w:line="257" w:lineRule="exact"/>
              <w:ind w:left="303" w:right="294"/>
              <w:jc w:val="center"/>
              <w:rPr>
                <w:rFonts w:ascii="Times New Roman" w:hAnsi="Times New Roman" w:cs="Times New Roman"/>
                <w:sz w:val="28"/>
                <w:szCs w:val="28"/>
              </w:rPr>
            </w:pPr>
            <w:r w:rsidRPr="00512633">
              <w:rPr>
                <w:rFonts w:ascii="Times New Roman" w:hAnsi="Times New Roman" w:cs="Times New Roman"/>
                <w:sz w:val="28"/>
                <w:szCs w:val="28"/>
              </w:rPr>
              <w:t>15 000</w:t>
            </w:r>
          </w:p>
        </w:tc>
        <w:tc>
          <w:tcPr>
            <w:tcW w:w="1440" w:type="dxa"/>
          </w:tcPr>
          <w:p w:rsidR="00512633" w:rsidRPr="00512633" w:rsidRDefault="00512633" w:rsidP="001E0F78">
            <w:pPr>
              <w:pStyle w:val="TableParagraph"/>
              <w:spacing w:line="257" w:lineRule="exact"/>
              <w:ind w:left="231" w:right="222"/>
              <w:jc w:val="center"/>
              <w:rPr>
                <w:rFonts w:ascii="Times New Roman" w:hAnsi="Times New Roman" w:cs="Times New Roman"/>
                <w:sz w:val="28"/>
                <w:szCs w:val="28"/>
              </w:rPr>
            </w:pPr>
            <w:r w:rsidRPr="00512633">
              <w:rPr>
                <w:rFonts w:ascii="Times New Roman" w:hAnsi="Times New Roman" w:cs="Times New Roman"/>
                <w:sz w:val="28"/>
                <w:szCs w:val="28"/>
              </w:rPr>
              <w:t>5 000</w:t>
            </w:r>
          </w:p>
        </w:tc>
      </w:tr>
    </w:tbl>
    <w:p w:rsidR="00512633" w:rsidRPr="00512633" w:rsidRDefault="00512633" w:rsidP="00512633">
      <w:pPr>
        <w:pStyle w:val="aa"/>
        <w:spacing w:line="276" w:lineRule="auto"/>
        <w:ind w:left="559"/>
        <w:rPr>
          <w:rFonts w:ascii="Times New Roman" w:hAnsi="Times New Roman" w:cs="Times New Roman"/>
          <w:sz w:val="28"/>
          <w:szCs w:val="28"/>
        </w:rPr>
      </w:pPr>
      <w:r w:rsidRPr="00512633">
        <w:rPr>
          <w:rFonts w:ascii="Times New Roman" w:hAnsi="Times New Roman" w:cs="Times New Roman"/>
          <w:sz w:val="28"/>
          <w:szCs w:val="28"/>
        </w:rPr>
        <w:t>Компания</w:t>
      </w:r>
      <w:r w:rsidRPr="00512633">
        <w:rPr>
          <w:rFonts w:ascii="Times New Roman" w:hAnsi="Times New Roman" w:cs="Times New Roman"/>
          <w:spacing w:val="14"/>
          <w:sz w:val="28"/>
          <w:szCs w:val="28"/>
        </w:rPr>
        <w:t xml:space="preserve"> </w:t>
      </w:r>
      <w:r w:rsidRPr="00512633">
        <w:rPr>
          <w:rFonts w:ascii="Times New Roman" w:hAnsi="Times New Roman" w:cs="Times New Roman"/>
          <w:sz w:val="28"/>
          <w:szCs w:val="28"/>
        </w:rPr>
        <w:t>использует</w:t>
      </w:r>
      <w:r w:rsidRPr="00512633">
        <w:rPr>
          <w:rFonts w:ascii="Times New Roman" w:hAnsi="Times New Roman" w:cs="Times New Roman"/>
          <w:spacing w:val="13"/>
          <w:sz w:val="28"/>
          <w:szCs w:val="28"/>
        </w:rPr>
        <w:t xml:space="preserve"> </w:t>
      </w:r>
      <w:r w:rsidRPr="00512633">
        <w:rPr>
          <w:rFonts w:ascii="Times New Roman" w:hAnsi="Times New Roman" w:cs="Times New Roman"/>
          <w:sz w:val="28"/>
          <w:szCs w:val="28"/>
        </w:rPr>
        <w:t>метод</w:t>
      </w:r>
      <w:r w:rsidRPr="00512633">
        <w:rPr>
          <w:rFonts w:ascii="Times New Roman" w:hAnsi="Times New Roman" w:cs="Times New Roman"/>
          <w:spacing w:val="15"/>
          <w:sz w:val="28"/>
          <w:szCs w:val="28"/>
        </w:rPr>
        <w:t xml:space="preserve"> </w:t>
      </w:r>
      <w:r w:rsidRPr="00512633">
        <w:rPr>
          <w:rFonts w:ascii="Times New Roman" w:hAnsi="Times New Roman" w:cs="Times New Roman"/>
          <w:sz w:val="28"/>
          <w:szCs w:val="28"/>
        </w:rPr>
        <w:t>суммы</w:t>
      </w:r>
      <w:r w:rsidRPr="00512633">
        <w:rPr>
          <w:rFonts w:ascii="Times New Roman" w:hAnsi="Times New Roman" w:cs="Times New Roman"/>
          <w:spacing w:val="14"/>
          <w:sz w:val="28"/>
          <w:szCs w:val="28"/>
        </w:rPr>
        <w:t xml:space="preserve"> </w:t>
      </w:r>
      <w:r w:rsidRPr="00512633">
        <w:rPr>
          <w:rFonts w:ascii="Times New Roman" w:hAnsi="Times New Roman" w:cs="Times New Roman"/>
          <w:sz w:val="28"/>
          <w:szCs w:val="28"/>
        </w:rPr>
        <w:t>чисел</w:t>
      </w:r>
      <w:r w:rsidRPr="00512633">
        <w:rPr>
          <w:rFonts w:ascii="Times New Roman" w:hAnsi="Times New Roman" w:cs="Times New Roman"/>
          <w:spacing w:val="15"/>
          <w:sz w:val="28"/>
          <w:szCs w:val="28"/>
        </w:rPr>
        <w:t xml:space="preserve"> </w:t>
      </w:r>
      <w:r w:rsidRPr="00512633">
        <w:rPr>
          <w:rFonts w:ascii="Times New Roman" w:hAnsi="Times New Roman" w:cs="Times New Roman"/>
          <w:sz w:val="28"/>
          <w:szCs w:val="28"/>
        </w:rPr>
        <w:t>с</w:t>
      </w:r>
      <w:r w:rsidRPr="00512633">
        <w:rPr>
          <w:rFonts w:ascii="Times New Roman" w:hAnsi="Times New Roman" w:cs="Times New Roman"/>
          <w:spacing w:val="14"/>
          <w:sz w:val="28"/>
          <w:szCs w:val="28"/>
        </w:rPr>
        <w:t xml:space="preserve"> </w:t>
      </w:r>
      <w:r w:rsidRPr="00512633">
        <w:rPr>
          <w:rFonts w:ascii="Times New Roman" w:hAnsi="Times New Roman" w:cs="Times New Roman"/>
          <w:sz w:val="28"/>
          <w:szCs w:val="28"/>
        </w:rPr>
        <w:t>нулевой</w:t>
      </w:r>
      <w:r w:rsidRPr="00512633">
        <w:rPr>
          <w:rFonts w:ascii="Times New Roman" w:hAnsi="Times New Roman" w:cs="Times New Roman"/>
          <w:spacing w:val="14"/>
          <w:sz w:val="28"/>
          <w:szCs w:val="28"/>
        </w:rPr>
        <w:t xml:space="preserve"> </w:t>
      </w:r>
      <w:r w:rsidRPr="00512633">
        <w:rPr>
          <w:rFonts w:ascii="Times New Roman" w:hAnsi="Times New Roman" w:cs="Times New Roman"/>
          <w:sz w:val="28"/>
          <w:szCs w:val="28"/>
        </w:rPr>
        <w:t>ликвидационной</w:t>
      </w:r>
      <w:r w:rsidRPr="00512633">
        <w:rPr>
          <w:rFonts w:ascii="Times New Roman" w:hAnsi="Times New Roman" w:cs="Times New Roman"/>
          <w:spacing w:val="14"/>
          <w:sz w:val="28"/>
          <w:szCs w:val="28"/>
        </w:rPr>
        <w:t xml:space="preserve"> </w:t>
      </w:r>
      <w:r w:rsidRPr="00512633">
        <w:rPr>
          <w:rFonts w:ascii="Times New Roman" w:hAnsi="Times New Roman" w:cs="Times New Roman"/>
          <w:sz w:val="28"/>
          <w:szCs w:val="28"/>
        </w:rPr>
        <w:t>стоимостью</w:t>
      </w:r>
      <w:r w:rsidRPr="00512633">
        <w:rPr>
          <w:rFonts w:ascii="Times New Roman" w:hAnsi="Times New Roman" w:cs="Times New Roman"/>
          <w:spacing w:val="15"/>
          <w:sz w:val="28"/>
          <w:szCs w:val="28"/>
        </w:rPr>
        <w:t xml:space="preserve"> </w:t>
      </w:r>
      <w:r w:rsidRPr="00512633">
        <w:rPr>
          <w:rFonts w:ascii="Times New Roman" w:hAnsi="Times New Roman" w:cs="Times New Roman"/>
          <w:sz w:val="28"/>
          <w:szCs w:val="28"/>
        </w:rPr>
        <w:t>для</w:t>
      </w:r>
      <w:r w:rsidRPr="00512633">
        <w:rPr>
          <w:rFonts w:ascii="Times New Roman" w:hAnsi="Times New Roman" w:cs="Times New Roman"/>
          <w:spacing w:val="14"/>
          <w:sz w:val="28"/>
          <w:szCs w:val="28"/>
        </w:rPr>
        <w:t xml:space="preserve"> </w:t>
      </w:r>
      <w:r w:rsidRPr="00512633">
        <w:rPr>
          <w:rFonts w:ascii="Times New Roman" w:hAnsi="Times New Roman" w:cs="Times New Roman"/>
          <w:sz w:val="28"/>
          <w:szCs w:val="28"/>
        </w:rPr>
        <w:t>начисления</w:t>
      </w:r>
      <w:r w:rsidRPr="00512633">
        <w:rPr>
          <w:rFonts w:ascii="Times New Roman" w:hAnsi="Times New Roman" w:cs="Times New Roman"/>
          <w:spacing w:val="-57"/>
          <w:sz w:val="28"/>
          <w:szCs w:val="28"/>
        </w:rPr>
        <w:t xml:space="preserve"> </w:t>
      </w:r>
      <w:r w:rsidRPr="00512633">
        <w:rPr>
          <w:rFonts w:ascii="Times New Roman" w:hAnsi="Times New Roman" w:cs="Times New Roman"/>
          <w:sz w:val="28"/>
          <w:szCs w:val="28"/>
        </w:rPr>
        <w:t>амортизации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основных средств. Стоимость</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капитала – 9%.</w:t>
      </w:r>
    </w:p>
    <w:p w:rsidR="00512633" w:rsidRPr="00512633" w:rsidRDefault="00512633" w:rsidP="00512633">
      <w:pPr>
        <w:pStyle w:val="aa"/>
        <w:spacing w:before="1" w:line="276" w:lineRule="auto"/>
        <w:ind w:left="1099"/>
        <w:rPr>
          <w:rFonts w:ascii="Times New Roman" w:hAnsi="Times New Roman" w:cs="Times New Roman"/>
          <w:sz w:val="28"/>
          <w:szCs w:val="28"/>
        </w:rPr>
      </w:pPr>
      <w:r w:rsidRPr="00512633">
        <w:rPr>
          <w:rFonts w:ascii="Times New Roman" w:hAnsi="Times New Roman" w:cs="Times New Roman"/>
          <w:spacing w:val="46"/>
          <w:sz w:val="28"/>
          <w:szCs w:val="28"/>
        </w:rPr>
        <w:t xml:space="preserve"> </w:t>
      </w:r>
      <w:r w:rsidRPr="00512633">
        <w:rPr>
          <w:rFonts w:ascii="Times New Roman" w:hAnsi="Times New Roman" w:cs="Times New Roman"/>
          <w:sz w:val="28"/>
          <w:szCs w:val="28"/>
        </w:rPr>
        <w:t>Рассчитаем для</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каждого</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проекта:</w:t>
      </w:r>
    </w:p>
    <w:p w:rsidR="00512633" w:rsidRPr="00512633" w:rsidRDefault="00512633" w:rsidP="00512633">
      <w:pPr>
        <w:pStyle w:val="ac"/>
        <w:widowControl w:val="0"/>
        <w:numPr>
          <w:ilvl w:val="0"/>
          <w:numId w:val="2"/>
        </w:numPr>
        <w:tabs>
          <w:tab w:val="left" w:pos="1820"/>
        </w:tabs>
        <w:autoSpaceDE w:val="0"/>
        <w:autoSpaceDN w:val="0"/>
        <w:spacing w:after="0"/>
        <w:ind w:hanging="181"/>
        <w:contextualSpacing w:val="0"/>
        <w:rPr>
          <w:rFonts w:ascii="Times New Roman" w:hAnsi="Times New Roman" w:cs="Times New Roman"/>
          <w:sz w:val="28"/>
          <w:szCs w:val="28"/>
        </w:rPr>
      </w:pPr>
      <w:r w:rsidRPr="00512633">
        <w:rPr>
          <w:rFonts w:ascii="Times New Roman" w:hAnsi="Times New Roman" w:cs="Times New Roman"/>
          <w:sz w:val="28"/>
          <w:szCs w:val="28"/>
        </w:rPr>
        <w:t>Чистые</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денежные</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потоки.</w:t>
      </w:r>
    </w:p>
    <w:p w:rsidR="00512633" w:rsidRPr="00512633" w:rsidRDefault="00512633" w:rsidP="00512633">
      <w:pPr>
        <w:pStyle w:val="ac"/>
        <w:widowControl w:val="0"/>
        <w:numPr>
          <w:ilvl w:val="0"/>
          <w:numId w:val="2"/>
        </w:numPr>
        <w:tabs>
          <w:tab w:val="left" w:pos="1820"/>
        </w:tabs>
        <w:autoSpaceDE w:val="0"/>
        <w:autoSpaceDN w:val="0"/>
        <w:spacing w:after="0"/>
        <w:ind w:hanging="181"/>
        <w:contextualSpacing w:val="0"/>
        <w:rPr>
          <w:rFonts w:ascii="Times New Roman" w:hAnsi="Times New Roman" w:cs="Times New Roman"/>
          <w:sz w:val="28"/>
          <w:szCs w:val="28"/>
        </w:rPr>
      </w:pPr>
      <w:r w:rsidRPr="00512633">
        <w:rPr>
          <w:rFonts w:ascii="Times New Roman" w:hAnsi="Times New Roman" w:cs="Times New Roman"/>
          <w:sz w:val="28"/>
          <w:szCs w:val="28"/>
        </w:rPr>
        <w:t>Период</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окупаемости</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с</w:t>
      </w:r>
      <w:r w:rsidRPr="00512633">
        <w:rPr>
          <w:rFonts w:ascii="Times New Roman" w:hAnsi="Times New Roman" w:cs="Times New Roman"/>
          <w:spacing w:val="-5"/>
          <w:sz w:val="28"/>
          <w:szCs w:val="28"/>
        </w:rPr>
        <w:t xml:space="preserve"> </w:t>
      </w:r>
      <w:r w:rsidRPr="00512633">
        <w:rPr>
          <w:rFonts w:ascii="Times New Roman" w:hAnsi="Times New Roman" w:cs="Times New Roman"/>
          <w:sz w:val="28"/>
          <w:szCs w:val="28"/>
        </w:rPr>
        <w:t>учетом</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чистых</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денежных</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потоков.</w:t>
      </w:r>
    </w:p>
    <w:p w:rsidR="00512633" w:rsidRPr="00512633" w:rsidRDefault="00512633" w:rsidP="00512633">
      <w:pPr>
        <w:pStyle w:val="ac"/>
        <w:widowControl w:val="0"/>
        <w:numPr>
          <w:ilvl w:val="0"/>
          <w:numId w:val="2"/>
        </w:numPr>
        <w:tabs>
          <w:tab w:val="left" w:pos="1820"/>
        </w:tabs>
        <w:autoSpaceDE w:val="0"/>
        <w:autoSpaceDN w:val="0"/>
        <w:spacing w:after="0"/>
        <w:ind w:hanging="181"/>
        <w:contextualSpacing w:val="0"/>
        <w:rPr>
          <w:rFonts w:ascii="Times New Roman" w:hAnsi="Times New Roman" w:cs="Times New Roman"/>
          <w:sz w:val="28"/>
          <w:szCs w:val="28"/>
        </w:rPr>
      </w:pPr>
      <w:r w:rsidRPr="00512633">
        <w:rPr>
          <w:rFonts w:ascii="Times New Roman" w:hAnsi="Times New Roman" w:cs="Times New Roman"/>
          <w:sz w:val="28"/>
          <w:szCs w:val="28"/>
        </w:rPr>
        <w:t>Чистую</w:t>
      </w:r>
      <w:r w:rsidRPr="00512633">
        <w:rPr>
          <w:rFonts w:ascii="Times New Roman" w:hAnsi="Times New Roman" w:cs="Times New Roman"/>
          <w:spacing w:val="-6"/>
          <w:sz w:val="28"/>
          <w:szCs w:val="28"/>
        </w:rPr>
        <w:t xml:space="preserve"> </w:t>
      </w:r>
      <w:r w:rsidRPr="00512633">
        <w:rPr>
          <w:rFonts w:ascii="Times New Roman" w:hAnsi="Times New Roman" w:cs="Times New Roman"/>
          <w:sz w:val="28"/>
          <w:szCs w:val="28"/>
        </w:rPr>
        <w:t>приведенную</w:t>
      </w:r>
      <w:r w:rsidRPr="00512633">
        <w:rPr>
          <w:rFonts w:ascii="Times New Roman" w:hAnsi="Times New Roman" w:cs="Times New Roman"/>
          <w:spacing w:val="-7"/>
          <w:sz w:val="28"/>
          <w:szCs w:val="28"/>
        </w:rPr>
        <w:t xml:space="preserve"> </w:t>
      </w:r>
      <w:r w:rsidRPr="00512633">
        <w:rPr>
          <w:rFonts w:ascii="Times New Roman" w:hAnsi="Times New Roman" w:cs="Times New Roman"/>
          <w:sz w:val="28"/>
          <w:szCs w:val="28"/>
        </w:rPr>
        <w:t>стоимость.</w:t>
      </w:r>
    </w:p>
    <w:p w:rsidR="00512633" w:rsidRPr="00512633" w:rsidRDefault="00512633" w:rsidP="00512633">
      <w:pPr>
        <w:pStyle w:val="ac"/>
        <w:widowControl w:val="0"/>
        <w:numPr>
          <w:ilvl w:val="0"/>
          <w:numId w:val="2"/>
        </w:numPr>
        <w:tabs>
          <w:tab w:val="left" w:pos="1820"/>
        </w:tabs>
        <w:autoSpaceDE w:val="0"/>
        <w:autoSpaceDN w:val="0"/>
        <w:spacing w:after="0"/>
        <w:ind w:left="0" w:hanging="181"/>
        <w:contextualSpacing w:val="0"/>
        <w:rPr>
          <w:rFonts w:ascii="Times New Roman" w:hAnsi="Times New Roman" w:cs="Times New Roman"/>
          <w:sz w:val="28"/>
          <w:szCs w:val="28"/>
        </w:rPr>
      </w:pPr>
      <w:r w:rsidRPr="00512633">
        <w:rPr>
          <w:rFonts w:ascii="Times New Roman" w:hAnsi="Times New Roman" w:cs="Times New Roman"/>
          <w:sz w:val="28"/>
          <w:szCs w:val="28"/>
        </w:rPr>
        <w:t>Учетную</w:t>
      </w:r>
      <w:r w:rsidRPr="00512633">
        <w:rPr>
          <w:rFonts w:ascii="Times New Roman" w:hAnsi="Times New Roman" w:cs="Times New Roman"/>
          <w:spacing w:val="-6"/>
          <w:sz w:val="28"/>
          <w:szCs w:val="28"/>
        </w:rPr>
        <w:t xml:space="preserve"> </w:t>
      </w:r>
      <w:r w:rsidRPr="00512633">
        <w:rPr>
          <w:rFonts w:ascii="Times New Roman" w:hAnsi="Times New Roman" w:cs="Times New Roman"/>
          <w:sz w:val="28"/>
          <w:szCs w:val="28"/>
        </w:rPr>
        <w:t>ставку</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доходности</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по</w:t>
      </w:r>
      <w:r w:rsidRPr="00512633">
        <w:rPr>
          <w:rFonts w:ascii="Times New Roman" w:hAnsi="Times New Roman" w:cs="Times New Roman"/>
          <w:spacing w:val="-5"/>
          <w:sz w:val="28"/>
          <w:szCs w:val="28"/>
        </w:rPr>
        <w:t xml:space="preserve"> </w:t>
      </w:r>
      <w:r w:rsidRPr="00512633">
        <w:rPr>
          <w:rFonts w:ascii="Times New Roman" w:hAnsi="Times New Roman" w:cs="Times New Roman"/>
          <w:sz w:val="28"/>
          <w:szCs w:val="28"/>
        </w:rPr>
        <w:t>средней</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инвестиции.</w:t>
      </w:r>
    </w:p>
    <w:p w:rsidR="00512633" w:rsidRPr="00512633" w:rsidRDefault="00512633" w:rsidP="00512633">
      <w:pPr>
        <w:pStyle w:val="aa"/>
        <w:spacing w:line="276" w:lineRule="auto"/>
        <w:rPr>
          <w:rFonts w:ascii="Times New Roman" w:hAnsi="Times New Roman" w:cs="Times New Roman"/>
          <w:sz w:val="28"/>
          <w:szCs w:val="28"/>
        </w:rPr>
      </w:pPr>
      <w:r w:rsidRPr="00512633">
        <w:rPr>
          <w:rFonts w:ascii="Times New Roman" w:hAnsi="Times New Roman" w:cs="Times New Roman"/>
          <w:spacing w:val="33"/>
          <w:sz w:val="28"/>
          <w:szCs w:val="28"/>
        </w:rPr>
        <w:t xml:space="preserve"> </w:t>
      </w:r>
      <w:r w:rsidRPr="00512633">
        <w:rPr>
          <w:rFonts w:ascii="Times New Roman" w:hAnsi="Times New Roman" w:cs="Times New Roman"/>
          <w:sz w:val="28"/>
          <w:szCs w:val="28"/>
        </w:rPr>
        <w:t>Какой</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проект</w:t>
      </w:r>
      <w:r w:rsidRPr="00512633">
        <w:rPr>
          <w:rFonts w:ascii="Times New Roman" w:hAnsi="Times New Roman" w:cs="Times New Roman"/>
          <w:spacing w:val="-3"/>
          <w:sz w:val="28"/>
          <w:szCs w:val="28"/>
        </w:rPr>
        <w:t xml:space="preserve"> будет выгоднее, определяем</w:t>
      </w:r>
      <w:proofErr w:type="gramStart"/>
      <w:r w:rsidRPr="00512633">
        <w:rPr>
          <w:rFonts w:ascii="Times New Roman" w:hAnsi="Times New Roman" w:cs="Times New Roman"/>
          <w:spacing w:val="-3"/>
          <w:sz w:val="28"/>
          <w:szCs w:val="28"/>
        </w:rPr>
        <w:t xml:space="preserve"> ;</w:t>
      </w:r>
      <w:proofErr w:type="gramEnd"/>
      <w:r w:rsidRPr="00512633">
        <w:rPr>
          <w:rFonts w:ascii="Times New Roman" w:hAnsi="Times New Roman" w:cs="Times New Roman"/>
          <w:spacing w:val="-3"/>
          <w:sz w:val="28"/>
          <w:szCs w:val="28"/>
        </w:rPr>
        <w:t xml:space="preserve"> </w:t>
      </w:r>
    </w:p>
    <w:p w:rsidR="00512633" w:rsidRPr="00512633" w:rsidRDefault="00512633" w:rsidP="00512633">
      <w:pPr>
        <w:pStyle w:val="ac"/>
        <w:numPr>
          <w:ilvl w:val="0"/>
          <w:numId w:val="3"/>
        </w:numPr>
        <w:spacing w:before="90"/>
        <w:rPr>
          <w:rFonts w:ascii="Times New Roman" w:hAnsi="Times New Roman" w:cs="Times New Roman"/>
          <w:b/>
          <w:sz w:val="28"/>
          <w:szCs w:val="28"/>
        </w:rPr>
      </w:pPr>
      <w:r w:rsidRPr="00512633">
        <w:rPr>
          <w:rFonts w:ascii="Times New Roman" w:hAnsi="Times New Roman" w:cs="Times New Roman"/>
          <w:b/>
          <w:sz w:val="28"/>
          <w:szCs w:val="28"/>
        </w:rPr>
        <w:t>Чистые</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денежные</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потоки</w:t>
      </w:r>
      <w:r w:rsidRPr="00512633">
        <w:rPr>
          <w:rFonts w:ascii="Times New Roman" w:hAnsi="Times New Roman" w:cs="Times New Roman"/>
          <w:b/>
          <w:spacing w:val="-3"/>
          <w:sz w:val="28"/>
          <w:szCs w:val="28"/>
        </w:rPr>
        <w:t xml:space="preserve"> </w:t>
      </w:r>
    </w:p>
    <w:tbl>
      <w:tblPr>
        <w:tblStyle w:val="TableNormal1"/>
        <w:tblW w:w="1047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2639"/>
        <w:gridCol w:w="1355"/>
        <w:gridCol w:w="1354"/>
        <w:gridCol w:w="1354"/>
        <w:gridCol w:w="1328"/>
      </w:tblGrid>
      <w:tr w:rsidR="00512633" w:rsidRPr="00512633" w:rsidTr="001E0F78">
        <w:trPr>
          <w:trHeight w:val="275"/>
        </w:trPr>
        <w:tc>
          <w:tcPr>
            <w:tcW w:w="2448" w:type="dxa"/>
          </w:tcPr>
          <w:p w:rsidR="00512633" w:rsidRPr="00512633" w:rsidRDefault="00512633" w:rsidP="001E0F78">
            <w:pPr>
              <w:pStyle w:val="TableParagraph"/>
              <w:rPr>
                <w:rFonts w:ascii="Times New Roman" w:hAnsi="Times New Roman" w:cs="Times New Roman"/>
                <w:sz w:val="28"/>
                <w:szCs w:val="28"/>
              </w:rPr>
            </w:pPr>
          </w:p>
        </w:tc>
        <w:tc>
          <w:tcPr>
            <w:tcW w:w="2639" w:type="dxa"/>
          </w:tcPr>
          <w:p w:rsidR="00512633" w:rsidRPr="00512633" w:rsidRDefault="00512633" w:rsidP="001E0F78">
            <w:pPr>
              <w:pStyle w:val="TableParagraph"/>
              <w:spacing w:line="256" w:lineRule="exact"/>
              <w:ind w:left="1012" w:right="409"/>
              <w:jc w:val="center"/>
              <w:rPr>
                <w:rFonts w:ascii="Times New Roman" w:hAnsi="Times New Roman" w:cs="Times New Roman"/>
                <w:b/>
                <w:sz w:val="28"/>
                <w:szCs w:val="28"/>
              </w:rPr>
            </w:pPr>
            <w:r w:rsidRPr="00512633">
              <w:rPr>
                <w:rFonts w:ascii="Times New Roman" w:hAnsi="Times New Roman" w:cs="Times New Roman"/>
                <w:b/>
                <w:sz w:val="28"/>
                <w:szCs w:val="28"/>
              </w:rPr>
              <w:t>Год</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1</w:t>
            </w:r>
          </w:p>
        </w:tc>
        <w:tc>
          <w:tcPr>
            <w:tcW w:w="1355" w:type="dxa"/>
          </w:tcPr>
          <w:p w:rsidR="00512633" w:rsidRPr="00512633" w:rsidRDefault="00512633" w:rsidP="001E0F78">
            <w:pPr>
              <w:pStyle w:val="TableParagraph"/>
              <w:spacing w:line="256" w:lineRule="exact"/>
              <w:ind w:left="389"/>
              <w:rPr>
                <w:rFonts w:ascii="Times New Roman" w:hAnsi="Times New Roman" w:cs="Times New Roman"/>
                <w:b/>
                <w:sz w:val="28"/>
                <w:szCs w:val="28"/>
              </w:rPr>
            </w:pPr>
            <w:r w:rsidRPr="00512633">
              <w:rPr>
                <w:rFonts w:ascii="Times New Roman" w:hAnsi="Times New Roman" w:cs="Times New Roman"/>
                <w:b/>
                <w:sz w:val="28"/>
                <w:szCs w:val="28"/>
              </w:rPr>
              <w:t>Год</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2</w:t>
            </w:r>
          </w:p>
        </w:tc>
        <w:tc>
          <w:tcPr>
            <w:tcW w:w="1354" w:type="dxa"/>
          </w:tcPr>
          <w:p w:rsidR="00512633" w:rsidRPr="00512633" w:rsidRDefault="00512633" w:rsidP="001E0F78">
            <w:pPr>
              <w:pStyle w:val="TableParagraph"/>
              <w:spacing w:line="256" w:lineRule="exact"/>
              <w:ind w:left="389"/>
              <w:rPr>
                <w:rFonts w:ascii="Times New Roman" w:hAnsi="Times New Roman" w:cs="Times New Roman"/>
                <w:b/>
                <w:sz w:val="28"/>
                <w:szCs w:val="28"/>
              </w:rPr>
            </w:pPr>
            <w:r w:rsidRPr="00512633">
              <w:rPr>
                <w:rFonts w:ascii="Times New Roman" w:hAnsi="Times New Roman" w:cs="Times New Roman"/>
                <w:b/>
                <w:sz w:val="28"/>
                <w:szCs w:val="28"/>
              </w:rPr>
              <w:t>Год</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3</w:t>
            </w:r>
          </w:p>
        </w:tc>
        <w:tc>
          <w:tcPr>
            <w:tcW w:w="1354" w:type="dxa"/>
          </w:tcPr>
          <w:p w:rsidR="00512633" w:rsidRPr="00512633" w:rsidRDefault="00512633" w:rsidP="001E0F78">
            <w:pPr>
              <w:pStyle w:val="TableParagraph"/>
              <w:spacing w:line="256" w:lineRule="exact"/>
              <w:ind w:left="389"/>
              <w:rPr>
                <w:rFonts w:ascii="Times New Roman" w:hAnsi="Times New Roman" w:cs="Times New Roman"/>
                <w:b/>
                <w:sz w:val="28"/>
                <w:szCs w:val="28"/>
              </w:rPr>
            </w:pPr>
            <w:r w:rsidRPr="00512633">
              <w:rPr>
                <w:rFonts w:ascii="Times New Roman" w:hAnsi="Times New Roman" w:cs="Times New Roman"/>
                <w:b/>
                <w:sz w:val="28"/>
                <w:szCs w:val="28"/>
              </w:rPr>
              <w:t>Год</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4</w:t>
            </w:r>
          </w:p>
        </w:tc>
        <w:tc>
          <w:tcPr>
            <w:tcW w:w="1328" w:type="dxa"/>
          </w:tcPr>
          <w:p w:rsidR="00512633" w:rsidRPr="00512633" w:rsidRDefault="00512633" w:rsidP="001E0F78">
            <w:pPr>
              <w:pStyle w:val="TableParagraph"/>
              <w:spacing w:line="256" w:lineRule="exact"/>
              <w:ind w:left="375"/>
              <w:rPr>
                <w:rFonts w:ascii="Times New Roman" w:hAnsi="Times New Roman" w:cs="Times New Roman"/>
                <w:b/>
                <w:sz w:val="28"/>
                <w:szCs w:val="28"/>
              </w:rPr>
            </w:pPr>
            <w:r w:rsidRPr="00512633">
              <w:rPr>
                <w:rFonts w:ascii="Times New Roman" w:hAnsi="Times New Roman" w:cs="Times New Roman"/>
                <w:b/>
                <w:sz w:val="28"/>
                <w:szCs w:val="28"/>
              </w:rPr>
              <w:t>Год</w:t>
            </w:r>
            <w:r w:rsidRPr="00512633">
              <w:rPr>
                <w:rFonts w:ascii="Times New Roman" w:hAnsi="Times New Roman" w:cs="Times New Roman"/>
                <w:b/>
                <w:spacing w:val="-2"/>
                <w:sz w:val="28"/>
                <w:szCs w:val="28"/>
              </w:rPr>
              <w:t xml:space="preserve"> </w:t>
            </w:r>
            <w:r w:rsidRPr="00512633">
              <w:rPr>
                <w:rFonts w:ascii="Times New Roman" w:hAnsi="Times New Roman" w:cs="Times New Roman"/>
                <w:b/>
                <w:sz w:val="28"/>
                <w:szCs w:val="28"/>
              </w:rPr>
              <w:t>5</w:t>
            </w:r>
          </w:p>
        </w:tc>
      </w:tr>
      <w:tr w:rsidR="00512633" w:rsidRPr="00512633" w:rsidTr="001E0F78">
        <w:trPr>
          <w:trHeight w:val="275"/>
        </w:trPr>
        <w:tc>
          <w:tcPr>
            <w:tcW w:w="2448" w:type="dxa"/>
          </w:tcPr>
          <w:p w:rsidR="00512633" w:rsidRPr="00512633" w:rsidRDefault="00512633" w:rsidP="001E0F78">
            <w:pPr>
              <w:pStyle w:val="TableParagraph"/>
              <w:spacing w:line="256" w:lineRule="exact"/>
              <w:ind w:left="107"/>
              <w:rPr>
                <w:rFonts w:ascii="Times New Roman" w:hAnsi="Times New Roman" w:cs="Times New Roman"/>
                <w:b/>
                <w:i/>
                <w:sz w:val="28"/>
                <w:szCs w:val="28"/>
                <w:lang w:val="ky-KG"/>
              </w:rPr>
            </w:pPr>
            <w:r w:rsidRPr="00512633">
              <w:rPr>
                <w:rFonts w:ascii="Times New Roman" w:hAnsi="Times New Roman" w:cs="Times New Roman"/>
                <w:b/>
                <w:i/>
                <w:sz w:val="28"/>
                <w:szCs w:val="28"/>
              </w:rPr>
              <w:t>Проект</w:t>
            </w:r>
            <w:r w:rsidRPr="00512633">
              <w:rPr>
                <w:rFonts w:ascii="Times New Roman" w:hAnsi="Times New Roman" w:cs="Times New Roman"/>
                <w:b/>
                <w:i/>
                <w:spacing w:val="-2"/>
                <w:sz w:val="28"/>
                <w:szCs w:val="28"/>
              </w:rPr>
              <w:t xml:space="preserve"> </w:t>
            </w:r>
            <w:r w:rsidRPr="00512633">
              <w:rPr>
                <w:rFonts w:ascii="Times New Roman" w:hAnsi="Times New Roman" w:cs="Times New Roman"/>
                <w:b/>
                <w:i/>
                <w:sz w:val="28"/>
                <w:szCs w:val="28"/>
                <w:lang w:val="ky-KG"/>
              </w:rPr>
              <w:t>№1</w:t>
            </w:r>
          </w:p>
        </w:tc>
        <w:tc>
          <w:tcPr>
            <w:tcW w:w="8030" w:type="dxa"/>
            <w:gridSpan w:val="5"/>
          </w:tcPr>
          <w:p w:rsidR="00512633" w:rsidRPr="00512633" w:rsidRDefault="00512633" w:rsidP="001E0F78">
            <w:pPr>
              <w:pStyle w:val="TableParagraph"/>
              <w:rPr>
                <w:rFonts w:ascii="Times New Roman" w:hAnsi="Times New Roman" w:cs="Times New Roman"/>
                <w:sz w:val="28"/>
                <w:szCs w:val="28"/>
              </w:rPr>
            </w:pPr>
          </w:p>
        </w:tc>
      </w:tr>
      <w:tr w:rsidR="00512633" w:rsidRPr="00512633" w:rsidTr="001E0F78">
        <w:trPr>
          <w:trHeight w:val="276"/>
        </w:trPr>
        <w:tc>
          <w:tcPr>
            <w:tcW w:w="2448" w:type="dxa"/>
          </w:tcPr>
          <w:p w:rsidR="00512633" w:rsidRPr="00512633" w:rsidRDefault="00512633" w:rsidP="001E0F78">
            <w:pPr>
              <w:pStyle w:val="TableParagraph"/>
              <w:spacing w:line="257" w:lineRule="exact"/>
              <w:ind w:left="107"/>
              <w:rPr>
                <w:rFonts w:ascii="Times New Roman" w:hAnsi="Times New Roman" w:cs="Times New Roman"/>
                <w:sz w:val="28"/>
                <w:szCs w:val="28"/>
              </w:rPr>
            </w:pPr>
            <w:r w:rsidRPr="00512633">
              <w:rPr>
                <w:rFonts w:ascii="Times New Roman" w:hAnsi="Times New Roman" w:cs="Times New Roman"/>
                <w:sz w:val="28"/>
                <w:szCs w:val="28"/>
              </w:rPr>
              <w:t>Прибыль</w:t>
            </w:r>
          </w:p>
        </w:tc>
        <w:tc>
          <w:tcPr>
            <w:tcW w:w="2639" w:type="dxa"/>
          </w:tcPr>
          <w:p w:rsidR="00512633" w:rsidRPr="00512633" w:rsidRDefault="00512633" w:rsidP="001E0F78">
            <w:pPr>
              <w:pStyle w:val="TableParagraph"/>
              <w:spacing w:line="257" w:lineRule="exact"/>
              <w:ind w:right="96"/>
              <w:jc w:val="right"/>
              <w:rPr>
                <w:rFonts w:ascii="Times New Roman" w:hAnsi="Times New Roman" w:cs="Times New Roman"/>
                <w:sz w:val="28"/>
                <w:szCs w:val="28"/>
              </w:rPr>
            </w:pPr>
            <w:r w:rsidRPr="00512633">
              <w:rPr>
                <w:rFonts w:ascii="Times New Roman" w:hAnsi="Times New Roman" w:cs="Times New Roman"/>
                <w:sz w:val="28"/>
                <w:szCs w:val="28"/>
              </w:rPr>
              <w:t>10 000</w:t>
            </w:r>
          </w:p>
        </w:tc>
        <w:tc>
          <w:tcPr>
            <w:tcW w:w="1355" w:type="dxa"/>
          </w:tcPr>
          <w:p w:rsidR="00512633" w:rsidRPr="00512633" w:rsidRDefault="00512633" w:rsidP="001E0F78">
            <w:pPr>
              <w:pStyle w:val="TableParagraph"/>
              <w:spacing w:line="257" w:lineRule="exact"/>
              <w:ind w:right="97"/>
              <w:jc w:val="right"/>
              <w:rPr>
                <w:rFonts w:ascii="Times New Roman" w:hAnsi="Times New Roman" w:cs="Times New Roman"/>
                <w:sz w:val="28"/>
                <w:szCs w:val="28"/>
              </w:rPr>
            </w:pPr>
            <w:r w:rsidRPr="00512633">
              <w:rPr>
                <w:rFonts w:ascii="Times New Roman" w:hAnsi="Times New Roman" w:cs="Times New Roman"/>
                <w:sz w:val="28"/>
                <w:szCs w:val="28"/>
              </w:rPr>
              <w:t>25 000</w:t>
            </w:r>
          </w:p>
        </w:tc>
        <w:tc>
          <w:tcPr>
            <w:tcW w:w="1354" w:type="dxa"/>
          </w:tcPr>
          <w:p w:rsidR="00512633" w:rsidRPr="00512633" w:rsidRDefault="00512633" w:rsidP="001E0F78">
            <w:pPr>
              <w:pStyle w:val="TableParagraph"/>
              <w:spacing w:line="257"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35 000</w:t>
            </w:r>
          </w:p>
        </w:tc>
        <w:tc>
          <w:tcPr>
            <w:tcW w:w="1354" w:type="dxa"/>
          </w:tcPr>
          <w:p w:rsidR="00512633" w:rsidRPr="00512633" w:rsidRDefault="00512633" w:rsidP="001E0F78">
            <w:pPr>
              <w:pStyle w:val="TableParagraph"/>
              <w:spacing w:line="257" w:lineRule="exact"/>
              <w:ind w:right="97"/>
              <w:jc w:val="right"/>
              <w:rPr>
                <w:rFonts w:ascii="Times New Roman" w:hAnsi="Times New Roman" w:cs="Times New Roman"/>
                <w:sz w:val="28"/>
                <w:szCs w:val="28"/>
              </w:rPr>
            </w:pPr>
            <w:r w:rsidRPr="00512633">
              <w:rPr>
                <w:rFonts w:ascii="Times New Roman" w:hAnsi="Times New Roman" w:cs="Times New Roman"/>
                <w:sz w:val="28"/>
                <w:szCs w:val="28"/>
              </w:rPr>
              <w:t>20 000</w:t>
            </w:r>
          </w:p>
        </w:tc>
        <w:tc>
          <w:tcPr>
            <w:tcW w:w="1328" w:type="dxa"/>
          </w:tcPr>
          <w:p w:rsidR="00512633" w:rsidRPr="00512633" w:rsidRDefault="00512633" w:rsidP="001E0F78">
            <w:pPr>
              <w:pStyle w:val="TableParagraph"/>
              <w:spacing w:line="257"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15 000</w:t>
            </w:r>
          </w:p>
        </w:tc>
      </w:tr>
      <w:tr w:rsidR="00512633" w:rsidRPr="00512633" w:rsidTr="001E0F78">
        <w:trPr>
          <w:trHeight w:val="827"/>
        </w:trPr>
        <w:tc>
          <w:tcPr>
            <w:tcW w:w="2448" w:type="dxa"/>
          </w:tcPr>
          <w:p w:rsidR="00512633" w:rsidRPr="00512633" w:rsidRDefault="00512633" w:rsidP="001E0F78">
            <w:pPr>
              <w:pStyle w:val="TableParagraph"/>
              <w:spacing w:before="134"/>
              <w:ind w:left="107" w:right="198"/>
              <w:rPr>
                <w:rFonts w:ascii="Times New Roman" w:hAnsi="Times New Roman" w:cs="Times New Roman"/>
                <w:sz w:val="28"/>
                <w:szCs w:val="28"/>
                <w:lang w:val="ru-RU"/>
              </w:rPr>
            </w:pPr>
            <w:r w:rsidRPr="00512633">
              <w:rPr>
                <w:rFonts w:ascii="Times New Roman" w:hAnsi="Times New Roman" w:cs="Times New Roman"/>
                <w:sz w:val="28"/>
                <w:szCs w:val="28"/>
                <w:lang w:val="ru-RU"/>
              </w:rPr>
              <w:t>Амортизация (метод</w:t>
            </w:r>
            <w:r w:rsidRPr="00512633">
              <w:rPr>
                <w:rFonts w:ascii="Times New Roman" w:hAnsi="Times New Roman" w:cs="Times New Roman"/>
                <w:spacing w:val="-58"/>
                <w:sz w:val="28"/>
                <w:szCs w:val="28"/>
                <w:lang w:val="ru-RU"/>
              </w:rPr>
              <w:t xml:space="preserve"> </w:t>
            </w:r>
            <w:r w:rsidRPr="00512633">
              <w:rPr>
                <w:rFonts w:ascii="Times New Roman" w:hAnsi="Times New Roman" w:cs="Times New Roman"/>
                <w:sz w:val="28"/>
                <w:szCs w:val="28"/>
                <w:lang w:val="ru-RU"/>
              </w:rPr>
              <w:t>суммы</w:t>
            </w:r>
            <w:r w:rsidRPr="00512633">
              <w:rPr>
                <w:rFonts w:ascii="Times New Roman" w:hAnsi="Times New Roman" w:cs="Times New Roman"/>
                <w:spacing w:val="-1"/>
                <w:sz w:val="28"/>
                <w:szCs w:val="28"/>
                <w:lang w:val="ru-RU"/>
              </w:rPr>
              <w:t xml:space="preserve"> </w:t>
            </w:r>
            <w:r w:rsidRPr="00512633">
              <w:rPr>
                <w:rFonts w:ascii="Times New Roman" w:hAnsi="Times New Roman" w:cs="Times New Roman"/>
                <w:sz w:val="28"/>
                <w:szCs w:val="28"/>
                <w:lang w:val="ru-RU"/>
              </w:rPr>
              <w:t>чисел</w:t>
            </w:r>
            <w:r w:rsidRPr="00512633">
              <w:rPr>
                <w:rFonts w:ascii="Times New Roman" w:hAnsi="Times New Roman" w:cs="Times New Roman"/>
                <w:spacing w:val="-1"/>
                <w:sz w:val="28"/>
                <w:szCs w:val="28"/>
                <w:lang w:val="ru-RU"/>
              </w:rPr>
              <w:t xml:space="preserve"> </w:t>
            </w:r>
            <w:r w:rsidRPr="00512633">
              <w:rPr>
                <w:rFonts w:ascii="Times New Roman" w:hAnsi="Times New Roman" w:cs="Times New Roman"/>
                <w:sz w:val="28"/>
                <w:szCs w:val="28"/>
                <w:lang w:val="ru-RU"/>
              </w:rPr>
              <w:t>лет)</w:t>
            </w:r>
          </w:p>
        </w:tc>
        <w:tc>
          <w:tcPr>
            <w:tcW w:w="2639" w:type="dxa"/>
          </w:tcPr>
          <w:p w:rsidR="00512633" w:rsidRPr="00512633" w:rsidRDefault="00512633" w:rsidP="001E0F78">
            <w:pPr>
              <w:pStyle w:val="TableParagraph"/>
              <w:spacing w:before="134"/>
              <w:ind w:left="845" w:hanging="741"/>
              <w:rPr>
                <w:rFonts w:ascii="Times New Roman" w:hAnsi="Times New Roman" w:cs="Times New Roman"/>
                <w:sz w:val="28"/>
                <w:szCs w:val="28"/>
              </w:rPr>
            </w:pPr>
            <w:r w:rsidRPr="00512633">
              <w:rPr>
                <w:rFonts w:ascii="Times New Roman" w:hAnsi="Times New Roman" w:cs="Times New Roman"/>
                <w:sz w:val="28"/>
                <w:szCs w:val="28"/>
              </w:rPr>
              <w:t>5/(1+2+3+4+5)</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p>
          <w:p w:rsidR="00512633" w:rsidRPr="00512633" w:rsidRDefault="00512633" w:rsidP="001E0F78">
            <w:pPr>
              <w:pStyle w:val="TableParagraph"/>
              <w:ind w:left="835" w:hanging="731"/>
              <w:rPr>
                <w:rFonts w:ascii="Times New Roman" w:hAnsi="Times New Roman" w:cs="Times New Roman"/>
                <w:sz w:val="28"/>
                <w:szCs w:val="28"/>
                <w:lang w:val="ru-RU"/>
              </w:rPr>
            </w:pPr>
            <w:r w:rsidRPr="00512633">
              <w:rPr>
                <w:rFonts w:ascii="Times New Roman" w:hAnsi="Times New Roman" w:cs="Times New Roman"/>
                <w:sz w:val="28"/>
                <w:szCs w:val="28"/>
              </w:rPr>
              <w:t xml:space="preserve">100 000 = </w:t>
            </w:r>
          </w:p>
          <w:p w:rsidR="00512633" w:rsidRPr="00512633" w:rsidRDefault="00512633" w:rsidP="001E0F78">
            <w:pPr>
              <w:pStyle w:val="TableParagraph"/>
              <w:ind w:left="835"/>
              <w:rPr>
                <w:rFonts w:ascii="Times New Roman" w:hAnsi="Times New Roman" w:cs="Times New Roman"/>
                <w:sz w:val="28"/>
                <w:szCs w:val="28"/>
              </w:rPr>
            </w:pPr>
            <w:r w:rsidRPr="00512633">
              <w:rPr>
                <w:rFonts w:ascii="Times New Roman" w:hAnsi="Times New Roman" w:cs="Times New Roman"/>
                <w:sz w:val="28"/>
                <w:szCs w:val="28"/>
              </w:rPr>
              <w:t>33 333</w:t>
            </w:r>
          </w:p>
        </w:tc>
        <w:tc>
          <w:tcPr>
            <w:tcW w:w="1355" w:type="dxa"/>
          </w:tcPr>
          <w:p w:rsidR="00512633" w:rsidRPr="00512633" w:rsidRDefault="00512633" w:rsidP="001E0F78">
            <w:pPr>
              <w:pStyle w:val="TableParagraph"/>
              <w:spacing w:line="273" w:lineRule="exact"/>
              <w:ind w:right="99"/>
              <w:jc w:val="right"/>
              <w:rPr>
                <w:rFonts w:ascii="Times New Roman" w:hAnsi="Times New Roman" w:cs="Times New Roman"/>
                <w:sz w:val="28"/>
                <w:szCs w:val="28"/>
              </w:rPr>
            </w:pPr>
            <w:r w:rsidRPr="00512633">
              <w:rPr>
                <w:rFonts w:ascii="Times New Roman" w:hAnsi="Times New Roman" w:cs="Times New Roman"/>
                <w:sz w:val="28"/>
                <w:szCs w:val="28"/>
              </w:rPr>
              <w:t>4/15 ×</w:t>
            </w:r>
          </w:p>
          <w:p w:rsidR="00512633" w:rsidRPr="00512633" w:rsidRDefault="00512633" w:rsidP="001E0F78">
            <w:pPr>
              <w:pStyle w:val="TableParagraph"/>
              <w:ind w:right="97"/>
              <w:jc w:val="right"/>
              <w:rPr>
                <w:rFonts w:ascii="Times New Roman" w:hAnsi="Times New Roman" w:cs="Times New Roman"/>
                <w:sz w:val="28"/>
                <w:szCs w:val="28"/>
              </w:rPr>
            </w:pPr>
            <w:r w:rsidRPr="00512633">
              <w:rPr>
                <w:rFonts w:ascii="Times New Roman" w:hAnsi="Times New Roman" w:cs="Times New Roman"/>
                <w:sz w:val="28"/>
                <w:szCs w:val="28"/>
              </w:rPr>
              <w:t>100 000 =</w:t>
            </w:r>
          </w:p>
          <w:p w:rsidR="00512633" w:rsidRPr="00512633" w:rsidRDefault="00512633" w:rsidP="001E0F78">
            <w:pPr>
              <w:pStyle w:val="TableParagraph"/>
              <w:spacing w:line="259" w:lineRule="exact"/>
              <w:ind w:right="97"/>
              <w:jc w:val="right"/>
              <w:rPr>
                <w:rFonts w:ascii="Times New Roman" w:hAnsi="Times New Roman" w:cs="Times New Roman"/>
                <w:sz w:val="28"/>
                <w:szCs w:val="28"/>
              </w:rPr>
            </w:pPr>
            <w:r w:rsidRPr="00512633">
              <w:rPr>
                <w:rFonts w:ascii="Times New Roman" w:hAnsi="Times New Roman" w:cs="Times New Roman"/>
                <w:sz w:val="28"/>
                <w:szCs w:val="28"/>
              </w:rPr>
              <w:t>26 667</w:t>
            </w:r>
          </w:p>
        </w:tc>
        <w:tc>
          <w:tcPr>
            <w:tcW w:w="1354" w:type="dxa"/>
          </w:tcPr>
          <w:p w:rsidR="00512633" w:rsidRPr="00512633" w:rsidRDefault="00512633" w:rsidP="001E0F78">
            <w:pPr>
              <w:pStyle w:val="TableParagraph"/>
              <w:spacing w:line="273" w:lineRule="exact"/>
              <w:ind w:right="97"/>
              <w:jc w:val="right"/>
              <w:rPr>
                <w:rFonts w:ascii="Times New Roman" w:hAnsi="Times New Roman" w:cs="Times New Roman"/>
                <w:sz w:val="28"/>
                <w:szCs w:val="28"/>
              </w:rPr>
            </w:pPr>
            <w:r w:rsidRPr="00512633">
              <w:rPr>
                <w:rFonts w:ascii="Times New Roman" w:hAnsi="Times New Roman" w:cs="Times New Roman"/>
                <w:sz w:val="28"/>
                <w:szCs w:val="28"/>
              </w:rPr>
              <w:t>3/15 ×</w:t>
            </w:r>
          </w:p>
          <w:p w:rsidR="00512633" w:rsidRPr="00512633" w:rsidRDefault="00512633" w:rsidP="001E0F78">
            <w:pPr>
              <w:pStyle w:val="TableParagraph"/>
              <w:ind w:right="96"/>
              <w:jc w:val="right"/>
              <w:rPr>
                <w:rFonts w:ascii="Times New Roman" w:hAnsi="Times New Roman" w:cs="Times New Roman"/>
                <w:sz w:val="28"/>
                <w:szCs w:val="28"/>
              </w:rPr>
            </w:pPr>
            <w:r w:rsidRPr="00512633">
              <w:rPr>
                <w:rFonts w:ascii="Times New Roman" w:hAnsi="Times New Roman" w:cs="Times New Roman"/>
                <w:sz w:val="28"/>
                <w:szCs w:val="28"/>
              </w:rPr>
              <w:t>100 000 =</w:t>
            </w:r>
          </w:p>
          <w:p w:rsidR="00512633" w:rsidRPr="00512633" w:rsidRDefault="00512633" w:rsidP="001E0F78">
            <w:pPr>
              <w:pStyle w:val="TableParagraph"/>
              <w:spacing w:line="259"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20 000</w:t>
            </w:r>
          </w:p>
        </w:tc>
        <w:tc>
          <w:tcPr>
            <w:tcW w:w="1354" w:type="dxa"/>
          </w:tcPr>
          <w:p w:rsidR="00512633" w:rsidRPr="00512633" w:rsidRDefault="00512633" w:rsidP="001E0F78">
            <w:pPr>
              <w:pStyle w:val="TableParagraph"/>
              <w:spacing w:line="273" w:lineRule="exact"/>
              <w:ind w:right="97"/>
              <w:jc w:val="right"/>
              <w:rPr>
                <w:rFonts w:ascii="Times New Roman" w:hAnsi="Times New Roman" w:cs="Times New Roman"/>
                <w:sz w:val="28"/>
                <w:szCs w:val="28"/>
              </w:rPr>
            </w:pPr>
            <w:r w:rsidRPr="00512633">
              <w:rPr>
                <w:rFonts w:ascii="Times New Roman" w:hAnsi="Times New Roman" w:cs="Times New Roman"/>
                <w:sz w:val="28"/>
                <w:szCs w:val="28"/>
              </w:rPr>
              <w:t>2/15 ×</w:t>
            </w:r>
          </w:p>
          <w:p w:rsidR="00512633" w:rsidRPr="00512633" w:rsidRDefault="00512633" w:rsidP="001E0F78">
            <w:pPr>
              <w:pStyle w:val="TableParagraph"/>
              <w:ind w:right="97"/>
              <w:jc w:val="right"/>
              <w:rPr>
                <w:rFonts w:ascii="Times New Roman" w:hAnsi="Times New Roman" w:cs="Times New Roman"/>
                <w:sz w:val="28"/>
                <w:szCs w:val="28"/>
              </w:rPr>
            </w:pPr>
            <w:r w:rsidRPr="00512633">
              <w:rPr>
                <w:rFonts w:ascii="Times New Roman" w:hAnsi="Times New Roman" w:cs="Times New Roman"/>
                <w:sz w:val="28"/>
                <w:szCs w:val="28"/>
              </w:rPr>
              <w:t>100 000 =</w:t>
            </w:r>
          </w:p>
          <w:p w:rsidR="00512633" w:rsidRPr="00512633" w:rsidRDefault="00512633" w:rsidP="001E0F78">
            <w:pPr>
              <w:pStyle w:val="TableParagraph"/>
              <w:spacing w:line="259" w:lineRule="exact"/>
              <w:ind w:right="97"/>
              <w:jc w:val="right"/>
              <w:rPr>
                <w:rFonts w:ascii="Times New Roman" w:hAnsi="Times New Roman" w:cs="Times New Roman"/>
                <w:sz w:val="28"/>
                <w:szCs w:val="28"/>
              </w:rPr>
            </w:pPr>
            <w:r w:rsidRPr="00512633">
              <w:rPr>
                <w:rFonts w:ascii="Times New Roman" w:hAnsi="Times New Roman" w:cs="Times New Roman"/>
                <w:sz w:val="28"/>
                <w:szCs w:val="28"/>
              </w:rPr>
              <w:t>13 333</w:t>
            </w:r>
          </w:p>
        </w:tc>
        <w:tc>
          <w:tcPr>
            <w:tcW w:w="1328" w:type="dxa"/>
          </w:tcPr>
          <w:p w:rsidR="00512633" w:rsidRPr="00512633" w:rsidRDefault="00512633" w:rsidP="001E0F78">
            <w:pPr>
              <w:pStyle w:val="TableParagraph"/>
              <w:spacing w:line="273"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1/15 ×</w:t>
            </w:r>
          </w:p>
          <w:p w:rsidR="00512633" w:rsidRPr="00512633" w:rsidRDefault="00512633" w:rsidP="001E0F78">
            <w:pPr>
              <w:pStyle w:val="TableParagraph"/>
              <w:ind w:right="98"/>
              <w:jc w:val="right"/>
              <w:rPr>
                <w:rFonts w:ascii="Times New Roman" w:hAnsi="Times New Roman" w:cs="Times New Roman"/>
                <w:sz w:val="28"/>
                <w:szCs w:val="28"/>
              </w:rPr>
            </w:pPr>
            <w:r w:rsidRPr="00512633">
              <w:rPr>
                <w:rFonts w:ascii="Times New Roman" w:hAnsi="Times New Roman" w:cs="Times New Roman"/>
                <w:sz w:val="28"/>
                <w:szCs w:val="28"/>
              </w:rPr>
              <w:t>100 000 =</w:t>
            </w:r>
          </w:p>
          <w:p w:rsidR="00512633" w:rsidRPr="00512633" w:rsidRDefault="00512633" w:rsidP="001E0F78">
            <w:pPr>
              <w:pStyle w:val="TableParagraph"/>
              <w:spacing w:line="259"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6 667</w:t>
            </w:r>
          </w:p>
        </w:tc>
      </w:tr>
      <w:tr w:rsidR="00512633" w:rsidRPr="00512633" w:rsidTr="001E0F78">
        <w:trPr>
          <w:trHeight w:val="275"/>
        </w:trPr>
        <w:tc>
          <w:tcPr>
            <w:tcW w:w="9150" w:type="dxa"/>
            <w:gridSpan w:val="5"/>
          </w:tcPr>
          <w:p w:rsidR="00512633" w:rsidRPr="00512633" w:rsidRDefault="00512633" w:rsidP="001E0F78">
            <w:pPr>
              <w:pStyle w:val="TableParagraph"/>
              <w:spacing w:line="256" w:lineRule="exact"/>
              <w:ind w:left="107"/>
              <w:rPr>
                <w:rFonts w:ascii="Times New Roman" w:hAnsi="Times New Roman" w:cs="Times New Roman"/>
                <w:sz w:val="28"/>
                <w:szCs w:val="28"/>
              </w:rPr>
            </w:pPr>
            <w:r w:rsidRPr="00512633">
              <w:rPr>
                <w:rFonts w:ascii="Times New Roman" w:hAnsi="Times New Roman" w:cs="Times New Roman"/>
                <w:sz w:val="28"/>
                <w:szCs w:val="28"/>
              </w:rPr>
              <w:t>Ожидаемая</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стоимость</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реализации</w:t>
            </w:r>
          </w:p>
        </w:tc>
        <w:tc>
          <w:tcPr>
            <w:tcW w:w="1328" w:type="dxa"/>
          </w:tcPr>
          <w:p w:rsidR="00512633" w:rsidRPr="00512633" w:rsidRDefault="00512633" w:rsidP="001E0F78">
            <w:pPr>
              <w:pStyle w:val="TableParagraph"/>
              <w:spacing w:line="256"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5 000</w:t>
            </w:r>
          </w:p>
        </w:tc>
      </w:tr>
      <w:tr w:rsidR="00512633" w:rsidRPr="00512633" w:rsidTr="001E0F78">
        <w:trPr>
          <w:trHeight w:val="551"/>
        </w:trPr>
        <w:tc>
          <w:tcPr>
            <w:tcW w:w="2448" w:type="dxa"/>
          </w:tcPr>
          <w:p w:rsidR="00512633" w:rsidRPr="00512633" w:rsidRDefault="00512633" w:rsidP="001E0F78">
            <w:pPr>
              <w:pStyle w:val="TableParagraph"/>
              <w:spacing w:line="273" w:lineRule="exact"/>
              <w:ind w:left="107"/>
              <w:rPr>
                <w:rFonts w:ascii="Times New Roman" w:hAnsi="Times New Roman" w:cs="Times New Roman"/>
                <w:sz w:val="28"/>
                <w:szCs w:val="28"/>
              </w:rPr>
            </w:pPr>
            <w:r w:rsidRPr="00512633">
              <w:rPr>
                <w:rFonts w:ascii="Times New Roman" w:hAnsi="Times New Roman" w:cs="Times New Roman"/>
                <w:sz w:val="28"/>
                <w:szCs w:val="28"/>
              </w:rPr>
              <w:t>Чистый</w:t>
            </w:r>
            <w:r w:rsidRPr="00512633">
              <w:rPr>
                <w:rFonts w:ascii="Times New Roman" w:hAnsi="Times New Roman" w:cs="Times New Roman"/>
                <w:spacing w:val="-5"/>
                <w:sz w:val="28"/>
                <w:szCs w:val="28"/>
              </w:rPr>
              <w:t xml:space="preserve"> </w:t>
            </w:r>
            <w:r w:rsidRPr="00512633">
              <w:rPr>
                <w:rFonts w:ascii="Times New Roman" w:hAnsi="Times New Roman" w:cs="Times New Roman"/>
                <w:sz w:val="28"/>
                <w:szCs w:val="28"/>
              </w:rPr>
              <w:t>денежный</w:t>
            </w:r>
          </w:p>
          <w:p w:rsidR="00512633" w:rsidRPr="00512633" w:rsidRDefault="00512633" w:rsidP="001E0F78">
            <w:pPr>
              <w:pStyle w:val="TableParagraph"/>
              <w:spacing w:line="259" w:lineRule="exact"/>
              <w:ind w:left="107"/>
              <w:rPr>
                <w:rFonts w:ascii="Times New Roman" w:hAnsi="Times New Roman" w:cs="Times New Roman"/>
                <w:sz w:val="28"/>
                <w:szCs w:val="28"/>
              </w:rPr>
            </w:pPr>
            <w:r w:rsidRPr="00512633">
              <w:rPr>
                <w:rFonts w:ascii="Times New Roman" w:hAnsi="Times New Roman" w:cs="Times New Roman"/>
                <w:sz w:val="28"/>
                <w:szCs w:val="28"/>
              </w:rPr>
              <w:t>поток</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(NCF)</w:t>
            </w:r>
          </w:p>
        </w:tc>
        <w:tc>
          <w:tcPr>
            <w:tcW w:w="2639" w:type="dxa"/>
          </w:tcPr>
          <w:p w:rsidR="00512633" w:rsidRPr="00512633" w:rsidRDefault="00512633" w:rsidP="001E0F78">
            <w:pPr>
              <w:pStyle w:val="TableParagraph"/>
              <w:spacing w:before="137"/>
              <w:ind w:right="96"/>
              <w:jc w:val="right"/>
              <w:rPr>
                <w:rFonts w:ascii="Times New Roman" w:hAnsi="Times New Roman" w:cs="Times New Roman"/>
                <w:b/>
                <w:sz w:val="28"/>
                <w:szCs w:val="28"/>
              </w:rPr>
            </w:pPr>
            <w:r w:rsidRPr="00512633">
              <w:rPr>
                <w:rFonts w:ascii="Times New Roman" w:hAnsi="Times New Roman" w:cs="Times New Roman"/>
                <w:b/>
                <w:sz w:val="28"/>
                <w:szCs w:val="28"/>
              </w:rPr>
              <w:t>43 333</w:t>
            </w:r>
          </w:p>
        </w:tc>
        <w:tc>
          <w:tcPr>
            <w:tcW w:w="1355" w:type="dxa"/>
          </w:tcPr>
          <w:p w:rsidR="00512633" w:rsidRPr="00512633" w:rsidRDefault="00512633" w:rsidP="001E0F78">
            <w:pPr>
              <w:pStyle w:val="TableParagraph"/>
              <w:spacing w:before="137"/>
              <w:ind w:right="97"/>
              <w:jc w:val="right"/>
              <w:rPr>
                <w:rFonts w:ascii="Times New Roman" w:hAnsi="Times New Roman" w:cs="Times New Roman"/>
                <w:b/>
                <w:sz w:val="28"/>
                <w:szCs w:val="28"/>
              </w:rPr>
            </w:pPr>
            <w:r w:rsidRPr="00512633">
              <w:rPr>
                <w:rFonts w:ascii="Times New Roman" w:hAnsi="Times New Roman" w:cs="Times New Roman"/>
                <w:b/>
                <w:sz w:val="28"/>
                <w:szCs w:val="28"/>
              </w:rPr>
              <w:t>51 667</w:t>
            </w:r>
          </w:p>
        </w:tc>
        <w:tc>
          <w:tcPr>
            <w:tcW w:w="1354" w:type="dxa"/>
          </w:tcPr>
          <w:p w:rsidR="00512633" w:rsidRPr="00512633" w:rsidRDefault="00512633" w:rsidP="001E0F78">
            <w:pPr>
              <w:pStyle w:val="TableParagraph"/>
              <w:spacing w:before="137"/>
              <w:ind w:right="98"/>
              <w:jc w:val="right"/>
              <w:rPr>
                <w:rFonts w:ascii="Times New Roman" w:hAnsi="Times New Roman" w:cs="Times New Roman"/>
                <w:b/>
                <w:sz w:val="28"/>
                <w:szCs w:val="28"/>
              </w:rPr>
            </w:pPr>
            <w:r w:rsidRPr="00512633">
              <w:rPr>
                <w:rFonts w:ascii="Times New Roman" w:hAnsi="Times New Roman" w:cs="Times New Roman"/>
                <w:b/>
                <w:sz w:val="28"/>
                <w:szCs w:val="28"/>
              </w:rPr>
              <w:t>55 000</w:t>
            </w:r>
          </w:p>
        </w:tc>
        <w:tc>
          <w:tcPr>
            <w:tcW w:w="1354" w:type="dxa"/>
          </w:tcPr>
          <w:p w:rsidR="00512633" w:rsidRPr="00512633" w:rsidRDefault="00512633" w:rsidP="001E0F78">
            <w:pPr>
              <w:pStyle w:val="TableParagraph"/>
              <w:spacing w:before="137"/>
              <w:ind w:right="97"/>
              <w:jc w:val="right"/>
              <w:rPr>
                <w:rFonts w:ascii="Times New Roman" w:hAnsi="Times New Roman" w:cs="Times New Roman"/>
                <w:b/>
                <w:sz w:val="28"/>
                <w:szCs w:val="28"/>
              </w:rPr>
            </w:pPr>
            <w:r w:rsidRPr="00512633">
              <w:rPr>
                <w:rFonts w:ascii="Times New Roman" w:hAnsi="Times New Roman" w:cs="Times New Roman"/>
                <w:b/>
                <w:sz w:val="28"/>
                <w:szCs w:val="28"/>
              </w:rPr>
              <w:t>33 333</w:t>
            </w:r>
          </w:p>
        </w:tc>
        <w:tc>
          <w:tcPr>
            <w:tcW w:w="1328" w:type="dxa"/>
          </w:tcPr>
          <w:p w:rsidR="00512633" w:rsidRPr="00512633" w:rsidRDefault="00512633" w:rsidP="001E0F78">
            <w:pPr>
              <w:pStyle w:val="TableParagraph"/>
              <w:spacing w:before="137"/>
              <w:ind w:right="98"/>
              <w:jc w:val="right"/>
              <w:rPr>
                <w:rFonts w:ascii="Times New Roman" w:hAnsi="Times New Roman" w:cs="Times New Roman"/>
                <w:b/>
                <w:sz w:val="28"/>
                <w:szCs w:val="28"/>
              </w:rPr>
            </w:pPr>
            <w:r w:rsidRPr="00512633">
              <w:rPr>
                <w:rFonts w:ascii="Times New Roman" w:hAnsi="Times New Roman" w:cs="Times New Roman"/>
                <w:b/>
                <w:sz w:val="28"/>
                <w:szCs w:val="28"/>
              </w:rPr>
              <w:t>26 667</w:t>
            </w:r>
          </w:p>
        </w:tc>
      </w:tr>
      <w:tr w:rsidR="00512633" w:rsidRPr="00512633" w:rsidTr="001E0F78">
        <w:trPr>
          <w:trHeight w:val="276"/>
        </w:trPr>
        <w:tc>
          <w:tcPr>
            <w:tcW w:w="10478" w:type="dxa"/>
            <w:gridSpan w:val="6"/>
          </w:tcPr>
          <w:p w:rsidR="00512633" w:rsidRPr="00512633" w:rsidRDefault="00512633" w:rsidP="001E0F78">
            <w:pPr>
              <w:pStyle w:val="TableParagraph"/>
              <w:spacing w:line="257" w:lineRule="exact"/>
              <w:ind w:left="107"/>
              <w:rPr>
                <w:rFonts w:ascii="Times New Roman" w:hAnsi="Times New Roman" w:cs="Times New Roman"/>
                <w:b/>
                <w:i/>
                <w:sz w:val="28"/>
                <w:szCs w:val="28"/>
                <w:lang w:val="ky-KG"/>
              </w:rPr>
            </w:pPr>
            <w:r w:rsidRPr="00512633">
              <w:rPr>
                <w:rFonts w:ascii="Times New Roman" w:hAnsi="Times New Roman" w:cs="Times New Roman"/>
                <w:b/>
                <w:i/>
                <w:sz w:val="28"/>
                <w:szCs w:val="28"/>
              </w:rPr>
              <w:t>Проект</w:t>
            </w:r>
            <w:r w:rsidRPr="00512633">
              <w:rPr>
                <w:rFonts w:ascii="Times New Roman" w:hAnsi="Times New Roman" w:cs="Times New Roman"/>
                <w:b/>
                <w:i/>
                <w:spacing w:val="-2"/>
                <w:sz w:val="28"/>
                <w:szCs w:val="28"/>
              </w:rPr>
              <w:t xml:space="preserve"> </w:t>
            </w:r>
            <w:r w:rsidRPr="00512633">
              <w:rPr>
                <w:rFonts w:ascii="Times New Roman" w:hAnsi="Times New Roman" w:cs="Times New Roman"/>
                <w:b/>
                <w:i/>
                <w:sz w:val="28"/>
                <w:szCs w:val="28"/>
                <w:lang w:val="ky-KG"/>
              </w:rPr>
              <w:t>№2</w:t>
            </w:r>
          </w:p>
        </w:tc>
      </w:tr>
      <w:tr w:rsidR="00512633" w:rsidRPr="00512633" w:rsidTr="001E0F78">
        <w:trPr>
          <w:trHeight w:val="275"/>
        </w:trPr>
        <w:tc>
          <w:tcPr>
            <w:tcW w:w="2448" w:type="dxa"/>
          </w:tcPr>
          <w:p w:rsidR="00512633" w:rsidRPr="00512633" w:rsidRDefault="00512633" w:rsidP="001E0F78">
            <w:pPr>
              <w:pStyle w:val="TableParagraph"/>
              <w:spacing w:line="256" w:lineRule="exact"/>
              <w:ind w:left="107"/>
              <w:rPr>
                <w:rFonts w:ascii="Times New Roman" w:hAnsi="Times New Roman" w:cs="Times New Roman"/>
                <w:sz w:val="28"/>
                <w:szCs w:val="28"/>
              </w:rPr>
            </w:pPr>
            <w:r w:rsidRPr="00512633">
              <w:rPr>
                <w:rFonts w:ascii="Times New Roman" w:hAnsi="Times New Roman" w:cs="Times New Roman"/>
                <w:sz w:val="28"/>
                <w:szCs w:val="28"/>
              </w:rPr>
              <w:t>Прибыль</w:t>
            </w:r>
          </w:p>
        </w:tc>
        <w:tc>
          <w:tcPr>
            <w:tcW w:w="2639" w:type="dxa"/>
          </w:tcPr>
          <w:p w:rsidR="00512633" w:rsidRPr="00512633" w:rsidRDefault="00512633" w:rsidP="001E0F78">
            <w:pPr>
              <w:pStyle w:val="TableParagraph"/>
              <w:spacing w:line="256" w:lineRule="exact"/>
              <w:ind w:right="96"/>
              <w:jc w:val="right"/>
              <w:rPr>
                <w:rFonts w:ascii="Times New Roman" w:hAnsi="Times New Roman" w:cs="Times New Roman"/>
                <w:sz w:val="28"/>
                <w:szCs w:val="28"/>
              </w:rPr>
            </w:pPr>
            <w:r w:rsidRPr="00512633">
              <w:rPr>
                <w:rFonts w:ascii="Times New Roman" w:hAnsi="Times New Roman" w:cs="Times New Roman"/>
                <w:sz w:val="28"/>
                <w:szCs w:val="28"/>
              </w:rPr>
              <w:t>20 000</w:t>
            </w:r>
          </w:p>
        </w:tc>
        <w:tc>
          <w:tcPr>
            <w:tcW w:w="1355" w:type="dxa"/>
          </w:tcPr>
          <w:p w:rsidR="00512633" w:rsidRPr="00512633" w:rsidRDefault="00512633" w:rsidP="001E0F78">
            <w:pPr>
              <w:pStyle w:val="TableParagraph"/>
              <w:spacing w:line="256" w:lineRule="exact"/>
              <w:ind w:right="97"/>
              <w:jc w:val="right"/>
              <w:rPr>
                <w:rFonts w:ascii="Times New Roman" w:hAnsi="Times New Roman" w:cs="Times New Roman"/>
                <w:sz w:val="28"/>
                <w:szCs w:val="28"/>
              </w:rPr>
            </w:pPr>
            <w:r w:rsidRPr="00512633">
              <w:rPr>
                <w:rFonts w:ascii="Times New Roman" w:hAnsi="Times New Roman" w:cs="Times New Roman"/>
                <w:sz w:val="28"/>
                <w:szCs w:val="28"/>
              </w:rPr>
              <w:t>25 000</w:t>
            </w:r>
          </w:p>
        </w:tc>
        <w:tc>
          <w:tcPr>
            <w:tcW w:w="1354" w:type="dxa"/>
          </w:tcPr>
          <w:p w:rsidR="00512633" w:rsidRPr="00512633" w:rsidRDefault="00512633" w:rsidP="001E0F78">
            <w:pPr>
              <w:pStyle w:val="TableParagraph"/>
              <w:spacing w:line="256"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35 000</w:t>
            </w:r>
          </w:p>
        </w:tc>
        <w:tc>
          <w:tcPr>
            <w:tcW w:w="1354" w:type="dxa"/>
          </w:tcPr>
          <w:p w:rsidR="00512633" w:rsidRPr="00512633" w:rsidRDefault="00512633" w:rsidP="001E0F78">
            <w:pPr>
              <w:pStyle w:val="TableParagraph"/>
              <w:spacing w:line="256" w:lineRule="exact"/>
              <w:ind w:right="97"/>
              <w:jc w:val="right"/>
              <w:rPr>
                <w:rFonts w:ascii="Times New Roman" w:hAnsi="Times New Roman" w:cs="Times New Roman"/>
                <w:sz w:val="28"/>
                <w:szCs w:val="28"/>
              </w:rPr>
            </w:pPr>
            <w:r w:rsidRPr="00512633">
              <w:rPr>
                <w:rFonts w:ascii="Times New Roman" w:hAnsi="Times New Roman" w:cs="Times New Roman"/>
                <w:sz w:val="28"/>
                <w:szCs w:val="28"/>
              </w:rPr>
              <w:t>20 000</w:t>
            </w:r>
          </w:p>
        </w:tc>
        <w:tc>
          <w:tcPr>
            <w:tcW w:w="1328" w:type="dxa"/>
          </w:tcPr>
          <w:p w:rsidR="00512633" w:rsidRPr="00512633" w:rsidRDefault="00512633" w:rsidP="001E0F78">
            <w:pPr>
              <w:pStyle w:val="TableParagraph"/>
              <w:spacing w:line="256"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5 000</w:t>
            </w:r>
          </w:p>
        </w:tc>
      </w:tr>
      <w:tr w:rsidR="00512633" w:rsidRPr="00512633" w:rsidTr="001E0F78">
        <w:trPr>
          <w:trHeight w:val="551"/>
        </w:trPr>
        <w:tc>
          <w:tcPr>
            <w:tcW w:w="2448" w:type="dxa"/>
          </w:tcPr>
          <w:p w:rsidR="00512633" w:rsidRPr="00512633" w:rsidRDefault="00512633" w:rsidP="001E0F78">
            <w:pPr>
              <w:pStyle w:val="TableParagraph"/>
              <w:spacing w:line="273" w:lineRule="exact"/>
              <w:ind w:left="107"/>
              <w:rPr>
                <w:rFonts w:ascii="Times New Roman" w:hAnsi="Times New Roman" w:cs="Times New Roman"/>
                <w:sz w:val="28"/>
                <w:szCs w:val="28"/>
                <w:lang w:val="ru-RU"/>
              </w:rPr>
            </w:pPr>
            <w:r w:rsidRPr="00512633">
              <w:rPr>
                <w:rFonts w:ascii="Times New Roman" w:hAnsi="Times New Roman" w:cs="Times New Roman"/>
                <w:sz w:val="28"/>
                <w:szCs w:val="28"/>
                <w:lang w:val="ru-RU"/>
              </w:rPr>
              <w:t>Амортизация</w:t>
            </w:r>
            <w:r w:rsidRPr="00512633">
              <w:rPr>
                <w:rFonts w:ascii="Times New Roman" w:hAnsi="Times New Roman" w:cs="Times New Roman"/>
                <w:spacing w:val="-7"/>
                <w:sz w:val="28"/>
                <w:szCs w:val="28"/>
                <w:lang w:val="ru-RU"/>
              </w:rPr>
              <w:t xml:space="preserve"> </w:t>
            </w:r>
            <w:r w:rsidRPr="00512633">
              <w:rPr>
                <w:rFonts w:ascii="Times New Roman" w:hAnsi="Times New Roman" w:cs="Times New Roman"/>
                <w:sz w:val="28"/>
                <w:szCs w:val="28"/>
                <w:lang w:val="ru-RU"/>
              </w:rPr>
              <w:t>(метод</w:t>
            </w:r>
          </w:p>
          <w:p w:rsidR="00512633" w:rsidRPr="00512633" w:rsidRDefault="00512633" w:rsidP="001E0F78">
            <w:pPr>
              <w:pStyle w:val="TableParagraph"/>
              <w:spacing w:line="259" w:lineRule="exact"/>
              <w:ind w:left="107"/>
              <w:rPr>
                <w:rFonts w:ascii="Times New Roman" w:hAnsi="Times New Roman" w:cs="Times New Roman"/>
                <w:sz w:val="28"/>
                <w:szCs w:val="28"/>
                <w:lang w:val="ru-RU"/>
              </w:rPr>
            </w:pPr>
            <w:r w:rsidRPr="00512633">
              <w:rPr>
                <w:rFonts w:ascii="Times New Roman" w:hAnsi="Times New Roman" w:cs="Times New Roman"/>
                <w:sz w:val="28"/>
                <w:szCs w:val="28"/>
                <w:lang w:val="ru-RU"/>
              </w:rPr>
              <w:t>суммы</w:t>
            </w:r>
            <w:r w:rsidRPr="00512633">
              <w:rPr>
                <w:rFonts w:ascii="Times New Roman" w:hAnsi="Times New Roman" w:cs="Times New Roman"/>
                <w:spacing w:val="-2"/>
                <w:sz w:val="28"/>
                <w:szCs w:val="28"/>
                <w:lang w:val="ru-RU"/>
              </w:rPr>
              <w:t xml:space="preserve"> </w:t>
            </w:r>
            <w:r w:rsidRPr="00512633">
              <w:rPr>
                <w:rFonts w:ascii="Times New Roman" w:hAnsi="Times New Roman" w:cs="Times New Roman"/>
                <w:sz w:val="28"/>
                <w:szCs w:val="28"/>
                <w:lang w:val="ru-RU"/>
              </w:rPr>
              <w:t>чисел</w:t>
            </w:r>
            <w:r w:rsidRPr="00512633">
              <w:rPr>
                <w:rFonts w:ascii="Times New Roman" w:hAnsi="Times New Roman" w:cs="Times New Roman"/>
                <w:spacing w:val="-2"/>
                <w:sz w:val="28"/>
                <w:szCs w:val="28"/>
                <w:lang w:val="ru-RU"/>
              </w:rPr>
              <w:t xml:space="preserve"> </w:t>
            </w:r>
            <w:r w:rsidRPr="00512633">
              <w:rPr>
                <w:rFonts w:ascii="Times New Roman" w:hAnsi="Times New Roman" w:cs="Times New Roman"/>
                <w:sz w:val="28"/>
                <w:szCs w:val="28"/>
                <w:lang w:val="ru-RU"/>
              </w:rPr>
              <w:t>лет)</w:t>
            </w:r>
          </w:p>
        </w:tc>
        <w:tc>
          <w:tcPr>
            <w:tcW w:w="2639" w:type="dxa"/>
          </w:tcPr>
          <w:p w:rsidR="00512633" w:rsidRPr="00512633" w:rsidRDefault="00512633" w:rsidP="001E0F78">
            <w:pPr>
              <w:pStyle w:val="TableParagraph"/>
              <w:spacing w:before="134"/>
              <w:ind w:right="96"/>
              <w:jc w:val="right"/>
              <w:rPr>
                <w:rFonts w:ascii="Times New Roman" w:hAnsi="Times New Roman" w:cs="Times New Roman"/>
                <w:sz w:val="28"/>
                <w:szCs w:val="28"/>
              </w:rPr>
            </w:pPr>
            <w:r w:rsidRPr="00512633">
              <w:rPr>
                <w:rFonts w:ascii="Times New Roman" w:hAnsi="Times New Roman" w:cs="Times New Roman"/>
                <w:sz w:val="28"/>
                <w:szCs w:val="28"/>
              </w:rPr>
              <w:t>33 333</w:t>
            </w:r>
          </w:p>
        </w:tc>
        <w:tc>
          <w:tcPr>
            <w:tcW w:w="1355" w:type="dxa"/>
          </w:tcPr>
          <w:p w:rsidR="00512633" w:rsidRPr="00512633" w:rsidRDefault="00512633" w:rsidP="001E0F78">
            <w:pPr>
              <w:pStyle w:val="TableParagraph"/>
              <w:spacing w:before="134"/>
              <w:ind w:right="97"/>
              <w:jc w:val="right"/>
              <w:rPr>
                <w:rFonts w:ascii="Times New Roman" w:hAnsi="Times New Roman" w:cs="Times New Roman"/>
                <w:sz w:val="28"/>
                <w:szCs w:val="28"/>
              </w:rPr>
            </w:pPr>
            <w:r w:rsidRPr="00512633">
              <w:rPr>
                <w:rFonts w:ascii="Times New Roman" w:hAnsi="Times New Roman" w:cs="Times New Roman"/>
                <w:sz w:val="28"/>
                <w:szCs w:val="28"/>
              </w:rPr>
              <w:t>26 667</w:t>
            </w:r>
          </w:p>
        </w:tc>
        <w:tc>
          <w:tcPr>
            <w:tcW w:w="1354" w:type="dxa"/>
          </w:tcPr>
          <w:p w:rsidR="00512633" w:rsidRPr="00512633" w:rsidRDefault="00512633" w:rsidP="001E0F78">
            <w:pPr>
              <w:pStyle w:val="TableParagraph"/>
              <w:spacing w:before="134"/>
              <w:ind w:right="98"/>
              <w:jc w:val="right"/>
              <w:rPr>
                <w:rFonts w:ascii="Times New Roman" w:hAnsi="Times New Roman" w:cs="Times New Roman"/>
                <w:sz w:val="28"/>
                <w:szCs w:val="28"/>
              </w:rPr>
            </w:pPr>
            <w:r w:rsidRPr="00512633">
              <w:rPr>
                <w:rFonts w:ascii="Times New Roman" w:hAnsi="Times New Roman" w:cs="Times New Roman"/>
                <w:sz w:val="28"/>
                <w:szCs w:val="28"/>
              </w:rPr>
              <w:t>20 000</w:t>
            </w:r>
          </w:p>
        </w:tc>
        <w:tc>
          <w:tcPr>
            <w:tcW w:w="1354" w:type="dxa"/>
          </w:tcPr>
          <w:p w:rsidR="00512633" w:rsidRPr="00512633" w:rsidRDefault="00512633" w:rsidP="001E0F78">
            <w:pPr>
              <w:pStyle w:val="TableParagraph"/>
              <w:spacing w:before="134"/>
              <w:ind w:right="97"/>
              <w:jc w:val="right"/>
              <w:rPr>
                <w:rFonts w:ascii="Times New Roman" w:hAnsi="Times New Roman" w:cs="Times New Roman"/>
                <w:sz w:val="28"/>
                <w:szCs w:val="28"/>
              </w:rPr>
            </w:pPr>
            <w:r w:rsidRPr="00512633">
              <w:rPr>
                <w:rFonts w:ascii="Times New Roman" w:hAnsi="Times New Roman" w:cs="Times New Roman"/>
                <w:sz w:val="28"/>
                <w:szCs w:val="28"/>
              </w:rPr>
              <w:t>13 333</w:t>
            </w:r>
          </w:p>
        </w:tc>
        <w:tc>
          <w:tcPr>
            <w:tcW w:w="1328" w:type="dxa"/>
          </w:tcPr>
          <w:p w:rsidR="00512633" w:rsidRPr="00512633" w:rsidRDefault="00512633" w:rsidP="001E0F78">
            <w:pPr>
              <w:pStyle w:val="TableParagraph"/>
              <w:spacing w:before="134"/>
              <w:ind w:right="98"/>
              <w:jc w:val="right"/>
              <w:rPr>
                <w:rFonts w:ascii="Times New Roman" w:hAnsi="Times New Roman" w:cs="Times New Roman"/>
                <w:sz w:val="28"/>
                <w:szCs w:val="28"/>
              </w:rPr>
            </w:pPr>
            <w:r w:rsidRPr="00512633">
              <w:rPr>
                <w:rFonts w:ascii="Times New Roman" w:hAnsi="Times New Roman" w:cs="Times New Roman"/>
                <w:sz w:val="28"/>
                <w:szCs w:val="28"/>
              </w:rPr>
              <w:t>6 667</w:t>
            </w:r>
          </w:p>
        </w:tc>
      </w:tr>
      <w:tr w:rsidR="00512633" w:rsidRPr="00512633" w:rsidTr="001E0F78">
        <w:trPr>
          <w:trHeight w:val="276"/>
        </w:trPr>
        <w:tc>
          <w:tcPr>
            <w:tcW w:w="9150" w:type="dxa"/>
            <w:gridSpan w:val="5"/>
          </w:tcPr>
          <w:p w:rsidR="00512633" w:rsidRPr="00512633" w:rsidRDefault="00512633" w:rsidP="001E0F78">
            <w:pPr>
              <w:pStyle w:val="TableParagraph"/>
              <w:spacing w:line="257" w:lineRule="exact"/>
              <w:ind w:left="107"/>
              <w:rPr>
                <w:rFonts w:ascii="Times New Roman" w:hAnsi="Times New Roman" w:cs="Times New Roman"/>
                <w:sz w:val="28"/>
                <w:szCs w:val="28"/>
              </w:rPr>
            </w:pPr>
            <w:r w:rsidRPr="00512633">
              <w:rPr>
                <w:rFonts w:ascii="Times New Roman" w:hAnsi="Times New Roman" w:cs="Times New Roman"/>
                <w:sz w:val="28"/>
                <w:szCs w:val="28"/>
              </w:rPr>
              <w:t>Ожидаемая</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стоимость</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реализации</w:t>
            </w:r>
          </w:p>
        </w:tc>
        <w:tc>
          <w:tcPr>
            <w:tcW w:w="1328" w:type="dxa"/>
          </w:tcPr>
          <w:p w:rsidR="00512633" w:rsidRPr="00512633" w:rsidRDefault="00512633" w:rsidP="001E0F78">
            <w:pPr>
              <w:pStyle w:val="TableParagraph"/>
              <w:spacing w:line="257" w:lineRule="exact"/>
              <w:ind w:right="98"/>
              <w:jc w:val="right"/>
              <w:rPr>
                <w:rFonts w:ascii="Times New Roman" w:hAnsi="Times New Roman" w:cs="Times New Roman"/>
                <w:sz w:val="28"/>
                <w:szCs w:val="28"/>
              </w:rPr>
            </w:pPr>
            <w:r w:rsidRPr="00512633">
              <w:rPr>
                <w:rFonts w:ascii="Times New Roman" w:hAnsi="Times New Roman" w:cs="Times New Roman"/>
                <w:sz w:val="28"/>
                <w:szCs w:val="28"/>
              </w:rPr>
              <w:t>5 000</w:t>
            </w:r>
          </w:p>
        </w:tc>
      </w:tr>
      <w:tr w:rsidR="00512633" w:rsidRPr="00512633" w:rsidTr="001E0F78">
        <w:trPr>
          <w:trHeight w:val="551"/>
        </w:trPr>
        <w:tc>
          <w:tcPr>
            <w:tcW w:w="2448" w:type="dxa"/>
          </w:tcPr>
          <w:p w:rsidR="00512633" w:rsidRPr="00512633" w:rsidRDefault="00512633" w:rsidP="001E0F78">
            <w:pPr>
              <w:pStyle w:val="TableParagraph"/>
              <w:spacing w:line="273" w:lineRule="exact"/>
              <w:ind w:left="107"/>
              <w:rPr>
                <w:rFonts w:ascii="Times New Roman" w:hAnsi="Times New Roman" w:cs="Times New Roman"/>
                <w:sz w:val="28"/>
                <w:szCs w:val="28"/>
              </w:rPr>
            </w:pPr>
            <w:r w:rsidRPr="00512633">
              <w:rPr>
                <w:rFonts w:ascii="Times New Roman" w:hAnsi="Times New Roman" w:cs="Times New Roman"/>
                <w:sz w:val="28"/>
                <w:szCs w:val="28"/>
              </w:rPr>
              <w:t>Чистый</w:t>
            </w:r>
            <w:r w:rsidRPr="00512633">
              <w:rPr>
                <w:rFonts w:ascii="Times New Roman" w:hAnsi="Times New Roman" w:cs="Times New Roman"/>
                <w:spacing w:val="-5"/>
                <w:sz w:val="28"/>
                <w:szCs w:val="28"/>
              </w:rPr>
              <w:t xml:space="preserve"> </w:t>
            </w:r>
            <w:r w:rsidRPr="00512633">
              <w:rPr>
                <w:rFonts w:ascii="Times New Roman" w:hAnsi="Times New Roman" w:cs="Times New Roman"/>
                <w:sz w:val="28"/>
                <w:szCs w:val="28"/>
              </w:rPr>
              <w:t>денежный</w:t>
            </w:r>
          </w:p>
          <w:p w:rsidR="00512633" w:rsidRPr="00512633" w:rsidRDefault="00512633" w:rsidP="001E0F78">
            <w:pPr>
              <w:pStyle w:val="TableParagraph"/>
              <w:spacing w:line="259" w:lineRule="exact"/>
              <w:ind w:left="107"/>
              <w:rPr>
                <w:rFonts w:ascii="Times New Roman" w:hAnsi="Times New Roman" w:cs="Times New Roman"/>
                <w:sz w:val="28"/>
                <w:szCs w:val="28"/>
              </w:rPr>
            </w:pPr>
            <w:r w:rsidRPr="00512633">
              <w:rPr>
                <w:rFonts w:ascii="Times New Roman" w:hAnsi="Times New Roman" w:cs="Times New Roman"/>
                <w:sz w:val="28"/>
                <w:szCs w:val="28"/>
              </w:rPr>
              <w:t>поток</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(NCF)</w:t>
            </w:r>
          </w:p>
        </w:tc>
        <w:tc>
          <w:tcPr>
            <w:tcW w:w="2639" w:type="dxa"/>
          </w:tcPr>
          <w:p w:rsidR="00512633" w:rsidRPr="00512633" w:rsidRDefault="00512633" w:rsidP="001E0F78">
            <w:pPr>
              <w:pStyle w:val="TableParagraph"/>
              <w:spacing w:before="137"/>
              <w:ind w:right="96"/>
              <w:jc w:val="right"/>
              <w:rPr>
                <w:rFonts w:ascii="Times New Roman" w:hAnsi="Times New Roman" w:cs="Times New Roman"/>
                <w:b/>
                <w:sz w:val="28"/>
                <w:szCs w:val="28"/>
              </w:rPr>
            </w:pPr>
            <w:r w:rsidRPr="00512633">
              <w:rPr>
                <w:rFonts w:ascii="Times New Roman" w:hAnsi="Times New Roman" w:cs="Times New Roman"/>
                <w:b/>
                <w:sz w:val="28"/>
                <w:szCs w:val="28"/>
              </w:rPr>
              <w:t>53 333</w:t>
            </w:r>
          </w:p>
        </w:tc>
        <w:tc>
          <w:tcPr>
            <w:tcW w:w="1355" w:type="dxa"/>
          </w:tcPr>
          <w:p w:rsidR="00512633" w:rsidRPr="00512633" w:rsidRDefault="00512633" w:rsidP="001E0F78">
            <w:pPr>
              <w:pStyle w:val="TableParagraph"/>
              <w:spacing w:before="137"/>
              <w:ind w:right="97"/>
              <w:jc w:val="right"/>
              <w:rPr>
                <w:rFonts w:ascii="Times New Roman" w:hAnsi="Times New Roman" w:cs="Times New Roman"/>
                <w:b/>
                <w:sz w:val="28"/>
                <w:szCs w:val="28"/>
              </w:rPr>
            </w:pPr>
            <w:r w:rsidRPr="00512633">
              <w:rPr>
                <w:rFonts w:ascii="Times New Roman" w:hAnsi="Times New Roman" w:cs="Times New Roman"/>
                <w:b/>
                <w:sz w:val="28"/>
                <w:szCs w:val="28"/>
              </w:rPr>
              <w:t>51 667</w:t>
            </w:r>
          </w:p>
        </w:tc>
        <w:tc>
          <w:tcPr>
            <w:tcW w:w="1354" w:type="dxa"/>
          </w:tcPr>
          <w:p w:rsidR="00512633" w:rsidRPr="00512633" w:rsidRDefault="00512633" w:rsidP="001E0F78">
            <w:pPr>
              <w:pStyle w:val="TableParagraph"/>
              <w:spacing w:before="137"/>
              <w:ind w:right="98"/>
              <w:jc w:val="right"/>
              <w:rPr>
                <w:rFonts w:ascii="Times New Roman" w:hAnsi="Times New Roman" w:cs="Times New Roman"/>
                <w:b/>
                <w:sz w:val="28"/>
                <w:szCs w:val="28"/>
              </w:rPr>
            </w:pPr>
            <w:r w:rsidRPr="00512633">
              <w:rPr>
                <w:rFonts w:ascii="Times New Roman" w:hAnsi="Times New Roman" w:cs="Times New Roman"/>
                <w:b/>
                <w:sz w:val="28"/>
                <w:szCs w:val="28"/>
              </w:rPr>
              <w:t>55 000</w:t>
            </w:r>
          </w:p>
        </w:tc>
        <w:tc>
          <w:tcPr>
            <w:tcW w:w="1354" w:type="dxa"/>
          </w:tcPr>
          <w:p w:rsidR="00512633" w:rsidRPr="00512633" w:rsidRDefault="00512633" w:rsidP="001E0F78">
            <w:pPr>
              <w:pStyle w:val="TableParagraph"/>
              <w:spacing w:before="137"/>
              <w:ind w:right="97"/>
              <w:jc w:val="right"/>
              <w:rPr>
                <w:rFonts w:ascii="Times New Roman" w:hAnsi="Times New Roman" w:cs="Times New Roman"/>
                <w:b/>
                <w:sz w:val="28"/>
                <w:szCs w:val="28"/>
              </w:rPr>
            </w:pPr>
            <w:r w:rsidRPr="00512633">
              <w:rPr>
                <w:rFonts w:ascii="Times New Roman" w:hAnsi="Times New Roman" w:cs="Times New Roman"/>
                <w:b/>
                <w:sz w:val="28"/>
                <w:szCs w:val="28"/>
              </w:rPr>
              <w:t>33 333</w:t>
            </w:r>
          </w:p>
        </w:tc>
        <w:tc>
          <w:tcPr>
            <w:tcW w:w="1328" w:type="dxa"/>
          </w:tcPr>
          <w:p w:rsidR="00512633" w:rsidRPr="00512633" w:rsidRDefault="00512633" w:rsidP="001E0F78">
            <w:pPr>
              <w:pStyle w:val="TableParagraph"/>
              <w:spacing w:before="137"/>
              <w:ind w:right="98"/>
              <w:jc w:val="right"/>
              <w:rPr>
                <w:rFonts w:ascii="Times New Roman" w:hAnsi="Times New Roman" w:cs="Times New Roman"/>
                <w:b/>
                <w:sz w:val="28"/>
                <w:szCs w:val="28"/>
              </w:rPr>
            </w:pPr>
            <w:r w:rsidRPr="00512633">
              <w:rPr>
                <w:rFonts w:ascii="Times New Roman" w:hAnsi="Times New Roman" w:cs="Times New Roman"/>
                <w:b/>
                <w:sz w:val="28"/>
                <w:szCs w:val="28"/>
              </w:rPr>
              <w:t>16 667</w:t>
            </w:r>
          </w:p>
        </w:tc>
      </w:tr>
    </w:tbl>
    <w:p w:rsidR="00512633" w:rsidRPr="00512633" w:rsidRDefault="00512633" w:rsidP="00512633">
      <w:pPr>
        <w:pStyle w:val="aa"/>
        <w:spacing w:before="10"/>
        <w:rPr>
          <w:rFonts w:ascii="Times New Roman" w:hAnsi="Times New Roman" w:cs="Times New Roman"/>
          <w:b/>
          <w:sz w:val="28"/>
          <w:szCs w:val="28"/>
        </w:rPr>
      </w:pPr>
    </w:p>
    <w:p w:rsidR="00512633" w:rsidRPr="00512633" w:rsidRDefault="00512633" w:rsidP="00512633">
      <w:pPr>
        <w:pStyle w:val="ac"/>
        <w:numPr>
          <w:ilvl w:val="0"/>
          <w:numId w:val="3"/>
        </w:numPr>
        <w:spacing w:line="275" w:lineRule="exact"/>
        <w:rPr>
          <w:rFonts w:ascii="Times New Roman" w:hAnsi="Times New Roman" w:cs="Times New Roman"/>
          <w:b/>
          <w:sz w:val="28"/>
          <w:szCs w:val="28"/>
        </w:rPr>
      </w:pPr>
      <w:r w:rsidRPr="00512633">
        <w:rPr>
          <w:rFonts w:ascii="Times New Roman" w:hAnsi="Times New Roman" w:cs="Times New Roman"/>
          <w:b/>
          <w:sz w:val="28"/>
          <w:szCs w:val="28"/>
        </w:rPr>
        <w:t>Период</w:t>
      </w:r>
      <w:r w:rsidRPr="00512633">
        <w:rPr>
          <w:rFonts w:ascii="Times New Roman" w:hAnsi="Times New Roman" w:cs="Times New Roman"/>
          <w:b/>
          <w:spacing w:val="-5"/>
          <w:sz w:val="28"/>
          <w:szCs w:val="28"/>
        </w:rPr>
        <w:t xml:space="preserve"> </w:t>
      </w:r>
      <w:r w:rsidRPr="00512633">
        <w:rPr>
          <w:rFonts w:ascii="Times New Roman" w:hAnsi="Times New Roman" w:cs="Times New Roman"/>
          <w:b/>
          <w:sz w:val="28"/>
          <w:szCs w:val="28"/>
        </w:rPr>
        <w:t>окупаемости</w:t>
      </w:r>
      <w:r w:rsidRPr="00512633">
        <w:rPr>
          <w:rFonts w:ascii="Times New Roman" w:hAnsi="Times New Roman" w:cs="Times New Roman"/>
          <w:b/>
          <w:spacing w:val="-5"/>
          <w:sz w:val="28"/>
          <w:szCs w:val="28"/>
        </w:rPr>
        <w:t xml:space="preserve"> </w:t>
      </w:r>
    </w:p>
    <w:p w:rsidR="00512633" w:rsidRPr="00512633" w:rsidRDefault="00512633" w:rsidP="00512633">
      <w:pPr>
        <w:pStyle w:val="aa"/>
        <w:spacing w:line="275" w:lineRule="exact"/>
        <w:rPr>
          <w:rFonts w:ascii="Times New Roman" w:hAnsi="Times New Roman" w:cs="Times New Roman"/>
          <w:sz w:val="28"/>
          <w:szCs w:val="28"/>
        </w:rPr>
      </w:pPr>
      <w:r w:rsidRPr="00512633">
        <w:rPr>
          <w:rFonts w:ascii="Times New Roman" w:hAnsi="Times New Roman" w:cs="Times New Roman"/>
          <w:sz w:val="28"/>
          <w:szCs w:val="28"/>
        </w:rPr>
        <w:t>Проект</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А</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 года</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(100 000 –</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43 333 – 51</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667 = 5 000)/55 000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2,09</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года</w:t>
      </w:r>
    </w:p>
    <w:p w:rsidR="00512633" w:rsidRPr="00512633" w:rsidRDefault="00512633" w:rsidP="00512633">
      <w:pPr>
        <w:pStyle w:val="aa"/>
        <w:rPr>
          <w:rFonts w:ascii="Times New Roman" w:hAnsi="Times New Roman" w:cs="Times New Roman"/>
          <w:sz w:val="28"/>
          <w:szCs w:val="28"/>
        </w:rPr>
      </w:pPr>
      <w:r w:rsidRPr="00512633">
        <w:rPr>
          <w:rFonts w:ascii="Times New Roman" w:hAnsi="Times New Roman" w:cs="Times New Roman"/>
          <w:sz w:val="28"/>
          <w:szCs w:val="28"/>
        </w:rPr>
        <w:t>Проект</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Б =</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1 год +</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(100 000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53 333</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46 667)/51</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667 =</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1,90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года</w:t>
      </w:r>
    </w:p>
    <w:p w:rsidR="00512633" w:rsidRPr="00512633" w:rsidRDefault="00512633" w:rsidP="00512633">
      <w:pPr>
        <w:pStyle w:val="aa"/>
        <w:spacing w:before="3"/>
        <w:rPr>
          <w:rFonts w:ascii="Times New Roman" w:hAnsi="Times New Roman" w:cs="Times New Roman"/>
          <w:sz w:val="28"/>
          <w:szCs w:val="28"/>
        </w:rPr>
      </w:pPr>
    </w:p>
    <w:p w:rsidR="00512633" w:rsidRPr="00512633" w:rsidRDefault="00512633" w:rsidP="00512633">
      <w:pPr>
        <w:pStyle w:val="ac"/>
        <w:numPr>
          <w:ilvl w:val="0"/>
          <w:numId w:val="3"/>
        </w:numPr>
        <w:rPr>
          <w:rFonts w:ascii="Times New Roman" w:hAnsi="Times New Roman" w:cs="Times New Roman"/>
          <w:b/>
          <w:sz w:val="28"/>
          <w:szCs w:val="28"/>
        </w:rPr>
      </w:pPr>
      <w:r w:rsidRPr="00512633">
        <w:rPr>
          <w:rFonts w:ascii="Times New Roman" w:hAnsi="Times New Roman" w:cs="Times New Roman"/>
          <w:b/>
          <w:sz w:val="28"/>
          <w:szCs w:val="28"/>
        </w:rPr>
        <w:t>Чистая</w:t>
      </w:r>
      <w:r w:rsidRPr="00512633">
        <w:rPr>
          <w:rFonts w:ascii="Times New Roman" w:hAnsi="Times New Roman" w:cs="Times New Roman"/>
          <w:b/>
          <w:spacing w:val="-6"/>
          <w:sz w:val="28"/>
          <w:szCs w:val="28"/>
        </w:rPr>
        <w:t xml:space="preserve"> </w:t>
      </w:r>
      <w:r w:rsidRPr="00512633">
        <w:rPr>
          <w:rFonts w:ascii="Times New Roman" w:hAnsi="Times New Roman" w:cs="Times New Roman"/>
          <w:b/>
          <w:sz w:val="28"/>
          <w:szCs w:val="28"/>
        </w:rPr>
        <w:t>приведенная</w:t>
      </w:r>
      <w:r w:rsidRPr="00512633">
        <w:rPr>
          <w:rFonts w:ascii="Times New Roman" w:hAnsi="Times New Roman" w:cs="Times New Roman"/>
          <w:b/>
          <w:spacing w:val="-4"/>
          <w:sz w:val="28"/>
          <w:szCs w:val="28"/>
        </w:rPr>
        <w:t xml:space="preserve"> </w:t>
      </w:r>
      <w:r w:rsidRPr="00512633">
        <w:rPr>
          <w:rFonts w:ascii="Times New Roman" w:hAnsi="Times New Roman" w:cs="Times New Roman"/>
          <w:b/>
          <w:sz w:val="28"/>
          <w:szCs w:val="28"/>
        </w:rPr>
        <w:t>стоимость</w:t>
      </w:r>
      <w:r w:rsidRPr="00512633">
        <w:rPr>
          <w:rFonts w:ascii="Times New Roman" w:hAnsi="Times New Roman" w:cs="Times New Roman"/>
          <w:b/>
          <w:spacing w:val="-4"/>
          <w:sz w:val="28"/>
          <w:szCs w:val="28"/>
        </w:rPr>
        <w:t xml:space="preserve"> </w:t>
      </w:r>
    </w:p>
    <w:tbl>
      <w:tblPr>
        <w:tblStyle w:val="TableNormal1"/>
        <w:tblW w:w="9237"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5"/>
        <w:gridCol w:w="1156"/>
        <w:gridCol w:w="1112"/>
        <w:gridCol w:w="1134"/>
        <w:gridCol w:w="992"/>
        <w:gridCol w:w="1134"/>
        <w:gridCol w:w="1134"/>
      </w:tblGrid>
      <w:tr w:rsidR="00512633" w:rsidRPr="00512633" w:rsidTr="001E0F78">
        <w:trPr>
          <w:trHeight w:val="275"/>
        </w:trPr>
        <w:tc>
          <w:tcPr>
            <w:tcW w:w="2575" w:type="dxa"/>
          </w:tcPr>
          <w:p w:rsidR="00512633" w:rsidRPr="00512633" w:rsidRDefault="00512633" w:rsidP="001E0F78">
            <w:pPr>
              <w:pStyle w:val="TableParagraph"/>
              <w:rPr>
                <w:rFonts w:ascii="Times New Roman" w:hAnsi="Times New Roman" w:cs="Times New Roman"/>
                <w:sz w:val="28"/>
                <w:szCs w:val="28"/>
              </w:rPr>
            </w:pPr>
          </w:p>
        </w:tc>
        <w:tc>
          <w:tcPr>
            <w:tcW w:w="1156" w:type="dxa"/>
          </w:tcPr>
          <w:p w:rsidR="00512633" w:rsidRPr="00512633" w:rsidRDefault="00512633" w:rsidP="001E0F78">
            <w:pPr>
              <w:pStyle w:val="TableParagraph"/>
              <w:spacing w:line="256" w:lineRule="exact"/>
              <w:ind w:left="7"/>
              <w:jc w:val="center"/>
              <w:rPr>
                <w:rFonts w:ascii="Times New Roman" w:hAnsi="Times New Roman" w:cs="Times New Roman"/>
                <w:sz w:val="28"/>
                <w:szCs w:val="28"/>
              </w:rPr>
            </w:pPr>
            <w:r w:rsidRPr="00512633">
              <w:rPr>
                <w:rFonts w:ascii="Times New Roman" w:hAnsi="Times New Roman" w:cs="Times New Roman"/>
                <w:sz w:val="28"/>
                <w:szCs w:val="28"/>
              </w:rPr>
              <w:t>0</w:t>
            </w:r>
          </w:p>
        </w:tc>
        <w:tc>
          <w:tcPr>
            <w:tcW w:w="1112" w:type="dxa"/>
          </w:tcPr>
          <w:p w:rsidR="00512633" w:rsidRPr="00512633" w:rsidRDefault="00512633" w:rsidP="001E0F78">
            <w:pPr>
              <w:pStyle w:val="TableParagraph"/>
              <w:spacing w:line="256" w:lineRule="exact"/>
              <w:ind w:left="8"/>
              <w:jc w:val="center"/>
              <w:rPr>
                <w:rFonts w:ascii="Times New Roman" w:hAnsi="Times New Roman" w:cs="Times New Roman"/>
                <w:sz w:val="28"/>
                <w:szCs w:val="28"/>
              </w:rPr>
            </w:pPr>
            <w:r w:rsidRPr="00512633">
              <w:rPr>
                <w:rFonts w:ascii="Times New Roman" w:hAnsi="Times New Roman" w:cs="Times New Roman"/>
                <w:sz w:val="28"/>
                <w:szCs w:val="28"/>
              </w:rPr>
              <w:t>1</w:t>
            </w:r>
          </w:p>
        </w:tc>
        <w:tc>
          <w:tcPr>
            <w:tcW w:w="1134" w:type="dxa"/>
          </w:tcPr>
          <w:p w:rsidR="00512633" w:rsidRPr="00512633" w:rsidRDefault="00512633" w:rsidP="001E0F78">
            <w:pPr>
              <w:pStyle w:val="TableParagraph"/>
              <w:spacing w:line="256" w:lineRule="exact"/>
              <w:ind w:left="8"/>
              <w:jc w:val="center"/>
              <w:rPr>
                <w:rFonts w:ascii="Times New Roman" w:hAnsi="Times New Roman" w:cs="Times New Roman"/>
                <w:sz w:val="28"/>
                <w:szCs w:val="28"/>
              </w:rPr>
            </w:pPr>
            <w:r w:rsidRPr="00512633">
              <w:rPr>
                <w:rFonts w:ascii="Times New Roman" w:hAnsi="Times New Roman" w:cs="Times New Roman"/>
                <w:sz w:val="28"/>
                <w:szCs w:val="28"/>
              </w:rPr>
              <w:t>2</w:t>
            </w:r>
          </w:p>
        </w:tc>
        <w:tc>
          <w:tcPr>
            <w:tcW w:w="992" w:type="dxa"/>
          </w:tcPr>
          <w:p w:rsidR="00512633" w:rsidRPr="00512633" w:rsidRDefault="00512633" w:rsidP="001E0F78">
            <w:pPr>
              <w:pStyle w:val="TableParagraph"/>
              <w:spacing w:line="256" w:lineRule="exact"/>
              <w:ind w:left="8"/>
              <w:jc w:val="center"/>
              <w:rPr>
                <w:rFonts w:ascii="Times New Roman" w:hAnsi="Times New Roman" w:cs="Times New Roman"/>
                <w:sz w:val="28"/>
                <w:szCs w:val="28"/>
              </w:rPr>
            </w:pPr>
            <w:r w:rsidRPr="00512633">
              <w:rPr>
                <w:rFonts w:ascii="Times New Roman" w:hAnsi="Times New Roman" w:cs="Times New Roman"/>
                <w:sz w:val="28"/>
                <w:szCs w:val="28"/>
              </w:rPr>
              <w:t>3</w:t>
            </w:r>
          </w:p>
        </w:tc>
        <w:tc>
          <w:tcPr>
            <w:tcW w:w="1134" w:type="dxa"/>
          </w:tcPr>
          <w:p w:rsidR="00512633" w:rsidRPr="00512633" w:rsidRDefault="00512633" w:rsidP="001E0F78">
            <w:pPr>
              <w:pStyle w:val="TableParagraph"/>
              <w:spacing w:line="256" w:lineRule="exact"/>
              <w:ind w:left="8"/>
              <w:jc w:val="center"/>
              <w:rPr>
                <w:rFonts w:ascii="Times New Roman" w:hAnsi="Times New Roman" w:cs="Times New Roman"/>
                <w:sz w:val="28"/>
                <w:szCs w:val="28"/>
              </w:rPr>
            </w:pPr>
            <w:r w:rsidRPr="00512633">
              <w:rPr>
                <w:rFonts w:ascii="Times New Roman" w:hAnsi="Times New Roman" w:cs="Times New Roman"/>
                <w:sz w:val="28"/>
                <w:szCs w:val="28"/>
              </w:rPr>
              <w:t>4</w:t>
            </w:r>
          </w:p>
        </w:tc>
        <w:tc>
          <w:tcPr>
            <w:tcW w:w="1134" w:type="dxa"/>
          </w:tcPr>
          <w:p w:rsidR="00512633" w:rsidRPr="00512633" w:rsidRDefault="00512633" w:rsidP="001E0F78">
            <w:pPr>
              <w:pStyle w:val="TableParagraph"/>
              <w:spacing w:line="256" w:lineRule="exact"/>
              <w:ind w:left="8"/>
              <w:jc w:val="center"/>
              <w:rPr>
                <w:rFonts w:ascii="Times New Roman" w:hAnsi="Times New Roman" w:cs="Times New Roman"/>
                <w:sz w:val="28"/>
                <w:szCs w:val="28"/>
              </w:rPr>
            </w:pPr>
            <w:r w:rsidRPr="00512633">
              <w:rPr>
                <w:rFonts w:ascii="Times New Roman" w:hAnsi="Times New Roman" w:cs="Times New Roman"/>
                <w:sz w:val="28"/>
                <w:szCs w:val="28"/>
              </w:rPr>
              <w:t>5</w:t>
            </w:r>
          </w:p>
        </w:tc>
      </w:tr>
      <w:tr w:rsidR="00512633" w:rsidRPr="00512633" w:rsidTr="001E0F78">
        <w:trPr>
          <w:trHeight w:val="276"/>
        </w:trPr>
        <w:tc>
          <w:tcPr>
            <w:tcW w:w="2575" w:type="dxa"/>
          </w:tcPr>
          <w:p w:rsidR="00512633" w:rsidRPr="00512633" w:rsidRDefault="00512633" w:rsidP="001E0F78">
            <w:pPr>
              <w:pStyle w:val="TableParagraph"/>
              <w:spacing w:line="257" w:lineRule="exact"/>
              <w:ind w:left="108"/>
              <w:rPr>
                <w:rFonts w:ascii="Times New Roman" w:hAnsi="Times New Roman" w:cs="Times New Roman"/>
                <w:sz w:val="28"/>
                <w:szCs w:val="28"/>
              </w:rPr>
            </w:pPr>
            <w:r w:rsidRPr="00512633">
              <w:rPr>
                <w:rFonts w:ascii="Times New Roman" w:hAnsi="Times New Roman" w:cs="Times New Roman"/>
                <w:sz w:val="28"/>
                <w:szCs w:val="28"/>
              </w:rPr>
              <w:lastRenderedPageBreak/>
              <w:t>Коэффициент</w:t>
            </w:r>
            <w:r w:rsidRPr="00512633">
              <w:rPr>
                <w:rFonts w:ascii="Times New Roman" w:hAnsi="Times New Roman" w:cs="Times New Roman"/>
                <w:spacing w:val="-9"/>
                <w:sz w:val="28"/>
                <w:szCs w:val="28"/>
              </w:rPr>
              <w:t xml:space="preserve"> </w:t>
            </w:r>
            <w:r w:rsidRPr="00512633">
              <w:rPr>
                <w:rFonts w:ascii="Times New Roman" w:hAnsi="Times New Roman" w:cs="Times New Roman"/>
                <w:sz w:val="28"/>
                <w:szCs w:val="28"/>
              </w:rPr>
              <w:t>дисконтирования</w:t>
            </w:r>
          </w:p>
        </w:tc>
        <w:tc>
          <w:tcPr>
            <w:tcW w:w="1156" w:type="dxa"/>
          </w:tcPr>
          <w:p w:rsidR="00512633" w:rsidRPr="00512633" w:rsidRDefault="00512633" w:rsidP="001E0F78">
            <w:pPr>
              <w:pStyle w:val="TableParagraph"/>
              <w:spacing w:line="257" w:lineRule="exact"/>
              <w:ind w:right="96"/>
              <w:jc w:val="right"/>
              <w:rPr>
                <w:rFonts w:ascii="Times New Roman" w:hAnsi="Times New Roman" w:cs="Times New Roman"/>
                <w:sz w:val="28"/>
                <w:szCs w:val="28"/>
              </w:rPr>
            </w:pPr>
            <w:r w:rsidRPr="00512633">
              <w:rPr>
                <w:rFonts w:ascii="Times New Roman" w:hAnsi="Times New Roman" w:cs="Times New Roman"/>
                <w:sz w:val="28"/>
                <w:szCs w:val="28"/>
              </w:rPr>
              <w:t>1</w:t>
            </w:r>
          </w:p>
        </w:tc>
        <w:tc>
          <w:tcPr>
            <w:tcW w:w="1112" w:type="dxa"/>
          </w:tcPr>
          <w:p w:rsidR="00512633" w:rsidRPr="00512633" w:rsidRDefault="00512633" w:rsidP="001E0F78">
            <w:pPr>
              <w:pStyle w:val="TableParagraph"/>
              <w:spacing w:line="257"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0,9174</w:t>
            </w:r>
          </w:p>
        </w:tc>
        <w:tc>
          <w:tcPr>
            <w:tcW w:w="1134" w:type="dxa"/>
          </w:tcPr>
          <w:p w:rsidR="00512633" w:rsidRPr="00512633" w:rsidRDefault="00512633" w:rsidP="001E0F78">
            <w:pPr>
              <w:pStyle w:val="TableParagraph"/>
              <w:spacing w:line="257"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0,8417</w:t>
            </w:r>
          </w:p>
        </w:tc>
        <w:tc>
          <w:tcPr>
            <w:tcW w:w="992" w:type="dxa"/>
          </w:tcPr>
          <w:p w:rsidR="00512633" w:rsidRPr="00512633" w:rsidRDefault="00512633" w:rsidP="001E0F78">
            <w:pPr>
              <w:pStyle w:val="TableParagraph"/>
              <w:spacing w:line="257"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0,7722</w:t>
            </w:r>
          </w:p>
        </w:tc>
        <w:tc>
          <w:tcPr>
            <w:tcW w:w="1134" w:type="dxa"/>
          </w:tcPr>
          <w:p w:rsidR="00512633" w:rsidRPr="00512633" w:rsidRDefault="00512633" w:rsidP="001E0F78">
            <w:pPr>
              <w:pStyle w:val="TableParagraph"/>
              <w:spacing w:line="257"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0,7084</w:t>
            </w:r>
          </w:p>
        </w:tc>
        <w:tc>
          <w:tcPr>
            <w:tcW w:w="1134" w:type="dxa"/>
          </w:tcPr>
          <w:p w:rsidR="00512633" w:rsidRPr="00512633" w:rsidRDefault="00512633" w:rsidP="001E0F78">
            <w:pPr>
              <w:pStyle w:val="TableParagraph"/>
              <w:spacing w:line="257"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0,6499</w:t>
            </w:r>
          </w:p>
        </w:tc>
      </w:tr>
      <w:tr w:rsidR="00512633" w:rsidRPr="00512633" w:rsidTr="001E0F78">
        <w:trPr>
          <w:trHeight w:val="275"/>
        </w:trPr>
        <w:tc>
          <w:tcPr>
            <w:tcW w:w="2575" w:type="dxa"/>
          </w:tcPr>
          <w:p w:rsidR="00512633" w:rsidRPr="00512633" w:rsidRDefault="00512633" w:rsidP="001E0F78">
            <w:pPr>
              <w:pStyle w:val="TableParagraph"/>
              <w:spacing w:line="256" w:lineRule="exact"/>
              <w:ind w:left="108"/>
              <w:rPr>
                <w:rFonts w:ascii="Times New Roman" w:hAnsi="Times New Roman" w:cs="Times New Roman"/>
                <w:sz w:val="28"/>
                <w:szCs w:val="28"/>
              </w:rPr>
            </w:pPr>
            <w:r w:rsidRPr="00512633">
              <w:rPr>
                <w:rFonts w:ascii="Times New Roman" w:hAnsi="Times New Roman" w:cs="Times New Roman"/>
                <w:sz w:val="28"/>
                <w:szCs w:val="28"/>
              </w:rPr>
              <w:t>PV</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NCF</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Проект</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A</w:t>
            </w:r>
          </w:p>
        </w:tc>
        <w:tc>
          <w:tcPr>
            <w:tcW w:w="1156" w:type="dxa"/>
          </w:tcPr>
          <w:p w:rsidR="00512633" w:rsidRPr="00512633" w:rsidRDefault="00512633" w:rsidP="001E0F78">
            <w:pPr>
              <w:pStyle w:val="TableParagraph"/>
              <w:spacing w:line="256" w:lineRule="exact"/>
              <w:ind w:right="96"/>
              <w:rPr>
                <w:rFonts w:ascii="Times New Roman" w:hAnsi="Times New Roman" w:cs="Times New Roman"/>
                <w:sz w:val="28"/>
                <w:szCs w:val="28"/>
              </w:rPr>
            </w:pPr>
            <w:r w:rsidRPr="00512633">
              <w:rPr>
                <w:rFonts w:ascii="Times New Roman" w:hAnsi="Times New Roman" w:cs="Times New Roman"/>
                <w:sz w:val="28"/>
                <w:szCs w:val="28"/>
              </w:rPr>
              <w:t>(100000)</w:t>
            </w:r>
          </w:p>
        </w:tc>
        <w:tc>
          <w:tcPr>
            <w:tcW w:w="1112" w:type="dxa"/>
          </w:tcPr>
          <w:p w:rsidR="00512633" w:rsidRPr="00512633" w:rsidRDefault="00512633" w:rsidP="001E0F78">
            <w:pPr>
              <w:pStyle w:val="TableParagraph"/>
              <w:spacing w:line="256" w:lineRule="exact"/>
              <w:ind w:left="86" w:right="79"/>
              <w:jc w:val="center"/>
              <w:rPr>
                <w:rFonts w:ascii="Times New Roman" w:hAnsi="Times New Roman" w:cs="Times New Roman"/>
                <w:sz w:val="28"/>
                <w:szCs w:val="28"/>
              </w:rPr>
            </w:pPr>
            <w:r w:rsidRPr="00512633">
              <w:rPr>
                <w:rFonts w:ascii="Times New Roman" w:hAnsi="Times New Roman" w:cs="Times New Roman"/>
                <w:sz w:val="28"/>
                <w:szCs w:val="28"/>
              </w:rPr>
              <w:t>39</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754</w:t>
            </w:r>
          </w:p>
        </w:tc>
        <w:tc>
          <w:tcPr>
            <w:tcW w:w="1134" w:type="dxa"/>
          </w:tcPr>
          <w:p w:rsidR="00512633" w:rsidRPr="00512633" w:rsidRDefault="00512633" w:rsidP="001E0F78">
            <w:pPr>
              <w:pStyle w:val="TableParagraph"/>
              <w:spacing w:line="256" w:lineRule="exact"/>
              <w:ind w:left="86" w:right="79"/>
              <w:jc w:val="center"/>
              <w:rPr>
                <w:rFonts w:ascii="Times New Roman" w:hAnsi="Times New Roman" w:cs="Times New Roman"/>
                <w:sz w:val="28"/>
                <w:szCs w:val="28"/>
              </w:rPr>
            </w:pPr>
            <w:r w:rsidRPr="00512633">
              <w:rPr>
                <w:rFonts w:ascii="Times New Roman" w:hAnsi="Times New Roman" w:cs="Times New Roman"/>
                <w:sz w:val="28"/>
                <w:szCs w:val="28"/>
              </w:rPr>
              <w:t>43</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488</w:t>
            </w:r>
          </w:p>
        </w:tc>
        <w:tc>
          <w:tcPr>
            <w:tcW w:w="992" w:type="dxa"/>
          </w:tcPr>
          <w:p w:rsidR="00512633" w:rsidRPr="00512633" w:rsidRDefault="00512633" w:rsidP="001E0F78">
            <w:pPr>
              <w:pStyle w:val="TableParagraph"/>
              <w:spacing w:line="256" w:lineRule="exact"/>
              <w:ind w:left="86" w:right="79"/>
              <w:jc w:val="center"/>
              <w:rPr>
                <w:rFonts w:ascii="Times New Roman" w:hAnsi="Times New Roman" w:cs="Times New Roman"/>
                <w:sz w:val="28"/>
                <w:szCs w:val="28"/>
              </w:rPr>
            </w:pPr>
            <w:r w:rsidRPr="00512633">
              <w:rPr>
                <w:rFonts w:ascii="Times New Roman" w:hAnsi="Times New Roman" w:cs="Times New Roman"/>
                <w:sz w:val="28"/>
                <w:szCs w:val="28"/>
              </w:rPr>
              <w:t>42</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471</w:t>
            </w:r>
          </w:p>
        </w:tc>
        <w:tc>
          <w:tcPr>
            <w:tcW w:w="1134" w:type="dxa"/>
          </w:tcPr>
          <w:p w:rsidR="00512633" w:rsidRPr="00512633" w:rsidRDefault="00512633" w:rsidP="001E0F78">
            <w:pPr>
              <w:pStyle w:val="TableParagraph"/>
              <w:spacing w:line="256" w:lineRule="exact"/>
              <w:ind w:left="86" w:right="79"/>
              <w:jc w:val="center"/>
              <w:rPr>
                <w:rFonts w:ascii="Times New Roman" w:hAnsi="Times New Roman" w:cs="Times New Roman"/>
                <w:sz w:val="28"/>
                <w:szCs w:val="28"/>
              </w:rPr>
            </w:pPr>
            <w:r w:rsidRPr="00512633">
              <w:rPr>
                <w:rFonts w:ascii="Times New Roman" w:hAnsi="Times New Roman" w:cs="Times New Roman"/>
                <w:sz w:val="28"/>
                <w:szCs w:val="28"/>
              </w:rPr>
              <w:t>23</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613</w:t>
            </w:r>
          </w:p>
        </w:tc>
        <w:tc>
          <w:tcPr>
            <w:tcW w:w="1134" w:type="dxa"/>
          </w:tcPr>
          <w:p w:rsidR="00512633" w:rsidRPr="00512633" w:rsidRDefault="00512633" w:rsidP="001E0F78">
            <w:pPr>
              <w:pStyle w:val="TableParagraph"/>
              <w:spacing w:line="256" w:lineRule="exact"/>
              <w:ind w:left="85" w:right="79"/>
              <w:jc w:val="center"/>
              <w:rPr>
                <w:rFonts w:ascii="Times New Roman" w:hAnsi="Times New Roman" w:cs="Times New Roman"/>
                <w:sz w:val="28"/>
                <w:szCs w:val="28"/>
              </w:rPr>
            </w:pPr>
            <w:r w:rsidRPr="00512633">
              <w:rPr>
                <w:rFonts w:ascii="Times New Roman" w:hAnsi="Times New Roman" w:cs="Times New Roman"/>
                <w:sz w:val="28"/>
                <w:szCs w:val="28"/>
              </w:rPr>
              <w:t>17</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331</w:t>
            </w:r>
          </w:p>
        </w:tc>
      </w:tr>
      <w:tr w:rsidR="00512633" w:rsidRPr="00512633" w:rsidTr="001E0F78">
        <w:trPr>
          <w:trHeight w:val="275"/>
        </w:trPr>
        <w:tc>
          <w:tcPr>
            <w:tcW w:w="2575" w:type="dxa"/>
          </w:tcPr>
          <w:p w:rsidR="00512633" w:rsidRPr="00512633" w:rsidRDefault="00512633" w:rsidP="001E0F78">
            <w:pPr>
              <w:pStyle w:val="TableParagraph"/>
              <w:spacing w:line="256" w:lineRule="exact"/>
              <w:ind w:left="108"/>
              <w:rPr>
                <w:rFonts w:ascii="Times New Roman" w:hAnsi="Times New Roman" w:cs="Times New Roman"/>
                <w:sz w:val="28"/>
                <w:szCs w:val="28"/>
              </w:rPr>
            </w:pPr>
            <w:r w:rsidRPr="00512633">
              <w:rPr>
                <w:rFonts w:ascii="Times New Roman" w:hAnsi="Times New Roman" w:cs="Times New Roman"/>
                <w:sz w:val="28"/>
                <w:szCs w:val="28"/>
              </w:rPr>
              <w:t>PV</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NCF</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Проект</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Б</w:t>
            </w:r>
          </w:p>
        </w:tc>
        <w:tc>
          <w:tcPr>
            <w:tcW w:w="1156" w:type="dxa"/>
          </w:tcPr>
          <w:p w:rsidR="00512633" w:rsidRPr="00512633" w:rsidRDefault="00512633" w:rsidP="001E0F78">
            <w:pPr>
              <w:pStyle w:val="TableParagraph"/>
              <w:spacing w:line="256" w:lineRule="exact"/>
              <w:ind w:right="96"/>
              <w:rPr>
                <w:rFonts w:ascii="Times New Roman" w:hAnsi="Times New Roman" w:cs="Times New Roman"/>
                <w:sz w:val="28"/>
                <w:szCs w:val="28"/>
              </w:rPr>
            </w:pPr>
            <w:r w:rsidRPr="00512633">
              <w:rPr>
                <w:rFonts w:ascii="Times New Roman" w:hAnsi="Times New Roman" w:cs="Times New Roman"/>
                <w:sz w:val="28"/>
                <w:szCs w:val="28"/>
              </w:rPr>
              <w:t>(100000)</w:t>
            </w:r>
          </w:p>
        </w:tc>
        <w:tc>
          <w:tcPr>
            <w:tcW w:w="1112" w:type="dxa"/>
          </w:tcPr>
          <w:p w:rsidR="00512633" w:rsidRPr="00512633" w:rsidRDefault="00512633" w:rsidP="001E0F78">
            <w:pPr>
              <w:pStyle w:val="TableParagraph"/>
              <w:spacing w:line="256" w:lineRule="exact"/>
              <w:ind w:left="86" w:right="79"/>
              <w:jc w:val="center"/>
              <w:rPr>
                <w:rFonts w:ascii="Times New Roman" w:hAnsi="Times New Roman" w:cs="Times New Roman"/>
                <w:sz w:val="28"/>
                <w:szCs w:val="28"/>
              </w:rPr>
            </w:pPr>
            <w:r w:rsidRPr="00512633">
              <w:rPr>
                <w:rFonts w:ascii="Times New Roman" w:hAnsi="Times New Roman" w:cs="Times New Roman"/>
                <w:sz w:val="28"/>
                <w:szCs w:val="28"/>
              </w:rPr>
              <w:t>48 928</w:t>
            </w:r>
          </w:p>
        </w:tc>
        <w:tc>
          <w:tcPr>
            <w:tcW w:w="1134" w:type="dxa"/>
          </w:tcPr>
          <w:p w:rsidR="00512633" w:rsidRPr="00512633" w:rsidRDefault="00512633" w:rsidP="001E0F78">
            <w:pPr>
              <w:pStyle w:val="TableParagraph"/>
              <w:spacing w:line="256"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43 488</w:t>
            </w:r>
          </w:p>
        </w:tc>
        <w:tc>
          <w:tcPr>
            <w:tcW w:w="992" w:type="dxa"/>
          </w:tcPr>
          <w:p w:rsidR="00512633" w:rsidRPr="00512633" w:rsidRDefault="00512633" w:rsidP="001E0F78">
            <w:pPr>
              <w:pStyle w:val="TableParagraph"/>
              <w:spacing w:line="256"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42 471</w:t>
            </w:r>
          </w:p>
        </w:tc>
        <w:tc>
          <w:tcPr>
            <w:tcW w:w="1134" w:type="dxa"/>
          </w:tcPr>
          <w:p w:rsidR="00512633" w:rsidRPr="00512633" w:rsidRDefault="00512633" w:rsidP="001E0F78">
            <w:pPr>
              <w:pStyle w:val="TableParagraph"/>
              <w:spacing w:line="256"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23 613</w:t>
            </w:r>
          </w:p>
        </w:tc>
        <w:tc>
          <w:tcPr>
            <w:tcW w:w="1134" w:type="dxa"/>
          </w:tcPr>
          <w:p w:rsidR="00512633" w:rsidRPr="00512633" w:rsidRDefault="00512633" w:rsidP="001E0F78">
            <w:pPr>
              <w:pStyle w:val="TableParagraph"/>
              <w:spacing w:line="256" w:lineRule="exact"/>
              <w:ind w:left="86" w:right="78"/>
              <w:jc w:val="center"/>
              <w:rPr>
                <w:rFonts w:ascii="Times New Roman" w:hAnsi="Times New Roman" w:cs="Times New Roman"/>
                <w:sz w:val="28"/>
                <w:szCs w:val="28"/>
              </w:rPr>
            </w:pPr>
            <w:r w:rsidRPr="00512633">
              <w:rPr>
                <w:rFonts w:ascii="Times New Roman" w:hAnsi="Times New Roman" w:cs="Times New Roman"/>
                <w:sz w:val="28"/>
                <w:szCs w:val="28"/>
              </w:rPr>
              <w:t>10 832</w:t>
            </w:r>
          </w:p>
        </w:tc>
      </w:tr>
      <w:tr w:rsidR="00512633" w:rsidRPr="00512633" w:rsidTr="001E0F78">
        <w:trPr>
          <w:trHeight w:val="276"/>
        </w:trPr>
        <w:tc>
          <w:tcPr>
            <w:tcW w:w="2575" w:type="dxa"/>
          </w:tcPr>
          <w:p w:rsidR="00512633" w:rsidRPr="00512633" w:rsidRDefault="00512633" w:rsidP="001E0F78">
            <w:pPr>
              <w:pStyle w:val="TableParagraph"/>
              <w:spacing w:line="257" w:lineRule="exact"/>
              <w:ind w:left="108"/>
              <w:rPr>
                <w:rFonts w:ascii="Times New Roman" w:hAnsi="Times New Roman" w:cs="Times New Roman"/>
                <w:sz w:val="28"/>
                <w:szCs w:val="28"/>
              </w:rPr>
            </w:pPr>
            <w:r w:rsidRPr="00512633">
              <w:rPr>
                <w:rFonts w:ascii="Times New Roman" w:hAnsi="Times New Roman" w:cs="Times New Roman"/>
                <w:sz w:val="28"/>
                <w:szCs w:val="28"/>
              </w:rPr>
              <w:t>NPV</w:t>
            </w:r>
            <w:r w:rsidRPr="00512633">
              <w:rPr>
                <w:rFonts w:ascii="Times New Roman" w:hAnsi="Times New Roman" w:cs="Times New Roman"/>
                <w:spacing w:val="-4"/>
                <w:sz w:val="28"/>
                <w:szCs w:val="28"/>
              </w:rPr>
              <w:t xml:space="preserve"> </w:t>
            </w:r>
            <w:r w:rsidRPr="00512633">
              <w:rPr>
                <w:rFonts w:ascii="Times New Roman" w:hAnsi="Times New Roman" w:cs="Times New Roman"/>
                <w:sz w:val="28"/>
                <w:szCs w:val="28"/>
              </w:rPr>
              <w:t>(A)</w:t>
            </w:r>
          </w:p>
        </w:tc>
        <w:tc>
          <w:tcPr>
            <w:tcW w:w="1156" w:type="dxa"/>
          </w:tcPr>
          <w:p w:rsidR="00512633" w:rsidRPr="00512633" w:rsidRDefault="00512633" w:rsidP="001E0F78">
            <w:pPr>
              <w:pStyle w:val="TableParagraph"/>
              <w:spacing w:line="257" w:lineRule="exact"/>
              <w:ind w:right="96"/>
              <w:jc w:val="right"/>
              <w:rPr>
                <w:rFonts w:ascii="Times New Roman" w:hAnsi="Times New Roman" w:cs="Times New Roman"/>
                <w:sz w:val="28"/>
                <w:szCs w:val="28"/>
              </w:rPr>
            </w:pPr>
            <w:r w:rsidRPr="00512633">
              <w:rPr>
                <w:rFonts w:ascii="Times New Roman" w:hAnsi="Times New Roman" w:cs="Times New Roman"/>
                <w:sz w:val="28"/>
                <w:szCs w:val="28"/>
              </w:rPr>
              <w:t>66</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657</w:t>
            </w:r>
          </w:p>
        </w:tc>
        <w:tc>
          <w:tcPr>
            <w:tcW w:w="1112" w:type="dxa"/>
          </w:tcPr>
          <w:p w:rsidR="00512633" w:rsidRPr="00512633" w:rsidRDefault="00512633" w:rsidP="001E0F78">
            <w:pPr>
              <w:pStyle w:val="TableParagraph"/>
              <w:rPr>
                <w:rFonts w:ascii="Times New Roman" w:hAnsi="Times New Roman" w:cs="Times New Roman"/>
                <w:sz w:val="28"/>
                <w:szCs w:val="28"/>
              </w:rPr>
            </w:pPr>
          </w:p>
        </w:tc>
        <w:tc>
          <w:tcPr>
            <w:tcW w:w="1134" w:type="dxa"/>
          </w:tcPr>
          <w:p w:rsidR="00512633" w:rsidRPr="00512633" w:rsidRDefault="00512633" w:rsidP="001E0F78">
            <w:pPr>
              <w:pStyle w:val="TableParagraph"/>
              <w:rPr>
                <w:rFonts w:ascii="Times New Roman" w:hAnsi="Times New Roman" w:cs="Times New Roman"/>
                <w:sz w:val="28"/>
                <w:szCs w:val="28"/>
              </w:rPr>
            </w:pPr>
          </w:p>
        </w:tc>
        <w:tc>
          <w:tcPr>
            <w:tcW w:w="992" w:type="dxa"/>
          </w:tcPr>
          <w:p w:rsidR="00512633" w:rsidRPr="00512633" w:rsidRDefault="00512633" w:rsidP="001E0F78">
            <w:pPr>
              <w:pStyle w:val="TableParagraph"/>
              <w:rPr>
                <w:rFonts w:ascii="Times New Roman" w:hAnsi="Times New Roman" w:cs="Times New Roman"/>
                <w:sz w:val="28"/>
                <w:szCs w:val="28"/>
              </w:rPr>
            </w:pPr>
          </w:p>
        </w:tc>
        <w:tc>
          <w:tcPr>
            <w:tcW w:w="1134" w:type="dxa"/>
          </w:tcPr>
          <w:p w:rsidR="00512633" w:rsidRPr="00512633" w:rsidRDefault="00512633" w:rsidP="001E0F78">
            <w:pPr>
              <w:pStyle w:val="TableParagraph"/>
              <w:rPr>
                <w:rFonts w:ascii="Times New Roman" w:hAnsi="Times New Roman" w:cs="Times New Roman"/>
                <w:sz w:val="28"/>
                <w:szCs w:val="28"/>
              </w:rPr>
            </w:pPr>
          </w:p>
        </w:tc>
        <w:tc>
          <w:tcPr>
            <w:tcW w:w="1134" w:type="dxa"/>
          </w:tcPr>
          <w:p w:rsidR="00512633" w:rsidRPr="00512633" w:rsidRDefault="00512633" w:rsidP="001E0F78">
            <w:pPr>
              <w:pStyle w:val="TableParagraph"/>
              <w:rPr>
                <w:rFonts w:ascii="Times New Roman" w:hAnsi="Times New Roman" w:cs="Times New Roman"/>
                <w:sz w:val="28"/>
                <w:szCs w:val="28"/>
              </w:rPr>
            </w:pPr>
          </w:p>
        </w:tc>
      </w:tr>
      <w:tr w:rsidR="00512633" w:rsidRPr="00512633" w:rsidTr="001E0F78">
        <w:trPr>
          <w:trHeight w:val="275"/>
        </w:trPr>
        <w:tc>
          <w:tcPr>
            <w:tcW w:w="2575" w:type="dxa"/>
          </w:tcPr>
          <w:p w:rsidR="00512633" w:rsidRPr="00512633" w:rsidRDefault="00512633" w:rsidP="001E0F78">
            <w:pPr>
              <w:pStyle w:val="TableParagraph"/>
              <w:spacing w:line="256" w:lineRule="exact"/>
              <w:ind w:left="108"/>
              <w:rPr>
                <w:rFonts w:ascii="Times New Roman" w:hAnsi="Times New Roman" w:cs="Times New Roman"/>
                <w:sz w:val="28"/>
                <w:szCs w:val="28"/>
              </w:rPr>
            </w:pPr>
            <w:r w:rsidRPr="00512633">
              <w:rPr>
                <w:rFonts w:ascii="Times New Roman" w:hAnsi="Times New Roman" w:cs="Times New Roman"/>
                <w:sz w:val="28"/>
                <w:szCs w:val="28"/>
              </w:rPr>
              <w:t>NPV</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(Б)</w:t>
            </w:r>
          </w:p>
        </w:tc>
        <w:tc>
          <w:tcPr>
            <w:tcW w:w="1156" w:type="dxa"/>
          </w:tcPr>
          <w:p w:rsidR="00512633" w:rsidRPr="00512633" w:rsidRDefault="00512633" w:rsidP="001E0F78">
            <w:pPr>
              <w:pStyle w:val="TableParagraph"/>
              <w:spacing w:line="256" w:lineRule="exact"/>
              <w:ind w:right="96"/>
              <w:jc w:val="right"/>
              <w:rPr>
                <w:rFonts w:ascii="Times New Roman" w:hAnsi="Times New Roman" w:cs="Times New Roman"/>
                <w:sz w:val="28"/>
                <w:szCs w:val="28"/>
              </w:rPr>
            </w:pPr>
            <w:r w:rsidRPr="00512633">
              <w:rPr>
                <w:rFonts w:ascii="Times New Roman" w:hAnsi="Times New Roman" w:cs="Times New Roman"/>
                <w:sz w:val="28"/>
                <w:szCs w:val="28"/>
              </w:rPr>
              <w:t>69 332</w:t>
            </w:r>
          </w:p>
        </w:tc>
        <w:tc>
          <w:tcPr>
            <w:tcW w:w="1112" w:type="dxa"/>
          </w:tcPr>
          <w:p w:rsidR="00512633" w:rsidRPr="00512633" w:rsidRDefault="00512633" w:rsidP="001E0F78">
            <w:pPr>
              <w:pStyle w:val="TableParagraph"/>
              <w:rPr>
                <w:rFonts w:ascii="Times New Roman" w:hAnsi="Times New Roman" w:cs="Times New Roman"/>
                <w:sz w:val="28"/>
                <w:szCs w:val="28"/>
              </w:rPr>
            </w:pPr>
          </w:p>
        </w:tc>
        <w:tc>
          <w:tcPr>
            <w:tcW w:w="1134" w:type="dxa"/>
          </w:tcPr>
          <w:p w:rsidR="00512633" w:rsidRPr="00512633" w:rsidRDefault="00512633" w:rsidP="001E0F78">
            <w:pPr>
              <w:pStyle w:val="TableParagraph"/>
              <w:rPr>
                <w:rFonts w:ascii="Times New Roman" w:hAnsi="Times New Roman" w:cs="Times New Roman"/>
                <w:sz w:val="28"/>
                <w:szCs w:val="28"/>
              </w:rPr>
            </w:pPr>
          </w:p>
        </w:tc>
        <w:tc>
          <w:tcPr>
            <w:tcW w:w="992" w:type="dxa"/>
          </w:tcPr>
          <w:p w:rsidR="00512633" w:rsidRPr="00512633" w:rsidRDefault="00512633" w:rsidP="001E0F78">
            <w:pPr>
              <w:pStyle w:val="TableParagraph"/>
              <w:rPr>
                <w:rFonts w:ascii="Times New Roman" w:hAnsi="Times New Roman" w:cs="Times New Roman"/>
                <w:sz w:val="28"/>
                <w:szCs w:val="28"/>
              </w:rPr>
            </w:pPr>
          </w:p>
        </w:tc>
        <w:tc>
          <w:tcPr>
            <w:tcW w:w="1134" w:type="dxa"/>
          </w:tcPr>
          <w:p w:rsidR="00512633" w:rsidRPr="00512633" w:rsidRDefault="00512633" w:rsidP="001E0F78">
            <w:pPr>
              <w:pStyle w:val="TableParagraph"/>
              <w:rPr>
                <w:rFonts w:ascii="Times New Roman" w:hAnsi="Times New Roman" w:cs="Times New Roman"/>
                <w:sz w:val="28"/>
                <w:szCs w:val="28"/>
              </w:rPr>
            </w:pPr>
          </w:p>
        </w:tc>
        <w:tc>
          <w:tcPr>
            <w:tcW w:w="1134" w:type="dxa"/>
          </w:tcPr>
          <w:p w:rsidR="00512633" w:rsidRPr="00512633" w:rsidRDefault="00512633" w:rsidP="001E0F78">
            <w:pPr>
              <w:pStyle w:val="TableParagraph"/>
              <w:rPr>
                <w:rFonts w:ascii="Times New Roman" w:hAnsi="Times New Roman" w:cs="Times New Roman"/>
                <w:sz w:val="28"/>
                <w:szCs w:val="28"/>
              </w:rPr>
            </w:pPr>
          </w:p>
        </w:tc>
      </w:tr>
    </w:tbl>
    <w:p w:rsidR="00512633" w:rsidRPr="00512633" w:rsidRDefault="00512633" w:rsidP="00512633">
      <w:pPr>
        <w:pStyle w:val="ac"/>
        <w:numPr>
          <w:ilvl w:val="0"/>
          <w:numId w:val="3"/>
        </w:numPr>
        <w:rPr>
          <w:rFonts w:ascii="Times New Roman" w:hAnsi="Times New Roman" w:cs="Times New Roman"/>
          <w:b/>
          <w:sz w:val="28"/>
          <w:szCs w:val="28"/>
        </w:rPr>
      </w:pPr>
      <w:r w:rsidRPr="00512633">
        <w:rPr>
          <w:rFonts w:ascii="Times New Roman" w:hAnsi="Times New Roman" w:cs="Times New Roman"/>
          <w:b/>
          <w:sz w:val="28"/>
          <w:szCs w:val="28"/>
        </w:rPr>
        <w:t>Учетная</w:t>
      </w:r>
      <w:r w:rsidRPr="00512633">
        <w:rPr>
          <w:rFonts w:ascii="Times New Roman" w:hAnsi="Times New Roman" w:cs="Times New Roman"/>
          <w:b/>
          <w:spacing w:val="-5"/>
          <w:sz w:val="28"/>
          <w:szCs w:val="28"/>
        </w:rPr>
        <w:t xml:space="preserve"> </w:t>
      </w:r>
      <w:r w:rsidRPr="00512633">
        <w:rPr>
          <w:rFonts w:ascii="Times New Roman" w:hAnsi="Times New Roman" w:cs="Times New Roman"/>
          <w:b/>
          <w:sz w:val="28"/>
          <w:szCs w:val="28"/>
        </w:rPr>
        <w:t>ставка</w:t>
      </w:r>
      <w:r w:rsidRPr="00512633">
        <w:rPr>
          <w:rFonts w:ascii="Times New Roman" w:hAnsi="Times New Roman" w:cs="Times New Roman"/>
          <w:b/>
          <w:spacing w:val="-4"/>
          <w:sz w:val="28"/>
          <w:szCs w:val="28"/>
        </w:rPr>
        <w:t xml:space="preserve"> </w:t>
      </w:r>
      <w:r w:rsidRPr="00512633">
        <w:rPr>
          <w:rFonts w:ascii="Times New Roman" w:hAnsi="Times New Roman" w:cs="Times New Roman"/>
          <w:b/>
          <w:sz w:val="28"/>
          <w:szCs w:val="28"/>
        </w:rPr>
        <w:t>доходности</w:t>
      </w:r>
      <w:r w:rsidRPr="00512633">
        <w:rPr>
          <w:rFonts w:ascii="Times New Roman" w:hAnsi="Times New Roman" w:cs="Times New Roman"/>
          <w:b/>
          <w:spacing w:val="-4"/>
          <w:sz w:val="28"/>
          <w:szCs w:val="28"/>
        </w:rPr>
        <w:t xml:space="preserve"> </w:t>
      </w:r>
    </w:p>
    <w:p w:rsidR="00512633" w:rsidRPr="00512633" w:rsidRDefault="00512633" w:rsidP="00512633">
      <w:pPr>
        <w:pStyle w:val="aa"/>
        <w:ind w:left="560"/>
        <w:rPr>
          <w:rFonts w:ascii="Times New Roman" w:hAnsi="Times New Roman" w:cs="Times New Roman"/>
          <w:b/>
          <w:sz w:val="28"/>
          <w:szCs w:val="28"/>
          <w:lang w:val="ky-KG"/>
        </w:rPr>
      </w:pPr>
      <w:r w:rsidRPr="00512633">
        <w:rPr>
          <w:rFonts w:ascii="Times New Roman" w:hAnsi="Times New Roman" w:cs="Times New Roman"/>
          <w:b/>
          <w:sz w:val="28"/>
          <w:szCs w:val="28"/>
        </w:rPr>
        <w:t>Проект</w:t>
      </w:r>
      <w:r w:rsidRPr="00512633">
        <w:rPr>
          <w:rFonts w:ascii="Times New Roman" w:hAnsi="Times New Roman" w:cs="Times New Roman"/>
          <w:b/>
          <w:spacing w:val="-4"/>
          <w:sz w:val="28"/>
          <w:szCs w:val="28"/>
        </w:rPr>
        <w:t xml:space="preserve"> </w:t>
      </w:r>
      <w:r w:rsidRPr="00512633">
        <w:rPr>
          <w:rFonts w:ascii="Times New Roman" w:hAnsi="Times New Roman" w:cs="Times New Roman"/>
          <w:b/>
          <w:sz w:val="28"/>
          <w:szCs w:val="28"/>
          <w:lang w:val="ky-KG"/>
        </w:rPr>
        <w:t>№1</w:t>
      </w:r>
    </w:p>
    <w:p w:rsidR="00512633" w:rsidRPr="00512633" w:rsidRDefault="00512633" w:rsidP="00512633">
      <w:pPr>
        <w:pStyle w:val="aa"/>
        <w:spacing w:before="1"/>
        <w:ind w:left="560"/>
        <w:rPr>
          <w:rFonts w:ascii="Times New Roman" w:hAnsi="Times New Roman" w:cs="Times New Roman"/>
          <w:sz w:val="28"/>
          <w:szCs w:val="28"/>
        </w:rPr>
      </w:pPr>
      <w:r w:rsidRPr="00512633">
        <w:rPr>
          <w:rFonts w:ascii="Times New Roman" w:hAnsi="Times New Roman" w:cs="Times New Roman"/>
          <w:sz w:val="28"/>
          <w:szCs w:val="28"/>
        </w:rPr>
        <w:t>Средняя годовая</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прибыль</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(10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+ 25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+ 35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+ 20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+ 15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105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21</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у.е.</w:t>
      </w:r>
    </w:p>
    <w:p w:rsidR="00512633" w:rsidRPr="00512633" w:rsidRDefault="00512633" w:rsidP="00512633">
      <w:pPr>
        <w:pStyle w:val="aa"/>
        <w:spacing w:line="360" w:lineRule="auto"/>
        <w:ind w:left="560" w:right="-1"/>
        <w:rPr>
          <w:rFonts w:ascii="Times New Roman" w:hAnsi="Times New Roman" w:cs="Times New Roman"/>
          <w:sz w:val="28"/>
          <w:szCs w:val="28"/>
        </w:rPr>
      </w:pPr>
      <w:r w:rsidRPr="00512633">
        <w:rPr>
          <w:rFonts w:ascii="Times New Roman" w:hAnsi="Times New Roman" w:cs="Times New Roman"/>
          <w:sz w:val="28"/>
          <w:szCs w:val="28"/>
        </w:rPr>
        <w:t>Средний размер инвестиции (100 000 + 5 000)/2 = 52 500 у.е.</w:t>
      </w:r>
      <w:r w:rsidRPr="00512633">
        <w:rPr>
          <w:rFonts w:ascii="Times New Roman" w:hAnsi="Times New Roman" w:cs="Times New Roman"/>
          <w:spacing w:val="-57"/>
          <w:sz w:val="28"/>
          <w:szCs w:val="28"/>
        </w:rPr>
        <w:t xml:space="preserve"> </w:t>
      </w:r>
      <w:r w:rsidRPr="00512633">
        <w:rPr>
          <w:rFonts w:ascii="Times New Roman" w:hAnsi="Times New Roman" w:cs="Times New Roman"/>
          <w:sz w:val="28"/>
          <w:szCs w:val="28"/>
        </w:rPr>
        <w:t>Учетная</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ставка</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доходности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(ARR)</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21</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000/52</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500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40%</w:t>
      </w:r>
    </w:p>
    <w:p w:rsidR="00512633" w:rsidRPr="00512633" w:rsidRDefault="00512633" w:rsidP="00512633">
      <w:pPr>
        <w:pStyle w:val="aa"/>
        <w:spacing w:line="360" w:lineRule="auto"/>
        <w:ind w:left="560"/>
        <w:rPr>
          <w:rFonts w:ascii="Times New Roman" w:hAnsi="Times New Roman" w:cs="Times New Roman"/>
          <w:b/>
          <w:sz w:val="28"/>
          <w:szCs w:val="28"/>
          <w:lang w:val="ky-KG"/>
        </w:rPr>
      </w:pPr>
      <w:r w:rsidRPr="00512633">
        <w:rPr>
          <w:rFonts w:ascii="Times New Roman" w:hAnsi="Times New Roman" w:cs="Times New Roman"/>
          <w:b/>
          <w:sz w:val="28"/>
          <w:szCs w:val="28"/>
        </w:rPr>
        <w:t>Проект</w:t>
      </w:r>
      <w:r w:rsidRPr="00512633">
        <w:rPr>
          <w:rFonts w:ascii="Times New Roman" w:hAnsi="Times New Roman" w:cs="Times New Roman"/>
          <w:b/>
          <w:spacing w:val="-4"/>
          <w:sz w:val="28"/>
          <w:szCs w:val="28"/>
        </w:rPr>
        <w:t xml:space="preserve"> </w:t>
      </w:r>
      <w:r w:rsidRPr="00512633">
        <w:rPr>
          <w:rFonts w:ascii="Times New Roman" w:hAnsi="Times New Roman" w:cs="Times New Roman"/>
          <w:b/>
          <w:sz w:val="28"/>
          <w:szCs w:val="28"/>
          <w:lang w:val="ky-KG"/>
        </w:rPr>
        <w:t>№2</w:t>
      </w:r>
    </w:p>
    <w:p w:rsidR="00512633" w:rsidRPr="00512633" w:rsidRDefault="00512633" w:rsidP="00512633">
      <w:pPr>
        <w:pStyle w:val="aa"/>
        <w:spacing w:line="360" w:lineRule="auto"/>
        <w:ind w:left="560"/>
        <w:rPr>
          <w:rFonts w:ascii="Times New Roman" w:hAnsi="Times New Roman" w:cs="Times New Roman"/>
          <w:sz w:val="28"/>
          <w:szCs w:val="28"/>
        </w:rPr>
      </w:pPr>
      <w:r w:rsidRPr="00512633">
        <w:rPr>
          <w:rFonts w:ascii="Times New Roman" w:hAnsi="Times New Roman" w:cs="Times New Roman"/>
          <w:sz w:val="28"/>
          <w:szCs w:val="28"/>
        </w:rPr>
        <w:t>Средняя годовая</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прибыль</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(20 000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25 000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35 000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20</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 +</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 =</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105</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000)/5 =</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21</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000</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у.е.</w:t>
      </w:r>
    </w:p>
    <w:p w:rsidR="00512633" w:rsidRPr="00512633" w:rsidRDefault="00512633" w:rsidP="00512633">
      <w:pPr>
        <w:pStyle w:val="aa"/>
        <w:spacing w:line="360" w:lineRule="auto"/>
        <w:rPr>
          <w:rFonts w:ascii="Times New Roman" w:hAnsi="Times New Roman" w:cs="Times New Roman"/>
          <w:sz w:val="28"/>
          <w:szCs w:val="28"/>
        </w:rPr>
      </w:pPr>
      <w:r w:rsidRPr="00512633">
        <w:rPr>
          <w:rFonts w:ascii="Times New Roman" w:hAnsi="Times New Roman" w:cs="Times New Roman"/>
          <w:sz w:val="28"/>
          <w:szCs w:val="28"/>
        </w:rPr>
        <w:t>Средний размер инвестиции (100 000 + 5 000)/2 = 52 500 у.е.</w:t>
      </w:r>
      <w:r w:rsidRPr="00512633">
        <w:rPr>
          <w:rFonts w:ascii="Times New Roman" w:hAnsi="Times New Roman" w:cs="Times New Roman"/>
          <w:spacing w:val="-57"/>
          <w:sz w:val="28"/>
          <w:szCs w:val="28"/>
        </w:rPr>
        <w:t xml:space="preserve"> </w:t>
      </w:r>
      <w:r w:rsidRPr="00512633">
        <w:rPr>
          <w:rFonts w:ascii="Times New Roman" w:hAnsi="Times New Roman" w:cs="Times New Roman"/>
          <w:sz w:val="28"/>
          <w:szCs w:val="28"/>
        </w:rPr>
        <w:t>Учетная</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ставка</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доходности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(ARR)</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21</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000/52</w:t>
      </w:r>
      <w:r w:rsidRPr="00512633">
        <w:rPr>
          <w:rFonts w:ascii="Times New Roman" w:hAnsi="Times New Roman" w:cs="Times New Roman"/>
          <w:spacing w:val="-3"/>
          <w:sz w:val="28"/>
          <w:szCs w:val="28"/>
        </w:rPr>
        <w:t xml:space="preserve"> </w:t>
      </w:r>
      <w:r w:rsidRPr="00512633">
        <w:rPr>
          <w:rFonts w:ascii="Times New Roman" w:hAnsi="Times New Roman" w:cs="Times New Roman"/>
          <w:sz w:val="28"/>
          <w:szCs w:val="28"/>
        </w:rPr>
        <w:t>500</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w:t>
      </w:r>
      <w:r w:rsidRPr="00512633">
        <w:rPr>
          <w:rFonts w:ascii="Times New Roman" w:hAnsi="Times New Roman" w:cs="Times New Roman"/>
          <w:spacing w:val="-2"/>
          <w:sz w:val="28"/>
          <w:szCs w:val="28"/>
        </w:rPr>
        <w:t xml:space="preserve"> </w:t>
      </w:r>
      <w:r w:rsidRPr="00512633">
        <w:rPr>
          <w:rFonts w:ascii="Times New Roman" w:hAnsi="Times New Roman" w:cs="Times New Roman"/>
          <w:sz w:val="28"/>
          <w:szCs w:val="28"/>
        </w:rPr>
        <w:t>40%</w:t>
      </w:r>
    </w:p>
    <w:p w:rsidR="00512633" w:rsidRPr="00512633" w:rsidRDefault="00512633" w:rsidP="00512633">
      <w:pPr>
        <w:spacing w:after="0" w:line="360" w:lineRule="auto"/>
        <w:rPr>
          <w:rFonts w:ascii="Times New Roman" w:hAnsi="Times New Roman" w:cs="Times New Roman"/>
          <w:b/>
          <w:bCs/>
          <w:i/>
          <w:iCs/>
        </w:rPr>
      </w:pPr>
      <w:r w:rsidRPr="00512633">
        <w:rPr>
          <w:rFonts w:ascii="Times New Roman" w:hAnsi="Times New Roman" w:cs="Times New Roman"/>
          <w:sz w:val="28"/>
          <w:szCs w:val="28"/>
        </w:rPr>
        <w:t xml:space="preserve">Рекомендуется проект </w:t>
      </w:r>
      <w:r w:rsidRPr="00512633">
        <w:rPr>
          <w:rFonts w:ascii="Times New Roman" w:hAnsi="Times New Roman" w:cs="Times New Roman"/>
          <w:sz w:val="28"/>
          <w:szCs w:val="28"/>
          <w:lang w:val="ky-KG"/>
        </w:rPr>
        <w:t>№2</w:t>
      </w:r>
      <w:r w:rsidRPr="00512633">
        <w:rPr>
          <w:rFonts w:ascii="Times New Roman" w:hAnsi="Times New Roman" w:cs="Times New Roman"/>
          <w:sz w:val="28"/>
          <w:szCs w:val="28"/>
        </w:rPr>
        <w:t>, т.к. он имеет более высокую приведенную стоимость, а срок</w:t>
      </w:r>
      <w:r w:rsidRPr="00512633">
        <w:rPr>
          <w:rFonts w:ascii="Times New Roman" w:hAnsi="Times New Roman" w:cs="Times New Roman"/>
          <w:spacing w:val="-57"/>
          <w:sz w:val="28"/>
          <w:szCs w:val="28"/>
        </w:rPr>
        <w:t xml:space="preserve"> </w:t>
      </w:r>
      <w:r w:rsidRPr="00512633">
        <w:rPr>
          <w:rFonts w:ascii="Times New Roman" w:hAnsi="Times New Roman" w:cs="Times New Roman"/>
          <w:sz w:val="28"/>
          <w:szCs w:val="28"/>
        </w:rPr>
        <w:t>окупаемости</w:t>
      </w:r>
      <w:r w:rsidRPr="00512633">
        <w:rPr>
          <w:rFonts w:ascii="Times New Roman" w:hAnsi="Times New Roman" w:cs="Times New Roman"/>
          <w:spacing w:val="-1"/>
          <w:sz w:val="28"/>
          <w:szCs w:val="28"/>
        </w:rPr>
        <w:t xml:space="preserve"> </w:t>
      </w:r>
      <w:r w:rsidRPr="00512633">
        <w:rPr>
          <w:rFonts w:ascii="Times New Roman" w:hAnsi="Times New Roman" w:cs="Times New Roman"/>
          <w:sz w:val="28"/>
          <w:szCs w:val="28"/>
        </w:rPr>
        <w:t xml:space="preserve">– меньше. </w:t>
      </w:r>
    </w:p>
    <w:p w:rsidR="00512633" w:rsidRPr="00512633" w:rsidRDefault="00512633" w:rsidP="00512633">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512633">
        <w:rPr>
          <w:rFonts w:ascii="Times New Roman" w:eastAsia="Times New Roman" w:hAnsi="Times New Roman" w:cs="Times New Roman"/>
          <w:sz w:val="28"/>
          <w:szCs w:val="28"/>
          <w:lang w:eastAsia="ru-RU"/>
        </w:rPr>
        <w:t xml:space="preserve">Инвестора интересует несколько значений. Во-первых, это срок окупаемости проекта. Такой срок определяется по времени, требующемуся для того, чтобы суммарные чистые доходы проекта сравнялись с его затратами. Но ни один инвестор не согласится расстаться с сегодняшними деньгами в пользу будущих, достаточно отдаленных доходов, если эти доходы будут лишь покрывать инвестиции. </w:t>
      </w:r>
    </w:p>
    <w:p w:rsidR="00512633" w:rsidRPr="00512633" w:rsidRDefault="00512633" w:rsidP="00512633">
      <w:pPr>
        <w:pStyle w:val="a3"/>
        <w:shd w:val="clear" w:color="auto" w:fill="FFFFFF"/>
        <w:spacing w:before="0" w:beforeAutospacing="0" w:after="0" w:afterAutospacing="0" w:line="360" w:lineRule="auto"/>
        <w:ind w:firstLine="708"/>
        <w:jc w:val="both"/>
        <w:rPr>
          <w:sz w:val="28"/>
          <w:szCs w:val="28"/>
        </w:rPr>
      </w:pPr>
      <w:r w:rsidRPr="00512633">
        <w:rPr>
          <w:sz w:val="28"/>
          <w:szCs w:val="28"/>
        </w:rPr>
        <w:t>Выбор приоритетных инвестиционных проектов в экономике важен для обеспечения устойчивого роста и развития. Для определения таких проектов</w:t>
      </w:r>
      <w:r w:rsidRPr="00512633">
        <w:rPr>
          <w:sz w:val="28"/>
          <w:szCs w:val="28"/>
          <w:lang w:val="ky-KG"/>
        </w:rPr>
        <w:t xml:space="preserve"> мы рекомендуем </w:t>
      </w:r>
      <w:r w:rsidRPr="00512633">
        <w:rPr>
          <w:sz w:val="28"/>
          <w:szCs w:val="28"/>
        </w:rPr>
        <w:t>учитывать несколько важных аспектов:</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1</w:t>
      </w:r>
      <w:r w:rsidRPr="00512633">
        <w:rPr>
          <w:sz w:val="28"/>
          <w:szCs w:val="28"/>
          <w:lang w:val="ky-KG"/>
        </w:rPr>
        <w:t xml:space="preserve">. </w:t>
      </w:r>
      <w:r w:rsidRPr="00512633">
        <w:rPr>
          <w:sz w:val="28"/>
          <w:szCs w:val="28"/>
        </w:rPr>
        <w:t>Стратегическая значимость - отдать предпочтение инвестиционным проектам, которые способствуют развитию ключевых отраслей или инфраструктуры, ведущих к повышению конкурентоспособности экономики в целом.</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lastRenderedPageBreak/>
        <w:t>2. Социальная значимость - приоритет следует отдавать проектам, способствующим улучшению доступа к образованию, здравоохранению, жилью и другим социально значимым услугам.</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3. Экологическая устойчивость - инвестиционные проекты, способствующие снижению вредного воздействия на окружающую среду и улучшению экологической устойчивости, должны быть приоритетными.</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4. Инновационный потенциал - проекты, способствующие разработке и внедрению новых технологий, процессов или продуктов, которые улучшат производственную мощность или увеличат эффективность, следует также рассматривать в качестве приоритетных.</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5. Соответствие стратегическим целям - при выборе приоритетных инвестиционных проектов важно учитывать их соответствие общенациональным или региональным стратегическим целям развития.</w:t>
      </w:r>
    </w:p>
    <w:p w:rsidR="00512633" w:rsidRPr="00512633" w:rsidRDefault="00512633" w:rsidP="00512633">
      <w:pPr>
        <w:pStyle w:val="a3"/>
        <w:shd w:val="clear" w:color="auto" w:fill="FFFFFF"/>
        <w:spacing w:before="0" w:beforeAutospacing="0" w:after="0" w:afterAutospacing="0" w:line="360" w:lineRule="auto"/>
        <w:jc w:val="both"/>
        <w:rPr>
          <w:sz w:val="28"/>
          <w:szCs w:val="28"/>
        </w:rPr>
      </w:pPr>
      <w:r w:rsidRPr="00512633">
        <w:rPr>
          <w:sz w:val="28"/>
          <w:szCs w:val="28"/>
        </w:rPr>
        <w:t>6. Инвестиционная привлекательность - экономическая оценка проектов, включая их внутреннюю доходность, окупаемость, потенциал для привлечения финансирования и другие факторы, также играет важную роль.</w:t>
      </w:r>
    </w:p>
    <w:p w:rsidR="00512633" w:rsidRPr="00512633" w:rsidRDefault="00512633" w:rsidP="00512633">
      <w:pPr>
        <w:pStyle w:val="a3"/>
        <w:shd w:val="clear" w:color="auto" w:fill="FFFFFF"/>
        <w:spacing w:before="0" w:beforeAutospacing="0" w:after="0" w:afterAutospacing="0" w:line="360" w:lineRule="auto"/>
        <w:jc w:val="both"/>
        <w:rPr>
          <w:sz w:val="28"/>
          <w:szCs w:val="28"/>
          <w:lang w:val="ky-KG"/>
        </w:rPr>
      </w:pPr>
      <w:r w:rsidRPr="00512633">
        <w:rPr>
          <w:sz w:val="28"/>
          <w:szCs w:val="28"/>
        </w:rPr>
        <w:t>Более того, современные методы анализа, такие как методы оценки рисков, экономический анализ, экологическая и социальная оценка, также могут использоваться для определения приоритетности инвестиционных проектов.</w:t>
      </w:r>
      <w:r w:rsidRPr="00512633">
        <w:rPr>
          <w:sz w:val="28"/>
          <w:szCs w:val="28"/>
          <w:lang w:val="ky-KG"/>
        </w:rPr>
        <w:t xml:space="preserve"> </w:t>
      </w:r>
      <w:r w:rsidRPr="00512633">
        <w:rPr>
          <w:sz w:val="28"/>
          <w:szCs w:val="28"/>
        </w:rPr>
        <w:t>Выбор приоритетных инвестиционных проектов является сложным и многомерным процессом, который требует балансировки различных факторов и учета интересов различных инвесторов.</w:t>
      </w:r>
      <w:r w:rsidRPr="00512633">
        <w:rPr>
          <w:sz w:val="28"/>
          <w:szCs w:val="28"/>
          <w:lang w:val="ky-KG"/>
        </w:rPr>
        <w:t xml:space="preserve"> </w:t>
      </w:r>
    </w:p>
    <w:p w:rsidR="00512633" w:rsidRDefault="00512633" w:rsidP="000E6B8B">
      <w:pPr>
        <w:shd w:val="clear" w:color="auto" w:fill="FFFFFF"/>
        <w:spacing w:line="360" w:lineRule="auto"/>
        <w:jc w:val="center"/>
        <w:rPr>
          <w:rFonts w:ascii="Times New Roman" w:eastAsia="Times New Roman" w:hAnsi="Times New Roman" w:cs="Times New Roman"/>
          <w:b/>
          <w:sz w:val="28"/>
          <w:szCs w:val="28"/>
          <w:lang w:val="ky-KG" w:eastAsia="ru-RU"/>
        </w:rPr>
      </w:pPr>
    </w:p>
    <w:p w:rsidR="000E6B8B" w:rsidRPr="000E6B8B" w:rsidRDefault="00512633" w:rsidP="000E6B8B">
      <w:pPr>
        <w:shd w:val="clear" w:color="auto" w:fill="FFFFFF"/>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y-KG" w:eastAsia="ru-RU"/>
        </w:rPr>
        <w:t xml:space="preserve">4.3. </w:t>
      </w:r>
      <w:r w:rsidRPr="00512633">
        <w:rPr>
          <w:rFonts w:ascii="Times New Roman" w:eastAsia="Times New Roman" w:hAnsi="Times New Roman" w:cs="Times New Roman"/>
          <w:b/>
          <w:sz w:val="28"/>
          <w:szCs w:val="28"/>
          <w:lang w:eastAsia="ru-RU"/>
        </w:rPr>
        <w:t xml:space="preserve">Прогноз поступлений иностранных инвестиций и </w:t>
      </w:r>
      <w:r>
        <w:rPr>
          <w:rFonts w:ascii="Times New Roman" w:eastAsia="Times New Roman" w:hAnsi="Times New Roman" w:cs="Times New Roman"/>
          <w:b/>
          <w:sz w:val="28"/>
          <w:szCs w:val="28"/>
          <w:lang w:eastAsia="ru-RU"/>
        </w:rPr>
        <w:t>оценка</w:t>
      </w:r>
      <w:r w:rsidRPr="00512633">
        <w:rPr>
          <w:rFonts w:ascii="Times New Roman" w:eastAsia="Times New Roman" w:hAnsi="Times New Roman" w:cs="Times New Roman"/>
          <w:b/>
          <w:sz w:val="28"/>
          <w:szCs w:val="28"/>
          <w:lang w:eastAsia="ru-RU"/>
        </w:rPr>
        <w:t xml:space="preserve"> из влияния на ВВП</w:t>
      </w:r>
    </w:p>
    <w:p w:rsidR="00685AB8" w:rsidRPr="0057527D" w:rsidRDefault="000E6B8B" w:rsidP="0057527D">
      <w:pPr>
        <w:shd w:val="clear" w:color="auto" w:fill="FFFFFF"/>
        <w:spacing w:after="0" w:line="360" w:lineRule="auto"/>
        <w:ind w:firstLine="709"/>
        <w:jc w:val="both"/>
        <w:rPr>
          <w:b/>
          <w:sz w:val="28"/>
          <w:szCs w:val="28"/>
        </w:rPr>
      </w:pPr>
      <w:r>
        <w:rPr>
          <w:rFonts w:ascii="Times New Roman" w:eastAsia="Times New Roman" w:hAnsi="Times New Roman" w:cs="Times New Roman"/>
          <w:sz w:val="28"/>
          <w:szCs w:val="28"/>
          <w:lang w:eastAsia="ru-RU"/>
        </w:rPr>
        <w:t>Как отмечено выше, о</w:t>
      </w:r>
      <w:r w:rsidR="00685AB8" w:rsidRPr="0057527D">
        <w:rPr>
          <w:rFonts w:ascii="Times New Roman" w:eastAsia="Times New Roman" w:hAnsi="Times New Roman" w:cs="Times New Roman"/>
          <w:sz w:val="28"/>
          <w:szCs w:val="28"/>
          <w:lang w:eastAsia="ru-RU"/>
        </w:rPr>
        <w:t>ценка эффективности использования инвестиционных ресурсов позволяет компаниям принимать обоснованные решения о размещении капитала, выборе проектов и управлении рисками.</w:t>
      </w:r>
      <w:r w:rsidR="00685AB8" w:rsidRPr="0057527D">
        <w:rPr>
          <w:b/>
          <w:sz w:val="28"/>
          <w:szCs w:val="28"/>
        </w:rPr>
        <w:t xml:space="preserve"> </w:t>
      </w:r>
    </w:p>
    <w:p w:rsidR="00685AB8" w:rsidRPr="0057527D" w:rsidRDefault="001F5F5F" w:rsidP="0057527D">
      <w:pPr>
        <w:pStyle w:val="a3"/>
        <w:shd w:val="clear" w:color="auto" w:fill="FFFFFF"/>
        <w:spacing w:before="0" w:beforeAutospacing="0" w:after="0" w:afterAutospacing="0" w:line="360" w:lineRule="auto"/>
        <w:ind w:firstLine="709"/>
        <w:jc w:val="both"/>
        <w:rPr>
          <w:sz w:val="28"/>
          <w:szCs w:val="28"/>
        </w:rPr>
      </w:pPr>
      <w:r>
        <w:rPr>
          <w:sz w:val="28"/>
          <w:szCs w:val="28"/>
          <w:shd w:val="clear" w:color="auto" w:fill="FFFFFF"/>
        </w:rPr>
        <w:lastRenderedPageBreak/>
        <w:t>Для прогнозирования</w:t>
      </w:r>
      <w:r w:rsidR="00685AB8" w:rsidRPr="0057527D">
        <w:rPr>
          <w:sz w:val="28"/>
          <w:szCs w:val="28"/>
          <w:shd w:val="clear" w:color="auto" w:fill="FFFFFF"/>
        </w:rPr>
        <w:t xml:space="preserve"> поступлени</w:t>
      </w:r>
      <w:r>
        <w:rPr>
          <w:sz w:val="28"/>
          <w:szCs w:val="28"/>
          <w:shd w:val="clear" w:color="auto" w:fill="FFFFFF"/>
        </w:rPr>
        <w:t>я</w:t>
      </w:r>
      <w:r w:rsidR="00685AB8" w:rsidRPr="0057527D">
        <w:rPr>
          <w:sz w:val="28"/>
          <w:szCs w:val="28"/>
          <w:shd w:val="clear" w:color="auto" w:fill="FFFFFF"/>
        </w:rPr>
        <w:t xml:space="preserve"> инвестиц</w:t>
      </w:r>
      <w:r>
        <w:rPr>
          <w:sz w:val="28"/>
          <w:szCs w:val="28"/>
          <w:shd w:val="clear" w:color="auto" w:fill="FFFFFF"/>
        </w:rPr>
        <w:t>ий с помощью линейного уравнения тренда необходимо построить математическую</w:t>
      </w:r>
      <w:r w:rsidR="00685AB8" w:rsidRPr="0057527D">
        <w:rPr>
          <w:sz w:val="28"/>
          <w:szCs w:val="28"/>
          <w:shd w:val="clear" w:color="auto" w:fill="FFFFFF"/>
        </w:rPr>
        <w:t xml:space="preserve"> модель, которая используется для аппроксимации данных и выявления общего направления или тенденции в них, для выявления тенденций и прогнозирования будущих значений. </w:t>
      </w:r>
      <w:r w:rsidR="00685AB8" w:rsidRPr="0057527D">
        <w:rPr>
          <w:sz w:val="28"/>
          <w:szCs w:val="28"/>
        </w:rPr>
        <w:t>Линейное уравнение тренда имеет значительное экономическое значение, особенно в контексте прогнозирования и анализа данных. Мы определили несколько способов, как оно может быть полезно:</w:t>
      </w:r>
    </w:p>
    <w:p w:rsidR="00685AB8" w:rsidRPr="0057527D" w:rsidRDefault="001F5F5F" w:rsidP="00A76D3B">
      <w:pPr>
        <w:pStyle w:val="a3"/>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Pr>
          <w:rStyle w:val="a8"/>
          <w:sz w:val="28"/>
          <w:szCs w:val="28"/>
        </w:rPr>
        <w:t>Прогнозирование.</w:t>
      </w:r>
      <w:r w:rsidR="00685AB8" w:rsidRPr="0057527D">
        <w:rPr>
          <w:rStyle w:val="a8"/>
          <w:sz w:val="28"/>
          <w:szCs w:val="28"/>
        </w:rPr>
        <w:t xml:space="preserve"> </w:t>
      </w:r>
      <w:r w:rsidR="00685AB8" w:rsidRPr="0057527D">
        <w:rPr>
          <w:sz w:val="28"/>
          <w:szCs w:val="28"/>
        </w:rPr>
        <w:t>Линейное уравнение тренда может использоваться для прогнозирования будущих значений экономических показателей, таких как продажи, производство, безработица и т. д. Это позволяет бизнесам и правительственным организациям планировать и принимать стратегические решения на основе предполагаемых тенденций.</w:t>
      </w:r>
    </w:p>
    <w:p w:rsidR="00685AB8" w:rsidRPr="0057527D" w:rsidRDefault="001F5F5F" w:rsidP="00A76D3B">
      <w:pPr>
        <w:pStyle w:val="a3"/>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Pr>
          <w:rStyle w:val="a8"/>
          <w:sz w:val="28"/>
          <w:szCs w:val="28"/>
        </w:rPr>
        <w:t xml:space="preserve">Выявление цикличности. </w:t>
      </w:r>
      <w:r w:rsidR="00685AB8" w:rsidRPr="0057527D">
        <w:rPr>
          <w:sz w:val="28"/>
          <w:szCs w:val="28"/>
        </w:rPr>
        <w:t>Анализ линейного уравнения тренда может помочь выявить циклические изменения в экономике, такие как бизнес-циклы. Это позволяет оценить, на какой стадии цикла находится экономика, и принимать меры в соответствии с этими изменениями.</w:t>
      </w:r>
    </w:p>
    <w:p w:rsidR="00685AB8" w:rsidRPr="0057527D" w:rsidRDefault="001F5F5F" w:rsidP="00A76D3B">
      <w:pPr>
        <w:pStyle w:val="a3"/>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Pr>
          <w:rStyle w:val="a8"/>
          <w:sz w:val="28"/>
          <w:szCs w:val="28"/>
        </w:rPr>
        <w:t>Определение трендов.</w:t>
      </w:r>
      <w:r w:rsidR="00685AB8" w:rsidRPr="0057527D">
        <w:rPr>
          <w:rStyle w:val="a8"/>
          <w:sz w:val="28"/>
          <w:szCs w:val="28"/>
        </w:rPr>
        <w:t xml:space="preserve"> </w:t>
      </w:r>
      <w:r w:rsidR="00685AB8" w:rsidRPr="0057527D">
        <w:rPr>
          <w:sz w:val="28"/>
          <w:szCs w:val="28"/>
        </w:rPr>
        <w:t>Линейное уравнение тренда позволяет выделить общие тенденции в данных и отделить их от случайных колебаний или шума. Это помогает экономистам и аналитикам лучше понять долгосрочные направления развития экономики.</w:t>
      </w:r>
    </w:p>
    <w:p w:rsidR="00685AB8" w:rsidRPr="0057527D" w:rsidRDefault="001F5F5F" w:rsidP="00A76D3B">
      <w:pPr>
        <w:pStyle w:val="a3"/>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Pr>
          <w:rStyle w:val="a8"/>
          <w:sz w:val="28"/>
          <w:szCs w:val="28"/>
        </w:rPr>
        <w:t>Оценка эффективности политики.</w:t>
      </w:r>
      <w:r w:rsidR="00685AB8" w:rsidRPr="0057527D">
        <w:rPr>
          <w:rStyle w:val="a8"/>
          <w:sz w:val="28"/>
          <w:szCs w:val="28"/>
        </w:rPr>
        <w:t xml:space="preserve"> </w:t>
      </w:r>
      <w:r w:rsidR="00685AB8" w:rsidRPr="0057527D">
        <w:rPr>
          <w:sz w:val="28"/>
          <w:szCs w:val="28"/>
        </w:rPr>
        <w:t>Путем анализа линейных трендов можно оценить эффективность экономической политики. Например, можно оценить, как изменения в ставке безработицы или инфляции влияют на общий экономический рост.</w:t>
      </w:r>
    </w:p>
    <w:p w:rsidR="00685AB8" w:rsidRPr="0057527D" w:rsidRDefault="00685AB8" w:rsidP="00A76D3B">
      <w:pPr>
        <w:pStyle w:val="a3"/>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sidRPr="0057527D">
        <w:rPr>
          <w:rStyle w:val="a8"/>
          <w:sz w:val="28"/>
          <w:szCs w:val="28"/>
        </w:rPr>
        <w:t>Принятие инвестиционных р</w:t>
      </w:r>
      <w:r w:rsidR="001F5F5F">
        <w:rPr>
          <w:rStyle w:val="a8"/>
          <w:sz w:val="28"/>
          <w:szCs w:val="28"/>
        </w:rPr>
        <w:t>ешений.</w:t>
      </w:r>
      <w:r w:rsidRPr="0057527D">
        <w:rPr>
          <w:rStyle w:val="a8"/>
          <w:sz w:val="28"/>
          <w:szCs w:val="28"/>
        </w:rPr>
        <w:t xml:space="preserve"> </w:t>
      </w:r>
      <w:r w:rsidRPr="0057527D">
        <w:rPr>
          <w:sz w:val="28"/>
          <w:szCs w:val="28"/>
        </w:rPr>
        <w:t>Инвесторы могут использовать линейные уравнения тренда для анализа финансовых рынков и принятия инвестиционных решений на основе ожидаемых тенденций.</w:t>
      </w:r>
    </w:p>
    <w:p w:rsidR="00685AB8" w:rsidRPr="0057527D" w:rsidRDefault="00685AB8" w:rsidP="0057527D">
      <w:pPr>
        <w:pStyle w:val="a3"/>
        <w:shd w:val="clear" w:color="auto" w:fill="FFFFFF"/>
        <w:spacing w:before="0" w:beforeAutospacing="0" w:after="0" w:afterAutospacing="0" w:line="360" w:lineRule="auto"/>
        <w:ind w:firstLine="709"/>
        <w:jc w:val="both"/>
        <w:rPr>
          <w:sz w:val="28"/>
          <w:szCs w:val="28"/>
        </w:rPr>
      </w:pPr>
      <w:r w:rsidRPr="0057527D">
        <w:rPr>
          <w:sz w:val="28"/>
          <w:szCs w:val="28"/>
        </w:rPr>
        <w:t>В целом, линейное уравнение тренда представляет собой мощный инструмент анализа данных в экономике, который помогает принимать информированные решения на основе объективных данных и прогнозов.</w:t>
      </w:r>
    </w:p>
    <w:p w:rsidR="00685AB8" w:rsidRPr="0057527D" w:rsidRDefault="00685AB8" w:rsidP="0057527D">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7527D">
        <w:rPr>
          <w:rFonts w:ascii="Times New Roman" w:eastAsia="Times New Roman" w:hAnsi="Times New Roman" w:cs="Times New Roman"/>
          <w:sz w:val="28"/>
          <w:szCs w:val="28"/>
          <w:shd w:val="clear" w:color="auto" w:fill="FFFFFF"/>
          <w:lang w:eastAsia="ru-RU"/>
        </w:rPr>
        <w:lastRenderedPageBreak/>
        <w:t xml:space="preserve"> </w:t>
      </w:r>
      <w:r w:rsidR="001F5F5F">
        <w:rPr>
          <w:rFonts w:ascii="Times New Roman" w:eastAsia="Times New Roman" w:hAnsi="Times New Roman" w:cs="Times New Roman"/>
          <w:sz w:val="28"/>
          <w:szCs w:val="28"/>
          <w:shd w:val="clear" w:color="auto" w:fill="FFFFFF"/>
          <w:lang w:eastAsia="ru-RU"/>
        </w:rPr>
        <w:t xml:space="preserve">Так, нами сделан </w:t>
      </w:r>
      <w:r w:rsidR="001F5F5F" w:rsidRPr="0057527D">
        <w:rPr>
          <w:rFonts w:ascii="Times New Roman" w:eastAsia="Times New Roman" w:hAnsi="Times New Roman" w:cs="Times New Roman"/>
          <w:sz w:val="28"/>
          <w:szCs w:val="28"/>
          <w:shd w:val="clear" w:color="auto" w:fill="FFFFFF"/>
          <w:lang w:eastAsia="ru-RU"/>
        </w:rPr>
        <w:t xml:space="preserve">прогноз </w:t>
      </w:r>
      <w:r w:rsidR="001F5F5F">
        <w:rPr>
          <w:rFonts w:ascii="Times New Roman" w:eastAsia="Times New Roman" w:hAnsi="Times New Roman" w:cs="Times New Roman"/>
          <w:sz w:val="28"/>
          <w:szCs w:val="28"/>
          <w:shd w:val="clear" w:color="auto" w:fill="FFFFFF"/>
          <w:lang w:eastAsia="ru-RU"/>
        </w:rPr>
        <w:t xml:space="preserve">поступления иностранных инвестиций на основе данных по реальным инвестициям </w:t>
      </w:r>
      <w:r w:rsidR="00452F8F">
        <w:rPr>
          <w:rFonts w:ascii="Times New Roman" w:eastAsia="Times New Roman" w:hAnsi="Times New Roman" w:cs="Times New Roman"/>
          <w:sz w:val="28"/>
          <w:szCs w:val="28"/>
          <w:shd w:val="clear" w:color="auto" w:fill="FFFFFF"/>
          <w:lang w:eastAsia="ru-RU"/>
        </w:rPr>
        <w:t>з</w:t>
      </w:r>
      <w:r w:rsidRPr="0057527D">
        <w:rPr>
          <w:rFonts w:ascii="Times New Roman" w:eastAsia="Times New Roman" w:hAnsi="Times New Roman" w:cs="Times New Roman"/>
          <w:sz w:val="28"/>
          <w:szCs w:val="28"/>
          <w:shd w:val="clear" w:color="auto" w:fill="FFFFFF"/>
          <w:lang w:eastAsia="ru-RU"/>
        </w:rPr>
        <w:t>а 2013- 2023</w:t>
      </w:r>
      <w:r w:rsidR="001F5F5F">
        <w:rPr>
          <w:rFonts w:ascii="Times New Roman" w:eastAsia="Times New Roman" w:hAnsi="Times New Roman" w:cs="Times New Roman"/>
          <w:sz w:val="28"/>
          <w:szCs w:val="28"/>
          <w:shd w:val="clear" w:color="auto" w:fill="FFFFFF"/>
          <w:lang w:eastAsia="ru-RU"/>
        </w:rPr>
        <w:t xml:space="preserve"> </w:t>
      </w:r>
      <w:r w:rsidRPr="0057527D">
        <w:rPr>
          <w:rFonts w:ascii="Times New Roman" w:eastAsia="Times New Roman" w:hAnsi="Times New Roman" w:cs="Times New Roman"/>
          <w:sz w:val="28"/>
          <w:szCs w:val="28"/>
          <w:shd w:val="clear" w:color="auto" w:fill="FFFFFF"/>
          <w:lang w:eastAsia="ru-RU"/>
        </w:rPr>
        <w:t>гг.</w:t>
      </w:r>
    </w:p>
    <w:p w:rsidR="00452F8F" w:rsidRDefault="00685AB8" w:rsidP="0057527D">
      <w:pPr>
        <w:spacing w:after="0" w:line="360" w:lineRule="auto"/>
        <w:ind w:firstLine="709"/>
        <w:rPr>
          <w:rFonts w:ascii="Times New Roman" w:eastAsia="Times New Roman" w:hAnsi="Times New Roman" w:cs="Times New Roman"/>
          <w:sz w:val="28"/>
          <w:szCs w:val="28"/>
          <w:lang w:eastAsia="ru-RU"/>
        </w:rPr>
      </w:pPr>
      <w:r w:rsidRPr="0057527D">
        <w:rPr>
          <w:rFonts w:ascii="Times New Roman" w:eastAsia="Times New Roman" w:hAnsi="Times New Roman" w:cs="Times New Roman"/>
          <w:sz w:val="28"/>
          <w:szCs w:val="28"/>
          <w:shd w:val="clear" w:color="auto" w:fill="FFFFFF"/>
          <w:lang w:eastAsia="ru-RU"/>
        </w:rPr>
        <w:t>Лине</w:t>
      </w:r>
      <w:r w:rsidR="00452F8F">
        <w:rPr>
          <w:rFonts w:ascii="Times New Roman" w:eastAsia="Times New Roman" w:hAnsi="Times New Roman" w:cs="Times New Roman"/>
          <w:sz w:val="28"/>
          <w:szCs w:val="28"/>
          <w:shd w:val="clear" w:color="auto" w:fill="FFFFFF"/>
          <w:lang w:eastAsia="ru-RU"/>
        </w:rPr>
        <w:t xml:space="preserve">йное уравнение тренда имеет вид: </w:t>
      </w:r>
      <w:r w:rsidRPr="0057527D">
        <w:rPr>
          <w:rFonts w:ascii="Times New Roman" w:eastAsia="Times New Roman" w:hAnsi="Times New Roman" w:cs="Times New Roman"/>
          <w:sz w:val="28"/>
          <w:szCs w:val="28"/>
          <w:shd w:val="clear" w:color="auto" w:fill="FFFFFF"/>
          <w:lang w:eastAsia="ru-RU"/>
        </w:rPr>
        <w:t>y = bt + a</w:t>
      </w:r>
    </w:p>
    <w:p w:rsidR="00452F8F" w:rsidRDefault="00685AB8" w:rsidP="0057527D">
      <w:pPr>
        <w:spacing w:after="0" w:line="360" w:lineRule="auto"/>
        <w:ind w:firstLine="709"/>
        <w:rPr>
          <w:rFonts w:ascii="Times New Roman" w:eastAsia="Times New Roman" w:hAnsi="Times New Roman" w:cs="Times New Roman"/>
          <w:sz w:val="28"/>
          <w:szCs w:val="28"/>
          <w:lang w:eastAsia="ru-RU"/>
        </w:rPr>
      </w:pPr>
      <w:r w:rsidRPr="0057527D">
        <w:rPr>
          <w:rFonts w:ascii="Times New Roman" w:eastAsia="Times New Roman" w:hAnsi="Times New Roman" w:cs="Times New Roman"/>
          <w:b/>
          <w:bCs/>
          <w:sz w:val="28"/>
          <w:szCs w:val="28"/>
          <w:shd w:val="clear" w:color="auto" w:fill="FFFFFF"/>
          <w:lang w:eastAsia="ru-RU"/>
        </w:rPr>
        <w:t>1. Находим параметры уравнения методом наименьших квадратов</w:t>
      </w:r>
      <w:r w:rsidRPr="0057527D">
        <w:rPr>
          <w:rFonts w:ascii="Times New Roman" w:eastAsia="Times New Roman" w:hAnsi="Times New Roman" w:cs="Times New Roman"/>
          <w:sz w:val="28"/>
          <w:szCs w:val="28"/>
          <w:shd w:val="clear" w:color="auto" w:fill="FFFFFF"/>
          <w:lang w:eastAsia="ru-RU"/>
        </w:rPr>
        <w:t>.</w:t>
      </w:r>
    </w:p>
    <w:p w:rsidR="00452F8F" w:rsidRDefault="00685AB8" w:rsidP="00452F8F">
      <w:pPr>
        <w:spacing w:after="0" w:line="360" w:lineRule="auto"/>
        <w:ind w:firstLine="709"/>
        <w:rPr>
          <w:rFonts w:ascii="Times New Roman" w:eastAsia="Times New Roman" w:hAnsi="Times New Roman" w:cs="Times New Roman"/>
          <w:sz w:val="28"/>
          <w:szCs w:val="28"/>
          <w:shd w:val="clear" w:color="auto" w:fill="FFFFFF"/>
          <w:lang w:eastAsia="ru-RU"/>
        </w:rPr>
      </w:pPr>
      <w:r w:rsidRPr="0057527D">
        <w:rPr>
          <w:rFonts w:ascii="Times New Roman" w:eastAsia="Times New Roman" w:hAnsi="Times New Roman" w:cs="Times New Roman"/>
          <w:sz w:val="28"/>
          <w:szCs w:val="28"/>
          <w:shd w:val="clear" w:color="auto" w:fill="FFFFFF"/>
          <w:lang w:eastAsia="ru-RU"/>
        </w:rPr>
        <w:t>Система уравнений МНК:</w:t>
      </w:r>
    </w:p>
    <w:p w:rsidR="00452F8F" w:rsidRDefault="00685AB8" w:rsidP="00452F8F">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57527D">
        <w:rPr>
          <w:rFonts w:ascii="Times New Roman" w:eastAsia="Times New Roman" w:hAnsi="Times New Roman" w:cs="Times New Roman"/>
          <w:sz w:val="28"/>
          <w:szCs w:val="28"/>
          <w:shd w:val="clear" w:color="auto" w:fill="FFFFFF"/>
          <w:lang w:eastAsia="ru-RU"/>
        </w:rPr>
        <w:t>an + b∑t = ∑y</w:t>
      </w:r>
    </w:p>
    <w:p w:rsidR="00452F8F" w:rsidRDefault="00685AB8" w:rsidP="00452F8F">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57527D">
        <w:rPr>
          <w:rFonts w:ascii="Times New Roman" w:eastAsia="Times New Roman" w:hAnsi="Times New Roman" w:cs="Times New Roman"/>
          <w:sz w:val="28"/>
          <w:szCs w:val="28"/>
          <w:shd w:val="clear" w:color="auto" w:fill="FFFFFF"/>
          <w:lang w:eastAsia="ru-RU"/>
        </w:rPr>
        <w:t>a∑t + b∑t</w:t>
      </w:r>
      <w:r w:rsidRPr="0057527D">
        <w:rPr>
          <w:rFonts w:ascii="Times New Roman" w:eastAsia="Times New Roman" w:hAnsi="Times New Roman" w:cs="Times New Roman"/>
          <w:sz w:val="28"/>
          <w:szCs w:val="28"/>
          <w:shd w:val="clear" w:color="auto" w:fill="FFFFFF"/>
          <w:vertAlign w:val="superscript"/>
          <w:lang w:eastAsia="ru-RU"/>
        </w:rPr>
        <w:t>2</w:t>
      </w:r>
      <w:r w:rsidRPr="0057527D">
        <w:rPr>
          <w:rFonts w:ascii="Times New Roman" w:eastAsia="Times New Roman" w:hAnsi="Times New Roman" w:cs="Times New Roman"/>
          <w:sz w:val="28"/>
          <w:szCs w:val="28"/>
          <w:shd w:val="clear" w:color="auto" w:fill="FFFFFF"/>
          <w:lang w:eastAsia="ru-RU"/>
        </w:rPr>
        <w:t> = ∑y*t</w:t>
      </w:r>
    </w:p>
    <w:p w:rsidR="00685AB8" w:rsidRPr="00452F8F" w:rsidRDefault="00452F8F" w:rsidP="00452F8F">
      <w:pPr>
        <w:spacing w:after="0" w:line="360" w:lineRule="auto"/>
        <w:ind w:firstLine="709"/>
        <w:jc w:val="both"/>
        <w:rPr>
          <w:rFonts w:ascii="Times New Roman" w:eastAsia="Times New Roman" w:hAnsi="Times New Roman" w:cs="Times New Roman"/>
          <w:b/>
          <w:sz w:val="28"/>
          <w:szCs w:val="28"/>
          <w:lang w:eastAsia="ru-RU"/>
        </w:rPr>
      </w:pPr>
      <w:r w:rsidRPr="00452F8F">
        <w:rPr>
          <w:rFonts w:ascii="Times New Roman" w:eastAsia="Times New Roman" w:hAnsi="Times New Roman" w:cs="Times New Roman"/>
          <w:b/>
          <w:sz w:val="28"/>
          <w:szCs w:val="28"/>
          <w:shd w:val="clear" w:color="auto" w:fill="FFFFFF"/>
          <w:lang w:eastAsia="ru-RU"/>
        </w:rPr>
        <w:t>Т</w:t>
      </w:r>
      <w:r w:rsidR="00685AB8" w:rsidRPr="00452F8F">
        <w:rPr>
          <w:rFonts w:ascii="Times New Roman" w:eastAsia="Times New Roman" w:hAnsi="Times New Roman" w:cs="Times New Roman"/>
          <w:b/>
          <w:sz w:val="28"/>
          <w:szCs w:val="28"/>
          <w:shd w:val="clear" w:color="auto" w:fill="FFFFFF"/>
          <w:lang w:eastAsia="ru-RU"/>
        </w:rPr>
        <w:t>абл</w:t>
      </w:r>
      <w:r w:rsidRPr="00452F8F">
        <w:rPr>
          <w:rFonts w:ascii="Times New Roman" w:eastAsia="Times New Roman" w:hAnsi="Times New Roman" w:cs="Times New Roman"/>
          <w:b/>
          <w:sz w:val="28"/>
          <w:szCs w:val="28"/>
          <w:shd w:val="clear" w:color="auto" w:fill="FFFFFF"/>
          <w:lang w:eastAsia="ru-RU"/>
        </w:rPr>
        <w:t xml:space="preserve">ица </w:t>
      </w:r>
      <w:r w:rsidR="00FA1459">
        <w:rPr>
          <w:rFonts w:ascii="Times New Roman" w:eastAsia="Times New Roman" w:hAnsi="Times New Roman" w:cs="Times New Roman"/>
          <w:b/>
          <w:sz w:val="28"/>
          <w:szCs w:val="28"/>
          <w:shd w:val="clear" w:color="auto" w:fill="FFFFFF"/>
          <w:lang w:eastAsia="ru-RU"/>
        </w:rPr>
        <w:t>4</w:t>
      </w:r>
      <w:r w:rsidRPr="00452F8F">
        <w:rPr>
          <w:rFonts w:ascii="Times New Roman" w:eastAsia="Times New Roman" w:hAnsi="Times New Roman" w:cs="Times New Roman"/>
          <w:b/>
          <w:sz w:val="28"/>
          <w:szCs w:val="28"/>
          <w:shd w:val="clear" w:color="auto" w:fill="FFFFFF"/>
          <w:lang w:eastAsia="ru-RU"/>
        </w:rPr>
        <w:t>.1 – Исходные данные для прогнозирования</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1794"/>
        <w:gridCol w:w="834"/>
        <w:gridCol w:w="3290"/>
        <w:gridCol w:w="1954"/>
      </w:tblGrid>
      <w:tr w:rsidR="00452F8F" w:rsidRPr="00452F8F" w:rsidTr="00452F8F">
        <w:trPr>
          <w:trHeight w:val="281"/>
          <w:jc w:val="center"/>
        </w:trPr>
        <w:tc>
          <w:tcPr>
            <w:tcW w:w="1271" w:type="dxa"/>
            <w:shd w:val="clear" w:color="auto" w:fill="FFFFFF"/>
            <w:tcMar>
              <w:top w:w="120" w:type="dxa"/>
              <w:left w:w="120" w:type="dxa"/>
              <w:bottom w:w="120" w:type="dxa"/>
              <w:right w:w="120" w:type="dxa"/>
            </w:tcMar>
            <w:hideMark/>
          </w:tcPr>
          <w:p w:rsidR="00685AB8" w:rsidRPr="00452F8F" w:rsidRDefault="002401A7" w:rsidP="00452F8F">
            <w:pPr>
              <w:spacing w:after="0" w:line="240" w:lineRule="auto"/>
              <w:jc w:val="center"/>
              <w:rPr>
                <w:rFonts w:ascii="Times New Roman" w:eastAsia="Times New Roman" w:hAnsi="Times New Roman" w:cs="Times New Roman"/>
                <w:b/>
                <w:sz w:val="28"/>
                <w:szCs w:val="28"/>
                <w:lang w:eastAsia="ru-RU"/>
              </w:rPr>
            </w:pPr>
            <w:r w:rsidRPr="00452F8F">
              <w:rPr>
                <w:rFonts w:ascii="Times New Roman" w:eastAsia="Times New Roman" w:hAnsi="Times New Roman" w:cs="Times New Roman"/>
                <w:b/>
                <w:sz w:val="28"/>
                <w:szCs w:val="28"/>
                <w:lang w:eastAsia="ru-RU"/>
              </w:rPr>
              <w:t>T</w:t>
            </w:r>
          </w:p>
        </w:tc>
        <w:tc>
          <w:tcPr>
            <w:tcW w:w="0" w:type="auto"/>
            <w:shd w:val="clear" w:color="auto" w:fill="FFFFFF"/>
            <w:tcMar>
              <w:top w:w="120" w:type="dxa"/>
              <w:left w:w="120" w:type="dxa"/>
              <w:bottom w:w="120" w:type="dxa"/>
              <w:right w:w="120" w:type="dxa"/>
            </w:tcMar>
            <w:hideMark/>
          </w:tcPr>
          <w:p w:rsidR="00685AB8" w:rsidRPr="00452F8F" w:rsidRDefault="006F4525" w:rsidP="00452F8F">
            <w:pPr>
              <w:spacing w:after="0" w:line="240" w:lineRule="auto"/>
              <w:jc w:val="center"/>
              <w:rPr>
                <w:rFonts w:ascii="Times New Roman" w:eastAsia="Times New Roman" w:hAnsi="Times New Roman" w:cs="Times New Roman"/>
                <w:b/>
                <w:sz w:val="28"/>
                <w:szCs w:val="28"/>
                <w:lang w:eastAsia="ru-RU"/>
              </w:rPr>
            </w:pPr>
            <w:r w:rsidRPr="00452F8F">
              <w:rPr>
                <w:rFonts w:ascii="Times New Roman" w:eastAsia="Times New Roman" w:hAnsi="Times New Roman" w:cs="Times New Roman"/>
                <w:b/>
                <w:sz w:val="28"/>
                <w:szCs w:val="28"/>
                <w:lang w:eastAsia="ru-RU"/>
              </w:rPr>
              <w:t>Y</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b/>
                <w:sz w:val="28"/>
                <w:szCs w:val="28"/>
                <w:lang w:eastAsia="ru-RU"/>
              </w:rPr>
            </w:pPr>
            <w:r w:rsidRPr="00452F8F">
              <w:rPr>
                <w:rFonts w:ascii="Times New Roman" w:eastAsia="Times New Roman" w:hAnsi="Times New Roman" w:cs="Times New Roman"/>
                <w:b/>
                <w:sz w:val="28"/>
                <w:szCs w:val="28"/>
                <w:lang w:eastAsia="ru-RU"/>
              </w:rPr>
              <w:t>t</w:t>
            </w:r>
            <w:r w:rsidRPr="00452F8F">
              <w:rPr>
                <w:rFonts w:ascii="Times New Roman" w:eastAsia="Times New Roman" w:hAnsi="Times New Roman" w:cs="Times New Roman"/>
                <w:b/>
                <w:sz w:val="28"/>
                <w:szCs w:val="28"/>
                <w:vertAlign w:val="superscript"/>
                <w:lang w:eastAsia="ru-RU"/>
              </w:rPr>
              <w:t>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b/>
                <w:sz w:val="28"/>
                <w:szCs w:val="28"/>
                <w:lang w:eastAsia="ru-RU"/>
              </w:rPr>
            </w:pPr>
            <w:r w:rsidRPr="00452F8F">
              <w:rPr>
                <w:rFonts w:ascii="Times New Roman" w:eastAsia="Times New Roman" w:hAnsi="Times New Roman" w:cs="Times New Roman"/>
                <w:b/>
                <w:sz w:val="28"/>
                <w:szCs w:val="28"/>
                <w:lang w:eastAsia="ru-RU"/>
              </w:rPr>
              <w:t>y</w:t>
            </w:r>
            <w:r w:rsidRPr="00452F8F">
              <w:rPr>
                <w:rFonts w:ascii="Times New Roman" w:eastAsia="Times New Roman" w:hAnsi="Times New Roman" w:cs="Times New Roman"/>
                <w:b/>
                <w:sz w:val="28"/>
                <w:szCs w:val="28"/>
                <w:vertAlign w:val="superscript"/>
                <w:lang w:eastAsia="ru-RU"/>
              </w:rPr>
              <w:t>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b/>
                <w:sz w:val="28"/>
                <w:szCs w:val="28"/>
                <w:lang w:eastAsia="ru-RU"/>
              </w:rPr>
            </w:pPr>
            <w:r w:rsidRPr="00452F8F">
              <w:rPr>
                <w:rFonts w:ascii="Times New Roman" w:eastAsia="Times New Roman" w:hAnsi="Times New Roman" w:cs="Times New Roman"/>
                <w:b/>
                <w:sz w:val="28"/>
                <w:szCs w:val="28"/>
                <w:lang w:eastAsia="ru-RU"/>
              </w:rPr>
              <w:t>t y</w:t>
            </w:r>
          </w:p>
        </w:tc>
      </w:tr>
      <w:tr w:rsidR="00452F8F" w:rsidRPr="00452F8F" w:rsidTr="00452F8F">
        <w:trPr>
          <w:trHeight w:val="270"/>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5415672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29329503211584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5415672</w:t>
            </w:r>
          </w:p>
        </w:tc>
      </w:tr>
      <w:tr w:rsidR="00452F8F" w:rsidRPr="00452F8F" w:rsidTr="00452F8F">
        <w:trPr>
          <w:trHeight w:val="281"/>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5615352.8</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31532187068468</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11230705.6</w:t>
            </w:r>
          </w:p>
        </w:tc>
      </w:tr>
      <w:tr w:rsidR="00452F8F" w:rsidRPr="00452F8F" w:rsidTr="00452F8F">
        <w:trPr>
          <w:trHeight w:val="281"/>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5335050.4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28462762770540</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16005151.2</w:t>
            </w:r>
          </w:p>
        </w:tc>
      </w:tr>
      <w:tr w:rsidR="00452F8F" w:rsidRPr="00452F8F" w:rsidTr="00452F8F">
        <w:trPr>
          <w:trHeight w:val="270"/>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5219899.8</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27247353922040</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20879599.2</w:t>
            </w:r>
          </w:p>
        </w:tc>
      </w:tr>
      <w:tr w:rsidR="00452F8F" w:rsidRPr="00452F8F" w:rsidTr="00452F8F">
        <w:trPr>
          <w:trHeight w:val="281"/>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6939125.6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25</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48151464092575</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34695628</w:t>
            </w:r>
          </w:p>
        </w:tc>
      </w:tr>
      <w:tr w:rsidR="00452F8F" w:rsidRPr="00452F8F" w:rsidTr="00452F8F">
        <w:trPr>
          <w:trHeight w:val="281"/>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7279947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52997628322809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43679682</w:t>
            </w:r>
          </w:p>
        </w:tc>
      </w:tr>
      <w:tr w:rsidR="00452F8F" w:rsidRPr="00452F8F" w:rsidTr="00452F8F">
        <w:trPr>
          <w:trHeight w:val="270"/>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6926781.8</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47980306104811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48487472.6</w:t>
            </w:r>
          </w:p>
        </w:tc>
      </w:tr>
      <w:tr w:rsidR="00452F8F" w:rsidRPr="00452F8F" w:rsidTr="00452F8F">
        <w:trPr>
          <w:trHeight w:val="281"/>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6331356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40086068798736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50650848</w:t>
            </w:r>
          </w:p>
        </w:tc>
      </w:tr>
      <w:tr w:rsidR="00452F8F" w:rsidRPr="00452F8F" w:rsidTr="00452F8F">
        <w:trPr>
          <w:trHeight w:val="281"/>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9025556.8</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81460675550026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81230011.2</w:t>
            </w:r>
          </w:p>
        </w:tc>
      </w:tr>
      <w:tr w:rsidR="00452F8F" w:rsidRPr="00452F8F" w:rsidTr="00452F8F">
        <w:trPr>
          <w:trHeight w:val="270"/>
          <w:jc w:val="center"/>
        </w:trPr>
        <w:tc>
          <w:tcPr>
            <w:tcW w:w="1271" w:type="dxa"/>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10</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6005895</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100</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36070774751025</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60058950</w:t>
            </w:r>
          </w:p>
        </w:tc>
      </w:tr>
      <w:tr w:rsidR="00452F8F" w:rsidRPr="00452F8F" w:rsidTr="00452F8F">
        <w:trPr>
          <w:trHeight w:val="281"/>
          <w:jc w:val="center"/>
        </w:trPr>
        <w:tc>
          <w:tcPr>
            <w:tcW w:w="1271" w:type="dxa"/>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55</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64094637.2</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385</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4.2331872459261E+14</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372333719.8</w:t>
            </w:r>
          </w:p>
        </w:tc>
      </w:tr>
      <w:tr w:rsidR="00452F8F" w:rsidRPr="00452F8F" w:rsidTr="00452F8F">
        <w:trPr>
          <w:trHeight w:val="270"/>
          <w:jc w:val="center"/>
        </w:trPr>
        <w:tc>
          <w:tcPr>
            <w:tcW w:w="1271" w:type="dxa"/>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Ср.знач.</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6409463.72</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38.5</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42331872459261</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37233371.98</w:t>
            </w:r>
          </w:p>
        </w:tc>
      </w:tr>
    </w:tbl>
    <w:p w:rsidR="00452F8F" w:rsidRDefault="00685AB8" w:rsidP="00452F8F">
      <w:pPr>
        <w:spacing w:after="0" w:line="360" w:lineRule="auto"/>
        <w:ind w:firstLine="851"/>
        <w:jc w:val="both"/>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Для наших данных система уравнений имеет вид:</w:t>
      </w:r>
    </w:p>
    <w:p w:rsidR="00452F8F" w:rsidRDefault="00685AB8" w:rsidP="00452F8F">
      <w:pPr>
        <w:spacing w:after="0" w:line="360" w:lineRule="auto"/>
        <w:ind w:firstLine="851"/>
        <w:jc w:val="center"/>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10a + 55b = 64094637.2</w:t>
      </w:r>
    </w:p>
    <w:p w:rsidR="00452F8F" w:rsidRDefault="00685AB8" w:rsidP="00452F8F">
      <w:pPr>
        <w:spacing w:after="0" w:line="360" w:lineRule="auto"/>
        <w:jc w:val="center"/>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55a + 385b = 372333719.8</w:t>
      </w:r>
      <w:r w:rsidR="00452F8F">
        <w:rPr>
          <w:rFonts w:ascii="Times New Roman" w:eastAsia="Times New Roman" w:hAnsi="Times New Roman" w:cs="Times New Roman"/>
          <w:sz w:val="28"/>
          <w:szCs w:val="28"/>
          <w:shd w:val="clear" w:color="auto" w:fill="FFFFFF"/>
          <w:lang w:eastAsia="ru-RU"/>
        </w:rPr>
        <w:t>.</w:t>
      </w:r>
    </w:p>
    <w:p w:rsidR="00452F8F" w:rsidRDefault="00685AB8" w:rsidP="00452F8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Из первого уравнения выражаем a и подставим во второе уравнение</w:t>
      </w:r>
      <w:r w:rsidR="00452F8F">
        <w:rPr>
          <w:rFonts w:ascii="Times New Roman" w:eastAsia="Times New Roman" w:hAnsi="Times New Roman" w:cs="Times New Roman"/>
          <w:sz w:val="28"/>
          <w:szCs w:val="28"/>
          <w:shd w:val="clear" w:color="auto" w:fill="FFFFFF"/>
          <w:lang w:eastAsia="ru-RU"/>
        </w:rPr>
        <w:t xml:space="preserve"> и п</w:t>
      </w:r>
      <w:r w:rsidRPr="00452F8F">
        <w:rPr>
          <w:rFonts w:ascii="Times New Roman" w:eastAsia="Times New Roman" w:hAnsi="Times New Roman" w:cs="Times New Roman"/>
          <w:sz w:val="28"/>
          <w:szCs w:val="28"/>
          <w:shd w:val="clear" w:color="auto" w:fill="FFFFFF"/>
          <w:lang w:eastAsia="ru-RU"/>
        </w:rPr>
        <w:t>олучаем</w:t>
      </w:r>
      <w:r w:rsidR="00452F8F">
        <w:rPr>
          <w:rFonts w:ascii="Times New Roman" w:eastAsia="Times New Roman" w:hAnsi="Times New Roman" w:cs="Times New Roman"/>
          <w:sz w:val="28"/>
          <w:szCs w:val="28"/>
          <w:shd w:val="clear" w:color="auto" w:fill="FFFFFF"/>
          <w:lang w:eastAsia="ru-RU"/>
        </w:rPr>
        <w:t>:</w:t>
      </w:r>
    </w:p>
    <w:p w:rsidR="00452F8F" w:rsidRDefault="00685AB8" w:rsidP="00452F8F">
      <w:pPr>
        <w:spacing w:after="0" w:line="360" w:lineRule="auto"/>
        <w:ind w:firstLine="708"/>
        <w:jc w:val="center"/>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a = 5088582.707, b = 240160.184</w:t>
      </w:r>
    </w:p>
    <w:p w:rsidR="00452F8F" w:rsidRDefault="00685AB8" w:rsidP="00452F8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lastRenderedPageBreak/>
        <w:t>Уравнение тренда:</w:t>
      </w:r>
    </w:p>
    <w:p w:rsidR="00685AB8" w:rsidRPr="00452F8F" w:rsidRDefault="00685AB8" w:rsidP="00452F8F">
      <w:pPr>
        <w:spacing w:after="0" w:line="360" w:lineRule="auto"/>
        <w:ind w:firstLine="708"/>
        <w:jc w:val="center"/>
        <w:rPr>
          <w:rFonts w:ascii="Times New Roman" w:eastAsia="Times New Roman" w:hAnsi="Times New Roman" w:cs="Times New Roman"/>
          <w:b/>
          <w:i/>
          <w:iCs/>
          <w:sz w:val="28"/>
          <w:szCs w:val="28"/>
          <w:lang w:eastAsia="ru-RU"/>
        </w:rPr>
      </w:pPr>
      <w:r w:rsidRPr="00452F8F">
        <w:rPr>
          <w:rFonts w:ascii="Times New Roman" w:eastAsia="Times New Roman" w:hAnsi="Times New Roman" w:cs="Times New Roman"/>
          <w:b/>
          <w:i/>
          <w:iCs/>
          <w:sz w:val="28"/>
          <w:szCs w:val="28"/>
          <w:shd w:val="clear" w:color="auto" w:fill="FFFFFF"/>
          <w:lang w:eastAsia="ru-RU"/>
        </w:rPr>
        <w:t>y=240160.184·t+5088582.707</w:t>
      </w:r>
    </w:p>
    <w:p w:rsidR="00685AB8" w:rsidRPr="00452F8F" w:rsidRDefault="00685AB8" w:rsidP="00452F8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Эмпирические коэффициенты тренда </w:t>
      </w:r>
      <w:r w:rsidRPr="00452F8F">
        <w:rPr>
          <w:rFonts w:ascii="Times New Roman" w:eastAsia="Times New Roman" w:hAnsi="Times New Roman" w:cs="Times New Roman"/>
          <w:i/>
          <w:iCs/>
          <w:sz w:val="28"/>
          <w:szCs w:val="28"/>
          <w:shd w:val="clear" w:color="auto" w:fill="FFFFFF"/>
          <w:lang w:eastAsia="ru-RU"/>
        </w:rPr>
        <w:t>a</w:t>
      </w:r>
      <w:r w:rsidRPr="00452F8F">
        <w:rPr>
          <w:rFonts w:ascii="Times New Roman" w:eastAsia="Times New Roman" w:hAnsi="Times New Roman" w:cs="Times New Roman"/>
          <w:sz w:val="28"/>
          <w:szCs w:val="28"/>
          <w:shd w:val="clear" w:color="auto" w:fill="FFFFFF"/>
          <w:lang w:eastAsia="ru-RU"/>
        </w:rPr>
        <w:t> и </w:t>
      </w:r>
      <w:r w:rsidRPr="00452F8F">
        <w:rPr>
          <w:rFonts w:ascii="Times New Roman" w:eastAsia="Times New Roman" w:hAnsi="Times New Roman" w:cs="Times New Roman"/>
          <w:i/>
          <w:iCs/>
          <w:sz w:val="28"/>
          <w:szCs w:val="28"/>
          <w:shd w:val="clear" w:color="auto" w:fill="FFFFFF"/>
          <w:lang w:eastAsia="ru-RU"/>
        </w:rPr>
        <w:t>b</w:t>
      </w:r>
      <w:r w:rsidRPr="00452F8F">
        <w:rPr>
          <w:rFonts w:ascii="Times New Roman" w:eastAsia="Times New Roman" w:hAnsi="Times New Roman" w:cs="Times New Roman"/>
          <w:sz w:val="28"/>
          <w:szCs w:val="28"/>
          <w:shd w:val="clear" w:color="auto" w:fill="FFFFFF"/>
          <w:lang w:eastAsia="ru-RU"/>
        </w:rPr>
        <w:t> являются лишь оценками теоретических коэффициентов β</w:t>
      </w:r>
      <w:r w:rsidRPr="00452F8F">
        <w:rPr>
          <w:rFonts w:ascii="Times New Roman" w:eastAsia="Times New Roman" w:hAnsi="Times New Roman" w:cs="Times New Roman"/>
          <w:sz w:val="28"/>
          <w:szCs w:val="28"/>
          <w:shd w:val="clear" w:color="auto" w:fill="FFFFFF"/>
          <w:vertAlign w:val="subscript"/>
          <w:lang w:eastAsia="ru-RU"/>
        </w:rPr>
        <w:t>i</w:t>
      </w:r>
      <w:r w:rsidRPr="00452F8F">
        <w:rPr>
          <w:rFonts w:ascii="Times New Roman" w:eastAsia="Times New Roman" w:hAnsi="Times New Roman" w:cs="Times New Roman"/>
          <w:sz w:val="28"/>
          <w:szCs w:val="28"/>
          <w:shd w:val="clear" w:color="auto" w:fill="FFFFFF"/>
          <w:lang w:eastAsia="ru-RU"/>
        </w:rPr>
        <w:t>, а само уравнение отражает лишь общую тенденцию в поведении рассматриваемых переменных.</w:t>
      </w:r>
      <w:r w:rsidR="00452F8F">
        <w:rPr>
          <w:rFonts w:ascii="Times New Roman" w:eastAsia="Times New Roman" w:hAnsi="Times New Roman" w:cs="Times New Roman"/>
          <w:sz w:val="28"/>
          <w:szCs w:val="28"/>
          <w:shd w:val="clear" w:color="auto" w:fill="FFFFFF"/>
          <w:lang w:eastAsia="ru-RU"/>
        </w:rPr>
        <w:t xml:space="preserve"> </w:t>
      </w:r>
      <w:r w:rsidRPr="00452F8F">
        <w:rPr>
          <w:rFonts w:ascii="Times New Roman" w:eastAsia="Times New Roman" w:hAnsi="Times New Roman" w:cs="Times New Roman"/>
          <w:sz w:val="28"/>
          <w:szCs w:val="28"/>
          <w:shd w:val="clear" w:color="auto" w:fill="FFFFFF"/>
          <w:lang w:eastAsia="ru-RU"/>
        </w:rPr>
        <w:t>Коэффициент тренда b = 240160.184 показывает среднее изменение результативного показателя (в единицах измерения </w:t>
      </w:r>
      <w:r w:rsidRPr="00452F8F">
        <w:rPr>
          <w:rFonts w:ascii="Times New Roman" w:eastAsia="Times New Roman" w:hAnsi="Times New Roman" w:cs="Times New Roman"/>
          <w:i/>
          <w:iCs/>
          <w:sz w:val="28"/>
          <w:szCs w:val="28"/>
          <w:shd w:val="clear" w:color="auto" w:fill="FFFFFF"/>
          <w:lang w:eastAsia="ru-RU"/>
        </w:rPr>
        <w:t>у</w:t>
      </w:r>
      <w:r w:rsidRPr="00452F8F">
        <w:rPr>
          <w:rFonts w:ascii="Times New Roman" w:eastAsia="Times New Roman" w:hAnsi="Times New Roman" w:cs="Times New Roman"/>
          <w:sz w:val="28"/>
          <w:szCs w:val="28"/>
          <w:shd w:val="clear" w:color="auto" w:fill="FFFFFF"/>
          <w:lang w:eastAsia="ru-RU"/>
        </w:rPr>
        <w:t>) с изменением периода времени </w:t>
      </w:r>
      <w:r w:rsidRPr="00452F8F">
        <w:rPr>
          <w:rFonts w:ascii="Times New Roman" w:eastAsia="Times New Roman" w:hAnsi="Times New Roman" w:cs="Times New Roman"/>
          <w:i/>
          <w:iCs/>
          <w:sz w:val="28"/>
          <w:szCs w:val="28"/>
          <w:shd w:val="clear" w:color="auto" w:fill="FFFFFF"/>
          <w:lang w:eastAsia="ru-RU"/>
        </w:rPr>
        <w:t>t</w:t>
      </w:r>
      <w:r w:rsidRPr="00452F8F">
        <w:rPr>
          <w:rFonts w:ascii="Times New Roman" w:eastAsia="Times New Roman" w:hAnsi="Times New Roman" w:cs="Times New Roman"/>
          <w:sz w:val="28"/>
          <w:szCs w:val="28"/>
          <w:shd w:val="clear" w:color="auto" w:fill="FFFFFF"/>
          <w:lang w:eastAsia="ru-RU"/>
        </w:rPr>
        <w:t> на единицу его измерения. В данном примере с увеличением </w:t>
      </w:r>
      <w:r w:rsidRPr="00452F8F">
        <w:rPr>
          <w:rFonts w:ascii="Times New Roman" w:eastAsia="Times New Roman" w:hAnsi="Times New Roman" w:cs="Times New Roman"/>
          <w:i/>
          <w:iCs/>
          <w:sz w:val="28"/>
          <w:szCs w:val="28"/>
          <w:shd w:val="clear" w:color="auto" w:fill="FFFFFF"/>
          <w:lang w:eastAsia="ru-RU"/>
        </w:rPr>
        <w:t>t</w:t>
      </w:r>
      <w:r w:rsidRPr="00452F8F">
        <w:rPr>
          <w:rFonts w:ascii="Times New Roman" w:eastAsia="Times New Roman" w:hAnsi="Times New Roman" w:cs="Times New Roman"/>
          <w:sz w:val="28"/>
          <w:szCs w:val="28"/>
          <w:shd w:val="clear" w:color="auto" w:fill="FFFFFF"/>
          <w:lang w:eastAsia="ru-RU"/>
        </w:rPr>
        <w:t> на 1 единицу, </w:t>
      </w:r>
      <w:r w:rsidRPr="00452F8F">
        <w:rPr>
          <w:rFonts w:ascii="Times New Roman" w:eastAsia="Times New Roman" w:hAnsi="Times New Roman" w:cs="Times New Roman"/>
          <w:i/>
          <w:iCs/>
          <w:sz w:val="28"/>
          <w:szCs w:val="28"/>
          <w:shd w:val="clear" w:color="auto" w:fill="FFFFFF"/>
          <w:lang w:eastAsia="ru-RU"/>
        </w:rPr>
        <w:t>y</w:t>
      </w:r>
      <w:r w:rsidRPr="00452F8F">
        <w:rPr>
          <w:rFonts w:ascii="Times New Roman" w:eastAsia="Times New Roman" w:hAnsi="Times New Roman" w:cs="Times New Roman"/>
          <w:sz w:val="28"/>
          <w:szCs w:val="28"/>
          <w:shd w:val="clear" w:color="auto" w:fill="FFFFFF"/>
          <w:lang w:eastAsia="ru-RU"/>
        </w:rPr>
        <w:t> изменится в среднем на 240160.184.</w:t>
      </w:r>
    </w:p>
    <w:p w:rsidR="00685AB8" w:rsidRPr="00452F8F" w:rsidRDefault="00452F8F" w:rsidP="00452F8F">
      <w:pPr>
        <w:spacing w:after="0" w:line="360" w:lineRule="auto"/>
        <w:ind w:firstLine="709"/>
        <w:jc w:val="both"/>
        <w:rPr>
          <w:rFonts w:ascii="Times New Roman" w:eastAsia="Times New Roman" w:hAnsi="Times New Roman" w:cs="Times New Roman"/>
          <w:sz w:val="21"/>
          <w:szCs w:val="21"/>
          <w:shd w:val="clear" w:color="auto" w:fill="FFFFFF"/>
          <w:lang w:eastAsia="ru-RU"/>
        </w:rPr>
      </w:pPr>
      <w:r w:rsidRPr="00452F8F">
        <w:rPr>
          <w:rFonts w:ascii="Times New Roman" w:eastAsia="Times New Roman" w:hAnsi="Times New Roman" w:cs="Times New Roman"/>
          <w:bCs/>
          <w:sz w:val="28"/>
          <w:szCs w:val="28"/>
          <w:shd w:val="clear" w:color="auto" w:fill="FFFFFF"/>
          <w:lang w:eastAsia="ru-RU"/>
        </w:rPr>
        <w:t>Нами из</w:t>
      </w:r>
      <w:r w:rsidR="00685AB8" w:rsidRPr="00452F8F">
        <w:rPr>
          <w:rFonts w:ascii="Times New Roman" w:eastAsia="Times New Roman" w:hAnsi="Times New Roman" w:cs="Times New Roman"/>
          <w:sz w:val="28"/>
          <w:szCs w:val="28"/>
          <w:shd w:val="clear" w:color="auto" w:fill="FFFFFF"/>
          <w:lang w:eastAsia="ru-RU"/>
        </w:rPr>
        <w:t>учена временная зависимость Y от времени t. На этапе спецификации был выбран линейный тренд. Оценены её параметры методом наименьших квадратов. Возможна экономическая интерпретация параметров модели - с каждым периодом времени t значение Y в среднем увеличивается на 240160.184 долларов США.</w:t>
      </w:r>
      <w:r w:rsidR="00685AB8" w:rsidRPr="00452F8F">
        <w:rPr>
          <w:rFonts w:ascii="Times New Roman" w:eastAsia="Times New Roman" w:hAnsi="Times New Roman" w:cs="Times New Roman"/>
          <w:sz w:val="21"/>
          <w:szCs w:val="21"/>
          <w:shd w:val="clear" w:color="auto" w:fill="FFFFFF"/>
          <w:lang w:eastAsia="ru-RU"/>
        </w:rPr>
        <w:t xml:space="preserve"> </w:t>
      </w:r>
    </w:p>
    <w:p w:rsidR="00685AB8" w:rsidRPr="00452F8F" w:rsidRDefault="00685AB8" w:rsidP="00452F8F">
      <w:pPr>
        <w:pStyle w:val="ac"/>
        <w:numPr>
          <w:ilvl w:val="0"/>
          <w:numId w:val="47"/>
        </w:numPr>
        <w:tabs>
          <w:tab w:val="left" w:pos="993"/>
        </w:tabs>
        <w:spacing w:after="0" w:line="360" w:lineRule="auto"/>
        <w:ind w:left="0" w:firstLine="709"/>
        <w:rPr>
          <w:rFonts w:ascii="Times New Roman" w:eastAsia="Times New Roman" w:hAnsi="Times New Roman" w:cs="Times New Roman"/>
          <w:b/>
          <w:sz w:val="28"/>
          <w:szCs w:val="28"/>
          <w:shd w:val="clear" w:color="auto" w:fill="FFFFFF"/>
          <w:lang w:eastAsia="ru-RU"/>
        </w:rPr>
      </w:pPr>
      <w:r w:rsidRPr="00452F8F">
        <w:rPr>
          <w:rFonts w:ascii="Times New Roman" w:eastAsia="Times New Roman" w:hAnsi="Times New Roman" w:cs="Times New Roman"/>
          <w:b/>
          <w:sz w:val="28"/>
          <w:szCs w:val="28"/>
          <w:shd w:val="clear" w:color="auto" w:fill="FFFFFF"/>
          <w:lang w:eastAsia="ru-RU"/>
        </w:rPr>
        <w:t xml:space="preserve">Прямые иностранные инвестиции </w:t>
      </w:r>
    </w:p>
    <w:p w:rsidR="00452F8F" w:rsidRDefault="00685AB8" w:rsidP="00452F8F">
      <w:pPr>
        <w:spacing w:after="0" w:line="360" w:lineRule="auto"/>
        <w:ind w:left="708" w:firstLine="1"/>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Линейное уравнение тренда имеет вид</w:t>
      </w:r>
      <w:r w:rsidR="00452F8F">
        <w:rPr>
          <w:rFonts w:ascii="Times New Roman" w:eastAsia="Times New Roman" w:hAnsi="Times New Roman" w:cs="Times New Roman"/>
          <w:sz w:val="28"/>
          <w:szCs w:val="28"/>
          <w:shd w:val="clear" w:color="auto" w:fill="FFFFFF"/>
          <w:lang w:eastAsia="ru-RU"/>
        </w:rPr>
        <w:t>:</w:t>
      </w:r>
      <w:r w:rsidRPr="00452F8F">
        <w:rPr>
          <w:rFonts w:ascii="Times New Roman" w:eastAsia="Times New Roman" w:hAnsi="Times New Roman" w:cs="Times New Roman"/>
          <w:sz w:val="28"/>
          <w:szCs w:val="28"/>
          <w:shd w:val="clear" w:color="auto" w:fill="FFFFFF"/>
          <w:lang w:eastAsia="ru-RU"/>
        </w:rPr>
        <w:t xml:space="preserve"> y = bt + a</w:t>
      </w:r>
      <w:r w:rsidR="00452F8F">
        <w:rPr>
          <w:rFonts w:ascii="Times New Roman" w:eastAsia="Times New Roman" w:hAnsi="Times New Roman" w:cs="Times New Roman"/>
          <w:sz w:val="28"/>
          <w:szCs w:val="28"/>
          <w:shd w:val="clear" w:color="auto" w:fill="FFFFFF"/>
          <w:lang w:eastAsia="ru-RU"/>
        </w:rPr>
        <w:t>.</w:t>
      </w:r>
      <w:r w:rsidRPr="00452F8F">
        <w:rPr>
          <w:rFonts w:ascii="Times New Roman" w:eastAsia="Times New Roman" w:hAnsi="Times New Roman" w:cs="Times New Roman"/>
          <w:sz w:val="28"/>
          <w:szCs w:val="28"/>
          <w:lang w:eastAsia="ru-RU"/>
        </w:rPr>
        <w:br/>
      </w:r>
      <w:r w:rsidRPr="00452F8F">
        <w:rPr>
          <w:rFonts w:ascii="Times New Roman" w:eastAsia="Times New Roman" w:hAnsi="Times New Roman" w:cs="Times New Roman"/>
          <w:b/>
          <w:bCs/>
          <w:sz w:val="28"/>
          <w:szCs w:val="28"/>
          <w:shd w:val="clear" w:color="auto" w:fill="FFFFFF"/>
          <w:lang w:eastAsia="ru-RU"/>
        </w:rPr>
        <w:t>1. Находим параметры уравнения методом наименьших квадратов</w:t>
      </w:r>
      <w:r w:rsidRPr="00452F8F">
        <w:rPr>
          <w:rFonts w:ascii="Times New Roman" w:eastAsia="Times New Roman" w:hAnsi="Times New Roman" w:cs="Times New Roman"/>
          <w:sz w:val="28"/>
          <w:szCs w:val="28"/>
          <w:shd w:val="clear" w:color="auto" w:fill="FFFFFF"/>
          <w:lang w:eastAsia="ru-RU"/>
        </w:rPr>
        <w:t>.</w:t>
      </w:r>
    </w:p>
    <w:p w:rsidR="00452F8F" w:rsidRDefault="00685AB8" w:rsidP="00452F8F">
      <w:pPr>
        <w:spacing w:after="0" w:line="360" w:lineRule="auto"/>
        <w:ind w:firstLine="709"/>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Система уравнений МНК:</w:t>
      </w:r>
    </w:p>
    <w:p w:rsidR="00452F8F" w:rsidRDefault="00685AB8" w:rsidP="00452F8F">
      <w:pPr>
        <w:spacing w:after="0" w:line="360" w:lineRule="auto"/>
        <w:jc w:val="center"/>
        <w:rPr>
          <w:rFonts w:ascii="Times New Roman" w:eastAsia="Times New Roman" w:hAnsi="Times New Roman" w:cs="Times New Roman"/>
          <w:color w:val="FF0000"/>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an + b∑t = ∑y</w:t>
      </w:r>
      <w:r w:rsidRPr="00452F8F">
        <w:rPr>
          <w:rFonts w:ascii="Times New Roman" w:eastAsia="Times New Roman" w:hAnsi="Times New Roman" w:cs="Times New Roman"/>
          <w:sz w:val="28"/>
          <w:szCs w:val="28"/>
          <w:lang w:eastAsia="ru-RU"/>
        </w:rPr>
        <w:br/>
      </w:r>
      <w:r w:rsidRPr="00452F8F">
        <w:rPr>
          <w:rFonts w:ascii="Times New Roman" w:eastAsia="Times New Roman" w:hAnsi="Times New Roman" w:cs="Times New Roman"/>
          <w:sz w:val="28"/>
          <w:szCs w:val="28"/>
          <w:shd w:val="clear" w:color="auto" w:fill="FFFFFF"/>
          <w:lang w:eastAsia="ru-RU"/>
        </w:rPr>
        <w:t>a∑t + b∑t</w:t>
      </w:r>
      <w:r w:rsidRPr="00452F8F">
        <w:rPr>
          <w:rFonts w:ascii="Times New Roman" w:eastAsia="Times New Roman" w:hAnsi="Times New Roman" w:cs="Times New Roman"/>
          <w:sz w:val="28"/>
          <w:szCs w:val="28"/>
          <w:shd w:val="clear" w:color="auto" w:fill="FFFFFF"/>
          <w:vertAlign w:val="superscript"/>
          <w:lang w:eastAsia="ru-RU"/>
        </w:rPr>
        <w:t>2</w:t>
      </w:r>
      <w:r w:rsidR="00452F8F">
        <w:rPr>
          <w:rFonts w:ascii="Times New Roman" w:eastAsia="Times New Roman" w:hAnsi="Times New Roman" w:cs="Times New Roman"/>
          <w:sz w:val="28"/>
          <w:szCs w:val="28"/>
          <w:shd w:val="clear" w:color="auto" w:fill="FFFFFF"/>
          <w:lang w:eastAsia="ru-RU"/>
        </w:rPr>
        <w:t> = ∑y*t.</w:t>
      </w:r>
    </w:p>
    <w:p w:rsidR="00452F8F" w:rsidRDefault="00452F8F" w:rsidP="00452F8F">
      <w:pPr>
        <w:spacing w:after="0" w:line="360" w:lineRule="auto"/>
        <w:ind w:firstLine="709"/>
        <w:rPr>
          <w:rFonts w:ascii="Times New Roman" w:eastAsia="Times New Roman" w:hAnsi="Times New Roman" w:cs="Times New Roman"/>
          <w:color w:val="FF0000"/>
          <w:sz w:val="28"/>
          <w:szCs w:val="28"/>
          <w:shd w:val="clear" w:color="auto" w:fill="FFFFFF"/>
          <w:lang w:eastAsia="ru-RU"/>
        </w:rPr>
      </w:pPr>
    </w:p>
    <w:p w:rsidR="00452F8F" w:rsidRDefault="00452F8F" w:rsidP="00452F8F">
      <w:pPr>
        <w:spacing w:after="0" w:line="360" w:lineRule="auto"/>
        <w:ind w:firstLine="709"/>
        <w:rPr>
          <w:rFonts w:ascii="Times New Roman" w:eastAsia="Times New Roman" w:hAnsi="Times New Roman" w:cs="Times New Roman"/>
          <w:color w:val="FF0000"/>
          <w:sz w:val="28"/>
          <w:szCs w:val="28"/>
          <w:shd w:val="clear" w:color="auto" w:fill="FFFFFF"/>
          <w:lang w:eastAsia="ru-RU"/>
        </w:rPr>
      </w:pPr>
    </w:p>
    <w:p w:rsidR="00452F8F" w:rsidRDefault="00452F8F" w:rsidP="00452F8F">
      <w:pPr>
        <w:spacing w:after="0" w:line="360" w:lineRule="auto"/>
        <w:ind w:firstLine="709"/>
        <w:rPr>
          <w:rFonts w:ascii="Times New Roman" w:eastAsia="Times New Roman" w:hAnsi="Times New Roman" w:cs="Times New Roman"/>
          <w:color w:val="FF0000"/>
          <w:sz w:val="28"/>
          <w:szCs w:val="28"/>
          <w:shd w:val="clear" w:color="auto" w:fill="FFFFFF"/>
          <w:lang w:eastAsia="ru-RU"/>
        </w:rPr>
      </w:pPr>
    </w:p>
    <w:p w:rsidR="00452F8F" w:rsidRDefault="00452F8F" w:rsidP="00452F8F">
      <w:pPr>
        <w:spacing w:after="0" w:line="360" w:lineRule="auto"/>
        <w:ind w:firstLine="709"/>
        <w:rPr>
          <w:rFonts w:ascii="Times New Roman" w:eastAsia="Times New Roman" w:hAnsi="Times New Roman" w:cs="Times New Roman"/>
          <w:color w:val="FF0000"/>
          <w:sz w:val="28"/>
          <w:szCs w:val="28"/>
          <w:shd w:val="clear" w:color="auto" w:fill="FFFFFF"/>
          <w:lang w:eastAsia="ru-RU"/>
        </w:rPr>
      </w:pPr>
    </w:p>
    <w:p w:rsidR="00685AB8" w:rsidRPr="00452F8F" w:rsidRDefault="00685AB8" w:rsidP="00452F8F">
      <w:pPr>
        <w:spacing w:after="0" w:line="360" w:lineRule="auto"/>
        <w:ind w:firstLine="709"/>
        <w:rPr>
          <w:rFonts w:ascii="Times New Roman" w:eastAsia="Times New Roman" w:hAnsi="Times New Roman" w:cs="Times New Roman"/>
          <w:b/>
          <w:sz w:val="28"/>
          <w:szCs w:val="28"/>
          <w:lang w:eastAsia="ru-RU"/>
        </w:rPr>
      </w:pPr>
      <w:r w:rsidRPr="00452F8F">
        <w:rPr>
          <w:rFonts w:ascii="Times New Roman" w:eastAsia="Times New Roman" w:hAnsi="Times New Roman" w:cs="Times New Roman"/>
          <w:b/>
          <w:sz w:val="28"/>
          <w:szCs w:val="28"/>
          <w:shd w:val="clear" w:color="auto" w:fill="FFFFFF"/>
          <w:lang w:eastAsia="ru-RU"/>
        </w:rPr>
        <w:t xml:space="preserve"> </w:t>
      </w:r>
      <w:r w:rsidR="00452F8F" w:rsidRPr="00452F8F">
        <w:rPr>
          <w:rFonts w:ascii="Times New Roman" w:eastAsia="Times New Roman" w:hAnsi="Times New Roman" w:cs="Times New Roman"/>
          <w:b/>
          <w:sz w:val="28"/>
          <w:szCs w:val="28"/>
          <w:shd w:val="clear" w:color="auto" w:fill="FFFFFF"/>
          <w:lang w:eastAsia="ru-RU"/>
        </w:rPr>
        <w:t xml:space="preserve">Таблица </w:t>
      </w:r>
      <w:r w:rsidR="00FA1459">
        <w:rPr>
          <w:rFonts w:ascii="Times New Roman" w:eastAsia="Times New Roman" w:hAnsi="Times New Roman" w:cs="Times New Roman"/>
          <w:b/>
          <w:sz w:val="28"/>
          <w:szCs w:val="28"/>
          <w:shd w:val="clear" w:color="auto" w:fill="FFFFFF"/>
          <w:lang w:eastAsia="ru-RU"/>
        </w:rPr>
        <w:t>4</w:t>
      </w:r>
      <w:r w:rsidR="00452F8F" w:rsidRPr="00452F8F">
        <w:rPr>
          <w:rFonts w:ascii="Times New Roman" w:eastAsia="Times New Roman" w:hAnsi="Times New Roman" w:cs="Times New Roman"/>
          <w:b/>
          <w:sz w:val="28"/>
          <w:szCs w:val="28"/>
          <w:shd w:val="clear" w:color="auto" w:fill="FFFFFF"/>
          <w:lang w:eastAsia="ru-RU"/>
        </w:rPr>
        <w:t>.2 – Прогноз поступления иностранных инвестиций</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2"/>
        <w:gridCol w:w="1754"/>
        <w:gridCol w:w="896"/>
        <w:gridCol w:w="2785"/>
        <w:gridCol w:w="1926"/>
      </w:tblGrid>
      <w:tr w:rsidR="00452F8F" w:rsidRPr="00452F8F" w:rsidTr="00452F8F">
        <w:trPr>
          <w:trHeight w:val="294"/>
        </w:trPr>
        <w:tc>
          <w:tcPr>
            <w:tcW w:w="0" w:type="auto"/>
            <w:shd w:val="clear" w:color="auto" w:fill="FFFFFF"/>
            <w:tcMar>
              <w:top w:w="120" w:type="dxa"/>
              <w:left w:w="120" w:type="dxa"/>
              <w:bottom w:w="120" w:type="dxa"/>
              <w:right w:w="120" w:type="dxa"/>
            </w:tcMar>
            <w:hideMark/>
          </w:tcPr>
          <w:p w:rsidR="00685AB8" w:rsidRPr="00452F8F" w:rsidRDefault="002401A7"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T</w:t>
            </w:r>
          </w:p>
        </w:tc>
        <w:tc>
          <w:tcPr>
            <w:tcW w:w="0" w:type="auto"/>
            <w:shd w:val="clear" w:color="auto" w:fill="FFFFFF"/>
            <w:tcMar>
              <w:top w:w="120" w:type="dxa"/>
              <w:left w:w="120" w:type="dxa"/>
              <w:bottom w:w="120" w:type="dxa"/>
              <w:right w:w="120" w:type="dxa"/>
            </w:tcMar>
            <w:hideMark/>
          </w:tcPr>
          <w:p w:rsidR="00685AB8" w:rsidRPr="00452F8F" w:rsidRDefault="006F4525"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Y</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t</w:t>
            </w:r>
            <w:r w:rsidRPr="00452F8F">
              <w:rPr>
                <w:rFonts w:ascii="Times New Roman" w:eastAsia="Times New Roman" w:hAnsi="Times New Roman" w:cs="Times New Roman"/>
                <w:sz w:val="28"/>
                <w:szCs w:val="28"/>
                <w:vertAlign w:val="superscript"/>
                <w:lang w:eastAsia="ru-RU"/>
              </w:rPr>
              <w:t>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y</w:t>
            </w:r>
            <w:r w:rsidRPr="00452F8F">
              <w:rPr>
                <w:rFonts w:ascii="Times New Roman" w:eastAsia="Times New Roman" w:hAnsi="Times New Roman" w:cs="Times New Roman"/>
                <w:sz w:val="28"/>
                <w:szCs w:val="28"/>
                <w:vertAlign w:val="superscript"/>
                <w:lang w:eastAsia="ru-RU"/>
              </w:rPr>
              <w:t>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t y</w:t>
            </w:r>
          </w:p>
        </w:tc>
      </w:tr>
      <w:tr w:rsidR="00452F8F" w:rsidRPr="00452F8F" w:rsidTr="00452F8F">
        <w:trPr>
          <w:trHeight w:val="283"/>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727091.2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514219789117.44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717091.2</w:t>
            </w:r>
          </w:p>
        </w:tc>
      </w:tr>
      <w:tr w:rsidR="00452F8F" w:rsidRPr="00452F8F" w:rsidTr="00452F8F">
        <w:trPr>
          <w:trHeight w:val="294"/>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1573243.7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2475095739589.7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3146487.4</w:t>
            </w:r>
          </w:p>
        </w:tc>
      </w:tr>
      <w:tr w:rsidR="00452F8F" w:rsidRPr="00452F8F" w:rsidTr="00452F8F">
        <w:trPr>
          <w:trHeight w:val="294"/>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813960.7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662532021144.49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2441882.1</w:t>
            </w:r>
          </w:p>
        </w:tc>
      </w:tr>
      <w:tr w:rsidR="00452F8F" w:rsidRPr="00452F8F" w:rsidTr="00452F8F">
        <w:trPr>
          <w:trHeight w:val="283"/>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lastRenderedPageBreak/>
              <w:t>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616793.1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380433728207.61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2467172.4</w:t>
            </w:r>
          </w:p>
        </w:tc>
      </w:tr>
      <w:tr w:rsidR="00452F8F" w:rsidRPr="00452F8F" w:rsidTr="00452F8F">
        <w:trPr>
          <w:trHeight w:val="294"/>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851743.6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25</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725467160140.96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4258718</w:t>
            </w:r>
          </w:p>
        </w:tc>
      </w:tr>
      <w:tr w:rsidR="00452F8F" w:rsidRPr="00452F8F" w:rsidTr="00452F8F">
        <w:trPr>
          <w:trHeight w:val="294"/>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1076918.7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36</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1159753886409.7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6461512.2</w:t>
            </w:r>
          </w:p>
        </w:tc>
      </w:tr>
      <w:tr w:rsidR="00452F8F" w:rsidRPr="00452F8F" w:rsidTr="00452F8F">
        <w:trPr>
          <w:trHeight w:val="283"/>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537553.8</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49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288964087894.44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3762876.6</w:t>
            </w:r>
          </w:p>
        </w:tc>
      </w:tr>
      <w:tr w:rsidR="00452F8F" w:rsidRPr="00452F8F" w:rsidTr="00452F8F">
        <w:trPr>
          <w:trHeight w:val="294"/>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1006091.2</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1012219502717.4</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8048729.6</w:t>
            </w:r>
          </w:p>
        </w:tc>
      </w:tr>
      <w:tr w:rsidR="00452F8F" w:rsidRPr="00452F8F" w:rsidTr="00452F8F">
        <w:trPr>
          <w:trHeight w:val="294"/>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1202599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81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1446244354801</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10823391</w:t>
            </w:r>
          </w:p>
        </w:tc>
      </w:tr>
      <w:tr w:rsidR="00452F8F" w:rsidRPr="00452F8F" w:rsidTr="00452F8F">
        <w:trPr>
          <w:trHeight w:val="283"/>
        </w:trPr>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10</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798287</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100</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637262134369</w:t>
            </w:r>
          </w:p>
        </w:tc>
        <w:tc>
          <w:tcPr>
            <w:tcW w:w="0" w:type="auto"/>
            <w:shd w:val="clear" w:color="auto" w:fill="FFFFFF"/>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7982870</w:t>
            </w:r>
          </w:p>
        </w:tc>
      </w:tr>
      <w:tr w:rsidR="00452F8F" w:rsidRPr="00452F8F" w:rsidTr="00452F8F">
        <w:trPr>
          <w:trHeight w:val="294"/>
        </w:trPr>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55</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9194282</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385</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9302192404391.8</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50110730.5</w:t>
            </w:r>
          </w:p>
        </w:tc>
      </w:tr>
      <w:tr w:rsidR="00452F8F" w:rsidRPr="00452F8F" w:rsidTr="00452F8F">
        <w:trPr>
          <w:trHeight w:val="283"/>
        </w:trPr>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Ср.знач.</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919428.2</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38.5</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930219240439.18</w:t>
            </w:r>
          </w:p>
        </w:tc>
        <w:tc>
          <w:tcPr>
            <w:tcW w:w="0" w:type="auto"/>
            <w:shd w:val="clear" w:color="auto" w:fill="FFA0A0"/>
            <w:tcMar>
              <w:top w:w="120" w:type="dxa"/>
              <w:left w:w="120" w:type="dxa"/>
              <w:bottom w:w="120" w:type="dxa"/>
              <w:right w:w="120" w:type="dxa"/>
            </w:tcMar>
            <w:hideMark/>
          </w:tcPr>
          <w:p w:rsidR="00685AB8" w:rsidRPr="00452F8F" w:rsidRDefault="00685AB8" w:rsidP="00452F8F">
            <w:pPr>
              <w:spacing w:after="0" w:line="240" w:lineRule="auto"/>
              <w:jc w:val="center"/>
              <w:rPr>
                <w:rFonts w:ascii="Times New Roman" w:eastAsia="Times New Roman" w:hAnsi="Times New Roman" w:cs="Times New Roman"/>
                <w:sz w:val="28"/>
                <w:szCs w:val="28"/>
                <w:lang w:eastAsia="ru-RU"/>
              </w:rPr>
            </w:pPr>
            <w:r w:rsidRPr="00452F8F">
              <w:rPr>
                <w:rFonts w:ascii="Times New Roman" w:eastAsia="Times New Roman" w:hAnsi="Times New Roman" w:cs="Times New Roman"/>
                <w:sz w:val="28"/>
                <w:szCs w:val="28"/>
                <w:lang w:eastAsia="ru-RU"/>
              </w:rPr>
              <w:t>5011073.05</w:t>
            </w:r>
          </w:p>
        </w:tc>
      </w:tr>
    </w:tbl>
    <w:p w:rsidR="00452F8F" w:rsidRDefault="00685AB8" w:rsidP="00452F8F">
      <w:pPr>
        <w:spacing w:after="0" w:line="360" w:lineRule="auto"/>
        <w:ind w:left="708" w:firstLine="1"/>
        <w:rPr>
          <w:rFonts w:ascii="Times New Roman" w:eastAsia="Times New Roman" w:hAnsi="Times New Roman" w:cs="Times New Roman"/>
          <w:sz w:val="28"/>
          <w:szCs w:val="28"/>
          <w:shd w:val="clear" w:color="auto" w:fill="FFFFFF"/>
          <w:lang w:eastAsia="ru-RU"/>
        </w:rPr>
      </w:pPr>
      <w:r w:rsidRPr="00D859ED">
        <w:rPr>
          <w:rFonts w:ascii="Times New Roman" w:eastAsia="Times New Roman" w:hAnsi="Times New Roman" w:cs="Times New Roman"/>
          <w:color w:val="FF0000"/>
          <w:sz w:val="21"/>
          <w:szCs w:val="21"/>
          <w:lang w:eastAsia="ru-RU"/>
        </w:rPr>
        <w:br/>
      </w:r>
      <w:r w:rsidRPr="00452F8F">
        <w:rPr>
          <w:rFonts w:ascii="Times New Roman" w:eastAsia="Times New Roman" w:hAnsi="Times New Roman" w:cs="Times New Roman"/>
          <w:sz w:val="28"/>
          <w:szCs w:val="28"/>
          <w:shd w:val="clear" w:color="auto" w:fill="FFFFFF"/>
          <w:lang w:eastAsia="ru-RU"/>
        </w:rPr>
        <w:t>Для наших данных система уравнений имеет вид:</w:t>
      </w:r>
    </w:p>
    <w:p w:rsidR="00452F8F" w:rsidRDefault="00685AB8" w:rsidP="00452F8F">
      <w:pPr>
        <w:spacing w:after="0" w:line="360" w:lineRule="auto"/>
        <w:ind w:left="708" w:firstLine="1"/>
        <w:jc w:val="center"/>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10a + 55b = 9194282</w:t>
      </w:r>
    </w:p>
    <w:p w:rsidR="00452F8F" w:rsidRDefault="00685AB8" w:rsidP="00452F8F">
      <w:pPr>
        <w:spacing w:after="0" w:line="360" w:lineRule="auto"/>
        <w:ind w:firstLine="708"/>
        <w:jc w:val="center"/>
        <w:rPr>
          <w:rFonts w:ascii="Times New Roman" w:eastAsia="Times New Roman" w:hAnsi="Times New Roman" w:cs="Times New Roman"/>
          <w:sz w:val="28"/>
          <w:szCs w:val="28"/>
          <w:shd w:val="clear" w:color="auto" w:fill="FFFFFF"/>
          <w:lang w:eastAsia="ru-RU"/>
        </w:rPr>
      </w:pPr>
      <w:r w:rsidRPr="00452F8F">
        <w:rPr>
          <w:rFonts w:ascii="Times New Roman" w:eastAsia="Times New Roman" w:hAnsi="Times New Roman" w:cs="Times New Roman"/>
          <w:sz w:val="28"/>
          <w:szCs w:val="28"/>
          <w:shd w:val="clear" w:color="auto" w:fill="FFFFFF"/>
          <w:lang w:eastAsia="ru-RU"/>
        </w:rPr>
        <w:t>55a + 385b = 50110730.5</w:t>
      </w:r>
      <w:r w:rsidR="00452F8F">
        <w:rPr>
          <w:rFonts w:ascii="Times New Roman" w:eastAsia="Times New Roman" w:hAnsi="Times New Roman" w:cs="Times New Roman"/>
          <w:sz w:val="28"/>
          <w:szCs w:val="28"/>
          <w:shd w:val="clear" w:color="auto" w:fill="FFFFFF"/>
          <w:lang w:eastAsia="ru-RU"/>
        </w:rPr>
        <w:t>.</w:t>
      </w:r>
    </w:p>
    <w:p w:rsidR="00685AB8" w:rsidRPr="00D859ED" w:rsidRDefault="00685AB8" w:rsidP="000E6B8B">
      <w:pPr>
        <w:spacing w:after="0" w:line="360" w:lineRule="auto"/>
        <w:ind w:firstLine="708"/>
        <w:jc w:val="center"/>
        <w:rPr>
          <w:rFonts w:ascii="Times New Roman" w:eastAsia="Times New Roman" w:hAnsi="Times New Roman" w:cs="Times New Roman"/>
          <w:b/>
          <w:i/>
          <w:iCs/>
          <w:color w:val="FF0000"/>
          <w:sz w:val="28"/>
          <w:szCs w:val="28"/>
          <w:lang w:eastAsia="ru-RU"/>
        </w:rPr>
      </w:pPr>
      <w:r w:rsidRPr="00452F8F">
        <w:rPr>
          <w:rFonts w:ascii="Times New Roman" w:eastAsia="Times New Roman" w:hAnsi="Times New Roman" w:cs="Times New Roman"/>
          <w:sz w:val="28"/>
          <w:szCs w:val="28"/>
          <w:shd w:val="clear" w:color="auto" w:fill="FFFFFF"/>
          <w:lang w:eastAsia="ru-RU"/>
        </w:rPr>
        <w:t>Из первого уравнения выражаем a и подставим во второе уравнение</w:t>
      </w:r>
      <w:r w:rsidRPr="00452F8F">
        <w:rPr>
          <w:rFonts w:ascii="Times New Roman" w:eastAsia="Times New Roman" w:hAnsi="Times New Roman" w:cs="Times New Roman"/>
          <w:sz w:val="28"/>
          <w:szCs w:val="28"/>
          <w:lang w:eastAsia="ru-RU"/>
        </w:rPr>
        <w:br/>
      </w:r>
      <w:r w:rsidRPr="00452F8F">
        <w:rPr>
          <w:rFonts w:ascii="Times New Roman" w:eastAsia="Times New Roman" w:hAnsi="Times New Roman" w:cs="Times New Roman"/>
          <w:sz w:val="28"/>
          <w:szCs w:val="28"/>
          <w:shd w:val="clear" w:color="auto" w:fill="FFFFFF"/>
          <w:lang w:eastAsia="ru-RU"/>
        </w:rPr>
        <w:t>Получаем a = 949949.567, b = -5549.339</w:t>
      </w:r>
      <w:r w:rsidRPr="00452F8F">
        <w:rPr>
          <w:rFonts w:ascii="Times New Roman" w:eastAsia="Times New Roman" w:hAnsi="Times New Roman" w:cs="Times New Roman"/>
          <w:sz w:val="28"/>
          <w:szCs w:val="28"/>
          <w:lang w:eastAsia="ru-RU"/>
        </w:rPr>
        <w:br/>
      </w:r>
      <w:r w:rsidRPr="00452F8F">
        <w:rPr>
          <w:rFonts w:ascii="Times New Roman" w:eastAsia="Times New Roman" w:hAnsi="Times New Roman" w:cs="Times New Roman"/>
          <w:sz w:val="28"/>
          <w:szCs w:val="28"/>
          <w:shd w:val="clear" w:color="auto" w:fill="FFFFFF"/>
          <w:lang w:eastAsia="ru-RU"/>
        </w:rPr>
        <w:t>Уравнение тренда:</w:t>
      </w:r>
      <w:r w:rsidRPr="00452F8F">
        <w:rPr>
          <w:rFonts w:ascii="Times New Roman" w:eastAsia="Times New Roman" w:hAnsi="Times New Roman" w:cs="Times New Roman"/>
          <w:sz w:val="28"/>
          <w:szCs w:val="28"/>
          <w:lang w:eastAsia="ru-RU"/>
        </w:rPr>
        <w:br/>
      </w:r>
      <w:r w:rsidRPr="000E6B8B">
        <w:rPr>
          <w:rFonts w:ascii="Times New Roman" w:eastAsia="Times New Roman" w:hAnsi="Times New Roman" w:cs="Times New Roman"/>
          <w:b/>
          <w:i/>
          <w:iCs/>
          <w:sz w:val="28"/>
          <w:szCs w:val="28"/>
          <w:shd w:val="clear" w:color="auto" w:fill="FFFFFF"/>
          <w:lang w:eastAsia="ru-RU"/>
        </w:rPr>
        <w:t>y=-5549.339·t+949949.567</w:t>
      </w:r>
      <w:r w:rsidR="000E6B8B">
        <w:rPr>
          <w:rFonts w:ascii="Times New Roman" w:eastAsia="Times New Roman" w:hAnsi="Times New Roman" w:cs="Times New Roman"/>
          <w:b/>
          <w:i/>
          <w:iCs/>
          <w:sz w:val="28"/>
          <w:szCs w:val="28"/>
          <w:shd w:val="clear" w:color="auto" w:fill="FFFFFF"/>
          <w:lang w:eastAsia="ru-RU"/>
        </w:rPr>
        <w:t>.</w:t>
      </w:r>
    </w:p>
    <w:p w:rsidR="00685AB8" w:rsidRPr="000E6B8B" w:rsidRDefault="00685AB8" w:rsidP="000E6B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E6B8B">
        <w:rPr>
          <w:rFonts w:ascii="Times New Roman" w:eastAsia="Times New Roman" w:hAnsi="Times New Roman" w:cs="Times New Roman"/>
          <w:sz w:val="28"/>
          <w:szCs w:val="28"/>
          <w:shd w:val="clear" w:color="auto" w:fill="FFFFFF"/>
          <w:lang w:eastAsia="ru-RU"/>
        </w:rPr>
        <w:t>Эмпирические коэффициенты тренда </w:t>
      </w:r>
      <w:r w:rsidRPr="000E6B8B">
        <w:rPr>
          <w:rFonts w:ascii="Times New Roman" w:eastAsia="Times New Roman" w:hAnsi="Times New Roman" w:cs="Times New Roman"/>
          <w:i/>
          <w:iCs/>
          <w:sz w:val="28"/>
          <w:szCs w:val="28"/>
          <w:shd w:val="clear" w:color="auto" w:fill="FFFFFF"/>
          <w:lang w:eastAsia="ru-RU"/>
        </w:rPr>
        <w:t>a</w:t>
      </w:r>
      <w:r w:rsidRPr="000E6B8B">
        <w:rPr>
          <w:rFonts w:ascii="Times New Roman" w:eastAsia="Times New Roman" w:hAnsi="Times New Roman" w:cs="Times New Roman"/>
          <w:sz w:val="28"/>
          <w:szCs w:val="28"/>
          <w:shd w:val="clear" w:color="auto" w:fill="FFFFFF"/>
          <w:lang w:eastAsia="ru-RU"/>
        </w:rPr>
        <w:t> и </w:t>
      </w:r>
      <w:r w:rsidRPr="000E6B8B">
        <w:rPr>
          <w:rFonts w:ascii="Times New Roman" w:eastAsia="Times New Roman" w:hAnsi="Times New Roman" w:cs="Times New Roman"/>
          <w:i/>
          <w:iCs/>
          <w:sz w:val="28"/>
          <w:szCs w:val="28"/>
          <w:shd w:val="clear" w:color="auto" w:fill="FFFFFF"/>
          <w:lang w:eastAsia="ru-RU"/>
        </w:rPr>
        <w:t>b</w:t>
      </w:r>
      <w:r w:rsidRPr="000E6B8B">
        <w:rPr>
          <w:rFonts w:ascii="Times New Roman" w:eastAsia="Times New Roman" w:hAnsi="Times New Roman" w:cs="Times New Roman"/>
          <w:sz w:val="28"/>
          <w:szCs w:val="28"/>
          <w:shd w:val="clear" w:color="auto" w:fill="FFFFFF"/>
          <w:lang w:eastAsia="ru-RU"/>
        </w:rPr>
        <w:t> являются лишь оценками теоретических коэффициентов β</w:t>
      </w:r>
      <w:r w:rsidRPr="000E6B8B">
        <w:rPr>
          <w:rFonts w:ascii="Times New Roman" w:eastAsia="Times New Roman" w:hAnsi="Times New Roman" w:cs="Times New Roman"/>
          <w:sz w:val="28"/>
          <w:szCs w:val="28"/>
          <w:shd w:val="clear" w:color="auto" w:fill="FFFFFF"/>
          <w:vertAlign w:val="subscript"/>
          <w:lang w:eastAsia="ru-RU"/>
        </w:rPr>
        <w:t>i</w:t>
      </w:r>
      <w:r w:rsidRPr="000E6B8B">
        <w:rPr>
          <w:rFonts w:ascii="Times New Roman" w:eastAsia="Times New Roman" w:hAnsi="Times New Roman" w:cs="Times New Roman"/>
          <w:sz w:val="28"/>
          <w:szCs w:val="28"/>
          <w:shd w:val="clear" w:color="auto" w:fill="FFFFFF"/>
          <w:lang w:eastAsia="ru-RU"/>
        </w:rPr>
        <w:t>, а само уравнение отражает лишь общую тенденцию в поведении рассматриваемых переменных. Коэффициент тренда b = -5549.339 показывает среднее изменение результативного показателя (в единицах измерения </w:t>
      </w:r>
      <w:r w:rsidRPr="000E6B8B">
        <w:rPr>
          <w:rFonts w:ascii="Times New Roman" w:eastAsia="Times New Roman" w:hAnsi="Times New Roman" w:cs="Times New Roman"/>
          <w:i/>
          <w:iCs/>
          <w:sz w:val="28"/>
          <w:szCs w:val="28"/>
          <w:shd w:val="clear" w:color="auto" w:fill="FFFFFF"/>
          <w:lang w:eastAsia="ru-RU"/>
        </w:rPr>
        <w:t>у</w:t>
      </w:r>
      <w:r w:rsidRPr="000E6B8B">
        <w:rPr>
          <w:rFonts w:ascii="Times New Roman" w:eastAsia="Times New Roman" w:hAnsi="Times New Roman" w:cs="Times New Roman"/>
          <w:sz w:val="28"/>
          <w:szCs w:val="28"/>
          <w:shd w:val="clear" w:color="auto" w:fill="FFFFFF"/>
          <w:lang w:eastAsia="ru-RU"/>
        </w:rPr>
        <w:t>) с изменением периода времени </w:t>
      </w:r>
      <w:r w:rsidRPr="000E6B8B">
        <w:rPr>
          <w:rFonts w:ascii="Times New Roman" w:eastAsia="Times New Roman" w:hAnsi="Times New Roman" w:cs="Times New Roman"/>
          <w:i/>
          <w:iCs/>
          <w:sz w:val="28"/>
          <w:szCs w:val="28"/>
          <w:shd w:val="clear" w:color="auto" w:fill="FFFFFF"/>
          <w:lang w:eastAsia="ru-RU"/>
        </w:rPr>
        <w:t>t</w:t>
      </w:r>
      <w:r w:rsidRPr="000E6B8B">
        <w:rPr>
          <w:rFonts w:ascii="Times New Roman" w:eastAsia="Times New Roman" w:hAnsi="Times New Roman" w:cs="Times New Roman"/>
          <w:sz w:val="28"/>
          <w:szCs w:val="28"/>
          <w:shd w:val="clear" w:color="auto" w:fill="FFFFFF"/>
          <w:lang w:eastAsia="ru-RU"/>
        </w:rPr>
        <w:t> на единицу его измерения. В данном примере с увеличением </w:t>
      </w:r>
      <w:r w:rsidRPr="000E6B8B">
        <w:rPr>
          <w:rFonts w:ascii="Times New Roman" w:eastAsia="Times New Roman" w:hAnsi="Times New Roman" w:cs="Times New Roman"/>
          <w:i/>
          <w:iCs/>
          <w:sz w:val="28"/>
          <w:szCs w:val="28"/>
          <w:shd w:val="clear" w:color="auto" w:fill="FFFFFF"/>
          <w:lang w:eastAsia="ru-RU"/>
        </w:rPr>
        <w:t>t</w:t>
      </w:r>
      <w:r w:rsidRPr="000E6B8B">
        <w:rPr>
          <w:rFonts w:ascii="Times New Roman" w:eastAsia="Times New Roman" w:hAnsi="Times New Roman" w:cs="Times New Roman"/>
          <w:sz w:val="28"/>
          <w:szCs w:val="28"/>
          <w:shd w:val="clear" w:color="auto" w:fill="FFFFFF"/>
          <w:lang w:eastAsia="ru-RU"/>
        </w:rPr>
        <w:t> на 1 единицу, </w:t>
      </w:r>
      <w:r w:rsidRPr="000E6B8B">
        <w:rPr>
          <w:rFonts w:ascii="Times New Roman" w:eastAsia="Times New Roman" w:hAnsi="Times New Roman" w:cs="Times New Roman"/>
          <w:i/>
          <w:iCs/>
          <w:sz w:val="28"/>
          <w:szCs w:val="28"/>
          <w:shd w:val="clear" w:color="auto" w:fill="FFFFFF"/>
          <w:lang w:eastAsia="ru-RU"/>
        </w:rPr>
        <w:t>y</w:t>
      </w:r>
      <w:r w:rsidRPr="000E6B8B">
        <w:rPr>
          <w:rFonts w:ascii="Times New Roman" w:eastAsia="Times New Roman" w:hAnsi="Times New Roman" w:cs="Times New Roman"/>
          <w:sz w:val="28"/>
          <w:szCs w:val="28"/>
          <w:shd w:val="clear" w:color="auto" w:fill="FFFFFF"/>
          <w:lang w:eastAsia="ru-RU"/>
        </w:rPr>
        <w:t> изменится в среднем на -5549.339</w:t>
      </w:r>
    </w:p>
    <w:p w:rsidR="00685AB8" w:rsidRPr="000E6B8B" w:rsidRDefault="00685AB8" w:rsidP="000E6B8B">
      <w:pPr>
        <w:spacing w:line="360" w:lineRule="auto"/>
        <w:ind w:firstLine="709"/>
        <w:jc w:val="both"/>
        <w:rPr>
          <w:rFonts w:ascii="Times New Roman" w:eastAsia="Times New Roman" w:hAnsi="Times New Roman" w:cs="Times New Roman"/>
          <w:sz w:val="28"/>
          <w:szCs w:val="28"/>
          <w:shd w:val="clear" w:color="auto" w:fill="FFFFFF"/>
          <w:lang w:eastAsia="ru-RU"/>
        </w:rPr>
      </w:pPr>
      <w:r w:rsidRPr="000E6B8B">
        <w:rPr>
          <w:rFonts w:ascii="Times New Roman" w:eastAsia="Times New Roman" w:hAnsi="Times New Roman" w:cs="Times New Roman"/>
          <w:sz w:val="28"/>
          <w:szCs w:val="28"/>
          <w:shd w:val="clear" w:color="auto" w:fill="FFFFFF"/>
          <w:lang w:eastAsia="ru-RU"/>
        </w:rPr>
        <w:t>Изучена временная зависимость Y от времени t. На этапе специфи</w:t>
      </w:r>
      <w:r w:rsidR="000E6B8B">
        <w:rPr>
          <w:rFonts w:ascii="Times New Roman" w:eastAsia="Times New Roman" w:hAnsi="Times New Roman" w:cs="Times New Roman"/>
          <w:sz w:val="28"/>
          <w:szCs w:val="28"/>
          <w:shd w:val="clear" w:color="auto" w:fill="FFFFFF"/>
          <w:lang w:eastAsia="ru-RU"/>
        </w:rPr>
        <w:t>кации был выбран линейный тренд и о</w:t>
      </w:r>
      <w:r w:rsidRPr="000E6B8B">
        <w:rPr>
          <w:rFonts w:ascii="Times New Roman" w:eastAsia="Times New Roman" w:hAnsi="Times New Roman" w:cs="Times New Roman"/>
          <w:sz w:val="28"/>
          <w:szCs w:val="28"/>
          <w:shd w:val="clear" w:color="auto" w:fill="FFFFFF"/>
          <w:lang w:eastAsia="ru-RU"/>
        </w:rPr>
        <w:t xml:space="preserve">ценены её параметры методом наименьших квадратов. Возможна экономическая интерпретация параметров </w:t>
      </w:r>
      <w:r w:rsidRPr="000E6B8B">
        <w:rPr>
          <w:rFonts w:ascii="Times New Roman" w:eastAsia="Times New Roman" w:hAnsi="Times New Roman" w:cs="Times New Roman"/>
          <w:sz w:val="28"/>
          <w:szCs w:val="28"/>
          <w:shd w:val="clear" w:color="auto" w:fill="FFFFFF"/>
          <w:lang w:eastAsia="ru-RU"/>
        </w:rPr>
        <w:lastRenderedPageBreak/>
        <w:t>модели - с каждым периодом времени t значение Y в среднем уменьшается на 5549.339 тыс.</w:t>
      </w:r>
      <w:r w:rsidR="000E6B8B">
        <w:rPr>
          <w:rFonts w:ascii="Times New Roman" w:eastAsia="Times New Roman" w:hAnsi="Times New Roman" w:cs="Times New Roman"/>
          <w:sz w:val="28"/>
          <w:szCs w:val="28"/>
          <w:shd w:val="clear" w:color="auto" w:fill="FFFFFF"/>
          <w:lang w:eastAsia="ru-RU"/>
        </w:rPr>
        <w:t xml:space="preserve"> </w:t>
      </w:r>
      <w:r w:rsidRPr="000E6B8B">
        <w:rPr>
          <w:rFonts w:ascii="Times New Roman" w:eastAsia="Times New Roman" w:hAnsi="Times New Roman" w:cs="Times New Roman"/>
          <w:sz w:val="28"/>
          <w:szCs w:val="28"/>
          <w:shd w:val="clear" w:color="auto" w:fill="FFFFFF"/>
          <w:lang w:eastAsia="ru-RU"/>
        </w:rPr>
        <w:t xml:space="preserve">долларов США. </w:t>
      </w:r>
    </w:p>
    <w:p w:rsidR="00685AB8" w:rsidRPr="000E6B8B" w:rsidRDefault="00FA1459" w:rsidP="000E6B8B">
      <w:pPr>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Прогноз п</w:t>
      </w:r>
      <w:r w:rsidR="00685AB8" w:rsidRPr="000E6B8B">
        <w:rPr>
          <w:rFonts w:ascii="Times New Roman" w:eastAsia="Times New Roman" w:hAnsi="Times New Roman" w:cs="Times New Roman"/>
          <w:b/>
          <w:sz w:val="28"/>
          <w:szCs w:val="28"/>
          <w:shd w:val="clear" w:color="auto" w:fill="FFFFFF"/>
          <w:lang w:eastAsia="ru-RU"/>
        </w:rPr>
        <w:t>ортфельных инвестиций</w:t>
      </w:r>
      <w:r w:rsidR="000E6B8B">
        <w:rPr>
          <w:rFonts w:ascii="Times New Roman" w:eastAsia="Times New Roman" w:hAnsi="Times New Roman" w:cs="Times New Roman"/>
          <w:b/>
          <w:sz w:val="28"/>
          <w:szCs w:val="28"/>
          <w:shd w:val="clear" w:color="auto" w:fill="FFFFFF"/>
          <w:lang w:eastAsia="ru-RU"/>
        </w:rPr>
        <w:t>:</w:t>
      </w:r>
    </w:p>
    <w:p w:rsidR="000E6B8B" w:rsidRDefault="00685AB8" w:rsidP="000E6B8B">
      <w:pPr>
        <w:spacing w:after="0" w:line="360" w:lineRule="auto"/>
        <w:ind w:firstLine="709"/>
        <w:rPr>
          <w:rFonts w:ascii="Times New Roman" w:eastAsia="Times New Roman" w:hAnsi="Times New Roman" w:cs="Times New Roman"/>
          <w:sz w:val="28"/>
          <w:szCs w:val="28"/>
          <w:shd w:val="clear" w:color="auto" w:fill="FFFFFF"/>
          <w:lang w:eastAsia="ru-RU"/>
        </w:rPr>
      </w:pPr>
      <w:r w:rsidRPr="000E6B8B">
        <w:rPr>
          <w:rFonts w:ascii="Times New Roman" w:eastAsia="Times New Roman" w:hAnsi="Times New Roman" w:cs="Times New Roman"/>
          <w:sz w:val="28"/>
          <w:szCs w:val="28"/>
          <w:shd w:val="clear" w:color="auto" w:fill="FFFFFF"/>
          <w:lang w:eastAsia="ru-RU"/>
        </w:rPr>
        <w:t>Линейное уравнение тренда имеет вид</w:t>
      </w:r>
      <w:r w:rsidR="000E6B8B">
        <w:rPr>
          <w:rFonts w:ascii="Times New Roman" w:eastAsia="Times New Roman" w:hAnsi="Times New Roman" w:cs="Times New Roman"/>
          <w:sz w:val="28"/>
          <w:szCs w:val="28"/>
          <w:shd w:val="clear" w:color="auto" w:fill="FFFFFF"/>
          <w:lang w:eastAsia="ru-RU"/>
        </w:rPr>
        <w:t>:</w:t>
      </w:r>
      <w:r w:rsidRPr="000E6B8B">
        <w:rPr>
          <w:rFonts w:ascii="Times New Roman" w:eastAsia="Times New Roman" w:hAnsi="Times New Roman" w:cs="Times New Roman"/>
          <w:sz w:val="28"/>
          <w:szCs w:val="28"/>
          <w:shd w:val="clear" w:color="auto" w:fill="FFFFFF"/>
          <w:lang w:eastAsia="ru-RU"/>
        </w:rPr>
        <w:t xml:space="preserve"> y = bt + a</w:t>
      </w:r>
      <w:r w:rsidR="000E6B8B">
        <w:rPr>
          <w:rFonts w:ascii="Times New Roman" w:eastAsia="Times New Roman" w:hAnsi="Times New Roman" w:cs="Times New Roman"/>
          <w:sz w:val="28"/>
          <w:szCs w:val="28"/>
          <w:shd w:val="clear" w:color="auto" w:fill="FFFFFF"/>
          <w:lang w:eastAsia="ru-RU"/>
        </w:rPr>
        <w:t>.</w:t>
      </w:r>
    </w:p>
    <w:p w:rsidR="000E6B8B" w:rsidRDefault="00685AB8" w:rsidP="000E6B8B">
      <w:pPr>
        <w:spacing w:after="0" w:line="360" w:lineRule="auto"/>
        <w:ind w:left="708" w:firstLine="1"/>
        <w:rPr>
          <w:rFonts w:ascii="Times New Roman" w:eastAsia="Times New Roman" w:hAnsi="Times New Roman" w:cs="Times New Roman"/>
          <w:sz w:val="28"/>
          <w:szCs w:val="28"/>
          <w:shd w:val="clear" w:color="auto" w:fill="FFFFFF"/>
          <w:lang w:eastAsia="ru-RU"/>
        </w:rPr>
      </w:pPr>
      <w:r w:rsidRPr="000E6B8B">
        <w:rPr>
          <w:rFonts w:ascii="Times New Roman" w:eastAsia="Times New Roman" w:hAnsi="Times New Roman" w:cs="Times New Roman"/>
          <w:b/>
          <w:bCs/>
          <w:sz w:val="28"/>
          <w:szCs w:val="28"/>
          <w:shd w:val="clear" w:color="auto" w:fill="FFFFFF"/>
          <w:lang w:eastAsia="ru-RU"/>
        </w:rPr>
        <w:t>1. Находим параметры уравнения методом наименьших квадратов</w:t>
      </w:r>
      <w:r w:rsidRPr="000E6B8B">
        <w:rPr>
          <w:rFonts w:ascii="Times New Roman" w:eastAsia="Times New Roman" w:hAnsi="Times New Roman" w:cs="Times New Roman"/>
          <w:sz w:val="28"/>
          <w:szCs w:val="28"/>
          <w:shd w:val="clear" w:color="auto" w:fill="FFFFFF"/>
          <w:lang w:eastAsia="ru-RU"/>
        </w:rPr>
        <w:t>.</w:t>
      </w:r>
      <w:r w:rsidRPr="000E6B8B">
        <w:rPr>
          <w:rFonts w:ascii="Times New Roman" w:eastAsia="Times New Roman" w:hAnsi="Times New Roman" w:cs="Times New Roman"/>
          <w:sz w:val="28"/>
          <w:szCs w:val="28"/>
          <w:lang w:eastAsia="ru-RU"/>
        </w:rPr>
        <w:br/>
      </w:r>
      <w:r w:rsidRPr="000E6B8B">
        <w:rPr>
          <w:rFonts w:ascii="Times New Roman" w:eastAsia="Times New Roman" w:hAnsi="Times New Roman" w:cs="Times New Roman"/>
          <w:sz w:val="28"/>
          <w:szCs w:val="28"/>
          <w:shd w:val="clear" w:color="auto" w:fill="FFFFFF"/>
          <w:lang w:eastAsia="ru-RU"/>
        </w:rPr>
        <w:t>Система уравнений МНК:</w:t>
      </w:r>
    </w:p>
    <w:p w:rsidR="000E6B8B" w:rsidRDefault="00685AB8" w:rsidP="000E6B8B">
      <w:pPr>
        <w:spacing w:after="0" w:line="360" w:lineRule="auto"/>
        <w:ind w:left="708" w:firstLine="1"/>
        <w:jc w:val="center"/>
        <w:rPr>
          <w:rFonts w:ascii="Times New Roman" w:eastAsia="Times New Roman" w:hAnsi="Times New Roman" w:cs="Times New Roman"/>
          <w:sz w:val="28"/>
          <w:szCs w:val="28"/>
          <w:shd w:val="clear" w:color="auto" w:fill="FFFFFF"/>
          <w:lang w:eastAsia="ru-RU"/>
        </w:rPr>
      </w:pPr>
      <w:r w:rsidRPr="000E6B8B">
        <w:rPr>
          <w:rFonts w:ascii="Times New Roman" w:eastAsia="Times New Roman" w:hAnsi="Times New Roman" w:cs="Times New Roman"/>
          <w:sz w:val="28"/>
          <w:szCs w:val="28"/>
          <w:shd w:val="clear" w:color="auto" w:fill="FFFFFF"/>
          <w:lang w:eastAsia="ru-RU"/>
        </w:rPr>
        <w:t>an + b∑t = ∑y</w:t>
      </w:r>
      <w:r w:rsidRPr="000E6B8B">
        <w:rPr>
          <w:rFonts w:ascii="Times New Roman" w:eastAsia="Times New Roman" w:hAnsi="Times New Roman" w:cs="Times New Roman"/>
          <w:sz w:val="28"/>
          <w:szCs w:val="28"/>
          <w:lang w:eastAsia="ru-RU"/>
        </w:rPr>
        <w:br/>
      </w:r>
      <w:r w:rsidRPr="000E6B8B">
        <w:rPr>
          <w:rFonts w:ascii="Times New Roman" w:eastAsia="Times New Roman" w:hAnsi="Times New Roman" w:cs="Times New Roman"/>
          <w:sz w:val="28"/>
          <w:szCs w:val="28"/>
          <w:shd w:val="clear" w:color="auto" w:fill="FFFFFF"/>
          <w:lang w:eastAsia="ru-RU"/>
        </w:rPr>
        <w:t>a∑t + b∑t</w:t>
      </w:r>
      <w:r w:rsidRPr="000E6B8B">
        <w:rPr>
          <w:rFonts w:ascii="Times New Roman" w:eastAsia="Times New Roman" w:hAnsi="Times New Roman" w:cs="Times New Roman"/>
          <w:sz w:val="28"/>
          <w:szCs w:val="28"/>
          <w:shd w:val="clear" w:color="auto" w:fill="FFFFFF"/>
          <w:vertAlign w:val="superscript"/>
          <w:lang w:eastAsia="ru-RU"/>
        </w:rPr>
        <w:t>2</w:t>
      </w:r>
      <w:r w:rsidRPr="000E6B8B">
        <w:rPr>
          <w:rFonts w:ascii="Times New Roman" w:eastAsia="Times New Roman" w:hAnsi="Times New Roman" w:cs="Times New Roman"/>
          <w:sz w:val="28"/>
          <w:szCs w:val="28"/>
          <w:shd w:val="clear" w:color="auto" w:fill="FFFFFF"/>
          <w:lang w:eastAsia="ru-RU"/>
        </w:rPr>
        <w:t xml:space="preserve"> = ∑y*t                </w:t>
      </w:r>
    </w:p>
    <w:p w:rsidR="00685AB8" w:rsidRPr="000E6B8B" w:rsidRDefault="00FA1459" w:rsidP="000E6B8B">
      <w:pPr>
        <w:spacing w:after="0" w:line="360" w:lineRule="auto"/>
        <w:ind w:left="708" w:firstLine="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Таблица 4</w:t>
      </w:r>
      <w:r w:rsidR="000E6B8B" w:rsidRPr="000E6B8B">
        <w:rPr>
          <w:rFonts w:ascii="Times New Roman" w:eastAsia="Times New Roman" w:hAnsi="Times New Roman" w:cs="Times New Roman"/>
          <w:b/>
          <w:sz w:val="28"/>
          <w:szCs w:val="28"/>
          <w:shd w:val="clear" w:color="auto" w:fill="FFFFFF"/>
          <w:lang w:eastAsia="ru-RU"/>
        </w:rPr>
        <w:t>.3.</w:t>
      </w:r>
    </w:p>
    <w:tbl>
      <w:tblPr>
        <w:tblW w:w="84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1"/>
        <w:gridCol w:w="1621"/>
        <w:gridCol w:w="939"/>
        <w:gridCol w:w="2551"/>
        <w:gridCol w:w="1792"/>
      </w:tblGrid>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2401A7"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T</w:t>
            </w:r>
          </w:p>
        </w:tc>
        <w:tc>
          <w:tcPr>
            <w:tcW w:w="0" w:type="auto"/>
            <w:shd w:val="clear" w:color="auto" w:fill="FFFFFF"/>
            <w:tcMar>
              <w:top w:w="120" w:type="dxa"/>
              <w:left w:w="120" w:type="dxa"/>
              <w:bottom w:w="120" w:type="dxa"/>
              <w:right w:w="120" w:type="dxa"/>
            </w:tcMar>
            <w:hideMark/>
          </w:tcPr>
          <w:p w:rsidR="00685AB8" w:rsidRPr="000E6B8B" w:rsidRDefault="00F3286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Y</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t</w:t>
            </w:r>
            <w:r w:rsidRPr="000E6B8B">
              <w:rPr>
                <w:rFonts w:ascii="Times New Roman" w:eastAsia="Times New Roman" w:hAnsi="Times New Roman" w:cs="Times New Roman"/>
                <w:color w:val="FF0000"/>
                <w:sz w:val="24"/>
                <w:szCs w:val="24"/>
                <w:vertAlign w:val="superscript"/>
                <w:lang w:eastAsia="ru-RU"/>
              </w:rPr>
              <w:t>2</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y</w:t>
            </w:r>
            <w:r w:rsidRPr="000E6B8B">
              <w:rPr>
                <w:rFonts w:ascii="Times New Roman" w:eastAsia="Times New Roman" w:hAnsi="Times New Roman" w:cs="Times New Roman"/>
                <w:color w:val="FF0000"/>
                <w:sz w:val="24"/>
                <w:szCs w:val="24"/>
                <w:vertAlign w:val="superscript"/>
                <w:lang w:eastAsia="ru-RU"/>
              </w:rPr>
              <w:t>2</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t y</w:t>
            </w:r>
          </w:p>
        </w:tc>
      </w:tr>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68</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4624</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68</w:t>
            </w:r>
          </w:p>
        </w:tc>
      </w:tr>
      <w:tr w:rsidR="00685AB8" w:rsidRPr="000E6B8B" w:rsidTr="000E6B8B">
        <w:trPr>
          <w:trHeight w:val="207"/>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2</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437807.2</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4</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191675144371.84</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875614.4</w:t>
            </w:r>
          </w:p>
        </w:tc>
      </w:tr>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367513.8</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9</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135066393190.44</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1102541.4</w:t>
            </w:r>
          </w:p>
        </w:tc>
      </w:tr>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4</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815.6</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16</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665203.36</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3262.4</w:t>
            </w:r>
          </w:p>
        </w:tc>
      </w:tr>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5</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2446</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25</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5982916</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12230</w:t>
            </w:r>
          </w:p>
        </w:tc>
      </w:tr>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6</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451.7</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36</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204032.89</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2710.2</w:t>
            </w:r>
          </w:p>
        </w:tc>
      </w:tr>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7</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27.1</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49</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734.41</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189.7</w:t>
            </w:r>
          </w:p>
        </w:tc>
      </w:tr>
      <w:tr w:rsidR="00685AB8" w:rsidRPr="000E6B8B" w:rsidTr="000E6B8B">
        <w:trPr>
          <w:trHeight w:val="207"/>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8</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930.3</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64</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865458.09</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7442.4</w:t>
            </w:r>
          </w:p>
        </w:tc>
      </w:tr>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9</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358.6</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81</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128593.96</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3227.4</w:t>
            </w:r>
          </w:p>
        </w:tc>
      </w:tr>
      <w:tr w:rsidR="00685AB8" w:rsidRPr="000E6B8B" w:rsidTr="000E6B8B">
        <w:trPr>
          <w:trHeight w:val="216"/>
        </w:trPr>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10</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346.5</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100</w:t>
            </w:r>
          </w:p>
        </w:tc>
        <w:tc>
          <w:tcPr>
            <w:tcW w:w="2551" w:type="dxa"/>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120062.25</w:t>
            </w:r>
          </w:p>
        </w:tc>
        <w:tc>
          <w:tcPr>
            <w:tcW w:w="0" w:type="auto"/>
            <w:shd w:val="clear" w:color="auto" w:fill="FFFFFF"/>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3465</w:t>
            </w:r>
          </w:p>
        </w:tc>
      </w:tr>
      <w:tr w:rsidR="00685AB8" w:rsidRPr="000E6B8B" w:rsidTr="000E6B8B">
        <w:trPr>
          <w:trHeight w:val="216"/>
        </w:trPr>
        <w:tc>
          <w:tcPr>
            <w:tcW w:w="0" w:type="auto"/>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55</w:t>
            </w:r>
          </w:p>
        </w:tc>
        <w:tc>
          <w:tcPr>
            <w:tcW w:w="0" w:type="auto"/>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810764.8</w:t>
            </w:r>
          </w:p>
        </w:tc>
        <w:tc>
          <w:tcPr>
            <w:tcW w:w="0" w:type="auto"/>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385</w:t>
            </w:r>
          </w:p>
        </w:tc>
        <w:tc>
          <w:tcPr>
            <w:tcW w:w="2551" w:type="dxa"/>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326749509187.24</w:t>
            </w:r>
          </w:p>
        </w:tc>
        <w:tc>
          <w:tcPr>
            <w:tcW w:w="0" w:type="auto"/>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2010750.9</w:t>
            </w:r>
          </w:p>
        </w:tc>
      </w:tr>
      <w:tr w:rsidR="00685AB8" w:rsidRPr="000E6B8B" w:rsidTr="000E6B8B">
        <w:trPr>
          <w:trHeight w:val="216"/>
        </w:trPr>
        <w:tc>
          <w:tcPr>
            <w:tcW w:w="0" w:type="auto"/>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Ср.знач.</w:t>
            </w:r>
          </w:p>
        </w:tc>
        <w:tc>
          <w:tcPr>
            <w:tcW w:w="0" w:type="auto"/>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81076.48</w:t>
            </w:r>
          </w:p>
        </w:tc>
        <w:tc>
          <w:tcPr>
            <w:tcW w:w="0" w:type="auto"/>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38.5</w:t>
            </w:r>
          </w:p>
        </w:tc>
        <w:tc>
          <w:tcPr>
            <w:tcW w:w="2551" w:type="dxa"/>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32674950918.724</w:t>
            </w:r>
          </w:p>
        </w:tc>
        <w:tc>
          <w:tcPr>
            <w:tcW w:w="0" w:type="auto"/>
            <w:shd w:val="clear" w:color="auto" w:fill="FFA0A0"/>
            <w:tcMar>
              <w:top w:w="120" w:type="dxa"/>
              <w:left w:w="120" w:type="dxa"/>
              <w:bottom w:w="120" w:type="dxa"/>
              <w:right w:w="120" w:type="dxa"/>
            </w:tcMar>
            <w:hideMark/>
          </w:tcPr>
          <w:p w:rsidR="00685AB8" w:rsidRPr="000E6B8B" w:rsidRDefault="00685AB8" w:rsidP="000E6B8B">
            <w:pPr>
              <w:spacing w:after="0" w:line="240" w:lineRule="auto"/>
              <w:jc w:val="center"/>
              <w:rPr>
                <w:rFonts w:ascii="Times New Roman" w:eastAsia="Times New Roman" w:hAnsi="Times New Roman" w:cs="Times New Roman"/>
                <w:color w:val="FF0000"/>
                <w:sz w:val="24"/>
                <w:szCs w:val="24"/>
                <w:lang w:eastAsia="ru-RU"/>
              </w:rPr>
            </w:pPr>
            <w:r w:rsidRPr="000E6B8B">
              <w:rPr>
                <w:rFonts w:ascii="Times New Roman" w:eastAsia="Times New Roman" w:hAnsi="Times New Roman" w:cs="Times New Roman"/>
                <w:color w:val="FF0000"/>
                <w:sz w:val="24"/>
                <w:szCs w:val="24"/>
                <w:lang w:eastAsia="ru-RU"/>
              </w:rPr>
              <w:t>201075.09</w:t>
            </w:r>
          </w:p>
        </w:tc>
      </w:tr>
    </w:tbl>
    <w:p w:rsidR="00FA1459" w:rsidRDefault="00FA1459" w:rsidP="000E6B8B">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0E6B8B" w:rsidRDefault="00685AB8" w:rsidP="000E6B8B">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Для наших данных система уравнений имеет вид:</w:t>
      </w:r>
    </w:p>
    <w:p w:rsidR="000E6B8B" w:rsidRDefault="00685AB8" w:rsidP="000E6B8B">
      <w:pPr>
        <w:spacing w:after="0" w:line="360" w:lineRule="auto"/>
        <w:ind w:left="708"/>
        <w:jc w:val="center"/>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10a + 55b = 810764.8</w:t>
      </w:r>
      <w:r w:rsidRPr="00F32868">
        <w:rPr>
          <w:rFonts w:ascii="Times New Roman" w:eastAsia="Times New Roman" w:hAnsi="Times New Roman" w:cs="Times New Roman"/>
          <w:sz w:val="28"/>
          <w:szCs w:val="28"/>
          <w:lang w:eastAsia="ru-RU"/>
        </w:rPr>
        <w:br/>
      </w:r>
      <w:r w:rsidRPr="00F32868">
        <w:rPr>
          <w:rFonts w:ascii="Times New Roman" w:eastAsia="Times New Roman" w:hAnsi="Times New Roman" w:cs="Times New Roman"/>
          <w:sz w:val="28"/>
          <w:szCs w:val="28"/>
          <w:shd w:val="clear" w:color="auto" w:fill="FFFFFF"/>
          <w:lang w:eastAsia="ru-RU"/>
        </w:rPr>
        <w:t>55a + 385b = 2010750.9</w:t>
      </w:r>
      <w:r w:rsidR="000E6B8B">
        <w:rPr>
          <w:rFonts w:ascii="Times New Roman" w:eastAsia="Times New Roman" w:hAnsi="Times New Roman" w:cs="Times New Roman"/>
          <w:sz w:val="28"/>
          <w:szCs w:val="28"/>
          <w:shd w:val="clear" w:color="auto" w:fill="FFFFFF"/>
          <w:lang w:eastAsia="ru-RU"/>
        </w:rPr>
        <w:t>.</w:t>
      </w:r>
    </w:p>
    <w:p w:rsidR="000E6B8B" w:rsidRDefault="000E6B8B" w:rsidP="000E6B8B">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Из первого уравнения выражаем a,</w:t>
      </w:r>
      <w:r w:rsidR="00685AB8" w:rsidRPr="00F32868">
        <w:rPr>
          <w:rFonts w:ascii="Times New Roman" w:eastAsia="Times New Roman" w:hAnsi="Times New Roman" w:cs="Times New Roman"/>
          <w:sz w:val="28"/>
          <w:szCs w:val="28"/>
          <w:shd w:val="clear" w:color="auto" w:fill="FFFFFF"/>
          <w:lang w:eastAsia="ru-RU"/>
        </w:rPr>
        <w:t xml:space="preserve"> подстав</w:t>
      </w:r>
      <w:r>
        <w:rPr>
          <w:rFonts w:ascii="Times New Roman" w:eastAsia="Times New Roman" w:hAnsi="Times New Roman" w:cs="Times New Roman"/>
          <w:sz w:val="28"/>
          <w:szCs w:val="28"/>
          <w:shd w:val="clear" w:color="auto" w:fill="FFFFFF"/>
          <w:lang w:eastAsia="ru-RU"/>
        </w:rPr>
        <w:t>ляе</w:t>
      </w:r>
      <w:r w:rsidR="00685AB8" w:rsidRPr="00F32868">
        <w:rPr>
          <w:rFonts w:ascii="Times New Roman" w:eastAsia="Times New Roman" w:hAnsi="Times New Roman" w:cs="Times New Roman"/>
          <w:sz w:val="28"/>
          <w:szCs w:val="28"/>
          <w:shd w:val="clear" w:color="auto" w:fill="FFFFFF"/>
          <w:lang w:eastAsia="ru-RU"/>
        </w:rPr>
        <w:t>м во второе уравнение</w:t>
      </w:r>
      <w:r>
        <w:rPr>
          <w:rFonts w:ascii="Times New Roman" w:eastAsia="Times New Roman" w:hAnsi="Times New Roman" w:cs="Times New Roman"/>
          <w:sz w:val="28"/>
          <w:szCs w:val="28"/>
          <w:shd w:val="clear" w:color="auto" w:fill="FFFFFF"/>
          <w:lang w:eastAsia="ru-RU"/>
        </w:rPr>
        <w:t xml:space="preserve"> и п</w:t>
      </w:r>
      <w:r w:rsidR="00685AB8" w:rsidRPr="00F32868">
        <w:rPr>
          <w:rFonts w:ascii="Times New Roman" w:eastAsia="Times New Roman" w:hAnsi="Times New Roman" w:cs="Times New Roman"/>
          <w:sz w:val="28"/>
          <w:szCs w:val="28"/>
          <w:shd w:val="clear" w:color="auto" w:fill="FFFFFF"/>
          <w:lang w:eastAsia="ru-RU"/>
        </w:rPr>
        <w:t>олучаем</w:t>
      </w:r>
      <w:r>
        <w:rPr>
          <w:rFonts w:ascii="Times New Roman" w:eastAsia="Times New Roman" w:hAnsi="Times New Roman" w:cs="Times New Roman"/>
          <w:sz w:val="28"/>
          <w:szCs w:val="28"/>
          <w:shd w:val="clear" w:color="auto" w:fill="FFFFFF"/>
          <w:lang w:eastAsia="ru-RU"/>
        </w:rPr>
        <w:t>:</w:t>
      </w:r>
    </w:p>
    <w:p w:rsidR="000E6B8B" w:rsidRDefault="00685AB8" w:rsidP="000E6B8B">
      <w:pPr>
        <w:spacing w:after="0" w:line="360" w:lineRule="auto"/>
        <w:ind w:firstLine="708"/>
        <w:jc w:val="center"/>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lastRenderedPageBreak/>
        <w:t>a = 244306.847, b = -29678.248</w:t>
      </w:r>
      <w:r w:rsidR="000E6B8B">
        <w:rPr>
          <w:rFonts w:ascii="Times New Roman" w:eastAsia="Times New Roman" w:hAnsi="Times New Roman" w:cs="Times New Roman"/>
          <w:sz w:val="28"/>
          <w:szCs w:val="28"/>
          <w:shd w:val="clear" w:color="auto" w:fill="FFFFFF"/>
          <w:lang w:eastAsia="ru-RU"/>
        </w:rPr>
        <w:t>.</w:t>
      </w:r>
    </w:p>
    <w:p w:rsidR="000E6B8B" w:rsidRDefault="00685AB8" w:rsidP="000E6B8B">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Уравнение тренда:</w:t>
      </w:r>
    </w:p>
    <w:p w:rsidR="00685AB8" w:rsidRPr="000E6B8B" w:rsidRDefault="00685AB8" w:rsidP="000E6B8B">
      <w:pPr>
        <w:spacing w:after="0" w:line="360" w:lineRule="auto"/>
        <w:ind w:firstLine="708"/>
        <w:jc w:val="center"/>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b/>
          <w:i/>
          <w:iCs/>
          <w:sz w:val="28"/>
          <w:szCs w:val="28"/>
          <w:shd w:val="clear" w:color="auto" w:fill="FFFFFF"/>
          <w:lang w:eastAsia="ru-RU"/>
        </w:rPr>
        <w:t>y=-29678.248·t+244306.847</w:t>
      </w:r>
      <w:r w:rsidR="000E6B8B">
        <w:rPr>
          <w:rFonts w:ascii="Times New Roman" w:eastAsia="Times New Roman" w:hAnsi="Times New Roman" w:cs="Times New Roman"/>
          <w:b/>
          <w:i/>
          <w:iCs/>
          <w:sz w:val="28"/>
          <w:szCs w:val="28"/>
          <w:shd w:val="clear" w:color="auto" w:fill="FFFFFF"/>
          <w:lang w:eastAsia="ru-RU"/>
        </w:rPr>
        <w:t>.</w:t>
      </w:r>
    </w:p>
    <w:p w:rsidR="00685AB8" w:rsidRPr="00F32868" w:rsidRDefault="00685AB8" w:rsidP="00F3286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Эмпирические коэффициенты тренда </w:t>
      </w:r>
      <w:r w:rsidRPr="00F32868">
        <w:rPr>
          <w:rFonts w:ascii="Times New Roman" w:eastAsia="Times New Roman" w:hAnsi="Times New Roman" w:cs="Times New Roman"/>
          <w:i/>
          <w:iCs/>
          <w:sz w:val="28"/>
          <w:szCs w:val="28"/>
          <w:shd w:val="clear" w:color="auto" w:fill="FFFFFF"/>
          <w:lang w:eastAsia="ru-RU"/>
        </w:rPr>
        <w:t>a</w:t>
      </w:r>
      <w:r w:rsidRPr="00F32868">
        <w:rPr>
          <w:rFonts w:ascii="Times New Roman" w:eastAsia="Times New Roman" w:hAnsi="Times New Roman" w:cs="Times New Roman"/>
          <w:sz w:val="28"/>
          <w:szCs w:val="28"/>
          <w:shd w:val="clear" w:color="auto" w:fill="FFFFFF"/>
          <w:lang w:eastAsia="ru-RU"/>
        </w:rPr>
        <w:t> и </w:t>
      </w:r>
      <w:r w:rsidRPr="00F32868">
        <w:rPr>
          <w:rFonts w:ascii="Times New Roman" w:eastAsia="Times New Roman" w:hAnsi="Times New Roman" w:cs="Times New Roman"/>
          <w:i/>
          <w:iCs/>
          <w:sz w:val="28"/>
          <w:szCs w:val="28"/>
          <w:shd w:val="clear" w:color="auto" w:fill="FFFFFF"/>
          <w:lang w:eastAsia="ru-RU"/>
        </w:rPr>
        <w:t>b</w:t>
      </w:r>
      <w:r w:rsidRPr="00F32868">
        <w:rPr>
          <w:rFonts w:ascii="Times New Roman" w:eastAsia="Times New Roman" w:hAnsi="Times New Roman" w:cs="Times New Roman"/>
          <w:sz w:val="28"/>
          <w:szCs w:val="28"/>
          <w:shd w:val="clear" w:color="auto" w:fill="FFFFFF"/>
          <w:lang w:eastAsia="ru-RU"/>
        </w:rPr>
        <w:t> являются лишь оценками теоретических коэффициентов β</w:t>
      </w:r>
      <w:r w:rsidRPr="00F32868">
        <w:rPr>
          <w:rFonts w:ascii="Times New Roman" w:eastAsia="Times New Roman" w:hAnsi="Times New Roman" w:cs="Times New Roman"/>
          <w:sz w:val="28"/>
          <w:szCs w:val="28"/>
          <w:shd w:val="clear" w:color="auto" w:fill="FFFFFF"/>
          <w:vertAlign w:val="subscript"/>
          <w:lang w:eastAsia="ru-RU"/>
        </w:rPr>
        <w:t>i</w:t>
      </w:r>
      <w:r w:rsidRPr="00F32868">
        <w:rPr>
          <w:rFonts w:ascii="Times New Roman" w:eastAsia="Times New Roman" w:hAnsi="Times New Roman" w:cs="Times New Roman"/>
          <w:sz w:val="28"/>
          <w:szCs w:val="28"/>
          <w:shd w:val="clear" w:color="auto" w:fill="FFFFFF"/>
          <w:lang w:eastAsia="ru-RU"/>
        </w:rPr>
        <w:t>, а само уравнение отражает лишь общую тенденцию в поведении рассматриваемых переменных</w:t>
      </w:r>
      <w:proofErr w:type="gramStart"/>
      <w:r w:rsidRPr="00F32868">
        <w:rPr>
          <w:rFonts w:ascii="Times New Roman" w:eastAsia="Times New Roman" w:hAnsi="Times New Roman" w:cs="Times New Roman"/>
          <w:sz w:val="28"/>
          <w:szCs w:val="28"/>
          <w:shd w:val="clear" w:color="auto" w:fill="FFFFFF"/>
          <w:lang w:eastAsia="ru-RU"/>
        </w:rPr>
        <w:t>.К</w:t>
      </w:r>
      <w:proofErr w:type="gramEnd"/>
      <w:r w:rsidRPr="00F32868">
        <w:rPr>
          <w:rFonts w:ascii="Times New Roman" w:eastAsia="Times New Roman" w:hAnsi="Times New Roman" w:cs="Times New Roman"/>
          <w:sz w:val="28"/>
          <w:szCs w:val="28"/>
          <w:shd w:val="clear" w:color="auto" w:fill="FFFFFF"/>
          <w:lang w:eastAsia="ru-RU"/>
        </w:rPr>
        <w:t>оэффициент тренда b = -29678.248 показывает среднее изменение результативного показателя (в единицах измерения </w:t>
      </w:r>
      <w:r w:rsidRPr="00F32868">
        <w:rPr>
          <w:rFonts w:ascii="Times New Roman" w:eastAsia="Times New Roman" w:hAnsi="Times New Roman" w:cs="Times New Roman"/>
          <w:i/>
          <w:iCs/>
          <w:sz w:val="28"/>
          <w:szCs w:val="28"/>
          <w:shd w:val="clear" w:color="auto" w:fill="FFFFFF"/>
          <w:lang w:eastAsia="ru-RU"/>
        </w:rPr>
        <w:t>у</w:t>
      </w:r>
      <w:r w:rsidRPr="00F32868">
        <w:rPr>
          <w:rFonts w:ascii="Times New Roman" w:eastAsia="Times New Roman" w:hAnsi="Times New Roman" w:cs="Times New Roman"/>
          <w:sz w:val="28"/>
          <w:szCs w:val="28"/>
          <w:shd w:val="clear" w:color="auto" w:fill="FFFFFF"/>
          <w:lang w:eastAsia="ru-RU"/>
        </w:rPr>
        <w:t>) с изменением периода времени </w:t>
      </w:r>
      <w:r w:rsidRPr="00F32868">
        <w:rPr>
          <w:rFonts w:ascii="Times New Roman" w:eastAsia="Times New Roman" w:hAnsi="Times New Roman" w:cs="Times New Roman"/>
          <w:i/>
          <w:iCs/>
          <w:sz w:val="28"/>
          <w:szCs w:val="28"/>
          <w:shd w:val="clear" w:color="auto" w:fill="FFFFFF"/>
          <w:lang w:eastAsia="ru-RU"/>
        </w:rPr>
        <w:t>t</w:t>
      </w:r>
      <w:r w:rsidRPr="00F32868">
        <w:rPr>
          <w:rFonts w:ascii="Times New Roman" w:eastAsia="Times New Roman" w:hAnsi="Times New Roman" w:cs="Times New Roman"/>
          <w:sz w:val="28"/>
          <w:szCs w:val="28"/>
          <w:shd w:val="clear" w:color="auto" w:fill="FFFFFF"/>
          <w:lang w:eastAsia="ru-RU"/>
        </w:rPr>
        <w:t> на единицу его измерения. В данном примере с увеличением </w:t>
      </w:r>
      <w:r w:rsidRPr="00F32868">
        <w:rPr>
          <w:rFonts w:ascii="Times New Roman" w:eastAsia="Times New Roman" w:hAnsi="Times New Roman" w:cs="Times New Roman"/>
          <w:i/>
          <w:iCs/>
          <w:sz w:val="28"/>
          <w:szCs w:val="28"/>
          <w:shd w:val="clear" w:color="auto" w:fill="FFFFFF"/>
          <w:lang w:eastAsia="ru-RU"/>
        </w:rPr>
        <w:t>t</w:t>
      </w:r>
      <w:r w:rsidRPr="00F32868">
        <w:rPr>
          <w:rFonts w:ascii="Times New Roman" w:eastAsia="Times New Roman" w:hAnsi="Times New Roman" w:cs="Times New Roman"/>
          <w:sz w:val="28"/>
          <w:szCs w:val="28"/>
          <w:shd w:val="clear" w:color="auto" w:fill="FFFFFF"/>
          <w:lang w:eastAsia="ru-RU"/>
        </w:rPr>
        <w:t> на 1 единицу, </w:t>
      </w:r>
      <w:r w:rsidRPr="00F32868">
        <w:rPr>
          <w:rFonts w:ascii="Times New Roman" w:eastAsia="Times New Roman" w:hAnsi="Times New Roman" w:cs="Times New Roman"/>
          <w:i/>
          <w:iCs/>
          <w:sz w:val="28"/>
          <w:szCs w:val="28"/>
          <w:shd w:val="clear" w:color="auto" w:fill="FFFFFF"/>
          <w:lang w:eastAsia="ru-RU"/>
        </w:rPr>
        <w:t>y</w:t>
      </w:r>
      <w:r w:rsidRPr="00F32868">
        <w:rPr>
          <w:rFonts w:ascii="Times New Roman" w:eastAsia="Times New Roman" w:hAnsi="Times New Roman" w:cs="Times New Roman"/>
          <w:sz w:val="28"/>
          <w:szCs w:val="28"/>
          <w:shd w:val="clear" w:color="auto" w:fill="FFFFFF"/>
          <w:lang w:eastAsia="ru-RU"/>
        </w:rPr>
        <w:t> изменится в среднем на -29678.248.</w:t>
      </w:r>
    </w:p>
    <w:p w:rsidR="00685AB8" w:rsidRPr="00F32868" w:rsidRDefault="00685AB8" w:rsidP="00F3286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b/>
          <w:bCs/>
          <w:sz w:val="28"/>
          <w:szCs w:val="28"/>
          <w:shd w:val="clear" w:color="auto" w:fill="FFFFFF"/>
          <w:lang w:eastAsia="ru-RU"/>
        </w:rPr>
        <w:t>Выводы</w:t>
      </w:r>
      <w:r w:rsidR="000E6B8B">
        <w:rPr>
          <w:rFonts w:ascii="Times New Roman" w:eastAsia="Times New Roman" w:hAnsi="Times New Roman" w:cs="Times New Roman"/>
          <w:sz w:val="28"/>
          <w:szCs w:val="28"/>
          <w:shd w:val="clear" w:color="auto" w:fill="FFFFFF"/>
          <w:lang w:eastAsia="ru-RU"/>
        </w:rPr>
        <w:t xml:space="preserve">: </w:t>
      </w:r>
      <w:r w:rsidRPr="00F32868">
        <w:rPr>
          <w:rFonts w:ascii="Times New Roman" w:eastAsia="Times New Roman" w:hAnsi="Times New Roman" w:cs="Times New Roman"/>
          <w:sz w:val="28"/>
          <w:szCs w:val="28"/>
          <w:shd w:val="clear" w:color="auto" w:fill="FFFFFF"/>
          <w:lang w:eastAsia="ru-RU"/>
        </w:rPr>
        <w:t>изучена временная зависимость Y от времени t. На этапе спецификации был выбран линейный тренд. Оценены её параметры методом наименьших квадратов. Возможна экономическая интерпретация параметров модели - с каждым периодом времени t значение Y в среднем уменьшается на 29678.248 тыс</w:t>
      </w:r>
      <w:proofErr w:type="gramStart"/>
      <w:r w:rsidRPr="00F32868">
        <w:rPr>
          <w:rFonts w:ascii="Times New Roman" w:eastAsia="Times New Roman" w:hAnsi="Times New Roman" w:cs="Times New Roman"/>
          <w:sz w:val="28"/>
          <w:szCs w:val="28"/>
          <w:shd w:val="clear" w:color="auto" w:fill="FFFFFF"/>
          <w:lang w:eastAsia="ru-RU"/>
        </w:rPr>
        <w:t>.д</w:t>
      </w:r>
      <w:proofErr w:type="gramEnd"/>
      <w:r w:rsidRPr="00F32868">
        <w:rPr>
          <w:rFonts w:ascii="Times New Roman" w:eastAsia="Times New Roman" w:hAnsi="Times New Roman" w:cs="Times New Roman"/>
          <w:sz w:val="28"/>
          <w:szCs w:val="28"/>
          <w:shd w:val="clear" w:color="auto" w:fill="FFFFFF"/>
          <w:lang w:eastAsia="ru-RU"/>
        </w:rPr>
        <w:t>олларов США.</w:t>
      </w:r>
    </w:p>
    <w:p w:rsidR="000E6B8B" w:rsidRDefault="00685AB8" w:rsidP="000E6B8B">
      <w:pPr>
        <w:spacing w:after="0" w:line="360" w:lineRule="auto"/>
        <w:ind w:firstLine="709"/>
        <w:rPr>
          <w:rFonts w:ascii="Times New Roman" w:eastAsia="Times New Roman" w:hAnsi="Times New Roman" w:cs="Times New Roman"/>
          <w:sz w:val="28"/>
          <w:szCs w:val="28"/>
          <w:lang w:eastAsia="ru-RU"/>
        </w:rPr>
      </w:pPr>
      <w:r w:rsidRPr="00F32868">
        <w:rPr>
          <w:rFonts w:ascii="Times New Roman" w:eastAsia="Times New Roman" w:hAnsi="Times New Roman" w:cs="Times New Roman"/>
          <w:sz w:val="28"/>
          <w:szCs w:val="28"/>
          <w:shd w:val="clear" w:color="auto" w:fill="FFFFFF"/>
          <w:lang w:eastAsia="ru-RU"/>
        </w:rPr>
        <w:t xml:space="preserve"> Линейное уравнение тренда имеет вид</w:t>
      </w:r>
      <w:r w:rsidR="000E6B8B">
        <w:rPr>
          <w:rFonts w:ascii="Times New Roman" w:eastAsia="Times New Roman" w:hAnsi="Times New Roman" w:cs="Times New Roman"/>
          <w:sz w:val="28"/>
          <w:szCs w:val="28"/>
          <w:shd w:val="clear" w:color="auto" w:fill="FFFFFF"/>
          <w:lang w:eastAsia="ru-RU"/>
        </w:rPr>
        <w:t>:</w:t>
      </w:r>
      <w:r w:rsidRPr="00F32868">
        <w:rPr>
          <w:rFonts w:ascii="Times New Roman" w:eastAsia="Times New Roman" w:hAnsi="Times New Roman" w:cs="Times New Roman"/>
          <w:sz w:val="28"/>
          <w:szCs w:val="28"/>
          <w:shd w:val="clear" w:color="auto" w:fill="FFFFFF"/>
          <w:lang w:eastAsia="ru-RU"/>
        </w:rPr>
        <w:t xml:space="preserve"> y = bt + a</w:t>
      </w:r>
      <w:r w:rsidR="000E6B8B">
        <w:rPr>
          <w:rFonts w:ascii="Times New Roman" w:eastAsia="Times New Roman" w:hAnsi="Times New Roman" w:cs="Times New Roman"/>
          <w:sz w:val="28"/>
          <w:szCs w:val="28"/>
          <w:shd w:val="clear" w:color="auto" w:fill="FFFFFF"/>
          <w:lang w:eastAsia="ru-RU"/>
        </w:rPr>
        <w:t>.</w:t>
      </w:r>
    </w:p>
    <w:p w:rsidR="000E6B8B" w:rsidRDefault="00685AB8" w:rsidP="000E6B8B">
      <w:pPr>
        <w:spacing w:after="0" w:line="360" w:lineRule="auto"/>
        <w:ind w:firstLine="709"/>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b/>
          <w:bCs/>
          <w:sz w:val="28"/>
          <w:szCs w:val="28"/>
          <w:shd w:val="clear" w:color="auto" w:fill="FFFFFF"/>
          <w:lang w:eastAsia="ru-RU"/>
        </w:rPr>
        <w:t>1. Находим параметры уравнения методом наименьших квадратов</w:t>
      </w:r>
      <w:r w:rsidRPr="00F32868">
        <w:rPr>
          <w:rFonts w:ascii="Times New Roman" w:eastAsia="Times New Roman" w:hAnsi="Times New Roman" w:cs="Times New Roman"/>
          <w:sz w:val="28"/>
          <w:szCs w:val="28"/>
          <w:shd w:val="clear" w:color="auto" w:fill="FFFFFF"/>
          <w:lang w:eastAsia="ru-RU"/>
        </w:rPr>
        <w:t>.</w:t>
      </w:r>
      <w:r w:rsidRPr="00F32868">
        <w:rPr>
          <w:rFonts w:ascii="Times New Roman" w:eastAsia="Times New Roman" w:hAnsi="Times New Roman" w:cs="Times New Roman"/>
          <w:sz w:val="28"/>
          <w:szCs w:val="28"/>
          <w:lang w:eastAsia="ru-RU"/>
        </w:rPr>
        <w:br/>
      </w:r>
      <w:r w:rsidRPr="00F32868">
        <w:rPr>
          <w:rFonts w:ascii="Times New Roman" w:eastAsia="Times New Roman" w:hAnsi="Times New Roman" w:cs="Times New Roman"/>
          <w:sz w:val="28"/>
          <w:szCs w:val="28"/>
          <w:shd w:val="clear" w:color="auto" w:fill="FFFFFF"/>
          <w:lang w:eastAsia="ru-RU"/>
        </w:rPr>
        <w:t>Система уравнений МНК:</w:t>
      </w:r>
    </w:p>
    <w:p w:rsidR="00F32868" w:rsidRPr="001E0F78" w:rsidRDefault="00685AB8" w:rsidP="000E6B8B">
      <w:pPr>
        <w:spacing w:after="0" w:line="360" w:lineRule="auto"/>
        <w:jc w:val="center"/>
        <w:rPr>
          <w:rFonts w:ascii="Times New Roman" w:eastAsia="Times New Roman" w:hAnsi="Times New Roman" w:cs="Times New Roman"/>
          <w:sz w:val="28"/>
          <w:szCs w:val="28"/>
          <w:shd w:val="clear" w:color="auto" w:fill="FFFFFF"/>
          <w:lang w:val="en-US" w:eastAsia="ru-RU"/>
        </w:rPr>
      </w:pPr>
      <w:proofErr w:type="gramStart"/>
      <w:r w:rsidRPr="000E6B8B">
        <w:rPr>
          <w:rFonts w:ascii="Times New Roman" w:eastAsia="Times New Roman" w:hAnsi="Times New Roman" w:cs="Times New Roman"/>
          <w:sz w:val="28"/>
          <w:szCs w:val="28"/>
          <w:shd w:val="clear" w:color="auto" w:fill="FFFFFF"/>
          <w:lang w:val="en-US" w:eastAsia="ru-RU"/>
        </w:rPr>
        <w:t>an</w:t>
      </w:r>
      <w:proofErr w:type="gramEnd"/>
      <w:r w:rsidRPr="001E0F78">
        <w:rPr>
          <w:rFonts w:ascii="Times New Roman" w:eastAsia="Times New Roman" w:hAnsi="Times New Roman" w:cs="Times New Roman"/>
          <w:sz w:val="28"/>
          <w:szCs w:val="28"/>
          <w:shd w:val="clear" w:color="auto" w:fill="FFFFFF"/>
          <w:lang w:val="en-US" w:eastAsia="ru-RU"/>
        </w:rPr>
        <w:t xml:space="preserve"> + </w:t>
      </w:r>
      <w:r w:rsidRPr="000E6B8B">
        <w:rPr>
          <w:rFonts w:ascii="Times New Roman" w:eastAsia="Times New Roman" w:hAnsi="Times New Roman" w:cs="Times New Roman"/>
          <w:sz w:val="28"/>
          <w:szCs w:val="28"/>
          <w:shd w:val="clear" w:color="auto" w:fill="FFFFFF"/>
          <w:lang w:val="en-US" w:eastAsia="ru-RU"/>
        </w:rPr>
        <w:t>b</w:t>
      </w:r>
      <w:r w:rsidRPr="001E0F78">
        <w:rPr>
          <w:rFonts w:ascii="Times New Roman" w:eastAsia="Times New Roman" w:hAnsi="Times New Roman" w:cs="Times New Roman"/>
          <w:sz w:val="28"/>
          <w:szCs w:val="28"/>
          <w:shd w:val="clear" w:color="auto" w:fill="FFFFFF"/>
          <w:lang w:val="en-US" w:eastAsia="ru-RU"/>
        </w:rPr>
        <w:t>∑</w:t>
      </w:r>
      <w:r w:rsidRPr="000E6B8B">
        <w:rPr>
          <w:rFonts w:ascii="Times New Roman" w:eastAsia="Times New Roman" w:hAnsi="Times New Roman" w:cs="Times New Roman"/>
          <w:sz w:val="28"/>
          <w:szCs w:val="28"/>
          <w:shd w:val="clear" w:color="auto" w:fill="FFFFFF"/>
          <w:lang w:val="en-US" w:eastAsia="ru-RU"/>
        </w:rPr>
        <w:t>t</w:t>
      </w:r>
      <w:r w:rsidRPr="001E0F78">
        <w:rPr>
          <w:rFonts w:ascii="Times New Roman" w:eastAsia="Times New Roman" w:hAnsi="Times New Roman" w:cs="Times New Roman"/>
          <w:sz w:val="28"/>
          <w:szCs w:val="28"/>
          <w:shd w:val="clear" w:color="auto" w:fill="FFFFFF"/>
          <w:lang w:val="en-US" w:eastAsia="ru-RU"/>
        </w:rPr>
        <w:t xml:space="preserve"> = ∑</w:t>
      </w:r>
      <w:r w:rsidRPr="000E6B8B">
        <w:rPr>
          <w:rFonts w:ascii="Times New Roman" w:eastAsia="Times New Roman" w:hAnsi="Times New Roman" w:cs="Times New Roman"/>
          <w:sz w:val="28"/>
          <w:szCs w:val="28"/>
          <w:shd w:val="clear" w:color="auto" w:fill="FFFFFF"/>
          <w:lang w:val="en-US" w:eastAsia="ru-RU"/>
        </w:rPr>
        <w:t>y</w:t>
      </w:r>
      <w:r w:rsidRPr="001E0F78">
        <w:rPr>
          <w:rFonts w:ascii="Times New Roman" w:eastAsia="Times New Roman" w:hAnsi="Times New Roman" w:cs="Times New Roman"/>
          <w:sz w:val="28"/>
          <w:szCs w:val="28"/>
          <w:lang w:val="en-US" w:eastAsia="ru-RU"/>
        </w:rPr>
        <w:br/>
      </w:r>
      <w:r w:rsidRPr="000E6B8B">
        <w:rPr>
          <w:rFonts w:ascii="Times New Roman" w:eastAsia="Times New Roman" w:hAnsi="Times New Roman" w:cs="Times New Roman"/>
          <w:sz w:val="28"/>
          <w:szCs w:val="28"/>
          <w:shd w:val="clear" w:color="auto" w:fill="FFFFFF"/>
          <w:lang w:val="en-US" w:eastAsia="ru-RU"/>
        </w:rPr>
        <w:t>a</w:t>
      </w:r>
      <w:r w:rsidRPr="001E0F78">
        <w:rPr>
          <w:rFonts w:ascii="Times New Roman" w:eastAsia="Times New Roman" w:hAnsi="Times New Roman" w:cs="Times New Roman"/>
          <w:sz w:val="28"/>
          <w:szCs w:val="28"/>
          <w:shd w:val="clear" w:color="auto" w:fill="FFFFFF"/>
          <w:lang w:val="en-US" w:eastAsia="ru-RU"/>
        </w:rPr>
        <w:t>∑</w:t>
      </w:r>
      <w:r w:rsidRPr="000E6B8B">
        <w:rPr>
          <w:rFonts w:ascii="Times New Roman" w:eastAsia="Times New Roman" w:hAnsi="Times New Roman" w:cs="Times New Roman"/>
          <w:sz w:val="28"/>
          <w:szCs w:val="28"/>
          <w:shd w:val="clear" w:color="auto" w:fill="FFFFFF"/>
          <w:lang w:val="en-US" w:eastAsia="ru-RU"/>
        </w:rPr>
        <w:t>t</w:t>
      </w:r>
      <w:r w:rsidRPr="001E0F78">
        <w:rPr>
          <w:rFonts w:ascii="Times New Roman" w:eastAsia="Times New Roman" w:hAnsi="Times New Roman" w:cs="Times New Roman"/>
          <w:sz w:val="28"/>
          <w:szCs w:val="28"/>
          <w:shd w:val="clear" w:color="auto" w:fill="FFFFFF"/>
          <w:lang w:val="en-US" w:eastAsia="ru-RU"/>
        </w:rPr>
        <w:t xml:space="preserve"> + </w:t>
      </w:r>
      <w:r w:rsidRPr="000E6B8B">
        <w:rPr>
          <w:rFonts w:ascii="Times New Roman" w:eastAsia="Times New Roman" w:hAnsi="Times New Roman" w:cs="Times New Roman"/>
          <w:sz w:val="28"/>
          <w:szCs w:val="28"/>
          <w:shd w:val="clear" w:color="auto" w:fill="FFFFFF"/>
          <w:lang w:val="en-US" w:eastAsia="ru-RU"/>
        </w:rPr>
        <w:t>b</w:t>
      </w:r>
      <w:r w:rsidRPr="001E0F78">
        <w:rPr>
          <w:rFonts w:ascii="Times New Roman" w:eastAsia="Times New Roman" w:hAnsi="Times New Roman" w:cs="Times New Roman"/>
          <w:sz w:val="28"/>
          <w:szCs w:val="28"/>
          <w:shd w:val="clear" w:color="auto" w:fill="FFFFFF"/>
          <w:lang w:val="en-US" w:eastAsia="ru-RU"/>
        </w:rPr>
        <w:t>∑</w:t>
      </w:r>
      <w:r w:rsidRPr="000E6B8B">
        <w:rPr>
          <w:rFonts w:ascii="Times New Roman" w:eastAsia="Times New Roman" w:hAnsi="Times New Roman" w:cs="Times New Roman"/>
          <w:sz w:val="28"/>
          <w:szCs w:val="28"/>
          <w:shd w:val="clear" w:color="auto" w:fill="FFFFFF"/>
          <w:lang w:val="en-US" w:eastAsia="ru-RU"/>
        </w:rPr>
        <w:t>t</w:t>
      </w:r>
      <w:r w:rsidRPr="001E0F78">
        <w:rPr>
          <w:rFonts w:ascii="Times New Roman" w:eastAsia="Times New Roman" w:hAnsi="Times New Roman" w:cs="Times New Roman"/>
          <w:sz w:val="28"/>
          <w:szCs w:val="28"/>
          <w:shd w:val="clear" w:color="auto" w:fill="FFFFFF"/>
          <w:vertAlign w:val="superscript"/>
          <w:lang w:val="en-US" w:eastAsia="ru-RU"/>
        </w:rPr>
        <w:t>2</w:t>
      </w:r>
      <w:r w:rsidRPr="000E6B8B">
        <w:rPr>
          <w:rFonts w:ascii="Times New Roman" w:eastAsia="Times New Roman" w:hAnsi="Times New Roman" w:cs="Times New Roman"/>
          <w:sz w:val="28"/>
          <w:szCs w:val="28"/>
          <w:shd w:val="clear" w:color="auto" w:fill="FFFFFF"/>
          <w:lang w:val="en-US" w:eastAsia="ru-RU"/>
        </w:rPr>
        <w:t> </w:t>
      </w:r>
      <w:r w:rsidRPr="001E0F78">
        <w:rPr>
          <w:rFonts w:ascii="Times New Roman" w:eastAsia="Times New Roman" w:hAnsi="Times New Roman" w:cs="Times New Roman"/>
          <w:sz w:val="28"/>
          <w:szCs w:val="28"/>
          <w:shd w:val="clear" w:color="auto" w:fill="FFFFFF"/>
          <w:lang w:val="en-US" w:eastAsia="ru-RU"/>
        </w:rPr>
        <w:t>= ∑</w:t>
      </w:r>
      <w:r w:rsidRPr="000E6B8B">
        <w:rPr>
          <w:rFonts w:ascii="Times New Roman" w:eastAsia="Times New Roman" w:hAnsi="Times New Roman" w:cs="Times New Roman"/>
          <w:sz w:val="28"/>
          <w:szCs w:val="28"/>
          <w:shd w:val="clear" w:color="auto" w:fill="FFFFFF"/>
          <w:lang w:val="en-US" w:eastAsia="ru-RU"/>
        </w:rPr>
        <w:t>y</w:t>
      </w:r>
      <w:r w:rsidRPr="001E0F78">
        <w:rPr>
          <w:rFonts w:ascii="Times New Roman" w:eastAsia="Times New Roman" w:hAnsi="Times New Roman" w:cs="Times New Roman"/>
          <w:sz w:val="28"/>
          <w:szCs w:val="28"/>
          <w:shd w:val="clear" w:color="auto" w:fill="FFFFFF"/>
          <w:lang w:val="en-US" w:eastAsia="ru-RU"/>
        </w:rPr>
        <w:t>*</w:t>
      </w:r>
      <w:r w:rsidRPr="000E6B8B">
        <w:rPr>
          <w:rFonts w:ascii="Times New Roman" w:eastAsia="Times New Roman" w:hAnsi="Times New Roman" w:cs="Times New Roman"/>
          <w:sz w:val="28"/>
          <w:szCs w:val="28"/>
          <w:shd w:val="clear" w:color="auto" w:fill="FFFFFF"/>
          <w:lang w:val="en-US" w:eastAsia="ru-RU"/>
        </w:rPr>
        <w:t>t</w:t>
      </w:r>
      <w:r w:rsidR="000E6B8B" w:rsidRPr="001E0F78">
        <w:rPr>
          <w:rFonts w:ascii="Times New Roman" w:eastAsia="Times New Roman" w:hAnsi="Times New Roman" w:cs="Times New Roman"/>
          <w:sz w:val="28"/>
          <w:szCs w:val="28"/>
          <w:shd w:val="clear" w:color="auto" w:fill="FFFFFF"/>
          <w:lang w:val="en-US" w:eastAsia="ru-RU"/>
        </w:rPr>
        <w:t>.</w:t>
      </w:r>
    </w:p>
    <w:p w:rsidR="00864CE9" w:rsidRPr="00864CE9" w:rsidRDefault="00864CE9" w:rsidP="00864CE9">
      <w:pPr>
        <w:spacing w:after="0" w:line="360" w:lineRule="auto"/>
        <w:ind w:left="708" w:firstLine="1"/>
        <w:rPr>
          <w:rFonts w:ascii="Times New Roman" w:eastAsia="Times New Roman" w:hAnsi="Times New Roman" w:cs="Times New Roman"/>
          <w:sz w:val="28"/>
          <w:szCs w:val="28"/>
          <w:shd w:val="clear" w:color="auto" w:fill="FFFFFF"/>
          <w:lang w:eastAsia="ru-RU"/>
        </w:rPr>
      </w:pPr>
      <w:r w:rsidRPr="00864CE9">
        <w:rPr>
          <w:rFonts w:ascii="Times New Roman" w:eastAsia="Times New Roman" w:hAnsi="Times New Roman" w:cs="Times New Roman"/>
          <w:sz w:val="28"/>
          <w:szCs w:val="28"/>
          <w:shd w:val="clear" w:color="auto" w:fill="FFFFFF"/>
          <w:lang w:eastAsia="ru-RU"/>
        </w:rPr>
        <w:t>Для наших данных система уравнений имеет вид:</w:t>
      </w:r>
    </w:p>
    <w:p w:rsidR="00864CE9" w:rsidRPr="00F136DA" w:rsidRDefault="00864CE9" w:rsidP="00864CE9">
      <w:pPr>
        <w:spacing w:after="0" w:line="360" w:lineRule="auto"/>
        <w:jc w:val="center"/>
        <w:rPr>
          <w:rFonts w:ascii="Times New Roman" w:eastAsia="Times New Roman" w:hAnsi="Times New Roman" w:cs="Times New Roman"/>
          <w:sz w:val="28"/>
          <w:szCs w:val="28"/>
          <w:shd w:val="clear" w:color="auto" w:fill="FFFFFF"/>
          <w:lang w:val="en-US" w:eastAsia="ru-RU"/>
        </w:rPr>
      </w:pPr>
      <w:r w:rsidRPr="00F136DA">
        <w:rPr>
          <w:rFonts w:ascii="Times New Roman" w:eastAsia="Times New Roman" w:hAnsi="Times New Roman" w:cs="Times New Roman"/>
          <w:sz w:val="28"/>
          <w:szCs w:val="28"/>
          <w:shd w:val="clear" w:color="auto" w:fill="FFFFFF"/>
          <w:lang w:val="en-US" w:eastAsia="ru-RU"/>
        </w:rPr>
        <w:t>10a + 55b = 53423861.2</w:t>
      </w:r>
      <w:r w:rsidRPr="00F136DA">
        <w:rPr>
          <w:rFonts w:ascii="Times New Roman" w:eastAsia="Times New Roman" w:hAnsi="Times New Roman" w:cs="Times New Roman"/>
          <w:sz w:val="28"/>
          <w:szCs w:val="28"/>
          <w:lang w:val="en-US" w:eastAsia="ru-RU"/>
        </w:rPr>
        <w:br/>
      </w:r>
      <w:r w:rsidRPr="00F136DA">
        <w:rPr>
          <w:rFonts w:ascii="Times New Roman" w:eastAsia="Times New Roman" w:hAnsi="Times New Roman" w:cs="Times New Roman"/>
          <w:sz w:val="28"/>
          <w:szCs w:val="28"/>
          <w:shd w:val="clear" w:color="auto" w:fill="FFFFFF"/>
          <w:lang w:val="en-US" w:eastAsia="ru-RU"/>
        </w:rPr>
        <w:t>55a + 385b = 317055170.5.</w:t>
      </w:r>
    </w:p>
    <w:p w:rsidR="00864CE9" w:rsidRPr="00F136DA" w:rsidRDefault="00864CE9" w:rsidP="00F32868">
      <w:pPr>
        <w:spacing w:after="0" w:line="360" w:lineRule="auto"/>
        <w:ind w:firstLine="708"/>
        <w:rPr>
          <w:rFonts w:ascii="Times New Roman" w:eastAsia="Times New Roman" w:hAnsi="Times New Roman" w:cs="Times New Roman"/>
          <w:b/>
          <w:sz w:val="28"/>
          <w:szCs w:val="28"/>
          <w:shd w:val="clear" w:color="auto" w:fill="FFFFFF"/>
          <w:lang w:val="en-US" w:eastAsia="ru-RU"/>
        </w:rPr>
      </w:pPr>
    </w:p>
    <w:p w:rsidR="00864CE9" w:rsidRPr="00F136DA" w:rsidRDefault="00864CE9" w:rsidP="00F32868">
      <w:pPr>
        <w:spacing w:after="0" w:line="360" w:lineRule="auto"/>
        <w:ind w:firstLine="708"/>
        <w:rPr>
          <w:rFonts w:ascii="Times New Roman" w:eastAsia="Times New Roman" w:hAnsi="Times New Roman" w:cs="Times New Roman"/>
          <w:b/>
          <w:sz w:val="28"/>
          <w:szCs w:val="28"/>
          <w:shd w:val="clear" w:color="auto" w:fill="FFFFFF"/>
          <w:lang w:val="en-US" w:eastAsia="ru-RU"/>
        </w:rPr>
      </w:pPr>
    </w:p>
    <w:p w:rsidR="00864CE9" w:rsidRPr="00F136DA" w:rsidRDefault="00864CE9" w:rsidP="00F32868">
      <w:pPr>
        <w:spacing w:after="0" w:line="360" w:lineRule="auto"/>
        <w:ind w:firstLine="708"/>
        <w:rPr>
          <w:rFonts w:ascii="Times New Roman" w:eastAsia="Times New Roman" w:hAnsi="Times New Roman" w:cs="Times New Roman"/>
          <w:b/>
          <w:sz w:val="28"/>
          <w:szCs w:val="28"/>
          <w:shd w:val="clear" w:color="auto" w:fill="FFFFFF"/>
          <w:lang w:val="en-US" w:eastAsia="ru-RU"/>
        </w:rPr>
      </w:pPr>
    </w:p>
    <w:p w:rsidR="00685AB8" w:rsidRPr="00F136DA" w:rsidRDefault="00F32868" w:rsidP="00F32868">
      <w:pPr>
        <w:spacing w:after="0" w:line="360" w:lineRule="auto"/>
        <w:ind w:firstLine="708"/>
        <w:rPr>
          <w:rFonts w:ascii="Times New Roman" w:eastAsia="Times New Roman" w:hAnsi="Times New Roman" w:cs="Times New Roman"/>
          <w:b/>
          <w:sz w:val="28"/>
          <w:szCs w:val="28"/>
          <w:lang w:val="en-US" w:eastAsia="ru-RU"/>
        </w:rPr>
      </w:pPr>
      <w:r w:rsidRPr="00864CE9">
        <w:rPr>
          <w:rFonts w:ascii="Times New Roman" w:eastAsia="Times New Roman" w:hAnsi="Times New Roman" w:cs="Times New Roman"/>
          <w:b/>
          <w:sz w:val="28"/>
          <w:szCs w:val="28"/>
          <w:shd w:val="clear" w:color="auto" w:fill="FFFFFF"/>
          <w:lang w:eastAsia="ru-RU"/>
        </w:rPr>
        <w:t>Т</w:t>
      </w:r>
      <w:r w:rsidR="00FA1459">
        <w:rPr>
          <w:rFonts w:ascii="Times New Roman" w:eastAsia="Times New Roman" w:hAnsi="Times New Roman" w:cs="Times New Roman"/>
          <w:b/>
          <w:sz w:val="28"/>
          <w:szCs w:val="28"/>
          <w:shd w:val="clear" w:color="auto" w:fill="FFFFFF"/>
          <w:lang w:eastAsia="ru-RU"/>
        </w:rPr>
        <w:t>аблица</w:t>
      </w:r>
      <w:r w:rsidR="00FA1459" w:rsidRPr="00F136DA">
        <w:rPr>
          <w:rFonts w:ascii="Times New Roman" w:eastAsia="Times New Roman" w:hAnsi="Times New Roman" w:cs="Times New Roman"/>
          <w:b/>
          <w:sz w:val="28"/>
          <w:szCs w:val="28"/>
          <w:shd w:val="clear" w:color="auto" w:fill="FFFFFF"/>
          <w:lang w:val="en-US" w:eastAsia="ru-RU"/>
        </w:rPr>
        <w:t xml:space="preserve"> 4</w:t>
      </w:r>
      <w:r w:rsidR="000E6B8B" w:rsidRPr="00F136DA">
        <w:rPr>
          <w:rFonts w:ascii="Times New Roman" w:eastAsia="Times New Roman" w:hAnsi="Times New Roman" w:cs="Times New Roman"/>
          <w:b/>
          <w:sz w:val="28"/>
          <w:szCs w:val="28"/>
          <w:shd w:val="clear" w:color="auto" w:fill="FFFFFF"/>
          <w:lang w:val="en-US" w:eastAsia="ru-RU"/>
        </w:rPr>
        <w:t>.4.</w:t>
      </w:r>
    </w:p>
    <w:tbl>
      <w:tblPr>
        <w:tblW w:w="85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1658"/>
        <w:gridCol w:w="771"/>
        <w:gridCol w:w="3040"/>
        <w:gridCol w:w="1805"/>
      </w:tblGrid>
      <w:tr w:rsidR="00685AB8" w:rsidRPr="00D859ED" w:rsidTr="00864CE9">
        <w:trPr>
          <w:trHeight w:val="300"/>
        </w:trPr>
        <w:tc>
          <w:tcPr>
            <w:tcW w:w="0" w:type="auto"/>
            <w:shd w:val="clear" w:color="auto" w:fill="FFFFFF"/>
            <w:tcMar>
              <w:top w:w="120" w:type="dxa"/>
              <w:left w:w="120" w:type="dxa"/>
              <w:bottom w:w="120" w:type="dxa"/>
              <w:right w:w="120" w:type="dxa"/>
            </w:tcMar>
            <w:hideMark/>
          </w:tcPr>
          <w:p w:rsidR="00685AB8" w:rsidRPr="00864CE9" w:rsidRDefault="002401A7"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T</w:t>
            </w:r>
          </w:p>
        </w:tc>
        <w:tc>
          <w:tcPr>
            <w:tcW w:w="0" w:type="auto"/>
            <w:shd w:val="clear" w:color="auto" w:fill="FFFFFF"/>
            <w:tcMar>
              <w:top w:w="120" w:type="dxa"/>
              <w:left w:w="120" w:type="dxa"/>
              <w:bottom w:w="120" w:type="dxa"/>
              <w:right w:w="120" w:type="dxa"/>
            </w:tcMar>
            <w:hideMark/>
          </w:tcPr>
          <w:p w:rsidR="00685AB8" w:rsidRPr="00864CE9" w:rsidRDefault="006F4525"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Y</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t</w:t>
            </w:r>
            <w:r w:rsidRPr="00864CE9">
              <w:rPr>
                <w:rFonts w:ascii="Times New Roman" w:eastAsia="Times New Roman" w:hAnsi="Times New Roman" w:cs="Times New Roman"/>
                <w:sz w:val="28"/>
                <w:szCs w:val="28"/>
                <w:vertAlign w:val="superscript"/>
                <w:lang w:eastAsia="ru-RU"/>
              </w:rPr>
              <w:t>2</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y</w:t>
            </w:r>
            <w:r w:rsidRPr="00864CE9">
              <w:rPr>
                <w:rFonts w:ascii="Times New Roman" w:eastAsia="Times New Roman" w:hAnsi="Times New Roman" w:cs="Times New Roman"/>
                <w:sz w:val="28"/>
                <w:szCs w:val="28"/>
                <w:vertAlign w:val="superscript"/>
                <w:lang w:eastAsia="ru-RU"/>
              </w:rPr>
              <w:t>2</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t y</w:t>
            </w:r>
          </w:p>
        </w:tc>
      </w:tr>
      <w:tr w:rsidR="00685AB8" w:rsidRPr="00D859ED" w:rsidTr="00864CE9">
        <w:trPr>
          <w:trHeight w:val="289"/>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4612189.3</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21272290139034</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4612189.3</w:t>
            </w:r>
          </w:p>
        </w:tc>
      </w:tr>
      <w:tr w:rsidR="00685AB8" w:rsidRPr="00D859ED" w:rsidTr="00864CE9">
        <w:trPr>
          <w:trHeight w:val="300"/>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lastRenderedPageBreak/>
              <w:t>2</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3557883.5</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12658534999572</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7115767</w:t>
            </w:r>
          </w:p>
        </w:tc>
      </w:tr>
      <w:tr w:rsidR="00685AB8" w:rsidRPr="00D859ED" w:rsidTr="00864CE9">
        <w:trPr>
          <w:trHeight w:val="300"/>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3954836.9</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9</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15640734905602</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11864510.7</w:t>
            </w:r>
          </w:p>
        </w:tc>
      </w:tr>
      <w:tr w:rsidR="00685AB8" w:rsidRPr="00D859ED" w:rsidTr="00864CE9">
        <w:trPr>
          <w:trHeight w:val="289"/>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4558158.5</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16</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20776808911122</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18232634</w:t>
            </w:r>
          </w:p>
        </w:tc>
      </w:tr>
      <w:tr w:rsidR="00685AB8" w:rsidRPr="00D859ED" w:rsidTr="00864CE9">
        <w:trPr>
          <w:trHeight w:val="300"/>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5</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6029789.8</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25</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36358365032184</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30148949</w:t>
            </w:r>
          </w:p>
        </w:tc>
      </w:tr>
      <w:tr w:rsidR="00685AB8" w:rsidRPr="00D859ED" w:rsidTr="00864CE9">
        <w:trPr>
          <w:trHeight w:val="300"/>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6</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6147926</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36</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37796994101476</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36887556</w:t>
            </w:r>
          </w:p>
        </w:tc>
      </w:tr>
      <w:tr w:rsidR="00685AB8" w:rsidRPr="00D859ED" w:rsidTr="00864CE9">
        <w:trPr>
          <w:trHeight w:val="289"/>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7</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6363670.7</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49</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40496304778038</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44545694.9</w:t>
            </w:r>
          </w:p>
        </w:tc>
      </w:tr>
      <w:tr w:rsidR="00685AB8" w:rsidRPr="00D859ED" w:rsidTr="00864CE9">
        <w:trPr>
          <w:trHeight w:val="300"/>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8</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5289015.8</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64</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27973688132650</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42312126.4</w:t>
            </w:r>
          </w:p>
        </w:tc>
      </w:tr>
      <w:tr w:rsidR="00685AB8" w:rsidRPr="00D859ED" w:rsidTr="00864CE9">
        <w:trPr>
          <w:trHeight w:val="300"/>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9</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7768163.8</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81</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60344368823630</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69913474.2</w:t>
            </w:r>
          </w:p>
        </w:tc>
      </w:tr>
      <w:tr w:rsidR="00685AB8" w:rsidRPr="00D859ED" w:rsidTr="00864CE9">
        <w:trPr>
          <w:trHeight w:val="289"/>
        </w:trPr>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10</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5142226.9</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100</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26442497491084</w:t>
            </w:r>
          </w:p>
        </w:tc>
        <w:tc>
          <w:tcPr>
            <w:tcW w:w="0" w:type="auto"/>
            <w:shd w:val="clear" w:color="auto" w:fill="FFFFFF"/>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51422269</w:t>
            </w:r>
          </w:p>
        </w:tc>
      </w:tr>
      <w:tr w:rsidR="00685AB8" w:rsidRPr="00D859ED" w:rsidTr="00864CE9">
        <w:trPr>
          <w:trHeight w:val="300"/>
        </w:trPr>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55</w:t>
            </w:r>
          </w:p>
        </w:tc>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53423861.2</w:t>
            </w:r>
          </w:p>
        </w:tc>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385</w:t>
            </w:r>
          </w:p>
        </w:tc>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2.9976058731439E+14</w:t>
            </w:r>
          </w:p>
        </w:tc>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317055170.5</w:t>
            </w:r>
          </w:p>
        </w:tc>
      </w:tr>
      <w:tr w:rsidR="00685AB8" w:rsidRPr="00D859ED" w:rsidTr="00864CE9">
        <w:trPr>
          <w:trHeight w:val="289"/>
        </w:trPr>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Ср.знач.</w:t>
            </w:r>
          </w:p>
        </w:tc>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5342386.12</w:t>
            </w:r>
          </w:p>
        </w:tc>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38.5</w:t>
            </w:r>
          </w:p>
        </w:tc>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29976058731439</w:t>
            </w:r>
          </w:p>
        </w:tc>
        <w:tc>
          <w:tcPr>
            <w:tcW w:w="0" w:type="auto"/>
            <w:shd w:val="clear" w:color="auto" w:fill="FFA0A0"/>
            <w:tcMar>
              <w:top w:w="120" w:type="dxa"/>
              <w:left w:w="120" w:type="dxa"/>
              <w:bottom w:w="120" w:type="dxa"/>
              <w:right w:w="120" w:type="dxa"/>
            </w:tcMar>
            <w:hideMark/>
          </w:tcPr>
          <w:p w:rsidR="00685AB8" w:rsidRPr="00864CE9" w:rsidRDefault="00685AB8" w:rsidP="00864CE9">
            <w:pPr>
              <w:spacing w:after="0" w:line="240" w:lineRule="auto"/>
              <w:jc w:val="center"/>
              <w:rPr>
                <w:rFonts w:ascii="Times New Roman" w:eastAsia="Times New Roman" w:hAnsi="Times New Roman" w:cs="Times New Roman"/>
                <w:sz w:val="28"/>
                <w:szCs w:val="28"/>
                <w:lang w:eastAsia="ru-RU"/>
              </w:rPr>
            </w:pPr>
            <w:r w:rsidRPr="00864CE9">
              <w:rPr>
                <w:rFonts w:ascii="Times New Roman" w:eastAsia="Times New Roman" w:hAnsi="Times New Roman" w:cs="Times New Roman"/>
                <w:sz w:val="28"/>
                <w:szCs w:val="28"/>
                <w:lang w:eastAsia="ru-RU"/>
              </w:rPr>
              <w:t>31705517.05</w:t>
            </w:r>
          </w:p>
        </w:tc>
      </w:tr>
    </w:tbl>
    <w:p w:rsidR="00864CE9" w:rsidRPr="00864CE9" w:rsidRDefault="00685AB8" w:rsidP="00864CE9">
      <w:pPr>
        <w:spacing w:after="0" w:line="360" w:lineRule="auto"/>
        <w:ind w:left="708" w:firstLine="1"/>
        <w:rPr>
          <w:rFonts w:ascii="Times New Roman" w:eastAsia="Times New Roman" w:hAnsi="Times New Roman" w:cs="Times New Roman"/>
          <w:sz w:val="28"/>
          <w:szCs w:val="28"/>
          <w:shd w:val="clear" w:color="auto" w:fill="FFFFFF"/>
          <w:lang w:eastAsia="ru-RU"/>
        </w:rPr>
      </w:pPr>
      <w:r w:rsidRPr="00D859ED">
        <w:rPr>
          <w:rFonts w:ascii="Times New Roman" w:eastAsia="Times New Roman" w:hAnsi="Times New Roman" w:cs="Times New Roman"/>
          <w:color w:val="FF0000"/>
          <w:sz w:val="28"/>
          <w:szCs w:val="28"/>
          <w:lang w:eastAsia="ru-RU"/>
        </w:rPr>
        <w:br/>
      </w:r>
      <w:r w:rsidRPr="00864CE9">
        <w:rPr>
          <w:rFonts w:ascii="Times New Roman" w:eastAsia="Times New Roman" w:hAnsi="Times New Roman" w:cs="Times New Roman"/>
          <w:sz w:val="28"/>
          <w:szCs w:val="28"/>
          <w:shd w:val="clear" w:color="auto" w:fill="FFFFFF"/>
          <w:lang w:eastAsia="ru-RU"/>
        </w:rPr>
        <w:t>Из первого уравнения выражаем a и подставим во второе уравнение</w:t>
      </w:r>
      <w:r w:rsidR="00864CE9" w:rsidRPr="00864CE9">
        <w:rPr>
          <w:rFonts w:ascii="Times New Roman" w:eastAsia="Times New Roman" w:hAnsi="Times New Roman" w:cs="Times New Roman"/>
          <w:sz w:val="28"/>
          <w:szCs w:val="28"/>
          <w:shd w:val="clear" w:color="auto" w:fill="FFFFFF"/>
          <w:lang w:eastAsia="ru-RU"/>
        </w:rPr>
        <w:t xml:space="preserve">. </w:t>
      </w:r>
      <w:r w:rsidRPr="00864CE9">
        <w:rPr>
          <w:rFonts w:ascii="Times New Roman" w:eastAsia="Times New Roman" w:hAnsi="Times New Roman" w:cs="Times New Roman"/>
          <w:sz w:val="28"/>
          <w:szCs w:val="28"/>
          <w:shd w:val="clear" w:color="auto" w:fill="FFFFFF"/>
          <w:lang w:eastAsia="ru-RU"/>
        </w:rPr>
        <w:t>Получаем</w:t>
      </w:r>
      <w:r w:rsidR="00864CE9" w:rsidRPr="00864CE9">
        <w:rPr>
          <w:rFonts w:ascii="Times New Roman" w:eastAsia="Times New Roman" w:hAnsi="Times New Roman" w:cs="Times New Roman"/>
          <w:sz w:val="28"/>
          <w:szCs w:val="28"/>
          <w:shd w:val="clear" w:color="auto" w:fill="FFFFFF"/>
          <w:lang w:eastAsia="ru-RU"/>
        </w:rPr>
        <w:t>:</w:t>
      </w:r>
    </w:p>
    <w:p w:rsidR="00864CE9" w:rsidRDefault="00685AB8" w:rsidP="00864CE9">
      <w:pPr>
        <w:spacing w:after="0" w:line="360" w:lineRule="auto"/>
        <w:jc w:val="center"/>
        <w:rPr>
          <w:rFonts w:ascii="Times New Roman" w:eastAsia="Times New Roman" w:hAnsi="Times New Roman" w:cs="Times New Roman"/>
          <w:sz w:val="28"/>
          <w:szCs w:val="28"/>
          <w:shd w:val="clear" w:color="auto" w:fill="FFFFFF"/>
          <w:lang w:eastAsia="ru-RU"/>
        </w:rPr>
      </w:pPr>
      <w:r w:rsidRPr="00864CE9">
        <w:rPr>
          <w:rFonts w:ascii="Times New Roman" w:eastAsia="Times New Roman" w:hAnsi="Times New Roman" w:cs="Times New Roman"/>
          <w:sz w:val="28"/>
          <w:szCs w:val="28"/>
          <w:shd w:val="clear" w:color="auto" w:fill="FFFFFF"/>
          <w:lang w:eastAsia="ru-RU"/>
        </w:rPr>
        <w:t>a = 3794123.86, b = 281502.229</w:t>
      </w:r>
      <w:r w:rsidR="00864CE9">
        <w:rPr>
          <w:rFonts w:ascii="Times New Roman" w:eastAsia="Times New Roman" w:hAnsi="Times New Roman" w:cs="Times New Roman"/>
          <w:sz w:val="28"/>
          <w:szCs w:val="28"/>
          <w:shd w:val="clear" w:color="auto" w:fill="FFFFFF"/>
          <w:lang w:eastAsia="ru-RU"/>
        </w:rPr>
        <w:t>.</w:t>
      </w:r>
    </w:p>
    <w:p w:rsidR="00864CE9" w:rsidRPr="00864CE9" w:rsidRDefault="00685AB8" w:rsidP="00864CE9">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864CE9">
        <w:rPr>
          <w:rFonts w:ascii="Times New Roman" w:eastAsia="Times New Roman" w:hAnsi="Times New Roman" w:cs="Times New Roman"/>
          <w:sz w:val="28"/>
          <w:szCs w:val="28"/>
          <w:shd w:val="clear" w:color="auto" w:fill="FFFFFF"/>
          <w:lang w:eastAsia="ru-RU"/>
        </w:rPr>
        <w:t>Уравнение тренда:</w:t>
      </w:r>
    </w:p>
    <w:p w:rsidR="00685AB8" w:rsidRPr="00864CE9" w:rsidRDefault="00685AB8" w:rsidP="00864CE9">
      <w:pPr>
        <w:spacing w:after="0" w:line="360" w:lineRule="auto"/>
        <w:jc w:val="center"/>
        <w:rPr>
          <w:rFonts w:ascii="Times New Roman" w:eastAsia="Times New Roman" w:hAnsi="Times New Roman" w:cs="Times New Roman"/>
          <w:i/>
          <w:iCs/>
          <w:sz w:val="28"/>
          <w:szCs w:val="28"/>
          <w:lang w:eastAsia="ru-RU"/>
        </w:rPr>
      </w:pPr>
      <w:r w:rsidRPr="00864CE9">
        <w:rPr>
          <w:rFonts w:ascii="Times New Roman" w:eastAsia="Times New Roman" w:hAnsi="Times New Roman" w:cs="Times New Roman"/>
          <w:i/>
          <w:iCs/>
          <w:sz w:val="28"/>
          <w:szCs w:val="28"/>
          <w:shd w:val="clear" w:color="auto" w:fill="FFFFFF"/>
          <w:lang w:eastAsia="ru-RU"/>
        </w:rPr>
        <w:t>y=281502.229·t+3794123.86</w:t>
      </w:r>
      <w:r w:rsidR="00864CE9">
        <w:rPr>
          <w:rFonts w:ascii="Times New Roman" w:eastAsia="Times New Roman" w:hAnsi="Times New Roman" w:cs="Times New Roman"/>
          <w:i/>
          <w:iCs/>
          <w:sz w:val="28"/>
          <w:szCs w:val="28"/>
          <w:shd w:val="clear" w:color="auto" w:fill="FFFFFF"/>
          <w:lang w:eastAsia="ru-RU"/>
        </w:rPr>
        <w:t>.</w:t>
      </w:r>
    </w:p>
    <w:p w:rsidR="00685AB8" w:rsidRPr="00864CE9" w:rsidRDefault="00685AB8" w:rsidP="00864CE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64CE9">
        <w:rPr>
          <w:rFonts w:ascii="Times New Roman" w:eastAsia="Times New Roman" w:hAnsi="Times New Roman" w:cs="Times New Roman"/>
          <w:sz w:val="28"/>
          <w:szCs w:val="28"/>
          <w:shd w:val="clear" w:color="auto" w:fill="FFFFFF"/>
          <w:lang w:eastAsia="ru-RU"/>
        </w:rPr>
        <w:t>Эмпирические коэффициенты тренда </w:t>
      </w:r>
      <w:r w:rsidRPr="00864CE9">
        <w:rPr>
          <w:rFonts w:ascii="Times New Roman" w:eastAsia="Times New Roman" w:hAnsi="Times New Roman" w:cs="Times New Roman"/>
          <w:i/>
          <w:iCs/>
          <w:sz w:val="28"/>
          <w:szCs w:val="28"/>
          <w:shd w:val="clear" w:color="auto" w:fill="FFFFFF"/>
          <w:lang w:eastAsia="ru-RU"/>
        </w:rPr>
        <w:t>a</w:t>
      </w:r>
      <w:r w:rsidRPr="00864CE9">
        <w:rPr>
          <w:rFonts w:ascii="Times New Roman" w:eastAsia="Times New Roman" w:hAnsi="Times New Roman" w:cs="Times New Roman"/>
          <w:sz w:val="28"/>
          <w:szCs w:val="28"/>
          <w:shd w:val="clear" w:color="auto" w:fill="FFFFFF"/>
          <w:lang w:eastAsia="ru-RU"/>
        </w:rPr>
        <w:t> и </w:t>
      </w:r>
      <w:r w:rsidRPr="00864CE9">
        <w:rPr>
          <w:rFonts w:ascii="Times New Roman" w:eastAsia="Times New Roman" w:hAnsi="Times New Roman" w:cs="Times New Roman"/>
          <w:i/>
          <w:iCs/>
          <w:sz w:val="28"/>
          <w:szCs w:val="28"/>
          <w:shd w:val="clear" w:color="auto" w:fill="FFFFFF"/>
          <w:lang w:eastAsia="ru-RU"/>
        </w:rPr>
        <w:t>b</w:t>
      </w:r>
      <w:r w:rsidRPr="00864CE9">
        <w:rPr>
          <w:rFonts w:ascii="Times New Roman" w:eastAsia="Times New Roman" w:hAnsi="Times New Roman" w:cs="Times New Roman"/>
          <w:sz w:val="28"/>
          <w:szCs w:val="28"/>
          <w:shd w:val="clear" w:color="auto" w:fill="FFFFFF"/>
          <w:lang w:eastAsia="ru-RU"/>
        </w:rPr>
        <w:t> являются лишь оценками теоретических коэффициентов β</w:t>
      </w:r>
      <w:r w:rsidRPr="00864CE9">
        <w:rPr>
          <w:rFonts w:ascii="Times New Roman" w:eastAsia="Times New Roman" w:hAnsi="Times New Roman" w:cs="Times New Roman"/>
          <w:sz w:val="28"/>
          <w:szCs w:val="28"/>
          <w:shd w:val="clear" w:color="auto" w:fill="FFFFFF"/>
          <w:vertAlign w:val="subscript"/>
          <w:lang w:eastAsia="ru-RU"/>
        </w:rPr>
        <w:t>i</w:t>
      </w:r>
      <w:r w:rsidRPr="00864CE9">
        <w:rPr>
          <w:rFonts w:ascii="Times New Roman" w:eastAsia="Times New Roman" w:hAnsi="Times New Roman" w:cs="Times New Roman"/>
          <w:sz w:val="28"/>
          <w:szCs w:val="28"/>
          <w:shd w:val="clear" w:color="auto" w:fill="FFFFFF"/>
          <w:lang w:eastAsia="ru-RU"/>
        </w:rPr>
        <w:t>, а само уравнение отражает лишь общую тенденцию в поведении рассматриваемых переменных. Коэффициент тренда b = 281502.229 показывает среднее изменение результативного показателя (в единицах измерения </w:t>
      </w:r>
      <w:r w:rsidRPr="00864CE9">
        <w:rPr>
          <w:rFonts w:ascii="Times New Roman" w:eastAsia="Times New Roman" w:hAnsi="Times New Roman" w:cs="Times New Roman"/>
          <w:i/>
          <w:iCs/>
          <w:sz w:val="28"/>
          <w:szCs w:val="28"/>
          <w:shd w:val="clear" w:color="auto" w:fill="FFFFFF"/>
          <w:lang w:eastAsia="ru-RU"/>
        </w:rPr>
        <w:t>у</w:t>
      </w:r>
      <w:r w:rsidRPr="00864CE9">
        <w:rPr>
          <w:rFonts w:ascii="Times New Roman" w:eastAsia="Times New Roman" w:hAnsi="Times New Roman" w:cs="Times New Roman"/>
          <w:sz w:val="28"/>
          <w:szCs w:val="28"/>
          <w:shd w:val="clear" w:color="auto" w:fill="FFFFFF"/>
          <w:lang w:eastAsia="ru-RU"/>
        </w:rPr>
        <w:t>) с изменением периода времени </w:t>
      </w:r>
      <w:r w:rsidRPr="00864CE9">
        <w:rPr>
          <w:rFonts w:ascii="Times New Roman" w:eastAsia="Times New Roman" w:hAnsi="Times New Roman" w:cs="Times New Roman"/>
          <w:i/>
          <w:iCs/>
          <w:sz w:val="28"/>
          <w:szCs w:val="28"/>
          <w:shd w:val="clear" w:color="auto" w:fill="FFFFFF"/>
          <w:lang w:eastAsia="ru-RU"/>
        </w:rPr>
        <w:t>t</w:t>
      </w:r>
      <w:r w:rsidRPr="00864CE9">
        <w:rPr>
          <w:rFonts w:ascii="Times New Roman" w:eastAsia="Times New Roman" w:hAnsi="Times New Roman" w:cs="Times New Roman"/>
          <w:sz w:val="28"/>
          <w:szCs w:val="28"/>
          <w:shd w:val="clear" w:color="auto" w:fill="FFFFFF"/>
          <w:lang w:eastAsia="ru-RU"/>
        </w:rPr>
        <w:t> на единицу его измерения. В данном примере с увеличением </w:t>
      </w:r>
      <w:r w:rsidRPr="00864CE9">
        <w:rPr>
          <w:rFonts w:ascii="Times New Roman" w:eastAsia="Times New Roman" w:hAnsi="Times New Roman" w:cs="Times New Roman"/>
          <w:i/>
          <w:iCs/>
          <w:sz w:val="28"/>
          <w:szCs w:val="28"/>
          <w:shd w:val="clear" w:color="auto" w:fill="FFFFFF"/>
          <w:lang w:eastAsia="ru-RU"/>
        </w:rPr>
        <w:t>t</w:t>
      </w:r>
      <w:r w:rsidRPr="00864CE9">
        <w:rPr>
          <w:rFonts w:ascii="Times New Roman" w:eastAsia="Times New Roman" w:hAnsi="Times New Roman" w:cs="Times New Roman"/>
          <w:sz w:val="28"/>
          <w:szCs w:val="28"/>
          <w:shd w:val="clear" w:color="auto" w:fill="FFFFFF"/>
          <w:lang w:eastAsia="ru-RU"/>
        </w:rPr>
        <w:t> на 1 единицу, </w:t>
      </w:r>
      <w:r w:rsidRPr="00864CE9">
        <w:rPr>
          <w:rFonts w:ascii="Times New Roman" w:eastAsia="Times New Roman" w:hAnsi="Times New Roman" w:cs="Times New Roman"/>
          <w:i/>
          <w:iCs/>
          <w:sz w:val="28"/>
          <w:szCs w:val="28"/>
          <w:shd w:val="clear" w:color="auto" w:fill="FFFFFF"/>
          <w:lang w:eastAsia="ru-RU"/>
        </w:rPr>
        <w:t>y</w:t>
      </w:r>
      <w:r w:rsidRPr="00864CE9">
        <w:rPr>
          <w:rFonts w:ascii="Times New Roman" w:eastAsia="Times New Roman" w:hAnsi="Times New Roman" w:cs="Times New Roman"/>
          <w:sz w:val="28"/>
          <w:szCs w:val="28"/>
          <w:shd w:val="clear" w:color="auto" w:fill="FFFFFF"/>
          <w:lang w:eastAsia="ru-RU"/>
        </w:rPr>
        <w:t> изменится в среднем на 281502.229.</w:t>
      </w:r>
    </w:p>
    <w:p w:rsidR="00685AB8" w:rsidRPr="00864CE9" w:rsidRDefault="00685AB8" w:rsidP="00864CE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64CE9">
        <w:rPr>
          <w:rFonts w:ascii="Times New Roman" w:eastAsia="Times New Roman" w:hAnsi="Times New Roman" w:cs="Times New Roman"/>
          <w:b/>
          <w:bCs/>
          <w:sz w:val="28"/>
          <w:szCs w:val="28"/>
          <w:shd w:val="clear" w:color="auto" w:fill="FFFFFF"/>
          <w:lang w:eastAsia="ru-RU"/>
        </w:rPr>
        <w:t>Выводы</w:t>
      </w:r>
      <w:r w:rsidR="00864CE9" w:rsidRPr="00864CE9">
        <w:rPr>
          <w:rFonts w:ascii="Times New Roman" w:eastAsia="Times New Roman" w:hAnsi="Times New Roman" w:cs="Times New Roman"/>
          <w:sz w:val="28"/>
          <w:szCs w:val="28"/>
          <w:shd w:val="clear" w:color="auto" w:fill="FFFFFF"/>
          <w:lang w:eastAsia="ru-RU"/>
        </w:rPr>
        <w:t xml:space="preserve">: </w:t>
      </w:r>
      <w:r w:rsidRPr="00864CE9">
        <w:rPr>
          <w:rFonts w:ascii="Times New Roman" w:eastAsia="Times New Roman" w:hAnsi="Times New Roman" w:cs="Times New Roman"/>
          <w:sz w:val="28"/>
          <w:szCs w:val="28"/>
          <w:shd w:val="clear" w:color="auto" w:fill="FFFFFF"/>
          <w:lang w:eastAsia="ru-RU"/>
        </w:rPr>
        <w:t>изучена временная зависимость Y от времени t. На этапе спецификации был выбран линейный тренд. Оценены её параметры методом наименьших квадратов. Возможна экономическая интерпрета</w:t>
      </w:r>
      <w:r w:rsidR="00FA1459">
        <w:rPr>
          <w:rFonts w:ascii="Times New Roman" w:eastAsia="Times New Roman" w:hAnsi="Times New Roman" w:cs="Times New Roman"/>
          <w:sz w:val="28"/>
          <w:szCs w:val="28"/>
          <w:shd w:val="clear" w:color="auto" w:fill="FFFFFF"/>
          <w:lang w:eastAsia="ru-RU"/>
        </w:rPr>
        <w:t xml:space="preserve">ция параметров </w:t>
      </w:r>
      <w:r w:rsidR="00FA1459">
        <w:rPr>
          <w:rFonts w:ascii="Times New Roman" w:eastAsia="Times New Roman" w:hAnsi="Times New Roman" w:cs="Times New Roman"/>
          <w:sz w:val="28"/>
          <w:szCs w:val="28"/>
          <w:shd w:val="clear" w:color="auto" w:fill="FFFFFF"/>
          <w:lang w:eastAsia="ru-RU"/>
        </w:rPr>
        <w:lastRenderedPageBreak/>
        <w:t>модели - с кажды4</w:t>
      </w:r>
      <w:r w:rsidRPr="00864CE9">
        <w:rPr>
          <w:rFonts w:ascii="Times New Roman" w:eastAsia="Times New Roman" w:hAnsi="Times New Roman" w:cs="Times New Roman"/>
          <w:sz w:val="28"/>
          <w:szCs w:val="28"/>
          <w:shd w:val="clear" w:color="auto" w:fill="FFFFFF"/>
          <w:lang w:eastAsia="ru-RU"/>
        </w:rPr>
        <w:t xml:space="preserve"> периодом времени t значение Y в среднем увеличивается на 281502.229 ед.</w:t>
      </w:r>
      <w:r w:rsidR="00864CE9">
        <w:rPr>
          <w:rFonts w:ascii="Times New Roman" w:eastAsia="Times New Roman" w:hAnsi="Times New Roman" w:cs="Times New Roman"/>
          <w:sz w:val="28"/>
          <w:szCs w:val="28"/>
          <w:shd w:val="clear" w:color="auto" w:fill="FFFFFF"/>
          <w:lang w:eastAsia="ru-RU"/>
        </w:rPr>
        <w:t xml:space="preserve"> ед</w:t>
      </w:r>
      <w:r w:rsidRPr="00864CE9">
        <w:rPr>
          <w:rFonts w:ascii="Times New Roman" w:eastAsia="Times New Roman" w:hAnsi="Times New Roman" w:cs="Times New Roman"/>
          <w:sz w:val="28"/>
          <w:szCs w:val="28"/>
          <w:shd w:val="clear" w:color="auto" w:fill="FFFFFF"/>
          <w:lang w:eastAsia="ru-RU"/>
        </w:rPr>
        <w:t>.</w:t>
      </w:r>
    </w:p>
    <w:p w:rsidR="00685AB8" w:rsidRPr="00864CE9" w:rsidRDefault="00864CE9" w:rsidP="00864CE9">
      <w:pPr>
        <w:spacing w:after="0" w:line="360" w:lineRule="auto"/>
        <w:ind w:firstLine="567"/>
        <w:jc w:val="both"/>
        <w:rPr>
          <w:rFonts w:ascii="Times New Roman" w:eastAsia="Times New Roman" w:hAnsi="Times New Roman" w:cs="Times New Roman"/>
          <w:sz w:val="28"/>
          <w:szCs w:val="28"/>
          <w:shd w:val="clear" w:color="auto" w:fill="FFFFFF"/>
          <w:lang w:eastAsia="ru-RU"/>
        </w:rPr>
      </w:pPr>
      <w:proofErr w:type="gramStart"/>
      <w:r w:rsidRPr="00864CE9">
        <w:rPr>
          <w:rFonts w:ascii="Times New Roman" w:eastAsia="Times New Roman" w:hAnsi="Times New Roman" w:cs="Times New Roman"/>
          <w:sz w:val="28"/>
          <w:szCs w:val="28"/>
          <w:shd w:val="clear" w:color="auto" w:fill="FFFFFF"/>
          <w:lang w:eastAsia="ru-RU"/>
        </w:rPr>
        <w:t>Аналогичные расчеты проведем по  сумме грантов</w:t>
      </w:r>
      <w:r w:rsidR="00685AB8" w:rsidRPr="00864CE9">
        <w:rPr>
          <w:rFonts w:ascii="Times New Roman" w:eastAsia="Times New Roman" w:hAnsi="Times New Roman" w:cs="Times New Roman"/>
          <w:sz w:val="28"/>
          <w:szCs w:val="28"/>
          <w:shd w:val="clear" w:color="auto" w:fill="FFFFFF"/>
          <w:lang w:eastAsia="ru-RU"/>
        </w:rPr>
        <w:t xml:space="preserve"> и техническ</w:t>
      </w:r>
      <w:r w:rsidRPr="00864CE9">
        <w:rPr>
          <w:rFonts w:ascii="Times New Roman" w:eastAsia="Times New Roman" w:hAnsi="Times New Roman" w:cs="Times New Roman"/>
          <w:sz w:val="28"/>
          <w:szCs w:val="28"/>
          <w:shd w:val="clear" w:color="auto" w:fill="FFFFFF"/>
          <w:lang w:eastAsia="ru-RU"/>
        </w:rPr>
        <w:t xml:space="preserve">ой помощи, предоставленных </w:t>
      </w:r>
      <w:r>
        <w:rPr>
          <w:rFonts w:ascii="Times New Roman" w:eastAsia="Times New Roman" w:hAnsi="Times New Roman" w:cs="Times New Roman"/>
          <w:sz w:val="28"/>
          <w:szCs w:val="28"/>
          <w:shd w:val="clear" w:color="auto" w:fill="FFFFFF"/>
          <w:lang w:eastAsia="ru-RU"/>
        </w:rPr>
        <w:t>Кыргызстану за последние 10 лет (таблица 3.5).</w:t>
      </w:r>
      <w:proofErr w:type="gramEnd"/>
    </w:p>
    <w:p w:rsidR="00864CE9" w:rsidRDefault="00685AB8" w:rsidP="00F32868">
      <w:pPr>
        <w:spacing w:after="0" w:line="360" w:lineRule="auto"/>
        <w:ind w:firstLine="567"/>
        <w:rPr>
          <w:rFonts w:ascii="Times New Roman" w:eastAsia="Times New Roman" w:hAnsi="Times New Roman" w:cs="Times New Roman"/>
          <w:sz w:val="28"/>
          <w:szCs w:val="28"/>
          <w:shd w:val="clear" w:color="auto" w:fill="FFFFFF"/>
          <w:lang w:eastAsia="ru-RU"/>
        </w:rPr>
      </w:pPr>
      <w:r w:rsidRPr="00864CE9">
        <w:rPr>
          <w:rFonts w:ascii="Times New Roman" w:eastAsia="Times New Roman" w:hAnsi="Times New Roman" w:cs="Times New Roman"/>
          <w:sz w:val="28"/>
          <w:szCs w:val="28"/>
          <w:shd w:val="clear" w:color="auto" w:fill="FFFFFF"/>
          <w:lang w:eastAsia="ru-RU"/>
        </w:rPr>
        <w:t>Линейное ур</w:t>
      </w:r>
      <w:r w:rsidR="00864CE9">
        <w:rPr>
          <w:rFonts w:ascii="Times New Roman" w:eastAsia="Times New Roman" w:hAnsi="Times New Roman" w:cs="Times New Roman"/>
          <w:sz w:val="28"/>
          <w:szCs w:val="28"/>
          <w:shd w:val="clear" w:color="auto" w:fill="FFFFFF"/>
          <w:lang w:eastAsia="ru-RU"/>
        </w:rPr>
        <w:t xml:space="preserve">авнение тренда имеет вид: </w:t>
      </w:r>
      <w:r w:rsidRPr="00864CE9">
        <w:rPr>
          <w:rFonts w:ascii="Times New Roman" w:eastAsia="Times New Roman" w:hAnsi="Times New Roman" w:cs="Times New Roman"/>
          <w:sz w:val="28"/>
          <w:szCs w:val="28"/>
          <w:shd w:val="clear" w:color="auto" w:fill="FFFFFF"/>
          <w:lang w:eastAsia="ru-RU"/>
        </w:rPr>
        <w:t>y = bt + a</w:t>
      </w:r>
      <w:r w:rsidR="00864CE9">
        <w:rPr>
          <w:rFonts w:ascii="Times New Roman" w:eastAsia="Times New Roman" w:hAnsi="Times New Roman" w:cs="Times New Roman"/>
          <w:sz w:val="28"/>
          <w:szCs w:val="28"/>
          <w:shd w:val="clear" w:color="auto" w:fill="FFFFFF"/>
          <w:lang w:eastAsia="ru-RU"/>
        </w:rPr>
        <w:t>.</w:t>
      </w:r>
    </w:p>
    <w:p w:rsidR="00864CE9" w:rsidRDefault="00685AB8" w:rsidP="00864CE9">
      <w:pPr>
        <w:spacing w:after="0" w:line="360" w:lineRule="auto"/>
        <w:ind w:firstLine="567"/>
        <w:jc w:val="both"/>
        <w:rPr>
          <w:rFonts w:ascii="Times New Roman" w:eastAsia="Times New Roman" w:hAnsi="Times New Roman" w:cs="Times New Roman"/>
          <w:sz w:val="28"/>
          <w:szCs w:val="28"/>
          <w:shd w:val="clear" w:color="auto" w:fill="FFFFFF"/>
          <w:lang w:eastAsia="ru-RU"/>
        </w:rPr>
      </w:pPr>
      <w:r w:rsidRPr="00864CE9">
        <w:rPr>
          <w:rFonts w:ascii="Times New Roman" w:eastAsia="Times New Roman" w:hAnsi="Times New Roman" w:cs="Times New Roman"/>
          <w:b/>
          <w:bCs/>
          <w:sz w:val="28"/>
          <w:szCs w:val="28"/>
          <w:shd w:val="clear" w:color="auto" w:fill="FFFFFF"/>
          <w:lang w:eastAsia="ru-RU"/>
        </w:rPr>
        <w:t>1. Находим параметры уравнения методом наименьших квадратов</w:t>
      </w:r>
      <w:r w:rsidRPr="00864CE9">
        <w:rPr>
          <w:rFonts w:ascii="Times New Roman" w:eastAsia="Times New Roman" w:hAnsi="Times New Roman" w:cs="Times New Roman"/>
          <w:sz w:val="28"/>
          <w:szCs w:val="28"/>
          <w:shd w:val="clear" w:color="auto" w:fill="FFFFFF"/>
          <w:lang w:eastAsia="ru-RU"/>
        </w:rPr>
        <w:t>.</w:t>
      </w:r>
      <w:r w:rsidRPr="00864CE9">
        <w:rPr>
          <w:rFonts w:ascii="Times New Roman" w:eastAsia="Times New Roman" w:hAnsi="Times New Roman" w:cs="Times New Roman"/>
          <w:sz w:val="28"/>
          <w:szCs w:val="28"/>
          <w:lang w:eastAsia="ru-RU"/>
        </w:rPr>
        <w:br/>
      </w:r>
      <w:r w:rsidRPr="00864CE9">
        <w:rPr>
          <w:rFonts w:ascii="Times New Roman" w:eastAsia="Times New Roman" w:hAnsi="Times New Roman" w:cs="Times New Roman"/>
          <w:sz w:val="28"/>
          <w:szCs w:val="28"/>
          <w:shd w:val="clear" w:color="auto" w:fill="FFFFFF"/>
          <w:lang w:eastAsia="ru-RU"/>
        </w:rPr>
        <w:t>Система уравнений МНК:</w:t>
      </w:r>
    </w:p>
    <w:p w:rsidR="00685AB8" w:rsidRPr="001E0F78" w:rsidRDefault="00685AB8" w:rsidP="00864CE9">
      <w:pPr>
        <w:spacing w:after="0" w:line="360" w:lineRule="auto"/>
        <w:ind w:firstLine="567"/>
        <w:jc w:val="center"/>
        <w:rPr>
          <w:rFonts w:ascii="Times New Roman" w:eastAsia="Times New Roman" w:hAnsi="Times New Roman" w:cs="Times New Roman"/>
          <w:color w:val="FF0000"/>
          <w:sz w:val="28"/>
          <w:szCs w:val="28"/>
          <w:shd w:val="clear" w:color="auto" w:fill="FFFFFF"/>
          <w:lang w:val="en-US" w:eastAsia="ru-RU"/>
        </w:rPr>
      </w:pPr>
      <w:proofErr w:type="gramStart"/>
      <w:r w:rsidRPr="00864CE9">
        <w:rPr>
          <w:rFonts w:ascii="Times New Roman" w:eastAsia="Times New Roman" w:hAnsi="Times New Roman" w:cs="Times New Roman"/>
          <w:sz w:val="28"/>
          <w:szCs w:val="28"/>
          <w:shd w:val="clear" w:color="auto" w:fill="FFFFFF"/>
          <w:lang w:val="en-US" w:eastAsia="ru-RU"/>
        </w:rPr>
        <w:t>an</w:t>
      </w:r>
      <w:proofErr w:type="gramEnd"/>
      <w:r w:rsidRPr="001E0F78">
        <w:rPr>
          <w:rFonts w:ascii="Times New Roman" w:eastAsia="Times New Roman" w:hAnsi="Times New Roman" w:cs="Times New Roman"/>
          <w:sz w:val="28"/>
          <w:szCs w:val="28"/>
          <w:shd w:val="clear" w:color="auto" w:fill="FFFFFF"/>
          <w:lang w:val="en-US" w:eastAsia="ru-RU"/>
        </w:rPr>
        <w:t xml:space="preserve"> + </w:t>
      </w:r>
      <w:r w:rsidRPr="00864CE9">
        <w:rPr>
          <w:rFonts w:ascii="Times New Roman" w:eastAsia="Times New Roman" w:hAnsi="Times New Roman" w:cs="Times New Roman"/>
          <w:sz w:val="28"/>
          <w:szCs w:val="28"/>
          <w:shd w:val="clear" w:color="auto" w:fill="FFFFFF"/>
          <w:lang w:val="en-US" w:eastAsia="ru-RU"/>
        </w:rPr>
        <w:t>b</w:t>
      </w:r>
      <w:r w:rsidRPr="001E0F78">
        <w:rPr>
          <w:rFonts w:ascii="Times New Roman" w:eastAsia="Times New Roman" w:hAnsi="Times New Roman" w:cs="Times New Roman"/>
          <w:sz w:val="28"/>
          <w:szCs w:val="28"/>
          <w:shd w:val="clear" w:color="auto" w:fill="FFFFFF"/>
          <w:lang w:val="en-US" w:eastAsia="ru-RU"/>
        </w:rPr>
        <w:t>∑</w:t>
      </w:r>
      <w:r w:rsidRPr="00864CE9">
        <w:rPr>
          <w:rFonts w:ascii="Times New Roman" w:eastAsia="Times New Roman" w:hAnsi="Times New Roman" w:cs="Times New Roman"/>
          <w:sz w:val="28"/>
          <w:szCs w:val="28"/>
          <w:shd w:val="clear" w:color="auto" w:fill="FFFFFF"/>
          <w:lang w:val="en-US" w:eastAsia="ru-RU"/>
        </w:rPr>
        <w:t>t</w:t>
      </w:r>
      <w:r w:rsidRPr="001E0F78">
        <w:rPr>
          <w:rFonts w:ascii="Times New Roman" w:eastAsia="Times New Roman" w:hAnsi="Times New Roman" w:cs="Times New Roman"/>
          <w:sz w:val="28"/>
          <w:szCs w:val="28"/>
          <w:shd w:val="clear" w:color="auto" w:fill="FFFFFF"/>
          <w:lang w:val="en-US" w:eastAsia="ru-RU"/>
        </w:rPr>
        <w:t xml:space="preserve"> = ∑</w:t>
      </w:r>
      <w:r w:rsidRPr="00864CE9">
        <w:rPr>
          <w:rFonts w:ascii="Times New Roman" w:eastAsia="Times New Roman" w:hAnsi="Times New Roman" w:cs="Times New Roman"/>
          <w:sz w:val="28"/>
          <w:szCs w:val="28"/>
          <w:shd w:val="clear" w:color="auto" w:fill="FFFFFF"/>
          <w:lang w:val="en-US" w:eastAsia="ru-RU"/>
        </w:rPr>
        <w:t>y</w:t>
      </w:r>
      <w:r w:rsidRPr="001E0F78">
        <w:rPr>
          <w:rFonts w:ascii="Times New Roman" w:eastAsia="Times New Roman" w:hAnsi="Times New Roman" w:cs="Times New Roman"/>
          <w:sz w:val="28"/>
          <w:szCs w:val="28"/>
          <w:lang w:val="en-US" w:eastAsia="ru-RU"/>
        </w:rPr>
        <w:br/>
      </w:r>
      <w:r w:rsidRPr="00864CE9">
        <w:rPr>
          <w:rFonts w:ascii="Times New Roman" w:eastAsia="Times New Roman" w:hAnsi="Times New Roman" w:cs="Times New Roman"/>
          <w:sz w:val="28"/>
          <w:szCs w:val="28"/>
          <w:shd w:val="clear" w:color="auto" w:fill="FFFFFF"/>
          <w:lang w:val="en-US" w:eastAsia="ru-RU"/>
        </w:rPr>
        <w:t>a</w:t>
      </w:r>
      <w:r w:rsidRPr="001E0F78">
        <w:rPr>
          <w:rFonts w:ascii="Times New Roman" w:eastAsia="Times New Roman" w:hAnsi="Times New Roman" w:cs="Times New Roman"/>
          <w:sz w:val="28"/>
          <w:szCs w:val="28"/>
          <w:shd w:val="clear" w:color="auto" w:fill="FFFFFF"/>
          <w:lang w:val="en-US" w:eastAsia="ru-RU"/>
        </w:rPr>
        <w:t>∑</w:t>
      </w:r>
      <w:r w:rsidRPr="00864CE9">
        <w:rPr>
          <w:rFonts w:ascii="Times New Roman" w:eastAsia="Times New Roman" w:hAnsi="Times New Roman" w:cs="Times New Roman"/>
          <w:sz w:val="28"/>
          <w:szCs w:val="28"/>
          <w:shd w:val="clear" w:color="auto" w:fill="FFFFFF"/>
          <w:lang w:val="en-US" w:eastAsia="ru-RU"/>
        </w:rPr>
        <w:t>t</w:t>
      </w:r>
      <w:r w:rsidRPr="001E0F78">
        <w:rPr>
          <w:rFonts w:ascii="Times New Roman" w:eastAsia="Times New Roman" w:hAnsi="Times New Roman" w:cs="Times New Roman"/>
          <w:sz w:val="28"/>
          <w:szCs w:val="28"/>
          <w:shd w:val="clear" w:color="auto" w:fill="FFFFFF"/>
          <w:lang w:val="en-US" w:eastAsia="ru-RU"/>
        </w:rPr>
        <w:t xml:space="preserve"> + </w:t>
      </w:r>
      <w:r w:rsidRPr="00864CE9">
        <w:rPr>
          <w:rFonts w:ascii="Times New Roman" w:eastAsia="Times New Roman" w:hAnsi="Times New Roman" w:cs="Times New Roman"/>
          <w:sz w:val="28"/>
          <w:szCs w:val="28"/>
          <w:shd w:val="clear" w:color="auto" w:fill="FFFFFF"/>
          <w:lang w:val="en-US" w:eastAsia="ru-RU"/>
        </w:rPr>
        <w:t>b</w:t>
      </w:r>
      <w:r w:rsidRPr="001E0F78">
        <w:rPr>
          <w:rFonts w:ascii="Times New Roman" w:eastAsia="Times New Roman" w:hAnsi="Times New Roman" w:cs="Times New Roman"/>
          <w:sz w:val="28"/>
          <w:szCs w:val="28"/>
          <w:shd w:val="clear" w:color="auto" w:fill="FFFFFF"/>
          <w:lang w:val="en-US" w:eastAsia="ru-RU"/>
        </w:rPr>
        <w:t>∑</w:t>
      </w:r>
      <w:r w:rsidRPr="00864CE9">
        <w:rPr>
          <w:rFonts w:ascii="Times New Roman" w:eastAsia="Times New Roman" w:hAnsi="Times New Roman" w:cs="Times New Roman"/>
          <w:sz w:val="28"/>
          <w:szCs w:val="28"/>
          <w:shd w:val="clear" w:color="auto" w:fill="FFFFFF"/>
          <w:lang w:val="en-US" w:eastAsia="ru-RU"/>
        </w:rPr>
        <w:t>t</w:t>
      </w:r>
      <w:r w:rsidRPr="001E0F78">
        <w:rPr>
          <w:rFonts w:ascii="Times New Roman" w:eastAsia="Times New Roman" w:hAnsi="Times New Roman" w:cs="Times New Roman"/>
          <w:sz w:val="28"/>
          <w:szCs w:val="28"/>
          <w:shd w:val="clear" w:color="auto" w:fill="FFFFFF"/>
          <w:vertAlign w:val="superscript"/>
          <w:lang w:val="en-US" w:eastAsia="ru-RU"/>
        </w:rPr>
        <w:t>2</w:t>
      </w:r>
      <w:r w:rsidRPr="00864CE9">
        <w:rPr>
          <w:rFonts w:ascii="Times New Roman" w:eastAsia="Times New Roman" w:hAnsi="Times New Roman" w:cs="Times New Roman"/>
          <w:sz w:val="28"/>
          <w:szCs w:val="28"/>
          <w:shd w:val="clear" w:color="auto" w:fill="FFFFFF"/>
          <w:lang w:val="en-US" w:eastAsia="ru-RU"/>
        </w:rPr>
        <w:t> </w:t>
      </w:r>
      <w:r w:rsidRPr="001E0F78">
        <w:rPr>
          <w:rFonts w:ascii="Times New Roman" w:eastAsia="Times New Roman" w:hAnsi="Times New Roman" w:cs="Times New Roman"/>
          <w:sz w:val="28"/>
          <w:szCs w:val="28"/>
          <w:shd w:val="clear" w:color="auto" w:fill="FFFFFF"/>
          <w:lang w:val="en-US" w:eastAsia="ru-RU"/>
        </w:rPr>
        <w:t>= ∑</w:t>
      </w:r>
      <w:r w:rsidRPr="00864CE9">
        <w:rPr>
          <w:rFonts w:ascii="Times New Roman" w:eastAsia="Times New Roman" w:hAnsi="Times New Roman" w:cs="Times New Roman"/>
          <w:sz w:val="28"/>
          <w:szCs w:val="28"/>
          <w:shd w:val="clear" w:color="auto" w:fill="FFFFFF"/>
          <w:lang w:val="en-US" w:eastAsia="ru-RU"/>
        </w:rPr>
        <w:t>y</w:t>
      </w:r>
      <w:r w:rsidRPr="001E0F78">
        <w:rPr>
          <w:rFonts w:ascii="Times New Roman" w:eastAsia="Times New Roman" w:hAnsi="Times New Roman" w:cs="Times New Roman"/>
          <w:sz w:val="28"/>
          <w:szCs w:val="28"/>
          <w:shd w:val="clear" w:color="auto" w:fill="FFFFFF"/>
          <w:lang w:val="en-US" w:eastAsia="ru-RU"/>
        </w:rPr>
        <w:t>*</w:t>
      </w:r>
      <w:r w:rsidRPr="00864CE9">
        <w:rPr>
          <w:rFonts w:ascii="Times New Roman" w:eastAsia="Times New Roman" w:hAnsi="Times New Roman" w:cs="Times New Roman"/>
          <w:sz w:val="28"/>
          <w:szCs w:val="28"/>
          <w:shd w:val="clear" w:color="auto" w:fill="FFFFFF"/>
          <w:lang w:val="en-US" w:eastAsia="ru-RU"/>
        </w:rPr>
        <w:t>t</w:t>
      </w:r>
      <w:r w:rsidR="00864CE9" w:rsidRPr="001E0F78">
        <w:rPr>
          <w:rFonts w:ascii="Times New Roman" w:eastAsia="Times New Roman" w:hAnsi="Times New Roman" w:cs="Times New Roman"/>
          <w:sz w:val="28"/>
          <w:szCs w:val="28"/>
          <w:shd w:val="clear" w:color="auto" w:fill="FFFFFF"/>
          <w:lang w:val="en-US" w:eastAsia="ru-RU"/>
        </w:rPr>
        <w:t>.</w:t>
      </w:r>
    </w:p>
    <w:p w:rsidR="00685AB8" w:rsidRPr="001E0F78" w:rsidRDefault="00685AB8" w:rsidP="00685AB8">
      <w:pPr>
        <w:spacing w:after="0" w:line="360" w:lineRule="auto"/>
        <w:rPr>
          <w:rFonts w:ascii="Times New Roman" w:eastAsia="Times New Roman" w:hAnsi="Times New Roman" w:cs="Times New Roman"/>
          <w:color w:val="FF0000"/>
          <w:sz w:val="28"/>
          <w:szCs w:val="28"/>
          <w:shd w:val="clear" w:color="auto" w:fill="FFFFFF"/>
          <w:lang w:val="en-US" w:eastAsia="ru-RU"/>
        </w:rPr>
      </w:pPr>
    </w:p>
    <w:p w:rsidR="00685AB8" w:rsidRPr="00864CE9" w:rsidRDefault="00F32868" w:rsidP="00F32868">
      <w:pPr>
        <w:spacing w:after="0" w:line="360" w:lineRule="auto"/>
        <w:ind w:firstLine="708"/>
        <w:rPr>
          <w:rFonts w:ascii="Times New Roman" w:eastAsia="Times New Roman" w:hAnsi="Times New Roman" w:cs="Times New Roman"/>
          <w:b/>
          <w:sz w:val="28"/>
          <w:szCs w:val="28"/>
          <w:lang w:eastAsia="ru-RU"/>
        </w:rPr>
      </w:pPr>
      <w:r w:rsidRPr="00864CE9">
        <w:rPr>
          <w:rFonts w:ascii="Times New Roman" w:eastAsia="Times New Roman" w:hAnsi="Times New Roman" w:cs="Times New Roman"/>
          <w:b/>
          <w:sz w:val="28"/>
          <w:szCs w:val="28"/>
          <w:shd w:val="clear" w:color="auto" w:fill="FFFFFF"/>
          <w:lang w:eastAsia="ru-RU"/>
        </w:rPr>
        <w:t xml:space="preserve">Таблица </w:t>
      </w:r>
      <w:r w:rsidR="00864CE9" w:rsidRPr="00864CE9">
        <w:rPr>
          <w:rFonts w:ascii="Times New Roman" w:eastAsia="Times New Roman" w:hAnsi="Times New Roman" w:cs="Times New Roman"/>
          <w:b/>
          <w:sz w:val="28"/>
          <w:szCs w:val="28"/>
          <w:shd w:val="clear" w:color="auto" w:fill="FFFFFF"/>
          <w:lang w:eastAsia="ru-RU"/>
        </w:rPr>
        <w:t>3.5 – Исходные данные для анализа</w:t>
      </w:r>
    </w:p>
    <w:tbl>
      <w:tblPr>
        <w:tblW w:w="82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6"/>
        <w:gridCol w:w="1254"/>
        <w:gridCol w:w="1099"/>
        <w:gridCol w:w="2807"/>
        <w:gridCol w:w="1871"/>
      </w:tblGrid>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F3286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T</w:t>
            </w:r>
          </w:p>
        </w:tc>
        <w:tc>
          <w:tcPr>
            <w:tcW w:w="0" w:type="auto"/>
            <w:shd w:val="clear" w:color="auto" w:fill="FFFFFF"/>
            <w:tcMar>
              <w:top w:w="120" w:type="dxa"/>
              <w:left w:w="120" w:type="dxa"/>
              <w:bottom w:w="120" w:type="dxa"/>
              <w:right w:w="120" w:type="dxa"/>
            </w:tcMar>
            <w:hideMark/>
          </w:tcPr>
          <w:p w:rsidR="00685AB8" w:rsidRPr="00F32868" w:rsidRDefault="00FA1459"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Y</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t</w:t>
            </w:r>
            <w:r w:rsidRPr="00F32868">
              <w:rPr>
                <w:rFonts w:ascii="Times New Roman" w:eastAsia="Times New Roman" w:hAnsi="Times New Roman" w:cs="Times New Roman"/>
                <w:sz w:val="24"/>
                <w:szCs w:val="24"/>
                <w:vertAlign w:val="superscript"/>
                <w:lang w:eastAsia="ru-RU"/>
              </w:rPr>
              <w:t>2</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y</w:t>
            </w:r>
            <w:r w:rsidRPr="00F32868">
              <w:rPr>
                <w:rFonts w:ascii="Times New Roman" w:eastAsia="Times New Roman" w:hAnsi="Times New Roman" w:cs="Times New Roman"/>
                <w:sz w:val="24"/>
                <w:szCs w:val="24"/>
                <w:vertAlign w:val="superscript"/>
                <w:lang w:eastAsia="ru-RU"/>
              </w:rPr>
              <w:t>2</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t y</w:t>
            </w:r>
          </w:p>
        </w:tc>
      </w:tr>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76323.5</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5825276652.25</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76323.5</w:t>
            </w:r>
          </w:p>
        </w:tc>
      </w:tr>
      <w:tr w:rsidR="00F32868" w:rsidRPr="00F32868" w:rsidTr="00864CE9">
        <w:trPr>
          <w:trHeight w:val="259"/>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46418.4</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4</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2154667858.56</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92836.8</w:t>
            </w:r>
          </w:p>
        </w:tc>
      </w:tr>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3</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198739</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9</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39497190121</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596217</w:t>
            </w:r>
          </w:p>
        </w:tc>
      </w:tr>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4</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44132.6</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16</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1947686382.76</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176530.4</w:t>
            </w:r>
          </w:p>
        </w:tc>
      </w:tr>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55146.2</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25</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3041103374.44</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275731</w:t>
            </w:r>
          </w:p>
        </w:tc>
      </w:tr>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6</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54650.6</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36</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2986688080.36</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327903.6</w:t>
            </w:r>
          </w:p>
        </w:tc>
      </w:tr>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7</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25530.2</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49</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651791112.04</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178711.4</w:t>
            </w:r>
          </w:p>
        </w:tc>
      </w:tr>
      <w:tr w:rsidR="00F32868" w:rsidRPr="00F32868" w:rsidTr="00864CE9">
        <w:trPr>
          <w:trHeight w:val="259"/>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8</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35318.7</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64</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1247410569.69</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282549.6</w:t>
            </w:r>
          </w:p>
        </w:tc>
      </w:tr>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9</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54435.4</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81</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2963212773.16</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489918.6</w:t>
            </w:r>
          </w:p>
        </w:tc>
      </w:tr>
      <w:tr w:rsidR="00F32868" w:rsidRPr="00F32868" w:rsidTr="00864CE9">
        <w:trPr>
          <w:trHeight w:val="271"/>
        </w:trPr>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10</w:t>
            </w:r>
          </w:p>
        </w:tc>
        <w:tc>
          <w:tcPr>
            <w:tcW w:w="0" w:type="auto"/>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0</w:t>
            </w:r>
          </w:p>
        </w:tc>
        <w:tc>
          <w:tcPr>
            <w:tcW w:w="1099"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100</w:t>
            </w:r>
          </w:p>
        </w:tc>
        <w:tc>
          <w:tcPr>
            <w:tcW w:w="2807"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0</w:t>
            </w:r>
          </w:p>
        </w:tc>
        <w:tc>
          <w:tcPr>
            <w:tcW w:w="1871" w:type="dxa"/>
            <w:shd w:val="clear" w:color="auto" w:fill="FFFFFF"/>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0</w:t>
            </w:r>
          </w:p>
        </w:tc>
      </w:tr>
      <w:tr w:rsidR="00F32868" w:rsidRPr="00F32868" w:rsidTr="00864CE9">
        <w:trPr>
          <w:trHeight w:val="271"/>
        </w:trPr>
        <w:tc>
          <w:tcPr>
            <w:tcW w:w="0" w:type="auto"/>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55</w:t>
            </w:r>
          </w:p>
        </w:tc>
        <w:tc>
          <w:tcPr>
            <w:tcW w:w="0" w:type="auto"/>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590694.6</w:t>
            </w:r>
          </w:p>
        </w:tc>
        <w:tc>
          <w:tcPr>
            <w:tcW w:w="1099" w:type="dxa"/>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385</w:t>
            </w:r>
          </w:p>
        </w:tc>
        <w:tc>
          <w:tcPr>
            <w:tcW w:w="2807" w:type="dxa"/>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60315026924.26</w:t>
            </w:r>
          </w:p>
        </w:tc>
        <w:tc>
          <w:tcPr>
            <w:tcW w:w="1871" w:type="dxa"/>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2496721.9</w:t>
            </w:r>
          </w:p>
        </w:tc>
      </w:tr>
      <w:tr w:rsidR="00F32868" w:rsidRPr="00F32868" w:rsidTr="00864CE9">
        <w:trPr>
          <w:trHeight w:val="271"/>
        </w:trPr>
        <w:tc>
          <w:tcPr>
            <w:tcW w:w="0" w:type="auto"/>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Ср.</w:t>
            </w:r>
            <w:r w:rsidR="00F32868">
              <w:rPr>
                <w:rFonts w:ascii="Times New Roman" w:eastAsia="Times New Roman" w:hAnsi="Times New Roman" w:cs="Times New Roman"/>
                <w:sz w:val="24"/>
                <w:szCs w:val="24"/>
                <w:lang w:eastAsia="ru-RU"/>
              </w:rPr>
              <w:t xml:space="preserve"> </w:t>
            </w:r>
            <w:r w:rsidRPr="00F32868">
              <w:rPr>
                <w:rFonts w:ascii="Times New Roman" w:eastAsia="Times New Roman" w:hAnsi="Times New Roman" w:cs="Times New Roman"/>
                <w:sz w:val="24"/>
                <w:szCs w:val="24"/>
                <w:lang w:eastAsia="ru-RU"/>
              </w:rPr>
              <w:t>знач.</w:t>
            </w:r>
          </w:p>
        </w:tc>
        <w:tc>
          <w:tcPr>
            <w:tcW w:w="0" w:type="auto"/>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59069.46</w:t>
            </w:r>
          </w:p>
        </w:tc>
        <w:tc>
          <w:tcPr>
            <w:tcW w:w="1099" w:type="dxa"/>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38.5</w:t>
            </w:r>
          </w:p>
        </w:tc>
        <w:tc>
          <w:tcPr>
            <w:tcW w:w="2807" w:type="dxa"/>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6031502692.426</w:t>
            </w:r>
          </w:p>
        </w:tc>
        <w:tc>
          <w:tcPr>
            <w:tcW w:w="1871" w:type="dxa"/>
            <w:shd w:val="clear" w:color="auto" w:fill="FFA0A0"/>
            <w:tcMar>
              <w:top w:w="120" w:type="dxa"/>
              <w:left w:w="120" w:type="dxa"/>
              <w:bottom w:w="120" w:type="dxa"/>
              <w:right w:w="120" w:type="dxa"/>
            </w:tcMar>
            <w:hideMark/>
          </w:tcPr>
          <w:p w:rsidR="00685AB8" w:rsidRPr="00F32868" w:rsidRDefault="00685AB8" w:rsidP="00864CE9">
            <w:pPr>
              <w:spacing w:after="0" w:line="240" w:lineRule="auto"/>
              <w:jc w:val="center"/>
              <w:rPr>
                <w:rFonts w:ascii="Times New Roman" w:eastAsia="Times New Roman" w:hAnsi="Times New Roman" w:cs="Times New Roman"/>
                <w:sz w:val="24"/>
                <w:szCs w:val="24"/>
                <w:lang w:eastAsia="ru-RU"/>
              </w:rPr>
            </w:pPr>
            <w:r w:rsidRPr="00F32868">
              <w:rPr>
                <w:rFonts w:ascii="Times New Roman" w:eastAsia="Times New Roman" w:hAnsi="Times New Roman" w:cs="Times New Roman"/>
                <w:sz w:val="24"/>
                <w:szCs w:val="24"/>
                <w:lang w:eastAsia="ru-RU"/>
              </w:rPr>
              <w:t>249672.19</w:t>
            </w:r>
          </w:p>
        </w:tc>
      </w:tr>
    </w:tbl>
    <w:p w:rsidR="00F32868" w:rsidRDefault="00685AB8" w:rsidP="00F32868">
      <w:pPr>
        <w:spacing w:after="0" w:line="360" w:lineRule="auto"/>
        <w:ind w:left="708" w:firstLine="1"/>
        <w:jc w:val="both"/>
        <w:rPr>
          <w:rFonts w:ascii="Times New Roman" w:eastAsia="Times New Roman" w:hAnsi="Times New Roman" w:cs="Times New Roman"/>
          <w:sz w:val="28"/>
          <w:szCs w:val="28"/>
          <w:shd w:val="clear" w:color="auto" w:fill="FFFFFF"/>
          <w:lang w:eastAsia="ru-RU"/>
        </w:rPr>
      </w:pPr>
      <w:r w:rsidRPr="00D859ED">
        <w:rPr>
          <w:rFonts w:ascii="Times New Roman" w:eastAsia="Times New Roman" w:hAnsi="Times New Roman" w:cs="Times New Roman"/>
          <w:color w:val="FF0000"/>
          <w:sz w:val="21"/>
          <w:szCs w:val="21"/>
          <w:lang w:eastAsia="ru-RU"/>
        </w:rPr>
        <w:br/>
      </w:r>
      <w:r w:rsidRPr="00F32868">
        <w:rPr>
          <w:rFonts w:ascii="Times New Roman" w:eastAsia="Times New Roman" w:hAnsi="Times New Roman" w:cs="Times New Roman"/>
          <w:sz w:val="28"/>
          <w:szCs w:val="28"/>
          <w:shd w:val="clear" w:color="auto" w:fill="FFFFFF"/>
          <w:lang w:eastAsia="ru-RU"/>
        </w:rPr>
        <w:t>Для наших данных система уравнений имеет вид:</w:t>
      </w:r>
    </w:p>
    <w:p w:rsidR="00F32868" w:rsidRDefault="00685AB8" w:rsidP="00864CE9">
      <w:pPr>
        <w:spacing w:after="0" w:line="360" w:lineRule="auto"/>
        <w:jc w:val="center"/>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10a + 55b = 590694.6</w:t>
      </w:r>
    </w:p>
    <w:p w:rsidR="00F32868" w:rsidRDefault="00685AB8" w:rsidP="00864CE9">
      <w:pPr>
        <w:spacing w:after="0" w:line="360" w:lineRule="auto"/>
        <w:jc w:val="center"/>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55a + 385b = 2496721.9</w:t>
      </w:r>
    </w:p>
    <w:p w:rsidR="00F32868" w:rsidRDefault="00685AB8" w:rsidP="00F3286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lastRenderedPageBreak/>
        <w:t>Из первого уравнения выражаем a и подставим во второе уравнение</w:t>
      </w:r>
      <w:r w:rsidR="00864CE9">
        <w:rPr>
          <w:rFonts w:ascii="Times New Roman" w:eastAsia="Times New Roman" w:hAnsi="Times New Roman" w:cs="Times New Roman"/>
          <w:sz w:val="28"/>
          <w:szCs w:val="28"/>
          <w:shd w:val="clear" w:color="auto" w:fill="FFFFFF"/>
          <w:lang w:eastAsia="ru-RU"/>
        </w:rPr>
        <w:t xml:space="preserve"> п</w:t>
      </w:r>
      <w:r w:rsidRPr="00F32868">
        <w:rPr>
          <w:rFonts w:ascii="Times New Roman" w:eastAsia="Times New Roman" w:hAnsi="Times New Roman" w:cs="Times New Roman"/>
          <w:sz w:val="28"/>
          <w:szCs w:val="28"/>
          <w:shd w:val="clear" w:color="auto" w:fill="FFFFFF"/>
          <w:lang w:eastAsia="ru-RU"/>
        </w:rPr>
        <w:t>олучаем</w:t>
      </w:r>
      <w:r w:rsidR="00F32868">
        <w:rPr>
          <w:rFonts w:ascii="Times New Roman" w:eastAsia="Times New Roman" w:hAnsi="Times New Roman" w:cs="Times New Roman"/>
          <w:sz w:val="28"/>
          <w:szCs w:val="28"/>
          <w:shd w:val="clear" w:color="auto" w:fill="FFFFFF"/>
          <w:lang w:eastAsia="ru-RU"/>
        </w:rPr>
        <w:t>:</w:t>
      </w:r>
    </w:p>
    <w:p w:rsidR="00F32868" w:rsidRDefault="00685AB8" w:rsidP="00864CE9">
      <w:pPr>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a = 109209.353, b = -9116.344</w:t>
      </w:r>
    </w:p>
    <w:p w:rsidR="00F32868" w:rsidRDefault="00685AB8" w:rsidP="00F3286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Уравнение тренда:</w:t>
      </w:r>
    </w:p>
    <w:p w:rsidR="00685AB8" w:rsidRPr="00F32868" w:rsidRDefault="00685AB8" w:rsidP="00864CE9">
      <w:pPr>
        <w:spacing w:after="0" w:line="360" w:lineRule="auto"/>
        <w:ind w:firstLine="709"/>
        <w:jc w:val="center"/>
        <w:rPr>
          <w:rFonts w:ascii="Times New Roman" w:eastAsia="Times New Roman" w:hAnsi="Times New Roman" w:cs="Times New Roman"/>
          <w:b/>
          <w:i/>
          <w:iCs/>
          <w:sz w:val="28"/>
          <w:szCs w:val="28"/>
          <w:lang w:eastAsia="ru-RU"/>
        </w:rPr>
      </w:pPr>
      <w:r w:rsidRPr="00F32868">
        <w:rPr>
          <w:rFonts w:ascii="Times New Roman" w:eastAsia="Times New Roman" w:hAnsi="Times New Roman" w:cs="Times New Roman"/>
          <w:b/>
          <w:i/>
          <w:iCs/>
          <w:sz w:val="28"/>
          <w:szCs w:val="28"/>
          <w:shd w:val="clear" w:color="auto" w:fill="FFFFFF"/>
          <w:lang w:eastAsia="ru-RU"/>
        </w:rPr>
        <w:t>y=-9116.344·t+109209.353</w:t>
      </w:r>
    </w:p>
    <w:p w:rsidR="00F32868" w:rsidRDefault="00685AB8" w:rsidP="00F3286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sz w:val="28"/>
          <w:szCs w:val="28"/>
          <w:shd w:val="clear" w:color="auto" w:fill="FFFFFF"/>
          <w:lang w:eastAsia="ru-RU"/>
        </w:rPr>
        <w:t>Эмпирические коэффициенты тренда </w:t>
      </w:r>
      <w:r w:rsidRPr="00F32868">
        <w:rPr>
          <w:rFonts w:ascii="Times New Roman" w:eastAsia="Times New Roman" w:hAnsi="Times New Roman" w:cs="Times New Roman"/>
          <w:i/>
          <w:iCs/>
          <w:sz w:val="28"/>
          <w:szCs w:val="28"/>
          <w:shd w:val="clear" w:color="auto" w:fill="FFFFFF"/>
          <w:lang w:eastAsia="ru-RU"/>
        </w:rPr>
        <w:t>a</w:t>
      </w:r>
      <w:r w:rsidRPr="00F32868">
        <w:rPr>
          <w:rFonts w:ascii="Times New Roman" w:eastAsia="Times New Roman" w:hAnsi="Times New Roman" w:cs="Times New Roman"/>
          <w:sz w:val="28"/>
          <w:szCs w:val="28"/>
          <w:shd w:val="clear" w:color="auto" w:fill="FFFFFF"/>
          <w:lang w:eastAsia="ru-RU"/>
        </w:rPr>
        <w:t> и </w:t>
      </w:r>
      <w:r w:rsidRPr="00F32868">
        <w:rPr>
          <w:rFonts w:ascii="Times New Roman" w:eastAsia="Times New Roman" w:hAnsi="Times New Roman" w:cs="Times New Roman"/>
          <w:i/>
          <w:iCs/>
          <w:sz w:val="28"/>
          <w:szCs w:val="28"/>
          <w:shd w:val="clear" w:color="auto" w:fill="FFFFFF"/>
          <w:lang w:eastAsia="ru-RU"/>
        </w:rPr>
        <w:t>b</w:t>
      </w:r>
      <w:r w:rsidRPr="00F32868">
        <w:rPr>
          <w:rFonts w:ascii="Times New Roman" w:eastAsia="Times New Roman" w:hAnsi="Times New Roman" w:cs="Times New Roman"/>
          <w:sz w:val="28"/>
          <w:szCs w:val="28"/>
          <w:shd w:val="clear" w:color="auto" w:fill="FFFFFF"/>
          <w:lang w:eastAsia="ru-RU"/>
        </w:rPr>
        <w:t> являются лишь оценками теоретических коэффициентов β</w:t>
      </w:r>
      <w:r w:rsidRPr="00F32868">
        <w:rPr>
          <w:rFonts w:ascii="Times New Roman" w:eastAsia="Times New Roman" w:hAnsi="Times New Roman" w:cs="Times New Roman"/>
          <w:sz w:val="28"/>
          <w:szCs w:val="28"/>
          <w:shd w:val="clear" w:color="auto" w:fill="FFFFFF"/>
          <w:vertAlign w:val="subscript"/>
          <w:lang w:eastAsia="ru-RU"/>
        </w:rPr>
        <w:t>i</w:t>
      </w:r>
      <w:r w:rsidRPr="00F32868">
        <w:rPr>
          <w:rFonts w:ascii="Times New Roman" w:eastAsia="Times New Roman" w:hAnsi="Times New Roman" w:cs="Times New Roman"/>
          <w:sz w:val="28"/>
          <w:szCs w:val="28"/>
          <w:shd w:val="clear" w:color="auto" w:fill="FFFFFF"/>
          <w:lang w:eastAsia="ru-RU"/>
        </w:rPr>
        <w:t>, а само уравнение отражает лишь общую тенденцию в поведении рассматриваемых переменных.</w:t>
      </w:r>
      <w:r w:rsidRPr="00F32868">
        <w:rPr>
          <w:rFonts w:ascii="Times New Roman" w:eastAsia="Times New Roman" w:hAnsi="Times New Roman" w:cs="Times New Roman"/>
          <w:sz w:val="28"/>
          <w:szCs w:val="28"/>
          <w:lang w:eastAsia="ru-RU"/>
        </w:rPr>
        <w:br/>
      </w:r>
      <w:r w:rsidRPr="00F32868">
        <w:rPr>
          <w:rFonts w:ascii="Times New Roman" w:eastAsia="Times New Roman" w:hAnsi="Times New Roman" w:cs="Times New Roman"/>
          <w:sz w:val="28"/>
          <w:szCs w:val="28"/>
          <w:shd w:val="clear" w:color="auto" w:fill="FFFFFF"/>
          <w:lang w:eastAsia="ru-RU"/>
        </w:rPr>
        <w:t>Коэффициент тренда b = -9116.344 показывает среднее изменение результативного показателя (в единицах измерения </w:t>
      </w:r>
      <w:r w:rsidRPr="00F32868">
        <w:rPr>
          <w:rFonts w:ascii="Times New Roman" w:eastAsia="Times New Roman" w:hAnsi="Times New Roman" w:cs="Times New Roman"/>
          <w:i/>
          <w:iCs/>
          <w:sz w:val="28"/>
          <w:szCs w:val="28"/>
          <w:shd w:val="clear" w:color="auto" w:fill="FFFFFF"/>
          <w:lang w:eastAsia="ru-RU"/>
        </w:rPr>
        <w:t>у</w:t>
      </w:r>
      <w:r w:rsidRPr="00F32868">
        <w:rPr>
          <w:rFonts w:ascii="Times New Roman" w:eastAsia="Times New Roman" w:hAnsi="Times New Roman" w:cs="Times New Roman"/>
          <w:sz w:val="28"/>
          <w:szCs w:val="28"/>
          <w:shd w:val="clear" w:color="auto" w:fill="FFFFFF"/>
          <w:lang w:eastAsia="ru-RU"/>
        </w:rPr>
        <w:t>) с изменением периода времени </w:t>
      </w:r>
      <w:r w:rsidRPr="00F32868">
        <w:rPr>
          <w:rFonts w:ascii="Times New Roman" w:eastAsia="Times New Roman" w:hAnsi="Times New Roman" w:cs="Times New Roman"/>
          <w:i/>
          <w:iCs/>
          <w:sz w:val="28"/>
          <w:szCs w:val="28"/>
          <w:shd w:val="clear" w:color="auto" w:fill="FFFFFF"/>
          <w:lang w:eastAsia="ru-RU"/>
        </w:rPr>
        <w:t>t</w:t>
      </w:r>
      <w:r w:rsidRPr="00F32868">
        <w:rPr>
          <w:rFonts w:ascii="Times New Roman" w:eastAsia="Times New Roman" w:hAnsi="Times New Roman" w:cs="Times New Roman"/>
          <w:sz w:val="28"/>
          <w:szCs w:val="28"/>
          <w:shd w:val="clear" w:color="auto" w:fill="FFFFFF"/>
          <w:lang w:eastAsia="ru-RU"/>
        </w:rPr>
        <w:t> на единицу его измерения. В данном примере с увеличением </w:t>
      </w:r>
      <w:r w:rsidRPr="00F32868">
        <w:rPr>
          <w:rFonts w:ascii="Times New Roman" w:eastAsia="Times New Roman" w:hAnsi="Times New Roman" w:cs="Times New Roman"/>
          <w:i/>
          <w:iCs/>
          <w:sz w:val="28"/>
          <w:szCs w:val="28"/>
          <w:shd w:val="clear" w:color="auto" w:fill="FFFFFF"/>
          <w:lang w:eastAsia="ru-RU"/>
        </w:rPr>
        <w:t>t</w:t>
      </w:r>
      <w:r w:rsidRPr="00F32868">
        <w:rPr>
          <w:rFonts w:ascii="Times New Roman" w:eastAsia="Times New Roman" w:hAnsi="Times New Roman" w:cs="Times New Roman"/>
          <w:sz w:val="28"/>
          <w:szCs w:val="28"/>
          <w:shd w:val="clear" w:color="auto" w:fill="FFFFFF"/>
          <w:lang w:eastAsia="ru-RU"/>
        </w:rPr>
        <w:t> на 1 единицу, </w:t>
      </w:r>
      <w:r w:rsidRPr="00F32868">
        <w:rPr>
          <w:rFonts w:ascii="Times New Roman" w:eastAsia="Times New Roman" w:hAnsi="Times New Roman" w:cs="Times New Roman"/>
          <w:i/>
          <w:iCs/>
          <w:sz w:val="28"/>
          <w:szCs w:val="28"/>
          <w:shd w:val="clear" w:color="auto" w:fill="FFFFFF"/>
          <w:lang w:eastAsia="ru-RU"/>
        </w:rPr>
        <w:t>y</w:t>
      </w:r>
      <w:r w:rsidRPr="00F32868">
        <w:rPr>
          <w:rFonts w:ascii="Times New Roman" w:eastAsia="Times New Roman" w:hAnsi="Times New Roman" w:cs="Times New Roman"/>
          <w:sz w:val="28"/>
          <w:szCs w:val="28"/>
          <w:shd w:val="clear" w:color="auto" w:fill="FFFFFF"/>
          <w:lang w:eastAsia="ru-RU"/>
        </w:rPr>
        <w:t> изменится в среднем на -9116.344.</w:t>
      </w:r>
    </w:p>
    <w:p w:rsidR="00685AB8" w:rsidRDefault="00685AB8" w:rsidP="00F3286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32868">
        <w:rPr>
          <w:rFonts w:ascii="Times New Roman" w:eastAsia="Times New Roman" w:hAnsi="Times New Roman" w:cs="Times New Roman"/>
          <w:b/>
          <w:bCs/>
          <w:sz w:val="28"/>
          <w:szCs w:val="28"/>
          <w:shd w:val="clear" w:color="auto" w:fill="FFFFFF"/>
          <w:lang w:eastAsia="ru-RU"/>
        </w:rPr>
        <w:t>Выводы</w:t>
      </w:r>
      <w:r w:rsidRPr="00F32868">
        <w:rPr>
          <w:rFonts w:ascii="Times New Roman" w:eastAsia="Times New Roman" w:hAnsi="Times New Roman" w:cs="Times New Roman"/>
          <w:sz w:val="28"/>
          <w:szCs w:val="28"/>
          <w:shd w:val="clear" w:color="auto" w:fill="FFFFFF"/>
          <w:lang w:eastAsia="ru-RU"/>
        </w:rPr>
        <w:t>: Изучена временная зависимость Y от времени t. На этапе спецификации был выбран линейный тренд. Оценены её параметры методом наименьших квадратов. Возможна экономическая интерпретация параметров модели - с каждым периодом времени t значение Y в средн</w:t>
      </w:r>
      <w:r w:rsidR="00864CE9">
        <w:rPr>
          <w:rFonts w:ascii="Times New Roman" w:eastAsia="Times New Roman" w:hAnsi="Times New Roman" w:cs="Times New Roman"/>
          <w:sz w:val="28"/>
          <w:szCs w:val="28"/>
          <w:shd w:val="clear" w:color="auto" w:fill="FFFFFF"/>
          <w:lang w:eastAsia="ru-RU"/>
        </w:rPr>
        <w:t>ем уменьшается на 9116.344 ед. ед</w:t>
      </w:r>
      <w:r w:rsidRPr="00F32868">
        <w:rPr>
          <w:rFonts w:ascii="Times New Roman" w:eastAsia="Times New Roman" w:hAnsi="Times New Roman" w:cs="Times New Roman"/>
          <w:sz w:val="28"/>
          <w:szCs w:val="28"/>
          <w:shd w:val="clear" w:color="auto" w:fill="FFFFFF"/>
          <w:lang w:eastAsia="ru-RU"/>
        </w:rPr>
        <w:t>.</w:t>
      </w:r>
    </w:p>
    <w:p w:rsidR="00864CE9" w:rsidRPr="00F47017" w:rsidRDefault="00864CE9" w:rsidP="00864CE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проведем д</w:t>
      </w:r>
      <w:r w:rsidRPr="00864CE9">
        <w:rPr>
          <w:rFonts w:ascii="Times New Roman" w:eastAsia="Times New Roman" w:hAnsi="Times New Roman" w:cs="Times New Roman"/>
          <w:sz w:val="28"/>
          <w:szCs w:val="28"/>
          <w:lang w:eastAsia="ru-RU"/>
        </w:rPr>
        <w:t xml:space="preserve">инамический анализ инвестиций в основной капитал </w:t>
      </w:r>
      <w:r>
        <w:rPr>
          <w:rFonts w:ascii="Times New Roman" w:eastAsia="Times New Roman" w:hAnsi="Times New Roman" w:cs="Times New Roman"/>
          <w:sz w:val="28"/>
          <w:szCs w:val="28"/>
          <w:lang w:eastAsia="ru-RU"/>
        </w:rPr>
        <w:t xml:space="preserve">в </w:t>
      </w:r>
      <w:r w:rsidRPr="00864CE9">
        <w:rPr>
          <w:rFonts w:ascii="Times New Roman" w:eastAsia="Times New Roman" w:hAnsi="Times New Roman" w:cs="Times New Roman"/>
          <w:sz w:val="28"/>
          <w:szCs w:val="28"/>
          <w:lang w:eastAsia="ru-RU"/>
        </w:rPr>
        <w:t>2013 -2023 г</w:t>
      </w:r>
      <w:r>
        <w:rPr>
          <w:rFonts w:ascii="Times New Roman" w:eastAsia="Times New Roman" w:hAnsi="Times New Roman" w:cs="Times New Roman"/>
          <w:sz w:val="28"/>
          <w:szCs w:val="28"/>
          <w:lang w:eastAsia="ru-RU"/>
        </w:rPr>
        <w:t>одах. м</w:t>
      </w:r>
      <w:r w:rsidRPr="00F47017">
        <w:rPr>
          <w:rFonts w:ascii="Times New Roman" w:eastAsia="Times New Roman" w:hAnsi="Times New Roman" w:cs="Times New Roman"/>
          <w:sz w:val="28"/>
          <w:szCs w:val="28"/>
          <w:lang w:eastAsia="ru-RU"/>
        </w:rPr>
        <w:t>етод</w:t>
      </w:r>
      <w:r>
        <w:rPr>
          <w:rFonts w:ascii="Times New Roman" w:eastAsia="Times New Roman" w:hAnsi="Times New Roman" w:cs="Times New Roman"/>
          <w:sz w:val="28"/>
          <w:szCs w:val="28"/>
          <w:lang w:eastAsia="ru-RU"/>
        </w:rPr>
        <w:t>ом</w:t>
      </w:r>
      <w:r w:rsidRPr="00F47017">
        <w:rPr>
          <w:rFonts w:ascii="Times New Roman" w:eastAsia="Times New Roman" w:hAnsi="Times New Roman" w:cs="Times New Roman"/>
          <w:sz w:val="28"/>
          <w:szCs w:val="28"/>
          <w:lang w:eastAsia="ru-RU"/>
        </w:rPr>
        <w:t xml:space="preserve"> укрупнения интервала и метод</w:t>
      </w:r>
      <w:r>
        <w:rPr>
          <w:rFonts w:ascii="Times New Roman" w:eastAsia="Times New Roman" w:hAnsi="Times New Roman" w:cs="Times New Roman"/>
          <w:sz w:val="28"/>
          <w:szCs w:val="28"/>
          <w:lang w:eastAsia="ru-RU"/>
        </w:rPr>
        <w:t xml:space="preserve">ом скользящей средней, </w:t>
      </w:r>
      <w:r w:rsidR="001D6482">
        <w:rPr>
          <w:rFonts w:ascii="Times New Roman" w:eastAsia="Times New Roman" w:hAnsi="Times New Roman" w:cs="Times New Roman"/>
          <w:sz w:val="28"/>
          <w:szCs w:val="28"/>
          <w:lang w:eastAsia="ru-RU"/>
        </w:rPr>
        <w:t>представляющих собой два</w:t>
      </w:r>
      <w:r w:rsidRPr="00F47017">
        <w:rPr>
          <w:rFonts w:ascii="Times New Roman" w:eastAsia="Times New Roman" w:hAnsi="Times New Roman" w:cs="Times New Roman"/>
          <w:sz w:val="28"/>
          <w:szCs w:val="28"/>
          <w:lang w:eastAsia="ru-RU"/>
        </w:rPr>
        <w:t xml:space="preserve"> различны</w:t>
      </w:r>
      <w:r w:rsidR="001D6482">
        <w:rPr>
          <w:rFonts w:ascii="Times New Roman" w:eastAsia="Times New Roman" w:hAnsi="Times New Roman" w:cs="Times New Roman"/>
          <w:sz w:val="28"/>
          <w:szCs w:val="28"/>
          <w:lang w:eastAsia="ru-RU"/>
        </w:rPr>
        <w:t>х</w:t>
      </w:r>
      <w:r w:rsidRPr="00F47017">
        <w:rPr>
          <w:rFonts w:ascii="Times New Roman" w:eastAsia="Times New Roman" w:hAnsi="Times New Roman" w:cs="Times New Roman"/>
          <w:sz w:val="28"/>
          <w:szCs w:val="28"/>
          <w:lang w:eastAsia="ru-RU"/>
        </w:rPr>
        <w:t xml:space="preserve"> по</w:t>
      </w:r>
      <w:r w:rsidR="001D6482">
        <w:rPr>
          <w:rFonts w:ascii="Times New Roman" w:eastAsia="Times New Roman" w:hAnsi="Times New Roman" w:cs="Times New Roman"/>
          <w:sz w:val="28"/>
          <w:szCs w:val="28"/>
          <w:lang w:eastAsia="ru-RU"/>
        </w:rPr>
        <w:t>дхода к анализу временных рядов.</w:t>
      </w:r>
    </w:p>
    <w:p w:rsidR="00864CE9" w:rsidRPr="00F47017" w:rsidRDefault="00864CE9" w:rsidP="00864CE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 xml:space="preserve">Метод укрупнения интервала </w:t>
      </w:r>
      <w:r w:rsidRPr="00F47017">
        <w:rPr>
          <w:rFonts w:ascii="Times New Roman" w:eastAsia="Times New Roman" w:hAnsi="Times New Roman" w:cs="Times New Roman"/>
          <w:sz w:val="28"/>
          <w:szCs w:val="28"/>
          <w:lang w:eastAsia="ru-RU"/>
        </w:rPr>
        <w:t>используется для упрощения анализа данных путем объединения интервалов.</w:t>
      </w:r>
      <w:r w:rsidR="001D6482">
        <w:rPr>
          <w:rFonts w:ascii="Times New Roman" w:eastAsia="Times New Roman" w:hAnsi="Times New Roman" w:cs="Times New Roman"/>
          <w:sz w:val="28"/>
          <w:szCs w:val="28"/>
          <w:lang w:eastAsia="ru-RU"/>
        </w:rPr>
        <w:t xml:space="preserve"> </w:t>
      </w:r>
      <w:r w:rsidRPr="00F47017">
        <w:rPr>
          <w:rFonts w:ascii="Times New Roman" w:eastAsia="Times New Roman" w:hAnsi="Times New Roman" w:cs="Times New Roman"/>
          <w:sz w:val="28"/>
          <w:szCs w:val="28"/>
          <w:lang w:eastAsia="ru-RU"/>
        </w:rPr>
        <w:t>Он позволяет сглаживать временные ряды и выявлять общие тенденции, игнорируя краткосрочные колебания.</w:t>
      </w:r>
    </w:p>
    <w:p w:rsidR="00864CE9" w:rsidRPr="00F47017" w:rsidRDefault="00864CE9" w:rsidP="00864CE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таблице</w:t>
      </w:r>
      <w:r w:rsidR="001D6482">
        <w:rPr>
          <w:rFonts w:ascii="Times New Roman" w:eastAsia="Times New Roman" w:hAnsi="Times New Roman" w:cs="Times New Roman"/>
          <w:sz w:val="28"/>
          <w:szCs w:val="28"/>
          <w:lang w:eastAsia="ru-RU"/>
        </w:rPr>
        <w:t xml:space="preserve"> </w:t>
      </w:r>
      <w:r w:rsidR="00FA1459">
        <w:rPr>
          <w:rFonts w:ascii="Times New Roman" w:eastAsia="Times New Roman" w:hAnsi="Times New Roman" w:cs="Times New Roman"/>
          <w:sz w:val="28"/>
          <w:szCs w:val="28"/>
          <w:lang w:eastAsia="ru-RU"/>
        </w:rPr>
        <w:t>4</w:t>
      </w:r>
      <w:r w:rsidR="001D6482">
        <w:rPr>
          <w:rFonts w:ascii="Times New Roman" w:eastAsia="Times New Roman" w:hAnsi="Times New Roman" w:cs="Times New Roman"/>
          <w:sz w:val="28"/>
          <w:szCs w:val="28"/>
          <w:lang w:eastAsia="ru-RU"/>
        </w:rPr>
        <w:t>.6</w:t>
      </w:r>
      <w:r w:rsidRPr="00F47017">
        <w:rPr>
          <w:rFonts w:ascii="Times New Roman" w:eastAsia="Times New Roman" w:hAnsi="Times New Roman" w:cs="Times New Roman"/>
          <w:sz w:val="28"/>
          <w:szCs w:val="28"/>
          <w:lang w:eastAsia="ru-RU"/>
        </w:rPr>
        <w:t xml:space="preserve"> метод укрупнения интервала применяется для оценки общего роста или снижения инвестиций в основной капитал за определенные периоды (например, за десять лет).</w:t>
      </w:r>
    </w:p>
    <w:p w:rsidR="00864CE9" w:rsidRPr="00F47017" w:rsidRDefault="00864CE9" w:rsidP="00864CE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 xml:space="preserve">Метод скользящей средней </w:t>
      </w:r>
      <w:r w:rsidRPr="00F47017">
        <w:rPr>
          <w:rFonts w:ascii="Times New Roman" w:eastAsia="Times New Roman" w:hAnsi="Times New Roman" w:cs="Times New Roman"/>
          <w:sz w:val="28"/>
          <w:szCs w:val="28"/>
          <w:lang w:eastAsia="ru-RU"/>
        </w:rPr>
        <w:t>используется для сглаживания временных рядов путем вычисления средних значений за определенные периоды.</w:t>
      </w:r>
      <w:r w:rsidR="001D6482">
        <w:rPr>
          <w:rFonts w:ascii="Times New Roman" w:eastAsia="Times New Roman" w:hAnsi="Times New Roman" w:cs="Times New Roman"/>
          <w:sz w:val="28"/>
          <w:szCs w:val="28"/>
          <w:lang w:eastAsia="ru-RU"/>
        </w:rPr>
        <w:t xml:space="preserve"> </w:t>
      </w:r>
      <w:r w:rsidRPr="00F47017">
        <w:rPr>
          <w:rFonts w:ascii="Times New Roman" w:eastAsia="Times New Roman" w:hAnsi="Times New Roman" w:cs="Times New Roman"/>
          <w:sz w:val="28"/>
          <w:szCs w:val="28"/>
          <w:lang w:eastAsia="ru-RU"/>
        </w:rPr>
        <w:t xml:space="preserve">Он </w:t>
      </w:r>
      <w:r w:rsidRPr="00F47017">
        <w:rPr>
          <w:rFonts w:ascii="Times New Roman" w:eastAsia="Times New Roman" w:hAnsi="Times New Roman" w:cs="Times New Roman"/>
          <w:sz w:val="28"/>
          <w:szCs w:val="28"/>
          <w:lang w:eastAsia="ru-RU"/>
        </w:rPr>
        <w:lastRenderedPageBreak/>
        <w:t>помогает выявить тренды и цикличность в данных, а также сглаживает краткосрочные колебания.</w:t>
      </w:r>
    </w:p>
    <w:p w:rsidR="001D6482" w:rsidRDefault="00F47017" w:rsidP="00F32868">
      <w:pPr>
        <w:ind w:firstLine="709"/>
        <w:jc w:val="both"/>
        <w:rPr>
          <w:rFonts w:ascii="Times New Roman" w:hAnsi="Times New Roman" w:cs="Times New Roman"/>
          <w:b/>
          <w:sz w:val="28"/>
          <w:szCs w:val="28"/>
        </w:rPr>
      </w:pPr>
      <w:r w:rsidRPr="00F47017">
        <w:rPr>
          <w:rFonts w:ascii="Times New Roman" w:hAnsi="Times New Roman" w:cs="Times New Roman"/>
          <w:b/>
          <w:sz w:val="28"/>
          <w:szCs w:val="28"/>
        </w:rPr>
        <w:t>Таблица</w:t>
      </w:r>
      <w:r w:rsidR="001D6482">
        <w:rPr>
          <w:rFonts w:ascii="Times New Roman" w:hAnsi="Times New Roman" w:cs="Times New Roman"/>
          <w:b/>
          <w:sz w:val="28"/>
          <w:szCs w:val="28"/>
        </w:rPr>
        <w:t xml:space="preserve"> </w:t>
      </w:r>
      <w:r w:rsidR="00FA1459">
        <w:rPr>
          <w:rFonts w:ascii="Times New Roman" w:hAnsi="Times New Roman" w:cs="Times New Roman"/>
          <w:b/>
          <w:sz w:val="28"/>
          <w:szCs w:val="28"/>
        </w:rPr>
        <w:t>4.</w:t>
      </w:r>
      <w:r w:rsidR="001D6482">
        <w:rPr>
          <w:rFonts w:ascii="Times New Roman" w:hAnsi="Times New Roman" w:cs="Times New Roman"/>
          <w:b/>
          <w:sz w:val="28"/>
          <w:szCs w:val="28"/>
        </w:rPr>
        <w:t xml:space="preserve">6 </w:t>
      </w:r>
      <w:r w:rsidRPr="00F47017">
        <w:rPr>
          <w:rFonts w:ascii="Times New Roman" w:hAnsi="Times New Roman" w:cs="Times New Roman"/>
          <w:b/>
          <w:sz w:val="28"/>
          <w:szCs w:val="28"/>
        </w:rPr>
        <w:t xml:space="preserve">- </w:t>
      </w:r>
      <w:r w:rsidR="00685AB8" w:rsidRPr="00F47017">
        <w:rPr>
          <w:rFonts w:ascii="Times New Roman" w:hAnsi="Times New Roman" w:cs="Times New Roman"/>
          <w:b/>
          <w:sz w:val="28"/>
          <w:szCs w:val="28"/>
        </w:rPr>
        <w:t>Динамический анализ инвестиций в основной капитал 2013 -2023</w:t>
      </w:r>
      <w:r w:rsidRPr="00F47017">
        <w:rPr>
          <w:rFonts w:ascii="Times New Roman" w:hAnsi="Times New Roman" w:cs="Times New Roman"/>
          <w:b/>
          <w:sz w:val="28"/>
          <w:szCs w:val="28"/>
        </w:rPr>
        <w:t xml:space="preserve"> </w:t>
      </w:r>
      <w:r w:rsidR="00685AB8" w:rsidRPr="00F47017">
        <w:rPr>
          <w:rFonts w:ascii="Times New Roman" w:hAnsi="Times New Roman" w:cs="Times New Roman"/>
          <w:b/>
          <w:sz w:val="28"/>
          <w:szCs w:val="28"/>
        </w:rPr>
        <w:t>г</w:t>
      </w:r>
      <w:r w:rsidR="001D6482">
        <w:rPr>
          <w:rFonts w:ascii="Times New Roman" w:hAnsi="Times New Roman" w:cs="Times New Roman"/>
          <w:b/>
          <w:sz w:val="28"/>
          <w:szCs w:val="28"/>
        </w:rPr>
        <w:t>.</w:t>
      </w:r>
      <w:r w:rsidR="00685AB8" w:rsidRPr="00F47017">
        <w:rPr>
          <w:rFonts w:ascii="Times New Roman" w:hAnsi="Times New Roman" w:cs="Times New Roman"/>
          <w:b/>
          <w:sz w:val="28"/>
          <w:szCs w:val="28"/>
        </w:rPr>
        <w:t>г</w:t>
      </w:r>
      <w:r w:rsidR="001D6482">
        <w:rPr>
          <w:rFonts w:ascii="Times New Roman" w:hAnsi="Times New Roman" w:cs="Times New Roman"/>
          <w:b/>
          <w:sz w:val="28"/>
          <w:szCs w:val="28"/>
        </w:rPr>
        <w:t>.</w:t>
      </w:r>
      <w:r w:rsidR="00685AB8" w:rsidRPr="00F47017">
        <w:rPr>
          <w:rFonts w:ascii="Times New Roman" w:hAnsi="Times New Roman" w:cs="Times New Roman"/>
          <w:b/>
          <w:sz w:val="28"/>
          <w:szCs w:val="28"/>
        </w:rPr>
        <w:t xml:space="preserve"> (млн</w:t>
      </w:r>
      <w:proofErr w:type="gramStart"/>
      <w:r w:rsidR="00685AB8" w:rsidRPr="00F47017">
        <w:rPr>
          <w:rFonts w:ascii="Times New Roman" w:hAnsi="Times New Roman" w:cs="Times New Roman"/>
          <w:b/>
          <w:sz w:val="28"/>
          <w:szCs w:val="28"/>
        </w:rPr>
        <w:t>.с</w:t>
      </w:r>
      <w:proofErr w:type="gramEnd"/>
      <w:r w:rsidR="00685AB8" w:rsidRPr="00F47017">
        <w:rPr>
          <w:rFonts w:ascii="Times New Roman" w:hAnsi="Times New Roman" w:cs="Times New Roman"/>
          <w:b/>
          <w:sz w:val="28"/>
          <w:szCs w:val="28"/>
        </w:rPr>
        <w:t xml:space="preserve">ом)    </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35"/>
        <w:gridCol w:w="1207"/>
        <w:gridCol w:w="1334"/>
        <w:gridCol w:w="1346"/>
        <w:gridCol w:w="1207"/>
        <w:gridCol w:w="1040"/>
        <w:gridCol w:w="992"/>
        <w:gridCol w:w="1235"/>
        <w:gridCol w:w="1234"/>
      </w:tblGrid>
      <w:tr w:rsidR="001D6482" w:rsidRPr="00F47017" w:rsidTr="001E0F78">
        <w:trPr>
          <w:trHeight w:val="99"/>
          <w:jc w:val="center"/>
        </w:trPr>
        <w:tc>
          <w:tcPr>
            <w:tcW w:w="605" w:type="dxa"/>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Годы</w:t>
            </w:r>
          </w:p>
        </w:tc>
        <w:tc>
          <w:tcPr>
            <w:tcW w:w="0" w:type="auto"/>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Показатель (уровни ряда)</w:t>
            </w:r>
          </w:p>
        </w:tc>
        <w:tc>
          <w:tcPr>
            <w:tcW w:w="0" w:type="auto"/>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 xml:space="preserve">Абсолютный прирост (цепной) </w:t>
            </w:r>
          </w:p>
        </w:tc>
        <w:tc>
          <w:tcPr>
            <w:tcW w:w="0" w:type="auto"/>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Показатель наглядности, % (базисный)</w:t>
            </w:r>
          </w:p>
        </w:tc>
        <w:tc>
          <w:tcPr>
            <w:tcW w:w="0" w:type="auto"/>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Показатель роста (цепной), %</w:t>
            </w:r>
          </w:p>
        </w:tc>
        <w:tc>
          <w:tcPr>
            <w:tcW w:w="0" w:type="auto"/>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Темп прироста, %</w:t>
            </w:r>
          </w:p>
        </w:tc>
        <w:tc>
          <w:tcPr>
            <w:tcW w:w="0" w:type="auto"/>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Значение 1% прироста</w:t>
            </w:r>
          </w:p>
        </w:tc>
        <w:tc>
          <w:tcPr>
            <w:tcW w:w="0" w:type="auto"/>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Метод укрупнения интервала</w:t>
            </w:r>
          </w:p>
        </w:tc>
        <w:tc>
          <w:tcPr>
            <w:tcW w:w="0" w:type="auto"/>
            <w:vAlign w:val="center"/>
            <w:hideMark/>
          </w:tcPr>
          <w:p w:rsidR="001D6482" w:rsidRPr="00F47017" w:rsidRDefault="001D6482" w:rsidP="001E0F78">
            <w:pPr>
              <w:spacing w:after="0" w:line="240" w:lineRule="auto"/>
              <w:jc w:val="center"/>
              <w:rPr>
                <w:rFonts w:ascii="Times New Roman" w:eastAsia="Times New Roman" w:hAnsi="Times New Roman" w:cs="Times New Roman"/>
                <w:b/>
                <w:sz w:val="20"/>
                <w:szCs w:val="20"/>
                <w:lang w:eastAsia="ru-RU"/>
              </w:rPr>
            </w:pPr>
            <w:r w:rsidRPr="00F47017">
              <w:rPr>
                <w:rFonts w:ascii="Times New Roman" w:eastAsia="Times New Roman" w:hAnsi="Times New Roman" w:cs="Times New Roman"/>
                <w:b/>
                <w:sz w:val="20"/>
                <w:szCs w:val="20"/>
                <w:lang w:eastAsia="ru-RU"/>
              </w:rPr>
              <w:t>Метод скользящей средней</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2013</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97013.3</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100.0</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vMerge w:val="restart"/>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107560.6</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92673.4</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2014</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118108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21094.7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121.7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121.7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21.7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972.1</w:t>
            </w:r>
          </w:p>
        </w:tc>
        <w:tc>
          <w:tcPr>
            <w:tcW w:w="0" w:type="auto"/>
            <w:vMerge/>
            <w:vAlign w:val="center"/>
            <w:hideMark/>
          </w:tcPr>
          <w:p w:rsidR="001D6482" w:rsidRPr="00F47017" w:rsidRDefault="001D6482" w:rsidP="001E0F7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124617.8</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2015</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158732.2</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40624.2</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163.6</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134.4</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34.4</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1180.9</w:t>
            </w:r>
          </w:p>
        </w:tc>
        <w:tc>
          <w:tcPr>
            <w:tcW w:w="0" w:type="auto"/>
            <w:vMerge w:val="restart"/>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157327.8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144254.5</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2016</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155923.3</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-2808.9</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160.7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98.2</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1560.5</w:t>
            </w:r>
          </w:p>
        </w:tc>
        <w:tc>
          <w:tcPr>
            <w:tcW w:w="0" w:type="auto"/>
            <w:vMerge/>
            <w:vAlign w:val="center"/>
            <w:hideMark/>
          </w:tcPr>
          <w:p w:rsidR="001D6482" w:rsidRPr="00F47017" w:rsidRDefault="001D6482" w:rsidP="001E0F7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172345.1</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2017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202379.7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46456.4</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208.6</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129.8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29.8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1558.9</w:t>
            </w:r>
          </w:p>
        </w:tc>
        <w:tc>
          <w:tcPr>
            <w:tcW w:w="0" w:type="auto"/>
            <w:vMerge w:val="restart"/>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186592.8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176369.6</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2018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170805.9</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-31573.8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176.1</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84.4</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-15.6</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2024.0</w:t>
            </w:r>
          </w:p>
        </w:tc>
        <w:tc>
          <w:tcPr>
            <w:tcW w:w="0" w:type="auto"/>
            <w:vMerge/>
            <w:vAlign w:val="center"/>
            <w:hideMark/>
          </w:tcPr>
          <w:p w:rsidR="001D6482" w:rsidRPr="00F47017" w:rsidRDefault="001D6482" w:rsidP="001E0F7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184731.1</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2019</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181007.7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10201.8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186.6</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106.0</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6.0</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1700.3</w:t>
            </w:r>
          </w:p>
        </w:tc>
        <w:tc>
          <w:tcPr>
            <w:tcW w:w="0" w:type="auto"/>
            <w:vMerge w:val="restart"/>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161191.5</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164396.3</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2020</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141375.4</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-39632.3</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145.7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78.1</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-21.9</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1809.7</w:t>
            </w:r>
          </w:p>
        </w:tc>
        <w:tc>
          <w:tcPr>
            <w:tcW w:w="0" w:type="auto"/>
            <w:vMerge/>
            <w:vAlign w:val="center"/>
            <w:hideMark/>
          </w:tcPr>
          <w:p w:rsidR="001D6482" w:rsidRPr="00F47017" w:rsidRDefault="001D6482" w:rsidP="001E0F7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151811.2</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2021</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133050.4</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-8325.0</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137.1</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94.1</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-5.9</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1411.0</w:t>
            </w:r>
          </w:p>
        </w:tc>
        <w:tc>
          <w:tcPr>
            <w:tcW w:w="0" w:type="auto"/>
            <w:vMerge w:val="restart"/>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136225.2</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137941.9</w:t>
            </w:r>
          </w:p>
        </w:tc>
      </w:tr>
      <w:tr w:rsidR="001D6482" w:rsidRPr="00F47017" w:rsidTr="001E0F78">
        <w:trPr>
          <w:trHeight w:val="283"/>
          <w:jc w:val="center"/>
        </w:trPr>
        <w:tc>
          <w:tcPr>
            <w:tcW w:w="605" w:type="dxa"/>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2022</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139400</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6349.6</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143.7</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104.8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4.8</w:t>
            </w: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1322.8</w:t>
            </w:r>
          </w:p>
        </w:tc>
        <w:tc>
          <w:tcPr>
            <w:tcW w:w="0" w:type="auto"/>
            <w:vMerge/>
            <w:vAlign w:val="center"/>
            <w:hideMark/>
          </w:tcPr>
          <w:p w:rsidR="001D6482" w:rsidRPr="00F47017" w:rsidRDefault="001D6482" w:rsidP="001E0F7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D6482" w:rsidRPr="00F47017" w:rsidRDefault="001D6482" w:rsidP="001E0F78">
            <w:pPr>
              <w:spacing w:after="150" w:line="240" w:lineRule="auto"/>
              <w:jc w:val="center"/>
              <w:rPr>
                <w:rFonts w:ascii="Times New Roman" w:eastAsia="Times New Roman" w:hAnsi="Times New Roman" w:cs="Times New Roman"/>
                <w:sz w:val="20"/>
                <w:szCs w:val="20"/>
                <w:lang w:eastAsia="ru-RU"/>
              </w:rPr>
            </w:pPr>
            <w:r w:rsidRPr="00F47017">
              <w:rPr>
                <w:rFonts w:ascii="Times New Roman" w:eastAsia="Times New Roman" w:hAnsi="Times New Roman" w:cs="Times New Roman"/>
                <w:sz w:val="20"/>
                <w:szCs w:val="20"/>
                <w:lang w:eastAsia="ru-RU"/>
              </w:rPr>
              <w:t>136139.0</w:t>
            </w:r>
          </w:p>
        </w:tc>
      </w:tr>
    </w:tbl>
    <w:p w:rsidR="001D6482" w:rsidRDefault="001D6482" w:rsidP="001D6482">
      <w:pPr>
        <w:pStyle w:val="a3"/>
        <w:shd w:val="clear" w:color="auto" w:fill="FFFFFF"/>
        <w:tabs>
          <w:tab w:val="left" w:pos="993"/>
        </w:tabs>
        <w:spacing w:before="0" w:beforeAutospacing="0" w:after="0" w:afterAutospacing="0" w:line="360" w:lineRule="auto"/>
        <w:jc w:val="both"/>
        <w:rPr>
          <w:rFonts w:eastAsiaTheme="minorHAnsi"/>
          <w:b/>
          <w:sz w:val="28"/>
          <w:szCs w:val="28"/>
          <w:lang w:eastAsia="en-US"/>
        </w:rPr>
      </w:pPr>
    </w:p>
    <w:p w:rsidR="001D6482" w:rsidRDefault="001D6482" w:rsidP="001D6482">
      <w:pPr>
        <w:pStyle w:val="a3"/>
        <w:shd w:val="clear" w:color="auto" w:fill="FFFFFF"/>
        <w:tabs>
          <w:tab w:val="left" w:pos="993"/>
        </w:tabs>
        <w:spacing w:before="0" w:beforeAutospacing="0" w:after="0" w:afterAutospacing="0" w:line="360" w:lineRule="auto"/>
        <w:jc w:val="both"/>
        <w:rPr>
          <w:sz w:val="28"/>
          <w:szCs w:val="28"/>
        </w:rPr>
      </w:pPr>
      <w:r>
        <w:rPr>
          <w:rFonts w:eastAsiaTheme="minorHAnsi"/>
          <w:b/>
          <w:sz w:val="28"/>
          <w:szCs w:val="28"/>
          <w:lang w:eastAsia="en-US"/>
        </w:rPr>
        <w:tab/>
      </w:r>
      <w:r w:rsidRPr="001D6482">
        <w:rPr>
          <w:rFonts w:eastAsiaTheme="minorHAnsi"/>
          <w:sz w:val="28"/>
          <w:szCs w:val="28"/>
          <w:lang w:eastAsia="en-US"/>
        </w:rPr>
        <w:t>Так, з</w:t>
      </w:r>
      <w:r w:rsidR="00685AB8" w:rsidRPr="001D6482">
        <w:rPr>
          <w:sz w:val="28"/>
          <w:szCs w:val="28"/>
        </w:rPr>
        <w:t>а последние</w:t>
      </w:r>
      <w:r w:rsidR="00685AB8" w:rsidRPr="00F47017">
        <w:rPr>
          <w:sz w:val="28"/>
          <w:szCs w:val="28"/>
        </w:rPr>
        <w:t xml:space="preserve"> десять лет объем инвестиций в основной капитал увеличился на 42386,7 млн</w:t>
      </w:r>
      <w:proofErr w:type="gramStart"/>
      <w:r w:rsidR="00685AB8" w:rsidRPr="00F47017">
        <w:rPr>
          <w:sz w:val="28"/>
          <w:szCs w:val="28"/>
        </w:rPr>
        <w:t>.с</w:t>
      </w:r>
      <w:proofErr w:type="gramEnd"/>
      <w:r w:rsidR="00685AB8" w:rsidRPr="00F47017">
        <w:rPr>
          <w:sz w:val="28"/>
          <w:szCs w:val="28"/>
        </w:rPr>
        <w:t>омов, судя по анализу динамики инвестиций.</w:t>
      </w:r>
      <w:r>
        <w:rPr>
          <w:sz w:val="28"/>
          <w:szCs w:val="28"/>
        </w:rPr>
        <w:t xml:space="preserve"> </w:t>
      </w:r>
      <w:r w:rsidR="00685AB8" w:rsidRPr="00F47017">
        <w:rPr>
          <w:sz w:val="28"/>
          <w:szCs w:val="28"/>
        </w:rPr>
        <w:t>Для определения среднего темпа роста инвестиций в основной капитал используется формула средней геометрической, которая дает результат в 114,1%.</w:t>
      </w:r>
      <w:r>
        <w:rPr>
          <w:sz w:val="28"/>
          <w:szCs w:val="28"/>
        </w:rPr>
        <w:t xml:space="preserve"> </w:t>
      </w:r>
      <w:r w:rsidR="00685AB8" w:rsidRPr="00F47017">
        <w:rPr>
          <w:sz w:val="28"/>
          <w:szCs w:val="28"/>
        </w:rPr>
        <w:t xml:space="preserve">Рост инвестиций в основной капитал составил 14,1% в год, что свидетельствует </w:t>
      </w:r>
      <w:r>
        <w:rPr>
          <w:sz w:val="28"/>
          <w:szCs w:val="28"/>
        </w:rPr>
        <w:t xml:space="preserve">об ускорении динамики вложений. </w:t>
      </w:r>
    </w:p>
    <w:p w:rsidR="001D6482" w:rsidRDefault="001D6482" w:rsidP="001D6482">
      <w:pPr>
        <w:pStyle w:val="a3"/>
        <w:shd w:val="clear" w:color="auto" w:fill="FFFFFF"/>
        <w:tabs>
          <w:tab w:val="left" w:pos="993"/>
        </w:tabs>
        <w:spacing w:before="0" w:beforeAutospacing="0" w:after="0" w:afterAutospacing="0" w:line="360" w:lineRule="auto"/>
        <w:ind w:firstLine="709"/>
        <w:jc w:val="both"/>
        <w:rPr>
          <w:sz w:val="28"/>
          <w:szCs w:val="28"/>
        </w:rPr>
      </w:pPr>
      <w:r>
        <w:rPr>
          <w:sz w:val="28"/>
          <w:szCs w:val="28"/>
        </w:rPr>
        <w:t>П</w:t>
      </w:r>
      <w:r w:rsidR="00685AB8" w:rsidRPr="00F47017">
        <w:rPr>
          <w:sz w:val="28"/>
          <w:szCs w:val="28"/>
        </w:rPr>
        <w:t>о методу укрупнения интервала, показатель инвестиций в основной капитал за десять лет составил 107560.6.</w:t>
      </w:r>
    </w:p>
    <w:p w:rsidR="00685AB8" w:rsidRPr="00F47017" w:rsidRDefault="00685AB8" w:rsidP="001D6482">
      <w:pPr>
        <w:pStyle w:val="a3"/>
        <w:shd w:val="clear" w:color="auto" w:fill="FFFFFF"/>
        <w:tabs>
          <w:tab w:val="left" w:pos="993"/>
        </w:tabs>
        <w:spacing w:before="0" w:beforeAutospacing="0" w:after="0" w:afterAutospacing="0" w:line="360" w:lineRule="auto"/>
        <w:ind w:firstLine="709"/>
        <w:jc w:val="both"/>
        <w:rPr>
          <w:sz w:val="28"/>
          <w:szCs w:val="28"/>
        </w:rPr>
      </w:pPr>
      <w:r w:rsidRPr="00F47017">
        <w:rPr>
          <w:sz w:val="28"/>
          <w:szCs w:val="28"/>
        </w:rPr>
        <w:t>Используя метод скользящей средней, мы также определяем рост основного капитала за анализируемый период, который составил 92673</w:t>
      </w:r>
      <w:r w:rsidRPr="00F47017">
        <w:t xml:space="preserve">. </w:t>
      </w:r>
      <w:r w:rsidRPr="00F47017">
        <w:rPr>
          <w:sz w:val="28"/>
          <w:szCs w:val="28"/>
        </w:rPr>
        <w:t xml:space="preserve">В данной таблице метод скользящей средней используется для анализа </w:t>
      </w:r>
      <w:r w:rsidRPr="00F47017">
        <w:rPr>
          <w:sz w:val="28"/>
          <w:szCs w:val="28"/>
        </w:rPr>
        <w:lastRenderedPageBreak/>
        <w:t>изменений в инвестициях в основной капитал на протяжении определенного временного периода.</w:t>
      </w:r>
    </w:p>
    <w:p w:rsidR="001D6482" w:rsidRPr="001D6482" w:rsidRDefault="001D6482" w:rsidP="001D6482">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Pr>
          <w:sz w:val="28"/>
          <w:szCs w:val="28"/>
        </w:rPr>
        <w:t>Таким образом, о</w:t>
      </w:r>
      <w:r w:rsidRPr="001D6482">
        <w:rPr>
          <w:sz w:val="28"/>
          <w:szCs w:val="28"/>
        </w:rPr>
        <w:t>ба метода являются инструментами анализа временных рядов, которые помогают выявить общие тенденции и понять долгосрочные изменения в данных.</w:t>
      </w:r>
    </w:p>
    <w:p w:rsidR="00685AB8" w:rsidRPr="00F47017" w:rsidRDefault="001D6482" w:rsidP="001D6482">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Pr>
          <w:sz w:val="28"/>
          <w:szCs w:val="28"/>
        </w:rPr>
        <w:t>При исследовании инвестиций важно провести корреляционно-</w:t>
      </w:r>
      <w:r w:rsidRPr="001D6482">
        <w:rPr>
          <w:sz w:val="28"/>
          <w:szCs w:val="28"/>
        </w:rPr>
        <w:t>регрессионн</w:t>
      </w:r>
      <w:r>
        <w:rPr>
          <w:sz w:val="28"/>
          <w:szCs w:val="28"/>
        </w:rPr>
        <w:t>ый</w:t>
      </w:r>
      <w:r w:rsidRPr="001D6482">
        <w:rPr>
          <w:sz w:val="28"/>
          <w:szCs w:val="28"/>
        </w:rPr>
        <w:t xml:space="preserve"> анализ</w:t>
      </w:r>
      <w:r>
        <w:rPr>
          <w:sz w:val="28"/>
          <w:szCs w:val="28"/>
        </w:rPr>
        <w:t xml:space="preserve"> влияния объема иностранных инвестиций на объем ВВП, для </w:t>
      </w:r>
      <w:r w:rsidR="00FA1459">
        <w:rPr>
          <w:sz w:val="28"/>
          <w:szCs w:val="28"/>
        </w:rPr>
        <w:t>ч</w:t>
      </w:r>
      <w:r>
        <w:rPr>
          <w:sz w:val="28"/>
          <w:szCs w:val="28"/>
        </w:rPr>
        <w:t>его</w:t>
      </w:r>
      <w:r w:rsidRPr="001D6482">
        <w:rPr>
          <w:sz w:val="28"/>
          <w:szCs w:val="28"/>
        </w:rPr>
        <w:t xml:space="preserve"> используем </w:t>
      </w:r>
      <w:r>
        <w:rPr>
          <w:sz w:val="28"/>
          <w:szCs w:val="28"/>
        </w:rPr>
        <w:t>коэффициент</w:t>
      </w:r>
      <w:r w:rsidRPr="001D6482">
        <w:rPr>
          <w:sz w:val="28"/>
          <w:szCs w:val="28"/>
        </w:rPr>
        <w:t xml:space="preserve"> корреляции Пирсона.</w:t>
      </w:r>
      <w:r>
        <w:rPr>
          <w:sz w:val="28"/>
          <w:szCs w:val="28"/>
        </w:rPr>
        <w:t xml:space="preserve"> К</w:t>
      </w:r>
      <w:r w:rsidR="00685AB8" w:rsidRPr="00F47017">
        <w:rPr>
          <w:sz w:val="28"/>
          <w:szCs w:val="28"/>
        </w:rPr>
        <w:t>оэффицие</w:t>
      </w:r>
      <w:r>
        <w:rPr>
          <w:sz w:val="28"/>
          <w:szCs w:val="28"/>
        </w:rPr>
        <w:t>нт корреляции Пирсона</w:t>
      </w:r>
      <w:r w:rsidRPr="001D6482">
        <w:rPr>
          <w:sz w:val="28"/>
          <w:szCs w:val="28"/>
        </w:rPr>
        <w:t xml:space="preserve"> </w:t>
      </w:r>
      <w:r>
        <w:rPr>
          <w:sz w:val="28"/>
          <w:szCs w:val="28"/>
        </w:rPr>
        <w:t>рассчитывается по ф</w:t>
      </w:r>
      <w:r w:rsidRPr="00F47017">
        <w:rPr>
          <w:sz w:val="28"/>
          <w:szCs w:val="28"/>
        </w:rPr>
        <w:t>ормул</w:t>
      </w:r>
      <w:r>
        <w:rPr>
          <w:sz w:val="28"/>
          <w:szCs w:val="28"/>
        </w:rPr>
        <w:t>е</w:t>
      </w:r>
      <w:r w:rsidR="00685AB8" w:rsidRPr="00F47017">
        <w:rPr>
          <w:sz w:val="28"/>
          <w:szCs w:val="28"/>
        </w:rPr>
        <w:t>:</w:t>
      </w:r>
    </w:p>
    <w:p w:rsidR="00685AB8" w:rsidRPr="00F47017" w:rsidRDefault="00685AB8" w:rsidP="001D6482">
      <w:pPr>
        <w:pStyle w:val="a3"/>
        <w:shd w:val="clear" w:color="auto" w:fill="FFFFFF"/>
        <w:tabs>
          <w:tab w:val="left" w:pos="993"/>
        </w:tabs>
        <w:spacing w:before="0" w:beforeAutospacing="0" w:after="0" w:afterAutospacing="0" w:line="360" w:lineRule="auto"/>
        <w:ind w:firstLine="709"/>
        <w:jc w:val="center"/>
        <w:textAlignment w:val="baseline"/>
        <w:rPr>
          <w:sz w:val="28"/>
          <w:szCs w:val="28"/>
        </w:rPr>
      </w:pPr>
      <w:r w:rsidRPr="00F47017">
        <w:rPr>
          <w:noProof/>
          <w:sz w:val="28"/>
          <w:szCs w:val="28"/>
        </w:rPr>
        <w:drawing>
          <wp:inline distT="0" distB="0" distL="0" distR="0" wp14:anchorId="44AC770E" wp14:editId="2760369E">
            <wp:extent cx="1964167" cy="373380"/>
            <wp:effectExtent l="0" t="0" r="0" b="7620"/>
            <wp:docPr id="41" name="Рисунок 41" descr="r_{xy}=\frac{\Sigma(x_i-\bar{x})\times(y_i-\bar{y})}{\sqrt{\Sigma(x_i-\bar{x})^2\times\Sigma(y_i-\b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r_{xy}=\frac{\Sigma(x_i-\bar{x})\times(y_i-\bar{y})}{\sqrt{\Sigma(x_i-\bar{x})^2\times\Sigma(y_i-\bar{y})^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80657" cy="376515"/>
                    </a:xfrm>
                    <a:prstGeom prst="rect">
                      <a:avLst/>
                    </a:prstGeom>
                    <a:noFill/>
                    <a:ln>
                      <a:noFill/>
                    </a:ln>
                  </pic:spPr>
                </pic:pic>
              </a:graphicData>
            </a:graphic>
          </wp:inline>
        </w:drawing>
      </w:r>
    </w:p>
    <w:p w:rsidR="001D6482" w:rsidRDefault="00685AB8" w:rsidP="001D6482">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sidRPr="00F47017">
        <w:rPr>
          <w:sz w:val="28"/>
          <w:szCs w:val="28"/>
        </w:rPr>
        <w:t xml:space="preserve"> где </w:t>
      </w:r>
      <w:r w:rsidRPr="00F47017">
        <w:rPr>
          <w:noProof/>
          <w:sz w:val="28"/>
          <w:szCs w:val="28"/>
        </w:rPr>
        <w:drawing>
          <wp:inline distT="0" distB="0" distL="0" distR="0" wp14:anchorId="311C1FC5" wp14:editId="1EFB9046">
            <wp:extent cx="127000" cy="103505"/>
            <wp:effectExtent l="0" t="0" r="6350" b="0"/>
            <wp:docPr id="42" name="Рисунок 42" descr="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x_i"/>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001D6482">
        <w:rPr>
          <w:sz w:val="28"/>
          <w:szCs w:val="28"/>
        </w:rPr>
        <w:t> -</w:t>
      </w:r>
      <w:r w:rsidRPr="00F47017">
        <w:rPr>
          <w:sz w:val="28"/>
          <w:szCs w:val="28"/>
        </w:rPr>
        <w:t xml:space="preserve"> значения переменной X; </w:t>
      </w:r>
    </w:p>
    <w:p w:rsidR="001D6482" w:rsidRDefault="001D6482" w:rsidP="001D6482">
      <w:pPr>
        <w:pStyle w:val="a3"/>
        <w:numPr>
          <w:ilvl w:val="0"/>
          <w:numId w:val="48"/>
        </w:numPr>
        <w:shd w:val="clear" w:color="auto" w:fill="FFFFFF"/>
        <w:tabs>
          <w:tab w:val="left" w:pos="993"/>
        </w:tabs>
        <w:spacing w:before="0" w:beforeAutospacing="0" w:after="0" w:afterAutospacing="0" w:line="360" w:lineRule="auto"/>
        <w:ind w:left="0" w:firstLine="709"/>
        <w:jc w:val="both"/>
        <w:textAlignment w:val="baseline"/>
        <w:rPr>
          <w:sz w:val="28"/>
          <w:szCs w:val="28"/>
        </w:rPr>
      </w:pPr>
      <w:r>
        <w:rPr>
          <w:sz w:val="28"/>
          <w:szCs w:val="28"/>
        </w:rPr>
        <w:t>-</w:t>
      </w:r>
      <w:r w:rsidR="00685AB8" w:rsidRPr="00F47017">
        <w:rPr>
          <w:sz w:val="28"/>
          <w:szCs w:val="28"/>
        </w:rPr>
        <w:t xml:space="preserve"> значения переменной Y;</w:t>
      </w:r>
    </w:p>
    <w:p w:rsidR="001D6482" w:rsidRDefault="00685AB8" w:rsidP="001D6482">
      <w:pPr>
        <w:pStyle w:val="a3"/>
        <w:numPr>
          <w:ilvl w:val="0"/>
          <w:numId w:val="48"/>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F47017">
        <w:rPr>
          <w:sz w:val="28"/>
          <w:szCs w:val="28"/>
        </w:rPr>
        <w:t xml:space="preserve"> </w:t>
      </w:r>
      <w:r w:rsidRPr="00F47017">
        <w:rPr>
          <w:noProof/>
          <w:sz w:val="28"/>
          <w:szCs w:val="28"/>
        </w:rPr>
        <w:drawing>
          <wp:inline distT="0" distB="0" distL="0" distR="0" wp14:anchorId="258CD690" wp14:editId="2710264F">
            <wp:extent cx="87630" cy="95250"/>
            <wp:effectExtent l="0" t="0" r="7620" b="0"/>
            <wp:docPr id="44" name="Рисунок 44" descr="\ba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ar x"/>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F47017">
        <w:rPr>
          <w:sz w:val="28"/>
          <w:szCs w:val="28"/>
        </w:rPr>
        <w:t> </w:t>
      </w:r>
      <w:r w:rsidR="001D6482">
        <w:rPr>
          <w:sz w:val="28"/>
          <w:szCs w:val="28"/>
        </w:rPr>
        <w:t>-</w:t>
      </w:r>
      <w:r w:rsidRPr="00F47017">
        <w:rPr>
          <w:sz w:val="28"/>
          <w:szCs w:val="28"/>
        </w:rPr>
        <w:t xml:space="preserve"> среднее арифметическое для переменной X;</w:t>
      </w:r>
    </w:p>
    <w:p w:rsidR="00685AB8" w:rsidRPr="00F47017" w:rsidRDefault="00685AB8" w:rsidP="001D6482">
      <w:pPr>
        <w:pStyle w:val="a3"/>
        <w:numPr>
          <w:ilvl w:val="0"/>
          <w:numId w:val="48"/>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F47017">
        <w:rPr>
          <w:sz w:val="28"/>
          <w:szCs w:val="28"/>
        </w:rPr>
        <w:t> </w:t>
      </w:r>
      <w:r w:rsidRPr="00F47017">
        <w:rPr>
          <w:noProof/>
          <w:sz w:val="28"/>
          <w:szCs w:val="28"/>
        </w:rPr>
        <w:drawing>
          <wp:inline distT="0" distB="0" distL="0" distR="0" wp14:anchorId="319A6FEE" wp14:editId="0CC4BF07">
            <wp:extent cx="79375" cy="135255"/>
            <wp:effectExtent l="0" t="0" r="0" b="0"/>
            <wp:docPr id="45" name="Рисунок 45" descr="\bar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bar y"/>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9375" cy="135255"/>
                    </a:xfrm>
                    <a:prstGeom prst="rect">
                      <a:avLst/>
                    </a:prstGeom>
                    <a:noFill/>
                    <a:ln>
                      <a:noFill/>
                    </a:ln>
                  </pic:spPr>
                </pic:pic>
              </a:graphicData>
            </a:graphic>
          </wp:inline>
        </w:drawing>
      </w:r>
      <w:r w:rsidRPr="00F47017">
        <w:rPr>
          <w:sz w:val="28"/>
          <w:szCs w:val="28"/>
        </w:rPr>
        <w:t> -среднее арифметическое для переменной Y.</w:t>
      </w:r>
    </w:p>
    <w:p w:rsidR="00F47017" w:rsidRPr="00F47017" w:rsidRDefault="001D6482" w:rsidP="00F47017">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Pr>
          <w:sz w:val="28"/>
          <w:szCs w:val="28"/>
        </w:rPr>
        <w:t xml:space="preserve">Указанная </w:t>
      </w:r>
      <w:r w:rsidR="00685AB8" w:rsidRPr="00F47017">
        <w:rPr>
          <w:sz w:val="28"/>
          <w:szCs w:val="28"/>
        </w:rPr>
        <w:t>формула коэффициент корреляции Пирсона предполагает, что мы должны взять разность между каждый значениям </w:t>
      </w:r>
      <w:r w:rsidR="00685AB8" w:rsidRPr="00F47017">
        <w:rPr>
          <w:noProof/>
          <w:sz w:val="28"/>
          <w:szCs w:val="28"/>
        </w:rPr>
        <w:drawing>
          <wp:inline distT="0" distB="0" distL="0" distR="0" wp14:anchorId="72E1208B" wp14:editId="41AA6CC2">
            <wp:extent cx="127000" cy="103505"/>
            <wp:effectExtent l="0" t="0" r="6350" b="0"/>
            <wp:docPr id="46" name="Рисунок 46" descr="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x_i"/>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00685AB8" w:rsidRPr="00F47017">
        <w:rPr>
          <w:sz w:val="28"/>
          <w:szCs w:val="28"/>
        </w:rPr>
        <w:t> переменной X, и ее средним значением </w:t>
      </w:r>
      <w:r w:rsidR="00685AB8" w:rsidRPr="00F47017">
        <w:rPr>
          <w:noProof/>
          <w:sz w:val="28"/>
          <w:szCs w:val="28"/>
        </w:rPr>
        <w:drawing>
          <wp:inline distT="0" distB="0" distL="0" distR="0" wp14:anchorId="421B167C" wp14:editId="243A5BE1">
            <wp:extent cx="87630" cy="95250"/>
            <wp:effectExtent l="0" t="0" r="7620" b="0"/>
            <wp:docPr id="47" name="Рисунок 47" descr="\ba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ar x"/>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00685AB8" w:rsidRPr="00F47017">
        <w:rPr>
          <w:sz w:val="28"/>
          <w:szCs w:val="28"/>
        </w:rPr>
        <w:t>. Однако в целях оптимизации расчетов для расчета коэффициента крреляции Пирсона используют получаемый с помощью преобраз</w:t>
      </w:r>
      <w:r w:rsidR="00F47017" w:rsidRPr="00F47017">
        <w:rPr>
          <w:sz w:val="28"/>
          <w:szCs w:val="28"/>
        </w:rPr>
        <w:t xml:space="preserve">ований аналог:                </w:t>
      </w:r>
    </w:p>
    <w:p w:rsidR="00685AB8" w:rsidRDefault="001D6482" w:rsidP="00F47017">
      <w:pPr>
        <w:pStyle w:val="a3"/>
        <w:shd w:val="clear" w:color="auto" w:fill="FFFFFF"/>
        <w:tabs>
          <w:tab w:val="left" w:pos="993"/>
        </w:tabs>
        <w:spacing w:before="0" w:beforeAutospacing="0" w:after="0" w:afterAutospacing="0" w:line="360" w:lineRule="auto"/>
        <w:ind w:firstLine="709"/>
        <w:jc w:val="both"/>
        <w:textAlignment w:val="baseline"/>
        <w:rPr>
          <w:b/>
          <w:sz w:val="28"/>
          <w:szCs w:val="28"/>
        </w:rPr>
      </w:pPr>
      <w:r>
        <w:rPr>
          <w:b/>
          <w:sz w:val="28"/>
          <w:szCs w:val="28"/>
        </w:rPr>
        <w:t>Т</w:t>
      </w:r>
      <w:r w:rsidR="00685AB8" w:rsidRPr="00F47017">
        <w:rPr>
          <w:b/>
          <w:sz w:val="28"/>
          <w:szCs w:val="28"/>
        </w:rPr>
        <w:t>аблиц</w:t>
      </w:r>
      <w:r>
        <w:rPr>
          <w:b/>
          <w:sz w:val="28"/>
          <w:szCs w:val="28"/>
        </w:rPr>
        <w:t xml:space="preserve">а </w:t>
      </w:r>
      <w:r w:rsidR="00FA1459">
        <w:rPr>
          <w:b/>
          <w:sz w:val="28"/>
          <w:szCs w:val="28"/>
        </w:rPr>
        <w:t>4</w:t>
      </w:r>
      <w:r>
        <w:rPr>
          <w:b/>
          <w:sz w:val="28"/>
          <w:szCs w:val="28"/>
        </w:rPr>
        <w:t>.7</w:t>
      </w:r>
      <w:r w:rsidR="00FA1459">
        <w:rPr>
          <w:b/>
          <w:sz w:val="28"/>
          <w:szCs w:val="28"/>
        </w:rPr>
        <w:t xml:space="preserve"> – Исходные данные для анализа</w:t>
      </w:r>
    </w:p>
    <w:tbl>
      <w:tblPr>
        <w:tblW w:w="8848" w:type="dxa"/>
        <w:tblInd w:w="75" w:type="dxa"/>
        <w:tblBorders>
          <w:top w:val="single" w:sz="6" w:space="0" w:color="123456"/>
          <w:left w:val="single" w:sz="6" w:space="0" w:color="123456"/>
          <w:bottom w:val="single" w:sz="6" w:space="0" w:color="123456"/>
          <w:right w:val="single" w:sz="6" w:space="0" w:color="123456"/>
        </w:tblBorders>
        <w:shd w:val="clear" w:color="auto" w:fill="FFFFFF"/>
        <w:tblCellMar>
          <w:top w:w="75" w:type="dxa"/>
          <w:left w:w="75" w:type="dxa"/>
          <w:bottom w:w="75" w:type="dxa"/>
          <w:right w:w="75" w:type="dxa"/>
        </w:tblCellMar>
        <w:tblLook w:val="04A0" w:firstRow="1" w:lastRow="0" w:firstColumn="1" w:lastColumn="0" w:noHBand="0" w:noVBand="1"/>
      </w:tblPr>
      <w:tblGrid>
        <w:gridCol w:w="784"/>
        <w:gridCol w:w="4520"/>
        <w:gridCol w:w="3544"/>
      </w:tblGrid>
      <w:tr w:rsidR="001D6482" w:rsidRPr="00F47017" w:rsidTr="001D6482">
        <w:trPr>
          <w:trHeight w:val="728"/>
        </w:trPr>
        <w:tc>
          <w:tcPr>
            <w:tcW w:w="784" w:type="dxa"/>
            <w:tcBorders>
              <w:top w:val="single" w:sz="6" w:space="0" w:color="123456"/>
              <w:left w:val="single" w:sz="6" w:space="0" w:color="123456"/>
              <w:bottom w:val="single" w:sz="6" w:space="0" w:color="123456"/>
              <w:right w:val="single" w:sz="6" w:space="0" w:color="123456"/>
            </w:tcBorders>
            <w:shd w:val="clear" w:color="auto" w:fill="FFFFFF"/>
            <w:tcMar>
              <w:top w:w="0" w:type="dxa"/>
              <w:left w:w="150" w:type="dxa"/>
              <w:bottom w:w="0" w:type="dxa"/>
              <w:right w:w="150" w:type="dxa"/>
            </w:tcMar>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N</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ind w:firstLine="93"/>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Структура поступление иностранных инвестиций</w:t>
            </w:r>
          </w:p>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xml:space="preserve">Независимая переменная (x) </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Объем ВВП</w:t>
            </w:r>
          </w:p>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Зависимая переменная (y)</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5415672</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397300.0</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ind w:hanging="14"/>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5 615352.8</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423600.0</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5335050.4</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458000.0</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5219899.8</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530475,7</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6939125.6</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569385,6</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7279947</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654015,2</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7</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6926781.8</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639688,6</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8</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6331356</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782854,3</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lastRenderedPageBreak/>
              <w:t>9</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9025556.8</w:t>
            </w:r>
          </w:p>
        </w:tc>
        <w:tc>
          <w:tcPr>
            <w:tcW w:w="354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1020744,6</w:t>
            </w:r>
          </w:p>
        </w:tc>
      </w:tr>
      <w:tr w:rsidR="001D6482" w:rsidRPr="00F47017" w:rsidTr="001D6482">
        <w:tc>
          <w:tcPr>
            <w:tcW w:w="784"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10</w:t>
            </w:r>
          </w:p>
        </w:tc>
        <w:tc>
          <w:tcPr>
            <w:tcW w:w="4520" w:type="dxa"/>
            <w:tcBorders>
              <w:top w:val="single" w:sz="6" w:space="0" w:color="123456"/>
              <w:left w:val="single" w:sz="6" w:space="0" w:color="123456"/>
              <w:bottom w:val="single" w:sz="6" w:space="0" w:color="123456"/>
              <w:right w:val="single" w:sz="6" w:space="0" w:color="123456"/>
            </w:tcBorders>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6005895</w:t>
            </w:r>
          </w:p>
        </w:tc>
        <w:tc>
          <w:tcPr>
            <w:tcW w:w="3544" w:type="dxa"/>
            <w:shd w:val="clear" w:color="auto" w:fill="FFFFFF"/>
            <w:hideMark/>
          </w:tcPr>
          <w:p w:rsidR="001D6482" w:rsidRPr="00F47017" w:rsidRDefault="001D6482" w:rsidP="001E0F78">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1228898,8</w:t>
            </w:r>
          </w:p>
        </w:tc>
      </w:tr>
    </w:tbl>
    <w:p w:rsidR="001D6482" w:rsidRDefault="001D6482" w:rsidP="00F47017">
      <w:pPr>
        <w:pStyle w:val="a3"/>
        <w:shd w:val="clear" w:color="auto" w:fill="FFFFFF"/>
        <w:tabs>
          <w:tab w:val="left" w:pos="993"/>
        </w:tabs>
        <w:spacing w:before="0" w:beforeAutospacing="0" w:after="0" w:afterAutospacing="0" w:line="360" w:lineRule="auto"/>
        <w:ind w:firstLine="709"/>
        <w:jc w:val="both"/>
        <w:textAlignment w:val="baseline"/>
        <w:rPr>
          <w:b/>
          <w:sz w:val="28"/>
          <w:szCs w:val="28"/>
        </w:rPr>
      </w:pPr>
    </w:p>
    <w:p w:rsidR="00685AB8" w:rsidRPr="00F47017" w:rsidRDefault="00685AB8" w:rsidP="00F47017">
      <w:pPr>
        <w:pBdr>
          <w:top w:val="single" w:sz="6" w:space="1" w:color="auto"/>
        </w:pBdr>
        <w:spacing w:after="0" w:line="360" w:lineRule="auto"/>
        <w:ind w:firstLine="709"/>
        <w:jc w:val="both"/>
        <w:rPr>
          <w:rFonts w:ascii="Times New Roman" w:hAnsi="Times New Roman" w:cs="Times New Roman"/>
          <w:sz w:val="30"/>
          <w:szCs w:val="30"/>
          <w:shd w:val="clear" w:color="auto" w:fill="FFFFFF"/>
        </w:rPr>
      </w:pPr>
      <w:r w:rsidRPr="00F47017">
        <w:rPr>
          <w:rFonts w:ascii="Times New Roman" w:hAnsi="Times New Roman" w:cs="Times New Roman"/>
          <w:sz w:val="30"/>
          <w:szCs w:val="30"/>
          <w:shd w:val="clear" w:color="auto" w:fill="FFFFFF"/>
        </w:rPr>
        <w:t>Для трактовки силы связи между двумя наблюдаемыми величинами используется шкала Чеддока</w:t>
      </w:r>
      <w:r w:rsidR="00FA1459">
        <w:rPr>
          <w:rFonts w:ascii="Times New Roman" w:hAnsi="Times New Roman" w:cs="Times New Roman"/>
          <w:sz w:val="30"/>
          <w:szCs w:val="30"/>
          <w:shd w:val="clear" w:color="auto" w:fill="FFFFFF"/>
        </w:rPr>
        <w:t>:</w:t>
      </w:r>
      <w:r w:rsidRPr="00F47017">
        <w:rPr>
          <w:rFonts w:ascii="Times New Roman" w:hAnsi="Times New Roman" w:cs="Times New Roman"/>
          <w:sz w:val="30"/>
          <w:szCs w:val="30"/>
          <w:shd w:val="clear" w:color="auto" w:fill="FFFFFF"/>
        </w:rPr>
        <w:t> </w:t>
      </w:r>
    </w:p>
    <w:p w:rsidR="00FA1459" w:rsidRPr="00FA1459" w:rsidRDefault="00FA1459" w:rsidP="00FA1459">
      <w:pPr>
        <w:pBdr>
          <w:top w:val="single" w:sz="6" w:space="1" w:color="auto"/>
        </w:pBdr>
        <w:spacing w:after="0" w:line="360" w:lineRule="auto"/>
        <w:ind w:firstLine="709"/>
        <w:jc w:val="both"/>
        <w:rPr>
          <w:rFonts w:ascii="Times New Roman" w:hAnsi="Times New Roman" w:cs="Times New Roman"/>
          <w:iCs/>
          <w:sz w:val="28"/>
          <w:szCs w:val="28"/>
          <w:shd w:val="clear" w:color="auto" w:fill="FFFFFF"/>
        </w:rPr>
      </w:pPr>
      <w:r w:rsidRPr="00FA1459">
        <w:rPr>
          <w:rFonts w:ascii="Times New Roman" w:hAnsi="Times New Roman" w:cs="Times New Roman"/>
          <w:iCs/>
          <w:sz w:val="28"/>
          <w:szCs w:val="28"/>
          <w:shd w:val="clear" w:color="auto" w:fill="FFFFFF"/>
        </w:rPr>
        <w:t xml:space="preserve">0 – полное отсутствие связи; </w:t>
      </w:r>
    </w:p>
    <w:p w:rsidR="00FA1459" w:rsidRPr="00FA1459" w:rsidRDefault="00FA1459" w:rsidP="00FA1459">
      <w:pPr>
        <w:pBdr>
          <w:top w:val="single" w:sz="6" w:space="1" w:color="auto"/>
        </w:pBdr>
        <w:spacing w:after="0" w:line="360" w:lineRule="auto"/>
        <w:ind w:firstLine="709"/>
        <w:jc w:val="both"/>
        <w:rPr>
          <w:rFonts w:ascii="Times New Roman" w:hAnsi="Times New Roman" w:cs="Times New Roman"/>
          <w:iCs/>
          <w:sz w:val="28"/>
          <w:szCs w:val="28"/>
          <w:shd w:val="clear" w:color="auto" w:fill="FFFFFF"/>
        </w:rPr>
      </w:pPr>
      <w:r w:rsidRPr="00FA1459">
        <w:rPr>
          <w:rFonts w:ascii="Times New Roman" w:hAnsi="Times New Roman" w:cs="Times New Roman"/>
          <w:iCs/>
          <w:sz w:val="28"/>
          <w:szCs w:val="28"/>
          <w:shd w:val="clear" w:color="auto" w:fill="FFFFFF"/>
        </w:rPr>
        <w:t xml:space="preserve">0 – 0.3 – очень слабая; </w:t>
      </w:r>
    </w:p>
    <w:p w:rsidR="00FA1459" w:rsidRPr="00FA1459" w:rsidRDefault="00FA1459" w:rsidP="00FA1459">
      <w:pPr>
        <w:pBdr>
          <w:top w:val="single" w:sz="6" w:space="1" w:color="auto"/>
        </w:pBdr>
        <w:spacing w:after="0" w:line="360" w:lineRule="auto"/>
        <w:ind w:firstLine="709"/>
        <w:jc w:val="both"/>
        <w:rPr>
          <w:rFonts w:ascii="Times New Roman" w:hAnsi="Times New Roman" w:cs="Times New Roman"/>
          <w:iCs/>
          <w:sz w:val="28"/>
          <w:szCs w:val="28"/>
          <w:shd w:val="clear" w:color="auto" w:fill="FFFFFF"/>
        </w:rPr>
      </w:pPr>
      <w:r w:rsidRPr="00FA1459">
        <w:rPr>
          <w:rFonts w:ascii="Times New Roman" w:hAnsi="Times New Roman" w:cs="Times New Roman"/>
          <w:iCs/>
          <w:sz w:val="28"/>
          <w:szCs w:val="28"/>
          <w:shd w:val="clear" w:color="auto" w:fill="FFFFFF"/>
        </w:rPr>
        <w:t xml:space="preserve">0.3 – 0.5 – слабая; </w:t>
      </w:r>
    </w:p>
    <w:p w:rsidR="00FA1459" w:rsidRPr="00FA1459" w:rsidRDefault="00FA1459" w:rsidP="00FA1459">
      <w:pPr>
        <w:pBdr>
          <w:top w:val="single" w:sz="6" w:space="1" w:color="auto"/>
        </w:pBdr>
        <w:spacing w:after="0" w:line="360" w:lineRule="auto"/>
        <w:ind w:firstLine="709"/>
        <w:jc w:val="both"/>
        <w:rPr>
          <w:rFonts w:ascii="Times New Roman" w:hAnsi="Times New Roman" w:cs="Times New Roman"/>
          <w:iCs/>
          <w:sz w:val="28"/>
          <w:szCs w:val="28"/>
          <w:shd w:val="clear" w:color="auto" w:fill="FFFFFF"/>
        </w:rPr>
      </w:pPr>
      <w:r w:rsidRPr="00FA1459">
        <w:rPr>
          <w:rFonts w:ascii="Times New Roman" w:hAnsi="Times New Roman" w:cs="Times New Roman"/>
          <w:iCs/>
          <w:sz w:val="28"/>
          <w:szCs w:val="28"/>
          <w:shd w:val="clear" w:color="auto" w:fill="FFFFFF"/>
        </w:rPr>
        <w:t xml:space="preserve">0.5 – 0.7 – средняя; </w:t>
      </w:r>
    </w:p>
    <w:p w:rsidR="00FA1459" w:rsidRPr="00FA1459" w:rsidRDefault="00FA1459" w:rsidP="00FA1459">
      <w:pPr>
        <w:pBdr>
          <w:top w:val="single" w:sz="6" w:space="1" w:color="auto"/>
        </w:pBdr>
        <w:spacing w:after="0" w:line="360" w:lineRule="auto"/>
        <w:ind w:firstLine="709"/>
        <w:jc w:val="both"/>
        <w:rPr>
          <w:rFonts w:ascii="Times New Roman" w:hAnsi="Times New Roman" w:cs="Times New Roman"/>
          <w:iCs/>
          <w:sz w:val="28"/>
          <w:szCs w:val="28"/>
          <w:shd w:val="clear" w:color="auto" w:fill="FFFFFF"/>
        </w:rPr>
      </w:pPr>
      <w:r w:rsidRPr="00FA1459">
        <w:rPr>
          <w:rFonts w:ascii="Times New Roman" w:hAnsi="Times New Roman" w:cs="Times New Roman"/>
          <w:iCs/>
          <w:sz w:val="28"/>
          <w:szCs w:val="28"/>
          <w:shd w:val="clear" w:color="auto" w:fill="FFFFFF"/>
        </w:rPr>
        <w:t xml:space="preserve">.7 – 0.9 – высокая; </w:t>
      </w:r>
    </w:p>
    <w:p w:rsidR="00FA1459" w:rsidRDefault="00FA1459" w:rsidP="00FA1459">
      <w:pPr>
        <w:pBdr>
          <w:top w:val="single" w:sz="6" w:space="1" w:color="auto"/>
        </w:pBdr>
        <w:spacing w:after="0" w:line="360" w:lineRule="auto"/>
        <w:ind w:firstLine="709"/>
        <w:jc w:val="both"/>
        <w:rPr>
          <w:rFonts w:ascii="Times New Roman" w:hAnsi="Times New Roman" w:cs="Times New Roman"/>
          <w:i/>
          <w:iCs/>
          <w:sz w:val="28"/>
          <w:szCs w:val="28"/>
          <w:shd w:val="clear" w:color="auto" w:fill="FFFFFF"/>
        </w:rPr>
      </w:pPr>
      <w:r w:rsidRPr="00FA1459">
        <w:rPr>
          <w:rFonts w:ascii="Times New Roman" w:hAnsi="Times New Roman" w:cs="Times New Roman"/>
          <w:iCs/>
          <w:sz w:val="28"/>
          <w:szCs w:val="28"/>
          <w:shd w:val="clear" w:color="auto" w:fill="FFFFFF"/>
        </w:rPr>
        <w:t>0.9 – 1 – очень высокая.</w:t>
      </w:r>
      <w:r w:rsidRPr="00FA1459">
        <w:rPr>
          <w:rFonts w:ascii="Times New Roman" w:hAnsi="Times New Roman" w:cs="Times New Roman"/>
          <w:i/>
          <w:iCs/>
          <w:sz w:val="28"/>
          <w:szCs w:val="28"/>
          <w:shd w:val="clear" w:color="auto" w:fill="FFFFFF"/>
        </w:rPr>
        <w:t xml:space="preserve"> </w:t>
      </w:r>
    </w:p>
    <w:p w:rsidR="00685AB8" w:rsidRPr="00FA1459" w:rsidRDefault="00685AB8" w:rsidP="00FA1459">
      <w:pPr>
        <w:pBdr>
          <w:top w:val="single" w:sz="6" w:space="1" w:color="auto"/>
        </w:pBdr>
        <w:spacing w:after="0" w:line="360" w:lineRule="auto"/>
        <w:ind w:firstLine="709"/>
        <w:jc w:val="both"/>
        <w:rPr>
          <w:rFonts w:ascii="Times New Roman" w:hAnsi="Times New Roman" w:cs="Times New Roman"/>
          <w:iCs/>
          <w:sz w:val="28"/>
          <w:szCs w:val="28"/>
          <w:shd w:val="clear" w:color="auto" w:fill="FFFFFF"/>
        </w:rPr>
      </w:pPr>
      <w:r w:rsidRPr="00FA1459">
        <w:rPr>
          <w:rFonts w:ascii="Times New Roman" w:hAnsi="Times New Roman" w:cs="Times New Roman"/>
          <w:iCs/>
          <w:sz w:val="28"/>
          <w:szCs w:val="28"/>
          <w:shd w:val="clear" w:color="auto" w:fill="FFFFFF"/>
        </w:rPr>
        <w:t xml:space="preserve">Число степеней свободы (f) </w:t>
      </w:r>
      <w:r w:rsidR="00FA1459" w:rsidRPr="00FA1459">
        <w:rPr>
          <w:rFonts w:ascii="Times New Roman" w:hAnsi="Times New Roman" w:cs="Times New Roman"/>
          <w:iCs/>
          <w:sz w:val="28"/>
          <w:szCs w:val="28"/>
          <w:shd w:val="clear" w:color="auto" w:fill="FFFFFF"/>
        </w:rPr>
        <w:t xml:space="preserve">или </w:t>
      </w:r>
      <w:r w:rsidRPr="00FA1459">
        <w:rPr>
          <w:rFonts w:ascii="Times New Roman" w:hAnsi="Times New Roman" w:cs="Times New Roman"/>
          <w:iCs/>
          <w:sz w:val="28"/>
          <w:szCs w:val="28"/>
          <w:shd w:val="clear" w:color="auto" w:fill="FFFFFF"/>
        </w:rPr>
        <w:t>8t-критерий Стьюдента равен 1.725</w:t>
      </w:r>
      <w:r w:rsidR="00FA1459" w:rsidRPr="00FA1459">
        <w:rPr>
          <w:rFonts w:ascii="Times New Roman" w:hAnsi="Times New Roman" w:cs="Times New Roman"/>
          <w:iCs/>
          <w:sz w:val="28"/>
          <w:szCs w:val="28"/>
          <w:shd w:val="clear" w:color="auto" w:fill="FFFFFF"/>
        </w:rPr>
        <w:t>.</w:t>
      </w:r>
      <w:r w:rsidRPr="00FA1459">
        <w:rPr>
          <w:rFonts w:ascii="Times New Roman" w:hAnsi="Times New Roman" w:cs="Times New Roman"/>
          <w:iCs/>
          <w:sz w:val="28"/>
          <w:szCs w:val="28"/>
          <w:shd w:val="clear" w:color="auto" w:fill="FFFFFF"/>
        </w:rPr>
        <w:t xml:space="preserve"> </w:t>
      </w:r>
    </w:p>
    <w:p w:rsidR="00685AB8" w:rsidRPr="00F47017" w:rsidRDefault="00685AB8" w:rsidP="00F47017">
      <w:pPr>
        <w:pBdr>
          <w:bottom w:val="single" w:sz="6" w:space="1" w:color="auto"/>
        </w:pBdr>
        <w:spacing w:after="0" w:line="360" w:lineRule="auto"/>
        <w:ind w:firstLine="709"/>
        <w:jc w:val="both"/>
        <w:rPr>
          <w:rFonts w:ascii="Times New Roman" w:eastAsia="Times New Roman" w:hAnsi="Times New Roman" w:cs="Times New Roman"/>
          <w:vanish/>
          <w:sz w:val="28"/>
          <w:szCs w:val="28"/>
          <w:lang w:eastAsia="ru-RU"/>
        </w:rPr>
      </w:pPr>
      <w:r w:rsidRPr="00F47017">
        <w:rPr>
          <w:rFonts w:ascii="Times New Roman" w:eastAsia="Times New Roman" w:hAnsi="Times New Roman" w:cs="Times New Roman"/>
          <w:vanish/>
          <w:sz w:val="28"/>
          <w:szCs w:val="28"/>
          <w:lang w:eastAsia="ru-RU"/>
        </w:rPr>
        <w:t>Начало формы</w:t>
      </w:r>
    </w:p>
    <w:p w:rsidR="00FA1459" w:rsidRDefault="00685AB8" w:rsidP="00F47017">
      <w:pPr>
        <w:spacing w:after="0" w:line="360" w:lineRule="auto"/>
        <w:ind w:firstLine="709"/>
        <w:jc w:val="both"/>
        <w:rPr>
          <w:rFonts w:ascii="Times New Roman" w:eastAsia="Times New Roman" w:hAnsi="Times New Roman" w:cs="Times New Roman"/>
          <w:bCs/>
          <w:sz w:val="28"/>
          <w:szCs w:val="28"/>
          <w:lang w:eastAsia="ru-RU"/>
        </w:rPr>
      </w:pPr>
      <w:r w:rsidRPr="00F47017">
        <w:rPr>
          <w:rFonts w:ascii="Times New Roman" w:eastAsia="Times New Roman" w:hAnsi="Times New Roman" w:cs="Times New Roman"/>
          <w:bCs/>
          <w:sz w:val="28"/>
          <w:szCs w:val="28"/>
          <w:lang w:eastAsia="ru-RU"/>
        </w:rPr>
        <w:t>Коэффициент корреляции (r) равен 0.521</w:t>
      </w:r>
      <w:r w:rsidR="00FA1459">
        <w:rPr>
          <w:rFonts w:ascii="Times New Roman" w:eastAsia="Times New Roman" w:hAnsi="Times New Roman" w:cs="Times New Roman"/>
          <w:bCs/>
          <w:sz w:val="28"/>
          <w:szCs w:val="28"/>
          <w:lang w:eastAsia="ru-RU"/>
        </w:rPr>
        <w:t xml:space="preserve">. </w:t>
      </w:r>
      <w:r w:rsidRPr="00F47017">
        <w:rPr>
          <w:rFonts w:ascii="Times New Roman" w:eastAsia="Times New Roman" w:hAnsi="Times New Roman" w:cs="Times New Roman"/>
          <w:bCs/>
          <w:sz w:val="28"/>
          <w:szCs w:val="28"/>
          <w:lang w:eastAsia="ru-RU"/>
        </w:rPr>
        <w:t>Связь между исследуемыми признаками - прямая, теснота (сила) связи по шкале Чеддока – заметная</w:t>
      </w:r>
      <w:proofErr w:type="gramStart"/>
      <w:r w:rsidRPr="00F47017">
        <w:rPr>
          <w:rFonts w:ascii="Times New Roman" w:eastAsia="Times New Roman" w:hAnsi="Times New Roman" w:cs="Times New Roman"/>
          <w:bCs/>
          <w:sz w:val="28"/>
          <w:szCs w:val="28"/>
          <w:lang w:eastAsia="ru-RU"/>
        </w:rPr>
        <w:t xml:space="preserve"> </w:t>
      </w:r>
      <w:r w:rsidR="00FA1459">
        <w:rPr>
          <w:rFonts w:ascii="Times New Roman" w:eastAsia="Times New Roman" w:hAnsi="Times New Roman" w:cs="Times New Roman"/>
          <w:bCs/>
          <w:sz w:val="28"/>
          <w:szCs w:val="28"/>
          <w:lang w:eastAsia="ru-RU"/>
        </w:rPr>
        <w:t>.</w:t>
      </w:r>
      <w:proofErr w:type="gramEnd"/>
    </w:p>
    <w:p w:rsidR="00FA1459" w:rsidRDefault="00685AB8" w:rsidP="00FA1459">
      <w:pPr>
        <w:spacing w:after="0" w:line="360" w:lineRule="auto"/>
        <w:ind w:firstLine="709"/>
        <w:jc w:val="both"/>
        <w:rPr>
          <w:rFonts w:ascii="Times New Roman" w:eastAsia="Times New Roman" w:hAnsi="Times New Roman" w:cs="Times New Roman"/>
          <w:iCs/>
          <w:sz w:val="28"/>
          <w:szCs w:val="28"/>
          <w:lang w:eastAsia="ru-RU"/>
        </w:rPr>
      </w:pPr>
      <w:r w:rsidRPr="00FA1459">
        <w:rPr>
          <w:rFonts w:ascii="Times New Roman" w:eastAsia="Times New Roman" w:hAnsi="Times New Roman" w:cs="Times New Roman"/>
          <w:iCs/>
          <w:sz w:val="28"/>
          <w:szCs w:val="28"/>
          <w:lang w:eastAsia="ru-RU"/>
        </w:rPr>
        <w:t xml:space="preserve">Число степеней свободы (f) </w:t>
      </w:r>
      <w:r w:rsidR="00FA1459">
        <w:rPr>
          <w:rFonts w:ascii="Times New Roman" w:eastAsia="Times New Roman" w:hAnsi="Times New Roman" w:cs="Times New Roman"/>
          <w:iCs/>
          <w:sz w:val="28"/>
          <w:szCs w:val="28"/>
          <w:lang w:eastAsia="ru-RU"/>
        </w:rPr>
        <w:t>-</w:t>
      </w:r>
      <w:r w:rsidRPr="00FA1459">
        <w:rPr>
          <w:rFonts w:ascii="Times New Roman" w:eastAsia="Times New Roman" w:hAnsi="Times New Roman" w:cs="Times New Roman"/>
          <w:iCs/>
          <w:sz w:val="28"/>
          <w:szCs w:val="28"/>
          <w:lang w:eastAsia="ru-RU"/>
        </w:rPr>
        <w:t xml:space="preserve"> 8t-критерий Стьюдента равен 1.725</w:t>
      </w:r>
      <w:r w:rsidR="00FA1459">
        <w:rPr>
          <w:rFonts w:ascii="Times New Roman" w:eastAsia="Times New Roman" w:hAnsi="Times New Roman" w:cs="Times New Roman"/>
          <w:iCs/>
          <w:sz w:val="28"/>
          <w:szCs w:val="28"/>
          <w:lang w:eastAsia="ru-RU"/>
        </w:rPr>
        <w:t>.</w:t>
      </w:r>
    </w:p>
    <w:p w:rsidR="00FA1459" w:rsidRDefault="00685AB8" w:rsidP="00FA1459">
      <w:pPr>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 xml:space="preserve">Критическое значение t-критерия Стьюдента при данном числе степеней свободы составляет 2.306. </w:t>
      </w:r>
      <w:proofErr w:type="gramStart"/>
      <w:r w:rsidRPr="00F47017">
        <w:rPr>
          <w:rFonts w:ascii="Times New Roman" w:eastAsia="Times New Roman" w:hAnsi="Times New Roman" w:cs="Times New Roman"/>
          <w:sz w:val="28"/>
          <w:szCs w:val="28"/>
          <w:lang w:eastAsia="ru-RU"/>
        </w:rPr>
        <w:t>t</w:t>
      </w:r>
      <w:proofErr w:type="gramEnd"/>
      <w:r w:rsidRPr="00F47017">
        <w:rPr>
          <w:rFonts w:ascii="Times New Roman" w:eastAsia="Times New Roman" w:hAnsi="Times New Roman" w:cs="Times New Roman"/>
          <w:sz w:val="28"/>
          <w:szCs w:val="28"/>
          <w:vertAlign w:val="subscript"/>
          <w:lang w:eastAsia="ru-RU"/>
        </w:rPr>
        <w:t>набл</w:t>
      </w:r>
      <w:r w:rsidRPr="00F47017">
        <w:rPr>
          <w:rFonts w:ascii="Times New Roman" w:eastAsia="Times New Roman" w:hAnsi="Times New Roman" w:cs="Times New Roman"/>
          <w:sz w:val="28"/>
          <w:szCs w:val="28"/>
          <w:lang w:eastAsia="ru-RU"/>
        </w:rPr>
        <w:t> &lt; t</w:t>
      </w:r>
      <w:r w:rsidRPr="00F47017">
        <w:rPr>
          <w:rFonts w:ascii="Times New Roman" w:eastAsia="Times New Roman" w:hAnsi="Times New Roman" w:cs="Times New Roman"/>
          <w:sz w:val="28"/>
          <w:szCs w:val="28"/>
          <w:vertAlign w:val="subscript"/>
          <w:lang w:eastAsia="ru-RU"/>
        </w:rPr>
        <w:t>крит</w:t>
      </w:r>
      <w:r w:rsidRPr="00F47017">
        <w:rPr>
          <w:rFonts w:ascii="Times New Roman" w:eastAsia="Times New Roman" w:hAnsi="Times New Roman" w:cs="Times New Roman"/>
          <w:sz w:val="28"/>
          <w:szCs w:val="28"/>
          <w:lang w:eastAsia="ru-RU"/>
        </w:rPr>
        <w:t>, зависимость признаков статистически не значима (p=0.128119)</w:t>
      </w:r>
      <w:r w:rsidR="00FA1459">
        <w:rPr>
          <w:rFonts w:ascii="Times New Roman" w:eastAsia="Times New Roman" w:hAnsi="Times New Roman" w:cs="Times New Roman"/>
          <w:sz w:val="28"/>
          <w:szCs w:val="28"/>
          <w:lang w:eastAsia="ru-RU"/>
        </w:rPr>
        <w:t>.</w:t>
      </w:r>
    </w:p>
    <w:p w:rsidR="00FA1459" w:rsidRDefault="00685AB8" w:rsidP="00FA1459">
      <w:pPr>
        <w:spacing w:after="0" w:line="360" w:lineRule="auto"/>
        <w:ind w:firstLine="709"/>
        <w:jc w:val="both"/>
        <w:rPr>
          <w:rFonts w:ascii="Times New Roman" w:eastAsia="Times New Roman" w:hAnsi="Times New Roman" w:cs="Times New Roman"/>
          <w:bCs/>
          <w:sz w:val="28"/>
          <w:szCs w:val="28"/>
          <w:lang w:eastAsia="ru-RU"/>
        </w:rPr>
      </w:pPr>
      <w:r w:rsidRPr="00F47017">
        <w:rPr>
          <w:rFonts w:ascii="Times New Roman" w:eastAsia="Times New Roman" w:hAnsi="Times New Roman" w:cs="Times New Roman"/>
          <w:bCs/>
          <w:sz w:val="28"/>
          <w:szCs w:val="28"/>
          <w:lang w:eastAsia="ru-RU"/>
        </w:rPr>
        <w:t>Уравнение парной линейной регрессии: y = 292696.56276 + 0.06382 * x</w:t>
      </w:r>
      <w:r w:rsidR="00FA1459">
        <w:rPr>
          <w:rFonts w:ascii="Times New Roman" w:eastAsia="Times New Roman" w:hAnsi="Times New Roman" w:cs="Times New Roman"/>
          <w:bCs/>
          <w:sz w:val="28"/>
          <w:szCs w:val="28"/>
          <w:lang w:eastAsia="ru-RU"/>
        </w:rPr>
        <w:t>.</w:t>
      </w:r>
    </w:p>
    <w:p w:rsidR="00FA1459" w:rsidRDefault="00685AB8" w:rsidP="00FA1459">
      <w:pPr>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Коэффициент детерминации r</w:t>
      </w:r>
      <w:r w:rsidRPr="00F47017">
        <w:rPr>
          <w:rFonts w:ascii="Times New Roman" w:eastAsia="Times New Roman" w:hAnsi="Times New Roman" w:cs="Times New Roman"/>
          <w:sz w:val="28"/>
          <w:szCs w:val="28"/>
          <w:vertAlign w:val="superscript"/>
          <w:lang w:eastAsia="ru-RU"/>
        </w:rPr>
        <w:t>2</w:t>
      </w:r>
      <w:r w:rsidR="00FA1459">
        <w:rPr>
          <w:rFonts w:ascii="Times New Roman" w:eastAsia="Times New Roman" w:hAnsi="Times New Roman" w:cs="Times New Roman"/>
          <w:sz w:val="28"/>
          <w:szCs w:val="28"/>
          <w:lang w:eastAsia="ru-RU"/>
        </w:rPr>
        <w:t xml:space="preserve"> равен 0.271 </w:t>
      </w:r>
      <w:r w:rsidRPr="00F47017">
        <w:rPr>
          <w:rFonts w:ascii="Times New Roman" w:eastAsia="Times New Roman" w:hAnsi="Times New Roman" w:cs="Times New Roman"/>
          <w:sz w:val="28"/>
          <w:szCs w:val="28"/>
          <w:lang w:eastAsia="ru-RU"/>
        </w:rPr>
        <w:t>(факторный признак x определяет 27.1% дисперсии зависимого признака y)</w:t>
      </w:r>
      <w:r w:rsidR="00FA1459">
        <w:rPr>
          <w:rFonts w:ascii="Times New Roman" w:eastAsia="Times New Roman" w:hAnsi="Times New Roman" w:cs="Times New Roman"/>
          <w:sz w:val="28"/>
          <w:szCs w:val="28"/>
          <w:lang w:eastAsia="ru-RU"/>
        </w:rPr>
        <w:t>.</w:t>
      </w:r>
    </w:p>
    <w:p w:rsidR="00FA1459" w:rsidRDefault="00FA1459" w:rsidP="00FA145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Средняя ошибка аппроксимации </w:t>
      </w:r>
      <w:r w:rsidR="00685AB8" w:rsidRPr="00F47017">
        <w:rPr>
          <w:rFonts w:ascii="Times New Roman" w:eastAsia="Times New Roman" w:hAnsi="Times New Roman" w:cs="Times New Roman"/>
          <w:sz w:val="28"/>
          <w:szCs w:val="28"/>
          <w:lang w:eastAsia="ru-RU"/>
        </w:rPr>
        <w:t>(характеризует адекватность регресс</w:t>
      </w:r>
      <w:r>
        <w:rPr>
          <w:rFonts w:ascii="Times New Roman" w:eastAsia="Times New Roman" w:hAnsi="Times New Roman" w:cs="Times New Roman"/>
          <w:sz w:val="28"/>
          <w:szCs w:val="28"/>
          <w:lang w:eastAsia="ru-RU"/>
        </w:rPr>
        <w:t>ионной модели) составила 25.9%.</w:t>
      </w:r>
    </w:p>
    <w:p w:rsidR="00FA1459" w:rsidRDefault="00FA1459" w:rsidP="00FA1459">
      <w:pPr>
        <w:spacing w:after="0" w:line="360" w:lineRule="auto"/>
        <w:ind w:firstLine="709"/>
        <w:jc w:val="both"/>
        <w:rPr>
          <w:rFonts w:ascii="Times New Roman" w:eastAsia="Times New Roman" w:hAnsi="Times New Roman" w:cs="Times New Roman"/>
          <w:sz w:val="28"/>
          <w:szCs w:val="28"/>
          <w:lang w:eastAsia="ru-RU"/>
        </w:rPr>
      </w:pPr>
    </w:p>
    <w:p w:rsidR="00FA1459" w:rsidRDefault="00FA1459" w:rsidP="00FA1459">
      <w:pPr>
        <w:spacing w:after="0" w:line="360" w:lineRule="auto"/>
        <w:ind w:firstLine="709"/>
        <w:jc w:val="both"/>
        <w:textAlignment w:val="baseline"/>
        <w:outlineLvl w:val="0"/>
        <w:rPr>
          <w:rFonts w:ascii="Times New Roman" w:hAnsi="Times New Roman" w:cs="Times New Roman"/>
          <w:sz w:val="28"/>
          <w:szCs w:val="28"/>
        </w:rPr>
      </w:pPr>
      <w:r w:rsidRPr="00FA1459">
        <w:rPr>
          <w:rFonts w:ascii="Times New Roman" w:hAnsi="Times New Roman" w:cs="Times New Roman"/>
          <w:sz w:val="28"/>
          <w:szCs w:val="28"/>
        </w:rPr>
        <w:t xml:space="preserve">Теоретические значения критерия представлены в </w:t>
      </w:r>
      <w:r w:rsidR="00685AB8" w:rsidRPr="00FA1459">
        <w:rPr>
          <w:rFonts w:ascii="Times New Roman" w:hAnsi="Times New Roman" w:cs="Times New Roman"/>
          <w:sz w:val="28"/>
          <w:szCs w:val="28"/>
        </w:rPr>
        <w:t>таблице критических значений t-критерия Стьюдента</w:t>
      </w:r>
      <w:r>
        <w:rPr>
          <w:rFonts w:ascii="Times New Roman" w:hAnsi="Times New Roman" w:cs="Times New Roman"/>
          <w:sz w:val="28"/>
          <w:szCs w:val="28"/>
        </w:rPr>
        <w:t xml:space="preserve"> (таблица 4.8).</w:t>
      </w:r>
    </w:p>
    <w:p w:rsidR="00FA1459" w:rsidRPr="00FA1459" w:rsidRDefault="00FA1459" w:rsidP="00FA1459">
      <w:pPr>
        <w:spacing w:after="0" w:line="360" w:lineRule="auto"/>
        <w:ind w:firstLine="709"/>
        <w:jc w:val="both"/>
        <w:textAlignment w:val="baseline"/>
        <w:outlineLvl w:val="0"/>
        <w:rPr>
          <w:rFonts w:ascii="Times New Roman" w:eastAsia="Times New Roman" w:hAnsi="Times New Roman" w:cs="Times New Roman"/>
          <w:b/>
          <w:kern w:val="36"/>
          <w:sz w:val="28"/>
          <w:szCs w:val="28"/>
          <w:lang w:eastAsia="ru-RU"/>
        </w:rPr>
      </w:pPr>
      <w:r w:rsidRPr="00FA1459">
        <w:rPr>
          <w:rFonts w:ascii="Times New Roman" w:eastAsia="Times New Roman" w:hAnsi="Times New Roman" w:cs="Times New Roman"/>
          <w:b/>
          <w:kern w:val="36"/>
          <w:sz w:val="28"/>
          <w:szCs w:val="28"/>
          <w:lang w:eastAsia="ru-RU"/>
        </w:rPr>
        <w:t xml:space="preserve">Таблица </w:t>
      </w:r>
      <w:r>
        <w:rPr>
          <w:rFonts w:ascii="Times New Roman" w:eastAsia="Times New Roman" w:hAnsi="Times New Roman" w:cs="Times New Roman"/>
          <w:b/>
          <w:kern w:val="36"/>
          <w:sz w:val="28"/>
          <w:szCs w:val="28"/>
          <w:lang w:eastAsia="ru-RU"/>
        </w:rPr>
        <w:t>4</w:t>
      </w:r>
      <w:r w:rsidRPr="00FA1459">
        <w:rPr>
          <w:rFonts w:ascii="Times New Roman" w:eastAsia="Times New Roman" w:hAnsi="Times New Roman" w:cs="Times New Roman"/>
          <w:b/>
          <w:kern w:val="36"/>
          <w:sz w:val="28"/>
          <w:szCs w:val="28"/>
          <w:lang w:eastAsia="ru-RU"/>
        </w:rPr>
        <w:t>.8 - Критические значения t-критерия Стьюдента</w:t>
      </w:r>
    </w:p>
    <w:tbl>
      <w:tblPr>
        <w:tblStyle w:val="myOwnTableStyle"/>
        <w:tblW w:w="9089" w:type="dxa"/>
        <w:tblInd w:w="-3" w:type="dxa"/>
        <w:tblLook w:val="04A0" w:firstRow="1" w:lastRow="0" w:firstColumn="1" w:lastColumn="0" w:noHBand="0" w:noVBand="1"/>
      </w:tblPr>
      <w:tblGrid>
        <w:gridCol w:w="1414"/>
        <w:gridCol w:w="2854"/>
        <w:gridCol w:w="2437"/>
        <w:gridCol w:w="2384"/>
      </w:tblGrid>
      <w:tr w:rsidR="00FA1459" w:rsidRPr="00FA1459" w:rsidTr="00FA1459">
        <w:tc>
          <w:tcPr>
            <w:tcW w:w="0" w:type="auto"/>
            <w:hideMark/>
          </w:tcPr>
          <w:p w:rsidR="00685AB8" w:rsidRPr="00FA1459" w:rsidRDefault="002401A7" w:rsidP="00F47017">
            <w:pPr>
              <w:spacing w:after="0" w:line="240" w:lineRule="auto"/>
              <w:jc w:val="center"/>
              <w:rPr>
                <w:sz w:val="24"/>
                <w:szCs w:val="24"/>
              </w:rPr>
            </w:pPr>
            <w:r w:rsidRPr="00FA1459">
              <w:rPr>
                <w:sz w:val="24"/>
                <w:szCs w:val="24"/>
              </w:rPr>
              <w:t>D</w:t>
            </w:r>
            <w:r w:rsidR="00685AB8" w:rsidRPr="00FA1459">
              <w:rPr>
                <w:sz w:val="24"/>
                <w:szCs w:val="24"/>
              </w:rPr>
              <w:t>f</w:t>
            </w:r>
          </w:p>
        </w:tc>
        <w:tc>
          <w:tcPr>
            <w:tcW w:w="0" w:type="auto"/>
            <w:hideMark/>
          </w:tcPr>
          <w:p w:rsidR="00685AB8" w:rsidRPr="00FA1459" w:rsidRDefault="00685AB8" w:rsidP="00F47017">
            <w:pPr>
              <w:spacing w:after="0" w:line="240" w:lineRule="auto"/>
              <w:jc w:val="center"/>
              <w:rPr>
                <w:sz w:val="24"/>
                <w:szCs w:val="24"/>
              </w:rPr>
            </w:pPr>
            <w:r w:rsidRPr="00FA1459">
              <w:rPr>
                <w:sz w:val="24"/>
                <w:szCs w:val="24"/>
              </w:rPr>
              <w:t>p=0,05</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p=0,01</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p=0,001</w:t>
            </w:r>
          </w:p>
        </w:tc>
      </w:tr>
      <w:tr w:rsidR="00FA1459" w:rsidRPr="00FA1459" w:rsidTr="00FA1459">
        <w:tc>
          <w:tcPr>
            <w:tcW w:w="0" w:type="auto"/>
            <w:hideMark/>
          </w:tcPr>
          <w:p w:rsidR="00685AB8" w:rsidRPr="00FA1459" w:rsidRDefault="00685AB8" w:rsidP="00F47017">
            <w:pPr>
              <w:spacing w:after="0" w:line="240" w:lineRule="auto"/>
              <w:jc w:val="center"/>
              <w:rPr>
                <w:sz w:val="24"/>
                <w:szCs w:val="24"/>
              </w:rPr>
            </w:pPr>
            <w:r w:rsidRPr="00FA1459">
              <w:rPr>
                <w:sz w:val="24"/>
                <w:szCs w:val="24"/>
              </w:rPr>
              <w:t>1</w:t>
            </w:r>
          </w:p>
        </w:tc>
        <w:tc>
          <w:tcPr>
            <w:tcW w:w="0" w:type="auto"/>
            <w:hideMark/>
          </w:tcPr>
          <w:p w:rsidR="00685AB8" w:rsidRPr="00FA1459" w:rsidRDefault="00685AB8" w:rsidP="00F47017">
            <w:pPr>
              <w:spacing w:after="0" w:line="240" w:lineRule="auto"/>
              <w:jc w:val="center"/>
              <w:rPr>
                <w:sz w:val="24"/>
                <w:szCs w:val="24"/>
              </w:rPr>
            </w:pPr>
            <w:r w:rsidRPr="00FA1459">
              <w:rPr>
                <w:sz w:val="24"/>
                <w:szCs w:val="24"/>
              </w:rPr>
              <w:t>12,70</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63,65</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636,61</w:t>
            </w:r>
          </w:p>
        </w:tc>
      </w:tr>
      <w:tr w:rsidR="00FA1459" w:rsidRPr="00FA1459" w:rsidTr="00FA1459">
        <w:tc>
          <w:tcPr>
            <w:tcW w:w="0" w:type="auto"/>
            <w:hideMark/>
          </w:tcPr>
          <w:p w:rsidR="00685AB8" w:rsidRPr="00FA1459" w:rsidRDefault="00685AB8" w:rsidP="00F47017">
            <w:pPr>
              <w:spacing w:after="0" w:line="240" w:lineRule="auto"/>
              <w:jc w:val="center"/>
              <w:rPr>
                <w:sz w:val="24"/>
                <w:szCs w:val="24"/>
              </w:rPr>
            </w:pPr>
            <w:r w:rsidRPr="00FA1459">
              <w:rPr>
                <w:sz w:val="24"/>
                <w:szCs w:val="24"/>
              </w:rPr>
              <w:t>2</w:t>
            </w:r>
          </w:p>
        </w:tc>
        <w:tc>
          <w:tcPr>
            <w:tcW w:w="0" w:type="auto"/>
            <w:hideMark/>
          </w:tcPr>
          <w:p w:rsidR="00685AB8" w:rsidRPr="00FA1459" w:rsidRDefault="00685AB8" w:rsidP="00F47017">
            <w:pPr>
              <w:spacing w:after="0" w:line="240" w:lineRule="auto"/>
              <w:jc w:val="center"/>
              <w:rPr>
                <w:sz w:val="24"/>
                <w:szCs w:val="24"/>
              </w:rPr>
            </w:pPr>
            <w:r w:rsidRPr="00FA1459">
              <w:rPr>
                <w:sz w:val="24"/>
                <w:szCs w:val="24"/>
              </w:rPr>
              <w:t>4,303</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9,925</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31,602</w:t>
            </w:r>
          </w:p>
        </w:tc>
      </w:tr>
      <w:tr w:rsidR="00FA1459" w:rsidRPr="00FA1459" w:rsidTr="00FA1459">
        <w:tc>
          <w:tcPr>
            <w:tcW w:w="0" w:type="auto"/>
            <w:hideMark/>
          </w:tcPr>
          <w:p w:rsidR="00685AB8" w:rsidRPr="00FA1459" w:rsidRDefault="00685AB8" w:rsidP="00F47017">
            <w:pPr>
              <w:spacing w:after="0" w:line="240" w:lineRule="auto"/>
              <w:jc w:val="center"/>
              <w:rPr>
                <w:sz w:val="24"/>
                <w:szCs w:val="24"/>
              </w:rPr>
            </w:pPr>
            <w:r w:rsidRPr="00FA1459">
              <w:rPr>
                <w:sz w:val="24"/>
                <w:szCs w:val="24"/>
              </w:rPr>
              <w:lastRenderedPageBreak/>
              <w:t>3</w:t>
            </w:r>
          </w:p>
        </w:tc>
        <w:tc>
          <w:tcPr>
            <w:tcW w:w="0" w:type="auto"/>
            <w:hideMark/>
          </w:tcPr>
          <w:p w:rsidR="00685AB8" w:rsidRPr="00FA1459" w:rsidRDefault="00685AB8" w:rsidP="00F47017">
            <w:pPr>
              <w:spacing w:after="0" w:line="240" w:lineRule="auto"/>
              <w:jc w:val="center"/>
              <w:rPr>
                <w:sz w:val="24"/>
                <w:szCs w:val="24"/>
              </w:rPr>
            </w:pPr>
            <w:r w:rsidRPr="00FA1459">
              <w:rPr>
                <w:sz w:val="24"/>
                <w:szCs w:val="24"/>
              </w:rPr>
              <w:t>3,182</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5,841</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12,923</w:t>
            </w:r>
          </w:p>
        </w:tc>
      </w:tr>
      <w:tr w:rsidR="00FA1459" w:rsidRPr="00FA1459" w:rsidTr="00FA1459">
        <w:tc>
          <w:tcPr>
            <w:tcW w:w="0" w:type="auto"/>
            <w:hideMark/>
          </w:tcPr>
          <w:p w:rsidR="00685AB8" w:rsidRPr="00FA1459" w:rsidRDefault="00685AB8" w:rsidP="00F47017">
            <w:pPr>
              <w:spacing w:after="0" w:line="240" w:lineRule="auto"/>
              <w:jc w:val="center"/>
              <w:rPr>
                <w:sz w:val="24"/>
                <w:szCs w:val="24"/>
              </w:rPr>
            </w:pPr>
            <w:r w:rsidRPr="00FA1459">
              <w:rPr>
                <w:sz w:val="24"/>
                <w:szCs w:val="24"/>
              </w:rPr>
              <w:t>4</w:t>
            </w:r>
          </w:p>
        </w:tc>
        <w:tc>
          <w:tcPr>
            <w:tcW w:w="0" w:type="auto"/>
            <w:hideMark/>
          </w:tcPr>
          <w:p w:rsidR="00685AB8" w:rsidRPr="00FA1459" w:rsidRDefault="00685AB8" w:rsidP="00F47017">
            <w:pPr>
              <w:spacing w:after="0" w:line="240" w:lineRule="auto"/>
              <w:jc w:val="center"/>
              <w:rPr>
                <w:sz w:val="24"/>
                <w:szCs w:val="24"/>
              </w:rPr>
            </w:pPr>
            <w:r w:rsidRPr="00FA1459">
              <w:rPr>
                <w:sz w:val="24"/>
                <w:szCs w:val="24"/>
              </w:rPr>
              <w:t>2,776</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4,604</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8,610</w:t>
            </w:r>
          </w:p>
        </w:tc>
      </w:tr>
      <w:tr w:rsidR="00FA1459" w:rsidRPr="00FA1459" w:rsidTr="00FA1459">
        <w:tc>
          <w:tcPr>
            <w:tcW w:w="0" w:type="auto"/>
            <w:hideMark/>
          </w:tcPr>
          <w:p w:rsidR="00685AB8" w:rsidRPr="00FA1459" w:rsidRDefault="00685AB8" w:rsidP="00F47017">
            <w:pPr>
              <w:spacing w:after="0" w:line="240" w:lineRule="auto"/>
              <w:jc w:val="center"/>
              <w:rPr>
                <w:sz w:val="24"/>
                <w:szCs w:val="24"/>
              </w:rPr>
            </w:pPr>
            <w:r w:rsidRPr="00FA1459">
              <w:rPr>
                <w:sz w:val="24"/>
                <w:szCs w:val="24"/>
              </w:rPr>
              <w:t>5</w:t>
            </w:r>
          </w:p>
        </w:tc>
        <w:tc>
          <w:tcPr>
            <w:tcW w:w="0" w:type="auto"/>
            <w:hideMark/>
          </w:tcPr>
          <w:p w:rsidR="00685AB8" w:rsidRPr="00FA1459" w:rsidRDefault="00685AB8" w:rsidP="00F47017">
            <w:pPr>
              <w:spacing w:after="0" w:line="240" w:lineRule="auto"/>
              <w:jc w:val="center"/>
              <w:rPr>
                <w:sz w:val="24"/>
                <w:szCs w:val="24"/>
              </w:rPr>
            </w:pPr>
            <w:r w:rsidRPr="00FA1459">
              <w:rPr>
                <w:sz w:val="24"/>
                <w:szCs w:val="24"/>
              </w:rPr>
              <w:t>2,571</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4,032</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6,869</w:t>
            </w:r>
          </w:p>
        </w:tc>
      </w:tr>
      <w:tr w:rsidR="00FA1459" w:rsidRPr="00FA1459" w:rsidTr="00FA1459">
        <w:tc>
          <w:tcPr>
            <w:tcW w:w="0" w:type="auto"/>
            <w:hideMark/>
          </w:tcPr>
          <w:p w:rsidR="00685AB8" w:rsidRPr="00FA1459" w:rsidRDefault="00685AB8" w:rsidP="00F47017">
            <w:pPr>
              <w:spacing w:after="0" w:line="240" w:lineRule="auto"/>
              <w:jc w:val="center"/>
              <w:rPr>
                <w:sz w:val="24"/>
                <w:szCs w:val="24"/>
              </w:rPr>
            </w:pPr>
            <w:r w:rsidRPr="00FA1459">
              <w:rPr>
                <w:sz w:val="24"/>
                <w:szCs w:val="24"/>
              </w:rPr>
              <w:t>6</w:t>
            </w:r>
          </w:p>
        </w:tc>
        <w:tc>
          <w:tcPr>
            <w:tcW w:w="0" w:type="auto"/>
            <w:hideMark/>
          </w:tcPr>
          <w:p w:rsidR="00685AB8" w:rsidRPr="00FA1459" w:rsidRDefault="00685AB8" w:rsidP="00F47017">
            <w:pPr>
              <w:spacing w:after="0" w:line="240" w:lineRule="auto"/>
              <w:jc w:val="center"/>
              <w:rPr>
                <w:sz w:val="24"/>
                <w:szCs w:val="24"/>
              </w:rPr>
            </w:pPr>
            <w:r w:rsidRPr="00FA1459">
              <w:rPr>
                <w:sz w:val="24"/>
                <w:szCs w:val="24"/>
              </w:rPr>
              <w:t>2,447</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3,707</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5,959</w:t>
            </w:r>
          </w:p>
        </w:tc>
      </w:tr>
      <w:tr w:rsidR="00FA1459" w:rsidRPr="00FA1459" w:rsidTr="00FA1459">
        <w:tc>
          <w:tcPr>
            <w:tcW w:w="0" w:type="auto"/>
            <w:hideMark/>
          </w:tcPr>
          <w:p w:rsidR="00685AB8" w:rsidRPr="00FA1459" w:rsidRDefault="00685AB8" w:rsidP="00F47017">
            <w:pPr>
              <w:spacing w:after="0" w:line="240" w:lineRule="auto"/>
              <w:jc w:val="center"/>
              <w:rPr>
                <w:sz w:val="24"/>
                <w:szCs w:val="24"/>
              </w:rPr>
            </w:pPr>
            <w:r w:rsidRPr="00FA1459">
              <w:rPr>
                <w:sz w:val="24"/>
                <w:szCs w:val="24"/>
              </w:rPr>
              <w:t>7</w:t>
            </w:r>
          </w:p>
        </w:tc>
        <w:tc>
          <w:tcPr>
            <w:tcW w:w="0" w:type="auto"/>
            <w:hideMark/>
          </w:tcPr>
          <w:p w:rsidR="00685AB8" w:rsidRPr="00FA1459" w:rsidRDefault="00685AB8" w:rsidP="00F47017">
            <w:pPr>
              <w:spacing w:after="0" w:line="240" w:lineRule="auto"/>
              <w:jc w:val="center"/>
              <w:rPr>
                <w:sz w:val="24"/>
                <w:szCs w:val="24"/>
              </w:rPr>
            </w:pPr>
            <w:r w:rsidRPr="00FA1459">
              <w:rPr>
                <w:sz w:val="24"/>
                <w:szCs w:val="24"/>
              </w:rPr>
              <w:t>2,365</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3,499</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5,408</w:t>
            </w:r>
          </w:p>
        </w:tc>
      </w:tr>
      <w:tr w:rsidR="00FA1459" w:rsidRPr="00FA1459" w:rsidTr="00FA1459">
        <w:tc>
          <w:tcPr>
            <w:tcW w:w="0" w:type="auto"/>
            <w:hideMark/>
          </w:tcPr>
          <w:p w:rsidR="00685AB8" w:rsidRPr="00FA1459" w:rsidRDefault="00685AB8" w:rsidP="00F47017">
            <w:pPr>
              <w:spacing w:after="0" w:line="240" w:lineRule="auto"/>
              <w:jc w:val="center"/>
              <w:rPr>
                <w:sz w:val="24"/>
                <w:szCs w:val="24"/>
              </w:rPr>
            </w:pPr>
            <w:r w:rsidRPr="00FA1459">
              <w:rPr>
                <w:sz w:val="24"/>
                <w:szCs w:val="24"/>
              </w:rPr>
              <w:t>8</w:t>
            </w:r>
          </w:p>
        </w:tc>
        <w:tc>
          <w:tcPr>
            <w:tcW w:w="0" w:type="auto"/>
            <w:hideMark/>
          </w:tcPr>
          <w:p w:rsidR="00685AB8" w:rsidRPr="00FA1459" w:rsidRDefault="00685AB8" w:rsidP="00F47017">
            <w:pPr>
              <w:spacing w:after="0" w:line="240" w:lineRule="auto"/>
              <w:jc w:val="center"/>
              <w:rPr>
                <w:sz w:val="24"/>
                <w:szCs w:val="24"/>
              </w:rPr>
            </w:pPr>
            <w:r w:rsidRPr="00FA1459">
              <w:rPr>
                <w:sz w:val="24"/>
                <w:szCs w:val="24"/>
                <w:highlight w:val="yellow"/>
              </w:rPr>
              <w:t>2,306</w:t>
            </w:r>
          </w:p>
        </w:tc>
        <w:tc>
          <w:tcPr>
            <w:tcW w:w="2437" w:type="dxa"/>
            <w:hideMark/>
          </w:tcPr>
          <w:p w:rsidR="00685AB8" w:rsidRPr="00FA1459" w:rsidRDefault="00685AB8" w:rsidP="00F47017">
            <w:pPr>
              <w:spacing w:after="0" w:line="240" w:lineRule="auto"/>
              <w:jc w:val="center"/>
              <w:rPr>
                <w:sz w:val="24"/>
                <w:szCs w:val="24"/>
              </w:rPr>
            </w:pPr>
            <w:r w:rsidRPr="00FA1459">
              <w:rPr>
                <w:sz w:val="24"/>
                <w:szCs w:val="24"/>
              </w:rPr>
              <w:t>3,355</w:t>
            </w:r>
          </w:p>
        </w:tc>
        <w:tc>
          <w:tcPr>
            <w:tcW w:w="2384" w:type="dxa"/>
            <w:hideMark/>
          </w:tcPr>
          <w:p w:rsidR="00685AB8" w:rsidRPr="00FA1459" w:rsidRDefault="00685AB8" w:rsidP="00F47017">
            <w:pPr>
              <w:spacing w:after="0" w:line="240" w:lineRule="auto"/>
              <w:jc w:val="center"/>
              <w:rPr>
                <w:sz w:val="24"/>
                <w:szCs w:val="24"/>
              </w:rPr>
            </w:pPr>
            <w:r w:rsidRPr="00FA1459">
              <w:rPr>
                <w:sz w:val="24"/>
                <w:szCs w:val="24"/>
              </w:rPr>
              <w:t>5,041</w:t>
            </w:r>
          </w:p>
        </w:tc>
      </w:tr>
    </w:tbl>
    <w:p w:rsidR="00685AB8" w:rsidRPr="00D859ED" w:rsidRDefault="00685AB8" w:rsidP="00685AB8">
      <w:pPr>
        <w:pBdr>
          <w:top w:val="single" w:sz="6" w:space="1" w:color="auto"/>
        </w:pBdr>
        <w:spacing w:after="0" w:line="360" w:lineRule="auto"/>
        <w:jc w:val="both"/>
        <w:rPr>
          <w:rFonts w:ascii="Times New Roman" w:hAnsi="Times New Roman" w:cs="Times New Roman"/>
          <w:i/>
          <w:iCs/>
          <w:color w:val="FF0000"/>
          <w:sz w:val="28"/>
          <w:szCs w:val="28"/>
          <w:shd w:val="clear" w:color="auto" w:fill="FFFFFF"/>
        </w:rPr>
      </w:pPr>
    </w:p>
    <w:p w:rsidR="00685AB8" w:rsidRPr="00F47017" w:rsidRDefault="00685AB8" w:rsidP="00F47017">
      <w:pPr>
        <w:pBdr>
          <w:top w:val="single" w:sz="6" w:space="1" w:color="auto"/>
        </w:pBdr>
        <w:spacing w:after="0" w:line="360" w:lineRule="auto"/>
        <w:ind w:firstLine="709"/>
        <w:jc w:val="both"/>
        <w:rPr>
          <w:rFonts w:ascii="Times New Roman" w:hAnsi="Times New Roman" w:cs="Times New Roman"/>
          <w:sz w:val="28"/>
          <w:szCs w:val="28"/>
          <w:shd w:val="clear" w:color="auto" w:fill="FFFFFF"/>
        </w:rPr>
      </w:pPr>
      <w:r w:rsidRPr="00F47017">
        <w:rPr>
          <w:rFonts w:ascii="Times New Roman" w:hAnsi="Times New Roman" w:cs="Times New Roman"/>
          <w:sz w:val="28"/>
          <w:szCs w:val="28"/>
          <w:shd w:val="clear" w:color="auto" w:fill="FFFFFF"/>
        </w:rPr>
        <w:t xml:space="preserve">Критическое значение t-критерия Стьюдента при данном числе степеней свободы составляет 2.306. </w:t>
      </w:r>
      <w:proofErr w:type="gramStart"/>
      <w:r w:rsidRPr="00F47017">
        <w:rPr>
          <w:rFonts w:ascii="Times New Roman" w:hAnsi="Times New Roman" w:cs="Times New Roman"/>
          <w:sz w:val="28"/>
          <w:szCs w:val="28"/>
          <w:shd w:val="clear" w:color="auto" w:fill="FFFFFF"/>
        </w:rPr>
        <w:t>t</w:t>
      </w:r>
      <w:proofErr w:type="gramEnd"/>
      <w:r w:rsidRPr="00F47017">
        <w:rPr>
          <w:rFonts w:ascii="Times New Roman" w:hAnsi="Times New Roman" w:cs="Times New Roman"/>
          <w:sz w:val="28"/>
          <w:szCs w:val="28"/>
          <w:shd w:val="clear" w:color="auto" w:fill="FFFFFF"/>
          <w:vertAlign w:val="subscript"/>
        </w:rPr>
        <w:t>набл</w:t>
      </w:r>
      <w:r w:rsidRPr="00F47017">
        <w:rPr>
          <w:rFonts w:ascii="Times New Roman" w:hAnsi="Times New Roman" w:cs="Times New Roman"/>
          <w:sz w:val="28"/>
          <w:szCs w:val="28"/>
          <w:shd w:val="clear" w:color="auto" w:fill="FFFFFF"/>
        </w:rPr>
        <w:t> &lt; t</w:t>
      </w:r>
      <w:r w:rsidRPr="00F47017">
        <w:rPr>
          <w:rFonts w:ascii="Times New Roman" w:hAnsi="Times New Roman" w:cs="Times New Roman"/>
          <w:sz w:val="28"/>
          <w:szCs w:val="28"/>
          <w:shd w:val="clear" w:color="auto" w:fill="FFFFFF"/>
          <w:vertAlign w:val="subscript"/>
        </w:rPr>
        <w:t>крит</w:t>
      </w:r>
      <w:r w:rsidRPr="00F47017">
        <w:rPr>
          <w:rFonts w:ascii="Times New Roman" w:hAnsi="Times New Roman" w:cs="Times New Roman"/>
          <w:sz w:val="28"/>
          <w:szCs w:val="28"/>
          <w:shd w:val="clear" w:color="auto" w:fill="FFFFFF"/>
        </w:rPr>
        <w:t>, зависимость признаков статистически не значима (p=0.128119)</w:t>
      </w:r>
    </w:p>
    <w:p w:rsidR="00685AB8" w:rsidRPr="00F47017" w:rsidRDefault="00685AB8" w:rsidP="00F47017">
      <w:pPr>
        <w:pBdr>
          <w:top w:val="single" w:sz="6" w:space="1" w:color="auto"/>
        </w:pBdr>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hAnsi="Times New Roman" w:cs="Times New Roman"/>
          <w:b/>
          <w:bCs/>
          <w:sz w:val="28"/>
          <w:szCs w:val="28"/>
          <w:shd w:val="clear" w:color="auto" w:fill="FFFFFF"/>
        </w:rPr>
        <w:t>Уравнение парной линейной регрессии: y = 292696.56276 + 0.06382 * x</w:t>
      </w:r>
      <w:r w:rsidRPr="00F47017">
        <w:rPr>
          <w:rFonts w:ascii="Times New Roman" w:hAnsi="Times New Roman" w:cs="Times New Roman"/>
          <w:sz w:val="28"/>
          <w:szCs w:val="28"/>
          <w:shd w:val="clear" w:color="auto" w:fill="FFFFFF"/>
        </w:rPr>
        <w:t>Коэффициент детерминации r</w:t>
      </w:r>
      <w:r w:rsidRPr="00F47017">
        <w:rPr>
          <w:rFonts w:ascii="Times New Roman" w:hAnsi="Times New Roman" w:cs="Times New Roman"/>
          <w:sz w:val="28"/>
          <w:szCs w:val="28"/>
          <w:shd w:val="clear" w:color="auto" w:fill="FFFFFF"/>
          <w:vertAlign w:val="superscript"/>
        </w:rPr>
        <w:t>2</w:t>
      </w:r>
      <w:r w:rsidRPr="00F47017">
        <w:rPr>
          <w:rFonts w:ascii="Times New Roman" w:hAnsi="Times New Roman" w:cs="Times New Roman"/>
          <w:sz w:val="28"/>
          <w:szCs w:val="28"/>
          <w:shd w:val="clear" w:color="auto" w:fill="FFFFFF"/>
        </w:rPr>
        <w:t> равен 0.271 (факторный признак x определяет 27.1% дисперсии зависимого признака y)</w:t>
      </w:r>
      <w:r w:rsidR="00F47017" w:rsidRPr="00F47017">
        <w:rPr>
          <w:rFonts w:ascii="Times New Roman" w:hAnsi="Times New Roman" w:cs="Times New Roman"/>
          <w:sz w:val="28"/>
          <w:szCs w:val="28"/>
          <w:shd w:val="clear" w:color="auto" w:fill="FFFFFF"/>
        </w:rPr>
        <w:t xml:space="preserve">. </w:t>
      </w:r>
      <w:r w:rsidRPr="00F47017">
        <w:rPr>
          <w:rFonts w:ascii="Times New Roman" w:hAnsi="Times New Roman" w:cs="Times New Roman"/>
          <w:sz w:val="28"/>
          <w:szCs w:val="28"/>
          <w:shd w:val="clear" w:color="auto" w:fill="FFFFFF"/>
        </w:rPr>
        <w:t>Средняя ошибка аппроксимации (характеризует адекватность регрессионной модели) составляет 25.9%.</w:t>
      </w:r>
    </w:p>
    <w:p w:rsidR="00685AB8" w:rsidRPr="00D859ED" w:rsidRDefault="00FA1459" w:rsidP="00685AB8">
      <w:pPr>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ab/>
      </w:r>
    </w:p>
    <w:p w:rsidR="00685AB8" w:rsidRPr="00D859ED" w:rsidRDefault="00685AB8" w:rsidP="00685AB8">
      <w:pPr>
        <w:rPr>
          <w:rFonts w:ascii="Times New Roman" w:hAnsi="Times New Roman" w:cs="Times New Roman"/>
          <w:b/>
          <w:color w:val="FF0000"/>
          <w:sz w:val="28"/>
          <w:szCs w:val="28"/>
        </w:rPr>
        <w:sectPr w:rsidR="00685AB8" w:rsidRPr="00D859ED" w:rsidSect="00443AA7">
          <w:type w:val="continuous"/>
          <w:pgSz w:w="11906" w:h="16838"/>
          <w:pgMar w:top="1134" w:right="850" w:bottom="1134" w:left="1701" w:header="709" w:footer="709" w:gutter="0"/>
          <w:cols w:space="708"/>
          <w:titlePg/>
          <w:docGrid w:linePitch="360"/>
        </w:sectPr>
      </w:pPr>
      <w:r w:rsidRPr="00D859ED">
        <w:rPr>
          <w:rFonts w:ascii="Times New Roman" w:hAnsi="Times New Roman" w:cs="Times New Roman"/>
          <w:b/>
          <w:color w:val="FF0000"/>
          <w:sz w:val="28"/>
          <w:szCs w:val="28"/>
        </w:rPr>
        <w:br w:type="page"/>
      </w:r>
    </w:p>
    <w:p w:rsidR="00685AB8" w:rsidRPr="00F47017" w:rsidRDefault="00FA1459" w:rsidP="00685AB8">
      <w:pPr>
        <w:rPr>
          <w:rFonts w:ascii="Times New Roman" w:hAnsi="Times New Roman" w:cs="Times New Roman"/>
          <w:b/>
          <w:sz w:val="28"/>
          <w:szCs w:val="28"/>
        </w:rPr>
      </w:pPr>
      <w:r>
        <w:rPr>
          <w:rFonts w:ascii="Times New Roman" w:hAnsi="Times New Roman" w:cs="Times New Roman"/>
          <w:b/>
          <w:sz w:val="28"/>
          <w:szCs w:val="28"/>
        </w:rPr>
        <w:lastRenderedPageBreak/>
        <w:t>Таблица 4.9</w:t>
      </w:r>
      <w:r w:rsidR="00F47017" w:rsidRPr="00F47017">
        <w:rPr>
          <w:rFonts w:ascii="Times New Roman" w:hAnsi="Times New Roman" w:cs="Times New Roman"/>
          <w:b/>
          <w:sz w:val="28"/>
          <w:szCs w:val="28"/>
        </w:rPr>
        <w:t xml:space="preserve"> - </w:t>
      </w:r>
      <w:r w:rsidR="00685AB8" w:rsidRPr="00F47017">
        <w:rPr>
          <w:rFonts w:ascii="Times New Roman" w:hAnsi="Times New Roman" w:cs="Times New Roman"/>
          <w:b/>
          <w:sz w:val="28"/>
          <w:szCs w:val="28"/>
        </w:rPr>
        <w:t>Анализ потенциала полученных доходов от экономической деятельности ГП «Кыргызавтожол»</w:t>
      </w:r>
    </w:p>
    <w:tbl>
      <w:tblPr>
        <w:tblW w:w="13822" w:type="dxa"/>
        <w:tblInd w:w="93" w:type="dxa"/>
        <w:tblLook w:val="04A0" w:firstRow="1" w:lastRow="0" w:firstColumn="1" w:lastColumn="0" w:noHBand="0" w:noVBand="1"/>
      </w:tblPr>
      <w:tblGrid>
        <w:gridCol w:w="4080"/>
        <w:gridCol w:w="1840"/>
        <w:gridCol w:w="1760"/>
        <w:gridCol w:w="1760"/>
        <w:gridCol w:w="1693"/>
        <w:gridCol w:w="1220"/>
        <w:gridCol w:w="1469"/>
      </w:tblGrid>
      <w:tr w:rsidR="00F47017" w:rsidRPr="00F47017" w:rsidTr="00792028">
        <w:trPr>
          <w:trHeight w:val="600"/>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Наименование статьей /Экономические показатели</w:t>
            </w:r>
          </w:p>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 </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факт  2022 год</w:t>
            </w:r>
          </w:p>
        </w:tc>
        <w:tc>
          <w:tcPr>
            <w:tcW w:w="3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 xml:space="preserve"> 2023</w:t>
            </w:r>
            <w:r>
              <w:rPr>
                <w:rFonts w:ascii="Times New Roman" w:eastAsia="Times New Roman" w:hAnsi="Times New Roman" w:cs="Times New Roman"/>
                <w:b/>
                <w:bCs/>
                <w:sz w:val="24"/>
                <w:szCs w:val="24"/>
                <w:lang w:eastAsia="ru-RU"/>
              </w:rPr>
              <w:t xml:space="preserve"> </w:t>
            </w:r>
            <w:r w:rsidRPr="00F47017">
              <w:rPr>
                <w:rFonts w:ascii="Times New Roman" w:eastAsia="Times New Roman" w:hAnsi="Times New Roman" w:cs="Times New Roman"/>
                <w:b/>
                <w:bCs/>
                <w:sz w:val="24"/>
                <w:szCs w:val="24"/>
                <w:lang w:eastAsia="ru-RU"/>
              </w:rPr>
              <w:t>г</w:t>
            </w:r>
            <w:r>
              <w:rPr>
                <w:rFonts w:ascii="Times New Roman" w:eastAsia="Times New Roman" w:hAnsi="Times New Roman" w:cs="Times New Roman"/>
                <w:b/>
                <w:bCs/>
                <w:sz w:val="24"/>
                <w:szCs w:val="24"/>
                <w:lang w:eastAsia="ru-RU"/>
              </w:rPr>
              <w:t>од</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исполнение бюджета</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к 2022 году</w:t>
            </w:r>
          </w:p>
        </w:tc>
        <w:tc>
          <w:tcPr>
            <w:tcW w:w="1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удельный вес %</w:t>
            </w:r>
          </w:p>
        </w:tc>
      </w:tr>
      <w:tr w:rsidR="00F47017" w:rsidRPr="00F47017" w:rsidTr="00792028">
        <w:trPr>
          <w:trHeight w:val="315"/>
        </w:trPr>
        <w:tc>
          <w:tcPr>
            <w:tcW w:w="4080" w:type="dxa"/>
            <w:vMerge/>
            <w:tcBorders>
              <w:left w:val="single" w:sz="4" w:space="0" w:color="auto"/>
              <w:bottom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c>
          <w:tcPr>
            <w:tcW w:w="1760" w:type="dxa"/>
            <w:tcBorders>
              <w:top w:val="nil"/>
              <w:left w:val="nil"/>
              <w:bottom w:val="single" w:sz="4" w:space="0" w:color="auto"/>
              <w:right w:val="single" w:sz="4" w:space="0" w:color="auto"/>
            </w:tcBorders>
            <w:shd w:val="clear" w:color="auto" w:fill="auto"/>
            <w:noWrap/>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план</w:t>
            </w:r>
          </w:p>
        </w:tc>
        <w:tc>
          <w:tcPr>
            <w:tcW w:w="1760" w:type="dxa"/>
            <w:tcBorders>
              <w:top w:val="nil"/>
              <w:left w:val="nil"/>
              <w:bottom w:val="single" w:sz="4" w:space="0" w:color="auto"/>
              <w:right w:val="single" w:sz="4" w:space="0" w:color="auto"/>
            </w:tcBorders>
            <w:shd w:val="clear" w:color="auto" w:fill="auto"/>
            <w:noWrap/>
            <w:vAlign w:val="bottom"/>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факт</w:t>
            </w: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c>
          <w:tcPr>
            <w:tcW w:w="1469" w:type="dxa"/>
            <w:vMerge/>
            <w:tcBorders>
              <w:top w:val="single" w:sz="4" w:space="0" w:color="auto"/>
              <w:left w:val="single" w:sz="4" w:space="0" w:color="auto"/>
              <w:bottom w:val="single" w:sz="4" w:space="0" w:color="000000"/>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r>
      <w:tr w:rsidR="00F47017" w:rsidRPr="00F47017"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 ВСЕГО ДОХОДЫ, в том числе:</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4273047,4</w:t>
            </w:r>
          </w:p>
        </w:tc>
        <w:tc>
          <w:tcPr>
            <w:tcW w:w="1760" w:type="dxa"/>
            <w:tcBorders>
              <w:top w:val="nil"/>
              <w:left w:val="nil"/>
              <w:bottom w:val="nil"/>
              <w:right w:val="nil"/>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4 208 922,6</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4965482,9</w:t>
            </w:r>
          </w:p>
        </w:tc>
        <w:tc>
          <w:tcPr>
            <w:tcW w:w="1693"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118,0</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116,2</w:t>
            </w:r>
          </w:p>
        </w:tc>
        <w:tc>
          <w:tcPr>
            <w:tcW w:w="1469"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100</w:t>
            </w:r>
          </w:p>
        </w:tc>
      </w:tr>
      <w:tr w:rsidR="00F47017" w:rsidRPr="00F47017" w:rsidTr="00F47017">
        <w:trPr>
          <w:trHeight w:val="94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1.1. Выручка - основной доход от операционной деятельности, 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4221268,8</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4008922,6</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4 397 590,0</w:t>
            </w:r>
          </w:p>
        </w:tc>
        <w:tc>
          <w:tcPr>
            <w:tcW w:w="1693"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109,7</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104,2</w:t>
            </w:r>
          </w:p>
        </w:tc>
        <w:tc>
          <w:tcPr>
            <w:tcW w:w="1469"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88,56</w:t>
            </w:r>
          </w:p>
        </w:tc>
      </w:tr>
      <w:tr w:rsidR="00F47017" w:rsidRPr="00F47017"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1.1.1 Капитальные вложения</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1678478,1</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767947,8</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1 876 933,1</w:t>
            </w:r>
          </w:p>
        </w:tc>
        <w:tc>
          <w:tcPr>
            <w:tcW w:w="1693"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244,4</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111,8</w:t>
            </w:r>
          </w:p>
        </w:tc>
        <w:tc>
          <w:tcPr>
            <w:tcW w:w="1469"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37,80</w:t>
            </w:r>
          </w:p>
        </w:tc>
      </w:tr>
      <w:tr w:rsidR="00F47017" w:rsidRPr="00F47017"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1.1.2.Средний ремонт</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2020734,0</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2005276,0</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1 505 222,6</w:t>
            </w:r>
          </w:p>
        </w:tc>
        <w:tc>
          <w:tcPr>
            <w:tcW w:w="1693"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75,1</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74,5</w:t>
            </w:r>
          </w:p>
        </w:tc>
        <w:tc>
          <w:tcPr>
            <w:tcW w:w="1469"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30,31</w:t>
            </w:r>
          </w:p>
        </w:tc>
      </w:tr>
      <w:tr w:rsidR="00F47017" w:rsidRPr="00F47017"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1.1.3.Текущий ремонт</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317399,7</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771480,8</w:t>
            </w:r>
          </w:p>
        </w:tc>
        <w:tc>
          <w:tcPr>
            <w:tcW w:w="1760" w:type="dxa"/>
            <w:tcBorders>
              <w:top w:val="nil"/>
              <w:left w:val="nil"/>
              <w:bottom w:val="nil"/>
              <w:right w:val="nil"/>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567669,1</w:t>
            </w:r>
          </w:p>
        </w:tc>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73,6</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178,8</w:t>
            </w:r>
          </w:p>
        </w:tc>
        <w:tc>
          <w:tcPr>
            <w:tcW w:w="1469"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11,43</w:t>
            </w:r>
          </w:p>
        </w:tc>
      </w:tr>
      <w:tr w:rsidR="00F47017" w:rsidRPr="00F47017"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1.1.4.Содержание дорог</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204657,0</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464218,0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447 765,2</w:t>
            </w:r>
          </w:p>
        </w:tc>
        <w:tc>
          <w:tcPr>
            <w:tcW w:w="1693"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96,5</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218,8</w:t>
            </w:r>
          </w:p>
        </w:tc>
        <w:tc>
          <w:tcPr>
            <w:tcW w:w="1469"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9,02</w:t>
            </w:r>
          </w:p>
        </w:tc>
      </w:tr>
      <w:tr w:rsidR="00F47017" w:rsidRPr="00F47017" w:rsidTr="00F47017">
        <w:trPr>
          <w:trHeight w:val="63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1.2. Доход от прочей операционной деятельности</w:t>
            </w:r>
          </w:p>
        </w:tc>
        <w:tc>
          <w:tcPr>
            <w:tcW w:w="1840" w:type="dxa"/>
            <w:tcBorders>
              <w:top w:val="nil"/>
              <w:left w:val="nil"/>
              <w:bottom w:val="single" w:sz="4" w:space="0" w:color="auto"/>
              <w:right w:val="single" w:sz="4" w:space="0" w:color="auto"/>
            </w:tcBorders>
            <w:shd w:val="clear" w:color="auto" w:fill="auto"/>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51778,6</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200000,0</w:t>
            </w:r>
          </w:p>
        </w:tc>
        <w:tc>
          <w:tcPr>
            <w:tcW w:w="176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567 892,9</w:t>
            </w:r>
          </w:p>
        </w:tc>
        <w:tc>
          <w:tcPr>
            <w:tcW w:w="1693"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283,9</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1096,8</w:t>
            </w:r>
          </w:p>
        </w:tc>
        <w:tc>
          <w:tcPr>
            <w:tcW w:w="1469"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11,44</w:t>
            </w:r>
          </w:p>
        </w:tc>
      </w:tr>
    </w:tbl>
    <w:p w:rsidR="00685AB8" w:rsidRPr="00F47017" w:rsidRDefault="00685AB8" w:rsidP="00685AB8">
      <w:pPr>
        <w:shd w:val="clear" w:color="auto" w:fill="FFFFFF"/>
        <w:spacing w:after="300" w:line="360" w:lineRule="auto"/>
        <w:rPr>
          <w:rFonts w:ascii="Times New Roman" w:eastAsia="Times New Roman" w:hAnsi="Times New Roman" w:cs="Times New Roman"/>
          <w:sz w:val="24"/>
          <w:szCs w:val="24"/>
          <w:lang w:eastAsia="ru-RU"/>
        </w:rPr>
        <w:sectPr w:rsidR="00685AB8" w:rsidRPr="00F47017" w:rsidSect="00013C30">
          <w:pgSz w:w="16838" w:h="11906" w:orient="landscape"/>
          <w:pgMar w:top="1701" w:right="1134" w:bottom="851" w:left="1134" w:header="709" w:footer="709" w:gutter="0"/>
          <w:cols w:space="708"/>
          <w:docGrid w:linePitch="360"/>
        </w:sectPr>
      </w:pPr>
    </w:p>
    <w:p w:rsidR="00685AB8" w:rsidRPr="00F47017" w:rsidRDefault="002401A7" w:rsidP="00F4701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 пред</w:t>
      </w:r>
      <w:r w:rsidR="00685AB8" w:rsidRPr="00F47017">
        <w:rPr>
          <w:rFonts w:ascii="Times New Roman" w:eastAsia="Times New Roman" w:hAnsi="Times New Roman" w:cs="Times New Roman"/>
          <w:sz w:val="28"/>
          <w:szCs w:val="28"/>
          <w:lang w:eastAsia="ru-RU"/>
        </w:rPr>
        <w:t>ставленной таблицы можно сделать следующие выводы:</w:t>
      </w:r>
    </w:p>
    <w:p w:rsidR="00685AB8" w:rsidRPr="00F47017" w:rsidRDefault="00685AB8" w:rsidP="00A76D3B">
      <w:pPr>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Доходы</w:t>
      </w:r>
      <w:r w:rsidRPr="00F47017">
        <w:rPr>
          <w:rFonts w:ascii="Times New Roman" w:eastAsia="Times New Roman" w:hAnsi="Times New Roman" w:cs="Times New Roman"/>
          <w:sz w:val="28"/>
          <w:szCs w:val="28"/>
          <w:lang w:eastAsia="ru-RU"/>
        </w:rPr>
        <w:t xml:space="preserve">: </w:t>
      </w:r>
    </w:p>
    <w:p w:rsidR="00685AB8" w:rsidRPr="00F47017" w:rsidRDefault="00685AB8" w:rsidP="00A76D3B">
      <w:pPr>
        <w:numPr>
          <w:ilvl w:val="1"/>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Всего доходы в 2023 году составили 4 208 922,6, что на 116,2% относительно плана и на 100% относительно факта в 2022 году.</w:t>
      </w:r>
    </w:p>
    <w:p w:rsidR="00685AB8" w:rsidRPr="00F47017" w:rsidRDefault="00685AB8" w:rsidP="00A76D3B">
      <w:pPr>
        <w:numPr>
          <w:ilvl w:val="1"/>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Выручка от основной операционной деятельности снизилась с 4 221 268,8 в 2022 году до 4 008 922,6 в 2023 году.</w:t>
      </w:r>
    </w:p>
    <w:p w:rsidR="00685AB8" w:rsidRPr="00F47017" w:rsidRDefault="00685AB8" w:rsidP="00A76D3B">
      <w:pPr>
        <w:numPr>
          <w:ilvl w:val="1"/>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Капитальные вложения значительно сократились с 1 678 478,1 в 2022 году до 767 947,8 в 2023 году.</w:t>
      </w:r>
    </w:p>
    <w:p w:rsidR="00685AB8" w:rsidRPr="00F47017" w:rsidRDefault="00685AB8" w:rsidP="00A76D3B">
      <w:pPr>
        <w:numPr>
          <w:ilvl w:val="1"/>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Средний ремонт также уменьшился с 2 020 734,0 до 2 005 276,0.</w:t>
      </w:r>
    </w:p>
    <w:p w:rsidR="00685AB8" w:rsidRPr="00F47017" w:rsidRDefault="00685AB8" w:rsidP="00A76D3B">
      <w:pPr>
        <w:numPr>
          <w:ilvl w:val="1"/>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Однако текущий ремонт вырос с 317 399,7 в 2022 году до 771 480,8 в 2023 году.</w:t>
      </w:r>
    </w:p>
    <w:p w:rsidR="00685AB8" w:rsidRPr="00F47017" w:rsidRDefault="00685AB8" w:rsidP="00A76D3B">
      <w:pPr>
        <w:numPr>
          <w:ilvl w:val="1"/>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Содержание дорог незначительно уменьшилось с 204 657,0 до 464 218,0.</w:t>
      </w:r>
    </w:p>
    <w:p w:rsidR="00685AB8" w:rsidRPr="00F47017" w:rsidRDefault="00685AB8" w:rsidP="00A76D3B">
      <w:pPr>
        <w:numPr>
          <w:ilvl w:val="1"/>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Доход от прочей операционной деятельности значительно возрос с 51 778,6 в 2022 году до 200 000,0 в 2023 году.</w:t>
      </w:r>
    </w:p>
    <w:p w:rsidR="00685AB8" w:rsidRPr="00F47017" w:rsidRDefault="00685AB8" w:rsidP="00A76D3B">
      <w:pPr>
        <w:numPr>
          <w:ilvl w:val="0"/>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ВСЕГО ДОХОДЫ:</w:t>
      </w:r>
    </w:p>
    <w:p w:rsidR="00685AB8" w:rsidRPr="00F47017" w:rsidRDefault="00685AB8" w:rsidP="00A76D3B">
      <w:pPr>
        <w:numPr>
          <w:ilvl w:val="1"/>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4 273 047,4</w:t>
      </w:r>
    </w:p>
    <w:p w:rsidR="00685AB8" w:rsidRPr="00F47017" w:rsidRDefault="00685AB8" w:rsidP="00A76D3B">
      <w:pPr>
        <w:numPr>
          <w:ilvl w:val="1"/>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4 208 922,6</w:t>
      </w:r>
    </w:p>
    <w:p w:rsidR="00685AB8" w:rsidRPr="00F47017" w:rsidRDefault="00685AB8" w:rsidP="00A76D3B">
      <w:pPr>
        <w:numPr>
          <w:ilvl w:val="1"/>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План: 4 965 482,9</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b/>
          <w:sz w:val="28"/>
          <w:szCs w:val="28"/>
          <w:lang w:eastAsia="ru-RU"/>
        </w:rPr>
      </w:pPr>
      <w:r w:rsidRPr="00F47017">
        <w:rPr>
          <w:rFonts w:ascii="Times New Roman" w:eastAsia="Times New Roman" w:hAnsi="Times New Roman" w:cs="Times New Roman"/>
          <w:b/>
          <w:sz w:val="28"/>
          <w:szCs w:val="28"/>
          <w:lang w:eastAsia="ru-RU"/>
        </w:rPr>
        <w:t>Структура доходов:</w:t>
      </w:r>
    </w:p>
    <w:p w:rsidR="00685AB8" w:rsidRPr="00F47017" w:rsidRDefault="00685AB8" w:rsidP="00A76D3B">
      <w:pPr>
        <w:numPr>
          <w:ilvl w:val="1"/>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Выручка - основной доход от операционной деятельности:</w:t>
      </w:r>
    </w:p>
    <w:p w:rsidR="00685AB8" w:rsidRPr="00F47017" w:rsidRDefault="00685AB8" w:rsidP="00A76D3B">
      <w:pPr>
        <w:numPr>
          <w:ilvl w:val="2"/>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4 221 268,8 (88,56% от общих доходов)</w:t>
      </w:r>
    </w:p>
    <w:p w:rsidR="00685AB8" w:rsidRPr="00F47017" w:rsidRDefault="00685AB8" w:rsidP="00A76D3B">
      <w:pPr>
        <w:numPr>
          <w:ilvl w:val="2"/>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4 008 922,6 (95,24% от общих доходов)</w:t>
      </w:r>
    </w:p>
    <w:p w:rsidR="00685AB8" w:rsidRPr="00F47017" w:rsidRDefault="00685AB8" w:rsidP="00A76D3B">
      <w:pPr>
        <w:numPr>
          <w:ilvl w:val="1"/>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Доход от прочей операционной деятельности:</w:t>
      </w:r>
    </w:p>
    <w:p w:rsidR="00685AB8" w:rsidRPr="00F47017" w:rsidRDefault="00685AB8" w:rsidP="00A76D3B">
      <w:pPr>
        <w:numPr>
          <w:ilvl w:val="2"/>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51 778,6 (1,08% от общих доходов)</w:t>
      </w:r>
    </w:p>
    <w:p w:rsidR="00685AB8" w:rsidRPr="00F47017" w:rsidRDefault="00685AB8" w:rsidP="00A76D3B">
      <w:pPr>
        <w:numPr>
          <w:ilvl w:val="2"/>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200 000,0 (4,76% от общих доходов)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Расходы:</w:t>
      </w:r>
      <w:r w:rsidRPr="00F47017">
        <w:rPr>
          <w:rFonts w:ascii="Times New Roman" w:eastAsia="Times New Roman" w:hAnsi="Times New Roman" w:cs="Times New Roman"/>
          <w:sz w:val="28"/>
          <w:szCs w:val="28"/>
          <w:lang w:eastAsia="ru-RU"/>
        </w:rPr>
        <w:t xml:space="preserve"> 2. ВСЕГО РАСХОДЫ:</w:t>
      </w:r>
    </w:p>
    <w:p w:rsidR="00685AB8" w:rsidRPr="00F47017" w:rsidRDefault="00685AB8" w:rsidP="00A76D3B">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4 235 795,5</w:t>
      </w:r>
    </w:p>
    <w:p w:rsidR="00685AB8" w:rsidRPr="00F47017" w:rsidRDefault="00685AB8" w:rsidP="00A76D3B">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4 159 161,0</w:t>
      </w:r>
    </w:p>
    <w:p w:rsidR="00685AB8" w:rsidRPr="00F47017" w:rsidRDefault="00685AB8" w:rsidP="00A76D3B">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План: 5 159 808,9</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Структура расходов: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b/>
          <w:sz w:val="28"/>
          <w:szCs w:val="28"/>
          <w:lang w:eastAsia="ru-RU"/>
        </w:rPr>
      </w:pPr>
      <w:r w:rsidRPr="00F47017">
        <w:rPr>
          <w:rFonts w:ascii="Times New Roman" w:eastAsia="Times New Roman" w:hAnsi="Times New Roman" w:cs="Times New Roman"/>
          <w:b/>
          <w:sz w:val="28"/>
          <w:szCs w:val="28"/>
          <w:lang w:eastAsia="ru-RU"/>
        </w:rPr>
        <w:t>Капитальные вложения:</w:t>
      </w:r>
    </w:p>
    <w:p w:rsidR="00685AB8" w:rsidRPr="00F47017" w:rsidRDefault="00685AB8" w:rsidP="00A76D3B">
      <w:pPr>
        <w:numPr>
          <w:ilvl w:val="1"/>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1 678 478,1 (39,57% от общих расходов)</w:t>
      </w:r>
    </w:p>
    <w:p w:rsidR="00685AB8" w:rsidRPr="00F47017" w:rsidRDefault="00685AB8" w:rsidP="00A76D3B">
      <w:pPr>
        <w:numPr>
          <w:ilvl w:val="1"/>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767 947,8 (18,45% от общих расходов)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b/>
          <w:sz w:val="28"/>
          <w:szCs w:val="28"/>
          <w:lang w:eastAsia="ru-RU"/>
        </w:rPr>
      </w:pPr>
      <w:r w:rsidRPr="00F47017">
        <w:rPr>
          <w:rFonts w:ascii="Times New Roman" w:eastAsia="Times New Roman" w:hAnsi="Times New Roman" w:cs="Times New Roman"/>
          <w:b/>
          <w:sz w:val="28"/>
          <w:szCs w:val="28"/>
          <w:lang w:eastAsia="ru-RU"/>
        </w:rPr>
        <w:t>Средний ремонт:</w:t>
      </w:r>
    </w:p>
    <w:p w:rsidR="00685AB8" w:rsidRPr="00F47017" w:rsidRDefault="00685AB8" w:rsidP="00A76D3B">
      <w:pPr>
        <w:numPr>
          <w:ilvl w:val="1"/>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2 020 734,0 (47,70% от общих расходов)</w:t>
      </w:r>
    </w:p>
    <w:p w:rsidR="00685AB8" w:rsidRPr="00F47017" w:rsidRDefault="00685AB8" w:rsidP="00A76D3B">
      <w:pPr>
        <w:numPr>
          <w:ilvl w:val="1"/>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2 005 276,0 (48,23% от общих расходов)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b/>
          <w:sz w:val="28"/>
          <w:szCs w:val="28"/>
          <w:lang w:eastAsia="ru-RU"/>
        </w:rPr>
      </w:pPr>
      <w:r w:rsidRPr="00F47017">
        <w:rPr>
          <w:rFonts w:ascii="Times New Roman" w:eastAsia="Times New Roman" w:hAnsi="Times New Roman" w:cs="Times New Roman"/>
          <w:b/>
          <w:sz w:val="28"/>
          <w:szCs w:val="28"/>
          <w:lang w:eastAsia="ru-RU"/>
        </w:rPr>
        <w:t>Текущий ремонт:</w:t>
      </w:r>
    </w:p>
    <w:p w:rsidR="00685AB8" w:rsidRPr="00F47017" w:rsidRDefault="00685AB8" w:rsidP="00A76D3B">
      <w:pPr>
        <w:numPr>
          <w:ilvl w:val="1"/>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317 399,7 (7,49% от общих расходов)</w:t>
      </w:r>
    </w:p>
    <w:p w:rsidR="00685AB8" w:rsidRPr="00F47017" w:rsidRDefault="00685AB8" w:rsidP="00A76D3B">
      <w:pPr>
        <w:numPr>
          <w:ilvl w:val="1"/>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771 480,8 (18,55% от общих расходов)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b/>
          <w:sz w:val="28"/>
          <w:szCs w:val="28"/>
          <w:lang w:eastAsia="ru-RU"/>
        </w:rPr>
      </w:pPr>
      <w:r w:rsidRPr="00F47017">
        <w:rPr>
          <w:rFonts w:ascii="Times New Roman" w:eastAsia="Times New Roman" w:hAnsi="Times New Roman" w:cs="Times New Roman"/>
          <w:b/>
          <w:sz w:val="28"/>
          <w:szCs w:val="28"/>
          <w:lang w:eastAsia="ru-RU"/>
        </w:rPr>
        <w:t>Содержание дорог:</w:t>
      </w:r>
    </w:p>
    <w:p w:rsidR="00685AB8" w:rsidRPr="00F47017" w:rsidRDefault="00685AB8" w:rsidP="00A76D3B">
      <w:pPr>
        <w:numPr>
          <w:ilvl w:val="1"/>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204 657,0 (4,83% от общих расходов)</w:t>
      </w:r>
    </w:p>
    <w:p w:rsidR="00685AB8" w:rsidRPr="00F47017" w:rsidRDefault="00685AB8" w:rsidP="00A76D3B">
      <w:pPr>
        <w:numPr>
          <w:ilvl w:val="1"/>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464 218,0 (11,17% от общих расходов)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Структурный анализ показывает, какие категории доходов и расходов играют ключевую роль в общей картине финансовой деятельности организации. В данном случае, можно отметить снижение доли капитальных вложений и увеличение доли текущего ремонта в общих расходах, а также увеличение доли дохода от прочей операционной деятельности в общих доходах.</w:t>
      </w:r>
    </w:p>
    <w:p w:rsidR="00685AB8" w:rsidRPr="00F47017" w:rsidRDefault="00685AB8" w:rsidP="00F47017">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Для интерпретации доходности организации на основе предоставленных данных, мы можем обратить внимание на несколько ключевых показателей:</w:t>
      </w:r>
    </w:p>
    <w:p w:rsidR="00685AB8" w:rsidRPr="00F47017" w:rsidRDefault="00685AB8" w:rsidP="00A76D3B">
      <w:pPr>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Выручка - основной доход от операционной деятельности</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выручка составила 4 008 922,6, что на 104,2% относительно фактических показателей за 2022 год.</w:t>
      </w:r>
    </w:p>
    <w:p w:rsidR="00685AB8" w:rsidRPr="00F47017" w:rsidRDefault="00685AB8" w:rsidP="00A76D3B">
      <w:pPr>
        <w:numPr>
          <w:ilvl w:val="1"/>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Уменьшение выручки может указывать на изменения в объемах продаж или ценовой политике организации.</w:t>
      </w:r>
    </w:p>
    <w:p w:rsidR="00685AB8" w:rsidRPr="00F47017" w:rsidRDefault="00685AB8" w:rsidP="00A76D3B">
      <w:pPr>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Капитальные вложения</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Существенное снижение капитальных вложений на 54,3% может быть следствием сокращения инвестиционной активности организации.</w:t>
      </w:r>
    </w:p>
    <w:p w:rsidR="00685AB8" w:rsidRPr="00F47017" w:rsidRDefault="00685AB8" w:rsidP="00A76D3B">
      <w:pPr>
        <w:numPr>
          <w:ilvl w:val="1"/>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Высокий уровень капитальных вложений относительно плана в 244,4% может указывать на необходимость реализации крупных проектов в 2022 году.</w:t>
      </w:r>
    </w:p>
    <w:p w:rsidR="00685AB8" w:rsidRPr="00F47017" w:rsidRDefault="00685AB8" w:rsidP="00A76D3B">
      <w:pPr>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Доход от прочей операционной деятельности</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8"/>
          <w:szCs w:val="28"/>
          <w:lang w:eastAsia="ru-RU"/>
        </w:rPr>
        <w:t>Значительный рост дохода от прочей операционной деятельности на 283,9% может быть связан с различными факторами, такими как диверсификация бизнеса или выход на новые рынки.</w:t>
      </w:r>
      <w:r w:rsidRPr="00F47017">
        <w:rPr>
          <w:rFonts w:ascii="Times New Roman" w:eastAsia="Times New Roman" w:hAnsi="Times New Roman" w:cs="Times New Roman"/>
          <w:sz w:val="24"/>
          <w:szCs w:val="24"/>
          <w:lang w:eastAsia="ru-RU"/>
        </w:rPr>
        <w:t xml:space="preserve"> </w:t>
      </w:r>
    </w:p>
    <w:p w:rsidR="00685AB8" w:rsidRPr="00D859ED" w:rsidRDefault="00685AB8" w:rsidP="00685AB8">
      <w:pPr>
        <w:shd w:val="clear" w:color="auto" w:fill="FFFFFF"/>
        <w:spacing w:after="0" w:line="240" w:lineRule="auto"/>
        <w:rPr>
          <w:rFonts w:ascii="Times New Roman" w:eastAsia="Times New Roman" w:hAnsi="Times New Roman" w:cs="Times New Roman"/>
          <w:color w:val="FF0000"/>
          <w:sz w:val="24"/>
          <w:szCs w:val="24"/>
          <w:lang w:eastAsia="ru-RU"/>
        </w:rPr>
        <w:sectPr w:rsidR="00685AB8" w:rsidRPr="00D859ED" w:rsidSect="00013C30">
          <w:pgSz w:w="11906" w:h="16838"/>
          <w:pgMar w:top="1134" w:right="851" w:bottom="1134" w:left="1701" w:header="709" w:footer="709" w:gutter="0"/>
          <w:cols w:space="708"/>
          <w:docGrid w:linePitch="360"/>
        </w:sectPr>
      </w:pPr>
    </w:p>
    <w:p w:rsidR="00685AB8" w:rsidRPr="00D859ED" w:rsidRDefault="00685AB8" w:rsidP="00685AB8">
      <w:pPr>
        <w:jc w:val="right"/>
        <w:rPr>
          <w:rFonts w:ascii="Times New Roman" w:hAnsi="Times New Roman" w:cs="Times New Roman"/>
          <w:color w:val="FF0000"/>
        </w:rPr>
      </w:pPr>
    </w:p>
    <w:p w:rsidR="00685AB8" w:rsidRPr="00F47017" w:rsidRDefault="00FA1459" w:rsidP="00685AB8">
      <w:pPr>
        <w:rPr>
          <w:rFonts w:ascii="Times New Roman" w:hAnsi="Times New Roman" w:cs="Times New Roman"/>
          <w:b/>
          <w:sz w:val="28"/>
          <w:szCs w:val="28"/>
        </w:rPr>
      </w:pPr>
      <w:r>
        <w:rPr>
          <w:rFonts w:ascii="Times New Roman" w:hAnsi="Times New Roman" w:cs="Times New Roman"/>
          <w:b/>
          <w:sz w:val="28"/>
          <w:szCs w:val="28"/>
        </w:rPr>
        <w:t xml:space="preserve">Таблица 4.10 </w:t>
      </w:r>
      <w:r w:rsidR="00F47017" w:rsidRPr="00F47017">
        <w:rPr>
          <w:rFonts w:ascii="Times New Roman" w:hAnsi="Times New Roman" w:cs="Times New Roman"/>
          <w:b/>
          <w:sz w:val="28"/>
          <w:szCs w:val="28"/>
        </w:rPr>
        <w:t xml:space="preserve">- </w:t>
      </w:r>
      <w:r w:rsidR="00685AB8" w:rsidRPr="00F47017">
        <w:rPr>
          <w:rFonts w:ascii="Times New Roman" w:hAnsi="Times New Roman" w:cs="Times New Roman"/>
          <w:b/>
          <w:sz w:val="28"/>
          <w:szCs w:val="28"/>
        </w:rPr>
        <w:t>Анализ потенциала понесенных раходов от экономической деятельности ГП «Кыргызавтожол»</w:t>
      </w:r>
    </w:p>
    <w:tbl>
      <w:tblPr>
        <w:tblW w:w="13400" w:type="dxa"/>
        <w:tblInd w:w="93" w:type="dxa"/>
        <w:tblLook w:val="04A0" w:firstRow="1" w:lastRow="0" w:firstColumn="1" w:lastColumn="0" w:noHBand="0" w:noVBand="1"/>
      </w:tblPr>
      <w:tblGrid>
        <w:gridCol w:w="4080"/>
        <w:gridCol w:w="1840"/>
        <w:gridCol w:w="1743"/>
        <w:gridCol w:w="77"/>
        <w:gridCol w:w="1700"/>
        <w:gridCol w:w="1540"/>
        <w:gridCol w:w="1220"/>
        <w:gridCol w:w="1200"/>
      </w:tblGrid>
      <w:tr w:rsidR="00F47017" w:rsidRPr="00D859ED" w:rsidTr="00F47017">
        <w:trPr>
          <w:trHeight w:val="600"/>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Наименование статьей /Экономические показатели</w:t>
            </w:r>
          </w:p>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 </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факт  2022 год</w:t>
            </w:r>
          </w:p>
        </w:tc>
        <w:tc>
          <w:tcPr>
            <w:tcW w:w="3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 xml:space="preserve"> 2023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исполнение бюджета</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к 2022 году</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lang w:eastAsia="ru-RU"/>
              </w:rPr>
            </w:pPr>
            <w:r w:rsidRPr="00F47017">
              <w:rPr>
                <w:rFonts w:ascii="Times New Roman" w:eastAsia="Times New Roman" w:hAnsi="Times New Roman" w:cs="Times New Roman"/>
                <w:b/>
                <w:bCs/>
                <w:lang w:eastAsia="ru-RU"/>
              </w:rPr>
              <w:t>удельный вес %</w:t>
            </w:r>
          </w:p>
        </w:tc>
      </w:tr>
      <w:tr w:rsidR="00F47017" w:rsidRPr="00D859ED" w:rsidTr="00F47017">
        <w:trPr>
          <w:trHeight w:val="315"/>
        </w:trPr>
        <w:tc>
          <w:tcPr>
            <w:tcW w:w="4080" w:type="dxa"/>
            <w:vMerge/>
            <w:tcBorders>
              <w:left w:val="single" w:sz="4" w:space="0" w:color="auto"/>
              <w:bottom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c>
          <w:tcPr>
            <w:tcW w:w="1743" w:type="dxa"/>
            <w:tcBorders>
              <w:top w:val="nil"/>
              <w:left w:val="nil"/>
              <w:bottom w:val="single" w:sz="4" w:space="0" w:color="auto"/>
              <w:right w:val="single" w:sz="4" w:space="0" w:color="auto"/>
            </w:tcBorders>
            <w:shd w:val="clear" w:color="auto" w:fill="auto"/>
            <w:noWrap/>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план</w:t>
            </w:r>
          </w:p>
        </w:tc>
        <w:tc>
          <w:tcPr>
            <w:tcW w:w="1777" w:type="dxa"/>
            <w:gridSpan w:val="2"/>
            <w:tcBorders>
              <w:top w:val="nil"/>
              <w:left w:val="nil"/>
              <w:bottom w:val="single" w:sz="4" w:space="0" w:color="auto"/>
              <w:right w:val="single" w:sz="4" w:space="0" w:color="auto"/>
            </w:tcBorders>
            <w:shd w:val="clear" w:color="auto" w:fill="auto"/>
            <w:noWrap/>
            <w:vAlign w:val="bottom"/>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факт</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lang w:eastAsia="ru-RU"/>
              </w:rPr>
            </w:pPr>
          </w:p>
        </w:tc>
      </w:tr>
      <w:tr w:rsidR="00685AB8" w:rsidRPr="00D859ED" w:rsidTr="00F47017">
        <w:trPr>
          <w:trHeight w:val="315"/>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 xml:space="preserve"> ВСЕГО РАСХОДЫ, в том числе:</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4235795,5</w:t>
            </w: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4159161,0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5 159 808,9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124,06</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121,8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100</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2.1 Фонд оплаты труда</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639598,5</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991279,0</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1 132 889,3</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114,29</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177,1</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22,0</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2.1.1. Заработная плата</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547863,0</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845440,5</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i/>
                <w:iCs/>
                <w:sz w:val="24"/>
                <w:szCs w:val="24"/>
                <w:lang w:eastAsia="ru-RU"/>
              </w:rPr>
            </w:pPr>
            <w:r w:rsidRPr="00F47017">
              <w:rPr>
                <w:rFonts w:ascii="Times New Roman" w:eastAsia="Times New Roman" w:hAnsi="Times New Roman" w:cs="Times New Roman"/>
                <w:i/>
                <w:iCs/>
                <w:sz w:val="24"/>
                <w:szCs w:val="24"/>
                <w:lang w:eastAsia="ru-RU"/>
              </w:rPr>
              <w:t>958 480,5</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113,37</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174,9</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18,6</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2.1.2. Социальное страхование</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91735,5</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145838,5</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i/>
                <w:iCs/>
                <w:sz w:val="24"/>
                <w:szCs w:val="24"/>
                <w:lang w:eastAsia="ru-RU"/>
              </w:rPr>
            </w:pPr>
            <w:r w:rsidRPr="00F47017">
              <w:rPr>
                <w:rFonts w:ascii="Times New Roman" w:eastAsia="Times New Roman" w:hAnsi="Times New Roman" w:cs="Times New Roman"/>
                <w:i/>
                <w:iCs/>
                <w:sz w:val="24"/>
                <w:szCs w:val="24"/>
                <w:lang w:eastAsia="ru-RU"/>
              </w:rPr>
              <w:t>174 408,8</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119,59</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190,1</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3,4</w:t>
            </w:r>
          </w:p>
        </w:tc>
      </w:tr>
      <w:tr w:rsidR="00685AB8" w:rsidRPr="00D859ED" w:rsidTr="00F47017">
        <w:trPr>
          <w:trHeight w:val="63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2.2. Сырье и материалы для производства</w:t>
            </w:r>
          </w:p>
        </w:tc>
        <w:tc>
          <w:tcPr>
            <w:tcW w:w="1840" w:type="dxa"/>
            <w:tcBorders>
              <w:top w:val="nil"/>
              <w:left w:val="nil"/>
              <w:bottom w:val="single" w:sz="4" w:space="0" w:color="auto"/>
              <w:right w:val="single" w:sz="4" w:space="0" w:color="auto"/>
            </w:tcBorders>
            <w:shd w:val="clear" w:color="auto" w:fill="auto"/>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1728387,7</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1603569,0</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2 286 210,4</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142,57</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132,3</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44,3</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2.2.1. Строительные материалы</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1264343,1</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1154569,7</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2 277 232,8</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197,24</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180,1</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99,6</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2.2.2 Топливо</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464044,6</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448999,3</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8 977,6</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2,00</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1,9</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0,2</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2.3.Вспомогательные материалы</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133671,4</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180563,7</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0,00</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0,0</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0,0</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2.4 Прочие расходы</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509820,1</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500166,6</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957 380,5</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191,41</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187,8</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18,6</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2.5 Сырье и материалы Заказчика</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743296,1</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0</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0</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0,0</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0,0</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2.6 Амортизация основных средств</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103895,0</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420000,0</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263 086,6</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62,64</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253,2</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5,1</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xml:space="preserve">4. Налоги к оплате </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377126,7</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463582,7</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511 264,6</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110,29</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135,6</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9,9</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4.1 НДС к оплате</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373400,7</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450956,0</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511 264,6</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113,37</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136,9</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9,9</w:t>
            </w:r>
          </w:p>
        </w:tc>
      </w:tr>
      <w:tr w:rsidR="00685AB8" w:rsidRPr="00D859ED" w:rsidTr="00F47017">
        <w:trPr>
          <w:trHeight w:val="315"/>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4.2 Налог на прибыль</w:t>
            </w:r>
          </w:p>
        </w:tc>
        <w:tc>
          <w:tcPr>
            <w:tcW w:w="18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3726,0</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12626,7</w:t>
            </w:r>
          </w:p>
        </w:tc>
        <w:tc>
          <w:tcPr>
            <w:tcW w:w="17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0,00</w:t>
            </w:r>
          </w:p>
        </w:tc>
        <w:tc>
          <w:tcPr>
            <w:tcW w:w="122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0,0</w:t>
            </w:r>
          </w:p>
        </w:tc>
        <w:tc>
          <w:tcPr>
            <w:tcW w:w="120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0,0</w:t>
            </w:r>
          </w:p>
        </w:tc>
      </w:tr>
    </w:tbl>
    <w:p w:rsidR="00685AB8" w:rsidRPr="00D859ED" w:rsidRDefault="00685AB8" w:rsidP="00685AB8">
      <w:pPr>
        <w:spacing w:after="0" w:line="240" w:lineRule="auto"/>
        <w:jc w:val="both"/>
        <w:rPr>
          <w:rFonts w:ascii="Times New Roman" w:eastAsia="Times New Roman" w:hAnsi="Times New Roman" w:cs="Times New Roman"/>
          <w:color w:val="FF0000"/>
          <w:sz w:val="28"/>
          <w:szCs w:val="28"/>
          <w:lang w:eastAsia="ru-RU"/>
        </w:rPr>
      </w:pPr>
    </w:p>
    <w:p w:rsidR="00685AB8" w:rsidRPr="00D859ED" w:rsidRDefault="00685AB8" w:rsidP="00685AB8">
      <w:pPr>
        <w:rPr>
          <w:rFonts w:ascii="Times New Roman" w:eastAsia="Times New Roman" w:hAnsi="Times New Roman" w:cs="Times New Roman"/>
          <w:b/>
          <w:bCs/>
          <w:color w:val="FF0000"/>
          <w:sz w:val="28"/>
          <w:szCs w:val="28"/>
          <w:bdr w:val="single" w:sz="2" w:space="0" w:color="E3E3E3" w:frame="1"/>
          <w:lang w:eastAsia="ru-RU"/>
        </w:rPr>
      </w:pPr>
      <w:r w:rsidRPr="00D859ED">
        <w:rPr>
          <w:rFonts w:ascii="Times New Roman" w:eastAsia="Times New Roman" w:hAnsi="Times New Roman" w:cs="Times New Roman"/>
          <w:b/>
          <w:bCs/>
          <w:color w:val="FF0000"/>
          <w:sz w:val="28"/>
          <w:szCs w:val="28"/>
          <w:bdr w:val="single" w:sz="2" w:space="0" w:color="E3E3E3" w:frame="1"/>
          <w:lang w:eastAsia="ru-RU"/>
        </w:rPr>
        <w:br w:type="page"/>
      </w:r>
    </w:p>
    <w:p w:rsidR="00685AB8" w:rsidRPr="00D859ED" w:rsidRDefault="00685AB8" w:rsidP="00685AB8">
      <w:pPr>
        <w:spacing w:after="0" w:line="240" w:lineRule="auto"/>
        <w:jc w:val="both"/>
        <w:rPr>
          <w:rFonts w:ascii="Times New Roman" w:eastAsia="Times New Roman" w:hAnsi="Times New Roman" w:cs="Times New Roman"/>
          <w:b/>
          <w:bCs/>
          <w:color w:val="FF0000"/>
          <w:sz w:val="28"/>
          <w:szCs w:val="28"/>
          <w:bdr w:val="single" w:sz="2" w:space="0" w:color="E3E3E3" w:frame="1"/>
          <w:lang w:eastAsia="ru-RU"/>
        </w:rPr>
        <w:sectPr w:rsidR="00685AB8" w:rsidRPr="00D859ED" w:rsidSect="00013C30">
          <w:pgSz w:w="16838" w:h="11906" w:orient="landscape"/>
          <w:pgMar w:top="1701" w:right="1134" w:bottom="850" w:left="1134" w:header="708" w:footer="708" w:gutter="0"/>
          <w:cols w:space="708"/>
          <w:docGrid w:linePitch="360"/>
        </w:sectPr>
      </w:pP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lastRenderedPageBreak/>
        <w:t xml:space="preserve">Сравнительный анализ:   </w:t>
      </w:r>
    </w:p>
    <w:p w:rsidR="00685AB8" w:rsidRPr="00F47017" w:rsidRDefault="00685AB8" w:rsidP="00A76D3B">
      <w:pPr>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Общие расходы:</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4 235 795,5</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4 159 161,0</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Сокращение на 76 634,5</w:t>
      </w:r>
    </w:p>
    <w:p w:rsidR="00685AB8" w:rsidRPr="00F47017" w:rsidRDefault="00685AB8" w:rsidP="00A76D3B">
      <w:pPr>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Фонд оплаты труда:</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639 598,5</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991 279,0</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Увеличение на 351 680,5</w:t>
      </w:r>
    </w:p>
    <w:p w:rsidR="00685AB8" w:rsidRPr="00F47017" w:rsidRDefault="00685AB8" w:rsidP="00A76D3B">
      <w:pPr>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Сырье и материалы для производства:</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1 728 387,7</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1 603 569,0</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Снижение на 124 818,7</w:t>
      </w:r>
    </w:p>
    <w:p w:rsidR="00685AB8" w:rsidRPr="00F47017" w:rsidRDefault="00685AB8" w:rsidP="00A76D3B">
      <w:pPr>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Прочие расходы:</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509 820,1</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500 166,6</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Снижение на 9 653,5</w:t>
      </w:r>
    </w:p>
    <w:p w:rsidR="00685AB8" w:rsidRPr="00F47017" w:rsidRDefault="00685AB8" w:rsidP="00A76D3B">
      <w:pPr>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Налоги к оплате:</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377 126,7</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463 582,7</w:t>
      </w:r>
    </w:p>
    <w:p w:rsidR="00685AB8" w:rsidRPr="00F47017" w:rsidRDefault="00685AB8" w:rsidP="00A76D3B">
      <w:pPr>
        <w:numPr>
          <w:ilvl w:val="1"/>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Увеличение на 86 456,0</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Теперь давайте проведем структурный анализ расходов по данным статьям:</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Структурный анализ:</w:t>
      </w:r>
    </w:p>
    <w:p w:rsidR="00685AB8" w:rsidRPr="00F47017" w:rsidRDefault="00685AB8" w:rsidP="00A76D3B">
      <w:pPr>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Фонд оплаты труда:</w:t>
      </w:r>
    </w:p>
    <w:p w:rsidR="00685AB8" w:rsidRPr="00F47017" w:rsidRDefault="00685AB8" w:rsidP="00A76D3B">
      <w:pPr>
        <w:numPr>
          <w:ilvl w:val="1"/>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Заработная плата составляет большую часть фонда оплаты труда (около 87,8% в 2022 году и 85,7% в 2023 году).</w:t>
      </w:r>
    </w:p>
    <w:p w:rsidR="00685AB8" w:rsidRPr="00F47017" w:rsidRDefault="00685AB8" w:rsidP="00A76D3B">
      <w:pPr>
        <w:numPr>
          <w:ilvl w:val="1"/>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Социальное страхование составляет оставшуюся часть (около 12,2% в 2022 году и 14,3% в 2023 году).</w:t>
      </w:r>
    </w:p>
    <w:p w:rsidR="00685AB8" w:rsidRPr="00F47017" w:rsidRDefault="00685AB8" w:rsidP="00A76D3B">
      <w:pPr>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Сырье и материалы для производства:</w:t>
      </w:r>
    </w:p>
    <w:p w:rsidR="00685AB8" w:rsidRPr="00F47017" w:rsidRDefault="00685AB8" w:rsidP="00A76D3B">
      <w:pPr>
        <w:numPr>
          <w:ilvl w:val="1"/>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Строительные материалы и топливо составляют основную часть расходов на сырье и материалы для производства.</w:t>
      </w:r>
    </w:p>
    <w:p w:rsidR="00685AB8" w:rsidRPr="00F47017" w:rsidRDefault="00685AB8" w:rsidP="00A76D3B">
      <w:pPr>
        <w:numPr>
          <w:ilvl w:val="1"/>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строительные материалы составляли 73,1%, а топливо - 26,9%. В 2023 году эти показатели составляют 71,6% и 28,1% соответственно.</w:t>
      </w:r>
    </w:p>
    <w:p w:rsidR="00685AB8" w:rsidRPr="00F47017" w:rsidRDefault="00685AB8" w:rsidP="00A76D3B">
      <w:pPr>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Прочие расходы:</w:t>
      </w:r>
    </w:p>
    <w:p w:rsidR="00685AB8" w:rsidRPr="00F47017" w:rsidRDefault="00685AB8" w:rsidP="00A76D3B">
      <w:pPr>
        <w:numPr>
          <w:ilvl w:val="1"/>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Прочие расходы включают вспомогательные материалы, сырье и материалы заказчика, амортизацию основных средств и другие расходы.</w:t>
      </w:r>
    </w:p>
    <w:p w:rsidR="00685AB8" w:rsidRPr="00F47017" w:rsidRDefault="00685AB8" w:rsidP="00A76D3B">
      <w:pPr>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Налоги к оплате:</w:t>
      </w:r>
    </w:p>
    <w:p w:rsidR="00685AB8" w:rsidRPr="00F47017" w:rsidRDefault="00685AB8" w:rsidP="00A76D3B">
      <w:pPr>
        <w:numPr>
          <w:ilvl w:val="1"/>
          <w:numId w:val="2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НДС к оплате и налог на прибыль являются основными составляющими налогов к оплате. НДС к оплате составляет около 97,8% от общей суммы налогов к оплате в обоих годах.</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Этот анализ помогает понять структуру расходов и их изменения во времени, а также выделить основные составляющие, которые могут требовать дополнительного внимания или управления в организации.</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Давайте рассмотрим увеличение и уменьшение расходов по ключевым статьям:</w:t>
      </w:r>
    </w:p>
    <w:p w:rsidR="00685AB8" w:rsidRPr="00F47017" w:rsidRDefault="00685AB8" w:rsidP="00A76D3B">
      <w:pPr>
        <w:numPr>
          <w:ilvl w:val="0"/>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Фонд оплаты труда</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Увеличение расходов на фонд оплаты труда в 2023 году на 351 680,5 может быть обусловлено увеличением численности сотрудников, повышением заработной платы или ростом социальных выплат. Это может быть связано с ростом производственной деятельности, расширением бизнеса или изменениями в законодательстве о трудовых отношениях.</w:t>
      </w:r>
    </w:p>
    <w:p w:rsidR="00685AB8" w:rsidRPr="00F47017" w:rsidRDefault="00685AB8" w:rsidP="00A76D3B">
      <w:pPr>
        <w:numPr>
          <w:ilvl w:val="0"/>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Сырье и материалы для производства</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Снижение расходов на сырье и материалы для производства в 2023 году на 124 818,7 может быть следствием оптимизации производственных процессов, снижения цен на сырье и материалы или изменения в объемах производства. Это может указывать на более эффективное использование ресурсов и улучшение управления запасами.</w:t>
      </w:r>
    </w:p>
    <w:p w:rsidR="00685AB8" w:rsidRPr="00F47017" w:rsidRDefault="00685AB8" w:rsidP="00A76D3B">
      <w:pPr>
        <w:numPr>
          <w:ilvl w:val="0"/>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Прочие расходы</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Снижение прочих расходов в 2023 году на 9 653,5 может быть результатом оптимизации операционных расходов, сокращения ненужных затрат или повышения эффективности в управлении общими расходами. Это может свидетельствовать о более строгом финансовом контроле или реорганизации бизнес-процессов.</w:t>
      </w:r>
    </w:p>
    <w:p w:rsidR="00685AB8" w:rsidRPr="00F47017" w:rsidRDefault="00685AB8" w:rsidP="00A76D3B">
      <w:pPr>
        <w:numPr>
          <w:ilvl w:val="0"/>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Налоги к оплате</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Увеличение налогов к оплате в 2023 году на 86 456,0 может быть связано с увеличением выручки организации или изменениями в налоговом законодательстве. Это может быть положительным признаком роста бизнеса, но требует также внимания к налоговому планированию и управлению налоговыми обязательствами.</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Эти изменения в расходах могут иметь различные причины и требуют дальнейшего анализа для полного понимания их влияния на финансовое состояние организации.</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Общий вывод по расходам организации можно сделать на основе анализа изменений и структуры расходов за два года. Вот основные моменты:</w:t>
      </w:r>
    </w:p>
    <w:p w:rsidR="00685AB8" w:rsidRPr="00F47017" w:rsidRDefault="00685AB8" w:rsidP="00A76D3B">
      <w:pPr>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Общие расходы</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Общие расходы в 2023 году снизились на 76 634,5 по сравнению с 2022 годом. Это может свидетельствовать о более эффективном использовании ресурсов или контроле над расходами.</w:t>
      </w:r>
    </w:p>
    <w:p w:rsidR="00685AB8" w:rsidRPr="00F47017" w:rsidRDefault="00685AB8" w:rsidP="00A76D3B">
      <w:pPr>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Фонд оплаты труда</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Фонд оплаты труда значительно увеличился в 2023 году на 351 680,5, что может указывать на расширение бизнеса или повышение зарплат. Это может быть как положительным, так и отрицательным фактором, в зависимости от того, как это повлияло на производительность и рентабельность организации.</w:t>
      </w:r>
    </w:p>
    <w:p w:rsidR="00685AB8" w:rsidRPr="00F47017" w:rsidRDefault="00685AB8" w:rsidP="00A76D3B">
      <w:pPr>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Сырье и материалы для производства</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Расходы на сырье и материалы снизились в 2023 году на 124 818,7. Это может указывать на оптимизацию производственных процессов или снижение цен на сырье. Это может повысить рентабельность производства.</w:t>
      </w:r>
    </w:p>
    <w:p w:rsidR="00685AB8" w:rsidRPr="00F47017" w:rsidRDefault="00685AB8" w:rsidP="00A76D3B">
      <w:pPr>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Прочие расходы</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Прочие расходы также сократились в 2023 году на 9 653,5. Это может быть следствием более строгого финансового контроля или оптимизации операционных расходов.</w:t>
      </w:r>
    </w:p>
    <w:p w:rsidR="00685AB8" w:rsidRPr="00F47017" w:rsidRDefault="00685AB8" w:rsidP="00A76D3B">
      <w:pPr>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Налоги к оплате</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Налоги к оплате увеличились в 2023 году на 86 456,0, что может быть результатом роста выручки или изменений в налоговом законодательстве. Увеличение налоговых обязательств требует особого внимания к налоговому планированию и управлению финансами.</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 xml:space="preserve">В целом, снижение общих расходов, оптимизация расходов на сырье и материалы, а также сокращение прочих расходов являются позитивными трендами, которые могут способствовать увеличению прибыльности организации. Однако рост фонда оплаты труда и налогов к оплате требуют внимания к управлению персоналом и налоговым стратегиям для обеспечения устойчивого финансового положения. </w:t>
      </w:r>
    </w:p>
    <w:p w:rsidR="00685AB8" w:rsidRPr="00D859ED" w:rsidRDefault="00685AB8" w:rsidP="00685AB8">
      <w:pPr>
        <w:spacing w:after="0" w:line="240" w:lineRule="auto"/>
        <w:jc w:val="both"/>
        <w:rPr>
          <w:rFonts w:ascii="Times New Roman" w:eastAsia="Times New Roman" w:hAnsi="Times New Roman" w:cs="Times New Roman"/>
          <w:color w:val="FF0000"/>
          <w:sz w:val="28"/>
          <w:szCs w:val="28"/>
          <w:lang w:eastAsia="ru-RU"/>
        </w:rPr>
        <w:sectPr w:rsidR="00685AB8" w:rsidRPr="00D859ED" w:rsidSect="00013C30">
          <w:pgSz w:w="11906" w:h="16838"/>
          <w:pgMar w:top="1134" w:right="851" w:bottom="1134" w:left="1701" w:header="709" w:footer="709" w:gutter="0"/>
          <w:cols w:space="708"/>
          <w:docGrid w:linePitch="360"/>
        </w:sectPr>
      </w:pPr>
    </w:p>
    <w:p w:rsidR="00685AB8" w:rsidRPr="00D859ED" w:rsidRDefault="00F47017" w:rsidP="00F47017">
      <w:pPr>
        <w:spacing w:after="0" w:line="240" w:lineRule="auto"/>
        <w:ind w:firstLine="708"/>
        <w:rPr>
          <w:rFonts w:ascii="Times New Roman" w:eastAsia="Times New Roman" w:hAnsi="Times New Roman" w:cs="Times New Roman"/>
          <w:b/>
          <w:color w:val="FF0000"/>
          <w:sz w:val="28"/>
          <w:szCs w:val="28"/>
          <w:lang w:eastAsia="ru-RU"/>
        </w:rPr>
      </w:pPr>
      <w:r w:rsidRPr="00F47017">
        <w:rPr>
          <w:rFonts w:ascii="Times New Roman" w:eastAsia="Times New Roman" w:hAnsi="Times New Roman" w:cs="Times New Roman"/>
          <w:b/>
          <w:sz w:val="28"/>
          <w:szCs w:val="28"/>
          <w:lang w:eastAsia="ru-RU"/>
        </w:rPr>
        <w:lastRenderedPageBreak/>
        <w:t xml:space="preserve">Таблица 4 </w:t>
      </w:r>
      <w:r w:rsidR="00FA1459">
        <w:rPr>
          <w:rFonts w:ascii="Times New Roman" w:eastAsia="Times New Roman" w:hAnsi="Times New Roman" w:cs="Times New Roman"/>
          <w:b/>
          <w:sz w:val="28"/>
          <w:szCs w:val="28"/>
          <w:lang w:eastAsia="ru-RU"/>
        </w:rPr>
        <w:t>.11</w:t>
      </w:r>
      <w:r w:rsidRPr="00F47017">
        <w:rPr>
          <w:rFonts w:ascii="Times New Roman" w:eastAsia="Times New Roman" w:hAnsi="Times New Roman" w:cs="Times New Roman"/>
          <w:b/>
          <w:sz w:val="28"/>
          <w:szCs w:val="28"/>
          <w:lang w:eastAsia="ru-RU"/>
        </w:rPr>
        <w:t xml:space="preserve">- </w:t>
      </w:r>
      <w:r w:rsidR="00685AB8" w:rsidRPr="00F47017">
        <w:rPr>
          <w:rFonts w:ascii="Times New Roman" w:eastAsia="Times New Roman" w:hAnsi="Times New Roman" w:cs="Times New Roman"/>
          <w:b/>
          <w:sz w:val="28"/>
          <w:szCs w:val="28"/>
          <w:lang w:eastAsia="ru-RU"/>
        </w:rPr>
        <w:t xml:space="preserve">Анализ потенциала финансовых результатов от экономических результатов деятельности </w:t>
      </w:r>
    </w:p>
    <w:p w:rsidR="00685AB8" w:rsidRPr="00D859ED" w:rsidRDefault="00685AB8" w:rsidP="00685AB8">
      <w:pPr>
        <w:spacing w:after="0" w:line="240" w:lineRule="auto"/>
        <w:jc w:val="both"/>
        <w:rPr>
          <w:rFonts w:ascii="Times New Roman" w:eastAsia="Times New Roman" w:hAnsi="Times New Roman" w:cs="Times New Roman"/>
          <w:color w:val="FF0000"/>
          <w:sz w:val="28"/>
          <w:szCs w:val="28"/>
          <w:lang w:eastAsia="ru-RU"/>
        </w:rPr>
      </w:pPr>
    </w:p>
    <w:tbl>
      <w:tblPr>
        <w:tblW w:w="12223" w:type="dxa"/>
        <w:tblInd w:w="959" w:type="dxa"/>
        <w:tblLook w:val="04A0" w:firstRow="1" w:lastRow="0" w:firstColumn="1" w:lastColumn="0" w:noHBand="0" w:noVBand="1"/>
      </w:tblPr>
      <w:tblGrid>
        <w:gridCol w:w="4067"/>
        <w:gridCol w:w="13"/>
        <w:gridCol w:w="1933"/>
        <w:gridCol w:w="1743"/>
        <w:gridCol w:w="7"/>
        <w:gridCol w:w="1770"/>
        <w:gridCol w:w="1540"/>
        <w:gridCol w:w="1150"/>
      </w:tblGrid>
      <w:tr w:rsidR="00F47017" w:rsidRPr="00D859ED" w:rsidTr="00792028">
        <w:trPr>
          <w:trHeight w:val="600"/>
        </w:trPr>
        <w:tc>
          <w:tcPr>
            <w:tcW w:w="4080" w:type="dxa"/>
            <w:gridSpan w:val="2"/>
            <w:vMerge w:val="restart"/>
            <w:tcBorders>
              <w:top w:val="single" w:sz="4" w:space="0" w:color="auto"/>
              <w:left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Наименование статьей /Экономические показатели</w:t>
            </w:r>
          </w:p>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 </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факт  2022 год</w:t>
            </w:r>
          </w:p>
        </w:tc>
        <w:tc>
          <w:tcPr>
            <w:tcW w:w="3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 xml:space="preserve"> 2023 г.</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исполнение бюджета</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к 2022 году</w:t>
            </w:r>
          </w:p>
        </w:tc>
      </w:tr>
      <w:tr w:rsidR="00F47017" w:rsidRPr="00D859ED" w:rsidTr="00792028">
        <w:trPr>
          <w:trHeight w:val="315"/>
        </w:trPr>
        <w:tc>
          <w:tcPr>
            <w:tcW w:w="4080" w:type="dxa"/>
            <w:gridSpan w:val="2"/>
            <w:vMerge/>
            <w:tcBorders>
              <w:left w:val="single" w:sz="4" w:space="0" w:color="auto"/>
              <w:bottom w:val="single" w:sz="4" w:space="0" w:color="auto"/>
              <w:right w:val="single" w:sz="4" w:space="0" w:color="auto"/>
            </w:tcBorders>
            <w:shd w:val="clear" w:color="auto" w:fill="auto"/>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p>
        </w:tc>
        <w:tc>
          <w:tcPr>
            <w:tcW w:w="1933" w:type="dxa"/>
            <w:vMerge/>
            <w:tcBorders>
              <w:top w:val="single" w:sz="4" w:space="0" w:color="auto"/>
              <w:left w:val="single" w:sz="4" w:space="0" w:color="auto"/>
              <w:bottom w:val="single" w:sz="4" w:space="0" w:color="000000"/>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c>
          <w:tcPr>
            <w:tcW w:w="1743" w:type="dxa"/>
            <w:tcBorders>
              <w:top w:val="nil"/>
              <w:left w:val="nil"/>
              <w:bottom w:val="single" w:sz="4" w:space="0" w:color="auto"/>
              <w:right w:val="single" w:sz="4" w:space="0" w:color="auto"/>
            </w:tcBorders>
            <w:shd w:val="clear" w:color="auto" w:fill="auto"/>
            <w:noWrap/>
            <w:vAlign w:val="center"/>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План</w:t>
            </w:r>
          </w:p>
        </w:tc>
        <w:tc>
          <w:tcPr>
            <w:tcW w:w="1777" w:type="dxa"/>
            <w:gridSpan w:val="2"/>
            <w:tcBorders>
              <w:top w:val="nil"/>
              <w:left w:val="nil"/>
              <w:bottom w:val="single" w:sz="4" w:space="0" w:color="auto"/>
              <w:right w:val="single" w:sz="4" w:space="0" w:color="auto"/>
            </w:tcBorders>
            <w:shd w:val="clear" w:color="auto" w:fill="auto"/>
            <w:noWrap/>
            <w:vAlign w:val="bottom"/>
            <w:hideMark/>
          </w:tcPr>
          <w:p w:rsidR="00F47017" w:rsidRPr="00F47017" w:rsidRDefault="00F47017"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факт</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F47017" w:rsidRPr="00F47017" w:rsidRDefault="00F47017" w:rsidP="002B619B">
            <w:pPr>
              <w:spacing w:after="0" w:line="240" w:lineRule="auto"/>
              <w:rPr>
                <w:rFonts w:ascii="Times New Roman" w:eastAsia="Times New Roman" w:hAnsi="Times New Roman" w:cs="Times New Roman"/>
                <w:b/>
                <w:bCs/>
                <w:sz w:val="24"/>
                <w:szCs w:val="24"/>
                <w:lang w:eastAsia="ru-RU"/>
              </w:rPr>
            </w:pPr>
          </w:p>
        </w:tc>
      </w:tr>
      <w:tr w:rsidR="00685AB8" w:rsidRPr="00D859ED" w:rsidTr="002B619B">
        <w:trPr>
          <w:trHeight w:val="315"/>
        </w:trPr>
        <w:tc>
          <w:tcPr>
            <w:tcW w:w="4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 xml:space="preserve"> ЧИСТАЯ ПРИБЫЛЬ/УБЫТОК</w:t>
            </w:r>
          </w:p>
        </w:tc>
        <w:tc>
          <w:tcPr>
            <w:tcW w:w="1946" w:type="dxa"/>
            <w:gridSpan w:val="2"/>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37251,9</w:t>
            </w:r>
          </w:p>
        </w:tc>
        <w:tc>
          <w:tcPr>
            <w:tcW w:w="17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806321,9</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-194 326,0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-24,10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
                <w:bCs/>
                <w:sz w:val="24"/>
                <w:szCs w:val="24"/>
                <w:lang w:eastAsia="ru-RU"/>
              </w:rPr>
            </w:pPr>
            <w:r w:rsidRPr="00F47017">
              <w:rPr>
                <w:rFonts w:ascii="Times New Roman" w:eastAsia="Times New Roman" w:hAnsi="Times New Roman" w:cs="Times New Roman"/>
                <w:b/>
                <w:bCs/>
                <w:sz w:val="24"/>
                <w:szCs w:val="24"/>
                <w:lang w:eastAsia="ru-RU"/>
              </w:rPr>
              <w:t>-521,7</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 Всего активы</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3520180,0</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672524,6</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 Основные средства</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2096480,5</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2725424,6</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4 253 840,1</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156,08</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202,9</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3. Дебиторская задолженность</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595480,2</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400000,0</w:t>
            </w:r>
          </w:p>
        </w:tc>
        <w:tc>
          <w:tcPr>
            <w:tcW w:w="1770" w:type="dxa"/>
            <w:tcBorders>
              <w:top w:val="nil"/>
              <w:left w:val="nil"/>
              <w:bottom w:val="nil"/>
              <w:right w:val="nil"/>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604 183,6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151,05</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101,5</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9. Кредиторская задолженность</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1407529,8</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416836,1</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2 818 827,9</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676,24</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200,3</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 Собственный капитал</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2016936,7</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1411855,7</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630"/>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 Налоги, без учета налога на прибыль</w:t>
            </w:r>
          </w:p>
        </w:tc>
        <w:tc>
          <w:tcPr>
            <w:tcW w:w="1946" w:type="dxa"/>
            <w:gridSpan w:val="2"/>
            <w:tcBorders>
              <w:top w:val="nil"/>
              <w:left w:val="nil"/>
              <w:bottom w:val="single" w:sz="4" w:space="0" w:color="auto"/>
              <w:right w:val="single" w:sz="4" w:space="0" w:color="auto"/>
            </w:tcBorders>
            <w:shd w:val="clear" w:color="auto" w:fill="auto"/>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41643,7</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54136,8</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 Всего отчисления в социальный фонд</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14704,3</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7. Капитальные вложения, в том числе:</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177126,0</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2326833,1</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приобретение зданий, сооружений</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xml:space="preserve"> - капитальный ремонт</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xml:space="preserve"> - выкуп земель </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xml:space="preserve">  приобретение транспортных средств</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172546,8</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2326833,1</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630"/>
        </w:trPr>
        <w:tc>
          <w:tcPr>
            <w:tcW w:w="4067" w:type="dxa"/>
            <w:tcBorders>
              <w:top w:val="nil"/>
              <w:left w:val="single" w:sz="4" w:space="0" w:color="auto"/>
              <w:bottom w:val="single" w:sz="4" w:space="0" w:color="auto"/>
              <w:right w:val="single" w:sz="4" w:space="0" w:color="auto"/>
            </w:tcBorders>
            <w:shd w:val="clear" w:color="auto" w:fill="auto"/>
            <w:vAlign w:val="center"/>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xml:space="preserve">  приобретение компьютерного оборудования и др. оргтехники</w:t>
            </w:r>
          </w:p>
        </w:tc>
        <w:tc>
          <w:tcPr>
            <w:tcW w:w="1946" w:type="dxa"/>
            <w:gridSpan w:val="2"/>
            <w:tcBorders>
              <w:top w:val="nil"/>
              <w:left w:val="nil"/>
              <w:bottom w:val="single" w:sz="4" w:space="0" w:color="auto"/>
              <w:right w:val="single" w:sz="4" w:space="0" w:color="auto"/>
            </w:tcBorders>
            <w:shd w:val="clear" w:color="auto" w:fill="auto"/>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4579,2</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6000,0</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xml:space="preserve"> приобретение мебели и оборудования</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r w:rsidR="00685AB8" w:rsidRPr="00D859ED" w:rsidTr="002B619B">
        <w:trPr>
          <w:trHeight w:val="315"/>
        </w:trPr>
        <w:tc>
          <w:tcPr>
            <w:tcW w:w="4067" w:type="dxa"/>
            <w:tcBorders>
              <w:top w:val="nil"/>
              <w:left w:val="single" w:sz="4" w:space="0" w:color="auto"/>
              <w:bottom w:val="single" w:sz="4" w:space="0" w:color="auto"/>
              <w:right w:val="single" w:sz="4" w:space="0" w:color="auto"/>
            </w:tcBorders>
            <w:shd w:val="clear" w:color="auto" w:fill="auto"/>
            <w:noWrap/>
            <w:vAlign w:val="bottom"/>
            <w:hideMark/>
          </w:tcPr>
          <w:p w:rsidR="00685AB8" w:rsidRPr="00F47017" w:rsidRDefault="00685AB8" w:rsidP="002B619B">
            <w:pPr>
              <w:spacing w:after="0" w:line="240" w:lineRule="auto"/>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xml:space="preserve"> прочие капитальные расходы</w:t>
            </w:r>
          </w:p>
        </w:tc>
        <w:tc>
          <w:tcPr>
            <w:tcW w:w="1946"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77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sz w:val="24"/>
                <w:szCs w:val="24"/>
                <w:lang w:eastAsia="ru-RU"/>
              </w:rPr>
            </w:pPr>
            <w:r w:rsidRPr="00F47017">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0,00</w:t>
            </w:r>
          </w:p>
        </w:tc>
        <w:tc>
          <w:tcPr>
            <w:tcW w:w="1150" w:type="dxa"/>
            <w:tcBorders>
              <w:top w:val="nil"/>
              <w:left w:val="nil"/>
              <w:bottom w:val="single" w:sz="4" w:space="0" w:color="auto"/>
              <w:right w:val="single" w:sz="4" w:space="0" w:color="auto"/>
            </w:tcBorders>
            <w:shd w:val="clear" w:color="auto" w:fill="auto"/>
            <w:noWrap/>
            <w:vAlign w:val="center"/>
            <w:hideMark/>
          </w:tcPr>
          <w:p w:rsidR="00685AB8" w:rsidRPr="00F47017" w:rsidRDefault="00685AB8" w:rsidP="002B619B">
            <w:pPr>
              <w:spacing w:after="0" w:line="240" w:lineRule="auto"/>
              <w:jc w:val="center"/>
              <w:rPr>
                <w:rFonts w:ascii="Times New Roman" w:eastAsia="Times New Roman" w:hAnsi="Times New Roman" w:cs="Times New Roman"/>
                <w:bCs/>
                <w:sz w:val="24"/>
                <w:szCs w:val="24"/>
                <w:lang w:eastAsia="ru-RU"/>
              </w:rPr>
            </w:pPr>
            <w:r w:rsidRPr="00F47017">
              <w:rPr>
                <w:rFonts w:ascii="Times New Roman" w:eastAsia="Times New Roman" w:hAnsi="Times New Roman" w:cs="Times New Roman"/>
                <w:bCs/>
                <w:sz w:val="24"/>
                <w:szCs w:val="24"/>
                <w:lang w:eastAsia="ru-RU"/>
              </w:rPr>
              <w:t>0,0</w:t>
            </w:r>
          </w:p>
        </w:tc>
      </w:tr>
    </w:tbl>
    <w:p w:rsidR="00685AB8" w:rsidRPr="00D859ED" w:rsidRDefault="00685AB8" w:rsidP="00685AB8">
      <w:pPr>
        <w:spacing w:after="0" w:line="240" w:lineRule="auto"/>
        <w:jc w:val="both"/>
        <w:rPr>
          <w:rFonts w:ascii="Times New Roman" w:eastAsia="Times New Roman" w:hAnsi="Times New Roman" w:cs="Times New Roman"/>
          <w:color w:val="FF0000"/>
          <w:sz w:val="28"/>
          <w:szCs w:val="28"/>
          <w:lang w:eastAsia="ru-RU"/>
        </w:rPr>
      </w:pPr>
    </w:p>
    <w:p w:rsidR="00685AB8" w:rsidRPr="00D859ED" w:rsidRDefault="00685AB8" w:rsidP="00685AB8">
      <w:pPr>
        <w:spacing w:after="0" w:line="240" w:lineRule="auto"/>
        <w:jc w:val="both"/>
        <w:rPr>
          <w:rFonts w:ascii="Times New Roman" w:eastAsia="Times New Roman" w:hAnsi="Times New Roman" w:cs="Times New Roman"/>
          <w:color w:val="FF0000"/>
          <w:sz w:val="28"/>
          <w:szCs w:val="28"/>
          <w:lang w:eastAsia="ru-RU"/>
        </w:rPr>
      </w:pPr>
    </w:p>
    <w:p w:rsidR="00685AB8" w:rsidRPr="00D859ED" w:rsidRDefault="00685AB8" w:rsidP="00685AB8">
      <w:pPr>
        <w:spacing w:after="0" w:line="240" w:lineRule="auto"/>
        <w:jc w:val="both"/>
        <w:rPr>
          <w:rFonts w:ascii="Times New Roman" w:eastAsia="Times New Roman" w:hAnsi="Times New Roman" w:cs="Times New Roman"/>
          <w:color w:val="FF0000"/>
          <w:sz w:val="28"/>
          <w:szCs w:val="28"/>
          <w:lang w:eastAsia="ru-RU"/>
        </w:rPr>
        <w:sectPr w:rsidR="00685AB8" w:rsidRPr="00D859ED" w:rsidSect="00081C6A">
          <w:pgSz w:w="16838" w:h="11906" w:orient="landscape"/>
          <w:pgMar w:top="1134" w:right="1134" w:bottom="850" w:left="1134" w:header="708" w:footer="708" w:gutter="0"/>
          <w:cols w:space="708"/>
          <w:docGrid w:linePitch="360"/>
        </w:sectPr>
      </w:pPr>
    </w:p>
    <w:p w:rsidR="00685AB8" w:rsidRPr="00F47017" w:rsidRDefault="00FA1459"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685AB8" w:rsidRPr="00F47017">
        <w:rPr>
          <w:rFonts w:ascii="Times New Roman" w:eastAsia="Times New Roman" w:hAnsi="Times New Roman" w:cs="Times New Roman"/>
          <w:sz w:val="28"/>
          <w:szCs w:val="28"/>
          <w:lang w:eastAsia="ru-RU"/>
        </w:rPr>
        <w:t>роведем сравнительный анализ экономических показателей за 2022 и 2023 годы:</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Чистая прибыль/убыток</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37251,9 (прибыль)</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-194 326,0 (убыток)</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Изменение: значительное снижение прибыли и появление убытка в 2023 году, что требует дополнительного анализа причин и принятия мер для исправления ситуации.</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Всего активы</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3 520 180,0</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672 524,6</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Изменение: сокращение активов до 672 524,6 в 2023 году, что может указывать на изменения в структуре бизнеса или финансовые проблемы.</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Основные средства</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2 096 480,5</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2 725 424,6</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Изменение: увеличение основных средств на 629 944,1, что может быть связано с инвестициями в развитие бизнеса или средствами для обеспечения производственной деятельности.</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Дебиторская задолженность</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595 480,2</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400 000,0</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Изменение: снижение дебиторской задолженности на 195 480,2, что может быть результатом эффективного управления дебиторской задолженностью или изменений в платежных условиях.</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Кредиторская задолженность</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1 407 529,8</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416 836,1</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Изменение: снижение кредиторской задолженности на 990 693,7, что может быть связано с оптимизацией платежных условий или реорганизацией финансовых обязательств.</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Собственный капитал</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2 016 936,7</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1 411 855,7</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Изменение: сокращение собственного капитала на 605 081,0, что может указывать на убыточную деятельность или выплату дивидендов.</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Налоги, без учета налога на прибыль</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41 643,7</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54 136,8</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Изменение: увеличение налогов на 12 493,1, что может быть следствием роста доходов или изменений в налоговом законодательстве.</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Всего отчисления в социальный фонд</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14 704,3</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отсутствует</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Изменение: отсутствие отчислений в социальный фонд в 2023 году, что может быть следствием изменений в законодательстве или финансовых стратегий.</w:t>
      </w:r>
    </w:p>
    <w:p w:rsidR="00685AB8" w:rsidRPr="00F47017" w:rsidRDefault="00685AB8" w:rsidP="00A76D3B">
      <w:pPr>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Капитальные вложения</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177 126,0</w:t>
      </w:r>
    </w:p>
    <w:p w:rsidR="00685AB8" w:rsidRPr="00F47017" w:rsidRDefault="00685AB8" w:rsidP="00A76D3B">
      <w:pPr>
        <w:numPr>
          <w:ilvl w:val="1"/>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2 326 833,1</w:t>
      </w:r>
    </w:p>
    <w:p w:rsidR="00685AB8" w:rsidRPr="00F47017" w:rsidRDefault="00685AB8" w:rsidP="00A76D3B">
      <w:pPr>
        <w:numPr>
          <w:ilvl w:val="1"/>
          <w:numId w:val="23"/>
        </w:numPr>
        <w:tabs>
          <w:tab w:val="left" w:pos="993"/>
        </w:tabs>
        <w:spacing w:after="10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Изменение: значительное увеличение капитальных вложений в 2023 году, что может быть связано с инвестициями в развитие бизнеса или приобретением основных средств.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Давайте проведем структурный анализ экономических показателей за 2022 и 2023 года:</w:t>
      </w:r>
    </w:p>
    <w:p w:rsidR="00685AB8" w:rsidRPr="00F47017" w:rsidRDefault="00685AB8" w:rsidP="00A76D3B">
      <w:pPr>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Чистая прибыль/убыток</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Прибыль составляла 37 251,9, что означает положительный результат.</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В 2023 году: Убыток достиг -194 326,0, что означает значительное отрицательное значение.</w:t>
      </w:r>
    </w:p>
    <w:p w:rsidR="00685AB8" w:rsidRPr="00F47017" w:rsidRDefault="00685AB8" w:rsidP="00A76D3B">
      <w:pPr>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Всего активы</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Активы составляли 3 520 180,0.</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Активы снизились до 672 524,6, что представляет собой значительное сокращение.</w:t>
      </w:r>
    </w:p>
    <w:p w:rsidR="00685AB8" w:rsidRPr="00F47017" w:rsidRDefault="00685AB8" w:rsidP="00A76D3B">
      <w:pPr>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Основные средства</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Значение составляло 2 096 480,5.</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Увеличились до 2 725 424,6, что указывает на инвестиции в основные средства.</w:t>
      </w:r>
    </w:p>
    <w:p w:rsidR="00685AB8" w:rsidRPr="00F47017" w:rsidRDefault="00685AB8" w:rsidP="00A76D3B">
      <w:pPr>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Дебиторская задолженность</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Дебиторская задолженность была на уровне 595 480,2.</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Снизилась до 400 000,0, что может быть показателем более эффективного управления дебиторской задолженностью.</w:t>
      </w:r>
    </w:p>
    <w:p w:rsidR="00685AB8" w:rsidRPr="00F47017" w:rsidRDefault="00685AB8" w:rsidP="00A76D3B">
      <w:pPr>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Кредиторская задолженность</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Была на уровне 1 407 529,8.</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Сократилась до 416 836,1, что может свидетельствовать о более активном управлении кредиторской задолженностью.</w:t>
      </w:r>
    </w:p>
    <w:p w:rsidR="00685AB8" w:rsidRPr="00F47017" w:rsidRDefault="00685AB8" w:rsidP="00A76D3B">
      <w:pPr>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Собственный капитал</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Значение составляло 2 016 936,7.</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Сократился до 1 411 855,7, что может быть связано с убыточной деятельностью или выплатой дивидендов.</w:t>
      </w:r>
    </w:p>
    <w:p w:rsidR="00685AB8" w:rsidRPr="00F47017" w:rsidRDefault="00685AB8" w:rsidP="00A76D3B">
      <w:pPr>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Налоги, без учета налога на прибыль</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Налоги были на уровне 41 643,7.</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Увеличились до 54 136,8, что может быть следствием роста доходов или изменений в налоговом законодательстве.</w:t>
      </w:r>
    </w:p>
    <w:p w:rsidR="00685AB8" w:rsidRPr="00F47017" w:rsidRDefault="00685AB8" w:rsidP="00A76D3B">
      <w:pPr>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Капитальные вложения</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Составляли 177 126,0.</w:t>
      </w:r>
    </w:p>
    <w:p w:rsidR="00685AB8" w:rsidRPr="00F47017" w:rsidRDefault="00685AB8" w:rsidP="00A76D3B">
      <w:pPr>
        <w:numPr>
          <w:ilvl w:val="1"/>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В 2023 году: Значительно увеличились до 2 326 833,1, что указывает на активные инвестиции в развитие бизнеса или приобретение основных средств.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Этот структурный анализ позволяет оценить динамику ключевых экономических показателей и выявить изменения, которые могут потребовать дополнительного внимания и анализа.</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Для проведения финансового анализа рассмотрим основные показатели и попробуем сделать выводы о финансовом состоянии организации:</w:t>
      </w:r>
    </w:p>
    <w:p w:rsidR="00685AB8" w:rsidRPr="00F47017" w:rsidRDefault="00685AB8" w:rsidP="00A76D3B">
      <w:pPr>
        <w:numPr>
          <w:ilvl w:val="0"/>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Чистая прибыль/убыток</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наблюдалась прибыль в размере 37 251,9, что свидетельствует о положительной финансовой деятельности.</w:t>
      </w:r>
    </w:p>
    <w:p w:rsidR="00685AB8" w:rsidRPr="00F47017" w:rsidRDefault="00685AB8" w:rsidP="00A76D3B">
      <w:pPr>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организация понесла убыток в размере -194 326,0, что является серьезным отрицательным финансовым результатом.</w:t>
      </w:r>
    </w:p>
    <w:p w:rsidR="00685AB8" w:rsidRPr="00F47017" w:rsidRDefault="00685AB8" w:rsidP="00A76D3B">
      <w:pPr>
        <w:numPr>
          <w:ilvl w:val="0"/>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Активы</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Сокращение активов с 3 520 180,0 в 2022 году до 672 524,6 в 2023 году говорит о значительном уменьшении активной базы организации.</w:t>
      </w:r>
    </w:p>
    <w:p w:rsidR="00685AB8" w:rsidRPr="00F47017" w:rsidRDefault="00685AB8" w:rsidP="00A76D3B">
      <w:pPr>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 xml:space="preserve">Основные средства- </w:t>
      </w:r>
      <w:r w:rsidRPr="00F47017">
        <w:rPr>
          <w:rFonts w:ascii="Times New Roman" w:eastAsia="Times New Roman" w:hAnsi="Times New Roman" w:cs="Times New Roman"/>
          <w:sz w:val="28"/>
          <w:szCs w:val="28"/>
          <w:lang w:eastAsia="ru-RU"/>
        </w:rPr>
        <w:t>Рост основных средств с 2 096 480,5 в 2022 году до 2 725 424,6 в 2023 году может свидетельствовать о инвестициях в производственные мощности и оборудование.</w:t>
      </w:r>
    </w:p>
    <w:p w:rsidR="00685AB8" w:rsidRPr="00F47017" w:rsidRDefault="00685AB8" w:rsidP="00A76D3B">
      <w:pPr>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Дебиторская и кредиторская задолженность</w:t>
      </w:r>
      <w:r w:rsidRPr="00F47017">
        <w:rPr>
          <w:rFonts w:ascii="Times New Roman" w:eastAsia="Times New Roman" w:hAnsi="Times New Roman" w:cs="Times New Roman"/>
          <w:sz w:val="28"/>
          <w:szCs w:val="28"/>
          <w:lang w:eastAsia="ru-RU"/>
        </w:rPr>
        <w:t xml:space="preserve"> - Снижение дебиторской задолженности с 595 480,2 до 400 000,0 и кредиторской задолженности с 1 407 529,8 до 416 836,1 может свидетельствовать о более эффективном управлении денежными потоками и финансовыми обязательствами.</w:t>
      </w:r>
    </w:p>
    <w:p w:rsidR="00685AB8" w:rsidRPr="00F47017" w:rsidRDefault="00685AB8" w:rsidP="00A76D3B">
      <w:pPr>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Собственный капитал</w:t>
      </w:r>
      <w:r w:rsidRPr="00F47017">
        <w:rPr>
          <w:rFonts w:ascii="Times New Roman" w:eastAsia="Times New Roman" w:hAnsi="Times New Roman" w:cs="Times New Roman"/>
          <w:sz w:val="28"/>
          <w:szCs w:val="28"/>
          <w:lang w:eastAsia="ru-RU"/>
        </w:rPr>
        <w:t>- Сокращение собственного капитала с 2 016 936,7 до 1 411 855,7 может указывать на потерю капитала организации.</w:t>
      </w:r>
    </w:p>
    <w:p w:rsidR="00685AB8" w:rsidRPr="00F47017" w:rsidRDefault="00685AB8" w:rsidP="00A76D3B">
      <w:pPr>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Налоги и капитальные вложения</w:t>
      </w:r>
      <w:r w:rsidRPr="00F47017">
        <w:rPr>
          <w:rFonts w:ascii="Times New Roman" w:eastAsia="Times New Roman" w:hAnsi="Times New Roman" w:cs="Times New Roman"/>
          <w:sz w:val="28"/>
          <w:szCs w:val="28"/>
          <w:lang w:eastAsia="ru-RU"/>
        </w:rPr>
        <w:t xml:space="preserve"> - Увеличение налогов и капитальных вложений в 2023 году может быть обусловлено ростом общей деятельности или изменениями в налоговой политике.</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Исходя из проведенного финансового анализа, можно сделать вывод о серьезных финансовых проблемах организации в 2023 году, так как она перешла из прибыльного состояния в убыточное, сократила активы и собственный капитал. Необходимо провести дополнительный анализ причин ухудшения финансового состояния и разработать план мероприятий для восстановления финансовой устойчивости организации.</w:t>
      </w:r>
    </w:p>
    <w:p w:rsidR="00685AB8" w:rsidRPr="00F47017" w:rsidRDefault="00685AB8" w:rsidP="00C11013">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Из предоставленных данных можно выделить следующие показатели финансового анализа:</w:t>
      </w:r>
    </w:p>
    <w:p w:rsidR="00685AB8" w:rsidRPr="00F47017" w:rsidRDefault="00685AB8" w:rsidP="00A76D3B">
      <w:pPr>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Чистая прибыль (убыток)</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чистая прибыль составила 37 251,9.</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чистый убыток достиг -194 326,0.</w:t>
      </w:r>
    </w:p>
    <w:p w:rsidR="00685AB8" w:rsidRPr="00F47017" w:rsidRDefault="00685AB8" w:rsidP="00A76D3B">
      <w:pPr>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Общий объем активов</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составил 3 520 180,0.</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сократился до 672 524,6.</w:t>
      </w:r>
    </w:p>
    <w:p w:rsidR="00685AB8" w:rsidRPr="00F47017" w:rsidRDefault="00685AB8" w:rsidP="00A76D3B">
      <w:pPr>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Основные средства</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их объем составил 2 096 480,5.</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увеличился до 2 725 424,6.</w:t>
      </w:r>
    </w:p>
    <w:p w:rsidR="00685AB8" w:rsidRPr="00F47017" w:rsidRDefault="00685AB8" w:rsidP="00A76D3B">
      <w:pPr>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Дебиторская задолженность</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составила 595 480,2.</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снизилась до 400 000,0.</w:t>
      </w:r>
    </w:p>
    <w:p w:rsidR="00685AB8" w:rsidRPr="00F47017" w:rsidRDefault="00685AB8" w:rsidP="00A76D3B">
      <w:pPr>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Кредиторская задолженность</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была 1 407 529,8.</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сократилась до 416 836,1.</w:t>
      </w:r>
    </w:p>
    <w:p w:rsidR="00685AB8" w:rsidRPr="00F47017" w:rsidRDefault="00685AB8" w:rsidP="00A76D3B">
      <w:pPr>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Собственный капитал</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составил 2 016 936,7.</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сократился до 1 411 855,7.</w:t>
      </w:r>
    </w:p>
    <w:p w:rsidR="00685AB8" w:rsidRPr="00F47017" w:rsidRDefault="00685AB8" w:rsidP="00A76D3B">
      <w:pPr>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Налоги</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2022 году составили 41 643,7.</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- 54 136,8.</w:t>
      </w:r>
    </w:p>
    <w:p w:rsidR="00685AB8" w:rsidRPr="00F47017" w:rsidRDefault="00685AB8" w:rsidP="00A76D3B">
      <w:pPr>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bdr w:val="single" w:sz="2" w:space="0" w:color="E3E3E3" w:frame="1"/>
          <w:lang w:eastAsia="ru-RU"/>
        </w:rPr>
        <w:t>Всего отчисления в социальный фонд</w:t>
      </w:r>
      <w:r w:rsidRPr="00F47017">
        <w:rPr>
          <w:rFonts w:ascii="Times New Roman" w:eastAsia="Times New Roman" w:hAnsi="Times New Roman" w:cs="Times New Roman"/>
          <w:sz w:val="28"/>
          <w:szCs w:val="28"/>
          <w:lang w:eastAsia="ru-RU"/>
        </w:rPr>
        <w:t>:</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lastRenderedPageBreak/>
        <w:t>В 2022 году нет данных.</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В 2023 году указано отсутствие отчислений.</w:t>
      </w:r>
    </w:p>
    <w:p w:rsidR="00685AB8" w:rsidRPr="00F47017" w:rsidRDefault="00685AB8" w:rsidP="00A76D3B">
      <w:pPr>
        <w:numPr>
          <w:ilvl w:val="1"/>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Капитальные вложения</w:t>
      </w:r>
      <w:r w:rsidRPr="00F47017">
        <w:rPr>
          <w:rFonts w:ascii="Times New Roman" w:eastAsia="Times New Roman" w:hAnsi="Times New Roman" w:cs="Times New Roman"/>
          <w:sz w:val="28"/>
          <w:szCs w:val="28"/>
          <w:lang w:eastAsia="ru-RU"/>
        </w:rPr>
        <w:t xml:space="preserve"> - В 2022 году составили 177 126,0. В 2023 году значительно увеличились до 2 326 833,1.</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Эти показатели позволяют оценить финансовое состояние организации, её рентабельность, ликвидность, финансовую устойчивость и эффективность использования ресурсов.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оценить финансовое состояние организации, её рентабельность, ликвидность, финансовую устойчивость и эффективность использования ресурсов.</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Давайте проанализируем финансовое состояние организации на основе предоставленных данных:</w:t>
      </w:r>
    </w:p>
    <w:p w:rsidR="00685AB8" w:rsidRPr="00F47017" w:rsidRDefault="00685AB8" w:rsidP="00A76D3B">
      <w:pPr>
        <w:numPr>
          <w:ilvl w:val="1"/>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 xml:space="preserve">Финансовое состояние </w:t>
      </w:r>
      <w:r w:rsidRPr="00F47017">
        <w:rPr>
          <w:rFonts w:ascii="Times New Roman" w:eastAsia="Times New Roman" w:hAnsi="Times New Roman" w:cs="Times New Roman"/>
          <w:sz w:val="28"/>
          <w:szCs w:val="28"/>
          <w:lang w:eastAsia="ru-RU"/>
        </w:rPr>
        <w:t>- Видим значительное изменение в чистой прибыли/убытке с положительной прибыли в 2022 году на значительный убыток в 2023 году. Это может свидетельствовать о серьезных проблемах в управлении компанией или изменениях в рыночных условиях, что требует дополнительного изучения.</w:t>
      </w:r>
    </w:p>
    <w:p w:rsidR="00685AB8" w:rsidRPr="00F47017" w:rsidRDefault="00685AB8" w:rsidP="00A76D3B">
      <w:pPr>
        <w:numPr>
          <w:ilvl w:val="1"/>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Рентабельность</w:t>
      </w:r>
      <w:r w:rsidRPr="00F47017">
        <w:rPr>
          <w:rFonts w:ascii="Times New Roman" w:eastAsia="Times New Roman" w:hAnsi="Times New Roman" w:cs="Times New Roman"/>
          <w:sz w:val="28"/>
          <w:szCs w:val="28"/>
          <w:lang w:eastAsia="ru-RU"/>
        </w:rPr>
        <w:t xml:space="preserve"> - Рентабельность продаж (ROS) в 2023 году негативная из-за убытка, в то время как в 2022 году она была положительной. Рентабельность активов (ROA) также снизилась из-за убытка в 2023 году.</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Рентабельность собственного капитала (ROE) также вероятно стала отрицательной из-за убытка.</w:t>
      </w:r>
    </w:p>
    <w:p w:rsidR="00685AB8" w:rsidRPr="00F47017" w:rsidRDefault="00685AB8" w:rsidP="00A76D3B">
      <w:pPr>
        <w:numPr>
          <w:ilvl w:val="1"/>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Ликвидность</w:t>
      </w:r>
      <w:r w:rsidRPr="00F47017">
        <w:rPr>
          <w:rFonts w:ascii="Times New Roman" w:eastAsia="Times New Roman" w:hAnsi="Times New Roman" w:cs="Times New Roman"/>
          <w:sz w:val="28"/>
          <w:szCs w:val="28"/>
          <w:lang w:eastAsia="ru-RU"/>
        </w:rPr>
        <w:t xml:space="preserve"> - Общий объем активов сократился в 2023 году, что может повлиять на ликвидность компании. Однако, данные о текущих и быстрых коэффициентах ликвидности отсутствуют, поэтому полная оценка ликвидности не может быть предоставлена.</w:t>
      </w:r>
    </w:p>
    <w:p w:rsidR="00685AB8" w:rsidRPr="00F47017" w:rsidRDefault="00685AB8" w:rsidP="00A76D3B">
      <w:pPr>
        <w:numPr>
          <w:ilvl w:val="1"/>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Финансовая устойчивость</w:t>
      </w:r>
      <w:r w:rsidRPr="00F47017">
        <w:rPr>
          <w:rFonts w:ascii="Times New Roman" w:eastAsia="Times New Roman" w:hAnsi="Times New Roman" w:cs="Times New Roman"/>
          <w:sz w:val="28"/>
          <w:szCs w:val="28"/>
          <w:lang w:eastAsia="ru-RU"/>
        </w:rPr>
        <w:t xml:space="preserve"> - Собственный капитал сократился, а также увеличилась дебиторская задолженность в 2023 году, что может снизить финансовую устойчивость компании. Капитальные вложения </w:t>
      </w:r>
      <w:r w:rsidRPr="00F47017">
        <w:rPr>
          <w:rFonts w:ascii="Times New Roman" w:eastAsia="Times New Roman" w:hAnsi="Times New Roman" w:cs="Times New Roman"/>
          <w:sz w:val="28"/>
          <w:szCs w:val="28"/>
          <w:lang w:eastAsia="ru-RU"/>
        </w:rPr>
        <w:lastRenderedPageBreak/>
        <w:t>значительно выросли в 2023 году, что может указывать на стремление к развитию и укреплению позиций компании.</w:t>
      </w:r>
    </w:p>
    <w:p w:rsidR="00685AB8" w:rsidRPr="00F47017" w:rsidRDefault="00685AB8" w:rsidP="00A76D3B">
      <w:pPr>
        <w:numPr>
          <w:ilvl w:val="1"/>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b/>
          <w:bCs/>
          <w:sz w:val="28"/>
          <w:szCs w:val="28"/>
          <w:lang w:eastAsia="ru-RU"/>
        </w:rPr>
        <w:t>Эффективность использования ресурсов</w:t>
      </w:r>
      <w:r w:rsidRPr="00F47017">
        <w:rPr>
          <w:rFonts w:ascii="Times New Roman" w:eastAsia="Times New Roman" w:hAnsi="Times New Roman" w:cs="Times New Roman"/>
          <w:sz w:val="28"/>
          <w:szCs w:val="28"/>
          <w:lang w:eastAsia="ru-RU"/>
        </w:rPr>
        <w:t xml:space="preserve"> - Увеличение основных средств и капитальных вложений может свидетельствовать о стремлении к расширению бизнеса и улучшению производственных мощностей.</w:t>
      </w:r>
    </w:p>
    <w:p w:rsidR="00685AB8" w:rsidRPr="00F47017" w:rsidRDefault="00685AB8" w:rsidP="00F4701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F47017">
        <w:rPr>
          <w:rFonts w:ascii="Times New Roman" w:eastAsia="Times New Roman" w:hAnsi="Times New Roman" w:cs="Times New Roman"/>
          <w:sz w:val="28"/>
          <w:szCs w:val="28"/>
          <w:lang w:eastAsia="ru-RU"/>
        </w:rPr>
        <w:t>Итак, на основе предоставленных данных можно сделать вывод о негативном финансовом состоянии организации в 2023 году, который отличается от более благополучного положения в 2022 году. Необходимо дополнительное изучение факторов, которые привели к ухудшению финансового положения, и разработка мер для его улучшения.</w:t>
      </w:r>
    </w:p>
    <w:p w:rsidR="00685AB8" w:rsidRPr="00D859ED" w:rsidRDefault="00685AB8" w:rsidP="00685AB8">
      <w:pPr>
        <w:spacing w:after="0" w:line="360" w:lineRule="auto"/>
        <w:jc w:val="both"/>
        <w:rPr>
          <w:rFonts w:ascii="Times New Roman" w:eastAsia="Times New Roman" w:hAnsi="Times New Roman" w:cs="Times New Roman"/>
          <w:color w:val="FF0000"/>
          <w:sz w:val="28"/>
          <w:szCs w:val="28"/>
          <w:lang w:val="ky-KG" w:eastAsia="ru-RU"/>
        </w:rPr>
      </w:pPr>
    </w:p>
    <w:p w:rsidR="006F4525" w:rsidRPr="003E3981" w:rsidRDefault="006F4525" w:rsidP="006F4525">
      <w:pPr>
        <w:spacing w:after="0" w:line="360" w:lineRule="auto"/>
        <w:ind w:firstLine="709"/>
        <w:jc w:val="both"/>
        <w:rPr>
          <w:rFonts w:ascii="Times New Roman" w:hAnsi="Times New Roman" w:cs="Times New Roman"/>
          <w:sz w:val="28"/>
          <w:szCs w:val="28"/>
        </w:rPr>
      </w:pPr>
    </w:p>
    <w:p w:rsidR="00685AB8" w:rsidRDefault="00685AB8" w:rsidP="00685AB8">
      <w:pPr>
        <w:rPr>
          <w:rFonts w:ascii="Times New Roman" w:hAnsi="Times New Roman" w:cs="Times New Roman"/>
          <w:b/>
          <w:color w:val="FF0000"/>
          <w:sz w:val="28"/>
          <w:szCs w:val="28"/>
          <w:shd w:val="clear" w:color="auto" w:fill="FFFFFF"/>
        </w:rPr>
      </w:pPr>
    </w:p>
    <w:p w:rsidR="006F4525" w:rsidRDefault="006F4525" w:rsidP="00685AB8">
      <w:pPr>
        <w:rPr>
          <w:rFonts w:ascii="Times New Roman" w:hAnsi="Times New Roman" w:cs="Times New Roman"/>
          <w:b/>
          <w:color w:val="FF0000"/>
          <w:sz w:val="28"/>
          <w:szCs w:val="28"/>
          <w:shd w:val="clear" w:color="auto" w:fill="FFFFFF"/>
        </w:rPr>
      </w:pPr>
    </w:p>
    <w:p w:rsidR="00F47017" w:rsidRDefault="00F47017" w:rsidP="00685AB8">
      <w:pPr>
        <w:rPr>
          <w:rFonts w:ascii="Times New Roman" w:hAnsi="Times New Roman" w:cs="Times New Roman"/>
          <w:b/>
          <w:color w:val="FF0000"/>
          <w:sz w:val="28"/>
          <w:szCs w:val="28"/>
          <w:shd w:val="clear" w:color="auto" w:fill="FFFFFF"/>
        </w:rPr>
      </w:pPr>
    </w:p>
    <w:p w:rsidR="00F47017" w:rsidRDefault="00F47017" w:rsidP="00685AB8">
      <w:pPr>
        <w:rPr>
          <w:rFonts w:ascii="Times New Roman" w:hAnsi="Times New Roman" w:cs="Times New Roman"/>
          <w:b/>
          <w:color w:val="FF0000"/>
          <w:sz w:val="28"/>
          <w:szCs w:val="28"/>
          <w:shd w:val="clear" w:color="auto" w:fill="FFFFFF"/>
        </w:rPr>
      </w:pPr>
    </w:p>
    <w:p w:rsidR="004A413E" w:rsidRDefault="004A413E" w:rsidP="005B353F">
      <w:pPr>
        <w:spacing w:line="360" w:lineRule="auto"/>
        <w:jc w:val="center"/>
        <w:rPr>
          <w:rFonts w:ascii="Times New Roman" w:hAnsi="Times New Roman" w:cs="Times New Roman"/>
          <w:b/>
          <w:sz w:val="28"/>
          <w:szCs w:val="28"/>
        </w:rPr>
      </w:pPr>
    </w:p>
    <w:p w:rsidR="004A413E" w:rsidRDefault="004A413E" w:rsidP="005B353F">
      <w:pPr>
        <w:spacing w:line="360" w:lineRule="auto"/>
        <w:jc w:val="center"/>
        <w:rPr>
          <w:rFonts w:ascii="Times New Roman" w:hAnsi="Times New Roman" w:cs="Times New Roman"/>
          <w:b/>
          <w:sz w:val="28"/>
          <w:szCs w:val="28"/>
        </w:rPr>
      </w:pPr>
    </w:p>
    <w:p w:rsidR="004A413E" w:rsidRDefault="004A413E" w:rsidP="005B353F">
      <w:pPr>
        <w:spacing w:line="360" w:lineRule="auto"/>
        <w:jc w:val="center"/>
        <w:rPr>
          <w:rFonts w:ascii="Times New Roman" w:hAnsi="Times New Roman" w:cs="Times New Roman"/>
          <w:b/>
          <w:sz w:val="28"/>
          <w:szCs w:val="28"/>
        </w:rPr>
      </w:pPr>
    </w:p>
    <w:p w:rsidR="004A413E" w:rsidRDefault="004A413E" w:rsidP="005B353F">
      <w:pPr>
        <w:spacing w:line="360" w:lineRule="auto"/>
        <w:jc w:val="center"/>
        <w:rPr>
          <w:rFonts w:ascii="Times New Roman" w:hAnsi="Times New Roman" w:cs="Times New Roman"/>
          <w:b/>
          <w:sz w:val="28"/>
          <w:szCs w:val="28"/>
        </w:rPr>
      </w:pPr>
    </w:p>
    <w:p w:rsidR="004A413E" w:rsidRDefault="004A413E" w:rsidP="005B353F">
      <w:pPr>
        <w:spacing w:line="360" w:lineRule="auto"/>
        <w:jc w:val="center"/>
        <w:rPr>
          <w:rFonts w:ascii="Times New Roman" w:hAnsi="Times New Roman" w:cs="Times New Roman"/>
          <w:b/>
          <w:sz w:val="28"/>
          <w:szCs w:val="28"/>
        </w:rPr>
      </w:pPr>
    </w:p>
    <w:p w:rsidR="004A413E" w:rsidRDefault="004A413E" w:rsidP="005B353F">
      <w:pPr>
        <w:spacing w:line="360" w:lineRule="auto"/>
        <w:jc w:val="center"/>
        <w:rPr>
          <w:rFonts w:ascii="Times New Roman" w:hAnsi="Times New Roman" w:cs="Times New Roman"/>
          <w:b/>
          <w:sz w:val="28"/>
          <w:szCs w:val="28"/>
        </w:rPr>
      </w:pPr>
    </w:p>
    <w:p w:rsidR="004A413E" w:rsidRDefault="004A413E" w:rsidP="005B353F">
      <w:pPr>
        <w:spacing w:line="360" w:lineRule="auto"/>
        <w:jc w:val="center"/>
        <w:rPr>
          <w:rFonts w:ascii="Times New Roman" w:hAnsi="Times New Roman" w:cs="Times New Roman"/>
          <w:b/>
          <w:sz w:val="28"/>
          <w:szCs w:val="28"/>
        </w:rPr>
      </w:pPr>
    </w:p>
    <w:p w:rsidR="004A413E" w:rsidRDefault="004A413E" w:rsidP="005B353F">
      <w:pPr>
        <w:spacing w:line="360" w:lineRule="auto"/>
        <w:jc w:val="center"/>
        <w:rPr>
          <w:rFonts w:ascii="Times New Roman" w:hAnsi="Times New Roman" w:cs="Times New Roman"/>
          <w:b/>
          <w:sz w:val="28"/>
          <w:szCs w:val="28"/>
        </w:rPr>
      </w:pPr>
    </w:p>
    <w:p w:rsidR="004A413E" w:rsidRDefault="004A413E" w:rsidP="005B353F">
      <w:pPr>
        <w:spacing w:line="360" w:lineRule="auto"/>
        <w:jc w:val="center"/>
        <w:rPr>
          <w:rFonts w:ascii="Times New Roman" w:hAnsi="Times New Roman" w:cs="Times New Roman"/>
          <w:b/>
          <w:sz w:val="28"/>
          <w:szCs w:val="28"/>
        </w:rPr>
      </w:pPr>
    </w:p>
    <w:p w:rsidR="005B353F" w:rsidRPr="0015017B" w:rsidRDefault="005B353F" w:rsidP="005B353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5</w:t>
      </w:r>
      <w:r w:rsidRPr="0015017B">
        <w:rPr>
          <w:rFonts w:ascii="Times New Roman" w:hAnsi="Times New Roman" w:cs="Times New Roman"/>
          <w:b/>
          <w:sz w:val="28"/>
          <w:szCs w:val="28"/>
        </w:rPr>
        <w:t>. Р</w:t>
      </w:r>
      <w:r>
        <w:rPr>
          <w:rFonts w:ascii="Times New Roman" w:hAnsi="Times New Roman" w:cs="Times New Roman"/>
          <w:b/>
          <w:sz w:val="28"/>
          <w:szCs w:val="28"/>
        </w:rPr>
        <w:t>ЕКОМЕНДАЦИИ</w:t>
      </w:r>
      <w:r w:rsidRPr="0015017B">
        <w:rPr>
          <w:rFonts w:ascii="Times New Roman" w:hAnsi="Times New Roman" w:cs="Times New Roman"/>
          <w:b/>
          <w:sz w:val="28"/>
          <w:szCs w:val="28"/>
        </w:rPr>
        <w:t xml:space="preserve"> ПО СОВЕРШЕНСТВОВАНИЮ МЕТОДОЛОГИИ УЧЕТА И АУДИТА ИНВЕСТИЦИЙ И АРЕНДЫ</w:t>
      </w:r>
    </w:p>
    <w:p w:rsidR="005B353F" w:rsidRPr="0015017B" w:rsidRDefault="005B353F" w:rsidP="005B353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Pr="0015017B">
        <w:rPr>
          <w:rFonts w:ascii="Times New Roman" w:hAnsi="Times New Roman" w:cs="Times New Roman"/>
          <w:b/>
          <w:sz w:val="28"/>
          <w:szCs w:val="28"/>
        </w:rPr>
        <w:t>.1.</w:t>
      </w:r>
      <w:r>
        <w:rPr>
          <w:rFonts w:ascii="Times New Roman" w:hAnsi="Times New Roman" w:cs="Times New Roman"/>
          <w:b/>
          <w:sz w:val="28"/>
          <w:szCs w:val="28"/>
        </w:rPr>
        <w:t xml:space="preserve"> </w:t>
      </w:r>
      <w:r w:rsidRPr="0015017B">
        <w:rPr>
          <w:rFonts w:ascii="Times New Roman" w:hAnsi="Times New Roman" w:cs="Times New Roman"/>
          <w:b/>
          <w:sz w:val="28"/>
          <w:szCs w:val="28"/>
        </w:rPr>
        <w:t>Рекомендации по совершенствованию учетной практики инвестиций в Кыргызской Республике</w:t>
      </w:r>
    </w:p>
    <w:p w:rsidR="005B353F" w:rsidRPr="005B353F" w:rsidRDefault="005B353F" w:rsidP="005B353F">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Современная экономическая среда требует от стран постоянного совершенствования своих учетных и отчетных практик для обеспечения прозрачности, эффективности и устойчивости финансовых систем. В условиях глобализации и интеграции мировых экономик, Кыргызская Республика сталкивается с необходимостью адаптации и модернизации существующих методов учета инвестиций.</w:t>
      </w:r>
    </w:p>
    <w:p w:rsidR="005B353F" w:rsidRDefault="005B353F" w:rsidP="005B353F">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Надлежащий учет инвестиций играет ключевую роль в управлении финансовыми ресурсами и привлечении капитала. Эффективные учетные практики способствуют более точной оценке инвестиционных проектов, улучшению финансовой отчетности и повышению уровня доверия со стороны инвесторов и регуляторов. Однако текущая система учета в стране требует усовершенствования, чтобы соответствовать современным международным стандартам и требованиям.</w:t>
      </w:r>
    </w:p>
    <w:p w:rsidR="00247579" w:rsidRPr="0071492F" w:rsidRDefault="00247579" w:rsidP="00247579">
      <w:pPr>
        <w:spacing w:after="0" w:line="360" w:lineRule="auto"/>
        <w:ind w:firstLine="708"/>
        <w:jc w:val="both"/>
        <w:rPr>
          <w:rFonts w:ascii="Times New Roman" w:hAnsi="Times New Roman" w:cs="Times New Roman"/>
          <w:sz w:val="28"/>
          <w:szCs w:val="28"/>
        </w:rPr>
      </w:pPr>
      <w:r w:rsidRPr="0071492F">
        <w:rPr>
          <w:rFonts w:ascii="Times New Roman" w:hAnsi="Times New Roman" w:cs="Times New Roman"/>
          <w:sz w:val="28"/>
          <w:szCs w:val="28"/>
        </w:rPr>
        <w:t>Дорожный транспорт представляет собой ключевой компонент инфраструктурной базы Кыргызской Республики, играя центральную роль в обеспечении мобильности товаров и пассажиров, что, в свою очередь, способствует экономическому развитию и интеграции страны в международные транспортные сети. В условиях динамичного изменения потребностей транспортного сектора и увеличения объемов инвестиционных вложений и арендных операций, вопросы учета и аудита становятся особенно актуальными и требуют особого внимания.</w:t>
      </w:r>
    </w:p>
    <w:p w:rsidR="00247579" w:rsidRPr="0071492F" w:rsidRDefault="00247579" w:rsidP="00247579">
      <w:pPr>
        <w:spacing w:after="0" w:line="360" w:lineRule="auto"/>
        <w:ind w:firstLine="708"/>
        <w:jc w:val="both"/>
        <w:rPr>
          <w:rFonts w:ascii="Times New Roman" w:hAnsi="Times New Roman" w:cs="Times New Roman"/>
          <w:sz w:val="28"/>
          <w:szCs w:val="28"/>
        </w:rPr>
      </w:pPr>
      <w:r w:rsidRPr="0071492F">
        <w:rPr>
          <w:rFonts w:ascii="Times New Roman" w:hAnsi="Times New Roman" w:cs="Times New Roman"/>
          <w:sz w:val="28"/>
          <w:szCs w:val="28"/>
        </w:rPr>
        <w:t xml:space="preserve">Совершенствование методов учета и аудита в сфере дорожного транспорта является неотъемлемой частью стратегического управления, направленного на оптимизацию финансовых ресурсов, повышение прозрачности и надежности отчетности. В частности, учет и аудит </w:t>
      </w:r>
      <w:r w:rsidRPr="0071492F">
        <w:rPr>
          <w:rFonts w:ascii="Times New Roman" w:hAnsi="Times New Roman" w:cs="Times New Roman"/>
          <w:sz w:val="28"/>
          <w:szCs w:val="28"/>
        </w:rPr>
        <w:lastRenderedPageBreak/>
        <w:t>инвестиций и аренды требуют внедрения усовершенствованных методик, которые обеспечат соответствие современным стандартам и лучшим практикам, а также позволят минимизировать потенциальные риски и ошибки в управлении.</w:t>
      </w:r>
    </w:p>
    <w:p w:rsidR="005B353F" w:rsidRPr="005B353F" w:rsidRDefault="005B353F" w:rsidP="005B353F">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 xml:space="preserve">Целью данного анализа является </w:t>
      </w:r>
      <w:r>
        <w:rPr>
          <w:rFonts w:ascii="Times New Roman" w:eastAsia="Times New Roman" w:hAnsi="Times New Roman" w:cs="Times New Roman"/>
          <w:sz w:val="28"/>
          <w:szCs w:val="28"/>
          <w:lang w:eastAsia="ru-RU"/>
        </w:rPr>
        <w:t>разработка</w:t>
      </w:r>
      <w:r w:rsidRPr="005B353F">
        <w:rPr>
          <w:rFonts w:ascii="Times New Roman" w:eastAsia="Times New Roman" w:hAnsi="Times New Roman" w:cs="Times New Roman"/>
          <w:sz w:val="28"/>
          <w:szCs w:val="28"/>
          <w:lang w:eastAsia="ru-RU"/>
        </w:rPr>
        <w:t xml:space="preserve"> рекомендаций по совершенствованию учетной практики инвестиций и аренды в Кыргызской Республике. Рекомендации охватывают ключевые аспекты, такие как обновление законодательной и нормативной базы, внедрение передовых бухгалтерских практик, оптимизация учета аренды и мониторинг инвестиционных проектов. Эти меры направлены на повышение эффективности финансового управления, обеспечение прозрачности и создание благоприятного инвестиционного климата.</w:t>
      </w:r>
    </w:p>
    <w:p w:rsidR="005B353F" w:rsidRPr="005B353F" w:rsidRDefault="005B353F" w:rsidP="005B353F">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В условиях динамичного развития экономики и изменяющихся рыночных условий, данные рекомендации могут стать основой для формирования устойчивой и эффективной системы учета и отчетности, что в свою очередь будет способствовать укреплению экономического потенциала Кыргызской Республики. Эти рекомендации следующие:</w:t>
      </w:r>
    </w:p>
    <w:p w:rsidR="005B353F" w:rsidRPr="005B353F" w:rsidRDefault="005B353F" w:rsidP="005B353F">
      <w:pPr>
        <w:pBdr>
          <w:bottom w:val="single" w:sz="6" w:space="1" w:color="auto"/>
        </w:pBdr>
        <w:tabs>
          <w:tab w:val="left" w:pos="851"/>
        </w:tabs>
        <w:spacing w:after="0" w:line="360" w:lineRule="auto"/>
        <w:ind w:firstLine="708"/>
        <w:jc w:val="both"/>
        <w:rPr>
          <w:rFonts w:ascii="Times New Roman" w:eastAsia="Times New Roman" w:hAnsi="Times New Roman" w:cs="Times New Roman"/>
          <w:vanish/>
          <w:sz w:val="28"/>
          <w:szCs w:val="28"/>
          <w:lang w:eastAsia="ru-RU"/>
        </w:rPr>
      </w:pPr>
      <w:r w:rsidRPr="005B353F">
        <w:rPr>
          <w:rFonts w:ascii="Times New Roman" w:eastAsia="Times New Roman" w:hAnsi="Times New Roman" w:cs="Times New Roman"/>
          <w:vanish/>
          <w:sz w:val="28"/>
          <w:szCs w:val="28"/>
          <w:lang w:eastAsia="ru-RU"/>
        </w:rPr>
        <w:t>Начало формы</w:t>
      </w:r>
    </w:p>
    <w:p w:rsidR="005B353F" w:rsidRPr="005B353F" w:rsidRDefault="005B353F" w:rsidP="005B353F">
      <w:pPr>
        <w:pBdr>
          <w:top w:val="single" w:sz="6" w:space="1" w:color="auto"/>
        </w:pBdr>
        <w:tabs>
          <w:tab w:val="left" w:pos="851"/>
        </w:tabs>
        <w:spacing w:after="0" w:line="360" w:lineRule="auto"/>
        <w:ind w:firstLine="708"/>
        <w:jc w:val="both"/>
        <w:rPr>
          <w:rFonts w:ascii="Times New Roman" w:eastAsia="Times New Roman" w:hAnsi="Times New Roman" w:cs="Times New Roman"/>
          <w:vanish/>
          <w:sz w:val="28"/>
          <w:szCs w:val="28"/>
          <w:lang w:eastAsia="ru-RU"/>
        </w:rPr>
      </w:pPr>
      <w:r w:rsidRPr="005B353F">
        <w:rPr>
          <w:rFonts w:ascii="Times New Roman" w:eastAsia="Times New Roman" w:hAnsi="Times New Roman" w:cs="Times New Roman"/>
          <w:vanish/>
          <w:sz w:val="28"/>
          <w:szCs w:val="28"/>
          <w:lang w:eastAsia="ru-RU"/>
        </w:rPr>
        <w:t>Конец формы</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1. Обновление законодательной и нормативной базы</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Адаптация к международным стандартам - в целях повышения прозрачности и сопоставимости финансовой отчетности, необходимо интегрировать Международные стандарты финансовой отчетности (МСФО), в частности IFRS 16 «Аренда» и IAS 28 «Инвестиции в ассоциированные предприятия и совместные предприятия». Это требует пересмотра действующего законодательства и внесения соответствующих изменений в налоговые и бухгалтерские нормы.</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Кодификация и гармонизация правового поля обновление и кодификация законодательства, регулирующего учет инвестиций и аренды, с целью устранения противоречий и упрощения процедур. Включение в законодательные акты положений о классификации и учете аренды на основе современного международного опыта.</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 xml:space="preserve"> 2. Совершенствование бухгалтерского учета и отчетности</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Внедрение цифровых решений – актуализировать учетную практику с использованием современных информационных технологий и программного обеспечения для автоматизации учета инвестиций и аренды. Это позволит обеспечить высокую степень точности, оперативности и надежности отчетности.</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Повышение квалификации специалистов - регулярное обучение и повышение квалификации бухгалтеров и финансовых специалистов в области новых стандартов, технологий и методологий учета.</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Разработка методик оценки инвестиций - внедрение продвинутых методик оценки инвестиционных проектов, таких как дисконтированный денежный поток (DCF), для более точного определения инвестиционной привлекательности и рисков.</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3. Оптимизация учета аренды</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Классификация договоров аренды внедрение и строгое соблюдение стандартов классификации договоров аренды в соответствии с IFRS 16, что включает определение финансовой и операционной аренды и корректное отражение их в бухгалтерском учете.</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Отчетность по аренде разработка и внедрение унифицированных стандартов отчетности по аренде для повышения прозрачности и единообразия в финансовых отчетах.</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Управление арендными платежами создание эффективных систем контроля и управления арендными платежами, а также регулярный пересмотр условий договоров аренды для предотвращения финансовых рисков и обеспечения их соответствия рыночным условиям.</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4. Мониторинг и управление инвестициями</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Систематический мониторинг - регулярный мониторинг реализации инвестиционных проектов с использованием ключевых показателей эффективности (KPI) для своевременного выявления отклонений и их корректировки.</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Анализ инвестиционных рисков разработка и внедрение систем анализа и управления инвестиционными рисками, включая сценарные и стресс-тесты, для повышения устойчивости инвестиционного портфеля.</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Методология оценки применение комплексных методологий оценки эффективности инвестиционных проектов, таких как внутренний коэффициент доходности (IRR) и срок окупаемости (Payback Period), для обоснования инвестиционных решений.</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5. Повышение прозрачности и отчетности</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Регулярные аудиты и контроль - проведение регулярных аудитов и контрольных проверок для обеспечения точности и соответствия финансовой отчетности актуальным стандартам и нормативам.</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Общественная отчетность установление систем прозрачной отчетности перед заинтересованными сторонами, включая инвесторов, регуляторов и общественность, для повышения уровня доверия и прозрачности.</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Обратная связь и улучшение практик создание эффективных механизмов обратной связи для анализа и устранения недостатков в учетной и отчетной практике.</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6. Стимулирование инвестиционного климата</w:t>
      </w:r>
    </w:p>
    <w:p w:rsidR="00F47017"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Создание благоприятных условий разработка и внедрение политик, направленных на привлечение как отечественных, так и иностранных инвесторов, включая налоговые льготы и упрощение административных процедур.</w:t>
      </w:r>
      <w:r w:rsidR="00F47017">
        <w:rPr>
          <w:rFonts w:ascii="Times New Roman" w:hAnsi="Times New Roman" w:cs="Times New Roman"/>
          <w:sz w:val="28"/>
          <w:szCs w:val="28"/>
        </w:rPr>
        <w:t xml:space="preserve"> </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Поддержка инновационных проектов  внедрение программ поддержки стартапов и инновационных компаний, включая гранты и субсидии, что может способствовать увеличению объема и диверсификации инвестиционных потоков.</w:t>
      </w:r>
    </w:p>
    <w:p w:rsidR="005B353F" w:rsidRPr="005B353F" w:rsidRDefault="002A12EE" w:rsidP="005B353F">
      <w:pPr>
        <w:tabs>
          <w:tab w:val="left" w:pos="851"/>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Указанные</w:t>
      </w:r>
      <w:r w:rsidR="005B353F" w:rsidRPr="005B353F">
        <w:rPr>
          <w:rFonts w:ascii="Times New Roman" w:hAnsi="Times New Roman" w:cs="Times New Roman"/>
          <w:sz w:val="28"/>
          <w:szCs w:val="28"/>
        </w:rPr>
        <w:t xml:space="preserve"> рекомендации нацелены на системное улучшение учета и управления инвестициями и арендой в Кыргызской Республике, что будет способствовать повышению экономической устойчивости и эффективности национальной экономики.</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Актуальность совершенствования учетной практики определяется необходимостью обеспечения точности финансовой отчетности, прозрачности инвестиционных потоков и оптимизации управления арендными отношениями. Несоответствие действующих методов учета международным стандартам может привести к искажению финансовой информации, что в свою очередь может негативно сказаться на инвестиционном климате и экономической устойчивости страны.</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В контексте глобализации финансовых рынков и увеличения притока иностранных инвестиций, адекватное отражение финансовых операций и эффективное управление ими становятся ключевыми факторами для привлечения и удержания капитала. Учет инвестиций и аренды, как важнейшие элементы финансового управления, требуют пересмотра и адаптации к передовым мировым практикам, что включает в себя внедрение новых методов и технологий, а также пересмотр законодательных и нормативных актов.</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Настоящий документ направлен на выработку рекомендаций по совершенствованию учетной практики инвестиций и аренды в Кыргызской Республике. В нем представлены предложения, основанные на международных стандартах бухгалтерского учета и управления финансами, с целью повышения качества финансовой отчетности, оптимизации учетных процессов и создания благоприятной среды для инвесторов. Эти рекомендации могут стать основой для разработки стратегий, направленных на улучшение финансового управления и повышение устойчивости экономической системы страны.</w:t>
      </w:r>
    </w:p>
    <w:p w:rsidR="005B353F" w:rsidRPr="005B353F" w:rsidRDefault="005B353F" w:rsidP="005B353F">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 xml:space="preserve">Совершенствование учета инвестиций и аренды в Кыргызской Республике  может стать важным шагом для повышения прозрачности и эффективности в управлении финансовыми ресурсами и активами. </w:t>
      </w:r>
      <w:r w:rsidR="002A12EE">
        <w:rPr>
          <w:rFonts w:ascii="Times New Roman" w:eastAsia="Times New Roman" w:hAnsi="Times New Roman" w:cs="Times New Roman"/>
          <w:sz w:val="28"/>
          <w:szCs w:val="28"/>
          <w:lang w:eastAsia="ru-RU"/>
        </w:rPr>
        <w:t xml:space="preserve">Нами определены </w:t>
      </w:r>
      <w:r w:rsidRPr="005B353F">
        <w:rPr>
          <w:rFonts w:ascii="Times New Roman" w:eastAsia="Times New Roman" w:hAnsi="Times New Roman" w:cs="Times New Roman"/>
          <w:sz w:val="28"/>
          <w:szCs w:val="28"/>
          <w:lang w:eastAsia="ru-RU"/>
        </w:rPr>
        <w:t>несколько ключевых аспектов и предложений по улучшению учета в этих сферах:</w:t>
      </w:r>
    </w:p>
    <w:p w:rsidR="005B353F" w:rsidRPr="005B353F" w:rsidRDefault="005B353F" w:rsidP="005B353F">
      <w:pPr>
        <w:tabs>
          <w:tab w:val="left" w:pos="851"/>
        </w:tabs>
        <w:spacing w:after="0" w:line="360" w:lineRule="auto"/>
        <w:ind w:firstLine="708"/>
        <w:jc w:val="both"/>
        <w:outlineLvl w:val="2"/>
        <w:rPr>
          <w:rFonts w:ascii="Times New Roman" w:eastAsia="Times New Roman" w:hAnsi="Times New Roman" w:cs="Times New Roman"/>
          <w:bCs/>
          <w:sz w:val="28"/>
          <w:szCs w:val="28"/>
          <w:lang w:eastAsia="ru-RU"/>
        </w:rPr>
      </w:pPr>
      <w:r w:rsidRPr="005B353F">
        <w:rPr>
          <w:rFonts w:ascii="Times New Roman" w:eastAsia="Times New Roman" w:hAnsi="Times New Roman" w:cs="Times New Roman"/>
          <w:bCs/>
          <w:sz w:val="28"/>
          <w:szCs w:val="28"/>
          <w:lang w:eastAsia="ru-RU"/>
        </w:rPr>
        <w:t>Учет инвестиций</w:t>
      </w:r>
    </w:p>
    <w:p w:rsidR="005B353F" w:rsidRPr="005B353F" w:rsidRDefault="005B353F" w:rsidP="00A76D3B">
      <w:pPr>
        <w:numPr>
          <w:ilvl w:val="0"/>
          <w:numId w:val="41"/>
        </w:numPr>
        <w:tabs>
          <w:tab w:val="left" w:pos="851"/>
          <w:tab w:val="left" w:pos="1134"/>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lastRenderedPageBreak/>
        <w:t>Стандартизация отчетности</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1134"/>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Введение единых стандартов учета и отчетности для всех видов инвестиций, соответствующих международным стандартам.</w:t>
      </w:r>
    </w:p>
    <w:p w:rsidR="005B353F" w:rsidRPr="005B353F" w:rsidRDefault="005B353F" w:rsidP="002A12EE">
      <w:pPr>
        <w:tabs>
          <w:tab w:val="left" w:pos="851"/>
          <w:tab w:val="left" w:pos="1134"/>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Разработка и внедрение методологических рекомендаций и инструкций для предприятий и организаций.</w:t>
      </w:r>
    </w:p>
    <w:p w:rsidR="005B353F" w:rsidRPr="005B353F" w:rsidRDefault="005B353F" w:rsidP="00A76D3B">
      <w:pPr>
        <w:numPr>
          <w:ilvl w:val="0"/>
          <w:numId w:val="41"/>
        </w:numPr>
        <w:tabs>
          <w:tab w:val="left" w:pos="851"/>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Автоматизация учета</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1134"/>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Использование специализированных программных решений для учета и анализа инвестиционных проектов, что позволит уменьшить количество ошибок и ускорить процессы отчетности.</w:t>
      </w:r>
    </w:p>
    <w:p w:rsidR="005B353F" w:rsidRPr="005B353F" w:rsidRDefault="005B353F" w:rsidP="002A12EE">
      <w:pPr>
        <w:tabs>
          <w:tab w:val="left" w:pos="851"/>
          <w:tab w:val="left" w:pos="1134"/>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Интеграция финансовых систем с другими системами управления для более полного учета и анализа.</w:t>
      </w:r>
    </w:p>
    <w:p w:rsidR="005B353F" w:rsidRPr="005B353F" w:rsidRDefault="005B353F" w:rsidP="00A76D3B">
      <w:pPr>
        <w:numPr>
          <w:ilvl w:val="0"/>
          <w:numId w:val="41"/>
        </w:numPr>
        <w:tabs>
          <w:tab w:val="left" w:pos="851"/>
          <w:tab w:val="left" w:pos="993"/>
          <w:tab w:val="left" w:pos="1134"/>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Мониторинг и оценка эффективности</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Внедрение систем для регулярного мониторинга и оценки эффективности инвестиционных проектов.</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Проведение независимых аудитов инвестиционных проектов для повышения их прозрачности и надежности.</w:t>
      </w:r>
    </w:p>
    <w:p w:rsidR="005B353F" w:rsidRPr="005B353F" w:rsidRDefault="005B353F" w:rsidP="00A76D3B">
      <w:pPr>
        <w:numPr>
          <w:ilvl w:val="0"/>
          <w:numId w:val="41"/>
        </w:numPr>
        <w:tabs>
          <w:tab w:val="left" w:pos="851"/>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Обучение и повышение квалификации</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Проведение семинаров и тренингов для специалистов в области учета инвестиций.</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Разработка программ по повышению квалификации и сертификации бухгалтеров и финансовых аналитиков.</w:t>
      </w:r>
    </w:p>
    <w:p w:rsidR="005B353F" w:rsidRPr="005B353F" w:rsidRDefault="005B353F" w:rsidP="005B353F">
      <w:pPr>
        <w:tabs>
          <w:tab w:val="left" w:pos="851"/>
        </w:tabs>
        <w:spacing w:after="0" w:line="360" w:lineRule="auto"/>
        <w:ind w:firstLine="708"/>
        <w:jc w:val="both"/>
        <w:outlineLvl w:val="2"/>
        <w:rPr>
          <w:rFonts w:ascii="Times New Roman" w:eastAsia="Times New Roman" w:hAnsi="Times New Roman" w:cs="Times New Roman"/>
          <w:bCs/>
          <w:sz w:val="28"/>
          <w:szCs w:val="28"/>
          <w:lang w:eastAsia="ru-RU"/>
        </w:rPr>
      </w:pPr>
      <w:r w:rsidRPr="005B353F">
        <w:rPr>
          <w:rFonts w:ascii="Times New Roman" w:eastAsia="Times New Roman" w:hAnsi="Times New Roman" w:cs="Times New Roman"/>
          <w:bCs/>
          <w:sz w:val="28"/>
          <w:szCs w:val="28"/>
          <w:lang w:eastAsia="ru-RU"/>
        </w:rPr>
        <w:t>Учет аренды</w:t>
      </w:r>
    </w:p>
    <w:p w:rsidR="005B353F" w:rsidRPr="005B353F" w:rsidRDefault="005B353F" w:rsidP="00A76D3B">
      <w:pPr>
        <w:numPr>
          <w:ilvl w:val="0"/>
          <w:numId w:val="42"/>
        </w:numPr>
        <w:tabs>
          <w:tab w:val="left" w:pos="851"/>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Реформа законодательной базы</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Обновление и уточнение законодательства, касающегося аренды, с целью улучшения правоприменения и устранения пробелов.</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Введение обязательных требований к договорам аренды и их регистрации.</w:t>
      </w:r>
    </w:p>
    <w:p w:rsidR="005B353F" w:rsidRPr="005B353F" w:rsidRDefault="005B353F" w:rsidP="00A76D3B">
      <w:pPr>
        <w:numPr>
          <w:ilvl w:val="0"/>
          <w:numId w:val="42"/>
        </w:numPr>
        <w:tabs>
          <w:tab w:val="left" w:pos="851"/>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Упрощение учета арендных операций</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Разработка стандартов учета арендных операций, включая особенности учета аренды по международным стандартам (например, IFRS 16).</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lastRenderedPageBreak/>
        <w:t>Создание единой базы данных для учета всех арендных соглашений и связанных с ними обязательств.</w:t>
      </w:r>
    </w:p>
    <w:p w:rsidR="005B353F" w:rsidRPr="005B353F" w:rsidRDefault="005B353F" w:rsidP="00A76D3B">
      <w:pPr>
        <w:numPr>
          <w:ilvl w:val="0"/>
          <w:numId w:val="42"/>
        </w:numPr>
        <w:tabs>
          <w:tab w:val="left" w:pos="851"/>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Повышение прозрачности и отчетности</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 xml:space="preserve">Внедрение системы для </w:t>
      </w:r>
      <w:proofErr w:type="gramStart"/>
      <w:r w:rsidRPr="005B353F">
        <w:rPr>
          <w:rFonts w:ascii="Times New Roman" w:eastAsia="Times New Roman" w:hAnsi="Times New Roman" w:cs="Times New Roman"/>
          <w:sz w:val="28"/>
          <w:szCs w:val="28"/>
          <w:lang w:eastAsia="ru-RU"/>
        </w:rPr>
        <w:t>регулярного</w:t>
      </w:r>
      <w:proofErr w:type="gramEnd"/>
      <w:r w:rsidRPr="005B353F">
        <w:rPr>
          <w:rFonts w:ascii="Times New Roman" w:eastAsia="Times New Roman" w:hAnsi="Times New Roman" w:cs="Times New Roman"/>
          <w:sz w:val="28"/>
          <w:szCs w:val="28"/>
          <w:lang w:eastAsia="ru-RU"/>
        </w:rPr>
        <w:t xml:space="preserve"> отчетности по аренде, включая как финансовые, так и нефинансовые аспекты.</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Обеспечение доступности информации о заключенных договорах аренды для заинтересованных сторон.</w:t>
      </w:r>
    </w:p>
    <w:p w:rsidR="005B353F" w:rsidRPr="005B353F" w:rsidRDefault="005B353F" w:rsidP="00A76D3B">
      <w:pPr>
        <w:numPr>
          <w:ilvl w:val="0"/>
          <w:numId w:val="42"/>
        </w:numPr>
        <w:tabs>
          <w:tab w:val="left" w:pos="851"/>
          <w:tab w:val="left" w:pos="993"/>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Технологические решения</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993"/>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Использование электронных платформ для управления арендными договорами, что позволит автоматизировать процесс учета и отчетности.</w:t>
      </w:r>
    </w:p>
    <w:p w:rsidR="005B353F" w:rsidRPr="005B353F" w:rsidRDefault="005B353F" w:rsidP="005B353F">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Внедрение системы электронного документооборота для упрощения процесса заключения и управления договорами аренды.</w:t>
      </w:r>
    </w:p>
    <w:p w:rsidR="005B353F" w:rsidRPr="005B353F" w:rsidRDefault="005B353F" w:rsidP="00A76D3B">
      <w:pPr>
        <w:numPr>
          <w:ilvl w:val="0"/>
          <w:numId w:val="42"/>
        </w:numPr>
        <w:tabs>
          <w:tab w:val="left" w:pos="851"/>
          <w:tab w:val="left" w:pos="1134"/>
        </w:tabs>
        <w:spacing w:after="0" w:line="360" w:lineRule="auto"/>
        <w:ind w:left="0"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bCs/>
          <w:sz w:val="28"/>
          <w:szCs w:val="28"/>
          <w:lang w:eastAsia="ru-RU"/>
        </w:rPr>
        <w:t>Анализ и оптимизация</w:t>
      </w:r>
      <w:r w:rsidRPr="005B353F">
        <w:rPr>
          <w:rFonts w:ascii="Times New Roman" w:eastAsia="Times New Roman" w:hAnsi="Times New Roman" w:cs="Times New Roman"/>
          <w:sz w:val="28"/>
          <w:szCs w:val="28"/>
          <w:lang w:eastAsia="ru-RU"/>
        </w:rPr>
        <w:t>:</w:t>
      </w:r>
    </w:p>
    <w:p w:rsidR="005B353F" w:rsidRPr="005B353F" w:rsidRDefault="005B353F" w:rsidP="002A12EE">
      <w:pPr>
        <w:tabs>
          <w:tab w:val="left" w:pos="851"/>
          <w:tab w:val="left" w:pos="1134"/>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Проведение регулярного анализа рынка аренды и затрат, связанных с арендаторами, с целью оптимизации аренды и снижения расходов.</w:t>
      </w:r>
    </w:p>
    <w:p w:rsidR="005B353F" w:rsidRPr="005B353F" w:rsidRDefault="005B353F" w:rsidP="002A12EE">
      <w:pPr>
        <w:tabs>
          <w:tab w:val="left" w:pos="851"/>
          <w:tab w:val="left" w:pos="1134"/>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Разработка рекомендаций по улучшению условий аренды и управления арендуемыми активами.</w:t>
      </w:r>
    </w:p>
    <w:p w:rsidR="005B353F" w:rsidRPr="005B353F" w:rsidRDefault="005B353F" w:rsidP="002A12EE">
      <w:pPr>
        <w:tabs>
          <w:tab w:val="left" w:pos="851"/>
          <w:tab w:val="left" w:pos="1134"/>
        </w:tabs>
        <w:spacing w:after="0" w:line="360" w:lineRule="auto"/>
        <w:ind w:firstLine="708"/>
        <w:jc w:val="both"/>
        <w:rPr>
          <w:rFonts w:ascii="Times New Roman" w:eastAsia="Times New Roman" w:hAnsi="Times New Roman" w:cs="Times New Roman"/>
          <w:sz w:val="28"/>
          <w:szCs w:val="28"/>
          <w:lang w:eastAsia="ru-RU"/>
        </w:rPr>
      </w:pPr>
      <w:r w:rsidRPr="005B353F">
        <w:rPr>
          <w:rFonts w:ascii="Times New Roman" w:eastAsia="Times New Roman" w:hAnsi="Times New Roman" w:cs="Times New Roman"/>
          <w:sz w:val="28"/>
          <w:szCs w:val="28"/>
          <w:lang w:eastAsia="ru-RU"/>
        </w:rPr>
        <w:t xml:space="preserve">Эти меры помогут улучшить управление инвестициями и арендами в Кыргызской Республике, способствуя более эффективному использованию ресурсов и повышению прозрачности в этих сферах. </w:t>
      </w:r>
    </w:p>
    <w:p w:rsidR="005B353F" w:rsidRPr="002A12EE" w:rsidRDefault="005B353F" w:rsidP="00A76D3B">
      <w:pPr>
        <w:pStyle w:val="ac"/>
        <w:numPr>
          <w:ilvl w:val="0"/>
          <w:numId w:val="42"/>
        </w:numPr>
        <w:tabs>
          <w:tab w:val="left" w:pos="851"/>
        </w:tabs>
        <w:spacing w:after="0" w:line="360" w:lineRule="auto"/>
        <w:jc w:val="both"/>
        <w:rPr>
          <w:rFonts w:ascii="Times New Roman" w:hAnsi="Times New Roman" w:cs="Times New Roman"/>
          <w:sz w:val="28"/>
          <w:szCs w:val="28"/>
        </w:rPr>
      </w:pPr>
      <w:r w:rsidRPr="002A12EE">
        <w:rPr>
          <w:rFonts w:ascii="Times New Roman" w:hAnsi="Times New Roman" w:cs="Times New Roman"/>
          <w:sz w:val="28"/>
          <w:szCs w:val="28"/>
        </w:rPr>
        <w:t xml:space="preserve">Внедрение единой методологии учета: </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Проблема:  Отсутствие единой методологии учета инвестиций и аренды приводит к неоднозначности трактовок стандартов МСФО и к различиям в учетной политике предприятий дорожного транспорта. </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Решение: Необходимо разработать единую методологию учета инвестиций и аренды, которая будет учитывать особенности дорожного транспорта, а также требования МСФО. Эта методология должна быть утверждена на государственном уровне и распространена среди всех предприятий дорожного транспорта. </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В методологии </w:t>
      </w:r>
      <w:r w:rsidR="002A12EE">
        <w:rPr>
          <w:rFonts w:ascii="Times New Roman" w:hAnsi="Times New Roman" w:cs="Times New Roman"/>
          <w:sz w:val="28"/>
          <w:szCs w:val="28"/>
        </w:rPr>
        <w:t>должны быть</w:t>
      </w:r>
      <w:r w:rsidRPr="005B353F">
        <w:rPr>
          <w:rFonts w:ascii="Times New Roman" w:hAnsi="Times New Roman" w:cs="Times New Roman"/>
          <w:sz w:val="28"/>
          <w:szCs w:val="28"/>
        </w:rPr>
        <w:t xml:space="preserve"> подробно описаны:</w:t>
      </w:r>
    </w:p>
    <w:p w:rsidR="005B353F" w:rsidRPr="005B353F" w:rsidRDefault="005B353F" w:rsidP="005B353F">
      <w:pPr>
        <w:tabs>
          <w:tab w:val="left" w:pos="851"/>
        </w:tabs>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 xml:space="preserve">Классификация инвестиций: Вложение капитала в недвижимость (терминалы, гаражи, склады), транспортные средства (автобусы, грузовики), информационные системы и программное обеспечение, инфраструктурные проекты (дороги, мосты, тоннели).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Типы аренды: Финансовая аренда (с переходом права собственности) и операционная аренда (без перехода права собственности).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Правила признания: Когда и как инвестиции и аренда отражаются в учете.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Оценка инвестиций: Методы оценки (рыночная стоимость, справедливая стоимость, амортизация).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Отражение в отчетности: Формирование бухгалтерского баланса, отчета о прибылях и убытках.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Разработка и утверждение единой методологии учета инвестиций и аренды для предприятий дорожного транспорта, учитывая специфику отрасли и требования МСФО.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sidR="002A12EE">
        <w:rPr>
          <w:rFonts w:ascii="Times New Roman" w:hAnsi="Times New Roman" w:cs="Times New Roman"/>
          <w:sz w:val="28"/>
          <w:szCs w:val="28"/>
        </w:rPr>
        <w:t xml:space="preserve">Данная </w:t>
      </w:r>
      <w:r w:rsidRPr="005B353F">
        <w:rPr>
          <w:rFonts w:ascii="Times New Roman" w:hAnsi="Times New Roman" w:cs="Times New Roman"/>
          <w:sz w:val="28"/>
          <w:szCs w:val="28"/>
        </w:rPr>
        <w:t>методология должна содержать:</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 </w:t>
      </w:r>
      <w:r w:rsidR="002A12EE" w:rsidRPr="005B353F">
        <w:rPr>
          <w:rFonts w:ascii="Times New Roman" w:hAnsi="Times New Roman" w:cs="Times New Roman"/>
          <w:sz w:val="28"/>
          <w:szCs w:val="28"/>
        </w:rPr>
        <w:t xml:space="preserve">определение основных понятий, связанных с инвестициями </w:t>
      </w:r>
      <w:r w:rsidR="002A12EE">
        <w:rPr>
          <w:rFonts w:ascii="Times New Roman" w:hAnsi="Times New Roman" w:cs="Times New Roman"/>
          <w:sz w:val="28"/>
          <w:szCs w:val="28"/>
        </w:rPr>
        <w:t>и арендой в дорожном транспорте;</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классификацию инвести</w:t>
      </w:r>
      <w:r>
        <w:rPr>
          <w:rFonts w:ascii="Times New Roman" w:hAnsi="Times New Roman" w:cs="Times New Roman"/>
          <w:sz w:val="28"/>
          <w:szCs w:val="28"/>
        </w:rPr>
        <w:t>ционных объектов и видов аренды;</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-правила признания, измерения и представления инвестиций и</w:t>
      </w:r>
      <w:r>
        <w:rPr>
          <w:rFonts w:ascii="Times New Roman" w:hAnsi="Times New Roman" w:cs="Times New Roman"/>
          <w:sz w:val="28"/>
          <w:szCs w:val="28"/>
        </w:rPr>
        <w:t xml:space="preserve"> аренды в финансовой отчетности;</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53F">
        <w:rPr>
          <w:rFonts w:ascii="Times New Roman" w:hAnsi="Times New Roman" w:cs="Times New Roman"/>
          <w:sz w:val="28"/>
          <w:szCs w:val="28"/>
        </w:rPr>
        <w:t>методы оценк</w:t>
      </w:r>
      <w:r>
        <w:rPr>
          <w:rFonts w:ascii="Times New Roman" w:hAnsi="Times New Roman" w:cs="Times New Roman"/>
          <w:sz w:val="28"/>
          <w:szCs w:val="28"/>
        </w:rPr>
        <w:t>и инвестиций и арендных активов;</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 порядок </w:t>
      </w:r>
      <w:r w:rsidR="005B353F" w:rsidRPr="005B353F">
        <w:rPr>
          <w:rFonts w:ascii="Times New Roman" w:hAnsi="Times New Roman" w:cs="Times New Roman"/>
          <w:sz w:val="28"/>
          <w:szCs w:val="28"/>
        </w:rPr>
        <w:t>отражения инвестиций и аренды в учете и отчетности.</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Создание единой базы данных по инвестициям и аренде:</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Проблема: Отсутствие единой базы данных по инвестиционным проектам и арендным соглашениям затрудняет анализ инвестиционной привлекательности дорожного транспорта и контроль за эффективностью использования ресурсов.</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Решение: Необходимо создать единую базу данных по инвестициям и аренде в дорожном транспорте, которая будет доступна как для предприятий, так и для органов регулирования.</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Пример: В этой базе данных может быть собрана информация о:</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sidR="002A12EE" w:rsidRPr="005B353F">
        <w:rPr>
          <w:rFonts w:ascii="Times New Roman" w:hAnsi="Times New Roman" w:cs="Times New Roman"/>
          <w:sz w:val="28"/>
          <w:szCs w:val="28"/>
        </w:rPr>
        <w:t>инвестиционных проектах (объект, инвестор, размер инвестиций, сроки реализации, ожидаемая рентабельность).</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арендных соглашениях (арендодатель, арендатор, объект аренды, срок аренды, арендная </w:t>
      </w:r>
      <w:r w:rsidR="005B353F" w:rsidRPr="005B353F">
        <w:rPr>
          <w:rFonts w:ascii="Times New Roman" w:hAnsi="Times New Roman" w:cs="Times New Roman"/>
          <w:sz w:val="28"/>
          <w:szCs w:val="28"/>
        </w:rPr>
        <w:t>плата, состояние арендных активов).</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Повышение роли внутренних контрольных процедур:</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sidR="002A12EE" w:rsidRPr="005B353F">
        <w:rPr>
          <w:rFonts w:ascii="Times New Roman" w:hAnsi="Times New Roman" w:cs="Times New Roman"/>
          <w:sz w:val="28"/>
          <w:szCs w:val="28"/>
        </w:rPr>
        <w:t>разработка и внедрение эффективных внутренних контрольных процедур для учета инвестиций и аренды, которые включают:</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  определение и разделение обязанност</w:t>
      </w:r>
      <w:r>
        <w:rPr>
          <w:rFonts w:ascii="Times New Roman" w:hAnsi="Times New Roman" w:cs="Times New Roman"/>
          <w:sz w:val="28"/>
          <w:szCs w:val="28"/>
        </w:rPr>
        <w:t>ей по учету инвестиций и аренды;</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 проведение регулярных п</w:t>
      </w:r>
      <w:r>
        <w:rPr>
          <w:rFonts w:ascii="Times New Roman" w:hAnsi="Times New Roman" w:cs="Times New Roman"/>
          <w:sz w:val="28"/>
          <w:szCs w:val="28"/>
        </w:rPr>
        <w:t>роверок документации и операций;</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  применение </w:t>
      </w:r>
      <w:r w:rsidR="005B353F" w:rsidRPr="005B353F">
        <w:rPr>
          <w:rFonts w:ascii="Times New Roman" w:hAnsi="Times New Roman" w:cs="Times New Roman"/>
          <w:sz w:val="28"/>
          <w:szCs w:val="28"/>
        </w:rPr>
        <w:t xml:space="preserve">системы контроля за соблюдением законодательства и стандартов.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Повышение качества учетной информации:</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Проблема - недостаточное качество учетной информации приводит к искаженному представлению о финансовом положении предприятий дорожного транспорта и препятствует принятию обоснованных решений.</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Решение - необходимо внедрить систему сбора, обработки и анализа учетной информации, которая позволит получать точные и достоверные данные о:</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доходности инвестиционных проектов (сравнение фактических показателей с плановыми, анализ влияния на прибыл</w:t>
      </w:r>
      <w:r>
        <w:rPr>
          <w:rFonts w:ascii="Times New Roman" w:hAnsi="Times New Roman" w:cs="Times New Roman"/>
          <w:sz w:val="28"/>
          <w:szCs w:val="28"/>
        </w:rPr>
        <w:t>ьность);</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эффективности использования арендных активов (износ, ре</w:t>
      </w:r>
      <w:r>
        <w:rPr>
          <w:rFonts w:ascii="Times New Roman" w:hAnsi="Times New Roman" w:cs="Times New Roman"/>
          <w:sz w:val="28"/>
          <w:szCs w:val="28"/>
        </w:rPr>
        <w:t>монты, затраты на эксплуатацию);</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рисках</w:t>
      </w:r>
      <w:r w:rsidR="005B353F" w:rsidRPr="005B353F">
        <w:rPr>
          <w:rFonts w:ascii="Times New Roman" w:hAnsi="Times New Roman" w:cs="Times New Roman"/>
          <w:sz w:val="28"/>
          <w:szCs w:val="28"/>
        </w:rPr>
        <w:t>, связанных с инвестициями и арендой (изменение законодательства, колебания цен на топливо, сезонные факторы).</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Пример -  использование программного обеспечения для автоматизации учета и контроля над инвестиционными проектами и арендными активами.</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Повышение квалификации аудиторов:</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sidR="002A12EE">
        <w:rPr>
          <w:rFonts w:ascii="Times New Roman" w:hAnsi="Times New Roman" w:cs="Times New Roman"/>
          <w:sz w:val="28"/>
          <w:szCs w:val="28"/>
        </w:rPr>
        <w:t>п</w:t>
      </w:r>
      <w:r w:rsidRPr="005B353F">
        <w:rPr>
          <w:rFonts w:ascii="Times New Roman" w:hAnsi="Times New Roman" w:cs="Times New Roman"/>
          <w:sz w:val="28"/>
          <w:szCs w:val="28"/>
        </w:rPr>
        <w:t>роведение специальных курсов и тренингов по МСФО и практике аудита инвестиций и аренды для аудиторов, р</w:t>
      </w:r>
      <w:r w:rsidR="002A12EE">
        <w:rPr>
          <w:rFonts w:ascii="Times New Roman" w:hAnsi="Times New Roman" w:cs="Times New Roman"/>
          <w:sz w:val="28"/>
          <w:szCs w:val="28"/>
        </w:rPr>
        <w:t>аботающих в дорожном транспорте;</w:t>
      </w:r>
    </w:p>
    <w:p w:rsidR="005B353F" w:rsidRPr="005B353F" w:rsidRDefault="002A12EE"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5B353F" w:rsidRPr="005B353F">
        <w:rPr>
          <w:rFonts w:ascii="Times New Roman" w:hAnsi="Times New Roman" w:cs="Times New Roman"/>
          <w:sz w:val="28"/>
          <w:szCs w:val="28"/>
        </w:rPr>
        <w:t>азработка программы сертификации аудиторов, специализирующихся на дорожном транспорте, с акцентом на МСФО и МСА.</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Усиление независимости аудиторов:</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w:t>
      </w:r>
      <w:r w:rsidR="002A12EE">
        <w:rPr>
          <w:rFonts w:ascii="Times New Roman" w:hAnsi="Times New Roman" w:cs="Times New Roman"/>
          <w:sz w:val="28"/>
          <w:szCs w:val="28"/>
        </w:rPr>
        <w:t xml:space="preserve"> в</w:t>
      </w:r>
      <w:r w:rsidRPr="005B353F">
        <w:rPr>
          <w:rFonts w:ascii="Times New Roman" w:hAnsi="Times New Roman" w:cs="Times New Roman"/>
          <w:sz w:val="28"/>
          <w:szCs w:val="28"/>
        </w:rPr>
        <w:t>ведение строгих требований к независимости аудиторов, работающих в дорожном транспорте, с целью</w:t>
      </w:r>
      <w:r w:rsidR="002A12EE">
        <w:rPr>
          <w:rFonts w:ascii="Times New Roman" w:hAnsi="Times New Roman" w:cs="Times New Roman"/>
          <w:sz w:val="28"/>
          <w:szCs w:val="28"/>
        </w:rPr>
        <w:t xml:space="preserve"> исключения конфликта интересов;</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w:t>
      </w:r>
      <w:r w:rsidR="002A12EE">
        <w:rPr>
          <w:rFonts w:ascii="Times New Roman" w:hAnsi="Times New Roman" w:cs="Times New Roman"/>
          <w:sz w:val="28"/>
          <w:szCs w:val="28"/>
        </w:rPr>
        <w:t xml:space="preserve"> в</w:t>
      </w:r>
      <w:r w:rsidRPr="005B353F">
        <w:rPr>
          <w:rFonts w:ascii="Times New Roman" w:hAnsi="Times New Roman" w:cs="Times New Roman"/>
          <w:sz w:val="28"/>
          <w:szCs w:val="28"/>
        </w:rPr>
        <w:t>недрение системы ротации аудиторов, чтобы предотвратить создание тесных связей между аудиторскими фирмами и предприятиями дорожного транспорта.</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Внедрение новых методов аудита:</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sidR="002A12EE" w:rsidRPr="005B353F">
        <w:rPr>
          <w:rFonts w:ascii="Times New Roman" w:hAnsi="Times New Roman" w:cs="Times New Roman"/>
          <w:sz w:val="28"/>
          <w:szCs w:val="28"/>
        </w:rPr>
        <w:t>внедрение новых методов аудита, основанных на анализе рисков и применении современных информационных технологий, таких как:</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 аналитическая процедура для оценки рисков, свя</w:t>
      </w:r>
      <w:r>
        <w:rPr>
          <w:rFonts w:ascii="Times New Roman" w:hAnsi="Times New Roman" w:cs="Times New Roman"/>
          <w:sz w:val="28"/>
          <w:szCs w:val="28"/>
        </w:rPr>
        <w:t>занных с инвестициями и арендой;</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 тестирование контролей для оценки эффективнос</w:t>
      </w:r>
      <w:r>
        <w:rPr>
          <w:rFonts w:ascii="Times New Roman" w:hAnsi="Times New Roman" w:cs="Times New Roman"/>
          <w:sz w:val="28"/>
          <w:szCs w:val="28"/>
        </w:rPr>
        <w:t>ти системы внутреннего контроля;</w:t>
      </w:r>
    </w:p>
    <w:p w:rsidR="005B353F" w:rsidRPr="005B353F" w:rsidRDefault="002A12EE"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  анализ больших данных для выявления аномалий и рисков в учетной информации</w:t>
      </w:r>
      <w:r w:rsidR="005B353F" w:rsidRPr="005B353F">
        <w:rPr>
          <w:rFonts w:ascii="Times New Roman" w:hAnsi="Times New Roman" w:cs="Times New Roman"/>
          <w:sz w:val="28"/>
          <w:szCs w:val="28"/>
        </w:rPr>
        <w:t>.</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Усиление надзора за аудиторской деятельностью:</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sidR="002A12EE">
        <w:rPr>
          <w:rFonts w:ascii="Times New Roman" w:hAnsi="Times New Roman" w:cs="Times New Roman"/>
          <w:sz w:val="28"/>
          <w:szCs w:val="28"/>
        </w:rPr>
        <w:t>у</w:t>
      </w:r>
      <w:r w:rsidRPr="005B353F">
        <w:rPr>
          <w:rFonts w:ascii="Times New Roman" w:hAnsi="Times New Roman" w:cs="Times New Roman"/>
          <w:sz w:val="28"/>
          <w:szCs w:val="28"/>
        </w:rPr>
        <w:t>крепление роли органов регулирования аудиторской деятельности для контроля качества аудиторски</w:t>
      </w:r>
      <w:r w:rsidR="002A12EE">
        <w:rPr>
          <w:rFonts w:ascii="Times New Roman" w:hAnsi="Times New Roman" w:cs="Times New Roman"/>
          <w:sz w:val="28"/>
          <w:szCs w:val="28"/>
        </w:rPr>
        <w:t>х услуг и соблюдения стандартов;</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 xml:space="preserve">- </w:t>
      </w:r>
      <w:r w:rsidR="002A12EE">
        <w:rPr>
          <w:rFonts w:ascii="Times New Roman" w:hAnsi="Times New Roman" w:cs="Times New Roman"/>
          <w:sz w:val="28"/>
          <w:szCs w:val="28"/>
        </w:rPr>
        <w:t>в</w:t>
      </w:r>
      <w:r w:rsidRPr="005B353F">
        <w:rPr>
          <w:rFonts w:ascii="Times New Roman" w:hAnsi="Times New Roman" w:cs="Times New Roman"/>
          <w:sz w:val="28"/>
          <w:szCs w:val="28"/>
        </w:rPr>
        <w:t>ведение системы мониторинга аудиторских заключений и проведения периодических проверок аудиторских фирм</w:t>
      </w:r>
      <w:r w:rsidR="002A12EE">
        <w:rPr>
          <w:rFonts w:ascii="Times New Roman" w:hAnsi="Times New Roman" w:cs="Times New Roman"/>
          <w:sz w:val="28"/>
          <w:szCs w:val="28"/>
        </w:rPr>
        <w:t>;</w:t>
      </w:r>
      <w:r w:rsidRPr="005B353F">
        <w:rPr>
          <w:rFonts w:ascii="Times New Roman" w:hAnsi="Times New Roman" w:cs="Times New Roman"/>
          <w:sz w:val="28"/>
          <w:szCs w:val="28"/>
        </w:rPr>
        <w:t xml:space="preserve"> </w:t>
      </w:r>
    </w:p>
    <w:p w:rsidR="005B353F" w:rsidRPr="005B353F" w:rsidRDefault="002A12EE" w:rsidP="002A12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5B353F" w:rsidRPr="005B353F">
        <w:rPr>
          <w:rFonts w:ascii="Times New Roman" w:hAnsi="Times New Roman" w:cs="Times New Roman"/>
          <w:sz w:val="28"/>
          <w:szCs w:val="28"/>
        </w:rPr>
        <w:t>овышение роли внутренних контрольных процедур:</w:t>
      </w:r>
    </w:p>
    <w:p w:rsidR="005B353F" w:rsidRPr="005B353F" w:rsidRDefault="002A12EE"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Следующая п</w:t>
      </w:r>
      <w:r w:rsidR="005B353F" w:rsidRPr="005B353F">
        <w:rPr>
          <w:rFonts w:ascii="Times New Roman" w:hAnsi="Times New Roman" w:cs="Times New Roman"/>
          <w:sz w:val="28"/>
          <w:szCs w:val="28"/>
        </w:rPr>
        <w:t xml:space="preserve">роблема -  Отсутствие четких внутренних контрольных процедур приводит к ошибкам в учете инвестиций и аренды, а также к риску мошенничества.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Решение - Необходимо разработать и внедрить в каждом предприятии дорожного транспорта систему внутренних контрольных процедур, которая включает:</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Разделение обязанностей - разные сотрудники должны отвечать за разные этапы учета инвестиций и аренды.</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Проверка документации - регулярная проверка документации по инвестиционным проектам и арендным соглашениям.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Внутренний аудит - проведение внутренних проверок для выявления ошибок и нарушений.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Создание системы мониторинга - отслеживание состояния инвестиционных проектов и арендных активов. </w:t>
      </w:r>
    </w:p>
    <w:p w:rsidR="005B353F" w:rsidRDefault="005B353F" w:rsidP="005B353F">
      <w:pPr>
        <w:spacing w:after="0" w:line="360" w:lineRule="auto"/>
        <w:ind w:firstLine="708"/>
        <w:jc w:val="both"/>
        <w:rPr>
          <w:rFonts w:ascii="Times New Roman" w:hAnsi="Times New Roman" w:cs="Times New Roman"/>
          <w:sz w:val="28"/>
          <w:szCs w:val="28"/>
        </w:rPr>
      </w:pPr>
    </w:p>
    <w:p w:rsidR="005B353F" w:rsidRPr="002A12EE" w:rsidRDefault="002A12EE" w:rsidP="002A12EE">
      <w:pPr>
        <w:spacing w:line="360" w:lineRule="auto"/>
        <w:jc w:val="center"/>
        <w:rPr>
          <w:rFonts w:ascii="Times New Roman" w:hAnsi="Times New Roman" w:cs="Times New Roman"/>
          <w:b/>
          <w:sz w:val="28"/>
          <w:szCs w:val="28"/>
        </w:rPr>
      </w:pPr>
      <w:r w:rsidRPr="002A12EE">
        <w:rPr>
          <w:rFonts w:ascii="Times New Roman" w:hAnsi="Times New Roman" w:cs="Times New Roman"/>
          <w:b/>
          <w:sz w:val="28"/>
          <w:szCs w:val="28"/>
        </w:rPr>
        <w:t>5.</w:t>
      </w:r>
      <w:r w:rsidR="004A413E">
        <w:rPr>
          <w:rFonts w:ascii="Times New Roman" w:hAnsi="Times New Roman" w:cs="Times New Roman"/>
          <w:b/>
          <w:sz w:val="28"/>
          <w:szCs w:val="28"/>
        </w:rPr>
        <w:t>2</w:t>
      </w:r>
      <w:r w:rsidR="00685AB8">
        <w:rPr>
          <w:rFonts w:ascii="Times New Roman" w:hAnsi="Times New Roman" w:cs="Times New Roman"/>
          <w:b/>
          <w:sz w:val="28"/>
          <w:szCs w:val="28"/>
        </w:rPr>
        <w:t>. Практические р</w:t>
      </w:r>
      <w:r w:rsidR="005B353F" w:rsidRPr="002A12EE">
        <w:rPr>
          <w:rFonts w:ascii="Times New Roman" w:hAnsi="Times New Roman" w:cs="Times New Roman"/>
          <w:b/>
          <w:sz w:val="28"/>
          <w:szCs w:val="28"/>
        </w:rPr>
        <w:t xml:space="preserve">екомендации по совершенствованию </w:t>
      </w:r>
      <w:r w:rsidR="00247579">
        <w:rPr>
          <w:rFonts w:ascii="Times New Roman" w:hAnsi="Times New Roman" w:cs="Times New Roman"/>
          <w:b/>
          <w:sz w:val="28"/>
          <w:szCs w:val="28"/>
        </w:rPr>
        <w:t>аудита инвестиций</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Аудит </w:t>
      </w:r>
      <w:r w:rsidR="00247579">
        <w:rPr>
          <w:rFonts w:ascii="Times New Roman" w:hAnsi="Times New Roman" w:cs="Times New Roman"/>
          <w:sz w:val="28"/>
          <w:szCs w:val="28"/>
        </w:rPr>
        <w:t xml:space="preserve">является ключевым элементом </w:t>
      </w:r>
      <w:r w:rsidRPr="005B353F">
        <w:rPr>
          <w:rFonts w:ascii="Times New Roman" w:hAnsi="Times New Roman" w:cs="Times New Roman"/>
          <w:sz w:val="28"/>
          <w:szCs w:val="28"/>
        </w:rPr>
        <w:t>фина</w:t>
      </w:r>
      <w:r w:rsidR="00247579">
        <w:rPr>
          <w:rFonts w:ascii="Times New Roman" w:hAnsi="Times New Roman" w:cs="Times New Roman"/>
          <w:sz w:val="28"/>
          <w:szCs w:val="28"/>
        </w:rPr>
        <w:t>нсового контроля, обеспечивающим</w:t>
      </w:r>
      <w:r w:rsidRPr="005B353F">
        <w:rPr>
          <w:rFonts w:ascii="Times New Roman" w:hAnsi="Times New Roman" w:cs="Times New Roman"/>
          <w:sz w:val="28"/>
          <w:szCs w:val="28"/>
        </w:rPr>
        <w:t xml:space="preserve"> надежность и достоверность отчетности, а также эффективность управления активами и обязательствами. В условиях глобальных экономических изменений и увеличения сложностей финансовых операций, важность точного и всестороннего аудита возрастает, поскольку он играет критическую роль в поддержании финансовой прозрачности и предотвращении финансовых рисков.</w:t>
      </w:r>
    </w:p>
    <w:p w:rsid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В Кыргызской Республике, как и в других развивающихся экономиках, процесс аудита нуждается в адаптации и совершенствовании для соответствия современным международным стандартам. Системные </w:t>
      </w:r>
      <w:r w:rsidRPr="005B353F">
        <w:rPr>
          <w:rFonts w:ascii="Times New Roman" w:hAnsi="Times New Roman" w:cs="Times New Roman"/>
          <w:sz w:val="28"/>
          <w:szCs w:val="28"/>
        </w:rPr>
        <w:lastRenderedPageBreak/>
        <w:t>улучшения в области аудита инвестиций и аренды способствуют не только повышению качества финансовой отчетности, но и укреплению доверия со стороны инвесторов, регуляторов и общественности. Эффективный аудит может значительно снизить риски и улучшить управление инвестиционными проектами и арендными соглашениями, что непосредственно влияет на экономическую стабильность и устойчивое развитие страны.</w:t>
      </w:r>
    </w:p>
    <w:p w:rsidR="002A12EE" w:rsidRPr="005B353F" w:rsidRDefault="002A12EE" w:rsidP="002A12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5B353F">
        <w:rPr>
          <w:rFonts w:ascii="Times New Roman" w:hAnsi="Times New Roman" w:cs="Times New Roman"/>
          <w:sz w:val="28"/>
          <w:szCs w:val="28"/>
        </w:rPr>
        <w:t xml:space="preserve"> условиях быстро меняющейся экономической среды и нарастающей глобальной интеграции эффективное управление инвестициями и арендой требует не только точного учета, но и высококачественного аудита, что существенно влияет на устойчивость финансовых систем и развитие экономики в целом. В Кыргызской Республике необходимость оптимизации этих процессов обостряется в связи с растущими требованиями к финансовой прозрачности, надежности отчетности и эффективному управлению активами.</w:t>
      </w:r>
    </w:p>
    <w:p w:rsidR="002A12EE" w:rsidRPr="005B353F" w:rsidRDefault="002A12EE" w:rsidP="002A12EE">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Современные вызовы в области учета и аудита, такие как повышение сложности финансовых инструментов, расширение спектра операций и ужесточение требований к отчетности, подчеркивают необходимость разработки и внедрения передовых практических инструментов. Эти инструменты должны обеспечить не только точное отражение финансовых данных, но и качественное проведение аудиторских проверок. Внедрение таких инструментов требует системного подхода и учета лучших мировых практик.</w:t>
      </w:r>
    </w:p>
    <w:p w:rsidR="002A12EE" w:rsidRPr="005B353F" w:rsidRDefault="002A12EE" w:rsidP="002A12EE">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Оценка экономического и социального эффекта от внедрения рекомендаций по улучшению учета и аудита становится важным этапом в процессе реформирования финансового контроля. Это включает в себя не только количественные показатели, такие как повышение точности отчетности и снижение финансовых рисков, но и качественные аспекты, такие как укрепление доверия инвесторов, улучшение бизнес-климата и повышение социальной ответственности компаний.</w:t>
      </w:r>
    </w:p>
    <w:p w:rsidR="002A12EE" w:rsidRPr="005B353F" w:rsidRDefault="002A12EE" w:rsidP="002A12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Нами проведен анализ в целях разработки</w:t>
      </w:r>
      <w:r w:rsidRPr="005B353F">
        <w:rPr>
          <w:rFonts w:ascii="Times New Roman" w:hAnsi="Times New Roman" w:cs="Times New Roman"/>
          <w:sz w:val="28"/>
          <w:szCs w:val="28"/>
        </w:rPr>
        <w:t xml:space="preserve"> практических инструментов для оптимизации учета и аудита инв</w:t>
      </w:r>
      <w:r>
        <w:rPr>
          <w:rFonts w:ascii="Times New Roman" w:hAnsi="Times New Roman" w:cs="Times New Roman"/>
          <w:sz w:val="28"/>
          <w:szCs w:val="28"/>
        </w:rPr>
        <w:t>естиций и аренды, а также проведения комплексной оценки</w:t>
      </w:r>
      <w:r w:rsidRPr="005B353F">
        <w:rPr>
          <w:rFonts w:ascii="Times New Roman" w:hAnsi="Times New Roman" w:cs="Times New Roman"/>
          <w:sz w:val="28"/>
          <w:szCs w:val="28"/>
        </w:rPr>
        <w:t xml:space="preserve"> их экономического и социального воздействия на национальную экономику. Рекомендации будут основаны на применении современных методологий и технологий, а также на учете специфических условий Кыргызской Республики. Данный подход направлен на создание эффективной системы учета и аудита, способствующей устойчивому экономическому росту и улучшению социальной среды.</w:t>
      </w:r>
    </w:p>
    <w:p w:rsidR="005B353F" w:rsidRPr="005B353F" w:rsidRDefault="002A12EE"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условиях отсутствия</w:t>
      </w:r>
      <w:r w:rsidR="005B353F" w:rsidRPr="005B353F">
        <w:rPr>
          <w:rFonts w:ascii="Times New Roman" w:hAnsi="Times New Roman" w:cs="Times New Roman"/>
          <w:sz w:val="28"/>
          <w:szCs w:val="28"/>
        </w:rPr>
        <w:t xml:space="preserve"> достаточной квалификации у аудиторов затрудняет проведение качественного аудита инвестиций и аренды</w:t>
      </w:r>
      <w:r w:rsidRPr="002A12EE">
        <w:rPr>
          <w:rFonts w:ascii="Times New Roman" w:hAnsi="Times New Roman" w:cs="Times New Roman"/>
          <w:sz w:val="28"/>
          <w:szCs w:val="28"/>
        </w:rPr>
        <w:t xml:space="preserve"> </w:t>
      </w:r>
      <w:r>
        <w:rPr>
          <w:rFonts w:ascii="Times New Roman" w:hAnsi="Times New Roman" w:cs="Times New Roman"/>
          <w:sz w:val="28"/>
          <w:szCs w:val="28"/>
        </w:rPr>
        <w:t>требуется наладить систематическое п</w:t>
      </w:r>
      <w:r w:rsidRPr="005B353F">
        <w:rPr>
          <w:rFonts w:ascii="Times New Roman" w:hAnsi="Times New Roman" w:cs="Times New Roman"/>
          <w:sz w:val="28"/>
          <w:szCs w:val="28"/>
        </w:rPr>
        <w:t>овышение квалифи</w:t>
      </w:r>
      <w:r>
        <w:rPr>
          <w:rFonts w:ascii="Times New Roman" w:hAnsi="Times New Roman" w:cs="Times New Roman"/>
          <w:sz w:val="28"/>
          <w:szCs w:val="28"/>
        </w:rPr>
        <w:t xml:space="preserve">кации аудиторов. Для данной цели </w:t>
      </w:r>
      <w:r w:rsidR="005B353F" w:rsidRPr="005B353F">
        <w:rPr>
          <w:rFonts w:ascii="Times New Roman" w:hAnsi="Times New Roman" w:cs="Times New Roman"/>
          <w:sz w:val="28"/>
          <w:szCs w:val="28"/>
        </w:rPr>
        <w:t xml:space="preserve">необходимо проводить регулярные тренинги и курсы повышения квалификации для аудиторов, работающих в дорожном транспорте. Пример - тематические курсы по МСФО, практике аудита инвестиций и аренды в дорожном транспорте, новейшим методам аудита, использованию программного обеспечения для аудита. </w:t>
      </w:r>
    </w:p>
    <w:p w:rsidR="005B353F" w:rsidRPr="005B353F" w:rsidRDefault="002A12EE"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5B353F" w:rsidRPr="005B353F">
        <w:rPr>
          <w:rFonts w:ascii="Times New Roman" w:hAnsi="Times New Roman" w:cs="Times New Roman"/>
          <w:sz w:val="28"/>
          <w:szCs w:val="28"/>
        </w:rPr>
        <w:t xml:space="preserve">тсутствие независимости аудиторов может привести к тому, что аудит будет проведен формально, без должной проверки.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проблемы предлагаем</w:t>
      </w:r>
      <w:r w:rsidR="005B353F" w:rsidRPr="005B353F">
        <w:rPr>
          <w:rFonts w:ascii="Times New Roman" w:hAnsi="Times New Roman" w:cs="Times New Roman"/>
          <w:sz w:val="28"/>
          <w:szCs w:val="28"/>
        </w:rPr>
        <w:t xml:space="preserve"> ввести строгие требования к независимости аудиторов, работающих в дорожном транспорте, чтобы исключить возможность конфликта интересов. </w:t>
      </w:r>
      <w:r>
        <w:rPr>
          <w:rFonts w:ascii="Times New Roman" w:hAnsi="Times New Roman" w:cs="Times New Roman"/>
          <w:sz w:val="28"/>
          <w:szCs w:val="28"/>
        </w:rPr>
        <w:t>Например, з</w:t>
      </w:r>
      <w:r w:rsidR="005B353F" w:rsidRPr="005B353F">
        <w:rPr>
          <w:rFonts w:ascii="Times New Roman" w:hAnsi="Times New Roman" w:cs="Times New Roman"/>
          <w:sz w:val="28"/>
          <w:szCs w:val="28"/>
        </w:rPr>
        <w:t>апрет на оказание аудиторских услуг предприятиям, с которыми аудито</w:t>
      </w:r>
      <w:r>
        <w:rPr>
          <w:rFonts w:ascii="Times New Roman" w:hAnsi="Times New Roman" w:cs="Times New Roman"/>
          <w:sz w:val="28"/>
          <w:szCs w:val="28"/>
        </w:rPr>
        <w:t>рская фирма имеет тесные связи; в</w:t>
      </w:r>
      <w:r w:rsidR="005B353F" w:rsidRPr="005B353F">
        <w:rPr>
          <w:rFonts w:ascii="Times New Roman" w:hAnsi="Times New Roman" w:cs="Times New Roman"/>
          <w:sz w:val="28"/>
          <w:szCs w:val="28"/>
        </w:rPr>
        <w:t>ведение обязательной ротации аудиторских фирм для минимизации "усталости" аудита.</w:t>
      </w:r>
    </w:p>
    <w:p w:rsidR="005B353F" w:rsidRPr="005B353F" w:rsidRDefault="009E51EA"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Требуется внедрение новых методов аудита, поскольку тр</w:t>
      </w:r>
      <w:r w:rsidR="005B353F" w:rsidRPr="005B353F">
        <w:rPr>
          <w:rFonts w:ascii="Times New Roman" w:hAnsi="Times New Roman" w:cs="Times New Roman"/>
          <w:sz w:val="28"/>
          <w:szCs w:val="28"/>
        </w:rPr>
        <w:t>адиционные методы аудита могут быть недостаточны для выявления всех рисков, связанных с инвестициями и арендой.</w:t>
      </w:r>
      <w:r>
        <w:rPr>
          <w:rFonts w:ascii="Times New Roman" w:hAnsi="Times New Roman" w:cs="Times New Roman"/>
          <w:sz w:val="28"/>
          <w:szCs w:val="28"/>
        </w:rPr>
        <w:t xml:space="preserve"> Рекомендуется в</w:t>
      </w:r>
      <w:r w:rsidR="005B353F" w:rsidRPr="005B353F">
        <w:rPr>
          <w:rFonts w:ascii="Times New Roman" w:hAnsi="Times New Roman" w:cs="Times New Roman"/>
          <w:sz w:val="28"/>
          <w:szCs w:val="28"/>
        </w:rPr>
        <w:t xml:space="preserve">недрить новые методы аудита, которые базируются на анализе рисков и применении современных информационных технологий. </w:t>
      </w:r>
      <w:r>
        <w:rPr>
          <w:rFonts w:ascii="Times New Roman" w:hAnsi="Times New Roman" w:cs="Times New Roman"/>
          <w:sz w:val="28"/>
          <w:szCs w:val="28"/>
        </w:rPr>
        <w:t xml:space="preserve"> В качестве примера можно привести а</w:t>
      </w:r>
      <w:r w:rsidR="005B353F" w:rsidRPr="005B353F">
        <w:rPr>
          <w:rFonts w:ascii="Times New Roman" w:hAnsi="Times New Roman" w:cs="Times New Roman"/>
          <w:sz w:val="28"/>
          <w:szCs w:val="28"/>
        </w:rPr>
        <w:t xml:space="preserve">нализ рисков - проведение вступительного анализа рисков для определения </w:t>
      </w:r>
      <w:r w:rsidR="005B353F" w:rsidRPr="005B353F">
        <w:rPr>
          <w:rFonts w:ascii="Times New Roman" w:hAnsi="Times New Roman" w:cs="Times New Roman"/>
          <w:sz w:val="28"/>
          <w:szCs w:val="28"/>
        </w:rPr>
        <w:lastRenderedPageBreak/>
        <w:t>областей, т</w:t>
      </w:r>
      <w:r>
        <w:rPr>
          <w:rFonts w:ascii="Times New Roman" w:hAnsi="Times New Roman" w:cs="Times New Roman"/>
          <w:sz w:val="28"/>
          <w:szCs w:val="28"/>
        </w:rPr>
        <w:t>ребующих более глубокого аудита, т</w:t>
      </w:r>
      <w:r w:rsidR="005B353F" w:rsidRPr="005B353F">
        <w:rPr>
          <w:rFonts w:ascii="Times New Roman" w:hAnsi="Times New Roman" w:cs="Times New Roman"/>
          <w:sz w:val="28"/>
          <w:szCs w:val="28"/>
        </w:rPr>
        <w:t>естирование контролей - проверка эффективности системы внутреннего контроля</w:t>
      </w:r>
      <w:r>
        <w:rPr>
          <w:rFonts w:ascii="Times New Roman" w:hAnsi="Times New Roman" w:cs="Times New Roman"/>
          <w:sz w:val="28"/>
          <w:szCs w:val="28"/>
        </w:rPr>
        <w:t>,</w:t>
      </w:r>
      <w:r w:rsidR="005B353F" w:rsidRPr="005B353F">
        <w:rPr>
          <w:rFonts w:ascii="Times New Roman" w:hAnsi="Times New Roman" w:cs="Times New Roman"/>
          <w:sz w:val="28"/>
          <w:szCs w:val="28"/>
        </w:rPr>
        <w:t xml:space="preserve"> </w:t>
      </w:r>
      <w:r>
        <w:rPr>
          <w:rFonts w:ascii="Times New Roman" w:hAnsi="Times New Roman" w:cs="Times New Roman"/>
          <w:sz w:val="28"/>
          <w:szCs w:val="28"/>
        </w:rPr>
        <w:t>а также а</w:t>
      </w:r>
      <w:r w:rsidR="005B353F" w:rsidRPr="005B353F">
        <w:rPr>
          <w:rFonts w:ascii="Times New Roman" w:hAnsi="Times New Roman" w:cs="Times New Roman"/>
          <w:sz w:val="28"/>
          <w:szCs w:val="28"/>
        </w:rPr>
        <w:t>нализ больших данных -  использование программного обеспечения для анализа больших массивов информации, чтобы выявить аномалии и отклонения в учете.</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Усиление надзора за аудиторской деятельностью</w:t>
      </w:r>
      <w:r w:rsidR="009E51EA">
        <w:rPr>
          <w:rFonts w:ascii="Times New Roman" w:hAnsi="Times New Roman" w:cs="Times New Roman"/>
          <w:sz w:val="28"/>
          <w:szCs w:val="28"/>
        </w:rPr>
        <w:t xml:space="preserve"> для решения проблемы </w:t>
      </w:r>
      <w:r w:rsidRPr="005B353F">
        <w:rPr>
          <w:rFonts w:ascii="Times New Roman" w:hAnsi="Times New Roman" w:cs="Times New Roman"/>
          <w:sz w:val="28"/>
          <w:szCs w:val="28"/>
        </w:rPr>
        <w:t>о</w:t>
      </w:r>
      <w:r w:rsidR="009E51EA">
        <w:rPr>
          <w:rFonts w:ascii="Times New Roman" w:hAnsi="Times New Roman" w:cs="Times New Roman"/>
          <w:sz w:val="28"/>
          <w:szCs w:val="28"/>
        </w:rPr>
        <w:t>тсутствия</w:t>
      </w:r>
      <w:r w:rsidRPr="005B353F">
        <w:rPr>
          <w:rFonts w:ascii="Times New Roman" w:hAnsi="Times New Roman" w:cs="Times New Roman"/>
          <w:sz w:val="28"/>
          <w:szCs w:val="28"/>
        </w:rPr>
        <w:t xml:space="preserve"> эффективного надзора за аудиторской деятельностью может привести к сниж</w:t>
      </w:r>
      <w:r w:rsidR="009E51EA">
        <w:rPr>
          <w:rFonts w:ascii="Times New Roman" w:hAnsi="Times New Roman" w:cs="Times New Roman"/>
          <w:sz w:val="28"/>
          <w:szCs w:val="28"/>
        </w:rPr>
        <w:t>ению качества аудиторских услуг требует у</w:t>
      </w:r>
      <w:r w:rsidRPr="005B353F">
        <w:rPr>
          <w:rFonts w:ascii="Times New Roman" w:hAnsi="Times New Roman" w:cs="Times New Roman"/>
          <w:sz w:val="28"/>
          <w:szCs w:val="28"/>
        </w:rPr>
        <w:t>сил</w:t>
      </w:r>
      <w:r w:rsidR="009E51EA">
        <w:rPr>
          <w:rFonts w:ascii="Times New Roman" w:hAnsi="Times New Roman" w:cs="Times New Roman"/>
          <w:sz w:val="28"/>
          <w:szCs w:val="28"/>
        </w:rPr>
        <w:t>ения роли</w:t>
      </w:r>
      <w:r w:rsidRPr="005B353F">
        <w:rPr>
          <w:rFonts w:ascii="Times New Roman" w:hAnsi="Times New Roman" w:cs="Times New Roman"/>
          <w:sz w:val="28"/>
          <w:szCs w:val="28"/>
        </w:rPr>
        <w:t xml:space="preserve"> органов регулирования аудиторской деятельности для контроля качества аудиторских услуг и соблюдения стандартов. </w:t>
      </w:r>
      <w:r w:rsidR="009E51EA">
        <w:rPr>
          <w:rFonts w:ascii="Times New Roman" w:hAnsi="Times New Roman" w:cs="Times New Roman"/>
          <w:sz w:val="28"/>
          <w:szCs w:val="28"/>
        </w:rPr>
        <w:t>Необходимо р</w:t>
      </w:r>
      <w:r w:rsidR="009E51EA" w:rsidRPr="005B353F">
        <w:rPr>
          <w:rFonts w:ascii="Times New Roman" w:hAnsi="Times New Roman" w:cs="Times New Roman"/>
          <w:sz w:val="28"/>
          <w:szCs w:val="28"/>
        </w:rPr>
        <w:t>егулярн</w:t>
      </w:r>
      <w:r w:rsidR="009E51EA">
        <w:rPr>
          <w:rFonts w:ascii="Times New Roman" w:hAnsi="Times New Roman" w:cs="Times New Roman"/>
          <w:sz w:val="28"/>
          <w:szCs w:val="28"/>
        </w:rPr>
        <w:t>о</w:t>
      </w:r>
      <w:r w:rsidR="009E51EA" w:rsidRPr="005B353F">
        <w:rPr>
          <w:rFonts w:ascii="Times New Roman" w:hAnsi="Times New Roman" w:cs="Times New Roman"/>
          <w:sz w:val="28"/>
          <w:szCs w:val="28"/>
        </w:rPr>
        <w:t xml:space="preserve"> </w:t>
      </w:r>
      <w:r w:rsidR="009E51EA">
        <w:rPr>
          <w:rFonts w:ascii="Times New Roman" w:hAnsi="Times New Roman" w:cs="Times New Roman"/>
          <w:sz w:val="28"/>
          <w:szCs w:val="28"/>
        </w:rPr>
        <w:t>проверять аудиторские</w:t>
      </w:r>
      <w:r w:rsidRPr="005B353F">
        <w:rPr>
          <w:rFonts w:ascii="Times New Roman" w:hAnsi="Times New Roman" w:cs="Times New Roman"/>
          <w:sz w:val="28"/>
          <w:szCs w:val="28"/>
        </w:rPr>
        <w:t xml:space="preserve"> фирм</w:t>
      </w:r>
      <w:r w:rsidR="009E51EA">
        <w:rPr>
          <w:rFonts w:ascii="Times New Roman" w:hAnsi="Times New Roman" w:cs="Times New Roman"/>
          <w:sz w:val="28"/>
          <w:szCs w:val="28"/>
        </w:rPr>
        <w:t>ы</w:t>
      </w:r>
      <w:r w:rsidRPr="005B353F">
        <w:rPr>
          <w:rFonts w:ascii="Times New Roman" w:hAnsi="Times New Roman" w:cs="Times New Roman"/>
          <w:sz w:val="28"/>
          <w:szCs w:val="28"/>
        </w:rPr>
        <w:t xml:space="preserve"> для о</w:t>
      </w:r>
      <w:r w:rsidR="009E51EA">
        <w:rPr>
          <w:rFonts w:ascii="Times New Roman" w:hAnsi="Times New Roman" w:cs="Times New Roman"/>
          <w:sz w:val="28"/>
          <w:szCs w:val="28"/>
        </w:rPr>
        <w:t>ценки их соответствия стандартаа, проводить м</w:t>
      </w:r>
      <w:r w:rsidRPr="005B353F">
        <w:rPr>
          <w:rFonts w:ascii="Times New Roman" w:hAnsi="Times New Roman" w:cs="Times New Roman"/>
          <w:sz w:val="28"/>
          <w:szCs w:val="28"/>
        </w:rPr>
        <w:t>ониторинг аудиторских заключений -</w:t>
      </w:r>
      <w:r w:rsidR="009E51EA">
        <w:rPr>
          <w:rFonts w:ascii="Times New Roman" w:hAnsi="Times New Roman" w:cs="Times New Roman"/>
          <w:sz w:val="28"/>
          <w:szCs w:val="28"/>
        </w:rPr>
        <w:t xml:space="preserve"> </w:t>
      </w:r>
      <w:r w:rsidRPr="005B353F">
        <w:rPr>
          <w:rFonts w:ascii="Times New Roman" w:hAnsi="Times New Roman" w:cs="Times New Roman"/>
          <w:sz w:val="28"/>
          <w:szCs w:val="28"/>
        </w:rPr>
        <w:t xml:space="preserve">анализ аудиторских заключений для выявления тенденций и проблем в дорожном транспорте. </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Отсутствие унифицированных форм документов для учета инвестиций и аренды усложняет процесс сбора и обработки информации, повышает риск ошибок.</w:t>
      </w:r>
      <w:r w:rsidR="009E51EA" w:rsidRPr="009E51EA">
        <w:rPr>
          <w:rFonts w:ascii="Times New Roman" w:hAnsi="Times New Roman" w:cs="Times New Roman"/>
          <w:sz w:val="28"/>
          <w:szCs w:val="28"/>
        </w:rPr>
        <w:t xml:space="preserve"> </w:t>
      </w:r>
      <w:r w:rsidR="009E51EA">
        <w:rPr>
          <w:rFonts w:ascii="Times New Roman" w:hAnsi="Times New Roman" w:cs="Times New Roman"/>
          <w:sz w:val="28"/>
          <w:szCs w:val="28"/>
        </w:rPr>
        <w:t>Поэтому предлагаем р</w:t>
      </w:r>
      <w:r w:rsidR="009E51EA" w:rsidRPr="005B353F">
        <w:rPr>
          <w:rFonts w:ascii="Times New Roman" w:hAnsi="Times New Roman" w:cs="Times New Roman"/>
          <w:sz w:val="28"/>
          <w:szCs w:val="28"/>
        </w:rPr>
        <w:t>азра</w:t>
      </w:r>
      <w:r w:rsidR="009E51EA">
        <w:rPr>
          <w:rFonts w:ascii="Times New Roman" w:hAnsi="Times New Roman" w:cs="Times New Roman"/>
          <w:sz w:val="28"/>
          <w:szCs w:val="28"/>
        </w:rPr>
        <w:t>ботать и утвердить типовые</w:t>
      </w:r>
      <w:r w:rsidR="009E51EA" w:rsidRPr="005B353F">
        <w:rPr>
          <w:rFonts w:ascii="Times New Roman" w:hAnsi="Times New Roman" w:cs="Times New Roman"/>
          <w:sz w:val="28"/>
          <w:szCs w:val="28"/>
        </w:rPr>
        <w:t xml:space="preserve"> форм</w:t>
      </w:r>
      <w:r w:rsidR="009E51EA">
        <w:rPr>
          <w:rFonts w:ascii="Times New Roman" w:hAnsi="Times New Roman" w:cs="Times New Roman"/>
          <w:sz w:val="28"/>
          <w:szCs w:val="28"/>
        </w:rPr>
        <w:t>ы</w:t>
      </w:r>
      <w:r w:rsidR="009E51EA" w:rsidRPr="005B353F">
        <w:rPr>
          <w:rFonts w:ascii="Times New Roman" w:hAnsi="Times New Roman" w:cs="Times New Roman"/>
          <w:sz w:val="28"/>
          <w:szCs w:val="28"/>
        </w:rPr>
        <w:t xml:space="preserve"> документов</w:t>
      </w:r>
      <w:r w:rsidRPr="005B353F">
        <w:rPr>
          <w:rFonts w:ascii="Times New Roman" w:hAnsi="Times New Roman" w:cs="Times New Roman"/>
          <w:sz w:val="28"/>
          <w:szCs w:val="28"/>
        </w:rPr>
        <w:t xml:space="preserve"> для учета инвестиций и аренды, которые будут соответствовать требованиям МСФО и МСА. </w:t>
      </w:r>
    </w:p>
    <w:p w:rsidR="005B353F" w:rsidRPr="005B353F" w:rsidRDefault="009E51EA"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частности,</w:t>
      </w:r>
      <w:r w:rsidR="005B353F" w:rsidRPr="005B353F">
        <w:rPr>
          <w:rFonts w:ascii="Times New Roman" w:hAnsi="Times New Roman" w:cs="Times New Roman"/>
          <w:sz w:val="28"/>
          <w:szCs w:val="28"/>
        </w:rPr>
        <w:t xml:space="preserve"> и</w:t>
      </w:r>
      <w:r>
        <w:rPr>
          <w:rFonts w:ascii="Times New Roman" w:hAnsi="Times New Roman" w:cs="Times New Roman"/>
          <w:sz w:val="28"/>
          <w:szCs w:val="28"/>
        </w:rPr>
        <w:t>нвестиционный проект как т</w:t>
      </w:r>
      <w:r w:rsidR="005B353F" w:rsidRPr="005B353F">
        <w:rPr>
          <w:rFonts w:ascii="Times New Roman" w:hAnsi="Times New Roman" w:cs="Times New Roman"/>
          <w:sz w:val="28"/>
          <w:szCs w:val="28"/>
        </w:rPr>
        <w:t>ипов</w:t>
      </w:r>
      <w:r>
        <w:rPr>
          <w:rFonts w:ascii="Times New Roman" w:hAnsi="Times New Roman" w:cs="Times New Roman"/>
          <w:sz w:val="28"/>
          <w:szCs w:val="28"/>
        </w:rPr>
        <w:t>ую форму документа, содержащую</w:t>
      </w:r>
      <w:r w:rsidR="005B353F" w:rsidRPr="005B353F">
        <w:rPr>
          <w:rFonts w:ascii="Times New Roman" w:hAnsi="Times New Roman" w:cs="Times New Roman"/>
          <w:sz w:val="28"/>
          <w:szCs w:val="28"/>
        </w:rPr>
        <w:t xml:space="preserve"> информацию об объекте, инвесторе, размере инвестиций, сро</w:t>
      </w:r>
      <w:r>
        <w:rPr>
          <w:rFonts w:ascii="Times New Roman" w:hAnsi="Times New Roman" w:cs="Times New Roman"/>
          <w:sz w:val="28"/>
          <w:szCs w:val="28"/>
        </w:rPr>
        <w:t xml:space="preserve">ках реализации, этапах проекта; арендный договор как </w:t>
      </w:r>
      <w:r w:rsidR="005B353F" w:rsidRPr="005B353F">
        <w:rPr>
          <w:rFonts w:ascii="Times New Roman" w:hAnsi="Times New Roman" w:cs="Times New Roman"/>
          <w:sz w:val="28"/>
          <w:szCs w:val="28"/>
        </w:rPr>
        <w:t>т</w:t>
      </w:r>
      <w:r>
        <w:rPr>
          <w:rFonts w:ascii="Times New Roman" w:hAnsi="Times New Roman" w:cs="Times New Roman"/>
          <w:sz w:val="28"/>
          <w:szCs w:val="28"/>
        </w:rPr>
        <w:t>иповую форму договора, учитывающую</w:t>
      </w:r>
      <w:r w:rsidR="005B353F" w:rsidRPr="005B353F">
        <w:rPr>
          <w:rFonts w:ascii="Times New Roman" w:hAnsi="Times New Roman" w:cs="Times New Roman"/>
          <w:sz w:val="28"/>
          <w:szCs w:val="28"/>
        </w:rPr>
        <w:t xml:space="preserve"> все важные условия аренды.</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sidR="009E51EA">
        <w:rPr>
          <w:rFonts w:ascii="Times New Roman" w:hAnsi="Times New Roman" w:cs="Times New Roman"/>
          <w:sz w:val="28"/>
          <w:szCs w:val="28"/>
        </w:rPr>
        <w:t>В сложившихся условиях</w:t>
      </w:r>
      <w:r w:rsidRPr="005B353F">
        <w:rPr>
          <w:rFonts w:ascii="Times New Roman" w:hAnsi="Times New Roman" w:cs="Times New Roman"/>
          <w:sz w:val="28"/>
          <w:szCs w:val="28"/>
        </w:rPr>
        <w:t xml:space="preserve"> недостато</w:t>
      </w:r>
      <w:r w:rsidR="009E51EA">
        <w:rPr>
          <w:rFonts w:ascii="Times New Roman" w:hAnsi="Times New Roman" w:cs="Times New Roman"/>
          <w:sz w:val="28"/>
          <w:szCs w:val="28"/>
        </w:rPr>
        <w:t>чности</w:t>
      </w:r>
      <w:r w:rsidRPr="005B353F">
        <w:rPr>
          <w:rFonts w:ascii="Times New Roman" w:hAnsi="Times New Roman" w:cs="Times New Roman"/>
          <w:sz w:val="28"/>
          <w:szCs w:val="28"/>
        </w:rPr>
        <w:t xml:space="preserve"> практических рекомендаций по учету и аудиту инвестиций и аренды</w:t>
      </w:r>
      <w:r w:rsidR="009E51EA">
        <w:rPr>
          <w:rFonts w:ascii="Times New Roman" w:hAnsi="Times New Roman" w:cs="Times New Roman"/>
          <w:sz w:val="28"/>
          <w:szCs w:val="28"/>
        </w:rPr>
        <w:t>, затрудняющих</w:t>
      </w:r>
      <w:r w:rsidRPr="005B353F">
        <w:rPr>
          <w:rFonts w:ascii="Times New Roman" w:hAnsi="Times New Roman" w:cs="Times New Roman"/>
          <w:sz w:val="28"/>
          <w:szCs w:val="28"/>
        </w:rPr>
        <w:t xml:space="preserve"> пр</w:t>
      </w:r>
      <w:r w:rsidR="009E51EA">
        <w:rPr>
          <w:rFonts w:ascii="Times New Roman" w:hAnsi="Times New Roman" w:cs="Times New Roman"/>
          <w:sz w:val="28"/>
          <w:szCs w:val="28"/>
        </w:rPr>
        <w:t xml:space="preserve">именение МСФО и МСА на практике </w:t>
      </w:r>
      <w:r w:rsidRPr="005B353F">
        <w:rPr>
          <w:rFonts w:ascii="Times New Roman" w:hAnsi="Times New Roman" w:cs="Times New Roman"/>
          <w:sz w:val="28"/>
          <w:szCs w:val="28"/>
        </w:rPr>
        <w:t>необходимо разработать методические рекомендации по учету и аудиту инвестиций и аренды в дорожном транспорте, которые будут включать:</w:t>
      </w:r>
      <w:r w:rsidR="009E51EA">
        <w:rPr>
          <w:rFonts w:ascii="Times New Roman" w:hAnsi="Times New Roman" w:cs="Times New Roman"/>
          <w:sz w:val="28"/>
          <w:szCs w:val="28"/>
        </w:rPr>
        <w:t xml:space="preserve"> п</w:t>
      </w:r>
      <w:r w:rsidRPr="005B353F">
        <w:rPr>
          <w:rFonts w:ascii="Times New Roman" w:hAnsi="Times New Roman" w:cs="Times New Roman"/>
          <w:sz w:val="28"/>
          <w:szCs w:val="28"/>
        </w:rPr>
        <w:t>ошаговые инструкции - как правильно проводить у</w:t>
      </w:r>
      <w:r w:rsidR="009E51EA">
        <w:rPr>
          <w:rFonts w:ascii="Times New Roman" w:hAnsi="Times New Roman" w:cs="Times New Roman"/>
          <w:sz w:val="28"/>
          <w:szCs w:val="28"/>
        </w:rPr>
        <w:t>чет и аудит инвестиций и аренды; ко</w:t>
      </w:r>
      <w:r w:rsidRPr="005B353F">
        <w:rPr>
          <w:rFonts w:ascii="Times New Roman" w:hAnsi="Times New Roman" w:cs="Times New Roman"/>
          <w:sz w:val="28"/>
          <w:szCs w:val="28"/>
        </w:rPr>
        <w:t xml:space="preserve">нкретные </w:t>
      </w:r>
      <w:r w:rsidRPr="005B353F">
        <w:rPr>
          <w:rFonts w:ascii="Times New Roman" w:hAnsi="Times New Roman" w:cs="Times New Roman"/>
          <w:sz w:val="28"/>
          <w:szCs w:val="28"/>
        </w:rPr>
        <w:lastRenderedPageBreak/>
        <w:t>примеры из практики дорожного тран</w:t>
      </w:r>
      <w:r w:rsidR="009E51EA">
        <w:rPr>
          <w:rFonts w:ascii="Times New Roman" w:hAnsi="Times New Roman" w:cs="Times New Roman"/>
          <w:sz w:val="28"/>
          <w:szCs w:val="28"/>
        </w:rPr>
        <w:t xml:space="preserve">спорта и </w:t>
      </w:r>
      <w:r w:rsidRPr="005B353F">
        <w:rPr>
          <w:rFonts w:ascii="Times New Roman" w:hAnsi="Times New Roman" w:cs="Times New Roman"/>
          <w:sz w:val="28"/>
          <w:szCs w:val="28"/>
        </w:rPr>
        <w:t>разъяснение сложных моментов в учете и аудите.</w:t>
      </w:r>
    </w:p>
    <w:p w:rsidR="005B353F" w:rsidRPr="005B353F" w:rsidRDefault="005B353F" w:rsidP="009E51EA">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 </w:t>
      </w:r>
      <w:r w:rsidR="009E51EA">
        <w:rPr>
          <w:rFonts w:ascii="Times New Roman" w:hAnsi="Times New Roman" w:cs="Times New Roman"/>
          <w:sz w:val="28"/>
          <w:szCs w:val="28"/>
        </w:rPr>
        <w:t>Рекомендуется</w:t>
      </w:r>
      <w:r w:rsidRPr="005B353F">
        <w:rPr>
          <w:rFonts w:ascii="Times New Roman" w:hAnsi="Times New Roman" w:cs="Times New Roman"/>
          <w:sz w:val="28"/>
          <w:szCs w:val="28"/>
        </w:rPr>
        <w:t xml:space="preserve"> </w:t>
      </w:r>
      <w:r w:rsidR="009E51EA" w:rsidRPr="005B353F">
        <w:rPr>
          <w:rFonts w:ascii="Times New Roman" w:hAnsi="Times New Roman" w:cs="Times New Roman"/>
          <w:sz w:val="28"/>
          <w:szCs w:val="28"/>
        </w:rPr>
        <w:t xml:space="preserve">разработать </w:t>
      </w:r>
      <w:r w:rsidR="009E51EA">
        <w:rPr>
          <w:rFonts w:ascii="Times New Roman" w:hAnsi="Times New Roman" w:cs="Times New Roman"/>
          <w:sz w:val="28"/>
          <w:szCs w:val="28"/>
        </w:rPr>
        <w:t xml:space="preserve">и внедрить </w:t>
      </w:r>
      <w:r w:rsidR="009E51EA" w:rsidRPr="005B353F">
        <w:rPr>
          <w:rFonts w:ascii="Times New Roman" w:hAnsi="Times New Roman" w:cs="Times New Roman"/>
          <w:sz w:val="28"/>
          <w:szCs w:val="28"/>
        </w:rPr>
        <w:t>специализированн</w:t>
      </w:r>
      <w:r w:rsidR="009E51EA">
        <w:rPr>
          <w:rFonts w:ascii="Times New Roman" w:hAnsi="Times New Roman" w:cs="Times New Roman"/>
          <w:sz w:val="28"/>
          <w:szCs w:val="28"/>
        </w:rPr>
        <w:t>ые</w:t>
      </w:r>
      <w:r w:rsidR="009E51EA" w:rsidRPr="005B353F">
        <w:rPr>
          <w:rFonts w:ascii="Times New Roman" w:hAnsi="Times New Roman" w:cs="Times New Roman"/>
          <w:sz w:val="28"/>
          <w:szCs w:val="28"/>
        </w:rPr>
        <w:t xml:space="preserve"> пр</w:t>
      </w:r>
      <w:r w:rsidR="009E51EA">
        <w:rPr>
          <w:rFonts w:ascii="Times New Roman" w:hAnsi="Times New Roman" w:cs="Times New Roman"/>
          <w:sz w:val="28"/>
          <w:szCs w:val="28"/>
        </w:rPr>
        <w:t xml:space="preserve">икладные программы </w:t>
      </w:r>
      <w:r w:rsidR="009E51EA" w:rsidRPr="005B353F">
        <w:rPr>
          <w:rFonts w:ascii="Times New Roman" w:hAnsi="Times New Roman" w:cs="Times New Roman"/>
          <w:sz w:val="28"/>
          <w:szCs w:val="28"/>
        </w:rPr>
        <w:t>для автоматизации учета инвестиций и аренды в дорожном транспорте</w:t>
      </w:r>
      <w:r w:rsidR="009E51EA">
        <w:rPr>
          <w:rFonts w:ascii="Times New Roman" w:hAnsi="Times New Roman" w:cs="Times New Roman"/>
          <w:sz w:val="28"/>
          <w:szCs w:val="28"/>
        </w:rPr>
        <w:t xml:space="preserve">, </w:t>
      </w:r>
      <w:r w:rsidRPr="005B353F">
        <w:rPr>
          <w:rFonts w:ascii="Times New Roman" w:hAnsi="Times New Roman" w:cs="Times New Roman"/>
          <w:sz w:val="28"/>
          <w:szCs w:val="28"/>
        </w:rPr>
        <w:t>котор</w:t>
      </w:r>
      <w:r w:rsidR="009E51EA">
        <w:rPr>
          <w:rFonts w:ascii="Times New Roman" w:hAnsi="Times New Roman" w:cs="Times New Roman"/>
          <w:sz w:val="28"/>
          <w:szCs w:val="28"/>
        </w:rPr>
        <w:t>ые</w:t>
      </w:r>
      <w:r w:rsidRPr="005B353F">
        <w:rPr>
          <w:rFonts w:ascii="Times New Roman" w:hAnsi="Times New Roman" w:cs="Times New Roman"/>
          <w:sz w:val="28"/>
          <w:szCs w:val="28"/>
        </w:rPr>
        <w:t xml:space="preserve"> автоматически осуществля</w:t>
      </w:r>
      <w:r w:rsidR="009E51EA">
        <w:rPr>
          <w:rFonts w:ascii="Times New Roman" w:hAnsi="Times New Roman" w:cs="Times New Roman"/>
          <w:sz w:val="28"/>
          <w:szCs w:val="28"/>
        </w:rPr>
        <w:t>ю</w:t>
      </w:r>
      <w:r w:rsidRPr="005B353F">
        <w:rPr>
          <w:rFonts w:ascii="Times New Roman" w:hAnsi="Times New Roman" w:cs="Times New Roman"/>
          <w:sz w:val="28"/>
          <w:szCs w:val="28"/>
        </w:rPr>
        <w:t xml:space="preserve">т запись операций по инвестициям и аренде, формирует отчетность. </w:t>
      </w:r>
      <w:r w:rsidR="009E51EA">
        <w:rPr>
          <w:rFonts w:ascii="Times New Roman" w:hAnsi="Times New Roman" w:cs="Times New Roman"/>
          <w:sz w:val="28"/>
          <w:szCs w:val="28"/>
        </w:rPr>
        <w:t>Кроме того, целесообразно разработать программы по:</w:t>
      </w:r>
    </w:p>
    <w:p w:rsidR="005B353F" w:rsidRPr="005B353F" w:rsidRDefault="009E51EA"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анализу </w:t>
      </w:r>
      <w:r w:rsidR="005B353F" w:rsidRPr="005B353F">
        <w:rPr>
          <w:rFonts w:ascii="Times New Roman" w:hAnsi="Times New Roman" w:cs="Times New Roman"/>
          <w:sz w:val="28"/>
          <w:szCs w:val="28"/>
        </w:rPr>
        <w:t>рисков -  программа, которая позволяет выявлять риски, связ</w:t>
      </w:r>
      <w:r>
        <w:rPr>
          <w:rFonts w:ascii="Times New Roman" w:hAnsi="Times New Roman" w:cs="Times New Roman"/>
          <w:sz w:val="28"/>
          <w:szCs w:val="28"/>
        </w:rPr>
        <w:t>анные с инвестициями и арендой;</w:t>
      </w:r>
    </w:p>
    <w:p w:rsidR="005B353F" w:rsidRDefault="009E51EA"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анализу </w:t>
      </w:r>
      <w:r w:rsidR="005B353F" w:rsidRPr="005B353F">
        <w:rPr>
          <w:rFonts w:ascii="Times New Roman" w:hAnsi="Times New Roman" w:cs="Times New Roman"/>
          <w:sz w:val="28"/>
          <w:szCs w:val="28"/>
        </w:rPr>
        <w:t xml:space="preserve">данных -  программа, которая позволяет анализировать большие массивы данных, чтобы выявлять тенденции и проблемы. </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Согласно МСФО (IFRS) 16 "Аренда", инвестиции в дорожный транспорт, включая затраты на приобретение, установку и модернизацию объектов, следует учитывать как основные средства или нематериальные активы в зависимости от их природы. Ключевым аспектом является определение справедливой стоимости активов на момент их признания, которая должна учитывать все затраты, непосредственно связанные с подготовкой актива к эксплуатации, включая транспортировку и установку.</w:t>
      </w:r>
    </w:p>
    <w:p w:rsidR="00AF0066" w:rsidRPr="005B353F" w:rsidRDefault="00AF0066" w:rsidP="00AF00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5B353F">
        <w:rPr>
          <w:rFonts w:ascii="Times New Roman" w:hAnsi="Times New Roman" w:cs="Times New Roman"/>
          <w:sz w:val="28"/>
          <w:szCs w:val="28"/>
        </w:rPr>
        <w:t>МСФО (IAS) 16 "Основные средства", амортизация активов должна отражать экономическое использование активов в течение их срока службы. Для точной оценки амортизации следует применять методы, которые наилучшим образом соответствуют ожидаемому распределению экономических выгод от актива. Кроме того, в соответствии с МСФО (IAS) 36 "Обесценение активов", необходимо регулярно проводить тесты на обесценение для определения, превышает ли балансовая стоимость актива его возмещаемую стоимость. Это требует применения дисконтированных денежных потоков и учета внешних рыночных факторов.</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В соответствии с МСА 300 "Планирование аудита финансовой отчетности", аудитор должен разрабатывать план аудита с учетом специфики и масштабов инвестиций. Включение анализа рисков и оценка внутренних </w:t>
      </w:r>
      <w:r w:rsidRPr="005B353F">
        <w:rPr>
          <w:rFonts w:ascii="Times New Roman" w:hAnsi="Times New Roman" w:cs="Times New Roman"/>
          <w:sz w:val="28"/>
          <w:szCs w:val="28"/>
        </w:rPr>
        <w:lastRenderedPageBreak/>
        <w:t>контрольных систем являются ключевыми аспектами для обеспечения адекватного контроля над финансовыми потоками и учетными процедурами.</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Согласно МСА 315 "Идентификация и оценка рисков существенного искажения", необходимо провести всестороннюю оценку внутреннего контроля, охватывающего процесс учета и отчетности по инвестициям. Это включает проверку процедур регистрации затрат, амортизации и обесценения активов, а также оценку надежности и эффективности контроля.</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В соответствии с МСА 230 "Документирование аудита", аудитор должен обеспечить надлежащее документирование всех процедур, выполненных в ходе аудита. Документация должна включать обоснование применяемых методов и выводов, а также предоставлять достаточно информации для обеспечения прозрачности и возможности воспроизведения аудиторских выводов.</w:t>
      </w:r>
    </w:p>
    <w:p w:rsidR="00AF0066" w:rsidRPr="005B353F" w:rsidRDefault="00AF0066" w:rsidP="00AF00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исследования разработаны п</w:t>
      </w:r>
      <w:r w:rsidRPr="005B353F">
        <w:rPr>
          <w:rFonts w:ascii="Times New Roman" w:hAnsi="Times New Roman" w:cs="Times New Roman"/>
          <w:sz w:val="28"/>
          <w:szCs w:val="28"/>
        </w:rPr>
        <w:t>редложения по совершенствованию учетных п</w:t>
      </w:r>
      <w:r>
        <w:rPr>
          <w:rFonts w:ascii="Times New Roman" w:hAnsi="Times New Roman" w:cs="Times New Roman"/>
          <w:sz w:val="28"/>
          <w:szCs w:val="28"/>
        </w:rPr>
        <w:t>роцедур и аудиторских проверок:</w:t>
      </w:r>
    </w:p>
    <w:p w:rsidR="00AF0066" w:rsidRPr="005B353F" w:rsidRDefault="00AF0066" w:rsidP="00AF00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5B353F">
        <w:rPr>
          <w:rFonts w:ascii="Times New Roman" w:hAnsi="Times New Roman" w:cs="Times New Roman"/>
          <w:sz w:val="28"/>
          <w:szCs w:val="28"/>
        </w:rPr>
        <w:t>Учетные процедуры:</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Внедрение современных информационных систем, автоматизирующих процессы учета и управления инвестициями, способствует улучшению точности и полноты данных. Автоматизация позволяет интегрировать учет затрат, амортизацию и обесценение в единую платформу, что обеспечивает высокую степень прозрачности и контроля.</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Регулярное обновление учетных политик в соответствии с последними изменениями в МСФО и лучшими практиками является необходимым для обеспечения соответствия современным требованиям. Это включает пересмотр методов оценки активов, сроков службы и амортизации.</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Постоянное обучение сотрудников, занимающихся учетом и контролем инвестиций, позволяет повысить их квалификацию и осведомленность о нововведениях в нормативных требованиях и методах учета. Обучение должно включать как теоретические знания, так и практические навыки.</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 xml:space="preserve">2. </w:t>
      </w:r>
      <w:r>
        <w:rPr>
          <w:rFonts w:ascii="Times New Roman" w:hAnsi="Times New Roman" w:cs="Times New Roman"/>
          <w:sz w:val="28"/>
          <w:szCs w:val="28"/>
        </w:rPr>
        <w:t>Аудиторские проверки</w:t>
      </w:r>
      <w:r w:rsidRPr="005B353F">
        <w:rPr>
          <w:rFonts w:ascii="Times New Roman" w:hAnsi="Times New Roman" w:cs="Times New Roman"/>
          <w:sz w:val="28"/>
          <w:szCs w:val="28"/>
        </w:rPr>
        <w:t>:</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Применение аналитических процедур, таких как сравнение фактических данных с бюджетными прогнозами и использование моделей дисконтированных денежных потоков, может помочь в выявлении аномалий и оценке рисков. Анализ должен учитывать как внутренние, так и внешние факторы, влияющие на стоимость и функционирование активов.</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Внедрение детализированных методов оценки обесценения активов, включая использование внешних источников информации и проведение стресс-тестов, позволяет более точно оценить потенциальные риски и воздействие неблагоприятных экономических условий на стоимость активов.</w:t>
      </w:r>
    </w:p>
    <w:p w:rsidR="00AF0066" w:rsidRPr="005B353F" w:rsidRDefault="00AF0066" w:rsidP="00AF0066">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Регулярные проверки качества работы аудиторских компаний, внедрение новых технологий и методов аудита способствуют улучшению точности и надежности аудиторских заключений. Это включает использование технологий анализа больших данных и искусственного интеллекта для более глубокой проверки и анализа данных.</w:t>
      </w:r>
    </w:p>
    <w:p w:rsidR="00AF0066" w:rsidRDefault="009E51EA"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sidR="00AF0066">
        <w:rPr>
          <w:rFonts w:ascii="Times New Roman" w:hAnsi="Times New Roman" w:cs="Times New Roman"/>
          <w:sz w:val="28"/>
          <w:szCs w:val="28"/>
        </w:rPr>
        <w:t xml:space="preserve">внедрения </w:t>
      </w:r>
      <w:r>
        <w:rPr>
          <w:rFonts w:ascii="Times New Roman" w:hAnsi="Times New Roman" w:cs="Times New Roman"/>
          <w:sz w:val="28"/>
          <w:szCs w:val="28"/>
        </w:rPr>
        <w:t xml:space="preserve">предложенных рекомендаций ожидается </w:t>
      </w:r>
      <w:r w:rsidR="00AF0066">
        <w:rPr>
          <w:rFonts w:ascii="Times New Roman" w:hAnsi="Times New Roman" w:cs="Times New Roman"/>
          <w:sz w:val="28"/>
          <w:szCs w:val="28"/>
        </w:rPr>
        <w:t>достижение:</w:t>
      </w:r>
    </w:p>
    <w:p w:rsidR="005B353F" w:rsidRPr="005B353F" w:rsidRDefault="00AF0066"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экономического</w:t>
      </w:r>
      <w:r w:rsidR="005B353F" w:rsidRPr="005B353F">
        <w:rPr>
          <w:rFonts w:ascii="Times New Roman" w:hAnsi="Times New Roman" w:cs="Times New Roman"/>
          <w:sz w:val="28"/>
          <w:szCs w:val="28"/>
        </w:rPr>
        <w:t xml:space="preserve"> эффект</w:t>
      </w:r>
      <w:r>
        <w:rPr>
          <w:rFonts w:ascii="Times New Roman" w:hAnsi="Times New Roman" w:cs="Times New Roman"/>
          <w:sz w:val="28"/>
          <w:szCs w:val="28"/>
        </w:rPr>
        <w:t>а</w:t>
      </w:r>
      <w:r w:rsidR="005B353F" w:rsidRPr="005B353F">
        <w:rPr>
          <w:rFonts w:ascii="Times New Roman" w:hAnsi="Times New Roman" w:cs="Times New Roman"/>
          <w:sz w:val="28"/>
          <w:szCs w:val="28"/>
        </w:rPr>
        <w:t xml:space="preserve"> - повышени</w:t>
      </w:r>
      <w:r>
        <w:rPr>
          <w:rFonts w:ascii="Times New Roman" w:hAnsi="Times New Roman" w:cs="Times New Roman"/>
          <w:sz w:val="28"/>
          <w:szCs w:val="28"/>
        </w:rPr>
        <w:t>я</w:t>
      </w:r>
      <w:r w:rsidR="005B353F" w:rsidRPr="005B353F">
        <w:rPr>
          <w:rFonts w:ascii="Times New Roman" w:hAnsi="Times New Roman" w:cs="Times New Roman"/>
          <w:sz w:val="28"/>
          <w:szCs w:val="28"/>
        </w:rPr>
        <w:t xml:space="preserve"> качества финансовой отчетности, точная и достоверная отчетность улучшает инвестиционный климат и п</w:t>
      </w:r>
      <w:r>
        <w:rPr>
          <w:rFonts w:ascii="Times New Roman" w:hAnsi="Times New Roman" w:cs="Times New Roman"/>
          <w:sz w:val="28"/>
          <w:szCs w:val="28"/>
        </w:rPr>
        <w:t>овышает доверие к предприятиям;</w:t>
      </w:r>
    </w:p>
    <w:p w:rsidR="005B353F" w:rsidRPr="005B353F" w:rsidRDefault="00AF0066"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5B353F" w:rsidRPr="005B353F">
        <w:rPr>
          <w:rFonts w:ascii="Times New Roman" w:hAnsi="Times New Roman" w:cs="Times New Roman"/>
          <w:sz w:val="28"/>
          <w:szCs w:val="28"/>
        </w:rPr>
        <w:t>лучшени</w:t>
      </w:r>
      <w:r>
        <w:rPr>
          <w:rFonts w:ascii="Times New Roman" w:hAnsi="Times New Roman" w:cs="Times New Roman"/>
          <w:sz w:val="28"/>
          <w:szCs w:val="28"/>
        </w:rPr>
        <w:t>я</w:t>
      </w:r>
      <w:r w:rsidR="005B353F" w:rsidRPr="005B353F">
        <w:rPr>
          <w:rFonts w:ascii="Times New Roman" w:hAnsi="Times New Roman" w:cs="Times New Roman"/>
          <w:sz w:val="28"/>
          <w:szCs w:val="28"/>
        </w:rPr>
        <w:t xml:space="preserve"> инвестиционного климата - привлекает</w:t>
      </w:r>
      <w:r>
        <w:rPr>
          <w:rFonts w:ascii="Times New Roman" w:hAnsi="Times New Roman" w:cs="Times New Roman"/>
          <w:sz w:val="28"/>
          <w:szCs w:val="28"/>
        </w:rPr>
        <w:t>ся</w:t>
      </w:r>
      <w:r w:rsidR="005B353F" w:rsidRPr="005B353F">
        <w:rPr>
          <w:rFonts w:ascii="Times New Roman" w:hAnsi="Times New Roman" w:cs="Times New Roman"/>
          <w:sz w:val="28"/>
          <w:szCs w:val="28"/>
        </w:rPr>
        <w:t xml:space="preserve"> больше </w:t>
      </w:r>
      <w:r>
        <w:rPr>
          <w:rFonts w:ascii="Times New Roman" w:hAnsi="Times New Roman" w:cs="Times New Roman"/>
          <w:sz w:val="28"/>
          <w:szCs w:val="28"/>
        </w:rPr>
        <w:t>инвестиций в дорожный транспорт;</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w:t>
      </w:r>
      <w:r w:rsidR="00AF0066">
        <w:rPr>
          <w:rFonts w:ascii="Times New Roman" w:hAnsi="Times New Roman" w:cs="Times New Roman"/>
          <w:sz w:val="28"/>
          <w:szCs w:val="28"/>
        </w:rPr>
        <w:t xml:space="preserve"> снижения</w:t>
      </w:r>
      <w:r w:rsidRPr="005B353F">
        <w:rPr>
          <w:rFonts w:ascii="Times New Roman" w:hAnsi="Times New Roman" w:cs="Times New Roman"/>
          <w:sz w:val="28"/>
          <w:szCs w:val="28"/>
        </w:rPr>
        <w:t xml:space="preserve"> рисков - снижа</w:t>
      </w:r>
      <w:r w:rsidR="00AF0066">
        <w:rPr>
          <w:rFonts w:ascii="Times New Roman" w:hAnsi="Times New Roman" w:cs="Times New Roman"/>
          <w:sz w:val="28"/>
          <w:szCs w:val="28"/>
        </w:rPr>
        <w:t>ются</w:t>
      </w:r>
      <w:r w:rsidRPr="005B353F">
        <w:rPr>
          <w:rFonts w:ascii="Times New Roman" w:hAnsi="Times New Roman" w:cs="Times New Roman"/>
          <w:sz w:val="28"/>
          <w:szCs w:val="28"/>
        </w:rPr>
        <w:t xml:space="preserve"> риски, связанные с инвестициями и арендой, делает работу предприятий более стабильной</w:t>
      </w:r>
      <w:r w:rsidR="00AF0066">
        <w:rPr>
          <w:rFonts w:ascii="Times New Roman" w:hAnsi="Times New Roman" w:cs="Times New Roman"/>
          <w:sz w:val="28"/>
          <w:szCs w:val="28"/>
        </w:rPr>
        <w:t>;</w:t>
      </w:r>
    </w:p>
    <w:p w:rsidR="005B353F" w:rsidRPr="005B353F" w:rsidRDefault="00AF0066"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5B353F" w:rsidRPr="005B353F">
        <w:rPr>
          <w:rFonts w:ascii="Times New Roman" w:hAnsi="Times New Roman" w:cs="Times New Roman"/>
          <w:sz w:val="28"/>
          <w:szCs w:val="28"/>
        </w:rPr>
        <w:t>овышени</w:t>
      </w:r>
      <w:r>
        <w:rPr>
          <w:rFonts w:ascii="Times New Roman" w:hAnsi="Times New Roman" w:cs="Times New Roman"/>
          <w:sz w:val="28"/>
          <w:szCs w:val="28"/>
        </w:rPr>
        <w:t>я</w:t>
      </w:r>
      <w:r w:rsidR="005B353F" w:rsidRPr="005B353F">
        <w:rPr>
          <w:rFonts w:ascii="Times New Roman" w:hAnsi="Times New Roman" w:cs="Times New Roman"/>
          <w:sz w:val="28"/>
          <w:szCs w:val="28"/>
        </w:rPr>
        <w:t xml:space="preserve"> эффективности - повышает</w:t>
      </w:r>
      <w:r>
        <w:rPr>
          <w:rFonts w:ascii="Times New Roman" w:hAnsi="Times New Roman" w:cs="Times New Roman"/>
          <w:sz w:val="28"/>
          <w:szCs w:val="28"/>
        </w:rPr>
        <w:t>ся</w:t>
      </w:r>
      <w:r w:rsidR="005B353F" w:rsidRPr="005B353F">
        <w:rPr>
          <w:rFonts w:ascii="Times New Roman" w:hAnsi="Times New Roman" w:cs="Times New Roman"/>
          <w:sz w:val="28"/>
          <w:szCs w:val="28"/>
        </w:rPr>
        <w:t xml:space="preserve"> эффективность использования</w:t>
      </w:r>
      <w:r>
        <w:rPr>
          <w:rFonts w:ascii="Times New Roman" w:hAnsi="Times New Roman" w:cs="Times New Roman"/>
          <w:sz w:val="28"/>
          <w:szCs w:val="28"/>
        </w:rPr>
        <w:t xml:space="preserve"> ресурсов в дорожном транспорте;</w:t>
      </w:r>
    </w:p>
    <w:p w:rsidR="005B353F" w:rsidRPr="005B353F" w:rsidRDefault="00AF0066" w:rsidP="005B35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социального</w:t>
      </w:r>
      <w:r w:rsidR="005B353F" w:rsidRPr="005B353F">
        <w:rPr>
          <w:rFonts w:ascii="Times New Roman" w:hAnsi="Times New Roman" w:cs="Times New Roman"/>
          <w:sz w:val="28"/>
          <w:szCs w:val="28"/>
        </w:rPr>
        <w:t xml:space="preserve"> эффект</w:t>
      </w:r>
      <w:r>
        <w:rPr>
          <w:rFonts w:ascii="Times New Roman" w:hAnsi="Times New Roman" w:cs="Times New Roman"/>
          <w:sz w:val="28"/>
          <w:szCs w:val="28"/>
        </w:rPr>
        <w:t xml:space="preserve">а - улучшения качества услуг – повышается </w:t>
      </w:r>
      <w:r w:rsidR="005B353F" w:rsidRPr="005B353F">
        <w:rPr>
          <w:rFonts w:ascii="Times New Roman" w:hAnsi="Times New Roman" w:cs="Times New Roman"/>
          <w:sz w:val="28"/>
          <w:szCs w:val="28"/>
        </w:rPr>
        <w:t>качество услуг, предоставляемых предприятиями дорожного транспорта.</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w:t>
      </w:r>
      <w:r w:rsidR="00AF0066">
        <w:rPr>
          <w:rFonts w:ascii="Times New Roman" w:hAnsi="Times New Roman" w:cs="Times New Roman"/>
          <w:sz w:val="28"/>
          <w:szCs w:val="28"/>
        </w:rPr>
        <w:t xml:space="preserve"> увеличения рабочих мест - создаются</w:t>
      </w:r>
      <w:r w:rsidRPr="005B353F">
        <w:rPr>
          <w:rFonts w:ascii="Times New Roman" w:hAnsi="Times New Roman" w:cs="Times New Roman"/>
          <w:sz w:val="28"/>
          <w:szCs w:val="28"/>
        </w:rPr>
        <w:t xml:space="preserve"> новые рабочие мес</w:t>
      </w:r>
      <w:r w:rsidR="00AF0066">
        <w:rPr>
          <w:rFonts w:ascii="Times New Roman" w:hAnsi="Times New Roman" w:cs="Times New Roman"/>
          <w:sz w:val="28"/>
          <w:szCs w:val="28"/>
        </w:rPr>
        <w:t>та в сфере дорожного транспорта;</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lastRenderedPageBreak/>
        <w:t>-</w:t>
      </w:r>
      <w:r w:rsidR="00AF0066">
        <w:rPr>
          <w:rFonts w:ascii="Times New Roman" w:hAnsi="Times New Roman" w:cs="Times New Roman"/>
          <w:sz w:val="28"/>
          <w:szCs w:val="28"/>
        </w:rPr>
        <w:t xml:space="preserve"> повышения безопасности -</w:t>
      </w:r>
      <w:r w:rsidRPr="005B353F">
        <w:rPr>
          <w:rFonts w:ascii="Times New Roman" w:hAnsi="Times New Roman" w:cs="Times New Roman"/>
          <w:sz w:val="28"/>
          <w:szCs w:val="28"/>
        </w:rPr>
        <w:t xml:space="preserve"> повыш</w:t>
      </w:r>
      <w:r w:rsidR="00AF0066">
        <w:rPr>
          <w:rFonts w:ascii="Times New Roman" w:hAnsi="Times New Roman" w:cs="Times New Roman"/>
          <w:sz w:val="28"/>
          <w:szCs w:val="28"/>
        </w:rPr>
        <w:t>ается безопасность</w:t>
      </w:r>
      <w:r w:rsidRPr="005B353F">
        <w:rPr>
          <w:rFonts w:ascii="Times New Roman" w:hAnsi="Times New Roman" w:cs="Times New Roman"/>
          <w:sz w:val="28"/>
          <w:szCs w:val="28"/>
        </w:rPr>
        <w:t xml:space="preserve"> дорожного движения.</w:t>
      </w:r>
    </w:p>
    <w:p w:rsidR="005B353F" w:rsidRPr="005B353F" w:rsidRDefault="005B353F" w:rsidP="005B353F">
      <w:pPr>
        <w:spacing w:after="0" w:line="360" w:lineRule="auto"/>
        <w:ind w:firstLine="708"/>
        <w:jc w:val="both"/>
        <w:rPr>
          <w:rFonts w:ascii="Times New Roman" w:hAnsi="Times New Roman" w:cs="Times New Roman"/>
          <w:sz w:val="28"/>
          <w:szCs w:val="28"/>
        </w:rPr>
      </w:pPr>
      <w:r w:rsidRPr="005B353F">
        <w:rPr>
          <w:rFonts w:ascii="Times New Roman" w:hAnsi="Times New Roman" w:cs="Times New Roman"/>
          <w:sz w:val="28"/>
          <w:szCs w:val="28"/>
        </w:rPr>
        <w:t>-</w:t>
      </w:r>
      <w:r w:rsidR="00734303">
        <w:rPr>
          <w:rFonts w:ascii="Times New Roman" w:hAnsi="Times New Roman" w:cs="Times New Roman"/>
          <w:sz w:val="28"/>
          <w:szCs w:val="28"/>
        </w:rPr>
        <w:t xml:space="preserve"> развитие </w:t>
      </w:r>
      <w:r w:rsidRPr="005B353F">
        <w:rPr>
          <w:rFonts w:ascii="Times New Roman" w:hAnsi="Times New Roman" w:cs="Times New Roman"/>
          <w:sz w:val="28"/>
          <w:szCs w:val="28"/>
        </w:rPr>
        <w:t xml:space="preserve">инфраструктуры </w:t>
      </w:r>
      <w:r w:rsidR="00AF0066">
        <w:rPr>
          <w:rFonts w:ascii="Times New Roman" w:hAnsi="Times New Roman" w:cs="Times New Roman"/>
          <w:sz w:val="28"/>
          <w:szCs w:val="28"/>
        </w:rPr>
        <w:t>–</w:t>
      </w:r>
      <w:r w:rsidRPr="005B353F">
        <w:rPr>
          <w:rFonts w:ascii="Times New Roman" w:hAnsi="Times New Roman" w:cs="Times New Roman"/>
          <w:sz w:val="28"/>
          <w:szCs w:val="28"/>
        </w:rPr>
        <w:t xml:space="preserve"> разви</w:t>
      </w:r>
      <w:r w:rsidR="00AF0066">
        <w:rPr>
          <w:rFonts w:ascii="Times New Roman" w:hAnsi="Times New Roman" w:cs="Times New Roman"/>
          <w:sz w:val="28"/>
          <w:szCs w:val="28"/>
        </w:rPr>
        <w:t>вается транспортная инфраструктура</w:t>
      </w:r>
      <w:r w:rsidRPr="005B353F">
        <w:rPr>
          <w:rFonts w:ascii="Times New Roman" w:hAnsi="Times New Roman" w:cs="Times New Roman"/>
          <w:sz w:val="28"/>
          <w:szCs w:val="28"/>
        </w:rPr>
        <w:t xml:space="preserve"> в Кыргызстане.</w:t>
      </w:r>
    </w:p>
    <w:p w:rsidR="005B353F" w:rsidRDefault="00AF0066" w:rsidP="00AF0066">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В целом, э</w:t>
      </w:r>
      <w:r w:rsidR="005B353F" w:rsidRPr="005B353F">
        <w:rPr>
          <w:rFonts w:ascii="Times New Roman" w:hAnsi="Times New Roman" w:cs="Times New Roman"/>
          <w:sz w:val="28"/>
          <w:szCs w:val="28"/>
        </w:rPr>
        <w:t>ти научно обоснованные рекомендации по разработке и внедрению практических инструментов для учета и аудита инвестиций в дорожный транспорт направлены на повышение точности, надежности и соответствия международным стандартам в процессе учета и аудита</w:t>
      </w:r>
      <w:r w:rsidR="00685AB8">
        <w:rPr>
          <w:rFonts w:ascii="Times New Roman" w:hAnsi="Times New Roman" w:cs="Times New Roman"/>
          <w:b/>
          <w:sz w:val="28"/>
          <w:szCs w:val="28"/>
        </w:rPr>
        <w:t>.</w:t>
      </w:r>
    </w:p>
    <w:p w:rsidR="00247579" w:rsidRPr="00581F2B" w:rsidRDefault="00247579" w:rsidP="002475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5.3.</w:t>
      </w:r>
      <w:r w:rsidRPr="00581F2B">
        <w:rPr>
          <w:rFonts w:ascii="Times New Roman" w:hAnsi="Times New Roman" w:cs="Times New Roman"/>
          <w:b/>
          <w:sz w:val="28"/>
          <w:szCs w:val="28"/>
        </w:rPr>
        <w:t xml:space="preserve"> </w:t>
      </w:r>
      <w:r>
        <w:rPr>
          <w:rFonts w:ascii="Times New Roman" w:hAnsi="Times New Roman" w:cs="Times New Roman"/>
          <w:b/>
          <w:sz w:val="28"/>
          <w:szCs w:val="28"/>
        </w:rPr>
        <w:t>Меры по</w:t>
      </w:r>
      <w:r w:rsidRPr="00581F2B">
        <w:rPr>
          <w:rFonts w:ascii="Times New Roman" w:hAnsi="Times New Roman" w:cs="Times New Roman"/>
          <w:b/>
          <w:sz w:val="28"/>
          <w:szCs w:val="28"/>
        </w:rPr>
        <w:t xml:space="preserve"> совершенствованию методологии учета и аудита аренды в Кыргызской Республике</w:t>
      </w:r>
    </w:p>
    <w:p w:rsidR="00247579" w:rsidRPr="00581F2B" w:rsidRDefault="00247579" w:rsidP="00247579">
      <w:pPr>
        <w:pStyle w:val="a3"/>
        <w:spacing w:before="0" w:beforeAutospacing="0" w:after="0" w:afterAutospacing="0" w:line="360" w:lineRule="auto"/>
        <w:ind w:firstLine="709"/>
        <w:jc w:val="both"/>
        <w:rPr>
          <w:sz w:val="28"/>
          <w:szCs w:val="28"/>
        </w:rPr>
      </w:pPr>
      <w:r w:rsidRPr="00581F2B">
        <w:rPr>
          <w:sz w:val="28"/>
          <w:szCs w:val="28"/>
        </w:rPr>
        <w:t xml:space="preserve">В условиях глобализации и экономических изменений, происходящих в Кыргызской Республике, повышение эффективности управления арендой становится ключевым аспектом для устойчивого развития страны. Актуальность совершенствования методологии учета и аудита </w:t>
      </w:r>
      <w:r>
        <w:rPr>
          <w:sz w:val="28"/>
          <w:szCs w:val="28"/>
        </w:rPr>
        <w:t>аренды</w:t>
      </w:r>
      <w:r w:rsidRPr="00581F2B">
        <w:rPr>
          <w:sz w:val="28"/>
          <w:szCs w:val="28"/>
        </w:rPr>
        <w:t xml:space="preserve"> обусловлена необходимостью повышения прозрачности и достоверности финансовых данных, что в свою очередь влияет на </w:t>
      </w:r>
      <w:r>
        <w:rPr>
          <w:sz w:val="28"/>
          <w:szCs w:val="28"/>
        </w:rPr>
        <w:t>улучшение</w:t>
      </w:r>
      <w:r w:rsidRPr="00581F2B">
        <w:rPr>
          <w:sz w:val="28"/>
          <w:szCs w:val="28"/>
        </w:rPr>
        <w:t xml:space="preserve"> использования арендных ресурсов.</w:t>
      </w:r>
    </w:p>
    <w:p w:rsidR="00247579" w:rsidRPr="00581F2B" w:rsidRDefault="00247579" w:rsidP="00247579">
      <w:pPr>
        <w:pStyle w:val="a3"/>
        <w:spacing w:before="0" w:beforeAutospacing="0" w:after="0" w:afterAutospacing="0" w:line="360" w:lineRule="auto"/>
        <w:ind w:firstLine="709"/>
        <w:jc w:val="both"/>
        <w:rPr>
          <w:sz w:val="28"/>
          <w:szCs w:val="28"/>
        </w:rPr>
      </w:pPr>
      <w:r w:rsidRPr="00581F2B">
        <w:rPr>
          <w:sz w:val="28"/>
          <w:szCs w:val="28"/>
        </w:rPr>
        <w:t>Современная методология учета и аудита в Кыргызской Республике требует адаптации к международным стандартам и лучшим практикам. Текущая практика учета и аудита инвестиционных и арендных операций может содержать недостатки, такие как недостаточная детализация отчетности, отсутствие интеграции современных информационных систем и несоответствие требованиям международных стандартов. Эти проблемы могут негативно сказаться на качестве финансовой отчетности и затруднить принятие обоснованных управленческих решений.</w:t>
      </w:r>
    </w:p>
    <w:p w:rsidR="00247579" w:rsidRPr="00581F2B" w:rsidRDefault="00247579" w:rsidP="00247579">
      <w:pPr>
        <w:pStyle w:val="a3"/>
        <w:spacing w:before="0" w:beforeAutospacing="0" w:after="0" w:afterAutospacing="0" w:line="360" w:lineRule="auto"/>
        <w:ind w:firstLine="709"/>
        <w:jc w:val="both"/>
        <w:rPr>
          <w:sz w:val="28"/>
          <w:szCs w:val="28"/>
        </w:rPr>
      </w:pPr>
      <w:r w:rsidRPr="00581F2B">
        <w:rPr>
          <w:sz w:val="28"/>
          <w:szCs w:val="28"/>
        </w:rPr>
        <w:t xml:space="preserve">В данном контексте, совершенствование методологии учета и аудита становится не только актуальной, но и стратегически важной задачей. Она требует комплексного подхода, включающего обновление нормативно-правовой базы, внедрение современных технологий, повышение квалификации специалистов и улучшение внутреннего контроля. Введение </w:t>
      </w:r>
      <w:r w:rsidRPr="00581F2B">
        <w:rPr>
          <w:sz w:val="28"/>
          <w:szCs w:val="28"/>
        </w:rPr>
        <w:lastRenderedPageBreak/>
        <w:t>предлагаемых рекомендаций направлено на улучшение прозрачности и достоверности финансовых данных, что позволит повысить доверие инвесторов и арендодателей, а также улучшить общий инвестиционный климат в стране.</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81F2B">
        <w:rPr>
          <w:rFonts w:ascii="Times New Roman" w:hAnsi="Times New Roman" w:cs="Times New Roman"/>
          <w:sz w:val="28"/>
          <w:szCs w:val="28"/>
        </w:rPr>
        <w:t>На основе проведенного исследования выявлены ключевые области для улучшения методологи</w:t>
      </w:r>
      <w:r w:rsidRPr="005C3AB7">
        <w:rPr>
          <w:rFonts w:ascii="Times New Roman" w:hAnsi="Times New Roman" w:cs="Times New Roman"/>
          <w:sz w:val="28"/>
          <w:szCs w:val="28"/>
        </w:rPr>
        <w:t xml:space="preserve">и учета и аудита инвестиций и аренды в дорожном транспорте Кыргызской Республики. Для достижения более высокой точности и соответствия международным стандартам, </w:t>
      </w:r>
      <w:r>
        <w:rPr>
          <w:rFonts w:ascii="Times New Roman" w:hAnsi="Times New Roman" w:cs="Times New Roman"/>
          <w:sz w:val="28"/>
          <w:szCs w:val="28"/>
        </w:rPr>
        <w:t xml:space="preserve">наше исследование </w:t>
      </w:r>
      <w:r w:rsidRPr="005C3AB7">
        <w:rPr>
          <w:rFonts w:ascii="Times New Roman" w:hAnsi="Times New Roman" w:cs="Times New Roman"/>
          <w:sz w:val="28"/>
          <w:szCs w:val="28"/>
        </w:rPr>
        <w:t>предлагаются следующие рекомендации:</w:t>
      </w:r>
    </w:p>
    <w:p w:rsidR="00247579" w:rsidRPr="00BE3A31" w:rsidRDefault="00247579" w:rsidP="00247579">
      <w:pPr>
        <w:spacing w:after="0" w:line="360" w:lineRule="auto"/>
        <w:ind w:firstLine="709"/>
        <w:jc w:val="both"/>
        <w:rPr>
          <w:rFonts w:ascii="Times New Roman" w:hAnsi="Times New Roman" w:cs="Times New Roman"/>
          <w:b/>
          <w:sz w:val="28"/>
          <w:szCs w:val="28"/>
        </w:rPr>
      </w:pPr>
      <w:r w:rsidRPr="00685AB8">
        <w:rPr>
          <w:rFonts w:ascii="Times New Roman" w:hAnsi="Times New Roman" w:cs="Times New Roman"/>
          <w:sz w:val="28"/>
          <w:szCs w:val="28"/>
        </w:rPr>
        <w:t>1. Адаптация</w:t>
      </w:r>
      <w:r w:rsidRPr="00247579">
        <w:rPr>
          <w:rFonts w:ascii="Times New Roman" w:hAnsi="Times New Roman" w:cs="Times New Roman"/>
          <w:sz w:val="28"/>
          <w:szCs w:val="28"/>
        </w:rPr>
        <w:t xml:space="preserve"> и интеграция Международных стандартов финансовой отчетности (МСФО)</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1.1. Разработка национальных стандарт</w:t>
      </w:r>
      <w:r>
        <w:rPr>
          <w:rFonts w:ascii="Times New Roman" w:hAnsi="Times New Roman" w:cs="Times New Roman"/>
          <w:sz w:val="28"/>
          <w:szCs w:val="28"/>
        </w:rPr>
        <w:t>ов учета, основанных на МСФО -н</w:t>
      </w:r>
      <w:r w:rsidRPr="005C3AB7">
        <w:rPr>
          <w:rFonts w:ascii="Times New Roman" w:hAnsi="Times New Roman" w:cs="Times New Roman"/>
          <w:sz w:val="28"/>
          <w:szCs w:val="28"/>
        </w:rPr>
        <w:t>еобходимо создать адаптированные к национальной практике методические указания, которые будут детализировать применение международных стандартов учета инвестиций и аренды в контексте специфики дорожного транспорта. Эти указания должны включать:</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 xml:space="preserve">- </w:t>
      </w:r>
      <w:r w:rsidR="00734303">
        <w:rPr>
          <w:rFonts w:ascii="Times New Roman" w:hAnsi="Times New Roman" w:cs="Times New Roman"/>
          <w:sz w:val="28"/>
          <w:szCs w:val="28"/>
        </w:rPr>
        <w:t>п</w:t>
      </w:r>
      <w:r w:rsidRPr="005C3AB7">
        <w:rPr>
          <w:rFonts w:ascii="Times New Roman" w:hAnsi="Times New Roman" w:cs="Times New Roman"/>
          <w:sz w:val="28"/>
          <w:szCs w:val="28"/>
        </w:rPr>
        <w:t>ринципы оценки инвестиционных активов, с учетом уникальных особенностей дорожной инфраструкту</w:t>
      </w:r>
      <w:r w:rsidR="00734303">
        <w:rPr>
          <w:rFonts w:ascii="Times New Roman" w:hAnsi="Times New Roman" w:cs="Times New Roman"/>
          <w:sz w:val="28"/>
          <w:szCs w:val="28"/>
        </w:rPr>
        <w:t>ры;</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247579" w:rsidRPr="005C3AB7">
        <w:rPr>
          <w:rFonts w:ascii="Times New Roman" w:hAnsi="Times New Roman" w:cs="Times New Roman"/>
          <w:sz w:val="28"/>
          <w:szCs w:val="28"/>
        </w:rPr>
        <w:t>етоды определения справедливой стоимости ар</w:t>
      </w:r>
      <w:r>
        <w:rPr>
          <w:rFonts w:ascii="Times New Roman" w:hAnsi="Times New Roman" w:cs="Times New Roman"/>
          <w:sz w:val="28"/>
          <w:szCs w:val="28"/>
        </w:rPr>
        <w:t>ендуемых активов и обязательств;</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247579" w:rsidRPr="005C3AB7">
        <w:rPr>
          <w:rFonts w:ascii="Times New Roman" w:hAnsi="Times New Roman" w:cs="Times New Roman"/>
          <w:sz w:val="28"/>
          <w:szCs w:val="28"/>
        </w:rPr>
        <w:t>пецифические подходы к амортизации и учету затрат на поддержание и модернизацию дорожной инфраструктуры.</w:t>
      </w:r>
    </w:p>
    <w:p w:rsidR="00247579" w:rsidRPr="005C3AB7" w:rsidRDefault="00247579" w:rsidP="00734303">
      <w:pPr>
        <w:tabs>
          <w:tab w:val="left" w:pos="1276"/>
        </w:tabs>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1.2. Интегр</w:t>
      </w:r>
      <w:r>
        <w:rPr>
          <w:rFonts w:ascii="Times New Roman" w:hAnsi="Times New Roman" w:cs="Times New Roman"/>
          <w:sz w:val="28"/>
          <w:szCs w:val="28"/>
        </w:rPr>
        <w:t>ация МСФО в учетные системы - в</w:t>
      </w:r>
      <w:r w:rsidRPr="005C3AB7">
        <w:rPr>
          <w:rFonts w:ascii="Times New Roman" w:hAnsi="Times New Roman" w:cs="Times New Roman"/>
          <w:sz w:val="28"/>
          <w:szCs w:val="28"/>
        </w:rPr>
        <w:t>недрение информационных систем, поддерживающих МСФО, с учетом специфики дорожного транспорта, позволит обеспечить более точное и эффективное ведение учета. Необходимо:</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247579" w:rsidRPr="005C3AB7">
        <w:rPr>
          <w:rFonts w:ascii="Times New Roman" w:hAnsi="Times New Roman" w:cs="Times New Roman"/>
          <w:sz w:val="28"/>
          <w:szCs w:val="28"/>
        </w:rPr>
        <w:t>азработать или модифицировать программное обеспечение для автоматического расчета и отчетности в соответстви</w:t>
      </w:r>
      <w:r>
        <w:rPr>
          <w:rFonts w:ascii="Times New Roman" w:hAnsi="Times New Roman" w:cs="Times New Roman"/>
          <w:sz w:val="28"/>
          <w:szCs w:val="28"/>
        </w:rPr>
        <w:t>и с международными стандартами;</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00247579" w:rsidRPr="005C3AB7">
        <w:rPr>
          <w:rFonts w:ascii="Times New Roman" w:hAnsi="Times New Roman" w:cs="Times New Roman"/>
          <w:sz w:val="28"/>
          <w:szCs w:val="28"/>
        </w:rPr>
        <w:t>беспечить регулярное обновление программного обеспечения в соответствии с изменениями в МСФО и национальных требованиях.</w:t>
      </w:r>
    </w:p>
    <w:p w:rsidR="00247579" w:rsidRPr="00BE3A31" w:rsidRDefault="00247579" w:rsidP="00247579">
      <w:pPr>
        <w:spacing w:after="0" w:line="360" w:lineRule="auto"/>
        <w:ind w:firstLine="709"/>
        <w:jc w:val="both"/>
        <w:rPr>
          <w:rFonts w:ascii="Times New Roman" w:hAnsi="Times New Roman" w:cs="Times New Roman"/>
          <w:b/>
          <w:sz w:val="28"/>
          <w:szCs w:val="28"/>
        </w:rPr>
      </w:pPr>
      <w:r w:rsidRPr="00734303">
        <w:rPr>
          <w:rFonts w:ascii="Times New Roman" w:hAnsi="Times New Roman" w:cs="Times New Roman"/>
          <w:sz w:val="28"/>
          <w:szCs w:val="28"/>
        </w:rPr>
        <w:t xml:space="preserve"> 2.</w:t>
      </w:r>
      <w:r w:rsidRPr="00BE3A31">
        <w:rPr>
          <w:rFonts w:ascii="Times New Roman" w:hAnsi="Times New Roman" w:cs="Times New Roman"/>
          <w:b/>
          <w:sz w:val="28"/>
          <w:szCs w:val="28"/>
        </w:rPr>
        <w:t xml:space="preserve"> </w:t>
      </w:r>
      <w:r w:rsidRPr="00247579">
        <w:rPr>
          <w:rFonts w:ascii="Times New Roman" w:hAnsi="Times New Roman" w:cs="Times New Roman"/>
          <w:sz w:val="28"/>
          <w:szCs w:val="28"/>
        </w:rPr>
        <w:t>Оптимизация учета и классификации аренды</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2.1. Уточнение классификации ар</w:t>
      </w:r>
      <w:r>
        <w:rPr>
          <w:rFonts w:ascii="Times New Roman" w:hAnsi="Times New Roman" w:cs="Times New Roman"/>
          <w:sz w:val="28"/>
          <w:szCs w:val="28"/>
        </w:rPr>
        <w:t>енды в соответствии с МСФО 16 -н</w:t>
      </w:r>
      <w:r w:rsidRPr="005C3AB7">
        <w:rPr>
          <w:rFonts w:ascii="Times New Roman" w:hAnsi="Times New Roman" w:cs="Times New Roman"/>
          <w:sz w:val="28"/>
          <w:szCs w:val="28"/>
        </w:rPr>
        <w:t>еобходимо разработать четкие критерии для различения операционной и финансовой аренды, а также внедрить следующие меры:</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247579" w:rsidRPr="005C3AB7">
        <w:rPr>
          <w:rFonts w:ascii="Times New Roman" w:hAnsi="Times New Roman" w:cs="Times New Roman"/>
          <w:sz w:val="28"/>
          <w:szCs w:val="28"/>
        </w:rPr>
        <w:t>оздание унифицированных подходов к классификации аренды, включая критерии, которые учитывают специфику дорожного транспорта</w:t>
      </w:r>
      <w:r>
        <w:rPr>
          <w:rFonts w:ascii="Times New Roman" w:hAnsi="Times New Roman" w:cs="Times New Roman"/>
          <w:sz w:val="28"/>
          <w:szCs w:val="28"/>
        </w:rPr>
        <w:t>;</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247579" w:rsidRPr="005C3AB7">
        <w:rPr>
          <w:rFonts w:ascii="Times New Roman" w:hAnsi="Times New Roman" w:cs="Times New Roman"/>
          <w:sz w:val="28"/>
          <w:szCs w:val="28"/>
        </w:rPr>
        <w:t>азработка методики для оценки права пользования активом и соответствующих обязательств, с учетом особенностей и длительности аренды.</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2.2. Улучшение оценки и пр</w:t>
      </w:r>
      <w:r>
        <w:rPr>
          <w:rFonts w:ascii="Times New Roman" w:hAnsi="Times New Roman" w:cs="Times New Roman"/>
          <w:sz w:val="28"/>
          <w:szCs w:val="28"/>
        </w:rPr>
        <w:t>изнания арендных обязательств.</w:t>
      </w:r>
      <w:r w:rsidRPr="005C3AB7">
        <w:rPr>
          <w:rFonts w:ascii="Times New Roman" w:hAnsi="Times New Roman" w:cs="Times New Roman"/>
          <w:sz w:val="28"/>
          <w:szCs w:val="28"/>
        </w:rPr>
        <w:t xml:space="preserve"> Важно внедрить следующие практики:</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247579" w:rsidRPr="005C3AB7">
        <w:rPr>
          <w:rFonts w:ascii="Times New Roman" w:hAnsi="Times New Roman" w:cs="Times New Roman"/>
          <w:sz w:val="28"/>
          <w:szCs w:val="28"/>
        </w:rPr>
        <w:t>рименение методов дисконтирования арендных платежей для более точного о</w:t>
      </w:r>
      <w:r>
        <w:rPr>
          <w:rFonts w:ascii="Times New Roman" w:hAnsi="Times New Roman" w:cs="Times New Roman"/>
          <w:sz w:val="28"/>
          <w:szCs w:val="28"/>
        </w:rPr>
        <w:t>пределения их текущей стоимости;</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247579" w:rsidRPr="005C3AB7">
        <w:rPr>
          <w:rFonts w:ascii="Times New Roman" w:hAnsi="Times New Roman" w:cs="Times New Roman"/>
          <w:sz w:val="28"/>
          <w:szCs w:val="28"/>
        </w:rPr>
        <w:t>егулярное пересмотрение и корректировка условий аренды в зависимости от изменений рыночной ситуации и условий контракта.</w:t>
      </w:r>
    </w:p>
    <w:p w:rsidR="00247579" w:rsidRPr="00247579" w:rsidRDefault="00247579" w:rsidP="00247579">
      <w:pPr>
        <w:spacing w:after="0" w:line="360" w:lineRule="auto"/>
        <w:ind w:firstLine="709"/>
        <w:jc w:val="both"/>
        <w:rPr>
          <w:rFonts w:ascii="Times New Roman" w:hAnsi="Times New Roman" w:cs="Times New Roman"/>
          <w:sz w:val="28"/>
          <w:szCs w:val="28"/>
        </w:rPr>
      </w:pPr>
      <w:r w:rsidRPr="00247579">
        <w:rPr>
          <w:rFonts w:ascii="Times New Roman" w:hAnsi="Times New Roman" w:cs="Times New Roman"/>
          <w:sz w:val="28"/>
          <w:szCs w:val="28"/>
        </w:rPr>
        <w:t xml:space="preserve"> 3. Совершенствование аудиторских процедур и контроля</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3.1. Разработка специализирова</w:t>
      </w:r>
      <w:r>
        <w:rPr>
          <w:rFonts w:ascii="Times New Roman" w:hAnsi="Times New Roman" w:cs="Times New Roman"/>
          <w:sz w:val="28"/>
          <w:szCs w:val="28"/>
        </w:rPr>
        <w:t>нных аудиторских стандартов - н</w:t>
      </w:r>
      <w:r w:rsidRPr="005C3AB7">
        <w:rPr>
          <w:rFonts w:ascii="Times New Roman" w:hAnsi="Times New Roman" w:cs="Times New Roman"/>
          <w:sz w:val="28"/>
          <w:szCs w:val="28"/>
        </w:rPr>
        <w:t>еобходимо создать или адаптировать аудиторские стандарты для учета специфики дорожного транспорта, включающие:</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247579" w:rsidRPr="005C3AB7">
        <w:rPr>
          <w:rFonts w:ascii="Times New Roman" w:hAnsi="Times New Roman" w:cs="Times New Roman"/>
          <w:sz w:val="28"/>
          <w:szCs w:val="28"/>
        </w:rPr>
        <w:t>етодики проверки и оценки инвестиционных активов и арендных обязательств, с учетом особе</w:t>
      </w:r>
      <w:r>
        <w:rPr>
          <w:rFonts w:ascii="Times New Roman" w:hAnsi="Times New Roman" w:cs="Times New Roman"/>
          <w:sz w:val="28"/>
          <w:szCs w:val="28"/>
        </w:rPr>
        <w:t>нностей дорожной инфраструктуры;</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247579" w:rsidRPr="005C3AB7">
        <w:rPr>
          <w:rFonts w:ascii="Times New Roman" w:hAnsi="Times New Roman" w:cs="Times New Roman"/>
          <w:sz w:val="28"/>
          <w:szCs w:val="28"/>
        </w:rPr>
        <w:t>роцедуры аудита, направленные на выявление и устранение рисков, связанных с инвестициями и арендой.</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 xml:space="preserve">3.2. Внедрение </w:t>
      </w:r>
      <w:r>
        <w:rPr>
          <w:rFonts w:ascii="Times New Roman" w:hAnsi="Times New Roman" w:cs="Times New Roman"/>
          <w:sz w:val="28"/>
          <w:szCs w:val="28"/>
        </w:rPr>
        <w:t>передовых технологий аудита - р</w:t>
      </w:r>
      <w:r w:rsidRPr="005C3AB7">
        <w:rPr>
          <w:rFonts w:ascii="Times New Roman" w:hAnsi="Times New Roman" w:cs="Times New Roman"/>
          <w:sz w:val="28"/>
          <w:szCs w:val="28"/>
        </w:rPr>
        <w:t>екомендуется использовать следующие технологии:</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247579" w:rsidRPr="005C3AB7">
        <w:rPr>
          <w:rFonts w:ascii="Times New Roman" w:hAnsi="Times New Roman" w:cs="Times New Roman"/>
          <w:sz w:val="28"/>
          <w:szCs w:val="28"/>
        </w:rPr>
        <w:t xml:space="preserve">нструменты анализа больших данных для глубокого анализа финансовой </w:t>
      </w:r>
      <w:r>
        <w:rPr>
          <w:rFonts w:ascii="Times New Roman" w:hAnsi="Times New Roman" w:cs="Times New Roman"/>
          <w:sz w:val="28"/>
          <w:szCs w:val="28"/>
        </w:rPr>
        <w:t>информации и выявления аномалий;</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а</w:t>
      </w:r>
      <w:r w:rsidR="00247579" w:rsidRPr="005C3AB7">
        <w:rPr>
          <w:rFonts w:ascii="Times New Roman" w:hAnsi="Times New Roman" w:cs="Times New Roman"/>
          <w:sz w:val="28"/>
          <w:szCs w:val="28"/>
        </w:rPr>
        <w:t>втоматизированные системы для выполнения аудиторских проверок, которые способствуют повышению точности и эффективности аудита.</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3.3. Укрепление с</w:t>
      </w:r>
      <w:r>
        <w:rPr>
          <w:rFonts w:ascii="Times New Roman" w:hAnsi="Times New Roman" w:cs="Times New Roman"/>
          <w:sz w:val="28"/>
          <w:szCs w:val="28"/>
        </w:rPr>
        <w:t>истемы внутреннего контроля - с</w:t>
      </w:r>
      <w:r w:rsidRPr="005C3AB7">
        <w:rPr>
          <w:rFonts w:ascii="Times New Roman" w:hAnsi="Times New Roman" w:cs="Times New Roman"/>
          <w:sz w:val="28"/>
          <w:szCs w:val="28"/>
        </w:rPr>
        <w:t>ледует разработать и внедрить следующие меры:</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247579" w:rsidRPr="005C3AB7">
        <w:rPr>
          <w:rFonts w:ascii="Times New Roman" w:hAnsi="Times New Roman" w:cs="Times New Roman"/>
          <w:sz w:val="28"/>
          <w:szCs w:val="28"/>
        </w:rPr>
        <w:t>истемы контроля за инвестиционными проектами и арендными операциями, которые включают регулярные проверки и мониторинг исполнения</w:t>
      </w:r>
      <w:r>
        <w:rPr>
          <w:rFonts w:ascii="Times New Roman" w:hAnsi="Times New Roman" w:cs="Times New Roman"/>
          <w:sz w:val="28"/>
          <w:szCs w:val="28"/>
        </w:rPr>
        <w:t>;</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247579" w:rsidRPr="005C3AB7">
        <w:rPr>
          <w:rFonts w:ascii="Times New Roman" w:hAnsi="Times New Roman" w:cs="Times New Roman"/>
          <w:sz w:val="28"/>
          <w:szCs w:val="28"/>
        </w:rPr>
        <w:t>олитики и процедуры для управления рисками, связанными с инвестициями и арендой, включая внутренние аудиторские проверки и внешние проверки со стороны независимых аудиторов.</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 xml:space="preserve"> 4. Обучение и повышение квалификации специалистов</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4.1. Систематическое обучение бухгалтеров</w:t>
      </w:r>
      <w:r>
        <w:rPr>
          <w:rFonts w:ascii="Times New Roman" w:hAnsi="Times New Roman" w:cs="Times New Roman"/>
          <w:sz w:val="28"/>
          <w:szCs w:val="28"/>
        </w:rPr>
        <w:t xml:space="preserve"> и аудиторов - д</w:t>
      </w:r>
      <w:r w:rsidRPr="005C3AB7">
        <w:rPr>
          <w:rFonts w:ascii="Times New Roman" w:hAnsi="Times New Roman" w:cs="Times New Roman"/>
          <w:sz w:val="28"/>
          <w:szCs w:val="28"/>
        </w:rPr>
        <w:t>ля эффективного применения международных стандартов и повышения качества учета и аудита необходимо:</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247579" w:rsidRPr="005C3AB7">
        <w:rPr>
          <w:rFonts w:ascii="Times New Roman" w:hAnsi="Times New Roman" w:cs="Times New Roman"/>
          <w:sz w:val="28"/>
          <w:szCs w:val="28"/>
        </w:rPr>
        <w:t>рганизовать регулярные тренинги и семинары по актуальным вопросам применения М</w:t>
      </w:r>
      <w:r>
        <w:rPr>
          <w:rFonts w:ascii="Times New Roman" w:hAnsi="Times New Roman" w:cs="Times New Roman"/>
          <w:sz w:val="28"/>
          <w:szCs w:val="28"/>
        </w:rPr>
        <w:t>СФО и МСА в дорожном транспорте;</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247579" w:rsidRPr="005C3AB7">
        <w:rPr>
          <w:rFonts w:ascii="Times New Roman" w:hAnsi="Times New Roman" w:cs="Times New Roman"/>
          <w:sz w:val="28"/>
          <w:szCs w:val="28"/>
        </w:rPr>
        <w:t>беспечить доступ к современным образовательным ресурсам и материалам, соответствующим международным требованиям.</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 xml:space="preserve">4.2. Создание программ сертификации </w:t>
      </w:r>
      <w:r>
        <w:rPr>
          <w:rFonts w:ascii="Times New Roman" w:hAnsi="Times New Roman" w:cs="Times New Roman"/>
          <w:sz w:val="28"/>
          <w:szCs w:val="28"/>
        </w:rPr>
        <w:t>и профессионального развития</w:t>
      </w:r>
      <w:r w:rsidR="00734303">
        <w:rPr>
          <w:rFonts w:ascii="Times New Roman" w:hAnsi="Times New Roman" w:cs="Times New Roman"/>
          <w:sz w:val="28"/>
          <w:szCs w:val="28"/>
        </w:rPr>
        <w:t>, для этого р</w:t>
      </w:r>
      <w:r w:rsidRPr="005C3AB7">
        <w:rPr>
          <w:rFonts w:ascii="Times New Roman" w:hAnsi="Times New Roman" w:cs="Times New Roman"/>
          <w:sz w:val="28"/>
          <w:szCs w:val="28"/>
        </w:rPr>
        <w:t>екомендуется:</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247579" w:rsidRPr="005C3AB7">
        <w:rPr>
          <w:rFonts w:ascii="Times New Roman" w:hAnsi="Times New Roman" w:cs="Times New Roman"/>
          <w:sz w:val="28"/>
          <w:szCs w:val="28"/>
        </w:rPr>
        <w:t>азработать программы сертификации для специалистов в области учета и аудита, которые будут включать специальные курсы по инвестициям и а</w:t>
      </w:r>
      <w:r>
        <w:rPr>
          <w:rFonts w:ascii="Times New Roman" w:hAnsi="Times New Roman" w:cs="Times New Roman"/>
          <w:sz w:val="28"/>
          <w:szCs w:val="28"/>
        </w:rPr>
        <w:t>ренде в дорожном транспорте;</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247579" w:rsidRPr="005C3AB7">
        <w:rPr>
          <w:rFonts w:ascii="Times New Roman" w:hAnsi="Times New Roman" w:cs="Times New Roman"/>
          <w:sz w:val="28"/>
          <w:szCs w:val="28"/>
        </w:rPr>
        <w:t>недрить регулярное профессиональное развитие, направленное на повышение квалификации в области международных стандартов и современных аудиторских технологий.</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 xml:space="preserve"> 5. Мониторинг и регулярное обновление практик</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5.1. Установление систем мониторинга и оценки уч</w:t>
      </w:r>
      <w:r>
        <w:rPr>
          <w:rFonts w:ascii="Times New Roman" w:hAnsi="Times New Roman" w:cs="Times New Roman"/>
          <w:sz w:val="28"/>
          <w:szCs w:val="28"/>
        </w:rPr>
        <w:t>етных и аудиторских практик - д</w:t>
      </w:r>
      <w:r w:rsidRPr="005C3AB7">
        <w:rPr>
          <w:rFonts w:ascii="Times New Roman" w:hAnsi="Times New Roman" w:cs="Times New Roman"/>
          <w:sz w:val="28"/>
          <w:szCs w:val="28"/>
        </w:rPr>
        <w:t>ля обеспечения актуальности практик учета и аудита необходимо:</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00247579" w:rsidRPr="005C3AB7">
        <w:rPr>
          <w:rFonts w:ascii="Times New Roman" w:hAnsi="Times New Roman" w:cs="Times New Roman"/>
          <w:sz w:val="28"/>
          <w:szCs w:val="28"/>
        </w:rPr>
        <w:t xml:space="preserve">оздание органов контроля, ответственных за мониторинг и пересмотр учетных и аудиторских процедур в соответствии с изменениями в </w:t>
      </w:r>
      <w:r>
        <w:rPr>
          <w:rFonts w:ascii="Times New Roman" w:hAnsi="Times New Roman" w:cs="Times New Roman"/>
          <w:sz w:val="28"/>
          <w:szCs w:val="28"/>
        </w:rPr>
        <w:t>законодательстве и практике;</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247579" w:rsidRPr="005C3AB7">
        <w:rPr>
          <w:rFonts w:ascii="Times New Roman" w:hAnsi="Times New Roman" w:cs="Times New Roman"/>
          <w:sz w:val="28"/>
          <w:szCs w:val="28"/>
        </w:rPr>
        <w:t>роведение регулярных оценок эффективности учетных и аудиторских систем и внесение необходимых изменений на основе полученных результатов.</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5.2. Обновление методичес</w:t>
      </w:r>
      <w:r>
        <w:rPr>
          <w:rFonts w:ascii="Times New Roman" w:hAnsi="Times New Roman" w:cs="Times New Roman"/>
          <w:sz w:val="28"/>
          <w:szCs w:val="28"/>
        </w:rPr>
        <w:t>ких рекомендаций и стандартов - д</w:t>
      </w:r>
      <w:r w:rsidRPr="005C3AB7">
        <w:rPr>
          <w:rFonts w:ascii="Times New Roman" w:hAnsi="Times New Roman" w:cs="Times New Roman"/>
          <w:sz w:val="28"/>
          <w:szCs w:val="28"/>
        </w:rPr>
        <w:t>ля поддержания актуальности практик необходимо:</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247579" w:rsidRPr="005C3AB7">
        <w:rPr>
          <w:rFonts w:ascii="Times New Roman" w:hAnsi="Times New Roman" w:cs="Times New Roman"/>
          <w:sz w:val="28"/>
          <w:szCs w:val="28"/>
        </w:rPr>
        <w:t xml:space="preserve">егулярно пересматривать и обновлять методические рекомендации, включая изменения в международных стандартах </w:t>
      </w:r>
      <w:r>
        <w:rPr>
          <w:rFonts w:ascii="Times New Roman" w:hAnsi="Times New Roman" w:cs="Times New Roman"/>
          <w:sz w:val="28"/>
          <w:szCs w:val="28"/>
        </w:rPr>
        <w:t>и национальном законодательстве;</w:t>
      </w:r>
    </w:p>
    <w:p w:rsidR="00247579" w:rsidRPr="005C3AB7"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247579" w:rsidRPr="005C3AB7">
        <w:rPr>
          <w:rFonts w:ascii="Times New Roman" w:hAnsi="Times New Roman" w:cs="Times New Roman"/>
          <w:sz w:val="28"/>
          <w:szCs w:val="28"/>
        </w:rPr>
        <w:t>беспечить эффективное внедрение новых стандартов и рекомендаций в практику учета и аудита.</w:t>
      </w:r>
    </w:p>
    <w:p w:rsidR="00247579"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Эти рекомендации направлены на комплексное улучшение методологии учета и аудита инвестиций и аренды в дорожном транспорте Кыргызской Республики, что способствует повышению прозрачности, эффективности и соответствия международным требованиям в финансовом управлении</w:t>
      </w:r>
      <w:r>
        <w:rPr>
          <w:rFonts w:ascii="Times New Roman" w:hAnsi="Times New Roman" w:cs="Times New Roman"/>
          <w:sz w:val="28"/>
          <w:szCs w:val="28"/>
        </w:rPr>
        <w:t>.</w:t>
      </w:r>
    </w:p>
    <w:p w:rsidR="00247579" w:rsidRPr="00247579" w:rsidRDefault="00247579" w:rsidP="00247579">
      <w:pPr>
        <w:spacing w:after="0" w:line="360" w:lineRule="auto"/>
        <w:ind w:firstLine="709"/>
        <w:jc w:val="both"/>
        <w:rPr>
          <w:rFonts w:ascii="Times New Roman" w:hAnsi="Times New Roman" w:cs="Times New Roman"/>
          <w:sz w:val="28"/>
          <w:szCs w:val="28"/>
        </w:rPr>
      </w:pPr>
      <w:r w:rsidRPr="00247579">
        <w:rPr>
          <w:rFonts w:ascii="Times New Roman" w:hAnsi="Times New Roman" w:cs="Times New Roman"/>
          <w:sz w:val="28"/>
          <w:szCs w:val="28"/>
        </w:rPr>
        <w:t>Учёт аренды в сфере дорожного транспорта, учитывая специфику МСФО и стандартов аудита (МСА), требует следующих мер для повышения эффективности:</w:t>
      </w:r>
    </w:p>
    <w:p w:rsidR="00247579" w:rsidRPr="00247579"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247579" w:rsidRPr="00247579">
        <w:rPr>
          <w:rFonts w:ascii="Times New Roman" w:hAnsi="Times New Roman" w:cs="Times New Roman"/>
          <w:sz w:val="28"/>
          <w:szCs w:val="28"/>
        </w:rPr>
        <w:t>ифференциация видов аренды и улучшение классификации - в соответствии с МСФО 16, необходимо четкое разграничение между операционной и финансовой арендой. Это включает признание права пользования активом и связанных обязательств в бухгалтерском учете. Адекватная классификация аренды требует разработки и внедрения унифицированных подходов к учету и отчетности, что обеспечит точность отражения фи</w:t>
      </w:r>
      <w:r>
        <w:rPr>
          <w:rFonts w:ascii="Times New Roman" w:hAnsi="Times New Roman" w:cs="Times New Roman"/>
          <w:sz w:val="28"/>
          <w:szCs w:val="28"/>
        </w:rPr>
        <w:t>нансовых обязательств и активов;</w:t>
      </w:r>
    </w:p>
    <w:p w:rsidR="00247579" w:rsidRPr="00247579"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247579" w:rsidRPr="00247579">
        <w:rPr>
          <w:rFonts w:ascii="Times New Roman" w:hAnsi="Times New Roman" w:cs="Times New Roman"/>
          <w:sz w:val="28"/>
          <w:szCs w:val="28"/>
        </w:rPr>
        <w:t xml:space="preserve">птимизация оценки арендных операций - для повышения достоверности учета аренды важно внедрить усовершенствованные методики </w:t>
      </w:r>
      <w:r w:rsidR="00247579" w:rsidRPr="00247579">
        <w:rPr>
          <w:rFonts w:ascii="Times New Roman" w:hAnsi="Times New Roman" w:cs="Times New Roman"/>
          <w:sz w:val="28"/>
          <w:szCs w:val="28"/>
        </w:rPr>
        <w:lastRenderedPageBreak/>
        <w:t>оценки, включая дисконтирование будущих арендных платежей. Это обеспечит более точное отражение стоимости аренды в финансовой отчетности и позволит лучше упра</w:t>
      </w:r>
      <w:r>
        <w:rPr>
          <w:rFonts w:ascii="Times New Roman" w:hAnsi="Times New Roman" w:cs="Times New Roman"/>
          <w:sz w:val="28"/>
          <w:szCs w:val="28"/>
        </w:rPr>
        <w:t>влять арендными обязательствами;</w:t>
      </w:r>
    </w:p>
    <w:p w:rsidR="00247579" w:rsidRPr="00247579" w:rsidRDefault="00734303"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247579" w:rsidRPr="00247579">
        <w:rPr>
          <w:rFonts w:ascii="Times New Roman" w:hAnsi="Times New Roman" w:cs="Times New Roman"/>
          <w:sz w:val="28"/>
          <w:szCs w:val="28"/>
        </w:rPr>
        <w:t>бучение и развитие профессиональных компетенций - для успешной реализации новых методов учета аренды необходимо проводить систематическое обучение бухгалтеров и аудиторов, что повысит их квалификацию и адаптацию к изменениям в международных стандартах. Это способствует повышению качества аудиторских заключений и учетных процедур.</w:t>
      </w:r>
    </w:p>
    <w:p w:rsidR="00247579" w:rsidRPr="00247579" w:rsidRDefault="00247579" w:rsidP="00247579">
      <w:pPr>
        <w:spacing w:after="0" w:line="360" w:lineRule="auto"/>
        <w:ind w:firstLine="709"/>
        <w:jc w:val="both"/>
        <w:rPr>
          <w:rFonts w:ascii="Times New Roman" w:hAnsi="Times New Roman" w:cs="Times New Roman"/>
          <w:sz w:val="28"/>
          <w:szCs w:val="28"/>
        </w:rPr>
      </w:pPr>
      <w:r w:rsidRPr="00247579">
        <w:rPr>
          <w:rFonts w:ascii="Times New Roman" w:hAnsi="Times New Roman" w:cs="Times New Roman"/>
          <w:sz w:val="28"/>
          <w:szCs w:val="28"/>
        </w:rPr>
        <w:t xml:space="preserve"> 3. Усиление аудиторских процедур и контроля</w:t>
      </w:r>
    </w:p>
    <w:p w:rsidR="00247579" w:rsidRPr="005C3AB7" w:rsidRDefault="00247579" w:rsidP="00247579">
      <w:pPr>
        <w:spacing w:after="0" w:line="360" w:lineRule="auto"/>
        <w:ind w:firstLine="709"/>
        <w:jc w:val="both"/>
        <w:rPr>
          <w:rFonts w:ascii="Times New Roman" w:hAnsi="Times New Roman" w:cs="Times New Roman"/>
          <w:sz w:val="28"/>
          <w:szCs w:val="28"/>
        </w:rPr>
      </w:pPr>
      <w:r w:rsidRPr="00247579">
        <w:rPr>
          <w:rFonts w:ascii="Times New Roman" w:hAnsi="Times New Roman" w:cs="Times New Roman"/>
          <w:sz w:val="28"/>
          <w:szCs w:val="28"/>
        </w:rPr>
        <w:t>Улучшение аудиторских процедур и систем внутреннего контроля в сфере учета инвестиций и аренды требует</w:t>
      </w:r>
      <w:r w:rsidRPr="005C3AB7">
        <w:rPr>
          <w:rFonts w:ascii="Times New Roman" w:hAnsi="Times New Roman" w:cs="Times New Roman"/>
          <w:sz w:val="28"/>
          <w:szCs w:val="28"/>
        </w:rPr>
        <w:t xml:space="preserve"> следующих действий:</w:t>
      </w:r>
    </w:p>
    <w:p w:rsidR="00247579" w:rsidRPr="005C3AB7" w:rsidRDefault="00247579" w:rsidP="00247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4303">
        <w:rPr>
          <w:rFonts w:ascii="Times New Roman" w:hAnsi="Times New Roman" w:cs="Times New Roman"/>
          <w:sz w:val="28"/>
          <w:szCs w:val="28"/>
        </w:rPr>
        <w:t>р</w:t>
      </w:r>
      <w:r w:rsidRPr="005C3AB7">
        <w:rPr>
          <w:rFonts w:ascii="Times New Roman" w:hAnsi="Times New Roman" w:cs="Times New Roman"/>
          <w:sz w:val="28"/>
          <w:szCs w:val="28"/>
        </w:rPr>
        <w:t>азработка и внедрение специализиров</w:t>
      </w:r>
      <w:r>
        <w:rPr>
          <w:rFonts w:ascii="Times New Roman" w:hAnsi="Times New Roman" w:cs="Times New Roman"/>
          <w:sz w:val="28"/>
          <w:szCs w:val="28"/>
        </w:rPr>
        <w:t>анных аудиторских стандартов - н</w:t>
      </w:r>
      <w:r w:rsidRPr="005C3AB7">
        <w:rPr>
          <w:rFonts w:ascii="Times New Roman" w:hAnsi="Times New Roman" w:cs="Times New Roman"/>
          <w:sz w:val="28"/>
          <w:szCs w:val="28"/>
        </w:rPr>
        <w:t>еобходима разработка специализированных стандартов аудита, учитывающих особенности инвестиционных и арендных операций в дорожном транспорте. Это включает создание детализированных методик проверки, которые обеспечат соответствие международным требованиям и повышение на</w:t>
      </w:r>
      <w:r w:rsidR="00734303">
        <w:rPr>
          <w:rFonts w:ascii="Times New Roman" w:hAnsi="Times New Roman" w:cs="Times New Roman"/>
          <w:sz w:val="28"/>
          <w:szCs w:val="28"/>
        </w:rPr>
        <w:t>дежности аудиторских заключений;</w:t>
      </w:r>
    </w:p>
    <w:p w:rsidR="00247579" w:rsidRPr="005C3AB7" w:rsidRDefault="00247579" w:rsidP="00685AB8">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 xml:space="preserve">- </w:t>
      </w:r>
      <w:r w:rsidR="00734303">
        <w:rPr>
          <w:rFonts w:ascii="Times New Roman" w:hAnsi="Times New Roman" w:cs="Times New Roman"/>
          <w:sz w:val="28"/>
          <w:szCs w:val="28"/>
        </w:rPr>
        <w:t>п</w:t>
      </w:r>
      <w:r w:rsidRPr="005C3AB7">
        <w:rPr>
          <w:rFonts w:ascii="Times New Roman" w:hAnsi="Times New Roman" w:cs="Times New Roman"/>
          <w:sz w:val="28"/>
          <w:szCs w:val="28"/>
        </w:rPr>
        <w:t>рименение совреме</w:t>
      </w:r>
      <w:r>
        <w:rPr>
          <w:rFonts w:ascii="Times New Roman" w:hAnsi="Times New Roman" w:cs="Times New Roman"/>
          <w:sz w:val="28"/>
          <w:szCs w:val="28"/>
        </w:rPr>
        <w:t>нных аудиторских технологий - и</w:t>
      </w:r>
      <w:r w:rsidRPr="005C3AB7">
        <w:rPr>
          <w:rFonts w:ascii="Times New Roman" w:hAnsi="Times New Roman" w:cs="Times New Roman"/>
          <w:sz w:val="28"/>
          <w:szCs w:val="28"/>
        </w:rPr>
        <w:t>спользование технологий анализа больших данных и автоматизированных инструментов аудита позволит значительно повысить эффективность проверок. Эти технологии способствуют более глубокой аналитике финансовых данных, выявлению аномалий и улучше</w:t>
      </w:r>
      <w:r w:rsidR="00734303">
        <w:rPr>
          <w:rFonts w:ascii="Times New Roman" w:hAnsi="Times New Roman" w:cs="Times New Roman"/>
          <w:sz w:val="28"/>
          <w:szCs w:val="28"/>
        </w:rPr>
        <w:t>нию точности результатов аудита;</w:t>
      </w:r>
    </w:p>
    <w:p w:rsidR="00247579" w:rsidRDefault="00734303"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247579" w:rsidRPr="005C3AB7">
        <w:rPr>
          <w:rFonts w:ascii="Times New Roman" w:hAnsi="Times New Roman" w:cs="Times New Roman"/>
          <w:sz w:val="28"/>
          <w:szCs w:val="28"/>
        </w:rPr>
        <w:t>кре</w:t>
      </w:r>
      <w:r w:rsidR="00247579">
        <w:rPr>
          <w:rFonts w:ascii="Times New Roman" w:hAnsi="Times New Roman" w:cs="Times New Roman"/>
          <w:sz w:val="28"/>
          <w:szCs w:val="28"/>
        </w:rPr>
        <w:t>пление внутреннего контроля - э</w:t>
      </w:r>
      <w:r w:rsidR="00247579" w:rsidRPr="005C3AB7">
        <w:rPr>
          <w:rFonts w:ascii="Times New Roman" w:hAnsi="Times New Roman" w:cs="Times New Roman"/>
          <w:sz w:val="28"/>
          <w:szCs w:val="28"/>
        </w:rPr>
        <w:t>ффективная система внутреннего контроля включает разработку и внедрение стандартов контроля за инвестиционными проектами и арендными операциями. Регулярные проверки и контроль выполнения установленных процедур помогут минимизировать риски ошибок и злоупотреблений, что в свою очередь повысит надежность финансовой отчетности.</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lastRenderedPageBreak/>
        <w:t>3.2. Внедрение совреме</w:t>
      </w:r>
      <w:r>
        <w:rPr>
          <w:rFonts w:ascii="Times New Roman" w:hAnsi="Times New Roman" w:cs="Times New Roman"/>
          <w:sz w:val="28"/>
          <w:szCs w:val="28"/>
        </w:rPr>
        <w:t>нных аудиторских технологий - д</w:t>
      </w:r>
      <w:r w:rsidRPr="0071492F">
        <w:rPr>
          <w:rFonts w:ascii="Times New Roman" w:hAnsi="Times New Roman" w:cs="Times New Roman"/>
          <w:sz w:val="28"/>
          <w:szCs w:val="28"/>
        </w:rPr>
        <w:t>ля повышения качества аудита рекомендуется:</w:t>
      </w:r>
    </w:p>
    <w:p w:rsidR="00685AB8" w:rsidRPr="0071492F" w:rsidRDefault="00734303"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85AB8" w:rsidRPr="0071492F">
        <w:rPr>
          <w:rFonts w:ascii="Times New Roman" w:hAnsi="Times New Roman" w:cs="Times New Roman"/>
          <w:sz w:val="28"/>
          <w:szCs w:val="28"/>
        </w:rPr>
        <w:t>рименять технологии анализа больших данных для детального анализа финансовой информации, что позволит выявлять аномалии и несо</w:t>
      </w:r>
      <w:r>
        <w:rPr>
          <w:rFonts w:ascii="Times New Roman" w:hAnsi="Times New Roman" w:cs="Times New Roman"/>
          <w:sz w:val="28"/>
          <w:szCs w:val="28"/>
        </w:rPr>
        <w:t>ответствия в учете и отчетности;</w:t>
      </w:r>
    </w:p>
    <w:p w:rsidR="00685AB8" w:rsidRPr="0071492F" w:rsidRDefault="00734303"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685AB8" w:rsidRPr="0071492F">
        <w:rPr>
          <w:rFonts w:ascii="Times New Roman" w:hAnsi="Times New Roman" w:cs="Times New Roman"/>
          <w:sz w:val="28"/>
          <w:szCs w:val="28"/>
        </w:rPr>
        <w:t>спользовать автоматизированные аудиторские инструменты для повышения эффективности и точности проверок.</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4. Повышение квалификаци</w:t>
      </w:r>
      <w:r>
        <w:rPr>
          <w:rFonts w:ascii="Times New Roman" w:hAnsi="Times New Roman" w:cs="Times New Roman"/>
          <w:sz w:val="28"/>
          <w:szCs w:val="28"/>
        </w:rPr>
        <w:t>и и профессионального развития</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4.1. Обуче</w:t>
      </w:r>
      <w:r>
        <w:rPr>
          <w:rFonts w:ascii="Times New Roman" w:hAnsi="Times New Roman" w:cs="Times New Roman"/>
          <w:sz w:val="28"/>
          <w:szCs w:val="28"/>
        </w:rPr>
        <w:t>ние бухгалтеров и аудиторов д</w:t>
      </w:r>
      <w:r w:rsidRPr="0071492F">
        <w:rPr>
          <w:rFonts w:ascii="Times New Roman" w:hAnsi="Times New Roman" w:cs="Times New Roman"/>
          <w:sz w:val="28"/>
          <w:szCs w:val="28"/>
        </w:rPr>
        <w:t>ля улучшения качества учета и аудита необходимо:</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 xml:space="preserve">- </w:t>
      </w:r>
      <w:r w:rsidR="00734303">
        <w:rPr>
          <w:rFonts w:ascii="Times New Roman" w:hAnsi="Times New Roman" w:cs="Times New Roman"/>
          <w:sz w:val="28"/>
          <w:szCs w:val="28"/>
        </w:rPr>
        <w:t>о</w:t>
      </w:r>
      <w:r w:rsidRPr="0071492F">
        <w:rPr>
          <w:rFonts w:ascii="Times New Roman" w:hAnsi="Times New Roman" w:cs="Times New Roman"/>
          <w:sz w:val="28"/>
          <w:szCs w:val="28"/>
        </w:rPr>
        <w:t>рганизовать регулярные тренинги и курсы по актуальным вопросам применения МСФО и МСА в контексте дорожного транспорта. Обучение должно охватывать новые стан</w:t>
      </w:r>
      <w:r w:rsidR="00734303">
        <w:rPr>
          <w:rFonts w:ascii="Times New Roman" w:hAnsi="Times New Roman" w:cs="Times New Roman"/>
          <w:sz w:val="28"/>
          <w:szCs w:val="28"/>
        </w:rPr>
        <w:t>дарты и методики учета и аудита;</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 xml:space="preserve">- </w:t>
      </w:r>
      <w:r w:rsidR="00734303">
        <w:rPr>
          <w:rFonts w:ascii="Times New Roman" w:hAnsi="Times New Roman" w:cs="Times New Roman"/>
          <w:sz w:val="28"/>
          <w:szCs w:val="28"/>
        </w:rPr>
        <w:t>о</w:t>
      </w:r>
      <w:r w:rsidRPr="0071492F">
        <w:rPr>
          <w:rFonts w:ascii="Times New Roman" w:hAnsi="Times New Roman" w:cs="Times New Roman"/>
          <w:sz w:val="28"/>
          <w:szCs w:val="28"/>
        </w:rPr>
        <w:t>беспечить доступ к образовательным ресурсам и материалам, которые помогут специалистам обновлять свои знания и навыки.</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4.2. Разработка програм</w:t>
      </w:r>
      <w:r>
        <w:rPr>
          <w:rFonts w:ascii="Times New Roman" w:hAnsi="Times New Roman" w:cs="Times New Roman"/>
          <w:sz w:val="28"/>
          <w:szCs w:val="28"/>
        </w:rPr>
        <w:t xml:space="preserve">м сертификации </w:t>
      </w:r>
      <w:r w:rsidR="00734303">
        <w:rPr>
          <w:rFonts w:ascii="Times New Roman" w:hAnsi="Times New Roman" w:cs="Times New Roman"/>
          <w:sz w:val="28"/>
          <w:szCs w:val="28"/>
        </w:rPr>
        <w:t>–</w:t>
      </w:r>
      <w:r>
        <w:rPr>
          <w:rFonts w:ascii="Times New Roman" w:hAnsi="Times New Roman" w:cs="Times New Roman"/>
          <w:sz w:val="28"/>
          <w:szCs w:val="28"/>
        </w:rPr>
        <w:t xml:space="preserve"> </w:t>
      </w:r>
      <w:r w:rsidR="00734303">
        <w:rPr>
          <w:rFonts w:ascii="Times New Roman" w:hAnsi="Times New Roman" w:cs="Times New Roman"/>
          <w:sz w:val="28"/>
          <w:szCs w:val="28"/>
        </w:rPr>
        <w:t xml:space="preserve">для этого требуется </w:t>
      </w:r>
      <w:r>
        <w:rPr>
          <w:rFonts w:ascii="Times New Roman" w:hAnsi="Times New Roman" w:cs="Times New Roman"/>
          <w:sz w:val="28"/>
          <w:szCs w:val="28"/>
        </w:rPr>
        <w:t>в</w:t>
      </w:r>
      <w:r w:rsidRPr="0071492F">
        <w:rPr>
          <w:rFonts w:ascii="Times New Roman" w:hAnsi="Times New Roman" w:cs="Times New Roman"/>
          <w:sz w:val="28"/>
          <w:szCs w:val="28"/>
        </w:rPr>
        <w:t>недрить программы сертификации для бухгалтеров и аудиторов, которые будут включать специализированные курсы по инвестициям</w:t>
      </w:r>
      <w:r w:rsidR="00734303">
        <w:rPr>
          <w:rFonts w:ascii="Times New Roman" w:hAnsi="Times New Roman" w:cs="Times New Roman"/>
          <w:sz w:val="28"/>
          <w:szCs w:val="28"/>
        </w:rPr>
        <w:t xml:space="preserve"> и аренде в дорожном транспорте;</w:t>
      </w:r>
    </w:p>
    <w:p w:rsidR="00685AB8" w:rsidRPr="0071492F" w:rsidRDefault="00734303"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685AB8" w:rsidRPr="0071492F">
        <w:rPr>
          <w:rFonts w:ascii="Times New Roman" w:hAnsi="Times New Roman" w:cs="Times New Roman"/>
          <w:sz w:val="28"/>
          <w:szCs w:val="28"/>
        </w:rPr>
        <w:t>беспечить систематическое профессиональное развитие специалистов через программы повышения квалификации и участия в международных конференциях и семинарах.</w:t>
      </w:r>
    </w:p>
    <w:p w:rsidR="00685AB8" w:rsidRPr="0071492F" w:rsidRDefault="00685AB8"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1492F">
        <w:rPr>
          <w:rFonts w:ascii="Times New Roman" w:hAnsi="Times New Roman" w:cs="Times New Roman"/>
          <w:sz w:val="28"/>
          <w:szCs w:val="28"/>
        </w:rPr>
        <w:t>Мониторинг и обновление у</w:t>
      </w:r>
      <w:r>
        <w:rPr>
          <w:rFonts w:ascii="Times New Roman" w:hAnsi="Times New Roman" w:cs="Times New Roman"/>
          <w:sz w:val="28"/>
          <w:szCs w:val="28"/>
        </w:rPr>
        <w:t>четных и аудиторских практик</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 xml:space="preserve">5.1. Создание систем </w:t>
      </w:r>
      <w:r>
        <w:rPr>
          <w:rFonts w:ascii="Times New Roman" w:hAnsi="Times New Roman" w:cs="Times New Roman"/>
          <w:sz w:val="28"/>
          <w:szCs w:val="28"/>
        </w:rPr>
        <w:t>мониторинга и оценки практик - д</w:t>
      </w:r>
      <w:r w:rsidRPr="0071492F">
        <w:rPr>
          <w:rFonts w:ascii="Times New Roman" w:hAnsi="Times New Roman" w:cs="Times New Roman"/>
          <w:sz w:val="28"/>
          <w:szCs w:val="28"/>
        </w:rPr>
        <w:t>ля обеспечения актуальности практик рекомендуется:</w:t>
      </w:r>
    </w:p>
    <w:p w:rsidR="00685AB8" w:rsidRPr="0071492F" w:rsidRDefault="00734303"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685AB8" w:rsidRPr="0071492F">
        <w:rPr>
          <w:rFonts w:ascii="Times New Roman" w:hAnsi="Times New Roman" w:cs="Times New Roman"/>
          <w:sz w:val="28"/>
          <w:szCs w:val="28"/>
        </w:rPr>
        <w:t>оздать органы контроля, ответственные за мониторинг и оценку учетных и аудиторских практик в дорожном транспорте. Эти органы должны регулярно пересматривать и обновлять практики в соответствии с изменениями в законодательстве и международных стандартах</w:t>
      </w:r>
      <w:r>
        <w:rPr>
          <w:rFonts w:ascii="Times New Roman" w:hAnsi="Times New Roman" w:cs="Times New Roman"/>
          <w:sz w:val="28"/>
          <w:szCs w:val="28"/>
        </w:rPr>
        <w:t>;</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lastRenderedPageBreak/>
        <w:t xml:space="preserve">- </w:t>
      </w:r>
      <w:r w:rsidR="00734303">
        <w:rPr>
          <w:rFonts w:ascii="Times New Roman" w:hAnsi="Times New Roman" w:cs="Times New Roman"/>
          <w:sz w:val="28"/>
          <w:szCs w:val="28"/>
        </w:rPr>
        <w:t>п</w:t>
      </w:r>
      <w:r w:rsidRPr="0071492F">
        <w:rPr>
          <w:rFonts w:ascii="Times New Roman" w:hAnsi="Times New Roman" w:cs="Times New Roman"/>
          <w:sz w:val="28"/>
          <w:szCs w:val="28"/>
        </w:rPr>
        <w:t>роводить регулярные внутренние и внешние проверки, направленные на выявление и устранение недостатков в учетных и аудиторских системах.</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5.2. Обновление методических рекоменд</w:t>
      </w:r>
      <w:r w:rsidR="00734303">
        <w:rPr>
          <w:rFonts w:ascii="Times New Roman" w:hAnsi="Times New Roman" w:cs="Times New Roman"/>
          <w:sz w:val="28"/>
          <w:szCs w:val="28"/>
        </w:rPr>
        <w:t>аций и стандартов:</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 xml:space="preserve">- </w:t>
      </w:r>
      <w:r w:rsidR="00734303">
        <w:rPr>
          <w:rFonts w:ascii="Times New Roman" w:hAnsi="Times New Roman" w:cs="Times New Roman"/>
          <w:sz w:val="28"/>
          <w:szCs w:val="28"/>
        </w:rPr>
        <w:t>р</w:t>
      </w:r>
      <w:r w:rsidRPr="0071492F">
        <w:rPr>
          <w:rFonts w:ascii="Times New Roman" w:hAnsi="Times New Roman" w:cs="Times New Roman"/>
          <w:sz w:val="28"/>
          <w:szCs w:val="28"/>
        </w:rPr>
        <w:t>егулярно обновлять методические рекомендации и стандарты учета и аудита, основываясь на изменениях в международных стандартах и практике</w:t>
      </w:r>
      <w:r w:rsidR="00734303">
        <w:rPr>
          <w:rFonts w:ascii="Times New Roman" w:hAnsi="Times New Roman" w:cs="Times New Roman"/>
          <w:sz w:val="28"/>
          <w:szCs w:val="28"/>
        </w:rPr>
        <w:t>;</w:t>
      </w:r>
    </w:p>
    <w:p w:rsidR="00685AB8" w:rsidRPr="0071492F" w:rsidRDefault="00685AB8" w:rsidP="00685AB8">
      <w:pPr>
        <w:spacing w:after="0" w:line="360" w:lineRule="auto"/>
        <w:ind w:firstLine="709"/>
        <w:jc w:val="both"/>
        <w:rPr>
          <w:rFonts w:ascii="Times New Roman" w:hAnsi="Times New Roman" w:cs="Times New Roman"/>
          <w:sz w:val="28"/>
          <w:szCs w:val="28"/>
        </w:rPr>
      </w:pPr>
      <w:r w:rsidRPr="0071492F">
        <w:rPr>
          <w:rFonts w:ascii="Times New Roman" w:hAnsi="Times New Roman" w:cs="Times New Roman"/>
          <w:sz w:val="28"/>
          <w:szCs w:val="28"/>
        </w:rPr>
        <w:t xml:space="preserve">- </w:t>
      </w:r>
      <w:r w:rsidR="00734303">
        <w:rPr>
          <w:rFonts w:ascii="Times New Roman" w:hAnsi="Times New Roman" w:cs="Times New Roman"/>
          <w:sz w:val="28"/>
          <w:szCs w:val="28"/>
        </w:rPr>
        <w:t>в</w:t>
      </w:r>
      <w:r w:rsidRPr="0071492F">
        <w:rPr>
          <w:rFonts w:ascii="Times New Roman" w:hAnsi="Times New Roman" w:cs="Times New Roman"/>
          <w:sz w:val="28"/>
          <w:szCs w:val="28"/>
        </w:rPr>
        <w:t>недрять новые подходы и рекомендации в учетную и аудиторскую практику, чтобы обеспечить их соответствие современным требованиям и лучшим практикам.</w:t>
      </w:r>
    </w:p>
    <w:p w:rsidR="00247579" w:rsidRDefault="00247579" w:rsidP="00247579">
      <w:pPr>
        <w:spacing w:after="0" w:line="360" w:lineRule="auto"/>
        <w:ind w:firstLine="709"/>
        <w:jc w:val="both"/>
        <w:rPr>
          <w:rFonts w:ascii="Times New Roman" w:hAnsi="Times New Roman" w:cs="Times New Roman"/>
          <w:sz w:val="28"/>
          <w:szCs w:val="28"/>
        </w:rPr>
      </w:pPr>
      <w:r w:rsidRPr="005C3AB7">
        <w:rPr>
          <w:rFonts w:ascii="Times New Roman" w:hAnsi="Times New Roman" w:cs="Times New Roman"/>
          <w:sz w:val="28"/>
          <w:szCs w:val="28"/>
        </w:rPr>
        <w:t>Внедрение вышеуказанных мер позволит значительно улучшить учет и аудит инвестиций и аренды в дорожном транспорте Кыргызской Республики, повысить прозрачность финансовой отчетности и соответствие международным стандартам, что обеспечит устойчивое развитие сектора и повысит его инвестиционную привлекательность.</w:t>
      </w:r>
    </w:p>
    <w:p w:rsidR="00247579" w:rsidRDefault="00247579" w:rsidP="00247579">
      <w:pPr>
        <w:spacing w:after="0" w:line="360" w:lineRule="auto"/>
        <w:jc w:val="both"/>
        <w:rPr>
          <w:rFonts w:ascii="Times New Roman" w:hAnsi="Times New Roman" w:cs="Times New Roman"/>
          <w:b/>
          <w:sz w:val="28"/>
          <w:szCs w:val="28"/>
        </w:rPr>
      </w:pPr>
    </w:p>
    <w:p w:rsidR="0057527D" w:rsidRDefault="0057527D" w:rsidP="00247579">
      <w:pPr>
        <w:spacing w:after="0" w:line="360" w:lineRule="auto"/>
        <w:jc w:val="center"/>
        <w:rPr>
          <w:rFonts w:ascii="Times New Roman" w:hAnsi="Times New Roman" w:cs="Times New Roman"/>
          <w:b/>
          <w:sz w:val="28"/>
          <w:szCs w:val="28"/>
        </w:rPr>
      </w:pPr>
    </w:p>
    <w:p w:rsidR="0057527D" w:rsidRDefault="0057527D" w:rsidP="00247579">
      <w:pPr>
        <w:spacing w:after="0" w:line="360" w:lineRule="auto"/>
        <w:jc w:val="center"/>
        <w:rPr>
          <w:rFonts w:ascii="Times New Roman" w:hAnsi="Times New Roman" w:cs="Times New Roman"/>
          <w:b/>
          <w:sz w:val="28"/>
          <w:szCs w:val="28"/>
        </w:rPr>
      </w:pPr>
    </w:p>
    <w:p w:rsidR="0057527D" w:rsidRDefault="0057527D" w:rsidP="00247579">
      <w:pPr>
        <w:spacing w:after="0" w:line="360" w:lineRule="auto"/>
        <w:jc w:val="center"/>
        <w:rPr>
          <w:rFonts w:ascii="Times New Roman" w:hAnsi="Times New Roman" w:cs="Times New Roman"/>
          <w:b/>
          <w:sz w:val="28"/>
          <w:szCs w:val="28"/>
        </w:rPr>
      </w:pPr>
    </w:p>
    <w:p w:rsidR="0057527D" w:rsidRDefault="0057527D" w:rsidP="00247579">
      <w:pPr>
        <w:spacing w:after="0" w:line="360" w:lineRule="auto"/>
        <w:jc w:val="center"/>
        <w:rPr>
          <w:rFonts w:ascii="Times New Roman" w:hAnsi="Times New Roman" w:cs="Times New Roman"/>
          <w:b/>
          <w:sz w:val="28"/>
          <w:szCs w:val="28"/>
        </w:rPr>
      </w:pPr>
    </w:p>
    <w:p w:rsidR="0057527D" w:rsidRDefault="0057527D"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7527D" w:rsidRDefault="0057527D"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512633" w:rsidRDefault="00512633" w:rsidP="00247579">
      <w:pPr>
        <w:spacing w:after="0" w:line="360" w:lineRule="auto"/>
        <w:jc w:val="center"/>
        <w:rPr>
          <w:rFonts w:ascii="Times New Roman" w:hAnsi="Times New Roman" w:cs="Times New Roman"/>
          <w:b/>
          <w:sz w:val="28"/>
          <w:szCs w:val="28"/>
        </w:rPr>
      </w:pPr>
    </w:p>
    <w:p w:rsidR="00247579" w:rsidRPr="00D35513" w:rsidRDefault="00247579" w:rsidP="0024757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ВЫВОДЫ:</w:t>
      </w:r>
    </w:p>
    <w:p w:rsidR="00247579" w:rsidRPr="00D35513" w:rsidRDefault="00247579" w:rsidP="00247579">
      <w:pPr>
        <w:spacing w:after="0" w:line="360" w:lineRule="auto"/>
        <w:ind w:firstLine="709"/>
        <w:jc w:val="both"/>
        <w:rPr>
          <w:rFonts w:ascii="Times New Roman" w:hAnsi="Times New Roman" w:cs="Times New Roman"/>
          <w:sz w:val="28"/>
          <w:szCs w:val="28"/>
        </w:rPr>
      </w:pPr>
      <w:r w:rsidRPr="00D35513">
        <w:rPr>
          <w:rFonts w:ascii="Times New Roman" w:hAnsi="Times New Roman" w:cs="Times New Roman"/>
          <w:sz w:val="28"/>
          <w:szCs w:val="28"/>
        </w:rPr>
        <w:t>На основе анализа проблем учета и аудита инвестиций и аренды в дорожном транспорте Кыргызской Республики в контексте Международных стандартов финансовой отчетности (МСФО) и Международных стандартов аудита (МСА) были сформулированы следующие ключевые выводы:</w:t>
      </w:r>
    </w:p>
    <w:p w:rsidR="00247579" w:rsidRPr="00D35513" w:rsidRDefault="00247579"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35513">
        <w:rPr>
          <w:rFonts w:ascii="Times New Roman" w:hAnsi="Times New Roman" w:cs="Times New Roman"/>
          <w:sz w:val="28"/>
          <w:szCs w:val="28"/>
        </w:rPr>
        <w:t>Адаптация международных стандартов учета к на</w:t>
      </w:r>
      <w:r>
        <w:rPr>
          <w:rFonts w:ascii="Times New Roman" w:hAnsi="Times New Roman" w:cs="Times New Roman"/>
          <w:sz w:val="28"/>
          <w:szCs w:val="28"/>
        </w:rPr>
        <w:t>циональной практике:</w:t>
      </w:r>
      <w:r w:rsidRPr="00D35513">
        <w:rPr>
          <w:rFonts w:ascii="Times New Roman" w:hAnsi="Times New Roman" w:cs="Times New Roman"/>
          <w:sz w:val="28"/>
          <w:szCs w:val="28"/>
        </w:rPr>
        <w:t xml:space="preserve"> Введение в практику МСФО, таких как МСФО 16 «Аренда» и МСФО 9 «Финансовые инструменты», требует существенной адаптации к особенностям дорожного транспорта в Кыргызской Республике. В условиях существующих экономических и инфраструктурных реалий необходимо разработать адаптированные методические рекомендации и уточнить учетные политики, чтобы обеспечить соответствие международным требованиям и учитывать специфические условия национальной экономики.</w:t>
      </w:r>
    </w:p>
    <w:p w:rsidR="00247579" w:rsidRPr="00D35513" w:rsidRDefault="00247579" w:rsidP="00685AB8">
      <w:pPr>
        <w:spacing w:after="0" w:line="360" w:lineRule="auto"/>
        <w:ind w:firstLine="709"/>
        <w:jc w:val="both"/>
        <w:rPr>
          <w:rFonts w:ascii="Times New Roman" w:hAnsi="Times New Roman" w:cs="Times New Roman"/>
          <w:sz w:val="28"/>
          <w:szCs w:val="28"/>
        </w:rPr>
      </w:pPr>
      <w:r w:rsidRPr="00D35513">
        <w:rPr>
          <w:rFonts w:ascii="Times New Roman" w:hAnsi="Times New Roman" w:cs="Times New Roman"/>
          <w:sz w:val="28"/>
          <w:szCs w:val="28"/>
        </w:rPr>
        <w:t>2.</w:t>
      </w:r>
      <w:r>
        <w:rPr>
          <w:rFonts w:ascii="Times New Roman" w:hAnsi="Times New Roman" w:cs="Times New Roman"/>
          <w:sz w:val="28"/>
          <w:szCs w:val="28"/>
        </w:rPr>
        <w:t xml:space="preserve"> </w:t>
      </w:r>
      <w:r w:rsidRPr="00D35513">
        <w:rPr>
          <w:rFonts w:ascii="Times New Roman" w:hAnsi="Times New Roman" w:cs="Times New Roman"/>
          <w:sz w:val="28"/>
          <w:szCs w:val="28"/>
        </w:rPr>
        <w:t>Необходимость разработки специализированны</w:t>
      </w:r>
      <w:r>
        <w:rPr>
          <w:rFonts w:ascii="Times New Roman" w:hAnsi="Times New Roman" w:cs="Times New Roman"/>
          <w:sz w:val="28"/>
          <w:szCs w:val="28"/>
        </w:rPr>
        <w:t>х методических рекомендаций - э</w:t>
      </w:r>
      <w:r w:rsidRPr="00D35513">
        <w:rPr>
          <w:rFonts w:ascii="Times New Roman" w:hAnsi="Times New Roman" w:cs="Times New Roman"/>
          <w:sz w:val="28"/>
          <w:szCs w:val="28"/>
        </w:rPr>
        <w:t xml:space="preserve">ффективный учет инвестиций в дорожный транспорт требует создания специализированных методических рекомендаций. Это включает детализированное описание процедур оценки, амортизации и </w:t>
      </w:r>
      <w:r w:rsidRPr="00D35513">
        <w:rPr>
          <w:rFonts w:ascii="Times New Roman" w:hAnsi="Times New Roman" w:cs="Times New Roman"/>
          <w:sz w:val="28"/>
          <w:szCs w:val="28"/>
        </w:rPr>
        <w:lastRenderedPageBreak/>
        <w:t>признания активов и обязательств, специфичных для дорожного сектора. Разработка таких рекомендаций обеспечит более высокую степень согласованности и точности в финансовой отчетности, что в свою очередь повысит ее надежность и достоверность.</w:t>
      </w:r>
    </w:p>
    <w:p w:rsidR="00247579" w:rsidRPr="00D35513" w:rsidRDefault="00247579" w:rsidP="00685AB8">
      <w:pPr>
        <w:spacing w:after="0" w:line="360" w:lineRule="auto"/>
        <w:ind w:firstLine="709"/>
        <w:jc w:val="both"/>
        <w:rPr>
          <w:rFonts w:ascii="Times New Roman" w:hAnsi="Times New Roman" w:cs="Times New Roman"/>
          <w:sz w:val="28"/>
          <w:szCs w:val="28"/>
        </w:rPr>
      </w:pPr>
      <w:r w:rsidRPr="00D35513">
        <w:rPr>
          <w:rFonts w:ascii="Times New Roman" w:hAnsi="Times New Roman" w:cs="Times New Roman"/>
          <w:sz w:val="28"/>
          <w:szCs w:val="28"/>
        </w:rPr>
        <w:t>3.</w:t>
      </w:r>
      <w:r>
        <w:rPr>
          <w:rFonts w:ascii="Times New Roman" w:hAnsi="Times New Roman" w:cs="Times New Roman"/>
          <w:sz w:val="28"/>
          <w:szCs w:val="28"/>
        </w:rPr>
        <w:t xml:space="preserve"> </w:t>
      </w:r>
      <w:r w:rsidRPr="00D35513">
        <w:rPr>
          <w:rFonts w:ascii="Times New Roman" w:hAnsi="Times New Roman" w:cs="Times New Roman"/>
          <w:sz w:val="28"/>
          <w:szCs w:val="28"/>
        </w:rPr>
        <w:t>Интеграция информационных технологий в уче</w:t>
      </w:r>
      <w:r>
        <w:rPr>
          <w:rFonts w:ascii="Times New Roman" w:hAnsi="Times New Roman" w:cs="Times New Roman"/>
          <w:sz w:val="28"/>
          <w:szCs w:val="28"/>
        </w:rPr>
        <w:t>тные процессы - а</w:t>
      </w:r>
      <w:r w:rsidRPr="00D35513">
        <w:rPr>
          <w:rFonts w:ascii="Times New Roman" w:hAnsi="Times New Roman" w:cs="Times New Roman"/>
          <w:sz w:val="28"/>
          <w:szCs w:val="28"/>
        </w:rPr>
        <w:t>втоматизация учета инвестиций и аренды с применением современных информационных технологий представляет собой критически важное направление. Интеграция автоматизированных систем учета, поддерживающих МСФО и специфичные для дорожного транспорта функциональные возможности, позволит повысить точность обработки данных, минимизировать вероятность ошибок и обеспечить улучшение прозрачности финансовой отчетности.</w:t>
      </w:r>
    </w:p>
    <w:p w:rsidR="00247579" w:rsidRPr="00D35513" w:rsidRDefault="00247579" w:rsidP="00685AB8">
      <w:pPr>
        <w:spacing w:after="0" w:line="360" w:lineRule="auto"/>
        <w:ind w:firstLine="709"/>
        <w:jc w:val="both"/>
        <w:rPr>
          <w:rFonts w:ascii="Times New Roman" w:hAnsi="Times New Roman" w:cs="Times New Roman"/>
          <w:sz w:val="28"/>
          <w:szCs w:val="28"/>
        </w:rPr>
      </w:pPr>
      <w:r w:rsidRPr="00D35513">
        <w:rPr>
          <w:rFonts w:ascii="Times New Roman" w:hAnsi="Times New Roman" w:cs="Times New Roman"/>
          <w:sz w:val="28"/>
          <w:szCs w:val="28"/>
        </w:rPr>
        <w:t xml:space="preserve">4. Оптимизация учета аренды через </w:t>
      </w:r>
      <w:r>
        <w:rPr>
          <w:rFonts w:ascii="Times New Roman" w:hAnsi="Times New Roman" w:cs="Times New Roman"/>
          <w:sz w:val="28"/>
          <w:szCs w:val="28"/>
        </w:rPr>
        <w:t>четкую классификацию и оценку -</w:t>
      </w:r>
      <w:r w:rsidRPr="00D35513">
        <w:rPr>
          <w:rFonts w:ascii="Times New Roman" w:hAnsi="Times New Roman" w:cs="Times New Roman"/>
          <w:sz w:val="28"/>
          <w:szCs w:val="28"/>
        </w:rPr>
        <w:t xml:space="preserve"> </w:t>
      </w:r>
      <w:r>
        <w:rPr>
          <w:rFonts w:ascii="Times New Roman" w:hAnsi="Times New Roman" w:cs="Times New Roman"/>
          <w:sz w:val="28"/>
          <w:szCs w:val="28"/>
        </w:rPr>
        <w:t>в</w:t>
      </w:r>
      <w:r w:rsidRPr="00D35513">
        <w:rPr>
          <w:rFonts w:ascii="Times New Roman" w:hAnsi="Times New Roman" w:cs="Times New Roman"/>
          <w:sz w:val="28"/>
          <w:szCs w:val="28"/>
        </w:rPr>
        <w:t xml:space="preserve"> соответствии с МСФО 16 необходимо четкое различие между операционной и финансовой арендой, что требует тщательной разработки и внедрения унифицированных подходов к их учету и отчетности. Эффективная оценка арендных операций, включая дисконтирование арендных платежей и периодические пересмотры условий аренды, способствующая более точному отражению арендных обязательств и активов в финансовой отчетности.</w:t>
      </w:r>
    </w:p>
    <w:p w:rsidR="00247579" w:rsidRPr="00D35513" w:rsidRDefault="00247579"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35513">
        <w:rPr>
          <w:rFonts w:ascii="Times New Roman" w:hAnsi="Times New Roman" w:cs="Times New Roman"/>
          <w:sz w:val="28"/>
          <w:szCs w:val="28"/>
        </w:rPr>
        <w:t xml:space="preserve">Усиление профессиональных компетенций </w:t>
      </w:r>
      <w:r>
        <w:rPr>
          <w:rFonts w:ascii="Times New Roman" w:hAnsi="Times New Roman" w:cs="Times New Roman"/>
          <w:sz w:val="28"/>
          <w:szCs w:val="28"/>
        </w:rPr>
        <w:t>и систем внутреннего контроля -</w:t>
      </w:r>
      <w:r w:rsidRPr="00D35513">
        <w:rPr>
          <w:rFonts w:ascii="Times New Roman" w:hAnsi="Times New Roman" w:cs="Times New Roman"/>
          <w:sz w:val="28"/>
          <w:szCs w:val="28"/>
        </w:rPr>
        <w:t xml:space="preserve"> </w:t>
      </w:r>
      <w:r>
        <w:rPr>
          <w:rFonts w:ascii="Times New Roman" w:hAnsi="Times New Roman" w:cs="Times New Roman"/>
          <w:sz w:val="28"/>
          <w:szCs w:val="28"/>
        </w:rPr>
        <w:t>д</w:t>
      </w:r>
      <w:r w:rsidRPr="00D35513">
        <w:rPr>
          <w:rFonts w:ascii="Times New Roman" w:hAnsi="Times New Roman" w:cs="Times New Roman"/>
          <w:sz w:val="28"/>
          <w:szCs w:val="28"/>
        </w:rPr>
        <w:t>ля успешной реализации международных стандартов требуется систематическое повышение квалификации бухгалтеров и аудиторов. Разработка специализированных стандартов аудита, учитывающих специфику инвестиционных и арендных операций, а также укрепление систем внутреннего контроля, направленных на минимизацию рисков ошибок и злоупотреблений, существенно повысит качество аудиторских заключений и достоверность финансовых отчетов.</w:t>
      </w:r>
    </w:p>
    <w:p w:rsidR="00247579" w:rsidRPr="00D35513" w:rsidRDefault="00247579" w:rsidP="00685AB8">
      <w:pPr>
        <w:spacing w:after="0" w:line="360" w:lineRule="auto"/>
        <w:ind w:firstLine="709"/>
        <w:jc w:val="both"/>
        <w:rPr>
          <w:rFonts w:ascii="Times New Roman" w:hAnsi="Times New Roman" w:cs="Times New Roman"/>
          <w:sz w:val="28"/>
          <w:szCs w:val="28"/>
        </w:rPr>
      </w:pPr>
      <w:r w:rsidRPr="00D35513">
        <w:rPr>
          <w:rFonts w:ascii="Times New Roman" w:hAnsi="Times New Roman" w:cs="Times New Roman"/>
          <w:sz w:val="28"/>
          <w:szCs w:val="28"/>
        </w:rPr>
        <w:t>6. Применение перед</w:t>
      </w:r>
      <w:r>
        <w:rPr>
          <w:rFonts w:ascii="Times New Roman" w:hAnsi="Times New Roman" w:cs="Times New Roman"/>
          <w:sz w:val="28"/>
          <w:szCs w:val="28"/>
        </w:rPr>
        <w:t>овых аудиторских технологий - а</w:t>
      </w:r>
      <w:r w:rsidRPr="00D35513">
        <w:rPr>
          <w:rFonts w:ascii="Times New Roman" w:hAnsi="Times New Roman" w:cs="Times New Roman"/>
          <w:sz w:val="28"/>
          <w:szCs w:val="28"/>
        </w:rPr>
        <w:t xml:space="preserve">ктуальность применения современных технологий анализа больших данных и </w:t>
      </w:r>
      <w:r w:rsidRPr="00D35513">
        <w:rPr>
          <w:rFonts w:ascii="Times New Roman" w:hAnsi="Times New Roman" w:cs="Times New Roman"/>
          <w:sz w:val="28"/>
          <w:szCs w:val="28"/>
        </w:rPr>
        <w:lastRenderedPageBreak/>
        <w:t>автоматизированных инструментов для аудита очевидна для повышения эффективности проверок. Эти технологии обеспечивают углубленный анализ финансовых данных, позволяют выявлять аномалии и улучшать точность аудиторских заключений, что способствует повышению общей надежности и прозрачности финансового контроля.</w:t>
      </w:r>
    </w:p>
    <w:p w:rsidR="00247579" w:rsidRPr="00D35513" w:rsidRDefault="00247579" w:rsidP="00685AB8">
      <w:pPr>
        <w:spacing w:after="0" w:line="360" w:lineRule="auto"/>
        <w:ind w:firstLine="709"/>
        <w:jc w:val="both"/>
        <w:rPr>
          <w:rFonts w:ascii="Times New Roman" w:hAnsi="Times New Roman" w:cs="Times New Roman"/>
          <w:sz w:val="28"/>
          <w:szCs w:val="28"/>
        </w:rPr>
      </w:pPr>
      <w:r w:rsidRPr="00D35513">
        <w:rPr>
          <w:rFonts w:ascii="Times New Roman" w:hAnsi="Times New Roman" w:cs="Times New Roman"/>
          <w:sz w:val="28"/>
          <w:szCs w:val="28"/>
        </w:rPr>
        <w:t>7. Необходимость постоянного мониторинга и пересм</w:t>
      </w:r>
      <w:r>
        <w:rPr>
          <w:rFonts w:ascii="Times New Roman" w:hAnsi="Times New Roman" w:cs="Times New Roman"/>
          <w:sz w:val="28"/>
          <w:szCs w:val="28"/>
        </w:rPr>
        <w:t>отра практик учета и аудита - в</w:t>
      </w:r>
      <w:r w:rsidRPr="00D35513">
        <w:rPr>
          <w:rFonts w:ascii="Times New Roman" w:hAnsi="Times New Roman" w:cs="Times New Roman"/>
          <w:sz w:val="28"/>
          <w:szCs w:val="28"/>
        </w:rPr>
        <w:t xml:space="preserve"> условиях изменения нормативного и экономического окружения регулярный мониторинг и пересмотр учетных и аудиторских практик становятся необходимыми для обеспечения их актуальности и соответствия международным стандартам. Это включает в себя систематическое обновление методических рекомендаций и аудиторских процедур с учетом новых законодательных инициатив и изменений в практике.</w:t>
      </w:r>
    </w:p>
    <w:p w:rsidR="00247579" w:rsidRPr="00D35513" w:rsidRDefault="00247579" w:rsidP="0068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результаты </w:t>
      </w:r>
      <w:proofErr w:type="gramStart"/>
      <w:r>
        <w:rPr>
          <w:rFonts w:ascii="Times New Roman" w:hAnsi="Times New Roman" w:cs="Times New Roman"/>
          <w:sz w:val="28"/>
          <w:szCs w:val="28"/>
        </w:rPr>
        <w:t>исследовании</w:t>
      </w:r>
      <w:proofErr w:type="gramEnd"/>
      <w:r w:rsidRPr="00D35513">
        <w:rPr>
          <w:rFonts w:ascii="Times New Roman" w:hAnsi="Times New Roman" w:cs="Times New Roman"/>
          <w:sz w:val="28"/>
          <w:szCs w:val="28"/>
        </w:rPr>
        <w:t xml:space="preserve"> подчеркивают важность комплексного подхода к совершенствованию учета и аудита в дорожном транспорте Кыргызской Республики, что будет способствовать повышению прозрачности, точности и эффективности финансового управления в данном секторе.</w:t>
      </w:r>
    </w:p>
    <w:p w:rsidR="00512633" w:rsidRDefault="00512633" w:rsidP="00512633">
      <w:pPr>
        <w:spacing w:after="0" w:line="360" w:lineRule="auto"/>
        <w:jc w:val="center"/>
        <w:rPr>
          <w:rFonts w:ascii="Times New Roman" w:hAnsi="Times New Roman" w:cs="Times New Roman"/>
          <w:sz w:val="28"/>
          <w:szCs w:val="28"/>
        </w:rPr>
      </w:pPr>
    </w:p>
    <w:p w:rsidR="00181BA1" w:rsidRPr="00512633" w:rsidRDefault="00F70C1C" w:rsidP="00512633">
      <w:pPr>
        <w:spacing w:after="0" w:line="360" w:lineRule="auto"/>
        <w:jc w:val="center"/>
        <w:rPr>
          <w:rFonts w:ascii="Times New Roman" w:hAnsi="Times New Roman" w:cs="Times New Roman"/>
          <w:b/>
          <w:sz w:val="28"/>
          <w:szCs w:val="28"/>
          <w:shd w:val="clear" w:color="auto" w:fill="FFFFFF"/>
          <w:lang w:val="ky-KG"/>
        </w:rPr>
      </w:pPr>
      <w:r w:rsidRPr="00512633">
        <w:rPr>
          <w:rFonts w:ascii="Times New Roman" w:hAnsi="Times New Roman" w:cs="Times New Roman"/>
          <w:b/>
          <w:sz w:val="28"/>
          <w:szCs w:val="28"/>
          <w:shd w:val="clear" w:color="auto" w:fill="FFFFFF"/>
          <w:lang w:val="ky-KG"/>
        </w:rPr>
        <w:t>ПРАКТИЧЕСКИЕ РЕКОМЕНДАЦИИ</w:t>
      </w:r>
    </w:p>
    <w:p w:rsidR="00F70C1C" w:rsidRPr="00512633" w:rsidRDefault="00F70C1C"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Исследование представляет собой значимый анализ существующих проблем и предложение практических рекомендаций для улучшения учета и аудита в данной отрасли.</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rPr>
        <w:t>1. Стандартизация процедур учета и аудита:</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Разработать и внедрить единые стандарты учета и аудита инвестиций и аренды в соответствии с МСФО и МСА для дорожно-транспортных предприятий Кыргызстана.</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Обеспечить обучение сотрудников предприятий и аудиторских фирм по применению этих стандартов.</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rPr>
        <w:t>2. Улучшение системы внутреннего контроля:</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lastRenderedPageBreak/>
        <w:t xml:space="preserve"> </w:t>
      </w:r>
      <w:r w:rsidR="00F70C1C" w:rsidRPr="00512633">
        <w:rPr>
          <w:rFonts w:ascii="Times New Roman" w:hAnsi="Times New Roman" w:cs="Times New Roman"/>
          <w:sz w:val="28"/>
          <w:szCs w:val="28"/>
        </w:rPr>
        <w:t xml:space="preserve"> - Внедрить эффективные процедуры внутреннего контроля для проверки правильности учета и отчетности по инвестициям и аренде.</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Проводить регулярные аудиты внутреннего контроля с целью выявления и устранения возможных ошибок и несоответствий.</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rPr>
        <w:t>3. Применение современных технологий:</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Внедрить автоматизированные системы учета и отчетности, которые обеспечат точность и своевременность данных по инвестициям и аренде.</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Использовать программные решения для расчета финансовых показателей и мониторинга выполнения конкретных арендных соглашений.</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rPr>
        <w:t>4. Повышение квалификации специалистов:</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Организовать специализированные тренинги и семинары для бухгалтеров, финансовых аналитиков и аудиторов, направленные на углубленное понимание требований МСФО и МСА в части учета и аудита инвестиций и аренды.</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Поддерживать обмен опытом между специалистами отрасли и международными экспертами для адаптации лучших практик.</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rPr>
        <w:t>5.Мониторинг и анализ изменений в регулировании:</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Следить за обновлениями в МСФО и МСА, а также в национальном законодательстве, касающемся учета и аудита.</w:t>
      </w:r>
    </w:p>
    <w:p w:rsidR="00F70C1C" w:rsidRPr="00512633" w:rsidRDefault="00504B35" w:rsidP="00512633">
      <w:pPr>
        <w:spacing w:after="0" w:line="360" w:lineRule="auto"/>
        <w:ind w:firstLine="709"/>
        <w:jc w:val="both"/>
        <w:rPr>
          <w:rFonts w:ascii="Times New Roman" w:hAnsi="Times New Roman" w:cs="Times New Roman"/>
          <w:sz w:val="28"/>
          <w:szCs w:val="28"/>
        </w:rPr>
      </w:pPr>
      <w:r w:rsidRPr="00512633">
        <w:rPr>
          <w:rFonts w:ascii="Times New Roman" w:hAnsi="Times New Roman" w:cs="Times New Roman"/>
          <w:sz w:val="28"/>
          <w:szCs w:val="28"/>
        </w:rPr>
        <w:t xml:space="preserve"> </w:t>
      </w:r>
      <w:r w:rsidR="00F70C1C" w:rsidRPr="00512633">
        <w:rPr>
          <w:rFonts w:ascii="Times New Roman" w:hAnsi="Times New Roman" w:cs="Times New Roman"/>
          <w:sz w:val="28"/>
          <w:szCs w:val="28"/>
        </w:rPr>
        <w:t xml:space="preserve"> - Проводить анализ влияния этих изменений на дорожно-транспортные предприятия Кыргызстана и адаптировать процедуры учета и аудита в соответствии с новыми требованиями.</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rPr>
        <w:t>Эти рекомендации направлены на улучшение практики учета и аудита инвестиций и аренды в дорожно-транспортной отрасли Кыргызстана, что способствует повышению прозрачности, надежности финансовой отчетности и управлению финансовыми рисками. Реализация данных мероприятий может значительно улучшить инвестиционный климат и способствовать устойчивому развитию экономики региона.</w:t>
      </w:r>
      <w:r w:rsidRPr="00512633">
        <w:rPr>
          <w:rFonts w:ascii="Times New Roman" w:hAnsi="Times New Roman" w:cs="Times New Roman"/>
          <w:sz w:val="28"/>
          <w:szCs w:val="28"/>
          <w:lang w:val="ky-KG"/>
        </w:rPr>
        <w:t xml:space="preserve"> </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Провести адаптацию и внедрение Международных стандартов финансовой отчетности (МСФО) в сфере учета инвестиций и аренды. Это </w:t>
      </w:r>
      <w:r w:rsidR="00F70C1C" w:rsidRPr="00512633">
        <w:rPr>
          <w:rFonts w:ascii="Times New Roman" w:hAnsi="Times New Roman" w:cs="Times New Roman"/>
          <w:sz w:val="28"/>
          <w:szCs w:val="28"/>
          <w:lang w:val="ky-KG"/>
        </w:rPr>
        <w:lastRenderedPageBreak/>
        <w:t xml:space="preserve">поможет обеспечить единые стандарты учета, которые признаны на международном уровне и способствуют улучшению прозрачности финансовой отчетности. </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Организовать систематическое обучение бухгалтеров, финансовых аналитиков и аудиторов по применению МСФО в контексте инвестиций и аренды. Обучение должно включать не только теоретические аспекты, но и практические кейсы и примеры, адаптированные к условиям Кыргызстана.</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Совместно с государственными органами разработать и внедрить современную регуляторную базу, учитывающую особенности учета инвестиций и аренды в Кыргызстане. Это включает в себя упрощение процедур, снижение административных барьеров и улучшение надзора за соблюдением стандартов.</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Внедрить автоматизированные системы учета и отчетности, которые обеспечат надежность и эффективность процессов учета инвестиций и аренды. Использование современных ERP-систем и специализированного программного обеспечения поможет ускорить процессы, улучшить точность данных и упростить аудиторские проверки.</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Организовать мероприятия для обмена опытом между предприятиями, аудиторскими фирмами и международными экспертами по учету инвестиций и аренды. Это способствует внедрению лучших практик и адаптации международных стандартов к местным реалиям.</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Поддерживать и совершенствовать систему профессионального обучения и сертификации бухгалтеров и аудиторов, работающих в сфере учета инвестиций и аренды. Это способствует повышению квалификации специалистов и улучшению качества финансовой отчетности.</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Эти практические рекомендации помогут совершенствовать учет инвестиций и аренды в Кыргызстане, способствуя прозрачности, эффективности и устойчивому развитию экономики. Реализация этих мер позволит стране привлекать больше инвестиций, улучшать управление финансами и создавать благоприятные условия для бизнеса. </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lastRenderedPageBreak/>
        <w:t>Для развития стратегического учета и отчетности по инвестициям и арендам в Кыргызстане можно предложить следующие практические рекомендации:</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Разработка и внедрение стратегического плана учета и отчетности:</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Разработать долгосрочную стратегию учета и отчетности, ориентированную на улучшение прозрачности, достоверности и полноты информации о инвестициях и арендах.</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Учитывать в стратегии специфику национальной экономики и особенности отраслей Кыргызстана.</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Внедрение современных стандартов и методологий:</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Привести учет и отчетность в соответствие с Международными стандартами финансовой отчетности (МСФО) и Международными стандартами аудита (МСА). Это обеспечит сопоставимость финансовых результатов с мировыми практиками и улучшит доверие со стороны инвесторов и кредиторов.</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Развитие системы внутреннего контроля:</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Усилить систему внутреннего контроля для учета инвестиций и аренд. Внедрение эффективных процедур и контрольных механизмов поможет предотвратить ошибки и мошенничество, а также обеспечит надежность финансовой отчетности.</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Внедрение современных информационных технологий:</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Инвестировать в автоматизированные системы учета и отчетности, которые обеспечат быстрый доступ к актуальной информации о инвестициях и арендных соглашениях.</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Использовать аналитические инструменты для более глубокого анализа данных и прогнозирования финансовых результатов.</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Обучение и развитие персонала:</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Проводить регулярные тренинги и семинары для специалистов по учету и финансовым аналитикам с целью повышения их квалификации и адаптации к новым требованиям и технологиям.</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lastRenderedPageBreak/>
        <w:t xml:space="preserve"> </w:t>
      </w:r>
      <w:r w:rsidR="00F70C1C" w:rsidRPr="00512633">
        <w:rPr>
          <w:rFonts w:ascii="Times New Roman" w:hAnsi="Times New Roman" w:cs="Times New Roman"/>
          <w:sz w:val="28"/>
          <w:szCs w:val="28"/>
          <w:lang w:val="ky-KG"/>
        </w:rPr>
        <w:t xml:space="preserve"> - Содействовать обмену опытом между специалистами отрасли и международными экспертами для внедрения передовых практик в учет и отчетность.</w:t>
      </w:r>
    </w:p>
    <w:p w:rsidR="00F70C1C" w:rsidRPr="00512633" w:rsidRDefault="00F70C1C"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Усиление взаимодействия с аудиторскими организациями:</w:t>
      </w:r>
    </w:p>
    <w:p w:rsidR="00F70C1C" w:rsidRPr="00512633" w:rsidRDefault="00504B35" w:rsidP="00512633">
      <w:pPr>
        <w:spacing w:after="0" w:line="360" w:lineRule="auto"/>
        <w:ind w:firstLine="709"/>
        <w:jc w:val="both"/>
        <w:rPr>
          <w:rFonts w:ascii="Times New Roman" w:hAnsi="Times New Roman" w:cs="Times New Roman"/>
          <w:sz w:val="28"/>
          <w:szCs w:val="28"/>
          <w:lang w:val="ky-KG"/>
        </w:rPr>
      </w:pPr>
      <w:r w:rsidRPr="00512633">
        <w:rPr>
          <w:rFonts w:ascii="Times New Roman" w:hAnsi="Times New Roman" w:cs="Times New Roman"/>
          <w:sz w:val="28"/>
          <w:szCs w:val="28"/>
          <w:lang w:val="ky-KG"/>
        </w:rPr>
        <w:t xml:space="preserve"> </w:t>
      </w:r>
      <w:r w:rsidR="00F70C1C" w:rsidRPr="00512633">
        <w:rPr>
          <w:rFonts w:ascii="Times New Roman" w:hAnsi="Times New Roman" w:cs="Times New Roman"/>
          <w:sz w:val="28"/>
          <w:szCs w:val="28"/>
          <w:lang w:val="ky-KG"/>
        </w:rPr>
        <w:t xml:space="preserve"> - Установить партнерские отношения с ведущими аудиторскими компаниями для обеспечения независимой проверки финансовых отчетов и аудита учетных данных по инвестициям и арендам.</w:t>
      </w:r>
    </w:p>
    <w:p w:rsidR="00181BA1" w:rsidRPr="00D859ED" w:rsidRDefault="00F70C1C" w:rsidP="00512633">
      <w:pPr>
        <w:spacing w:after="0" w:line="360" w:lineRule="auto"/>
        <w:ind w:firstLine="709"/>
        <w:jc w:val="both"/>
        <w:rPr>
          <w:rFonts w:ascii="Times New Roman" w:hAnsi="Times New Roman" w:cs="Times New Roman"/>
          <w:color w:val="FF0000"/>
          <w:sz w:val="28"/>
          <w:szCs w:val="28"/>
          <w:shd w:val="clear" w:color="auto" w:fill="FFFFFF"/>
        </w:rPr>
      </w:pPr>
      <w:r w:rsidRPr="00512633">
        <w:rPr>
          <w:rFonts w:ascii="Times New Roman" w:hAnsi="Times New Roman" w:cs="Times New Roman"/>
          <w:sz w:val="28"/>
          <w:szCs w:val="28"/>
          <w:lang w:val="ky-KG"/>
        </w:rPr>
        <w:t>Реализация данных рекомендаций поможет Кыргызстану улучшить качество учета и отчетности по инвестициям и арендам, повысить прозрачность финансовых операций, привлечь больше инвестиций и способствовать устойч</w:t>
      </w:r>
      <w:r w:rsidR="00512633">
        <w:rPr>
          <w:rFonts w:ascii="Times New Roman" w:hAnsi="Times New Roman" w:cs="Times New Roman"/>
          <w:sz w:val="28"/>
          <w:szCs w:val="28"/>
          <w:lang w:val="ky-KG"/>
        </w:rPr>
        <w:t>ивому развитию экономики страны.</w:t>
      </w:r>
    </w:p>
    <w:p w:rsidR="0033519A" w:rsidRPr="00D859ED" w:rsidRDefault="0033519A">
      <w:pPr>
        <w:rPr>
          <w:rFonts w:ascii="Times New Roman" w:eastAsia="Times New Roman" w:hAnsi="Times New Roman" w:cs="Times New Roman"/>
          <w:b/>
          <w:color w:val="FF0000"/>
          <w:sz w:val="28"/>
          <w:szCs w:val="28"/>
          <w:lang w:eastAsia="ru-RU"/>
        </w:rPr>
      </w:pPr>
      <w:r w:rsidRPr="00D859ED">
        <w:rPr>
          <w:rFonts w:ascii="Times New Roman" w:hAnsi="Times New Roman" w:cs="Times New Roman"/>
          <w:b/>
          <w:color w:val="FF0000"/>
          <w:sz w:val="28"/>
          <w:szCs w:val="28"/>
        </w:rPr>
        <w:br w:type="page"/>
      </w:r>
    </w:p>
    <w:p w:rsidR="00817157" w:rsidRPr="00685AB8" w:rsidRDefault="001B123A" w:rsidP="001B123A">
      <w:pPr>
        <w:pStyle w:val="a3"/>
        <w:shd w:val="clear" w:color="auto" w:fill="FFFFFF"/>
        <w:spacing w:before="0" w:beforeAutospacing="0"/>
        <w:jc w:val="center"/>
        <w:rPr>
          <w:b/>
          <w:sz w:val="28"/>
          <w:szCs w:val="28"/>
        </w:rPr>
      </w:pPr>
      <w:r w:rsidRPr="00685AB8">
        <w:rPr>
          <w:b/>
          <w:sz w:val="28"/>
          <w:szCs w:val="28"/>
        </w:rPr>
        <w:lastRenderedPageBreak/>
        <w:t>СПИСОК ИСПОЛЬЗОВАННЫХ ИСТОЧНИКОВ:</w:t>
      </w:r>
    </w:p>
    <w:p w:rsidR="00817157" w:rsidRPr="00685AB8" w:rsidRDefault="00817157" w:rsidP="001B123A">
      <w:pPr>
        <w:pStyle w:val="a3"/>
        <w:shd w:val="clear" w:color="auto" w:fill="FFFFFF"/>
        <w:spacing w:before="0" w:beforeAutospacing="0"/>
        <w:jc w:val="center"/>
        <w:rPr>
          <w:b/>
          <w:sz w:val="28"/>
          <w:szCs w:val="28"/>
          <w:lang w:val="ky-KG"/>
        </w:rPr>
      </w:pPr>
      <w:r w:rsidRPr="00685AB8">
        <w:rPr>
          <w:b/>
          <w:sz w:val="28"/>
          <w:szCs w:val="28"/>
        </w:rPr>
        <w:t>Нормативные правовые акты</w:t>
      </w:r>
    </w:p>
    <w:p w:rsidR="008C7726" w:rsidRPr="00685AB8" w:rsidRDefault="008C7726" w:rsidP="00A76D3B">
      <w:pPr>
        <w:pStyle w:val="a3"/>
        <w:numPr>
          <w:ilvl w:val="0"/>
          <w:numId w:val="33"/>
        </w:numPr>
        <w:shd w:val="clear" w:color="auto" w:fill="FFFFFF"/>
        <w:tabs>
          <w:tab w:val="left" w:pos="993"/>
        </w:tabs>
        <w:spacing w:before="0" w:beforeAutospacing="0" w:after="0" w:afterAutospacing="0" w:line="360" w:lineRule="auto"/>
        <w:ind w:left="0" w:firstLine="709"/>
        <w:jc w:val="both"/>
        <w:rPr>
          <w:sz w:val="28"/>
          <w:szCs w:val="28"/>
        </w:rPr>
      </w:pPr>
      <w:r w:rsidRPr="00685AB8">
        <w:rPr>
          <w:sz w:val="28"/>
          <w:szCs w:val="28"/>
        </w:rPr>
        <w:t xml:space="preserve">Закон </w:t>
      </w:r>
      <w:r w:rsidRPr="008C7726">
        <w:rPr>
          <w:sz w:val="28"/>
          <w:szCs w:val="28"/>
          <w:lang w:val="ky-KG"/>
        </w:rPr>
        <w:t xml:space="preserve">Кыргызской Республики </w:t>
      </w:r>
      <w:r w:rsidRPr="00685AB8">
        <w:rPr>
          <w:sz w:val="28"/>
          <w:szCs w:val="28"/>
        </w:rPr>
        <w:t xml:space="preserve">«О бухгалтерском учете» </w:t>
      </w:r>
      <w:r w:rsidRPr="00685AB8">
        <w:rPr>
          <w:iCs/>
          <w:sz w:val="28"/>
          <w:szCs w:val="28"/>
          <w:shd w:val="clear" w:color="auto" w:fill="FFFFFF"/>
        </w:rPr>
        <w:t>от 9 августа 2021 года N 93</w:t>
      </w:r>
    </w:p>
    <w:p w:rsidR="008C7726" w:rsidRDefault="007E3843" w:rsidP="00A76D3B">
      <w:pPr>
        <w:pStyle w:val="a3"/>
        <w:numPr>
          <w:ilvl w:val="0"/>
          <w:numId w:val="33"/>
        </w:numPr>
        <w:shd w:val="clear" w:color="auto" w:fill="FFFFFF"/>
        <w:tabs>
          <w:tab w:val="left" w:pos="993"/>
        </w:tabs>
        <w:spacing w:before="0" w:beforeAutospacing="0" w:after="0" w:afterAutospacing="0" w:line="360" w:lineRule="auto"/>
        <w:ind w:left="0" w:firstLine="709"/>
        <w:jc w:val="both"/>
        <w:rPr>
          <w:sz w:val="28"/>
          <w:szCs w:val="28"/>
        </w:rPr>
      </w:pPr>
      <w:r w:rsidRPr="00685AB8">
        <w:rPr>
          <w:sz w:val="28"/>
          <w:szCs w:val="28"/>
        </w:rPr>
        <w:t>Закон</w:t>
      </w:r>
      <w:r w:rsidR="00504B35" w:rsidRPr="00685AB8">
        <w:rPr>
          <w:sz w:val="28"/>
          <w:szCs w:val="28"/>
        </w:rPr>
        <w:t xml:space="preserve"> </w:t>
      </w:r>
      <w:r w:rsidR="008C7726">
        <w:rPr>
          <w:sz w:val="28"/>
          <w:szCs w:val="28"/>
        </w:rPr>
        <w:t>Кыргызской Республики</w:t>
      </w:r>
      <w:r w:rsidRPr="00685AB8">
        <w:rPr>
          <w:sz w:val="28"/>
          <w:szCs w:val="28"/>
        </w:rPr>
        <w:t xml:space="preserve"> «Об инвестициях в Кыргызской Республике» от 27 марта 2003 года № 66 (с последними изменениями от 13 февраля 2015 года № 32).</w:t>
      </w:r>
      <w:r w:rsidR="003C1B5C" w:rsidRPr="00685AB8">
        <w:rPr>
          <w:sz w:val="28"/>
          <w:szCs w:val="28"/>
        </w:rPr>
        <w:t xml:space="preserve"> </w:t>
      </w:r>
    </w:p>
    <w:p w:rsidR="003C1B5C" w:rsidRPr="008C7726" w:rsidRDefault="008C7726" w:rsidP="00A76D3B">
      <w:pPr>
        <w:pStyle w:val="a3"/>
        <w:numPr>
          <w:ilvl w:val="0"/>
          <w:numId w:val="33"/>
        </w:numPr>
        <w:shd w:val="clear" w:color="auto" w:fill="FFFFFF"/>
        <w:tabs>
          <w:tab w:val="left" w:pos="993"/>
        </w:tabs>
        <w:spacing w:before="0" w:beforeAutospacing="0" w:after="0" w:afterAutospacing="0" w:line="360" w:lineRule="auto"/>
        <w:ind w:left="0" w:firstLine="709"/>
        <w:jc w:val="both"/>
        <w:rPr>
          <w:sz w:val="28"/>
          <w:szCs w:val="28"/>
        </w:rPr>
      </w:pPr>
      <w:r w:rsidRPr="008C7726">
        <w:rPr>
          <w:sz w:val="28"/>
          <w:szCs w:val="28"/>
          <w:lang w:val="ky-KG"/>
        </w:rPr>
        <w:t>Закон Кыргызской Республики</w:t>
      </w:r>
      <w:r w:rsidR="003C1B5C" w:rsidRPr="008C7726">
        <w:rPr>
          <w:sz w:val="28"/>
          <w:szCs w:val="28"/>
          <w:lang w:val="ky-KG"/>
        </w:rPr>
        <w:t xml:space="preserve"> "О государственной регистрации юридических лиц и индивидуальных предпринимателей"</w:t>
      </w:r>
    </w:p>
    <w:p w:rsidR="003C1B5C" w:rsidRPr="00685AB8" w:rsidRDefault="003C1B5C" w:rsidP="00A76D3B">
      <w:pPr>
        <w:pStyle w:val="ac"/>
        <w:numPr>
          <w:ilvl w:val="0"/>
          <w:numId w:val="33"/>
        </w:numPr>
        <w:tabs>
          <w:tab w:val="left" w:pos="993"/>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lang w:val="ky-KG"/>
        </w:rPr>
        <w:t xml:space="preserve">Закон </w:t>
      </w:r>
      <w:r w:rsidR="008C7726" w:rsidRPr="008C7726">
        <w:rPr>
          <w:rFonts w:ascii="Times New Roman" w:hAnsi="Times New Roman" w:cs="Times New Roman"/>
          <w:sz w:val="28"/>
          <w:szCs w:val="28"/>
          <w:lang w:val="ky-KG"/>
        </w:rPr>
        <w:t xml:space="preserve">Кыргызской Республики </w:t>
      </w:r>
      <w:r w:rsidRPr="00685AB8">
        <w:rPr>
          <w:rFonts w:ascii="Times New Roman" w:hAnsi="Times New Roman" w:cs="Times New Roman"/>
          <w:sz w:val="28"/>
          <w:szCs w:val="28"/>
          <w:lang w:val="ky-KG"/>
        </w:rPr>
        <w:t>"О концессионных соглашениях"</w:t>
      </w:r>
    </w:p>
    <w:p w:rsidR="003C1B5C" w:rsidRPr="00685AB8" w:rsidRDefault="003C1B5C" w:rsidP="00A76D3B">
      <w:pPr>
        <w:pStyle w:val="ac"/>
        <w:numPr>
          <w:ilvl w:val="0"/>
          <w:numId w:val="33"/>
        </w:numPr>
        <w:tabs>
          <w:tab w:val="left" w:pos="993"/>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lang w:val="ky-KG"/>
        </w:rPr>
        <w:t xml:space="preserve">Закон </w:t>
      </w:r>
      <w:r w:rsidR="008C7726" w:rsidRPr="008C7726">
        <w:rPr>
          <w:rFonts w:ascii="Times New Roman" w:hAnsi="Times New Roman" w:cs="Times New Roman"/>
          <w:sz w:val="28"/>
          <w:szCs w:val="28"/>
          <w:lang w:val="ky-KG"/>
        </w:rPr>
        <w:t xml:space="preserve">Кыргызской Республики </w:t>
      </w:r>
      <w:r w:rsidRPr="00685AB8">
        <w:rPr>
          <w:rFonts w:ascii="Times New Roman" w:hAnsi="Times New Roman" w:cs="Times New Roman"/>
          <w:sz w:val="28"/>
          <w:szCs w:val="28"/>
          <w:lang w:val="ky-KG"/>
        </w:rPr>
        <w:t>"О государствен</w:t>
      </w:r>
      <w:r w:rsidR="008C7726">
        <w:rPr>
          <w:rFonts w:ascii="Times New Roman" w:hAnsi="Times New Roman" w:cs="Times New Roman"/>
          <w:sz w:val="28"/>
          <w:szCs w:val="28"/>
          <w:lang w:val="ky-KG"/>
        </w:rPr>
        <w:t>ном и муниципальном управлении"</w:t>
      </w:r>
    </w:p>
    <w:p w:rsidR="0018393F" w:rsidRPr="00685AB8" w:rsidRDefault="00817157" w:rsidP="00A76D3B">
      <w:pPr>
        <w:pStyle w:val="a3"/>
        <w:numPr>
          <w:ilvl w:val="0"/>
          <w:numId w:val="33"/>
        </w:numPr>
        <w:shd w:val="clear" w:color="auto" w:fill="FFFFFF"/>
        <w:tabs>
          <w:tab w:val="left" w:pos="993"/>
        </w:tabs>
        <w:spacing w:before="0" w:beforeAutospacing="0" w:after="0" w:afterAutospacing="0" w:line="360" w:lineRule="auto"/>
        <w:ind w:left="0" w:firstLine="709"/>
        <w:jc w:val="both"/>
        <w:rPr>
          <w:sz w:val="28"/>
          <w:szCs w:val="28"/>
        </w:rPr>
      </w:pPr>
      <w:r w:rsidRPr="00685AB8">
        <w:rPr>
          <w:sz w:val="28"/>
          <w:szCs w:val="28"/>
        </w:rPr>
        <w:t>Закон Кыргызской Республики «Инвестиции в Кыргызскую Республику» от 27 марта 2003 года (с последними изменениями от 13 февраля 2015 года).</w:t>
      </w:r>
      <w:bookmarkStart w:id="0" w:name="_ftn3"/>
      <w:bookmarkEnd w:id="0"/>
    </w:p>
    <w:p w:rsidR="0018393F" w:rsidRPr="00685AB8" w:rsidRDefault="00817157" w:rsidP="00A76D3B">
      <w:pPr>
        <w:pStyle w:val="a3"/>
        <w:numPr>
          <w:ilvl w:val="0"/>
          <w:numId w:val="33"/>
        </w:numPr>
        <w:shd w:val="clear" w:color="auto" w:fill="FFFFFF"/>
        <w:tabs>
          <w:tab w:val="left" w:pos="993"/>
        </w:tabs>
        <w:spacing w:before="0" w:beforeAutospacing="0" w:after="0" w:afterAutospacing="0" w:line="360" w:lineRule="auto"/>
        <w:ind w:left="0" w:firstLine="709"/>
        <w:jc w:val="both"/>
        <w:rPr>
          <w:sz w:val="28"/>
          <w:szCs w:val="28"/>
        </w:rPr>
      </w:pPr>
      <w:r w:rsidRPr="00685AB8">
        <w:rPr>
          <w:sz w:val="28"/>
          <w:szCs w:val="28"/>
        </w:rPr>
        <w:t>Постановление Правительства Кыргызской Республики № 594-р от 1 октября 2003 года.</w:t>
      </w:r>
    </w:p>
    <w:p w:rsidR="0018393F" w:rsidRPr="00685AB8" w:rsidRDefault="00817157" w:rsidP="00A76D3B">
      <w:pPr>
        <w:pStyle w:val="a3"/>
        <w:numPr>
          <w:ilvl w:val="0"/>
          <w:numId w:val="33"/>
        </w:numPr>
        <w:shd w:val="clear" w:color="auto" w:fill="FFFFFF"/>
        <w:tabs>
          <w:tab w:val="left" w:pos="993"/>
        </w:tabs>
        <w:spacing w:before="0" w:beforeAutospacing="0" w:after="0" w:afterAutospacing="0" w:line="360" w:lineRule="auto"/>
        <w:ind w:left="0" w:firstLine="709"/>
        <w:jc w:val="both"/>
        <w:rPr>
          <w:sz w:val="28"/>
          <w:szCs w:val="28"/>
        </w:rPr>
      </w:pPr>
      <w:r w:rsidRPr="00685AB8">
        <w:rPr>
          <w:sz w:val="28"/>
          <w:szCs w:val="28"/>
        </w:rPr>
        <w:t>Положение о Министерстве экономики Кыргызской Республики от 20 февраля 2012 года (с последними изменениями от 27 сентября 2016 года)</w:t>
      </w:r>
    </w:p>
    <w:p w:rsidR="0018393F" w:rsidRPr="00685AB8" w:rsidRDefault="00817157" w:rsidP="00A76D3B">
      <w:pPr>
        <w:pStyle w:val="a3"/>
        <w:numPr>
          <w:ilvl w:val="0"/>
          <w:numId w:val="33"/>
        </w:numPr>
        <w:shd w:val="clear" w:color="auto" w:fill="FFFFFF"/>
        <w:tabs>
          <w:tab w:val="left" w:pos="993"/>
        </w:tabs>
        <w:spacing w:before="0" w:beforeAutospacing="0" w:after="0" w:afterAutospacing="0" w:line="360" w:lineRule="auto"/>
        <w:ind w:left="0" w:firstLine="709"/>
        <w:jc w:val="both"/>
        <w:rPr>
          <w:sz w:val="28"/>
          <w:szCs w:val="28"/>
        </w:rPr>
      </w:pPr>
      <w:r w:rsidRPr="00685AB8">
        <w:rPr>
          <w:sz w:val="28"/>
          <w:szCs w:val="28"/>
        </w:rPr>
        <w:t>Положение о Государственном агентстве по поощрению инвестиций и экспорта при Министерстве экономики КР от 14 октября 2016 года.</w:t>
      </w:r>
    </w:p>
    <w:p w:rsidR="00617FF8" w:rsidRDefault="00617FF8" w:rsidP="00617FF8">
      <w:pPr>
        <w:pStyle w:val="ac"/>
        <w:tabs>
          <w:tab w:val="left" w:pos="1134"/>
          <w:tab w:val="left" w:pos="1276"/>
          <w:tab w:val="left" w:pos="2184"/>
        </w:tabs>
        <w:spacing w:after="0" w:line="360" w:lineRule="auto"/>
        <w:jc w:val="both"/>
        <w:rPr>
          <w:rFonts w:ascii="Times New Roman" w:hAnsi="Times New Roman" w:cs="Times New Roman"/>
          <w:sz w:val="28"/>
          <w:szCs w:val="28"/>
        </w:rPr>
      </w:pPr>
    </w:p>
    <w:p w:rsidR="00817157" w:rsidRPr="00685AB8" w:rsidRDefault="00BC7F53" w:rsidP="00F00A18">
      <w:pPr>
        <w:shd w:val="clear" w:color="auto" w:fill="FFFFFF"/>
        <w:spacing w:after="0" w:line="360" w:lineRule="auto"/>
        <w:jc w:val="center"/>
        <w:rPr>
          <w:rFonts w:ascii="Times New Roman" w:hAnsi="Times New Roman" w:cs="Times New Roman"/>
          <w:b/>
          <w:sz w:val="28"/>
          <w:szCs w:val="28"/>
        </w:rPr>
      </w:pPr>
      <w:r w:rsidRPr="00685AB8">
        <w:rPr>
          <w:rFonts w:ascii="Times New Roman" w:hAnsi="Times New Roman" w:cs="Times New Roman"/>
          <w:b/>
          <w:sz w:val="28"/>
          <w:szCs w:val="28"/>
        </w:rPr>
        <w:t>Учебники, монографии и научные труды</w:t>
      </w:r>
      <w:r w:rsidR="00F00A18" w:rsidRPr="00685AB8">
        <w:rPr>
          <w:rFonts w:ascii="Times New Roman" w:hAnsi="Times New Roman" w:cs="Times New Roman"/>
          <w:b/>
          <w:sz w:val="28"/>
          <w:szCs w:val="28"/>
        </w:rPr>
        <w:t>:</w:t>
      </w:r>
    </w:p>
    <w:p w:rsidR="00617FF8" w:rsidRPr="00685AB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Аблеева А.М. Методические аспекты инвестиционной и Инновационной стратегии развития предприятия [Текст]</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 А.М. Аблеева // Социальная политика и социология. – 2010. - № 8. – C. 406-416.</w:t>
      </w:r>
    </w:p>
    <w:p w:rsidR="008C7726" w:rsidRPr="002B619B" w:rsidRDefault="008C7726" w:rsidP="00A76D3B">
      <w:pPr>
        <w:pStyle w:val="ac"/>
        <w:numPr>
          <w:ilvl w:val="0"/>
          <w:numId w:val="33"/>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B619B">
        <w:rPr>
          <w:rFonts w:ascii="Times New Roman" w:hAnsi="Times New Roman" w:cs="Times New Roman"/>
          <w:color w:val="000000"/>
          <w:sz w:val="28"/>
          <w:szCs w:val="28"/>
          <w:shd w:val="clear" w:color="auto" w:fill="FFFFFF"/>
        </w:rPr>
        <w:t xml:space="preserve">Аксенова </w:t>
      </w:r>
      <w:r>
        <w:rPr>
          <w:rFonts w:ascii="Times New Roman" w:hAnsi="Times New Roman" w:cs="Times New Roman"/>
          <w:color w:val="000000"/>
          <w:sz w:val="28"/>
          <w:szCs w:val="28"/>
          <w:shd w:val="clear" w:color="auto" w:fill="FFFFFF"/>
        </w:rPr>
        <w:t>Е.А</w:t>
      </w:r>
      <w:r w:rsidRPr="002B619B">
        <w:rPr>
          <w:rFonts w:ascii="Times New Roman" w:hAnsi="Times New Roman" w:cs="Times New Roman"/>
          <w:color w:val="000000"/>
          <w:sz w:val="28"/>
          <w:szCs w:val="28"/>
          <w:shd w:val="clear" w:color="auto" w:fill="FFFFFF"/>
        </w:rPr>
        <w:t>. Финансовый и управленческий учет в дорожном строительстве: методика, моделирование и организация: Дис. ... канд. экон. наук</w:t>
      </w:r>
      <w:r>
        <w:rPr>
          <w:rFonts w:ascii="Times New Roman" w:hAnsi="Times New Roman" w:cs="Times New Roman"/>
          <w:color w:val="000000"/>
          <w:sz w:val="28"/>
          <w:szCs w:val="28"/>
          <w:shd w:val="clear" w:color="auto" w:fill="FFFFFF"/>
        </w:rPr>
        <w:t>: 08.00.12. -</w:t>
      </w:r>
      <w:r w:rsidRPr="002B619B">
        <w:rPr>
          <w:rFonts w:ascii="Times New Roman" w:hAnsi="Times New Roman" w:cs="Times New Roman"/>
          <w:color w:val="000000"/>
          <w:sz w:val="28"/>
          <w:szCs w:val="28"/>
          <w:shd w:val="clear" w:color="auto" w:fill="FFFFFF"/>
        </w:rPr>
        <w:t xml:space="preserve"> Краснодар, 2005. – 230 с.</w:t>
      </w:r>
    </w:p>
    <w:p w:rsidR="00617FF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lastRenderedPageBreak/>
        <w:t>Аксенова Н. Государственное регулирование иностранных инвестиций [Текст] // Проблемы теории и практики управления. -2010. - № 9. –С. 85-93</w:t>
      </w:r>
      <w:r w:rsidR="002B619B">
        <w:rPr>
          <w:rFonts w:ascii="Times New Roman" w:hAnsi="Times New Roman" w:cs="Times New Roman"/>
          <w:sz w:val="28"/>
          <w:szCs w:val="28"/>
        </w:rPr>
        <w:t>.</w:t>
      </w:r>
    </w:p>
    <w:p w:rsidR="00617FF8" w:rsidRPr="00685AB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Алиев А.Т. [и др.) Управление инвестиционным портфелем: учеб. пособие [Текст] / А.Т.</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Алиев, К.В. Сомик. -</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М.: Дашков и К, 2013.</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 xml:space="preserve"> 159 с.</w:t>
      </w:r>
    </w:p>
    <w:p w:rsidR="00617FF8" w:rsidRPr="00685AB8" w:rsidRDefault="00617FF8"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lang w:val="ky-KG"/>
        </w:rPr>
        <w:t>Амосова Г.В</w:t>
      </w:r>
      <w:r w:rsidR="008C7726">
        <w:rPr>
          <w:rFonts w:ascii="Times New Roman" w:hAnsi="Times New Roman" w:cs="Times New Roman"/>
          <w:sz w:val="28"/>
          <w:szCs w:val="28"/>
          <w:lang w:val="ky-KG"/>
        </w:rPr>
        <w:t>.</w:t>
      </w:r>
      <w:r w:rsidRPr="00685AB8">
        <w:rPr>
          <w:rFonts w:ascii="Times New Roman" w:hAnsi="Times New Roman" w:cs="Times New Roman"/>
          <w:sz w:val="28"/>
          <w:szCs w:val="28"/>
          <w:lang w:val="ky-KG"/>
        </w:rPr>
        <w:t xml:space="preserve"> «Финансовый </w:t>
      </w:r>
      <w:r w:rsidR="008C7726">
        <w:rPr>
          <w:rFonts w:ascii="Times New Roman" w:hAnsi="Times New Roman" w:cs="Times New Roman"/>
          <w:sz w:val="28"/>
          <w:szCs w:val="28"/>
          <w:lang w:val="ky-KG"/>
        </w:rPr>
        <w:t xml:space="preserve">учет-1». – </w:t>
      </w:r>
      <w:r w:rsidRPr="00685AB8">
        <w:rPr>
          <w:rFonts w:ascii="Times New Roman" w:hAnsi="Times New Roman" w:cs="Times New Roman"/>
          <w:sz w:val="28"/>
          <w:szCs w:val="28"/>
          <w:lang w:val="ky-KG"/>
        </w:rPr>
        <w:t>Бишкек</w:t>
      </w:r>
      <w:r w:rsidR="008C7726">
        <w:rPr>
          <w:rFonts w:ascii="Times New Roman" w:hAnsi="Times New Roman" w:cs="Times New Roman"/>
          <w:sz w:val="28"/>
          <w:szCs w:val="28"/>
          <w:lang w:val="ky-KG"/>
        </w:rPr>
        <w:t>, 2020</w:t>
      </w:r>
    </w:p>
    <w:p w:rsidR="00617FF8" w:rsidRPr="00617FF8" w:rsidRDefault="008C7726"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ky-KG"/>
        </w:rPr>
        <w:t>Амосова Г.В «Финансовый у</w:t>
      </w:r>
      <w:r w:rsidR="00617FF8" w:rsidRPr="00685AB8">
        <w:rPr>
          <w:rFonts w:ascii="Times New Roman" w:hAnsi="Times New Roman" w:cs="Times New Roman"/>
          <w:sz w:val="28"/>
          <w:szCs w:val="28"/>
          <w:lang w:val="ky-KG"/>
        </w:rPr>
        <w:t>чет-2»</w:t>
      </w:r>
      <w:r>
        <w:rPr>
          <w:rFonts w:ascii="Times New Roman" w:hAnsi="Times New Roman" w:cs="Times New Roman"/>
          <w:sz w:val="28"/>
          <w:szCs w:val="28"/>
          <w:lang w:val="ky-KG"/>
        </w:rPr>
        <w:t>. –</w:t>
      </w:r>
      <w:r w:rsidR="00617FF8" w:rsidRPr="00685AB8">
        <w:rPr>
          <w:rFonts w:ascii="Times New Roman" w:hAnsi="Times New Roman" w:cs="Times New Roman"/>
          <w:sz w:val="28"/>
          <w:szCs w:val="28"/>
          <w:lang w:val="ky-KG"/>
        </w:rPr>
        <w:t xml:space="preserve"> Бишкек</w:t>
      </w:r>
      <w:r>
        <w:rPr>
          <w:rFonts w:ascii="Times New Roman" w:hAnsi="Times New Roman" w:cs="Times New Roman"/>
          <w:sz w:val="28"/>
          <w:szCs w:val="28"/>
          <w:lang w:val="ky-KG"/>
        </w:rPr>
        <w:t>,</w:t>
      </w:r>
      <w:r w:rsidR="00617FF8" w:rsidRPr="00685AB8">
        <w:rPr>
          <w:rFonts w:ascii="Times New Roman" w:hAnsi="Times New Roman" w:cs="Times New Roman"/>
          <w:sz w:val="28"/>
          <w:szCs w:val="28"/>
          <w:lang w:val="ky-KG"/>
        </w:rPr>
        <w:t xml:space="preserve"> 2021 </w:t>
      </w:r>
    </w:p>
    <w:p w:rsidR="008C7726" w:rsidRDefault="008C7726"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17FF8">
        <w:rPr>
          <w:rFonts w:ascii="Times New Roman" w:hAnsi="Times New Roman" w:cs="Times New Roman"/>
          <w:sz w:val="28"/>
          <w:szCs w:val="28"/>
        </w:rPr>
        <w:t xml:space="preserve">Аренда и лизинг: учебное пособие / Под. Ред. Талье И.К., Абашина A.M., Бражникова JI.H., Леонтьева Е.В.-М.: Информационно-издательский дом «Филинъ», 1997. </w:t>
      </w:r>
      <w:r>
        <w:rPr>
          <w:rFonts w:ascii="Times New Roman" w:hAnsi="Times New Roman" w:cs="Times New Roman"/>
          <w:sz w:val="28"/>
          <w:szCs w:val="28"/>
        </w:rPr>
        <w:t xml:space="preserve">- </w:t>
      </w:r>
      <w:r w:rsidRPr="00617FF8">
        <w:rPr>
          <w:rFonts w:ascii="Times New Roman" w:hAnsi="Times New Roman" w:cs="Times New Roman"/>
          <w:sz w:val="28"/>
          <w:szCs w:val="28"/>
        </w:rPr>
        <w:t>С. 6</w:t>
      </w:r>
    </w:p>
    <w:p w:rsidR="008C7726" w:rsidRDefault="008C7726"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617FF8">
        <w:rPr>
          <w:rFonts w:ascii="Times New Roman" w:hAnsi="Times New Roman" w:cs="Times New Roman"/>
          <w:sz w:val="28"/>
          <w:szCs w:val="28"/>
        </w:rPr>
        <w:t xml:space="preserve">ренда и кооперация - новые формы хозяйствования: сборник / сост. В.Г. Сизов. - М.: Знание, 1989. - 62 с. </w:t>
      </w:r>
    </w:p>
    <w:p w:rsidR="008C7726" w:rsidRDefault="008C7726"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6E00">
        <w:rPr>
          <w:rFonts w:ascii="Times New Roman" w:hAnsi="Times New Roman" w:cs="Times New Roman"/>
          <w:sz w:val="28"/>
          <w:szCs w:val="28"/>
        </w:rPr>
        <w:t>Аренда: сущность и практика: Учеб. пособие для экон. всеобуча рабочих / Под ред. В. М. Рутгайзера, А. Д</w:t>
      </w:r>
      <w:proofErr w:type="gramStart"/>
      <w:r w:rsidRPr="00246E00">
        <w:rPr>
          <w:rFonts w:ascii="Times New Roman" w:hAnsi="Times New Roman" w:cs="Times New Roman"/>
          <w:sz w:val="28"/>
          <w:szCs w:val="28"/>
        </w:rPr>
        <w:t xml:space="preserve">:. </w:t>
      </w:r>
      <w:proofErr w:type="gramEnd"/>
      <w:r w:rsidRPr="00246E00">
        <w:rPr>
          <w:rFonts w:ascii="Times New Roman" w:hAnsi="Times New Roman" w:cs="Times New Roman"/>
          <w:sz w:val="28"/>
          <w:szCs w:val="28"/>
        </w:rPr>
        <w:t>Берлина и М. И. Семенушкина: - М.: Профиздат, 1989. -</w:t>
      </w:r>
      <w:r>
        <w:rPr>
          <w:rFonts w:ascii="Times New Roman" w:hAnsi="Times New Roman" w:cs="Times New Roman"/>
          <w:sz w:val="28"/>
          <w:szCs w:val="28"/>
        </w:rPr>
        <w:t xml:space="preserve"> </w:t>
      </w:r>
      <w:r w:rsidRPr="00246E00">
        <w:rPr>
          <w:rFonts w:ascii="Times New Roman" w:hAnsi="Times New Roman" w:cs="Times New Roman"/>
          <w:sz w:val="28"/>
          <w:szCs w:val="28"/>
        </w:rPr>
        <w:t>208 с.</w:t>
      </w:r>
    </w:p>
    <w:p w:rsidR="00617FF8" w:rsidRPr="00685AB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Афанасьев М.</w:t>
      </w:r>
      <w:r w:rsidRPr="00685AB8">
        <w:rPr>
          <w:rFonts w:ascii="Times New Roman" w:hAnsi="Times New Roman" w:cs="Times New Roman"/>
          <w:sz w:val="28"/>
          <w:szCs w:val="28"/>
        </w:rPr>
        <w:t xml:space="preserve"> [и др.] Забытая амортизация </w:t>
      </w:r>
      <w:r w:rsidR="008C7726">
        <w:rPr>
          <w:rFonts w:ascii="Times New Roman" w:hAnsi="Times New Roman" w:cs="Times New Roman"/>
          <w:sz w:val="28"/>
          <w:szCs w:val="28"/>
        </w:rPr>
        <w:t>//</w:t>
      </w:r>
      <w:r w:rsidRPr="00685AB8">
        <w:rPr>
          <w:rFonts w:ascii="Times New Roman" w:hAnsi="Times New Roman" w:cs="Times New Roman"/>
          <w:sz w:val="28"/>
          <w:szCs w:val="28"/>
        </w:rPr>
        <w:t xml:space="preserve"> М.Афанасьев, П. Кузнецов // Вопросы экономики. </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1996. - №11.</w:t>
      </w:r>
    </w:p>
    <w:p w:rsidR="00617FF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Ахмедов Н.А. Формирование системы оценки эффективности реализации инновационной стратегии и инвестиционной политики промышленных предприятий [Текст]</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 Н.А. Ахмедов // Менеджмент в России и за рубежом. – 2011. - № 4. –</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C. 81-85.</w:t>
      </w:r>
    </w:p>
    <w:p w:rsidR="00617FF8" w:rsidRPr="00685AB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Бадалов А.Л. Частно-государственное партнерство в реализации инвестиционных проектов [Текст]/ А.Л. Бадалов // ЭКО. - 2008. - №6. –</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С. 129-142.</w:t>
      </w:r>
    </w:p>
    <w:p w:rsidR="00617FF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Бадокина Е.А [и др.] Использование цены капитала при обосновании инвестиционной политики [Текст] / Е.А. Бадокина, И.Н. Швецова // Региональная экономика. - 2008. - № 20. - С. 88-98.</w:t>
      </w:r>
    </w:p>
    <w:p w:rsidR="00DE5D1C" w:rsidRPr="00DE5D1C" w:rsidRDefault="00DE5D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DE5D1C">
        <w:rPr>
          <w:rFonts w:ascii="Times New Roman" w:hAnsi="Times New Roman" w:cs="Times New Roman"/>
          <w:sz w:val="28"/>
          <w:szCs w:val="28"/>
        </w:rPr>
        <w:t>Баев, Л.А.</w:t>
      </w:r>
      <w:r w:rsidRPr="00DE5D1C">
        <w:rPr>
          <w:rFonts w:ascii="Times New Roman" w:hAnsi="Times New Roman" w:cs="Times New Roman"/>
          <w:sz w:val="28"/>
          <w:szCs w:val="28"/>
          <w:lang w:val="ky-KG"/>
        </w:rPr>
        <w:t xml:space="preserve"> </w:t>
      </w:r>
      <w:r w:rsidRPr="00DE5D1C">
        <w:rPr>
          <w:rFonts w:ascii="Times New Roman" w:hAnsi="Times New Roman" w:cs="Times New Roman"/>
          <w:sz w:val="28"/>
          <w:szCs w:val="28"/>
        </w:rPr>
        <w:t>Основы анализа инвестиционных проектов: учебное пособи</w:t>
      </w:r>
      <w:r w:rsidRPr="00DE5D1C">
        <w:rPr>
          <w:rFonts w:ascii="Times New Roman" w:hAnsi="Times New Roman" w:cs="Times New Roman"/>
          <w:sz w:val="28"/>
          <w:szCs w:val="28"/>
          <w:lang w:val="ky-KG"/>
        </w:rPr>
        <w:t xml:space="preserve">е </w:t>
      </w:r>
      <w:r w:rsidRPr="00DE5D1C">
        <w:rPr>
          <w:rFonts w:ascii="Times New Roman" w:hAnsi="Times New Roman" w:cs="Times New Roman"/>
          <w:sz w:val="28"/>
          <w:szCs w:val="28"/>
        </w:rPr>
        <w:t>/</w:t>
      </w:r>
      <w:r w:rsidRPr="00DE5D1C">
        <w:rPr>
          <w:rFonts w:ascii="Times New Roman" w:hAnsi="Times New Roman" w:cs="Times New Roman"/>
          <w:sz w:val="28"/>
          <w:szCs w:val="28"/>
          <w:lang w:val="ky-KG"/>
        </w:rPr>
        <w:t xml:space="preserve"> </w:t>
      </w:r>
      <w:r w:rsidRPr="00DE5D1C">
        <w:rPr>
          <w:rFonts w:ascii="Times New Roman" w:hAnsi="Times New Roman" w:cs="Times New Roman"/>
          <w:sz w:val="28"/>
          <w:szCs w:val="28"/>
        </w:rPr>
        <w:t>Л.А. Баев. – Челябинск: Издательский центр ЮУрГУ, 2017. – 287 с.</w:t>
      </w:r>
    </w:p>
    <w:p w:rsidR="00617FF8" w:rsidRPr="00685AB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lastRenderedPageBreak/>
        <w:t>Балдин К.В. [и др.] Инвестиционное проектирование: учебник [Текст] / К.В.Балдин, А. В Рукосуев. И. И. Передеряев, Р.С. Голов. М.: Дашков и К, 2014. — 366 с.</w:t>
      </w:r>
    </w:p>
    <w:p w:rsidR="00617FF8" w:rsidRPr="002401A7"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Бланк И.А. Инвестиционный менеджмент. - К.: МП «ИТЕМ» ЛТД, 1995. - </w:t>
      </w:r>
      <w:r w:rsidR="006D1EA6">
        <w:rPr>
          <w:rFonts w:ascii="Times New Roman" w:hAnsi="Times New Roman" w:cs="Times New Roman"/>
          <w:sz w:val="28"/>
          <w:szCs w:val="28"/>
        </w:rPr>
        <w:t>10</w:t>
      </w:r>
      <w:r w:rsidRPr="002401A7">
        <w:rPr>
          <w:rFonts w:ascii="Times New Roman" w:hAnsi="Times New Roman" w:cs="Times New Roman"/>
          <w:sz w:val="28"/>
          <w:szCs w:val="28"/>
        </w:rPr>
        <w:t xml:space="preserve"> с.</w:t>
      </w:r>
    </w:p>
    <w:p w:rsidR="00617FF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Бобаканова </w:t>
      </w:r>
      <w:r w:rsidRPr="00685AB8">
        <w:rPr>
          <w:rFonts w:ascii="Times New Roman" w:hAnsi="Times New Roman" w:cs="Times New Roman"/>
          <w:sz w:val="28"/>
          <w:szCs w:val="28"/>
        </w:rPr>
        <w:t>А.К. Инвестиционная привлекательность. Джалал-Абадской области Кыргызской Республики и отдельных сфер деятельности [Текст]</w:t>
      </w:r>
      <w:r w:rsidR="008C7726">
        <w:rPr>
          <w:rFonts w:ascii="Times New Roman" w:hAnsi="Times New Roman" w:cs="Times New Roman"/>
          <w:sz w:val="28"/>
          <w:szCs w:val="28"/>
        </w:rPr>
        <w:t xml:space="preserve"> </w:t>
      </w:r>
      <w:r w:rsidRPr="00685AB8">
        <w:rPr>
          <w:rFonts w:ascii="Times New Roman" w:hAnsi="Times New Roman" w:cs="Times New Roman"/>
          <w:sz w:val="28"/>
          <w:szCs w:val="28"/>
        </w:rPr>
        <w:t xml:space="preserve">/ А.К. </w:t>
      </w:r>
      <w:r w:rsidR="008C7726" w:rsidRPr="00685AB8">
        <w:rPr>
          <w:rFonts w:ascii="Times New Roman" w:hAnsi="Times New Roman" w:cs="Times New Roman"/>
          <w:sz w:val="28"/>
          <w:szCs w:val="28"/>
        </w:rPr>
        <w:t xml:space="preserve">Бобаканова </w:t>
      </w:r>
      <w:r w:rsidRPr="00685AB8">
        <w:rPr>
          <w:rFonts w:ascii="Times New Roman" w:hAnsi="Times New Roman" w:cs="Times New Roman"/>
          <w:sz w:val="28"/>
          <w:szCs w:val="28"/>
        </w:rPr>
        <w:t>// Научный журнал МОиН Республики Казахстан «Туран». 2016. - № 1. - С.127-139.</w:t>
      </w:r>
    </w:p>
    <w:p w:rsidR="002B619B" w:rsidRDefault="002B619B" w:rsidP="00A76D3B">
      <w:pPr>
        <w:pStyle w:val="ac"/>
        <w:numPr>
          <w:ilvl w:val="0"/>
          <w:numId w:val="33"/>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B619B">
        <w:rPr>
          <w:rFonts w:ascii="Times New Roman" w:hAnsi="Times New Roman" w:cs="Times New Roman"/>
          <w:color w:val="000000"/>
          <w:sz w:val="28"/>
          <w:szCs w:val="28"/>
          <w:shd w:val="clear" w:color="auto" w:fill="FFFFFF"/>
        </w:rPr>
        <w:t>Бортник А.Н. Методология и организация учета и анализа инвестиционной деятельности предприятий: диссертация ... д.э.н.: 08.00.12 / Бортник Алексей Николаевич. - Саратов, 2007. – 372 с.</w:t>
      </w:r>
    </w:p>
    <w:p w:rsidR="006A30D4" w:rsidRPr="00685AB8" w:rsidRDefault="008C7726"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Браун П., Смит</w:t>
      </w:r>
      <w:r w:rsidR="006A30D4" w:rsidRPr="00685AB8">
        <w:rPr>
          <w:rFonts w:ascii="Times New Roman" w:hAnsi="Times New Roman" w:cs="Times New Roman"/>
          <w:sz w:val="28"/>
          <w:szCs w:val="28"/>
        </w:rPr>
        <w:t xml:space="preserve"> Дж. Финансовый менеджмент: Теория и практика. Oxford University Press.</w:t>
      </w:r>
      <w:r w:rsidRPr="008C7726">
        <w:rPr>
          <w:rFonts w:ascii="Times New Roman" w:hAnsi="Times New Roman" w:cs="Times New Roman"/>
          <w:sz w:val="28"/>
          <w:szCs w:val="28"/>
        </w:rPr>
        <w:t xml:space="preserve"> </w:t>
      </w:r>
      <w:r>
        <w:rPr>
          <w:rFonts w:ascii="Times New Roman" w:hAnsi="Times New Roman" w:cs="Times New Roman"/>
          <w:sz w:val="28"/>
          <w:szCs w:val="28"/>
        </w:rPr>
        <w:t>- 2020</w:t>
      </w:r>
      <w:r w:rsidRPr="00685AB8">
        <w:rPr>
          <w:rFonts w:ascii="Times New Roman" w:hAnsi="Times New Roman" w:cs="Times New Roman"/>
          <w:sz w:val="28"/>
          <w:szCs w:val="28"/>
        </w:rPr>
        <w:t>.</w:t>
      </w:r>
    </w:p>
    <w:p w:rsidR="006A30D4" w:rsidRDefault="006A30D4"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Брили Р.А., Майерс СК. Принципы корпоративных финансов. МакГроу-Хилл [Текст] / Р.А. Брили, Южная Каролина Майерс, 1992.</w:t>
      </w:r>
    </w:p>
    <w:p w:rsidR="002B619B" w:rsidRPr="002B619B" w:rsidRDefault="002B619B" w:rsidP="00A76D3B">
      <w:pPr>
        <w:pStyle w:val="ac"/>
        <w:numPr>
          <w:ilvl w:val="0"/>
          <w:numId w:val="33"/>
        </w:numPr>
        <w:tabs>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2B619B">
        <w:rPr>
          <w:rFonts w:ascii="Times New Roman" w:hAnsi="Times New Roman" w:cs="Times New Roman"/>
          <w:color w:val="000000"/>
          <w:sz w:val="28"/>
          <w:szCs w:val="28"/>
          <w:shd w:val="clear" w:color="auto" w:fill="FFFFFF"/>
        </w:rPr>
        <w:t xml:space="preserve">Бромвич М. Анализ экономической эффективности капиталовложений / Пер. с </w:t>
      </w:r>
      <w:r w:rsidR="006D1EA6">
        <w:rPr>
          <w:rFonts w:ascii="Times New Roman" w:hAnsi="Times New Roman" w:cs="Times New Roman"/>
          <w:color w:val="000000"/>
          <w:sz w:val="28"/>
          <w:szCs w:val="28"/>
          <w:shd w:val="clear" w:color="auto" w:fill="FFFFFF"/>
        </w:rPr>
        <w:t>англ. - М.: ИНФРА-М, 1996. - 68</w:t>
      </w:r>
      <w:r w:rsidRPr="002B619B">
        <w:rPr>
          <w:rFonts w:ascii="Times New Roman" w:hAnsi="Times New Roman" w:cs="Times New Roman"/>
          <w:color w:val="000000"/>
          <w:sz w:val="28"/>
          <w:szCs w:val="28"/>
          <w:shd w:val="clear" w:color="auto" w:fill="FFFFFF"/>
        </w:rPr>
        <w:t xml:space="preserve"> с.</w:t>
      </w:r>
    </w:p>
    <w:p w:rsidR="00246E00" w:rsidRPr="00246E00" w:rsidRDefault="00246E00"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6E00">
        <w:rPr>
          <w:rFonts w:ascii="Times New Roman" w:hAnsi="Times New Roman" w:cs="Times New Roman"/>
          <w:sz w:val="28"/>
          <w:szCs w:val="28"/>
        </w:rPr>
        <w:t>Бухгалтерский учет: Учебник / П.С. Безруких, В.Б.Ивашкевич, А.Н.Кашаев и др.; под ред. П.С.Безруких. - М.: Финансы и статистика, 1982.-312 с.</w:t>
      </w:r>
    </w:p>
    <w:p w:rsidR="00617FF8" w:rsidRPr="00617FF8" w:rsidRDefault="00617FF8"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617FF8">
        <w:rPr>
          <w:rFonts w:ascii="Times New Roman" w:hAnsi="Times New Roman" w:cs="Times New Roman"/>
          <w:sz w:val="28"/>
          <w:szCs w:val="28"/>
        </w:rPr>
        <w:t>Вадель О.А. Управление эффективностью инвестиционного проекта в концепции инвестиционного проекта в концепции стоимостного подхода [Текст] / О.А. Вадель // Менеджмент в России и за рубежом. - 2011. - № 6.- С. 35-42.</w:t>
      </w:r>
    </w:p>
    <w:p w:rsidR="00617FF8" w:rsidRPr="00685AB8" w:rsidRDefault="00246E00"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7FF8" w:rsidRPr="00685AB8">
        <w:rPr>
          <w:rFonts w:ascii="Times New Roman" w:hAnsi="Times New Roman" w:cs="Times New Roman"/>
          <w:sz w:val="28"/>
          <w:szCs w:val="28"/>
        </w:rPr>
        <w:t>Валов И.И Международная инвестиционная деятельность инфраструктурных ТНК в условиях глобализации. Место России. [Текст]</w:t>
      </w:r>
      <w:r w:rsidR="008C7726">
        <w:rPr>
          <w:rFonts w:ascii="Times New Roman" w:hAnsi="Times New Roman" w:cs="Times New Roman"/>
          <w:sz w:val="28"/>
          <w:szCs w:val="28"/>
        </w:rPr>
        <w:t xml:space="preserve"> </w:t>
      </w:r>
      <w:r w:rsidR="00617FF8" w:rsidRPr="00685AB8">
        <w:rPr>
          <w:rFonts w:ascii="Times New Roman" w:hAnsi="Times New Roman" w:cs="Times New Roman"/>
          <w:sz w:val="28"/>
          <w:szCs w:val="28"/>
        </w:rPr>
        <w:t>/ И.И. Вало</w:t>
      </w:r>
      <w:r w:rsidR="008C7726">
        <w:rPr>
          <w:rFonts w:ascii="Times New Roman" w:hAnsi="Times New Roman" w:cs="Times New Roman"/>
          <w:sz w:val="28"/>
          <w:szCs w:val="28"/>
        </w:rPr>
        <w:t>в</w:t>
      </w:r>
      <w:r w:rsidR="00617FF8" w:rsidRPr="00685AB8">
        <w:rPr>
          <w:rFonts w:ascii="Times New Roman" w:hAnsi="Times New Roman" w:cs="Times New Roman"/>
          <w:sz w:val="28"/>
          <w:szCs w:val="28"/>
        </w:rPr>
        <w:t>. - М.: Научная книга, 2011. – 159 с.</w:t>
      </w:r>
    </w:p>
    <w:p w:rsidR="00617FF8" w:rsidRDefault="00246E00"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6E00">
        <w:rPr>
          <w:rFonts w:ascii="Times New Roman" w:hAnsi="Times New Roman" w:cs="Times New Roman"/>
          <w:sz w:val="28"/>
          <w:szCs w:val="28"/>
        </w:rPr>
        <w:lastRenderedPageBreak/>
        <w:t xml:space="preserve">Ван Хорн, Джеймс, К., Вахович, мл., Джон, М. Основы финансового менеджмента. 12-е изд.: Пер. с англ. - М.: ООО «И. Д. Вильяме», 2006. </w:t>
      </w:r>
      <w:r w:rsidR="008C7726">
        <w:rPr>
          <w:rFonts w:ascii="Times New Roman" w:hAnsi="Times New Roman" w:cs="Times New Roman"/>
          <w:sz w:val="28"/>
          <w:szCs w:val="28"/>
        </w:rPr>
        <w:t xml:space="preserve">- </w:t>
      </w:r>
      <w:r w:rsidRPr="00246E00">
        <w:rPr>
          <w:rFonts w:ascii="Times New Roman" w:hAnsi="Times New Roman" w:cs="Times New Roman"/>
          <w:sz w:val="28"/>
          <w:szCs w:val="28"/>
        </w:rPr>
        <w:t>С. 965.</w:t>
      </w:r>
    </w:p>
    <w:p w:rsidR="00617FF8" w:rsidRPr="00246E00" w:rsidRDefault="00617FF8"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6E00">
        <w:rPr>
          <w:rFonts w:ascii="Times New Roman" w:hAnsi="Times New Roman" w:cs="Times New Roman"/>
          <w:sz w:val="28"/>
          <w:szCs w:val="28"/>
          <w:lang w:val="ky-KG"/>
        </w:rPr>
        <w:t>Веленский П.П. [и др</w:t>
      </w:r>
      <w:r w:rsidR="008C7726">
        <w:rPr>
          <w:rFonts w:ascii="Times New Roman" w:hAnsi="Times New Roman" w:cs="Times New Roman"/>
          <w:sz w:val="28"/>
          <w:szCs w:val="28"/>
          <w:lang w:val="ky-KG"/>
        </w:rPr>
        <w:t>.</w:t>
      </w:r>
      <w:r w:rsidRPr="00246E00">
        <w:rPr>
          <w:rFonts w:ascii="Times New Roman" w:hAnsi="Times New Roman" w:cs="Times New Roman"/>
          <w:sz w:val="28"/>
          <w:szCs w:val="28"/>
          <w:lang w:val="ky-KG"/>
        </w:rPr>
        <w:t>]</w:t>
      </w:r>
      <w:r w:rsidR="008C7726">
        <w:rPr>
          <w:rFonts w:ascii="Times New Roman" w:hAnsi="Times New Roman" w:cs="Times New Roman"/>
          <w:sz w:val="28"/>
          <w:szCs w:val="28"/>
          <w:lang w:val="ky-KG"/>
        </w:rPr>
        <w:t>.</w:t>
      </w:r>
      <w:r w:rsidRPr="00246E00">
        <w:rPr>
          <w:rFonts w:ascii="Times New Roman" w:hAnsi="Times New Roman" w:cs="Times New Roman"/>
          <w:sz w:val="28"/>
          <w:szCs w:val="28"/>
          <w:lang w:val="ky-KG"/>
        </w:rPr>
        <w:t xml:space="preserve"> Оценка эффективности инвестиционных проектов: Теория и практика </w:t>
      </w:r>
      <w:r w:rsidR="008C7726">
        <w:rPr>
          <w:rFonts w:ascii="Times New Roman" w:hAnsi="Times New Roman" w:cs="Times New Roman"/>
          <w:sz w:val="28"/>
          <w:szCs w:val="28"/>
          <w:lang w:val="ky-KG"/>
        </w:rPr>
        <w:t xml:space="preserve">/ </w:t>
      </w:r>
      <w:r w:rsidRPr="00246E00">
        <w:rPr>
          <w:rFonts w:ascii="Times New Roman" w:hAnsi="Times New Roman" w:cs="Times New Roman"/>
          <w:sz w:val="28"/>
          <w:szCs w:val="28"/>
          <w:lang w:val="ky-KG"/>
        </w:rPr>
        <w:t>П.П Веленский, В.А Лившиц , С.А Смоляк Учеб пособие. - М, 2009 г.</w:t>
      </w:r>
    </w:p>
    <w:p w:rsidR="00617FF8" w:rsidRPr="00685AB8"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Вершинина А.А. Прямые иностранные инвестиции и особенности их привлечения в экономику страны и региона [Текст]/ А.А Вершинина // Экономика, статистика и информатика. - 2011. - № 3. – С. 23-29.</w:t>
      </w:r>
    </w:p>
    <w:p w:rsidR="00617FF8" w:rsidRDefault="00617FF8"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lang w:val="ky-KG"/>
        </w:rPr>
        <w:t>Вознесенская Н.Н. Иностранные инвестиции: Россия и мировой опыт (сравнительно-правовой комментарий ) [Текст]  Н.Н. Вознесенская.- М.:РАН, ИГиП, 2001. – 220 с.</w:t>
      </w:r>
    </w:p>
    <w:p w:rsidR="000D5C2D" w:rsidRPr="002401A7" w:rsidRDefault="000D5C2D" w:rsidP="00A76D3B">
      <w:pPr>
        <w:pStyle w:val="ac"/>
        <w:numPr>
          <w:ilvl w:val="0"/>
          <w:numId w:val="33"/>
        </w:numPr>
        <w:tabs>
          <w:tab w:val="left" w:pos="1134"/>
          <w:tab w:val="left" w:pos="1276"/>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Гидденс, В. и Кэрролл, М. (2019). Управление проектами: Принципы и практика. Wiley.</w:t>
      </w:r>
    </w:p>
    <w:p w:rsidR="000D5C2D" w:rsidRPr="002401A7" w:rsidRDefault="00617FF8"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rPr>
        <w:t xml:space="preserve">Григорьев Л. Инвестиционный процесс: накопленные проблемы и интересы </w:t>
      </w:r>
      <w:r w:rsidR="000D5C2D" w:rsidRPr="002401A7">
        <w:rPr>
          <w:rFonts w:ascii="Times New Roman" w:hAnsi="Times New Roman" w:cs="Times New Roman"/>
          <w:sz w:val="28"/>
          <w:szCs w:val="28"/>
        </w:rPr>
        <w:t xml:space="preserve">Горемыкин В. А. Экономика недвижимости: Учебник. - 3-е изд., перераб. и доп. </w:t>
      </w:r>
      <w:proofErr w:type="gramStart"/>
      <w:r w:rsidR="000D5C2D" w:rsidRPr="002401A7">
        <w:rPr>
          <w:rFonts w:ascii="Times New Roman" w:hAnsi="Times New Roman" w:cs="Times New Roman"/>
          <w:sz w:val="28"/>
          <w:szCs w:val="28"/>
        </w:rPr>
        <w:t>-М</w:t>
      </w:r>
      <w:proofErr w:type="gramEnd"/>
      <w:r w:rsidR="000D5C2D" w:rsidRPr="002401A7">
        <w:rPr>
          <w:rFonts w:ascii="Times New Roman" w:hAnsi="Times New Roman" w:cs="Times New Roman"/>
          <w:sz w:val="28"/>
          <w:szCs w:val="28"/>
        </w:rPr>
        <w:t>.: Дашков и К, 2003. С. 328.</w:t>
      </w:r>
    </w:p>
    <w:p w:rsidR="00617FF8" w:rsidRPr="002401A7" w:rsidRDefault="00617FF8"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Григорьев Л. Мировые дисбалансы сбережений и инвестиций [Текст] / Л. Григорьев // Вопросы экономики. - 2011.</w:t>
      </w:r>
      <w:r w:rsidR="008C7726" w:rsidRPr="002401A7">
        <w:rPr>
          <w:rFonts w:ascii="Times New Roman" w:hAnsi="Times New Roman" w:cs="Times New Roman"/>
          <w:sz w:val="28"/>
          <w:szCs w:val="28"/>
        </w:rPr>
        <w:t xml:space="preserve"> </w:t>
      </w:r>
      <w:r w:rsidRPr="002401A7">
        <w:rPr>
          <w:rFonts w:ascii="Times New Roman" w:hAnsi="Times New Roman" w:cs="Times New Roman"/>
          <w:sz w:val="28"/>
          <w:szCs w:val="28"/>
        </w:rPr>
        <w:t>- №6.</w:t>
      </w:r>
      <w:r w:rsidR="008C7726" w:rsidRPr="002401A7">
        <w:rPr>
          <w:rFonts w:ascii="Times New Roman" w:hAnsi="Times New Roman" w:cs="Times New Roman"/>
          <w:sz w:val="28"/>
          <w:szCs w:val="28"/>
        </w:rPr>
        <w:t xml:space="preserve"> </w:t>
      </w:r>
      <w:r w:rsidRPr="002401A7">
        <w:rPr>
          <w:rFonts w:ascii="Times New Roman" w:hAnsi="Times New Roman" w:cs="Times New Roman"/>
          <w:sz w:val="28"/>
          <w:szCs w:val="28"/>
        </w:rPr>
        <w:t>- С. 4-20.</w:t>
      </w:r>
    </w:p>
    <w:p w:rsidR="00617FF8" w:rsidRPr="002401A7" w:rsidRDefault="008C7726"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Дасковский В. </w:t>
      </w:r>
      <w:r w:rsidR="00617FF8" w:rsidRPr="002401A7">
        <w:rPr>
          <w:rFonts w:ascii="Times New Roman" w:hAnsi="Times New Roman" w:cs="Times New Roman"/>
          <w:sz w:val="28"/>
          <w:szCs w:val="28"/>
        </w:rPr>
        <w:t>[и др.]. Еще раз о несоответствии оценок эффективности инвестиций [Текст]</w:t>
      </w:r>
      <w:r w:rsidRPr="002401A7">
        <w:rPr>
          <w:rFonts w:ascii="Times New Roman" w:hAnsi="Times New Roman" w:cs="Times New Roman"/>
          <w:sz w:val="28"/>
          <w:szCs w:val="28"/>
        </w:rPr>
        <w:t xml:space="preserve"> </w:t>
      </w:r>
      <w:r w:rsidR="00617FF8" w:rsidRPr="002401A7">
        <w:rPr>
          <w:rFonts w:ascii="Times New Roman" w:hAnsi="Times New Roman" w:cs="Times New Roman"/>
          <w:sz w:val="28"/>
          <w:szCs w:val="28"/>
        </w:rPr>
        <w:t>/</w:t>
      </w:r>
      <w:r w:rsidRPr="002401A7">
        <w:rPr>
          <w:rFonts w:ascii="Times New Roman" w:hAnsi="Times New Roman" w:cs="Times New Roman"/>
          <w:sz w:val="28"/>
          <w:szCs w:val="28"/>
        </w:rPr>
        <w:t xml:space="preserve"> В.Данковский</w:t>
      </w:r>
      <w:r w:rsidR="00617FF8" w:rsidRPr="002401A7">
        <w:rPr>
          <w:rFonts w:ascii="Times New Roman" w:hAnsi="Times New Roman" w:cs="Times New Roman"/>
          <w:sz w:val="28"/>
          <w:szCs w:val="28"/>
        </w:rPr>
        <w:t>, В. Киселев</w:t>
      </w:r>
      <w:r w:rsidRPr="002401A7">
        <w:rPr>
          <w:rFonts w:ascii="Times New Roman" w:hAnsi="Times New Roman" w:cs="Times New Roman"/>
          <w:sz w:val="28"/>
          <w:szCs w:val="28"/>
        </w:rPr>
        <w:t xml:space="preserve"> </w:t>
      </w:r>
      <w:r w:rsidR="00617FF8" w:rsidRPr="002401A7">
        <w:rPr>
          <w:rFonts w:ascii="Times New Roman" w:hAnsi="Times New Roman" w:cs="Times New Roman"/>
          <w:sz w:val="28"/>
          <w:szCs w:val="28"/>
        </w:rPr>
        <w:t>// Экономист.-2010. - № 7.</w:t>
      </w:r>
      <w:r w:rsidRPr="002401A7">
        <w:rPr>
          <w:rFonts w:ascii="Times New Roman" w:hAnsi="Times New Roman" w:cs="Times New Roman"/>
          <w:sz w:val="28"/>
          <w:szCs w:val="28"/>
        </w:rPr>
        <w:t xml:space="preserve"> </w:t>
      </w:r>
      <w:r w:rsidR="00617FF8" w:rsidRPr="002401A7">
        <w:rPr>
          <w:rFonts w:ascii="Times New Roman" w:hAnsi="Times New Roman" w:cs="Times New Roman"/>
          <w:sz w:val="28"/>
          <w:szCs w:val="28"/>
        </w:rPr>
        <w:t>-</w:t>
      </w:r>
      <w:r w:rsidRPr="002401A7">
        <w:rPr>
          <w:rFonts w:ascii="Times New Roman" w:hAnsi="Times New Roman" w:cs="Times New Roman"/>
          <w:sz w:val="28"/>
          <w:szCs w:val="28"/>
        </w:rPr>
        <w:t xml:space="preserve"> </w:t>
      </w:r>
      <w:r w:rsidR="00617FF8" w:rsidRPr="002401A7">
        <w:rPr>
          <w:rFonts w:ascii="Times New Roman" w:hAnsi="Times New Roman" w:cs="Times New Roman"/>
          <w:sz w:val="28"/>
          <w:szCs w:val="28"/>
        </w:rPr>
        <w:t>С.</w:t>
      </w:r>
      <w:r w:rsidRPr="002401A7">
        <w:rPr>
          <w:rFonts w:ascii="Times New Roman" w:hAnsi="Times New Roman" w:cs="Times New Roman"/>
          <w:sz w:val="28"/>
          <w:szCs w:val="28"/>
        </w:rPr>
        <w:t xml:space="preserve"> </w:t>
      </w:r>
      <w:r w:rsidR="00617FF8" w:rsidRPr="002401A7">
        <w:rPr>
          <w:rFonts w:ascii="Times New Roman" w:hAnsi="Times New Roman" w:cs="Times New Roman"/>
          <w:sz w:val="28"/>
          <w:szCs w:val="28"/>
        </w:rPr>
        <w:t>78-93.</w:t>
      </w:r>
    </w:p>
    <w:p w:rsidR="008C7726"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Дегтярев А. Инвестиционный потенциал муниципальных образований: неформальное взаимодействие власти и бизнеса [Текст]/ А. Дегтярев // Общество и экономика. - 2011 - № 2. - С. 141-156.</w:t>
      </w:r>
    </w:p>
    <w:p w:rsidR="008C7726"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Дикуль Л.О. Приоритетные направления венчурной инвестиционной деятельности в промышленном секторе экономики [Текст]/ Л.О. Дикуль // Экономика, статистика и информатика. – 2011. - № 4. С. 30-35.</w:t>
      </w:r>
    </w:p>
    <w:p w:rsidR="008C7726"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lastRenderedPageBreak/>
        <w:t>Добровольский В.П. Инвестиционный потенциал российской экономики и точки роста [Текст] / В.П. Добровольский // Деньги и кредит. - 2010. - № 9.- С. 30-36.</w:t>
      </w:r>
    </w:p>
    <w:p w:rsidR="008C7726" w:rsidRPr="002401A7" w:rsidRDefault="008C7726"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Долан Э. Дж., Линдсей Д. Е. Микроэкономика / пер. с англ. В. Лукашевича [и др.]; под ред. Б. Лисовика и В Лукашевича. СПб., 1994. С. 440.</w:t>
      </w:r>
    </w:p>
    <w:p w:rsidR="00246E00" w:rsidRPr="002401A7" w:rsidRDefault="00246E00"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rPr>
        <w:t>Друри К. Введение в управленческий и производственный учет: Учебн. пособие для вузов</w:t>
      </w:r>
      <w:proofErr w:type="gramStart"/>
      <w:r w:rsidRPr="002401A7">
        <w:rPr>
          <w:rFonts w:ascii="Times New Roman" w:hAnsi="Times New Roman" w:cs="Times New Roman"/>
          <w:sz w:val="28"/>
          <w:szCs w:val="28"/>
        </w:rPr>
        <w:t xml:space="preserve"> / П</w:t>
      </w:r>
      <w:proofErr w:type="gramEnd"/>
      <w:r w:rsidRPr="002401A7">
        <w:rPr>
          <w:rFonts w:ascii="Times New Roman" w:hAnsi="Times New Roman" w:cs="Times New Roman"/>
          <w:sz w:val="28"/>
          <w:szCs w:val="28"/>
        </w:rPr>
        <w:t>ер. с англ. под ред. Н.Д. Эриашвили. – 3-е изд., перераб. и доп.</w:t>
      </w:r>
      <w:r w:rsidR="00CD5DF8">
        <w:rPr>
          <w:rFonts w:ascii="Times New Roman" w:hAnsi="Times New Roman" w:cs="Times New Roman"/>
          <w:sz w:val="28"/>
          <w:szCs w:val="28"/>
        </w:rPr>
        <w:t xml:space="preserve"> – М.: Аудит, ЮНИТИ, 1998. - 256</w:t>
      </w:r>
      <w:r w:rsidRPr="002401A7">
        <w:rPr>
          <w:rFonts w:ascii="Times New Roman" w:hAnsi="Times New Roman" w:cs="Times New Roman"/>
          <w:sz w:val="28"/>
          <w:szCs w:val="28"/>
        </w:rPr>
        <w:t xml:space="preserve"> с.</w:t>
      </w:r>
    </w:p>
    <w:p w:rsidR="0018393F" w:rsidRPr="002401A7" w:rsidRDefault="0018393F" w:rsidP="00A76D3B">
      <w:pPr>
        <w:pStyle w:val="ac"/>
        <w:numPr>
          <w:ilvl w:val="0"/>
          <w:numId w:val="33"/>
        </w:numPr>
        <w:tabs>
          <w:tab w:val="left" w:pos="993"/>
          <w:tab w:val="left" w:pos="113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lang w:val="ky-KG"/>
        </w:rPr>
        <w:t xml:space="preserve">Дыбов А.М. [и др] Практикум по экономической оценке инвестиций: учебное пособ [Текст] А.М Дыбов, В.А. Иванов. –Ижевск:Изд –во Института экономики и </w:t>
      </w:r>
      <w:r w:rsidR="00F00A18" w:rsidRPr="002401A7">
        <w:rPr>
          <w:rFonts w:ascii="Times New Roman" w:hAnsi="Times New Roman" w:cs="Times New Roman"/>
          <w:sz w:val="28"/>
          <w:szCs w:val="28"/>
          <w:lang w:val="ky-KG"/>
        </w:rPr>
        <w:t>у</w:t>
      </w:r>
      <w:r w:rsidRPr="002401A7">
        <w:rPr>
          <w:rFonts w:ascii="Times New Roman" w:hAnsi="Times New Roman" w:cs="Times New Roman"/>
          <w:sz w:val="28"/>
          <w:szCs w:val="28"/>
          <w:lang w:val="ky-KG"/>
        </w:rPr>
        <w:t>правления УдГУ,2008.</w:t>
      </w:r>
    </w:p>
    <w:p w:rsidR="00246E00" w:rsidRPr="002401A7" w:rsidRDefault="00246E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Ендовицкий Д. А. Комплексный анализ и контроль инвестиционной деятельности: методология и практика. М., 2001. С. 11-34.</w:t>
      </w:r>
    </w:p>
    <w:p w:rsidR="00246E00" w:rsidRPr="002401A7" w:rsidRDefault="00246E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lang w:val="ky-KG"/>
        </w:rPr>
        <w:t>Ерков А. Стадии инвестиционного процесса Текст / А.Ерков.- Финансовая газета. №43. –</w:t>
      </w:r>
      <w:r w:rsidR="008C7726" w:rsidRPr="002401A7">
        <w:rPr>
          <w:rFonts w:ascii="Times New Roman" w:hAnsi="Times New Roman" w:cs="Times New Roman"/>
          <w:sz w:val="28"/>
          <w:szCs w:val="28"/>
          <w:lang w:val="ky-KG"/>
        </w:rPr>
        <w:t xml:space="preserve"> Октябрь, </w:t>
      </w:r>
      <w:r w:rsidRPr="002401A7">
        <w:rPr>
          <w:rFonts w:ascii="Times New Roman" w:hAnsi="Times New Roman" w:cs="Times New Roman"/>
          <w:sz w:val="28"/>
          <w:szCs w:val="28"/>
          <w:lang w:val="ky-KG"/>
        </w:rPr>
        <w:t xml:space="preserve">2011. </w:t>
      </w:r>
    </w:p>
    <w:p w:rsidR="008C7726"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Захватова Н.М. Инвестиционно-экономическая безопасность региона [Текст] / Н.М. Захватова // ЭПОС. - 2010. - № 3. - С. 19-23.</w:t>
      </w:r>
    </w:p>
    <w:p w:rsidR="008C7726"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Зверев А. Экономическое сотрудничество России и Германии       [Текст] /А. Зверев // Экономист. 2011 № 3. - С. 48-55.</w:t>
      </w:r>
    </w:p>
    <w:p w:rsidR="008C7726"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Зинина Л. Промышленные предприятия региона: перспективы инвестиционного развития [Текст] / Л. Зинина // Проблемы теории и практики управления. – 2011. - № 1. - С. 66-74.</w:t>
      </w:r>
    </w:p>
    <w:p w:rsidR="008C7726"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Зубченко Л.А. Иностранные инвестиции и экономический рост России [Текст] / Л.А. Зубченко // Экономические и социальные проблемы России. - 2009. № 1. – С. 136-154.</w:t>
      </w:r>
    </w:p>
    <w:p w:rsidR="00246E00"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Иванов В.А. и др. </w:t>
      </w:r>
      <w:r w:rsidR="00246E00" w:rsidRPr="002401A7">
        <w:rPr>
          <w:rFonts w:ascii="Times New Roman" w:hAnsi="Times New Roman" w:cs="Times New Roman"/>
          <w:sz w:val="28"/>
          <w:szCs w:val="28"/>
        </w:rPr>
        <w:t xml:space="preserve"> Экономика инвестиционных проектов. Текст /В.А. Иванов А.М. Дыбов</w:t>
      </w:r>
      <w:proofErr w:type="gramStart"/>
      <w:r w:rsidR="00246E00" w:rsidRPr="002401A7">
        <w:rPr>
          <w:rFonts w:ascii="Times New Roman" w:hAnsi="Times New Roman" w:cs="Times New Roman"/>
          <w:sz w:val="28"/>
          <w:szCs w:val="28"/>
        </w:rPr>
        <w:t>.-</w:t>
      </w:r>
      <w:proofErr w:type="gramEnd"/>
      <w:r w:rsidR="00246E00" w:rsidRPr="002401A7">
        <w:rPr>
          <w:rFonts w:ascii="Times New Roman" w:hAnsi="Times New Roman" w:cs="Times New Roman"/>
          <w:sz w:val="28"/>
          <w:szCs w:val="28"/>
        </w:rPr>
        <w:t>Ижевск: Институт экономики и управления УдГУ, 2010.</w:t>
      </w:r>
    </w:p>
    <w:p w:rsidR="00246E00" w:rsidRPr="002401A7" w:rsidRDefault="00246E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rPr>
        <w:lastRenderedPageBreak/>
        <w:t>Игонина Л.Л. Инвестиции: учебное пособ. Текст / Л.Л.Иг</w:t>
      </w:r>
      <w:r w:rsidRPr="002401A7">
        <w:rPr>
          <w:rFonts w:ascii="Times New Roman" w:hAnsi="Times New Roman" w:cs="Times New Roman"/>
          <w:sz w:val="28"/>
          <w:szCs w:val="28"/>
          <w:lang w:val="ky-KG"/>
        </w:rPr>
        <w:t>онина   -М.:</w:t>
      </w:r>
      <w:r w:rsidR="008C7726" w:rsidRPr="002401A7">
        <w:rPr>
          <w:rFonts w:ascii="Times New Roman" w:hAnsi="Times New Roman" w:cs="Times New Roman"/>
          <w:sz w:val="28"/>
          <w:szCs w:val="28"/>
          <w:lang w:val="ky-KG"/>
        </w:rPr>
        <w:t xml:space="preserve"> </w:t>
      </w:r>
      <w:r w:rsidRPr="002401A7">
        <w:rPr>
          <w:rFonts w:ascii="Times New Roman" w:hAnsi="Times New Roman" w:cs="Times New Roman"/>
          <w:sz w:val="28"/>
          <w:szCs w:val="28"/>
          <w:lang w:val="ky-KG"/>
        </w:rPr>
        <w:t xml:space="preserve">Юристь, 2008. </w:t>
      </w:r>
    </w:p>
    <w:p w:rsidR="00246E00" w:rsidRPr="002401A7" w:rsidRDefault="00246E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Инвестиции и инвестиционная деятельность организаций: учебное пособие / Т.К. Руткаускас [и др.] ; под общ</w:t>
      </w:r>
      <w:proofErr w:type="gramStart"/>
      <w:r w:rsidRPr="002401A7">
        <w:rPr>
          <w:rFonts w:ascii="Times New Roman" w:hAnsi="Times New Roman" w:cs="Times New Roman"/>
          <w:sz w:val="28"/>
          <w:szCs w:val="28"/>
        </w:rPr>
        <w:t>.</w:t>
      </w:r>
      <w:proofErr w:type="gramEnd"/>
      <w:r w:rsidRPr="002401A7">
        <w:rPr>
          <w:rFonts w:ascii="Times New Roman" w:hAnsi="Times New Roman" w:cs="Times New Roman"/>
          <w:sz w:val="28"/>
          <w:szCs w:val="28"/>
        </w:rPr>
        <w:t xml:space="preserve"> </w:t>
      </w:r>
      <w:proofErr w:type="gramStart"/>
      <w:r w:rsidRPr="002401A7">
        <w:rPr>
          <w:rFonts w:ascii="Times New Roman" w:hAnsi="Times New Roman" w:cs="Times New Roman"/>
          <w:sz w:val="28"/>
          <w:szCs w:val="28"/>
        </w:rPr>
        <w:t>р</w:t>
      </w:r>
      <w:proofErr w:type="gramEnd"/>
      <w:r w:rsidRPr="002401A7">
        <w:rPr>
          <w:rFonts w:ascii="Times New Roman" w:hAnsi="Times New Roman" w:cs="Times New Roman"/>
          <w:sz w:val="28"/>
          <w:szCs w:val="28"/>
        </w:rPr>
        <w:t>ед. д-ра экон. наук, проф. Т.К. Руткаускас. - Екатеринбург</w:t>
      </w:r>
      <w:proofErr w:type="gramStart"/>
      <w:r w:rsidRPr="002401A7">
        <w:rPr>
          <w:rFonts w:ascii="Times New Roman" w:hAnsi="Times New Roman" w:cs="Times New Roman"/>
          <w:sz w:val="28"/>
          <w:szCs w:val="28"/>
        </w:rPr>
        <w:t xml:space="preserve"> :</w:t>
      </w:r>
      <w:proofErr w:type="gramEnd"/>
      <w:r w:rsidRPr="002401A7">
        <w:rPr>
          <w:rFonts w:ascii="Times New Roman" w:hAnsi="Times New Roman" w:cs="Times New Roman"/>
          <w:sz w:val="28"/>
          <w:szCs w:val="28"/>
        </w:rPr>
        <w:t xml:space="preserve"> Изд-во Урал</w:t>
      </w:r>
      <w:proofErr w:type="gramStart"/>
      <w:r w:rsidRPr="002401A7">
        <w:rPr>
          <w:rFonts w:ascii="Times New Roman" w:hAnsi="Times New Roman" w:cs="Times New Roman"/>
          <w:sz w:val="28"/>
          <w:szCs w:val="28"/>
        </w:rPr>
        <w:t>.</w:t>
      </w:r>
      <w:proofErr w:type="gramEnd"/>
      <w:r w:rsidRPr="002401A7">
        <w:rPr>
          <w:rFonts w:ascii="Times New Roman" w:hAnsi="Times New Roman" w:cs="Times New Roman"/>
          <w:sz w:val="28"/>
          <w:szCs w:val="28"/>
        </w:rPr>
        <w:t xml:space="preserve"> </w:t>
      </w:r>
      <w:proofErr w:type="gramStart"/>
      <w:r w:rsidRPr="002401A7">
        <w:rPr>
          <w:rFonts w:ascii="Times New Roman" w:hAnsi="Times New Roman" w:cs="Times New Roman"/>
          <w:sz w:val="28"/>
          <w:szCs w:val="28"/>
        </w:rPr>
        <w:t>у</w:t>
      </w:r>
      <w:proofErr w:type="gramEnd"/>
      <w:r w:rsidRPr="002401A7">
        <w:rPr>
          <w:rFonts w:ascii="Times New Roman" w:hAnsi="Times New Roman" w:cs="Times New Roman"/>
          <w:sz w:val="28"/>
          <w:szCs w:val="28"/>
        </w:rPr>
        <w:t>н-та, 2019. - 316 с.</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Инвестиции и инновации в реальном секторе российской экономики: состояние и перспективы [Текст]/ монография// под ред. Е.Б. Тютюкиной. - М. - Дашков и К, 2014. – 220 с.</w:t>
      </w:r>
    </w:p>
    <w:p w:rsidR="00246E00"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Исраилов М.И. </w:t>
      </w:r>
      <w:r w:rsidR="00246E00" w:rsidRPr="002401A7">
        <w:rPr>
          <w:rFonts w:ascii="Times New Roman" w:hAnsi="Times New Roman" w:cs="Times New Roman"/>
          <w:sz w:val="28"/>
          <w:szCs w:val="28"/>
        </w:rPr>
        <w:t>Бухгалтерск</w:t>
      </w:r>
      <w:r w:rsidRPr="002401A7">
        <w:rPr>
          <w:rFonts w:ascii="Times New Roman" w:hAnsi="Times New Roman" w:cs="Times New Roman"/>
          <w:sz w:val="28"/>
          <w:szCs w:val="28"/>
        </w:rPr>
        <w:t xml:space="preserve">ий финансовый учет. – Бишкек, </w:t>
      </w:r>
      <w:r w:rsidR="00246E00" w:rsidRPr="002401A7">
        <w:rPr>
          <w:rFonts w:ascii="Times New Roman" w:hAnsi="Times New Roman" w:cs="Times New Roman"/>
          <w:sz w:val="28"/>
          <w:szCs w:val="28"/>
        </w:rPr>
        <w:t>2012.</w:t>
      </w:r>
    </w:p>
    <w:p w:rsidR="00246E00" w:rsidRPr="002401A7" w:rsidRDefault="00246E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 </w:t>
      </w:r>
      <w:r w:rsidR="00BC7F53" w:rsidRPr="002401A7">
        <w:rPr>
          <w:rFonts w:ascii="Times New Roman" w:hAnsi="Times New Roman" w:cs="Times New Roman"/>
          <w:sz w:val="28"/>
          <w:szCs w:val="28"/>
          <w:lang w:val="ky-KG"/>
        </w:rPr>
        <w:t>Калашников</w:t>
      </w:r>
      <w:r w:rsidR="00504B35" w:rsidRPr="002401A7">
        <w:rPr>
          <w:rFonts w:ascii="Times New Roman" w:hAnsi="Times New Roman" w:cs="Times New Roman"/>
          <w:sz w:val="28"/>
          <w:szCs w:val="28"/>
          <w:lang w:val="ky-KG"/>
        </w:rPr>
        <w:t xml:space="preserve"> </w:t>
      </w:r>
      <w:r w:rsidR="00BC7F53" w:rsidRPr="002401A7">
        <w:rPr>
          <w:rFonts w:ascii="Times New Roman" w:hAnsi="Times New Roman" w:cs="Times New Roman"/>
          <w:sz w:val="28"/>
          <w:szCs w:val="28"/>
          <w:lang w:val="ky-KG"/>
        </w:rPr>
        <w:t>И.Б</w:t>
      </w:r>
      <w:r w:rsidR="008C7726" w:rsidRPr="002401A7">
        <w:rPr>
          <w:rFonts w:ascii="Times New Roman" w:hAnsi="Times New Roman" w:cs="Times New Roman"/>
          <w:sz w:val="28"/>
          <w:szCs w:val="28"/>
          <w:lang w:val="ky-KG"/>
        </w:rPr>
        <w:t>.</w:t>
      </w:r>
      <w:r w:rsidR="00504B35" w:rsidRPr="002401A7">
        <w:rPr>
          <w:rFonts w:ascii="Times New Roman" w:hAnsi="Times New Roman" w:cs="Times New Roman"/>
          <w:sz w:val="28"/>
          <w:szCs w:val="28"/>
          <w:lang w:val="ky-KG"/>
        </w:rPr>
        <w:t xml:space="preserve"> </w:t>
      </w:r>
      <w:r w:rsidR="00BC7F53" w:rsidRPr="002401A7">
        <w:rPr>
          <w:rFonts w:ascii="Times New Roman" w:hAnsi="Times New Roman" w:cs="Times New Roman"/>
          <w:sz w:val="28"/>
          <w:szCs w:val="28"/>
          <w:lang w:val="ky-KG"/>
        </w:rPr>
        <w:t xml:space="preserve">Инвестиционный процесс предприятия: понятие и сущность </w:t>
      </w:r>
      <w:r w:rsidR="00BC7F53" w:rsidRPr="002401A7">
        <w:rPr>
          <w:rFonts w:ascii="Times New Roman" w:hAnsi="Times New Roman" w:cs="Times New Roman"/>
          <w:sz w:val="28"/>
          <w:szCs w:val="28"/>
        </w:rPr>
        <w:t>[</w:t>
      </w:r>
      <w:r w:rsidR="00BC7F53" w:rsidRPr="002401A7">
        <w:rPr>
          <w:rFonts w:ascii="Times New Roman" w:hAnsi="Times New Roman" w:cs="Times New Roman"/>
          <w:sz w:val="28"/>
          <w:szCs w:val="28"/>
          <w:lang w:val="ky-KG"/>
        </w:rPr>
        <w:t>Текст</w:t>
      </w:r>
      <w:r w:rsidR="00BC7F53" w:rsidRPr="002401A7">
        <w:rPr>
          <w:rFonts w:ascii="Times New Roman" w:hAnsi="Times New Roman" w:cs="Times New Roman"/>
          <w:sz w:val="28"/>
          <w:szCs w:val="28"/>
        </w:rPr>
        <w:t>]</w:t>
      </w:r>
      <w:r w:rsidR="00504B35" w:rsidRPr="002401A7">
        <w:rPr>
          <w:rFonts w:ascii="Times New Roman" w:hAnsi="Times New Roman" w:cs="Times New Roman"/>
          <w:sz w:val="28"/>
          <w:szCs w:val="28"/>
          <w:lang w:val="ky-KG"/>
        </w:rPr>
        <w:t xml:space="preserve"> </w:t>
      </w:r>
      <w:r w:rsidR="00BC7F53" w:rsidRPr="002401A7">
        <w:rPr>
          <w:rFonts w:ascii="Times New Roman" w:hAnsi="Times New Roman" w:cs="Times New Roman"/>
          <w:sz w:val="28"/>
          <w:szCs w:val="28"/>
          <w:lang w:val="ky-KG"/>
        </w:rPr>
        <w:t xml:space="preserve">И.Б </w:t>
      </w:r>
      <w:r w:rsidRPr="002401A7">
        <w:rPr>
          <w:rFonts w:ascii="Times New Roman" w:hAnsi="Times New Roman" w:cs="Times New Roman"/>
          <w:sz w:val="28"/>
          <w:szCs w:val="28"/>
          <w:lang w:val="ky-KG"/>
        </w:rPr>
        <w:t>Калашников.</w:t>
      </w:r>
      <w:r w:rsidR="008C7726" w:rsidRPr="002401A7">
        <w:rPr>
          <w:rFonts w:ascii="Times New Roman" w:hAnsi="Times New Roman" w:cs="Times New Roman"/>
          <w:sz w:val="28"/>
          <w:szCs w:val="28"/>
          <w:lang w:val="ky-KG"/>
        </w:rPr>
        <w:t xml:space="preserve"> </w:t>
      </w:r>
      <w:r w:rsidRPr="002401A7">
        <w:rPr>
          <w:rFonts w:ascii="Times New Roman" w:hAnsi="Times New Roman" w:cs="Times New Roman"/>
          <w:sz w:val="28"/>
          <w:szCs w:val="28"/>
          <w:lang w:val="ky-KG"/>
        </w:rPr>
        <w:t>-</w:t>
      </w:r>
      <w:r w:rsidR="008C7726" w:rsidRPr="002401A7">
        <w:rPr>
          <w:rFonts w:ascii="Times New Roman" w:hAnsi="Times New Roman" w:cs="Times New Roman"/>
          <w:sz w:val="28"/>
          <w:szCs w:val="28"/>
          <w:lang w:val="ky-KG"/>
        </w:rPr>
        <w:t xml:space="preserve"> </w:t>
      </w:r>
      <w:r w:rsidRPr="002401A7">
        <w:rPr>
          <w:rFonts w:ascii="Times New Roman" w:hAnsi="Times New Roman" w:cs="Times New Roman"/>
          <w:sz w:val="28"/>
          <w:szCs w:val="28"/>
          <w:lang w:val="ky-KG"/>
        </w:rPr>
        <w:t>Сатаров,</w:t>
      </w:r>
      <w:r w:rsidR="008C7726" w:rsidRPr="002401A7">
        <w:rPr>
          <w:rFonts w:ascii="Times New Roman" w:hAnsi="Times New Roman" w:cs="Times New Roman"/>
          <w:sz w:val="28"/>
          <w:szCs w:val="28"/>
          <w:lang w:val="ky-KG"/>
        </w:rPr>
        <w:t xml:space="preserve"> </w:t>
      </w:r>
      <w:r w:rsidRPr="002401A7">
        <w:rPr>
          <w:rFonts w:ascii="Times New Roman" w:hAnsi="Times New Roman" w:cs="Times New Roman"/>
          <w:sz w:val="28"/>
          <w:szCs w:val="28"/>
          <w:lang w:val="ky-KG"/>
        </w:rPr>
        <w:t>2009.</w:t>
      </w:r>
      <w:r w:rsidR="008C7726" w:rsidRPr="002401A7">
        <w:rPr>
          <w:rFonts w:ascii="Times New Roman" w:hAnsi="Times New Roman" w:cs="Times New Roman"/>
          <w:sz w:val="28"/>
          <w:szCs w:val="28"/>
          <w:lang w:val="ky-KG"/>
        </w:rPr>
        <w:t xml:space="preserve"> </w:t>
      </w:r>
      <w:r w:rsidRPr="002401A7">
        <w:rPr>
          <w:rFonts w:ascii="Times New Roman" w:hAnsi="Times New Roman" w:cs="Times New Roman"/>
          <w:sz w:val="28"/>
          <w:szCs w:val="28"/>
          <w:lang w:val="ky-KG"/>
        </w:rPr>
        <w:t>-</w:t>
      </w:r>
      <w:r w:rsidR="008C7726" w:rsidRPr="002401A7">
        <w:rPr>
          <w:rFonts w:ascii="Times New Roman" w:hAnsi="Times New Roman" w:cs="Times New Roman"/>
          <w:sz w:val="28"/>
          <w:szCs w:val="28"/>
          <w:lang w:val="ky-KG"/>
        </w:rPr>
        <w:t xml:space="preserve"> </w:t>
      </w:r>
      <w:r w:rsidRPr="002401A7">
        <w:rPr>
          <w:rFonts w:ascii="Times New Roman" w:hAnsi="Times New Roman" w:cs="Times New Roman"/>
          <w:sz w:val="28"/>
          <w:szCs w:val="28"/>
          <w:lang w:val="ky-KG"/>
        </w:rPr>
        <w:t>С.</w:t>
      </w:r>
      <w:r w:rsidR="008C7726" w:rsidRPr="002401A7">
        <w:rPr>
          <w:rFonts w:ascii="Times New Roman" w:hAnsi="Times New Roman" w:cs="Times New Roman"/>
          <w:sz w:val="28"/>
          <w:szCs w:val="28"/>
          <w:lang w:val="ky-KG"/>
        </w:rPr>
        <w:t xml:space="preserve"> </w:t>
      </w:r>
      <w:r w:rsidRPr="002401A7">
        <w:rPr>
          <w:rFonts w:ascii="Times New Roman" w:hAnsi="Times New Roman" w:cs="Times New Roman"/>
          <w:sz w:val="28"/>
          <w:szCs w:val="28"/>
          <w:lang w:val="ky-KG"/>
        </w:rPr>
        <w:t>89</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Карачаровский В. Деловая и инновационная активность в российской Экономике [Текст] / В. Карачаровский // Общество и экономика. - 2010. - № 12. – С. 13-33.</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Карпенко О.А. Государственное реформирование амортизационной политики с целью повышения инвестиционной активности предприятий [Текст] / О.А. Карпенко // ЭПОС. – 2011. - № 2. – С. 9 – 13.</w:t>
      </w:r>
    </w:p>
    <w:p w:rsidR="003A251C" w:rsidRPr="002401A7" w:rsidRDefault="003A251C" w:rsidP="00A76D3B">
      <w:pPr>
        <w:pStyle w:val="ac"/>
        <w:numPr>
          <w:ilvl w:val="0"/>
          <w:numId w:val="33"/>
        </w:numPr>
        <w:tabs>
          <w:tab w:val="left" w:pos="993"/>
          <w:tab w:val="left" w:pos="113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rPr>
        <w:t>Кейнс Дж. М. Общая теория занятости, процента и денег // Антология экономической мысли: в 2 т. Т. 2.</w:t>
      </w:r>
      <w:r w:rsidR="00F374FF">
        <w:rPr>
          <w:rFonts w:ascii="Times New Roman" w:hAnsi="Times New Roman" w:cs="Times New Roman"/>
          <w:sz w:val="28"/>
          <w:szCs w:val="28"/>
        </w:rPr>
        <w:t>С.182.</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Кларк Дж. Б. Распределение богатства. М., 1992.</w:t>
      </w:r>
      <w:r w:rsidR="001E0F78">
        <w:rPr>
          <w:rFonts w:ascii="Times New Roman" w:hAnsi="Times New Roman" w:cs="Times New Roman"/>
          <w:sz w:val="28"/>
          <w:szCs w:val="28"/>
        </w:rPr>
        <w:t xml:space="preserve"> С.129</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Ковалев В.В. Финансовый анализ: Управление капиталом. Выбор инвестиций. Анализ отчетности [Текст] / В.В. Ковалев. - М., 1995.</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lang w:val="ky-KG"/>
        </w:rPr>
        <w:t>Ковалев В.В. Методы оценки инвестиционных</w:t>
      </w:r>
      <w:r w:rsidR="00BE56ED">
        <w:rPr>
          <w:rFonts w:ascii="Times New Roman" w:hAnsi="Times New Roman" w:cs="Times New Roman"/>
          <w:sz w:val="28"/>
          <w:szCs w:val="28"/>
          <w:lang w:val="ky-KG"/>
        </w:rPr>
        <w:t xml:space="preserve"> </w:t>
      </w:r>
      <w:r w:rsidRPr="002401A7">
        <w:rPr>
          <w:rFonts w:ascii="Times New Roman" w:hAnsi="Times New Roman" w:cs="Times New Roman"/>
          <w:sz w:val="28"/>
          <w:szCs w:val="28"/>
          <w:lang w:val="ky-KG"/>
        </w:rPr>
        <w:t xml:space="preserve">проектов </w:t>
      </w:r>
      <w:r w:rsidRPr="002401A7">
        <w:rPr>
          <w:rFonts w:ascii="Times New Roman" w:hAnsi="Times New Roman" w:cs="Times New Roman"/>
          <w:sz w:val="28"/>
          <w:szCs w:val="28"/>
        </w:rPr>
        <w:t>[</w:t>
      </w:r>
      <w:r w:rsidRPr="002401A7">
        <w:rPr>
          <w:rFonts w:ascii="Times New Roman" w:hAnsi="Times New Roman" w:cs="Times New Roman"/>
          <w:sz w:val="28"/>
          <w:szCs w:val="28"/>
          <w:lang w:val="ky-KG"/>
        </w:rPr>
        <w:t>Текст</w:t>
      </w:r>
      <w:r w:rsidRPr="002401A7">
        <w:rPr>
          <w:rFonts w:ascii="Times New Roman" w:hAnsi="Times New Roman" w:cs="Times New Roman"/>
          <w:sz w:val="28"/>
          <w:szCs w:val="28"/>
        </w:rPr>
        <w:t xml:space="preserve">] </w:t>
      </w:r>
      <w:r w:rsidRPr="002401A7">
        <w:rPr>
          <w:rFonts w:ascii="Times New Roman" w:hAnsi="Times New Roman" w:cs="Times New Roman"/>
          <w:sz w:val="28"/>
          <w:szCs w:val="28"/>
          <w:lang w:val="ky-KG"/>
        </w:rPr>
        <w:t>Ковалев В.В. - М.: Финансы и статистика, 2010</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Королев А. Взаимодополняемые инвестиционные проекты: оценка синергетического эффекта [Текст]/ А. Королев // Проблемы теории и практики управления. – 2011. № 10. – С. 90-97.</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Кочетков И. О. государственной поддержке инвестиционной деятельности [Текст]/ И. О. Кочетков // Экономист.- 2009. - № 12. - С. 79-84.</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lastRenderedPageBreak/>
        <w:t>Кравченко Н.А. Инвестиционные приоритеты развития сибирской экономики [Текст]/ Н.А. Кравченко // ЭКО. – 2011. - № 7. – С. 5-14.</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Краснов С.А. Особенности международного движения капитала: прямые иностранные инвестиции [Текст] / С.А. Краснов // Труд и социальные отношения. - 2010. - № 9. - С. 133-141.</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lang w:val="ky-KG"/>
        </w:rPr>
        <w:t xml:space="preserve">Крылов Э.И. </w:t>
      </w:r>
      <w:r w:rsidRPr="002401A7">
        <w:rPr>
          <w:rFonts w:ascii="Times New Roman" w:hAnsi="Times New Roman" w:cs="Times New Roman"/>
          <w:sz w:val="28"/>
          <w:szCs w:val="28"/>
        </w:rPr>
        <w:t>[</w:t>
      </w:r>
      <w:r w:rsidRPr="002401A7">
        <w:rPr>
          <w:rFonts w:ascii="Times New Roman" w:hAnsi="Times New Roman" w:cs="Times New Roman"/>
          <w:sz w:val="28"/>
          <w:szCs w:val="28"/>
          <w:lang w:val="ky-KG"/>
        </w:rPr>
        <w:t>и  др</w:t>
      </w:r>
      <w:r w:rsidRPr="002401A7">
        <w:rPr>
          <w:rFonts w:ascii="Times New Roman" w:hAnsi="Times New Roman" w:cs="Times New Roman"/>
          <w:sz w:val="28"/>
          <w:szCs w:val="28"/>
        </w:rPr>
        <w:t>]</w:t>
      </w:r>
      <w:r w:rsidRPr="002401A7">
        <w:rPr>
          <w:rFonts w:ascii="Times New Roman" w:hAnsi="Times New Roman" w:cs="Times New Roman"/>
          <w:sz w:val="28"/>
          <w:szCs w:val="28"/>
          <w:lang w:val="ky-KG"/>
        </w:rPr>
        <w:t>. Анализ финансового состояния и инвестиционной привлекательности предприятия  / Э.И Крылов, В.М.Власова. - М.: Финансы статистика, 2008. - С. 78.</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Кузнецов А. Российские транснациональные корпорации в сфере услуг [Текст] /А. Кузнецов // МЭ и МО. – 2011. - № 7. - С. 71-81.</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lang w:val="ky-KG"/>
        </w:rPr>
        <w:t xml:space="preserve">Кузьмина Л. Анализ производственных инвестиций </w:t>
      </w:r>
      <w:r w:rsidRPr="002401A7">
        <w:rPr>
          <w:rFonts w:ascii="Times New Roman" w:hAnsi="Times New Roman" w:cs="Times New Roman"/>
          <w:sz w:val="28"/>
          <w:szCs w:val="28"/>
        </w:rPr>
        <w:t>[</w:t>
      </w:r>
      <w:r w:rsidRPr="002401A7">
        <w:rPr>
          <w:rFonts w:ascii="Times New Roman" w:hAnsi="Times New Roman" w:cs="Times New Roman"/>
          <w:sz w:val="28"/>
          <w:szCs w:val="28"/>
          <w:lang w:val="ky-KG"/>
        </w:rPr>
        <w:t>Текст</w:t>
      </w:r>
      <w:r w:rsidRPr="002401A7">
        <w:rPr>
          <w:rFonts w:ascii="Times New Roman" w:hAnsi="Times New Roman" w:cs="Times New Roman"/>
          <w:sz w:val="28"/>
          <w:szCs w:val="28"/>
        </w:rPr>
        <w:t>]</w:t>
      </w:r>
      <w:r w:rsidRPr="002401A7">
        <w:rPr>
          <w:rFonts w:ascii="Times New Roman" w:hAnsi="Times New Roman" w:cs="Times New Roman"/>
          <w:sz w:val="28"/>
          <w:szCs w:val="28"/>
          <w:lang w:val="ky-KG"/>
        </w:rPr>
        <w:t xml:space="preserve">  Л.Кузьмина. - Финансовая газета, Региональный выпуск. - 2010. - №13</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Кузьминова О. Государственное экономическое регулирование инвестиционной деятельности в России [Текст] / О. Кузьминова // Предпринимательство. - 2009. - № 2. - С. 57-64. </w:t>
      </w:r>
    </w:p>
    <w:p w:rsidR="003A251C" w:rsidRPr="002401A7" w:rsidRDefault="003A251C"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Кушлин В. Институциональная среда инновационной модернизации [Текст] / В. Кушлин // Экономист. 2011. - № 11. - С. 65-74.</w:t>
      </w:r>
    </w:p>
    <w:p w:rsidR="008C7726" w:rsidRPr="002401A7" w:rsidRDefault="008C7726"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Кулова Э.У. Методология и практика анализа и оценки результатов капитальных вложений в строительстве Кыргызской Республики // Таврический научный обозреватель. 2017. №2 (19). </w:t>
      </w:r>
    </w:p>
    <w:p w:rsidR="003A251C" w:rsidRPr="00685AB8"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Левин В.С. Оценка угроз </w:t>
      </w:r>
      <w:r w:rsidRPr="00685AB8">
        <w:rPr>
          <w:rFonts w:ascii="Times New Roman" w:hAnsi="Times New Roman" w:cs="Times New Roman"/>
          <w:sz w:val="28"/>
          <w:szCs w:val="28"/>
        </w:rPr>
        <w:t xml:space="preserve">B инвестиционном </w:t>
      </w:r>
      <w:proofErr w:type="gramStart"/>
      <w:r w:rsidRPr="00685AB8">
        <w:rPr>
          <w:rFonts w:ascii="Times New Roman" w:hAnsi="Times New Roman" w:cs="Times New Roman"/>
          <w:sz w:val="28"/>
          <w:szCs w:val="28"/>
        </w:rPr>
        <w:t>развитии</w:t>
      </w:r>
      <w:proofErr w:type="gramEnd"/>
      <w:r w:rsidRPr="00685AB8">
        <w:rPr>
          <w:rFonts w:ascii="Times New Roman" w:hAnsi="Times New Roman" w:cs="Times New Roman"/>
          <w:sz w:val="28"/>
          <w:szCs w:val="28"/>
        </w:rPr>
        <w:t xml:space="preserve"> агропромышленного региона [Текст]/ В.С Левин // Финансы. 2011. - №4.-C. 20-26.</w:t>
      </w:r>
    </w:p>
    <w:p w:rsidR="003A251C" w:rsidRPr="00685AB8"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Лившиц В. Каких ошибок следует избегать при оценке инвестиционных проектов с участием государства [Текст] / В. Лившиц // Вопросы экономики. - 2011. - №9.</w:t>
      </w:r>
      <w:r>
        <w:rPr>
          <w:rFonts w:ascii="Times New Roman" w:hAnsi="Times New Roman" w:cs="Times New Roman"/>
          <w:sz w:val="28"/>
          <w:szCs w:val="28"/>
        </w:rPr>
        <w:t xml:space="preserve"> </w:t>
      </w:r>
      <w:r w:rsidRPr="00685AB8">
        <w:rPr>
          <w:rFonts w:ascii="Times New Roman" w:hAnsi="Times New Roman" w:cs="Times New Roman"/>
          <w:sz w:val="28"/>
          <w:szCs w:val="28"/>
        </w:rPr>
        <w:t>-</w:t>
      </w:r>
      <w:r>
        <w:rPr>
          <w:rFonts w:ascii="Times New Roman" w:hAnsi="Times New Roman" w:cs="Times New Roman"/>
          <w:sz w:val="28"/>
          <w:szCs w:val="28"/>
        </w:rPr>
        <w:t xml:space="preserve"> </w:t>
      </w:r>
      <w:r w:rsidRPr="00685AB8">
        <w:rPr>
          <w:rFonts w:ascii="Times New Roman" w:hAnsi="Times New Roman" w:cs="Times New Roman"/>
          <w:sz w:val="28"/>
          <w:szCs w:val="28"/>
        </w:rPr>
        <w:t>С. 80-93.</w:t>
      </w:r>
    </w:p>
    <w:p w:rsidR="00BC7F53" w:rsidRPr="00685AB8" w:rsidRDefault="00BC7F53"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lang w:val="ky-KG"/>
        </w:rPr>
        <w:t>Лимитовский</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М.А Основы оценки инве</w:t>
      </w:r>
      <w:r w:rsidR="00F00A18" w:rsidRPr="00685AB8">
        <w:rPr>
          <w:rFonts w:ascii="Times New Roman" w:hAnsi="Times New Roman" w:cs="Times New Roman"/>
          <w:sz w:val="28"/>
          <w:szCs w:val="28"/>
          <w:lang w:val="ky-KG"/>
        </w:rPr>
        <w:t>стиционных и финансовых решений</w:t>
      </w:r>
      <w:r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rPr>
        <w:t>[</w:t>
      </w:r>
      <w:r w:rsidRPr="00685AB8">
        <w:rPr>
          <w:rFonts w:ascii="Times New Roman" w:hAnsi="Times New Roman" w:cs="Times New Roman"/>
          <w:sz w:val="28"/>
          <w:szCs w:val="28"/>
          <w:lang w:val="ky-KG"/>
        </w:rPr>
        <w:t>Текст</w:t>
      </w:r>
      <w:r w:rsidRPr="00685AB8">
        <w:rPr>
          <w:rFonts w:ascii="Times New Roman" w:hAnsi="Times New Roman" w:cs="Times New Roman"/>
          <w:sz w:val="28"/>
          <w:szCs w:val="28"/>
        </w:rPr>
        <w:t>]</w:t>
      </w:r>
      <w:r w:rsidR="008C7726">
        <w:rPr>
          <w:rFonts w:ascii="Times New Roman" w:hAnsi="Times New Roman" w:cs="Times New Roman"/>
          <w:sz w:val="28"/>
          <w:szCs w:val="28"/>
        </w:rPr>
        <w:t xml:space="preserve"> /</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М.А. Лимитовский.</w:t>
      </w:r>
      <w:r w:rsidR="008C7726">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w:t>
      </w:r>
      <w:r w:rsidR="008C7726">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 xml:space="preserve">М: ИКК </w:t>
      </w:r>
      <w:r w:rsidRPr="00685AB8">
        <w:rPr>
          <w:rFonts w:ascii="Times New Roman" w:hAnsi="Times New Roman" w:cs="Times New Roman"/>
          <w:sz w:val="28"/>
          <w:szCs w:val="28"/>
        </w:rPr>
        <w:t>&lt;&lt;ДеКа&gt;&gt;</w:t>
      </w:r>
      <w:r w:rsidR="008C7726">
        <w:rPr>
          <w:rFonts w:ascii="Times New Roman" w:hAnsi="Times New Roman" w:cs="Times New Roman"/>
          <w:sz w:val="28"/>
          <w:szCs w:val="28"/>
        </w:rPr>
        <w:t>,</w:t>
      </w:r>
      <w:r w:rsidRPr="00685AB8">
        <w:rPr>
          <w:rFonts w:ascii="Times New Roman" w:hAnsi="Times New Roman" w:cs="Times New Roman"/>
          <w:sz w:val="28"/>
          <w:szCs w:val="28"/>
        </w:rPr>
        <w:t xml:space="preserve"> 2010</w:t>
      </w:r>
    </w:p>
    <w:p w:rsidR="003A251C" w:rsidRPr="00685AB8"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Литвина Н.И. Мировые инвестиции. Региональные тенденции [Текст] / Н.И. Литвина // Альма Матер. - 2011. - № 1. - С. 67-74.</w:t>
      </w:r>
    </w:p>
    <w:p w:rsidR="003A251C" w:rsidRPr="00685AB8"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lastRenderedPageBreak/>
        <w:t>Лукасевич И</w:t>
      </w:r>
      <w:r>
        <w:rPr>
          <w:rFonts w:ascii="Times New Roman" w:hAnsi="Times New Roman" w:cs="Times New Roman"/>
          <w:sz w:val="28"/>
          <w:szCs w:val="28"/>
        </w:rPr>
        <w:t xml:space="preserve">.Я. Анализ финансовых операций // </w:t>
      </w:r>
      <w:r w:rsidRPr="00685AB8">
        <w:rPr>
          <w:rFonts w:ascii="Times New Roman" w:hAnsi="Times New Roman" w:cs="Times New Roman"/>
          <w:sz w:val="28"/>
          <w:szCs w:val="28"/>
        </w:rPr>
        <w:t xml:space="preserve">И.Я. Лукасевич, Колмыкова Т. Инвестиционная политика и анализ структуры инвестиций в основной капитал </w:t>
      </w:r>
      <w:r>
        <w:rPr>
          <w:rFonts w:ascii="Times New Roman" w:hAnsi="Times New Roman" w:cs="Times New Roman"/>
          <w:sz w:val="28"/>
          <w:szCs w:val="28"/>
        </w:rPr>
        <w:t>/</w:t>
      </w:r>
      <w:r w:rsidRPr="00685AB8">
        <w:rPr>
          <w:rFonts w:ascii="Times New Roman" w:hAnsi="Times New Roman" w:cs="Times New Roman"/>
          <w:sz w:val="28"/>
          <w:szCs w:val="28"/>
        </w:rPr>
        <w:t>/ Предпринимательство. – 2008. - № 2. – С. 84-92.</w:t>
      </w:r>
    </w:p>
    <w:p w:rsidR="003A251C" w:rsidRPr="00685AB8" w:rsidRDefault="003A251C"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Лукасевич И.Я. Инвестиции [Текст]/ И.Я. Лукасевич. М.: ИНФРА-М, 2011.</w:t>
      </w:r>
    </w:p>
    <w:p w:rsidR="003A251C" w:rsidRPr="00685AB8" w:rsidRDefault="003A251C"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Мангулянцев О. Как вырастить компанию на миллиард: прописные истины венчурного бизнеса [Текст]/ Мангулянцев О. М.: Альпина паблишерз, 2010.</w:t>
      </w:r>
    </w:p>
    <w:p w:rsidR="003A251C" w:rsidRPr="002401A7" w:rsidRDefault="003A251C"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Макконел К. Р., Брю С. Л. Экономикс: принципы, проблемы и политика. М., 2003.</w:t>
      </w:r>
      <w:r w:rsidR="00F374FF">
        <w:rPr>
          <w:rFonts w:ascii="Times New Roman" w:hAnsi="Times New Roman" w:cs="Times New Roman"/>
          <w:sz w:val="28"/>
          <w:szCs w:val="28"/>
        </w:rPr>
        <w:t xml:space="preserve"> С.388.</w:t>
      </w:r>
    </w:p>
    <w:p w:rsidR="003A251C" w:rsidRPr="002401A7" w:rsidRDefault="003A251C"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Маргулис А.Ш. Бухгалтерский учет в отраслях </w:t>
      </w:r>
      <w:proofErr w:type="gramStart"/>
      <w:r w:rsidRPr="002401A7">
        <w:rPr>
          <w:rFonts w:ascii="Times New Roman" w:hAnsi="Times New Roman" w:cs="Times New Roman"/>
          <w:sz w:val="28"/>
          <w:szCs w:val="28"/>
        </w:rPr>
        <w:t>народного</w:t>
      </w:r>
      <w:proofErr w:type="gramEnd"/>
      <w:r w:rsidRPr="002401A7">
        <w:rPr>
          <w:rFonts w:ascii="Times New Roman" w:hAnsi="Times New Roman" w:cs="Times New Roman"/>
          <w:sz w:val="28"/>
          <w:szCs w:val="28"/>
        </w:rPr>
        <w:t xml:space="preserve"> хозяй-ства. - М: Финансы, 1979. - 224 с.</w:t>
      </w:r>
    </w:p>
    <w:p w:rsidR="00246E00" w:rsidRPr="002401A7" w:rsidRDefault="00246E00" w:rsidP="00A76D3B">
      <w:pPr>
        <w:pStyle w:val="ac"/>
        <w:numPr>
          <w:ilvl w:val="0"/>
          <w:numId w:val="33"/>
        </w:numPr>
        <w:tabs>
          <w:tab w:val="left" w:pos="1134"/>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Маркс К. Капитал. Т. 1, Кн. 1. М., 1973.</w:t>
      </w:r>
    </w:p>
    <w:p w:rsidR="003A251C" w:rsidRPr="002401A7" w:rsidRDefault="003A251C" w:rsidP="00A76D3B">
      <w:pPr>
        <w:pStyle w:val="a3"/>
        <w:numPr>
          <w:ilvl w:val="0"/>
          <w:numId w:val="33"/>
        </w:numPr>
        <w:tabs>
          <w:tab w:val="left" w:pos="1134"/>
        </w:tabs>
        <w:spacing w:before="0" w:beforeAutospacing="0" w:after="0" w:afterAutospacing="0" w:line="360" w:lineRule="auto"/>
        <w:ind w:left="0" w:firstLine="709"/>
        <w:jc w:val="both"/>
        <w:rPr>
          <w:sz w:val="28"/>
          <w:szCs w:val="28"/>
        </w:rPr>
      </w:pPr>
      <w:r w:rsidRPr="002401A7">
        <w:rPr>
          <w:sz w:val="28"/>
          <w:szCs w:val="28"/>
          <w:shd w:val="clear" w:color="auto" w:fill="FFFFFF"/>
        </w:rPr>
        <w:t>Международный стандарт финансовой отчетности</w:t>
      </w:r>
      <w:r w:rsidRPr="002401A7">
        <w:rPr>
          <w:sz w:val="28"/>
          <w:szCs w:val="28"/>
        </w:rPr>
        <w:t xml:space="preserve"> (IFRS) 15 "Выручка по договорам с покупателями"</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2401A7">
        <w:rPr>
          <w:rFonts w:ascii="Times New Roman" w:hAnsi="Times New Roman" w:cs="Times New Roman"/>
          <w:sz w:val="28"/>
          <w:szCs w:val="28"/>
          <w:shd w:val="clear" w:color="auto" w:fill="FFFFFF"/>
        </w:rPr>
        <w:t>Международный стандарт финансовой отчетности (IAS) 16 «Основные средства»</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2401A7">
        <w:rPr>
          <w:rFonts w:ascii="Times New Roman" w:hAnsi="Times New Roman" w:cs="Times New Roman"/>
          <w:sz w:val="28"/>
          <w:szCs w:val="28"/>
          <w:shd w:val="clear" w:color="auto" w:fill="FFFFFF"/>
        </w:rPr>
        <w:t>Международный стандарт финансовой отчетности (IAS) 17 «Аренда»</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2401A7">
        <w:rPr>
          <w:rFonts w:ascii="Times New Roman" w:hAnsi="Times New Roman" w:cs="Times New Roman"/>
          <w:sz w:val="28"/>
          <w:szCs w:val="28"/>
          <w:shd w:val="clear" w:color="auto" w:fill="FFFFFF"/>
        </w:rPr>
        <w:t>Международный стандарт финансовой отчетности (</w:t>
      </w:r>
      <w:r w:rsidRPr="002401A7">
        <w:rPr>
          <w:rFonts w:ascii="Times New Roman" w:hAnsi="Times New Roman" w:cs="Times New Roman"/>
          <w:sz w:val="28"/>
          <w:szCs w:val="28"/>
          <w:shd w:val="clear" w:color="auto" w:fill="FFFFFF"/>
          <w:lang w:val="en-US"/>
        </w:rPr>
        <w:t>IAS</w:t>
      </w:r>
      <w:r w:rsidRPr="002401A7">
        <w:rPr>
          <w:rFonts w:ascii="Times New Roman" w:hAnsi="Times New Roman" w:cs="Times New Roman"/>
          <w:sz w:val="28"/>
          <w:szCs w:val="28"/>
          <w:shd w:val="clear" w:color="auto" w:fill="FFFFFF"/>
        </w:rPr>
        <w:t>) 38 «Нематериальные активы»</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2401A7">
        <w:rPr>
          <w:rFonts w:ascii="Times New Roman" w:hAnsi="Times New Roman" w:cs="Times New Roman"/>
          <w:sz w:val="28"/>
          <w:szCs w:val="28"/>
          <w:shd w:val="clear" w:color="auto" w:fill="FFFFFF"/>
        </w:rPr>
        <w:t>Международный стандарт финансовой отчетности (</w:t>
      </w:r>
      <w:r w:rsidRPr="002401A7">
        <w:rPr>
          <w:rFonts w:ascii="Times New Roman" w:hAnsi="Times New Roman" w:cs="Times New Roman"/>
          <w:sz w:val="28"/>
          <w:szCs w:val="28"/>
          <w:shd w:val="clear" w:color="auto" w:fill="FFFFFF"/>
          <w:lang w:val="en-US"/>
        </w:rPr>
        <w:t>IAS</w:t>
      </w:r>
      <w:r w:rsidRPr="002401A7">
        <w:rPr>
          <w:rFonts w:ascii="Times New Roman" w:hAnsi="Times New Roman" w:cs="Times New Roman"/>
          <w:sz w:val="28"/>
          <w:szCs w:val="28"/>
          <w:shd w:val="clear" w:color="auto" w:fill="FFFFFF"/>
        </w:rPr>
        <w:t>) 41 «Сельское хозяйство»</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Межов Н.С. [и др.]. Методы повышения достоверности оценки финансовой состоятельности инвестиций [Текст] / Н.С. Межов [и др.] // Экономический анализ. - 2009. - № 17. - С. 16-20.</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Межов H.C. Формирование модели эффективного инвестирования промышленных инноваций [Текст]/ Н.С. Межов // Менеджмент в России и за рубежом. - 2011. - №4.-С. 39-48.</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lastRenderedPageBreak/>
        <w:t>Мельтенисова Ε.Η. Формирование инвестиционной привлекательности российских энергетических компаний [Текст] / Ε.Η. Мельтенисова // ЭКО.- 2011. - № 7. - С. 108-121.</w:t>
      </w:r>
    </w:p>
    <w:p w:rsidR="003A251C" w:rsidRPr="002401A7" w:rsidRDefault="003A251C"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Минаев А.В. Трансформация инвестиционных процессов в странах Таможенного союза ЕврАзЭС [Текст]/ А.В.Минаев. Монография.- М.: Научная книга, 2011. – 127 с. </w:t>
      </w:r>
    </w:p>
    <w:p w:rsidR="00BC7F53" w:rsidRPr="002401A7" w:rsidRDefault="00BC7F53"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Мукашев В</w:t>
      </w:r>
      <w:r w:rsidR="003A251C" w:rsidRPr="002401A7">
        <w:rPr>
          <w:rFonts w:ascii="Times New Roman" w:hAnsi="Times New Roman" w:cs="Times New Roman"/>
          <w:sz w:val="28"/>
          <w:szCs w:val="28"/>
        </w:rPr>
        <w:t xml:space="preserve">. Открытый мир инвестиций // В.Мукашев / </w:t>
      </w:r>
      <w:r w:rsidR="00F00A18" w:rsidRPr="002401A7">
        <w:rPr>
          <w:rFonts w:ascii="Times New Roman" w:hAnsi="Times New Roman" w:cs="Times New Roman"/>
          <w:sz w:val="28"/>
          <w:szCs w:val="28"/>
        </w:rPr>
        <w:t>В</w:t>
      </w:r>
      <w:r w:rsidRPr="002401A7">
        <w:rPr>
          <w:rFonts w:ascii="Times New Roman" w:hAnsi="Times New Roman" w:cs="Times New Roman"/>
          <w:sz w:val="28"/>
          <w:szCs w:val="28"/>
        </w:rPr>
        <w:t>ечерн</w:t>
      </w:r>
      <w:r w:rsidR="00F00A18" w:rsidRPr="002401A7">
        <w:rPr>
          <w:rFonts w:ascii="Times New Roman" w:hAnsi="Times New Roman" w:cs="Times New Roman"/>
          <w:sz w:val="28"/>
          <w:szCs w:val="28"/>
        </w:rPr>
        <w:t>и</w:t>
      </w:r>
      <w:r w:rsidRPr="002401A7">
        <w:rPr>
          <w:rFonts w:ascii="Times New Roman" w:hAnsi="Times New Roman" w:cs="Times New Roman"/>
          <w:sz w:val="28"/>
          <w:szCs w:val="28"/>
        </w:rPr>
        <w:t>й Бишкек.</w:t>
      </w:r>
      <w:r w:rsidR="00F00A18" w:rsidRPr="002401A7">
        <w:rPr>
          <w:rFonts w:ascii="Times New Roman" w:hAnsi="Times New Roman" w:cs="Times New Roman"/>
          <w:sz w:val="28"/>
          <w:szCs w:val="28"/>
        </w:rPr>
        <w:t xml:space="preserve"> – </w:t>
      </w:r>
      <w:r w:rsidRPr="002401A7">
        <w:rPr>
          <w:rFonts w:ascii="Times New Roman" w:hAnsi="Times New Roman" w:cs="Times New Roman"/>
          <w:sz w:val="28"/>
          <w:szCs w:val="28"/>
        </w:rPr>
        <w:t>2009</w:t>
      </w:r>
      <w:r w:rsidR="00F00A18" w:rsidRPr="002401A7">
        <w:rPr>
          <w:rFonts w:ascii="Times New Roman" w:hAnsi="Times New Roman" w:cs="Times New Roman"/>
          <w:sz w:val="28"/>
          <w:szCs w:val="28"/>
        </w:rPr>
        <w:t xml:space="preserve">. </w:t>
      </w:r>
      <w:r w:rsidRPr="002401A7">
        <w:rPr>
          <w:rFonts w:ascii="Times New Roman" w:hAnsi="Times New Roman" w:cs="Times New Roman"/>
          <w:sz w:val="28"/>
          <w:szCs w:val="28"/>
        </w:rPr>
        <w:t>-</w:t>
      </w:r>
      <w:r w:rsidR="00F00A18" w:rsidRPr="002401A7">
        <w:rPr>
          <w:rFonts w:ascii="Times New Roman" w:hAnsi="Times New Roman" w:cs="Times New Roman"/>
          <w:sz w:val="28"/>
          <w:szCs w:val="28"/>
        </w:rPr>
        <w:t xml:space="preserve"> </w:t>
      </w:r>
      <w:r w:rsidRPr="002401A7">
        <w:rPr>
          <w:rFonts w:ascii="Times New Roman" w:hAnsi="Times New Roman" w:cs="Times New Roman"/>
          <w:sz w:val="28"/>
          <w:szCs w:val="28"/>
        </w:rPr>
        <w:t>№36.</w:t>
      </w:r>
      <w:r w:rsidR="00F00A18" w:rsidRPr="002401A7">
        <w:rPr>
          <w:rFonts w:ascii="Times New Roman" w:hAnsi="Times New Roman" w:cs="Times New Roman"/>
          <w:sz w:val="28"/>
          <w:szCs w:val="28"/>
        </w:rPr>
        <w:t xml:space="preserve"> </w:t>
      </w:r>
    </w:p>
    <w:p w:rsidR="001B6811" w:rsidRPr="00685AB8" w:rsidRDefault="001B6811" w:rsidP="00A76D3B">
      <w:pPr>
        <w:pStyle w:val="ac"/>
        <w:numPr>
          <w:ilvl w:val="0"/>
          <w:numId w:val="33"/>
        </w:numPr>
        <w:tabs>
          <w:tab w:val="left" w:pos="1134"/>
        </w:tabs>
        <w:spacing w:line="360" w:lineRule="auto"/>
        <w:ind w:left="0" w:firstLine="709"/>
        <w:jc w:val="both"/>
        <w:rPr>
          <w:rFonts w:ascii="Times New Roman" w:hAnsi="Times New Roman" w:cs="Times New Roman"/>
          <w:sz w:val="20"/>
          <w:szCs w:val="20"/>
        </w:rPr>
      </w:pPr>
      <w:r w:rsidRPr="00685AB8">
        <w:rPr>
          <w:rFonts w:ascii="Times New Roman" w:hAnsi="Times New Roman" w:cs="Times New Roman"/>
          <w:sz w:val="28"/>
          <w:szCs w:val="28"/>
        </w:rPr>
        <w:t>Мырзаибраимова И.Р. Основные проблемы ведения бухгалтерского учета на предприятиях добывающей промышленности [Текст] / И.Р.Мырзаибраимова // Известия Иссык-Кульского форума</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бухгалтеров и аудиторов стран Центральной Азии</w:t>
      </w:r>
      <w:r w:rsidRPr="00685AB8">
        <w:rPr>
          <w:rFonts w:ascii="Times New Roman" w:hAnsi="Times New Roman" w:cs="Times New Roman"/>
          <w:sz w:val="28"/>
          <w:szCs w:val="28"/>
          <w:lang w:val="ky-KG"/>
        </w:rPr>
        <w:t>. -</w:t>
      </w:r>
      <w:r w:rsidRPr="00685AB8">
        <w:rPr>
          <w:rFonts w:ascii="Times New Roman" w:hAnsi="Times New Roman" w:cs="Times New Roman"/>
          <w:sz w:val="28"/>
          <w:szCs w:val="28"/>
        </w:rPr>
        <w:t>№2 (21)</w:t>
      </w:r>
      <w:r w:rsidRPr="00685AB8">
        <w:rPr>
          <w:rFonts w:ascii="Times New Roman" w:hAnsi="Times New Roman" w:cs="Times New Roman"/>
          <w:sz w:val="28"/>
          <w:szCs w:val="28"/>
          <w:lang w:val="ky-KG"/>
        </w:rPr>
        <w:t>.</w:t>
      </w:r>
      <w:r w:rsidRPr="00685AB8">
        <w:rPr>
          <w:rFonts w:ascii="Times New Roman" w:hAnsi="Times New Roman" w:cs="Times New Roman"/>
          <w:sz w:val="28"/>
          <w:szCs w:val="28"/>
        </w:rPr>
        <w:t xml:space="preserve"> –Бишкек, 2018.– С.</w:t>
      </w:r>
      <w:r w:rsidRPr="00685AB8">
        <w:rPr>
          <w:rFonts w:ascii="Times New Roman" w:hAnsi="Times New Roman" w:cs="Times New Roman"/>
          <w:sz w:val="28"/>
          <w:szCs w:val="28"/>
          <w:lang w:val="ky-KG"/>
        </w:rPr>
        <w:t xml:space="preserve"> 356</w:t>
      </w:r>
      <w:r w:rsidRPr="00685AB8">
        <w:rPr>
          <w:rFonts w:ascii="Times New Roman" w:hAnsi="Times New Roman" w:cs="Times New Roman"/>
          <w:sz w:val="28"/>
          <w:szCs w:val="28"/>
        </w:rPr>
        <w:t>-359</w:t>
      </w:r>
      <w:r w:rsidRPr="00685AB8">
        <w:rPr>
          <w:rFonts w:ascii="Times New Roman" w:hAnsi="Times New Roman" w:cs="Times New Roman"/>
          <w:sz w:val="28"/>
          <w:szCs w:val="28"/>
          <w:lang w:val="ky-KG"/>
        </w:rPr>
        <w:t>.</w:t>
      </w:r>
      <w:r w:rsidRPr="00685AB8">
        <w:rPr>
          <w:rFonts w:ascii="Times New Roman" w:hAnsi="Times New Roman" w:cs="Times New Roman"/>
          <w:sz w:val="28"/>
          <w:szCs w:val="28"/>
        </w:rPr>
        <w:t xml:space="preserve"> </w:t>
      </w:r>
    </w:p>
    <w:p w:rsidR="001B6811" w:rsidRPr="00685AB8" w:rsidRDefault="001B6811" w:rsidP="00A76D3B">
      <w:pPr>
        <w:pStyle w:val="ac"/>
        <w:numPr>
          <w:ilvl w:val="0"/>
          <w:numId w:val="33"/>
        </w:numPr>
        <w:tabs>
          <w:tab w:val="left" w:pos="1134"/>
        </w:tabs>
        <w:spacing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Мырзаибраимова И.Р.</w:t>
      </w:r>
      <w:r w:rsidRPr="00685AB8">
        <w:rPr>
          <w:rFonts w:ascii="Times New Roman" w:hAnsi="Times New Roman" w:cs="Times New Roman"/>
          <w:sz w:val="20"/>
          <w:szCs w:val="20"/>
          <w:lang w:val="ky-KG"/>
        </w:rPr>
        <w:t xml:space="preserve"> </w:t>
      </w:r>
      <w:r w:rsidRPr="00685AB8">
        <w:rPr>
          <w:rFonts w:ascii="Times New Roman" w:hAnsi="Times New Roman" w:cs="Times New Roman"/>
          <w:sz w:val="28"/>
          <w:szCs w:val="28"/>
          <w:lang w:val="ky-KG"/>
        </w:rPr>
        <w:t>К вопросу о совершенствовании системы учета и отчетности в Кыргызской Респулике</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[Текст] / И.Р.</w:t>
      </w:r>
      <w:r w:rsidR="003A251C">
        <w:rPr>
          <w:rFonts w:ascii="Times New Roman" w:hAnsi="Times New Roman" w:cs="Times New Roman"/>
          <w:sz w:val="28"/>
          <w:szCs w:val="28"/>
        </w:rPr>
        <w:t xml:space="preserve"> </w:t>
      </w:r>
      <w:r w:rsidRPr="00685AB8">
        <w:rPr>
          <w:rFonts w:ascii="Times New Roman" w:hAnsi="Times New Roman" w:cs="Times New Roman"/>
          <w:sz w:val="28"/>
          <w:szCs w:val="28"/>
        </w:rPr>
        <w:t>Мырзаибраимова //</w:t>
      </w:r>
      <w:r w:rsidRPr="00685AB8">
        <w:rPr>
          <w:rFonts w:ascii="Times New Roman" w:hAnsi="Times New Roman" w:cs="Times New Roman"/>
          <w:sz w:val="20"/>
          <w:szCs w:val="20"/>
          <w:lang w:val="ky-KG"/>
        </w:rPr>
        <w:t xml:space="preserve"> </w:t>
      </w:r>
      <w:r w:rsidRPr="00685AB8">
        <w:rPr>
          <w:rFonts w:ascii="Times New Roman" w:hAnsi="Times New Roman" w:cs="Times New Roman"/>
          <w:sz w:val="28"/>
          <w:szCs w:val="28"/>
          <w:lang w:val="ky-KG"/>
        </w:rPr>
        <w:t>Известия ВУЗов Кыргыстана,</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2018. -№6.-С82-85.</w:t>
      </w:r>
      <w:r w:rsidRPr="00685AB8">
        <w:rPr>
          <w:rFonts w:ascii="Times New Roman" w:hAnsi="Times New Roman" w:cs="Times New Roman"/>
          <w:sz w:val="28"/>
          <w:szCs w:val="28"/>
        </w:rPr>
        <w:t xml:space="preserve"> </w:t>
      </w:r>
    </w:p>
    <w:p w:rsidR="001B6811" w:rsidRPr="00685AB8" w:rsidRDefault="001B6811" w:rsidP="00A76D3B">
      <w:pPr>
        <w:pStyle w:val="ac"/>
        <w:numPr>
          <w:ilvl w:val="0"/>
          <w:numId w:val="33"/>
        </w:numPr>
        <w:tabs>
          <w:tab w:val="left" w:pos="1134"/>
        </w:tabs>
        <w:spacing w:line="360" w:lineRule="auto"/>
        <w:ind w:left="0" w:firstLine="709"/>
        <w:jc w:val="both"/>
        <w:rPr>
          <w:rFonts w:ascii="Times New Roman" w:hAnsi="Times New Roman" w:cs="Times New Roman"/>
          <w:sz w:val="28"/>
          <w:szCs w:val="28"/>
        </w:rPr>
      </w:pPr>
      <w:r w:rsidRPr="00685AB8">
        <w:rPr>
          <w:rFonts w:ascii="Times New Roman" w:hAnsi="Times New Roman" w:cs="Times New Roman"/>
          <w:bCs/>
          <w:sz w:val="28"/>
          <w:szCs w:val="28"/>
        </w:rPr>
        <w:t xml:space="preserve">Мырзаибраимова И.Р. </w:t>
      </w:r>
      <w:r w:rsidRPr="00685AB8">
        <w:rPr>
          <w:rFonts w:ascii="Times New Roman" w:hAnsi="Times New Roman" w:cs="Times New Roman"/>
          <w:sz w:val="28"/>
          <w:szCs w:val="28"/>
          <w:lang w:val="ky-KG"/>
        </w:rPr>
        <w:t>К вoпрocу o тенденциях coциальнoгo развития Кыргызcкoй Реcпублики в coвременных уcлoвиях</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rPr>
        <w:t>[Текст] / И.Р.Мырзаибраимова //</w:t>
      </w:r>
      <w:r w:rsidRPr="00685AB8">
        <w:rPr>
          <w:rFonts w:ascii="Times New Roman" w:hAnsi="Times New Roman" w:cs="Times New Roman"/>
          <w:sz w:val="28"/>
          <w:szCs w:val="28"/>
          <w:lang w:val="ky-KG"/>
        </w:rPr>
        <w:t xml:space="preserve"> Актуальные вопросы современной экономики. – Махачкала, 2018. – № 9. – Б. 297-302.</w:t>
      </w:r>
    </w:p>
    <w:p w:rsidR="001B6811" w:rsidRPr="00685AB8" w:rsidRDefault="001B6811" w:rsidP="00A76D3B">
      <w:pPr>
        <w:pStyle w:val="ac"/>
        <w:numPr>
          <w:ilvl w:val="0"/>
          <w:numId w:val="33"/>
        </w:numPr>
        <w:tabs>
          <w:tab w:val="left" w:pos="1134"/>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lang w:val="ky-KG"/>
        </w:rPr>
        <w:t>Мырзаибраимова И.Р. Совершенствование учета инвестиции по МСФО</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[Текст] / И.Р.</w:t>
      </w:r>
      <w:r w:rsidR="003A251C">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Мырзаибраимова // Известия Иссык-Кульского форума</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 xml:space="preserve">бухгалтеров и аудиторов стран Центральной Азии. -№2 (37) - II-часть -Бишкек, 2022.– </w:t>
      </w:r>
      <w:r w:rsidRPr="00685AB8">
        <w:rPr>
          <w:rFonts w:ascii="Times New Roman" w:hAnsi="Times New Roman" w:cs="Times New Roman"/>
          <w:sz w:val="28"/>
          <w:szCs w:val="28"/>
        </w:rPr>
        <w:t>С. 229-233</w:t>
      </w:r>
      <w:r w:rsidRPr="00685AB8">
        <w:rPr>
          <w:rFonts w:ascii="Times New Roman" w:hAnsi="Times New Roman" w:cs="Times New Roman"/>
          <w:sz w:val="28"/>
          <w:szCs w:val="28"/>
          <w:lang w:val="ky-KG"/>
        </w:rPr>
        <w:t xml:space="preserve">. </w:t>
      </w:r>
    </w:p>
    <w:p w:rsidR="001B6811" w:rsidRPr="00685AB8" w:rsidRDefault="001B6811" w:rsidP="00A76D3B">
      <w:pPr>
        <w:pStyle w:val="ac"/>
        <w:numPr>
          <w:ilvl w:val="0"/>
          <w:numId w:val="33"/>
        </w:numPr>
        <w:shd w:val="clear" w:color="auto" w:fill="FFFFFF"/>
        <w:tabs>
          <w:tab w:val="left" w:pos="1276"/>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rPr>
        <w:t xml:space="preserve">Мырзаибраимова И.Р. </w:t>
      </w:r>
      <w:r w:rsidRPr="00685AB8">
        <w:rPr>
          <w:rFonts w:ascii="Times New Roman" w:hAnsi="Times New Roman" w:cs="Times New Roman"/>
          <w:sz w:val="28"/>
          <w:szCs w:val="28"/>
          <w:lang w:val="ky-KG"/>
        </w:rPr>
        <w:t xml:space="preserve">Особенности учета аренды по МСФО и их эффективность в инвестициях </w:t>
      </w:r>
      <w:r w:rsidRPr="00685AB8">
        <w:rPr>
          <w:rFonts w:ascii="Times New Roman" w:hAnsi="Times New Roman" w:cs="Times New Roman"/>
          <w:sz w:val="28"/>
          <w:szCs w:val="28"/>
        </w:rPr>
        <w:t>[Текст] / И.Р.</w:t>
      </w:r>
      <w:r w:rsidR="003A251C">
        <w:rPr>
          <w:rFonts w:ascii="Times New Roman" w:hAnsi="Times New Roman" w:cs="Times New Roman"/>
          <w:sz w:val="28"/>
          <w:szCs w:val="28"/>
        </w:rPr>
        <w:t xml:space="preserve"> </w:t>
      </w:r>
      <w:r w:rsidRPr="00685AB8">
        <w:rPr>
          <w:rFonts w:ascii="Times New Roman" w:hAnsi="Times New Roman" w:cs="Times New Roman"/>
          <w:sz w:val="28"/>
          <w:szCs w:val="28"/>
        </w:rPr>
        <w:t>Мырзаибраимова // Известия Иссык-Кульского форума</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бухгалтеров и аудиторов стран Центральной Азии</w:t>
      </w:r>
      <w:r w:rsidRPr="00685AB8">
        <w:rPr>
          <w:rFonts w:ascii="Times New Roman" w:hAnsi="Times New Roman" w:cs="Times New Roman"/>
          <w:sz w:val="28"/>
          <w:szCs w:val="28"/>
          <w:lang w:val="ky-KG"/>
        </w:rPr>
        <w:t>. -</w:t>
      </w:r>
      <w:r w:rsidRPr="00685AB8">
        <w:rPr>
          <w:rFonts w:ascii="Times New Roman" w:hAnsi="Times New Roman" w:cs="Times New Roman"/>
          <w:sz w:val="28"/>
          <w:szCs w:val="28"/>
        </w:rPr>
        <w:t xml:space="preserve">№3 (38) - </w:t>
      </w:r>
      <w:r w:rsidRPr="00685AB8">
        <w:rPr>
          <w:rFonts w:ascii="Times New Roman" w:hAnsi="Times New Roman" w:cs="Times New Roman"/>
          <w:sz w:val="28"/>
          <w:szCs w:val="28"/>
          <w:lang w:val="en-US"/>
        </w:rPr>
        <w:t>II</w:t>
      </w:r>
      <w:r w:rsidRPr="00685AB8">
        <w:rPr>
          <w:rFonts w:ascii="Times New Roman" w:hAnsi="Times New Roman" w:cs="Times New Roman"/>
          <w:sz w:val="28"/>
          <w:szCs w:val="28"/>
        </w:rPr>
        <w:t>-часть -Бишкек, 2022.– С. 175-180</w:t>
      </w:r>
      <w:r w:rsidRPr="00685AB8">
        <w:rPr>
          <w:rFonts w:ascii="Times New Roman" w:hAnsi="Times New Roman" w:cs="Times New Roman"/>
          <w:sz w:val="28"/>
          <w:szCs w:val="28"/>
          <w:lang w:val="ky-KG"/>
        </w:rPr>
        <w:t>.</w:t>
      </w:r>
    </w:p>
    <w:p w:rsidR="001B6811" w:rsidRPr="00685AB8" w:rsidRDefault="001B6811" w:rsidP="00A76D3B">
      <w:pPr>
        <w:pStyle w:val="a3"/>
        <w:numPr>
          <w:ilvl w:val="0"/>
          <w:numId w:val="33"/>
        </w:numPr>
        <w:shd w:val="clear" w:color="auto" w:fill="FFFFFF"/>
        <w:tabs>
          <w:tab w:val="left" w:pos="1276"/>
        </w:tabs>
        <w:spacing w:before="0" w:beforeAutospacing="0" w:after="0" w:afterAutospacing="0" w:line="360" w:lineRule="auto"/>
        <w:ind w:left="0" w:firstLine="709"/>
        <w:jc w:val="both"/>
        <w:rPr>
          <w:sz w:val="28"/>
          <w:szCs w:val="28"/>
          <w:lang w:val="ky-KG"/>
        </w:rPr>
      </w:pPr>
      <w:r w:rsidRPr="00685AB8">
        <w:rPr>
          <w:sz w:val="28"/>
          <w:szCs w:val="28"/>
        </w:rPr>
        <w:t>Мырзаибраимова И.Р.</w:t>
      </w:r>
      <w:r w:rsidRPr="00685AB8">
        <w:rPr>
          <w:sz w:val="28"/>
          <w:szCs w:val="28"/>
          <w:lang w:val="ky-KG"/>
        </w:rPr>
        <w:t xml:space="preserve"> Эффективность лизинга в</w:t>
      </w:r>
      <w:r w:rsidR="00504B35" w:rsidRPr="00685AB8">
        <w:rPr>
          <w:sz w:val="28"/>
          <w:szCs w:val="28"/>
          <w:lang w:val="ky-KG"/>
        </w:rPr>
        <w:t xml:space="preserve"> </w:t>
      </w:r>
      <w:r w:rsidRPr="00685AB8">
        <w:rPr>
          <w:sz w:val="28"/>
          <w:szCs w:val="28"/>
          <w:lang w:val="ky-KG"/>
        </w:rPr>
        <w:t>инвестировании бизнеса</w:t>
      </w:r>
      <w:r w:rsidR="00504B35" w:rsidRPr="00685AB8">
        <w:rPr>
          <w:sz w:val="28"/>
          <w:szCs w:val="28"/>
          <w:lang w:val="ky-KG"/>
        </w:rPr>
        <w:t xml:space="preserve"> </w:t>
      </w:r>
      <w:r w:rsidRPr="00685AB8">
        <w:rPr>
          <w:sz w:val="28"/>
          <w:szCs w:val="28"/>
        </w:rPr>
        <w:t>[Текст] / И.Р.</w:t>
      </w:r>
      <w:r w:rsidR="003A251C">
        <w:rPr>
          <w:sz w:val="28"/>
          <w:szCs w:val="28"/>
        </w:rPr>
        <w:t xml:space="preserve"> </w:t>
      </w:r>
      <w:r w:rsidRPr="00685AB8">
        <w:rPr>
          <w:sz w:val="28"/>
          <w:szCs w:val="28"/>
        </w:rPr>
        <w:t>Мырзаибраимова // Известия Иссык-Кульского форума</w:t>
      </w:r>
      <w:r w:rsidR="00504B35" w:rsidRPr="00685AB8">
        <w:rPr>
          <w:sz w:val="28"/>
          <w:szCs w:val="28"/>
        </w:rPr>
        <w:t xml:space="preserve"> </w:t>
      </w:r>
      <w:r w:rsidRPr="00685AB8">
        <w:rPr>
          <w:sz w:val="28"/>
          <w:szCs w:val="28"/>
        </w:rPr>
        <w:lastRenderedPageBreak/>
        <w:t>бухгалтеров и аудиторов стран Центральной Азии</w:t>
      </w:r>
      <w:r w:rsidRPr="00685AB8">
        <w:rPr>
          <w:sz w:val="28"/>
          <w:szCs w:val="28"/>
          <w:lang w:val="ky-KG"/>
        </w:rPr>
        <w:t>. -</w:t>
      </w:r>
      <w:r w:rsidR="00F00A18" w:rsidRPr="00685AB8">
        <w:rPr>
          <w:sz w:val="28"/>
          <w:szCs w:val="28"/>
          <w:lang w:val="ky-KG"/>
        </w:rPr>
        <w:t xml:space="preserve"> </w:t>
      </w:r>
      <w:r w:rsidRPr="00685AB8">
        <w:rPr>
          <w:sz w:val="28"/>
          <w:szCs w:val="28"/>
        </w:rPr>
        <w:t>№2 (5)</w:t>
      </w:r>
      <w:r w:rsidRPr="00685AB8">
        <w:rPr>
          <w:sz w:val="28"/>
          <w:szCs w:val="28"/>
          <w:lang w:val="ky-KG"/>
        </w:rPr>
        <w:t>.</w:t>
      </w:r>
      <w:r w:rsidRPr="00685AB8">
        <w:rPr>
          <w:sz w:val="28"/>
          <w:szCs w:val="28"/>
        </w:rPr>
        <w:t xml:space="preserve"> -Бишкек, 2023.– С.44-49</w:t>
      </w:r>
      <w:r w:rsidRPr="00685AB8">
        <w:rPr>
          <w:sz w:val="28"/>
          <w:szCs w:val="28"/>
          <w:lang w:val="ky-KG"/>
        </w:rPr>
        <w:t>.</w:t>
      </w:r>
    </w:p>
    <w:p w:rsidR="001B6811" w:rsidRPr="00685AB8" w:rsidRDefault="001B6811" w:rsidP="00A76D3B">
      <w:pPr>
        <w:pStyle w:val="a3"/>
        <w:numPr>
          <w:ilvl w:val="0"/>
          <w:numId w:val="33"/>
        </w:numPr>
        <w:shd w:val="clear" w:color="auto" w:fill="FFFFFF"/>
        <w:tabs>
          <w:tab w:val="left" w:pos="1276"/>
        </w:tabs>
        <w:spacing w:before="0" w:beforeAutospacing="0" w:after="0" w:afterAutospacing="0" w:line="360" w:lineRule="auto"/>
        <w:ind w:left="0" w:firstLine="709"/>
        <w:jc w:val="both"/>
        <w:rPr>
          <w:sz w:val="28"/>
          <w:szCs w:val="28"/>
        </w:rPr>
      </w:pPr>
      <w:r w:rsidRPr="00685AB8">
        <w:rPr>
          <w:sz w:val="28"/>
          <w:szCs w:val="28"/>
        </w:rPr>
        <w:t>Мырзаибраимова И.Р</w:t>
      </w:r>
      <w:r w:rsidR="00F00A18" w:rsidRPr="00685AB8">
        <w:rPr>
          <w:sz w:val="28"/>
          <w:szCs w:val="28"/>
        </w:rPr>
        <w:t>.</w:t>
      </w:r>
      <w:r w:rsidRPr="00685AB8">
        <w:rPr>
          <w:sz w:val="20"/>
          <w:szCs w:val="20"/>
        </w:rPr>
        <w:t xml:space="preserve"> </w:t>
      </w:r>
      <w:r w:rsidRPr="00685AB8">
        <w:rPr>
          <w:sz w:val="28"/>
          <w:szCs w:val="28"/>
        </w:rPr>
        <w:t>Методика введение учета инвестиционных ресурсов компании по МСФО</w:t>
      </w:r>
      <w:r w:rsidR="00504B35" w:rsidRPr="00685AB8">
        <w:rPr>
          <w:sz w:val="20"/>
          <w:szCs w:val="20"/>
        </w:rPr>
        <w:t xml:space="preserve"> </w:t>
      </w:r>
      <w:r w:rsidRPr="00685AB8">
        <w:rPr>
          <w:sz w:val="28"/>
          <w:szCs w:val="28"/>
        </w:rPr>
        <w:t>[Текст] /</w:t>
      </w:r>
      <w:r w:rsidR="0018393F" w:rsidRPr="00685AB8">
        <w:rPr>
          <w:sz w:val="28"/>
          <w:szCs w:val="28"/>
        </w:rPr>
        <w:t xml:space="preserve"> </w:t>
      </w:r>
      <w:r w:rsidRPr="00685AB8">
        <w:rPr>
          <w:sz w:val="28"/>
          <w:szCs w:val="28"/>
        </w:rPr>
        <w:t>И.Р.</w:t>
      </w:r>
      <w:r w:rsidR="0018393F" w:rsidRPr="00685AB8">
        <w:rPr>
          <w:sz w:val="28"/>
          <w:szCs w:val="28"/>
        </w:rPr>
        <w:t xml:space="preserve"> </w:t>
      </w:r>
      <w:r w:rsidRPr="00685AB8">
        <w:rPr>
          <w:sz w:val="28"/>
          <w:szCs w:val="28"/>
        </w:rPr>
        <w:t>Мырзаибраимова //</w:t>
      </w:r>
      <w:r w:rsidRPr="00685AB8">
        <w:rPr>
          <w:sz w:val="20"/>
          <w:szCs w:val="20"/>
        </w:rPr>
        <w:t xml:space="preserve"> </w:t>
      </w:r>
      <w:r w:rsidRPr="00685AB8">
        <w:rPr>
          <w:sz w:val="28"/>
          <w:szCs w:val="28"/>
        </w:rPr>
        <w:t>Известия Иссык-Кульского форума</w:t>
      </w:r>
      <w:r w:rsidR="00504B35" w:rsidRPr="00685AB8">
        <w:rPr>
          <w:sz w:val="28"/>
          <w:szCs w:val="28"/>
        </w:rPr>
        <w:t xml:space="preserve"> </w:t>
      </w:r>
      <w:r w:rsidRPr="00685AB8">
        <w:rPr>
          <w:sz w:val="28"/>
          <w:szCs w:val="28"/>
        </w:rPr>
        <w:t>бухгалтеров и аудиторов стран Центральной Азии</w:t>
      </w:r>
      <w:r w:rsidRPr="00685AB8">
        <w:rPr>
          <w:sz w:val="28"/>
          <w:szCs w:val="28"/>
          <w:lang w:val="ky-KG"/>
        </w:rPr>
        <w:t>. -</w:t>
      </w:r>
      <w:r w:rsidR="00F00A18" w:rsidRPr="00685AB8">
        <w:rPr>
          <w:sz w:val="28"/>
          <w:szCs w:val="28"/>
          <w:lang w:val="ky-KG"/>
        </w:rPr>
        <w:t xml:space="preserve"> </w:t>
      </w:r>
      <w:r w:rsidRPr="00685AB8">
        <w:rPr>
          <w:sz w:val="28"/>
          <w:szCs w:val="28"/>
        </w:rPr>
        <w:t>№3 (42)</w:t>
      </w:r>
      <w:r w:rsidRPr="00685AB8">
        <w:rPr>
          <w:sz w:val="28"/>
          <w:szCs w:val="28"/>
          <w:lang w:val="ky-KG"/>
        </w:rPr>
        <w:t>.</w:t>
      </w:r>
      <w:r w:rsidR="0018393F" w:rsidRPr="00685AB8">
        <w:rPr>
          <w:sz w:val="28"/>
          <w:szCs w:val="28"/>
        </w:rPr>
        <w:t xml:space="preserve"> -</w:t>
      </w:r>
      <w:r w:rsidR="00F00A18" w:rsidRPr="00685AB8">
        <w:rPr>
          <w:sz w:val="28"/>
          <w:szCs w:val="28"/>
        </w:rPr>
        <w:t xml:space="preserve"> </w:t>
      </w:r>
      <w:r w:rsidR="0018393F" w:rsidRPr="00685AB8">
        <w:rPr>
          <w:sz w:val="28"/>
          <w:szCs w:val="28"/>
        </w:rPr>
        <w:t xml:space="preserve">Бишкек, 2023. -  </w:t>
      </w:r>
      <w:r w:rsidRPr="00685AB8">
        <w:rPr>
          <w:sz w:val="28"/>
          <w:szCs w:val="28"/>
        </w:rPr>
        <w:t>С. 38-44</w:t>
      </w:r>
      <w:r w:rsidRPr="00685AB8">
        <w:rPr>
          <w:sz w:val="28"/>
          <w:szCs w:val="28"/>
          <w:lang w:val="ky-KG"/>
        </w:rPr>
        <w:t>.</w:t>
      </w:r>
      <w:r w:rsidRPr="00685AB8">
        <w:rPr>
          <w:sz w:val="20"/>
          <w:szCs w:val="20"/>
        </w:rPr>
        <w:t xml:space="preserve"> </w:t>
      </w:r>
    </w:p>
    <w:p w:rsidR="001B6811" w:rsidRPr="00685AB8" w:rsidRDefault="001B6811" w:rsidP="00A76D3B">
      <w:pPr>
        <w:pStyle w:val="ac"/>
        <w:numPr>
          <w:ilvl w:val="0"/>
          <w:numId w:val="33"/>
        </w:numPr>
        <w:shd w:val="clear" w:color="auto" w:fill="FFFFFF"/>
        <w:tabs>
          <w:tab w:val="left" w:pos="1276"/>
        </w:tabs>
        <w:spacing w:after="0" w:line="360" w:lineRule="auto"/>
        <w:ind w:left="0" w:firstLine="709"/>
        <w:jc w:val="both"/>
        <w:rPr>
          <w:rFonts w:ascii="Times New Roman" w:hAnsi="Times New Roman" w:cs="Times New Roman"/>
          <w:sz w:val="28"/>
          <w:szCs w:val="28"/>
          <w:lang w:eastAsia="ru-RU"/>
        </w:rPr>
      </w:pPr>
      <w:r w:rsidRPr="00685AB8">
        <w:rPr>
          <w:rFonts w:ascii="Times New Roman" w:hAnsi="Times New Roman" w:cs="Times New Roman"/>
          <w:sz w:val="28"/>
          <w:szCs w:val="28"/>
        </w:rPr>
        <w:t>Мырзаибраимова И.Р.</w:t>
      </w:r>
      <w:r w:rsidRPr="00685AB8">
        <w:rPr>
          <w:rFonts w:ascii="Times New Roman" w:hAnsi="Times New Roman" w:cs="Times New Roman"/>
          <w:sz w:val="20"/>
          <w:szCs w:val="20"/>
          <w:lang w:eastAsia="ru-RU"/>
        </w:rPr>
        <w:t xml:space="preserve"> </w:t>
      </w:r>
      <w:r w:rsidRPr="00685AB8">
        <w:rPr>
          <w:rFonts w:ascii="Times New Roman" w:hAnsi="Times New Roman" w:cs="Times New Roman"/>
          <w:sz w:val="28"/>
          <w:szCs w:val="28"/>
          <w:lang w:eastAsia="ru-RU"/>
        </w:rPr>
        <w:t>Основы учета интеллектуальной</w:t>
      </w:r>
      <w:r w:rsidR="00504B35" w:rsidRPr="00685AB8">
        <w:rPr>
          <w:rFonts w:ascii="Times New Roman" w:hAnsi="Times New Roman" w:cs="Times New Roman"/>
          <w:sz w:val="28"/>
          <w:szCs w:val="28"/>
          <w:lang w:eastAsia="ru-RU"/>
        </w:rPr>
        <w:t xml:space="preserve"> </w:t>
      </w:r>
      <w:r w:rsidRPr="00685AB8">
        <w:rPr>
          <w:rFonts w:ascii="Times New Roman" w:hAnsi="Times New Roman" w:cs="Times New Roman"/>
          <w:sz w:val="28"/>
          <w:szCs w:val="28"/>
          <w:lang w:eastAsia="ru-RU"/>
        </w:rPr>
        <w:t xml:space="preserve">инвестиции </w:t>
      </w:r>
    </w:p>
    <w:p w:rsidR="001B6811" w:rsidRPr="00685AB8" w:rsidRDefault="0018393F"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rPr>
        <w:t>Мырзаибраимова И.Р.</w:t>
      </w:r>
      <w:r w:rsidRPr="00685AB8">
        <w:rPr>
          <w:rFonts w:ascii="Times New Roman" w:hAnsi="Times New Roman" w:cs="Times New Roman"/>
          <w:sz w:val="20"/>
          <w:szCs w:val="20"/>
          <w:lang w:eastAsia="ru-RU"/>
        </w:rPr>
        <w:t xml:space="preserve"> </w:t>
      </w:r>
      <w:r w:rsidR="001B6811" w:rsidRPr="00685AB8">
        <w:rPr>
          <w:rFonts w:ascii="Times New Roman" w:hAnsi="Times New Roman" w:cs="Times New Roman"/>
          <w:sz w:val="28"/>
          <w:szCs w:val="28"/>
        </w:rPr>
        <w:t>[Текст] / И.Р.</w:t>
      </w:r>
      <w:r w:rsidRPr="00685AB8">
        <w:rPr>
          <w:rFonts w:ascii="Times New Roman" w:hAnsi="Times New Roman" w:cs="Times New Roman"/>
          <w:sz w:val="28"/>
          <w:szCs w:val="28"/>
        </w:rPr>
        <w:t xml:space="preserve"> </w:t>
      </w:r>
      <w:r w:rsidR="001B6811" w:rsidRPr="00685AB8">
        <w:rPr>
          <w:rFonts w:ascii="Times New Roman" w:hAnsi="Times New Roman" w:cs="Times New Roman"/>
          <w:sz w:val="28"/>
          <w:szCs w:val="28"/>
        </w:rPr>
        <w:t>Мырзаибраимова //</w:t>
      </w:r>
      <w:r w:rsidR="001B6811" w:rsidRPr="00685AB8">
        <w:rPr>
          <w:rFonts w:ascii="Times New Roman" w:hAnsi="Times New Roman" w:cs="Times New Roman"/>
          <w:bCs/>
          <w:sz w:val="28"/>
          <w:szCs w:val="28"/>
        </w:rPr>
        <w:t xml:space="preserve"> </w:t>
      </w:r>
      <w:r w:rsidR="001B6811" w:rsidRPr="00685AB8">
        <w:rPr>
          <w:rFonts w:ascii="Times New Roman" w:hAnsi="Times New Roman" w:cs="Times New Roman"/>
          <w:sz w:val="28"/>
          <w:szCs w:val="28"/>
          <w:lang w:val="ky-KG"/>
        </w:rPr>
        <w:t>Наука,</w:t>
      </w:r>
      <w:r w:rsidR="00504B35" w:rsidRPr="00685AB8">
        <w:rPr>
          <w:rFonts w:ascii="Times New Roman" w:hAnsi="Times New Roman" w:cs="Times New Roman"/>
          <w:sz w:val="28"/>
          <w:szCs w:val="28"/>
          <w:lang w:val="ky-KG"/>
        </w:rPr>
        <w:t xml:space="preserve"> </w:t>
      </w:r>
      <w:r w:rsidR="001B6811" w:rsidRPr="00685AB8">
        <w:rPr>
          <w:rFonts w:ascii="Times New Roman" w:hAnsi="Times New Roman" w:cs="Times New Roman"/>
          <w:sz w:val="28"/>
          <w:szCs w:val="28"/>
          <w:lang w:val="ky-KG"/>
        </w:rPr>
        <w:t>новые технологии и иновации Кыргызстана № 9 – Бишкек,2023 – С.104-107.</w:t>
      </w:r>
    </w:p>
    <w:p w:rsidR="001B6811" w:rsidRPr="00685AB8" w:rsidRDefault="001B6811"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rPr>
        <w:t>Мырзаибраимова И.Р. Ин</w:t>
      </w:r>
      <w:r w:rsidRPr="00685AB8">
        <w:rPr>
          <w:rFonts w:ascii="Times New Roman" w:hAnsi="Times New Roman" w:cs="Times New Roman"/>
          <w:sz w:val="28"/>
          <w:szCs w:val="28"/>
          <w:lang w:val="ky-KG"/>
        </w:rPr>
        <w:t>вестиции</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в</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 xml:space="preserve"> недвижимость как фактор инвестиционной деятельности</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rPr>
        <w:t xml:space="preserve">[Текст] / И.Р.Мырзаибраимова </w:t>
      </w:r>
      <w:r w:rsidRPr="00685AB8">
        <w:rPr>
          <w:rFonts w:ascii="Times New Roman" w:hAnsi="Times New Roman" w:cs="Times New Roman"/>
          <w:sz w:val="28"/>
          <w:szCs w:val="28"/>
          <w:lang w:val="ky-KG"/>
        </w:rPr>
        <w:t>Наука,</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новые технологии и иновации Кыргызстана № 9 –Бишкек,2023 – С.100-103.</w:t>
      </w:r>
    </w:p>
    <w:p w:rsidR="001B6811" w:rsidRPr="00685AB8" w:rsidRDefault="001B6811" w:rsidP="00A76D3B">
      <w:pPr>
        <w:pStyle w:val="a3"/>
        <w:numPr>
          <w:ilvl w:val="0"/>
          <w:numId w:val="33"/>
        </w:numPr>
        <w:shd w:val="clear" w:color="auto" w:fill="FFFFFF"/>
        <w:tabs>
          <w:tab w:val="left" w:pos="1276"/>
        </w:tabs>
        <w:spacing w:before="0" w:beforeAutospacing="0" w:after="0" w:afterAutospacing="0" w:line="360" w:lineRule="auto"/>
        <w:ind w:left="0" w:firstLine="709"/>
        <w:jc w:val="both"/>
        <w:rPr>
          <w:sz w:val="28"/>
          <w:szCs w:val="28"/>
        </w:rPr>
      </w:pPr>
      <w:r w:rsidRPr="00685AB8">
        <w:rPr>
          <w:sz w:val="28"/>
          <w:szCs w:val="28"/>
        </w:rPr>
        <w:t>Мырзаибраимова И.Р. Инвестирование бизнеса на основе аренды и их учет по МСФО</w:t>
      </w:r>
      <w:r w:rsidR="00504B35" w:rsidRPr="00685AB8">
        <w:rPr>
          <w:sz w:val="28"/>
          <w:szCs w:val="28"/>
          <w:lang w:val="ky-KG"/>
        </w:rPr>
        <w:t xml:space="preserve"> </w:t>
      </w:r>
      <w:r w:rsidRPr="00685AB8">
        <w:rPr>
          <w:sz w:val="28"/>
          <w:szCs w:val="28"/>
        </w:rPr>
        <w:t>[Текст] / И.Р.Мырзаибраимова,</w:t>
      </w:r>
      <w:r w:rsidR="00504B35" w:rsidRPr="00685AB8">
        <w:rPr>
          <w:sz w:val="28"/>
          <w:szCs w:val="28"/>
        </w:rPr>
        <w:t xml:space="preserve"> </w:t>
      </w:r>
      <w:r w:rsidRPr="00685AB8">
        <w:rPr>
          <w:sz w:val="28"/>
          <w:szCs w:val="28"/>
        </w:rPr>
        <w:t>// Экономика</w:t>
      </w:r>
      <w:r w:rsidR="00504B35" w:rsidRPr="00685AB8">
        <w:rPr>
          <w:sz w:val="28"/>
          <w:szCs w:val="28"/>
        </w:rPr>
        <w:t xml:space="preserve"> </w:t>
      </w:r>
      <w:r w:rsidRPr="00685AB8">
        <w:rPr>
          <w:sz w:val="28"/>
          <w:szCs w:val="28"/>
        </w:rPr>
        <w:t>и бизнес теория и практика № 12-2 (106) декабрь 2023 г. С. 111-116.</w:t>
      </w:r>
    </w:p>
    <w:p w:rsidR="001B6811" w:rsidRPr="00685AB8" w:rsidRDefault="001B6811"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Мырзаибраимова И.Р. Учет и оценка инвестиционных проектов в бизнесе</w:t>
      </w:r>
      <w:r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rPr>
        <w:t>[Текст] / И.Р.Мырзаибраимова //- Экономика</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и бизнес теория и практика № 12-2 (106) декабрь 2023 г. С.117-121. </w:t>
      </w:r>
    </w:p>
    <w:p w:rsidR="001B6811" w:rsidRPr="00685AB8" w:rsidRDefault="001B6811"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Мырзаибраимова И.Р. Учет хеджирование и его</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эффективность в инвестировании </w:t>
      </w:r>
      <w:proofErr w:type="gramStart"/>
      <w:r w:rsidRPr="00685AB8">
        <w:rPr>
          <w:rFonts w:ascii="Times New Roman" w:hAnsi="Times New Roman" w:cs="Times New Roman"/>
          <w:sz w:val="28"/>
          <w:szCs w:val="28"/>
        </w:rPr>
        <w:t xml:space="preserve">( </w:t>
      </w:r>
      <w:proofErr w:type="gramEnd"/>
      <w:r w:rsidRPr="00685AB8">
        <w:rPr>
          <w:rFonts w:ascii="Times New Roman" w:hAnsi="Times New Roman" w:cs="Times New Roman"/>
          <w:sz w:val="28"/>
          <w:szCs w:val="28"/>
        </w:rPr>
        <w:t>[Текст] / И.Р.Мырзаибраимова // Экономика</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и бизнес теория и практика №</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 1-2 (107)</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январь</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2024 г. С.77-81. </w:t>
      </w:r>
    </w:p>
    <w:p w:rsidR="001B6811" w:rsidRPr="00685AB8" w:rsidRDefault="001B6811" w:rsidP="00A76D3B">
      <w:pPr>
        <w:pStyle w:val="ac"/>
        <w:numPr>
          <w:ilvl w:val="0"/>
          <w:numId w:val="33"/>
        </w:numPr>
        <w:tabs>
          <w:tab w:val="left" w:pos="0"/>
          <w:tab w:val="left" w:pos="709"/>
          <w:tab w:val="left" w:pos="1276"/>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Мырзаибраимова И.Р. Недвижимость как активный элемент инвестиции</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 [Текст] / И.Р.Мырзаибраимова // Экономика</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и бизнес теория и практика №</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 1-2 (107)</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январь</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2024 г. С.71-76 </w:t>
      </w:r>
    </w:p>
    <w:p w:rsidR="001B6811" w:rsidRPr="00685AB8" w:rsidRDefault="001B6811" w:rsidP="00A76D3B">
      <w:pPr>
        <w:pStyle w:val="ac"/>
        <w:numPr>
          <w:ilvl w:val="0"/>
          <w:numId w:val="33"/>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Мырзаибраимова И.Р. Концепция государственно-частного партнерства как элемент инвестиции и их учет</w:t>
      </w:r>
      <w:r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rPr>
        <w:t xml:space="preserve">[Текст] / И.Р.Мырзаибраимова// - Интернаука №3-3 (320). С.7-10. </w:t>
      </w:r>
    </w:p>
    <w:p w:rsidR="001B6811" w:rsidRPr="00685AB8" w:rsidRDefault="001B6811"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rPr>
        <w:t>Мырзаибраимова И.Р.</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lang w:val="ky-KG"/>
        </w:rPr>
        <w:t>Государственная субсидия</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как элемент инвестиционных отношений и их учет по МСФО</w:t>
      </w:r>
      <w:r w:rsidRPr="00685AB8">
        <w:rPr>
          <w:rFonts w:ascii="Times New Roman" w:hAnsi="Times New Roman" w:cs="Times New Roman"/>
          <w:sz w:val="18"/>
          <w:szCs w:val="18"/>
          <w:lang w:val="ky-KG"/>
        </w:rPr>
        <w:t xml:space="preserve"> </w:t>
      </w:r>
      <w:r w:rsidRPr="00685AB8">
        <w:rPr>
          <w:rFonts w:ascii="Times New Roman" w:hAnsi="Times New Roman" w:cs="Times New Roman"/>
          <w:sz w:val="28"/>
          <w:szCs w:val="28"/>
        </w:rPr>
        <w:t xml:space="preserve">[Текст] / </w:t>
      </w:r>
      <w:r w:rsidRPr="00685AB8">
        <w:rPr>
          <w:rFonts w:ascii="Times New Roman" w:hAnsi="Times New Roman" w:cs="Times New Roman"/>
          <w:sz w:val="28"/>
          <w:szCs w:val="28"/>
        </w:rPr>
        <w:lastRenderedPageBreak/>
        <w:t xml:space="preserve">И.Р.Мырзаибраимова // </w:t>
      </w:r>
      <w:r w:rsidRPr="00685AB8">
        <w:rPr>
          <w:rFonts w:ascii="Times New Roman" w:hAnsi="Times New Roman" w:cs="Times New Roman"/>
          <w:bCs/>
          <w:sz w:val="28"/>
          <w:szCs w:val="28"/>
        </w:rPr>
        <w:t>Международной научно-практической конференции на тему: «</w:t>
      </w:r>
      <w:r w:rsidRPr="00685AB8">
        <w:rPr>
          <w:rFonts w:ascii="Times New Roman" w:hAnsi="Times New Roman" w:cs="Times New Roman"/>
          <w:bCs/>
          <w:sz w:val="28"/>
          <w:szCs w:val="28"/>
          <w:lang w:val="ky-KG"/>
        </w:rPr>
        <w:t>А</w:t>
      </w:r>
      <w:r w:rsidRPr="00685AB8">
        <w:rPr>
          <w:rFonts w:ascii="Times New Roman" w:hAnsi="Times New Roman" w:cs="Times New Roman"/>
          <w:bCs/>
          <w:sz w:val="28"/>
          <w:szCs w:val="28"/>
        </w:rPr>
        <w:t>ктуальные вопросы развития бухгалтерского учета, аудита, анализа, налогообложения, государственного финансового контроля: современные вызовы и вектор развития»</w:t>
      </w:r>
      <w:r w:rsidRPr="00685AB8">
        <w:rPr>
          <w:rFonts w:ascii="Times New Roman" w:hAnsi="Times New Roman" w:cs="Times New Roman"/>
          <w:sz w:val="28"/>
          <w:szCs w:val="28"/>
          <w:lang w:val="ky-KG"/>
        </w:rPr>
        <w:t>Сборник конференции г</w:t>
      </w:r>
      <w:proofErr w:type="gramStart"/>
      <w:r w:rsidRPr="00685AB8">
        <w:rPr>
          <w:rFonts w:ascii="Times New Roman" w:hAnsi="Times New Roman" w:cs="Times New Roman"/>
          <w:sz w:val="28"/>
          <w:szCs w:val="28"/>
          <w:lang w:val="ky-KG"/>
        </w:rPr>
        <w:t>.Д</w:t>
      </w:r>
      <w:proofErr w:type="gramEnd"/>
      <w:r w:rsidRPr="00685AB8">
        <w:rPr>
          <w:rFonts w:ascii="Times New Roman" w:hAnsi="Times New Roman" w:cs="Times New Roman"/>
          <w:sz w:val="28"/>
          <w:szCs w:val="28"/>
          <w:lang w:val="ky-KG"/>
        </w:rPr>
        <w:t xml:space="preserve">ушанбе – 2024г. </w:t>
      </w:r>
    </w:p>
    <w:p w:rsidR="001B6811" w:rsidRPr="00685AB8" w:rsidRDefault="001B6811" w:rsidP="00A76D3B">
      <w:pPr>
        <w:pStyle w:val="a3"/>
        <w:numPr>
          <w:ilvl w:val="0"/>
          <w:numId w:val="33"/>
        </w:numPr>
        <w:shd w:val="clear" w:color="auto" w:fill="FFFFFF"/>
        <w:tabs>
          <w:tab w:val="left" w:pos="1276"/>
        </w:tabs>
        <w:spacing w:before="0" w:beforeAutospacing="0" w:after="0" w:afterAutospacing="0" w:line="360" w:lineRule="auto"/>
        <w:ind w:left="0" w:firstLine="709"/>
        <w:jc w:val="both"/>
        <w:rPr>
          <w:sz w:val="28"/>
          <w:szCs w:val="28"/>
        </w:rPr>
      </w:pPr>
      <w:r w:rsidRPr="00685AB8">
        <w:rPr>
          <w:sz w:val="28"/>
          <w:szCs w:val="28"/>
        </w:rPr>
        <w:t>Мырзаибраимова И.Р. Основы методики у</w:t>
      </w:r>
      <w:r w:rsidRPr="00685AB8">
        <w:rPr>
          <w:sz w:val="28"/>
          <w:szCs w:val="28"/>
          <w:lang w:val="ky-KG"/>
        </w:rPr>
        <w:t>чета инвестиции в ассоциированных предприяти</w:t>
      </w:r>
      <w:r w:rsidRPr="00685AB8">
        <w:rPr>
          <w:sz w:val="28"/>
          <w:szCs w:val="28"/>
        </w:rPr>
        <w:t>ях</w:t>
      </w:r>
      <w:r w:rsidR="00504B35" w:rsidRPr="00685AB8">
        <w:rPr>
          <w:sz w:val="28"/>
          <w:szCs w:val="28"/>
        </w:rPr>
        <w:t xml:space="preserve"> </w:t>
      </w:r>
      <w:r w:rsidRPr="00685AB8">
        <w:rPr>
          <w:sz w:val="28"/>
          <w:szCs w:val="28"/>
        </w:rPr>
        <w:t>[Текст] / И.Р.</w:t>
      </w:r>
      <w:r w:rsidR="0018393F" w:rsidRPr="00685AB8">
        <w:rPr>
          <w:sz w:val="28"/>
          <w:szCs w:val="28"/>
        </w:rPr>
        <w:t xml:space="preserve"> </w:t>
      </w:r>
      <w:r w:rsidRPr="00685AB8">
        <w:rPr>
          <w:sz w:val="28"/>
          <w:szCs w:val="28"/>
        </w:rPr>
        <w:t>Мырзаибраимова</w:t>
      </w:r>
      <w:r w:rsidR="0018393F" w:rsidRPr="00685AB8">
        <w:rPr>
          <w:sz w:val="28"/>
          <w:szCs w:val="28"/>
        </w:rPr>
        <w:t xml:space="preserve"> </w:t>
      </w:r>
      <w:r w:rsidRPr="00685AB8">
        <w:rPr>
          <w:sz w:val="28"/>
          <w:szCs w:val="28"/>
        </w:rPr>
        <w:t xml:space="preserve">// Международный журнал гуманитарных и естественных наук 2024-№1-4(88) С. 129-135. </w:t>
      </w:r>
    </w:p>
    <w:p w:rsidR="001B6811" w:rsidRPr="00685AB8" w:rsidRDefault="001B6811" w:rsidP="00A76D3B">
      <w:pPr>
        <w:pStyle w:val="a3"/>
        <w:numPr>
          <w:ilvl w:val="0"/>
          <w:numId w:val="33"/>
        </w:numPr>
        <w:shd w:val="clear" w:color="auto" w:fill="FFFFFF"/>
        <w:tabs>
          <w:tab w:val="left" w:pos="1276"/>
        </w:tabs>
        <w:spacing w:before="0" w:beforeAutospacing="0" w:after="0" w:afterAutospacing="0" w:line="360" w:lineRule="auto"/>
        <w:ind w:left="0" w:firstLine="709"/>
        <w:jc w:val="both"/>
        <w:rPr>
          <w:sz w:val="28"/>
          <w:szCs w:val="28"/>
          <w:lang w:val="ky-KG"/>
        </w:rPr>
      </w:pPr>
      <w:r w:rsidRPr="00685AB8">
        <w:rPr>
          <w:sz w:val="28"/>
          <w:szCs w:val="28"/>
        </w:rPr>
        <w:t>Мырзаибраимова И.Р. Эффективность экологических инвестиций в</w:t>
      </w:r>
      <w:r w:rsidR="00504B35" w:rsidRPr="00685AB8">
        <w:rPr>
          <w:sz w:val="28"/>
          <w:szCs w:val="28"/>
        </w:rPr>
        <w:t xml:space="preserve"> </w:t>
      </w:r>
      <w:r w:rsidRPr="00685AB8">
        <w:rPr>
          <w:sz w:val="28"/>
          <w:szCs w:val="28"/>
        </w:rPr>
        <w:t>современных</w:t>
      </w:r>
      <w:r w:rsidR="00504B35" w:rsidRPr="00685AB8">
        <w:rPr>
          <w:sz w:val="28"/>
          <w:szCs w:val="28"/>
        </w:rPr>
        <w:t xml:space="preserve"> </w:t>
      </w:r>
      <w:r w:rsidRPr="00685AB8">
        <w:rPr>
          <w:sz w:val="28"/>
          <w:szCs w:val="28"/>
        </w:rPr>
        <w:t>условиях [Текст] / Т.М.Исраилов, Б.С.Раимбердиев</w:t>
      </w:r>
      <w:r w:rsidR="0018393F" w:rsidRPr="00685AB8">
        <w:rPr>
          <w:sz w:val="28"/>
          <w:szCs w:val="28"/>
        </w:rPr>
        <w:t xml:space="preserve"> // </w:t>
      </w:r>
      <w:r w:rsidRPr="00685AB8">
        <w:rPr>
          <w:sz w:val="28"/>
          <w:szCs w:val="28"/>
        </w:rPr>
        <w:t>Международной научно -практической конференции «Эффективное управление экологическими затратами в обеспечении экологической безопасности окружающей среды и здоровья человека в условиях цифровизации» АГЭУ</w:t>
      </w:r>
      <w:r w:rsidRPr="00685AB8">
        <w:rPr>
          <w:sz w:val="28"/>
          <w:szCs w:val="28"/>
          <w:lang w:val="ky-KG"/>
        </w:rPr>
        <w:t>,</w:t>
      </w:r>
      <w:r w:rsidR="00504B35" w:rsidRPr="00685AB8">
        <w:rPr>
          <w:sz w:val="28"/>
          <w:szCs w:val="28"/>
        </w:rPr>
        <w:t xml:space="preserve"> </w:t>
      </w:r>
      <w:r w:rsidRPr="00685AB8">
        <w:rPr>
          <w:sz w:val="28"/>
          <w:szCs w:val="28"/>
          <w:lang w:val="ky-KG"/>
        </w:rPr>
        <w:t xml:space="preserve">Сборник конференции г.Алмата 2024г. </w:t>
      </w:r>
    </w:p>
    <w:p w:rsidR="001B6811" w:rsidRPr="00685AB8" w:rsidRDefault="001B6811"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lang w:eastAsia="ru-RU"/>
        </w:rPr>
      </w:pPr>
      <w:r w:rsidRPr="00685AB8">
        <w:rPr>
          <w:rFonts w:ascii="Times New Roman" w:hAnsi="Times New Roman" w:cs="Times New Roman"/>
          <w:sz w:val="28"/>
          <w:szCs w:val="28"/>
        </w:rPr>
        <w:t>Мырзаибраимова И.Р.</w:t>
      </w:r>
      <w:r w:rsidRPr="00685AB8">
        <w:rPr>
          <w:rFonts w:ascii="Times New Roman" w:hAnsi="Times New Roman" w:cs="Times New Roman"/>
          <w:sz w:val="28"/>
          <w:szCs w:val="28"/>
          <w:lang w:eastAsia="ru-RU"/>
        </w:rPr>
        <w:t xml:space="preserve">Концессия как инвестиционная модель и их учет по международному стандарту финансовой отчетности </w:t>
      </w:r>
      <w:r w:rsidRPr="00685AB8">
        <w:rPr>
          <w:rFonts w:ascii="Times New Roman" w:hAnsi="Times New Roman" w:cs="Times New Roman"/>
          <w:sz w:val="28"/>
          <w:szCs w:val="28"/>
        </w:rPr>
        <w:t>[Текст] / И.Р.Мырзаибраимова</w:t>
      </w:r>
      <w:r w:rsidR="0018393F" w:rsidRPr="00685AB8">
        <w:rPr>
          <w:rFonts w:ascii="Times New Roman" w:hAnsi="Times New Roman" w:cs="Times New Roman"/>
          <w:sz w:val="28"/>
          <w:szCs w:val="28"/>
        </w:rPr>
        <w:t xml:space="preserve"> // </w:t>
      </w:r>
      <w:r w:rsidRPr="00685AB8">
        <w:rPr>
          <w:rFonts w:ascii="Times New Roman" w:hAnsi="Times New Roman" w:cs="Times New Roman"/>
          <w:sz w:val="28"/>
          <w:szCs w:val="28"/>
          <w:lang w:val="ky-KG"/>
        </w:rPr>
        <w:t>Наука,</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 xml:space="preserve">новые технологии и иновации Кыргызстана № </w:t>
      </w:r>
      <w:r w:rsidRPr="00685AB8">
        <w:rPr>
          <w:rFonts w:ascii="Times New Roman" w:hAnsi="Times New Roman" w:cs="Times New Roman"/>
          <w:sz w:val="28"/>
          <w:szCs w:val="28"/>
        </w:rPr>
        <w:t>1</w:t>
      </w:r>
      <w:r w:rsidRPr="00685AB8">
        <w:rPr>
          <w:rFonts w:ascii="Times New Roman" w:hAnsi="Times New Roman" w:cs="Times New Roman"/>
          <w:sz w:val="28"/>
          <w:szCs w:val="28"/>
          <w:lang w:val="ky-KG"/>
        </w:rPr>
        <w:t xml:space="preserve"> – 202</w:t>
      </w:r>
      <w:r w:rsidRPr="00685AB8">
        <w:rPr>
          <w:rFonts w:ascii="Times New Roman" w:hAnsi="Times New Roman" w:cs="Times New Roman"/>
          <w:sz w:val="28"/>
          <w:szCs w:val="28"/>
        </w:rPr>
        <w:t>4</w:t>
      </w:r>
      <w:r w:rsidRPr="00685AB8">
        <w:rPr>
          <w:rFonts w:ascii="Times New Roman" w:hAnsi="Times New Roman" w:cs="Times New Roman"/>
          <w:sz w:val="28"/>
          <w:szCs w:val="28"/>
          <w:lang w:val="ky-KG"/>
        </w:rPr>
        <w:t>. С.116-120.</w:t>
      </w:r>
    </w:p>
    <w:p w:rsidR="001B6811" w:rsidRPr="00685AB8" w:rsidRDefault="001B6811"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rPr>
        <w:t>Мырзаибраимова И.Р.</w:t>
      </w:r>
      <w:r w:rsidRPr="00685AB8">
        <w:rPr>
          <w:rFonts w:ascii="Times New Roman" w:hAnsi="Times New Roman" w:cs="Times New Roman"/>
          <w:sz w:val="28"/>
          <w:szCs w:val="28"/>
          <w:shd w:val="clear" w:color="auto" w:fill="FFFFFF"/>
        </w:rPr>
        <w:t xml:space="preserve"> Методология</w:t>
      </w:r>
      <w:r w:rsidR="00504B35"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shd w:val="clear" w:color="auto" w:fill="FFFFFF"/>
        </w:rPr>
        <w:t xml:space="preserve"> этапов учета</w:t>
      </w:r>
      <w:r w:rsidR="00504B35"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shd w:val="clear" w:color="auto" w:fill="FFFFFF"/>
        </w:rPr>
        <w:t>реализации</w:t>
      </w:r>
      <w:r w:rsidR="00504B35"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shd w:val="clear" w:color="auto" w:fill="FFFFFF"/>
        </w:rPr>
        <w:t>инвестиционных</w:t>
      </w:r>
      <w:r w:rsidR="00504B35"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shd w:val="clear" w:color="auto" w:fill="FFFFFF"/>
        </w:rPr>
        <w:t>проектов</w:t>
      </w:r>
      <w:r w:rsidR="00504B35"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rPr>
        <w:t>[Текст] / И.Р.Мырзаибраимова</w:t>
      </w:r>
      <w:r w:rsidR="0018393F"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 </w:t>
      </w:r>
      <w:r w:rsidRPr="00685AB8">
        <w:rPr>
          <w:rFonts w:ascii="Times New Roman" w:hAnsi="Times New Roman" w:cs="Times New Roman"/>
          <w:sz w:val="28"/>
          <w:szCs w:val="28"/>
          <w:lang w:val="ky-KG"/>
        </w:rPr>
        <w:t>Наука,</w:t>
      </w:r>
      <w:r w:rsidR="00504B35" w:rsidRPr="00685AB8">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 xml:space="preserve">новые технологии и иновации Кыргызстана № </w:t>
      </w:r>
      <w:r w:rsidRPr="00685AB8">
        <w:rPr>
          <w:rFonts w:ascii="Times New Roman" w:hAnsi="Times New Roman" w:cs="Times New Roman"/>
          <w:sz w:val="28"/>
          <w:szCs w:val="28"/>
        </w:rPr>
        <w:t>1</w:t>
      </w:r>
      <w:r w:rsidRPr="00685AB8">
        <w:rPr>
          <w:rFonts w:ascii="Times New Roman" w:hAnsi="Times New Roman" w:cs="Times New Roman"/>
          <w:sz w:val="28"/>
          <w:szCs w:val="28"/>
          <w:lang w:val="ky-KG"/>
        </w:rPr>
        <w:t xml:space="preserve"> – 202</w:t>
      </w:r>
      <w:r w:rsidRPr="00685AB8">
        <w:rPr>
          <w:rFonts w:ascii="Times New Roman" w:hAnsi="Times New Roman" w:cs="Times New Roman"/>
          <w:sz w:val="28"/>
          <w:szCs w:val="28"/>
        </w:rPr>
        <w:t>4</w:t>
      </w:r>
      <w:r w:rsidRPr="00685AB8">
        <w:rPr>
          <w:rFonts w:ascii="Times New Roman" w:hAnsi="Times New Roman" w:cs="Times New Roman"/>
          <w:sz w:val="28"/>
          <w:szCs w:val="28"/>
          <w:lang w:val="ky-KG"/>
        </w:rPr>
        <w:t xml:space="preserve">. С. 121-124. </w:t>
      </w:r>
    </w:p>
    <w:p w:rsidR="001B6811" w:rsidRPr="00685AB8" w:rsidRDefault="001B6811"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rPr>
        <w:t>Мырзаибраимова И.Р.</w:t>
      </w:r>
      <w:r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shd w:val="clear" w:color="auto" w:fill="FFFFFF"/>
          <w:lang w:eastAsia="ru-RU"/>
        </w:rPr>
        <w:t>Особенности учет</w:t>
      </w:r>
      <w:r w:rsidR="0018393F" w:rsidRPr="00685AB8">
        <w:rPr>
          <w:rFonts w:ascii="Times New Roman" w:hAnsi="Times New Roman" w:cs="Times New Roman"/>
          <w:sz w:val="28"/>
          <w:szCs w:val="28"/>
          <w:shd w:val="clear" w:color="auto" w:fill="FFFFFF"/>
          <w:lang w:eastAsia="ru-RU"/>
        </w:rPr>
        <w:t>а доходов и расходов в дорожно-</w:t>
      </w:r>
      <w:r w:rsidRPr="00685AB8">
        <w:rPr>
          <w:rFonts w:ascii="Times New Roman" w:hAnsi="Times New Roman" w:cs="Times New Roman"/>
          <w:sz w:val="28"/>
          <w:szCs w:val="28"/>
          <w:shd w:val="clear" w:color="auto" w:fill="FFFFFF"/>
          <w:lang w:eastAsia="ru-RU"/>
        </w:rPr>
        <w:t xml:space="preserve">транспортных компаниях </w:t>
      </w:r>
      <w:r w:rsidRPr="00685AB8">
        <w:rPr>
          <w:rFonts w:ascii="Times New Roman" w:hAnsi="Times New Roman" w:cs="Times New Roman"/>
          <w:sz w:val="28"/>
          <w:szCs w:val="28"/>
        </w:rPr>
        <w:t>[Текст] / И.Р.Мырзаибраимова// Известия Иссык-Кульского форума</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бухгалтеров и аудиторов стран Центральной Азии</w:t>
      </w:r>
      <w:r w:rsidRPr="00685AB8">
        <w:rPr>
          <w:rFonts w:ascii="Times New Roman" w:hAnsi="Times New Roman" w:cs="Times New Roman"/>
          <w:sz w:val="28"/>
          <w:szCs w:val="28"/>
          <w:lang w:val="ky-KG"/>
        </w:rPr>
        <w:t>. -</w:t>
      </w:r>
      <w:r w:rsidRPr="00685AB8">
        <w:rPr>
          <w:rFonts w:ascii="Times New Roman" w:hAnsi="Times New Roman" w:cs="Times New Roman"/>
          <w:sz w:val="28"/>
          <w:szCs w:val="28"/>
        </w:rPr>
        <w:t>№-</w:t>
      </w:r>
      <w:r w:rsidRPr="00685AB8">
        <w:rPr>
          <w:rFonts w:ascii="Times New Roman" w:hAnsi="Times New Roman" w:cs="Times New Roman"/>
          <w:sz w:val="28"/>
          <w:szCs w:val="28"/>
          <w:lang w:val="ky-KG"/>
        </w:rPr>
        <w:t>4 (43)</w:t>
      </w:r>
      <w:r w:rsidRPr="00685AB8">
        <w:rPr>
          <w:rFonts w:ascii="Times New Roman" w:hAnsi="Times New Roman" w:cs="Times New Roman"/>
          <w:sz w:val="28"/>
          <w:szCs w:val="28"/>
        </w:rPr>
        <w:t xml:space="preserve"> -Бишкек, 2023.– С. </w:t>
      </w:r>
      <w:r w:rsidRPr="00685AB8">
        <w:rPr>
          <w:rFonts w:ascii="Times New Roman" w:hAnsi="Times New Roman" w:cs="Times New Roman"/>
          <w:sz w:val="28"/>
          <w:szCs w:val="28"/>
          <w:lang w:val="ky-KG"/>
        </w:rPr>
        <w:t>125</w:t>
      </w:r>
      <w:r w:rsidRPr="00685AB8">
        <w:rPr>
          <w:rFonts w:ascii="Times New Roman" w:hAnsi="Times New Roman" w:cs="Times New Roman"/>
          <w:sz w:val="28"/>
          <w:szCs w:val="28"/>
        </w:rPr>
        <w:t>-</w:t>
      </w:r>
      <w:r w:rsidRPr="00685AB8">
        <w:rPr>
          <w:rFonts w:ascii="Times New Roman" w:hAnsi="Times New Roman" w:cs="Times New Roman"/>
          <w:sz w:val="28"/>
          <w:szCs w:val="28"/>
          <w:lang w:val="ky-KG"/>
        </w:rPr>
        <w:t xml:space="preserve">132. </w:t>
      </w:r>
    </w:p>
    <w:p w:rsidR="001B6811" w:rsidRPr="00685AB8" w:rsidRDefault="001B6811" w:rsidP="00A76D3B">
      <w:pPr>
        <w:pStyle w:val="ac"/>
        <w:numPr>
          <w:ilvl w:val="0"/>
          <w:numId w:val="33"/>
        </w:numPr>
        <w:tabs>
          <w:tab w:val="left" w:pos="1276"/>
        </w:tabs>
        <w:spacing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Мырзаибраимова И.Р.</w:t>
      </w:r>
      <w:r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lang w:eastAsia="ru-RU"/>
        </w:rPr>
        <w:t>Экономическая оценка экологических инвестиций</w:t>
      </w:r>
      <w:r w:rsidR="00504B35" w:rsidRPr="00685AB8">
        <w:rPr>
          <w:rFonts w:ascii="Times New Roman" w:hAnsi="Times New Roman" w:cs="Times New Roman"/>
          <w:sz w:val="28"/>
          <w:szCs w:val="28"/>
          <w:lang w:eastAsia="ru-RU"/>
        </w:rPr>
        <w:t xml:space="preserve"> </w:t>
      </w:r>
      <w:r w:rsidRPr="00685AB8">
        <w:rPr>
          <w:rFonts w:ascii="Times New Roman" w:hAnsi="Times New Roman" w:cs="Times New Roman"/>
          <w:sz w:val="28"/>
          <w:szCs w:val="28"/>
          <w:lang w:eastAsia="ru-RU"/>
        </w:rPr>
        <w:t>и их учет по МСФО</w:t>
      </w:r>
      <w:r w:rsidRPr="00685AB8">
        <w:rPr>
          <w:rFonts w:ascii="Times New Roman" w:hAnsi="Times New Roman" w:cs="Times New Roman"/>
          <w:sz w:val="28"/>
          <w:szCs w:val="28"/>
        </w:rPr>
        <w:t xml:space="preserve"> [Текст] / И.Р.Мырзаибраимова// Экономика</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и бизнес теория и практика №</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3-2 (109)</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март 2024 г.</w:t>
      </w:r>
      <w:r w:rsidR="00FB1C2D">
        <w:rPr>
          <w:rFonts w:ascii="Times New Roman" w:hAnsi="Times New Roman" w:cs="Times New Roman"/>
          <w:sz w:val="28"/>
          <w:szCs w:val="28"/>
        </w:rPr>
        <w:t xml:space="preserve"> - </w:t>
      </w:r>
      <w:r w:rsidRPr="00685AB8">
        <w:rPr>
          <w:rFonts w:ascii="Times New Roman" w:hAnsi="Times New Roman" w:cs="Times New Roman"/>
          <w:sz w:val="28"/>
          <w:szCs w:val="28"/>
        </w:rPr>
        <w:t xml:space="preserve">С.36-42. </w:t>
      </w:r>
    </w:p>
    <w:p w:rsidR="001B6811" w:rsidRPr="00685AB8" w:rsidRDefault="001B6811" w:rsidP="00A76D3B">
      <w:pPr>
        <w:pStyle w:val="ac"/>
        <w:numPr>
          <w:ilvl w:val="0"/>
          <w:numId w:val="33"/>
        </w:numPr>
        <w:tabs>
          <w:tab w:val="left" w:pos="1276"/>
        </w:tabs>
        <w:spacing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lastRenderedPageBreak/>
        <w:t>Мырзаибраимова И.Р.</w:t>
      </w:r>
      <w:r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lang w:eastAsia="ru-RU"/>
        </w:rPr>
        <w:t>Экономическая оценка экологических инвестиций</w:t>
      </w:r>
      <w:r w:rsidR="00504B35" w:rsidRPr="00685AB8">
        <w:rPr>
          <w:rFonts w:ascii="Times New Roman" w:hAnsi="Times New Roman" w:cs="Times New Roman"/>
          <w:sz w:val="28"/>
          <w:szCs w:val="28"/>
          <w:lang w:eastAsia="ru-RU"/>
        </w:rPr>
        <w:t xml:space="preserve"> </w:t>
      </w:r>
      <w:r w:rsidRPr="00685AB8">
        <w:rPr>
          <w:rFonts w:ascii="Times New Roman" w:hAnsi="Times New Roman" w:cs="Times New Roman"/>
          <w:sz w:val="28"/>
          <w:szCs w:val="28"/>
          <w:lang w:eastAsia="ru-RU"/>
        </w:rPr>
        <w:t>и их учет по МСФО</w:t>
      </w:r>
      <w:r w:rsidRPr="00685AB8">
        <w:rPr>
          <w:rFonts w:ascii="Times New Roman" w:hAnsi="Times New Roman" w:cs="Times New Roman"/>
          <w:sz w:val="28"/>
          <w:szCs w:val="28"/>
        </w:rPr>
        <w:t xml:space="preserve"> [Текст] / И.Р.Мырзаибраимова// Экономика</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и бизнес теория и практика №</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3-2 (109)</w:t>
      </w:r>
      <w:r w:rsidR="00504B35" w:rsidRPr="00685AB8">
        <w:rPr>
          <w:rFonts w:ascii="Times New Roman" w:hAnsi="Times New Roman" w:cs="Times New Roman"/>
          <w:sz w:val="28"/>
          <w:szCs w:val="28"/>
        </w:rPr>
        <w:t xml:space="preserve"> </w:t>
      </w:r>
      <w:r w:rsidRPr="00685AB8">
        <w:rPr>
          <w:rFonts w:ascii="Times New Roman" w:hAnsi="Times New Roman" w:cs="Times New Roman"/>
          <w:sz w:val="28"/>
          <w:szCs w:val="28"/>
        </w:rPr>
        <w:t xml:space="preserve">март 2024 г.С.36-42. </w:t>
      </w:r>
    </w:p>
    <w:p w:rsidR="001B6811" w:rsidRPr="00685AB8" w:rsidRDefault="001B6811" w:rsidP="00A76D3B">
      <w:pPr>
        <w:pStyle w:val="ac"/>
        <w:numPr>
          <w:ilvl w:val="0"/>
          <w:numId w:val="33"/>
        </w:numPr>
        <w:tabs>
          <w:tab w:val="left" w:pos="1276"/>
        </w:tabs>
        <w:spacing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Мырзаибраимова И.Р.</w:t>
      </w:r>
      <w:r w:rsidR="00367B7F">
        <w:rPr>
          <w:rFonts w:ascii="Times New Roman" w:hAnsi="Times New Roman" w:cs="Times New Roman"/>
          <w:sz w:val="28"/>
          <w:szCs w:val="28"/>
        </w:rPr>
        <w:t xml:space="preserve"> </w:t>
      </w:r>
      <w:r w:rsidR="0018393F" w:rsidRPr="00685AB8">
        <w:rPr>
          <w:rFonts w:ascii="Times New Roman" w:hAnsi="Times New Roman" w:cs="Times New Roman"/>
          <w:sz w:val="28"/>
          <w:szCs w:val="28"/>
          <w:shd w:val="clear" w:color="auto" w:fill="FFFFFF"/>
        </w:rPr>
        <w:t>Автотранспорттук компанияла</w:t>
      </w:r>
      <w:r w:rsidRPr="00685AB8">
        <w:rPr>
          <w:rFonts w:ascii="Times New Roman" w:hAnsi="Times New Roman" w:cs="Times New Roman"/>
          <w:sz w:val="28"/>
          <w:szCs w:val="28"/>
          <w:shd w:val="clear" w:color="auto" w:fill="FFFFFF"/>
        </w:rPr>
        <w:t>рынын инвестициялык мумкунчулукторунун озгочолуктору</w:t>
      </w:r>
      <w:r w:rsidR="0018393F" w:rsidRPr="00685AB8">
        <w:rPr>
          <w:rFonts w:ascii="Times New Roman" w:hAnsi="Times New Roman" w:cs="Times New Roman"/>
          <w:sz w:val="28"/>
          <w:szCs w:val="28"/>
          <w:shd w:val="clear" w:color="auto" w:fill="FFFFFF"/>
        </w:rPr>
        <w:t xml:space="preserve"> </w:t>
      </w:r>
      <w:r w:rsidRPr="00685AB8">
        <w:rPr>
          <w:rFonts w:ascii="Times New Roman" w:hAnsi="Times New Roman" w:cs="Times New Roman"/>
          <w:sz w:val="28"/>
          <w:szCs w:val="28"/>
        </w:rPr>
        <w:t>[Текст] / И.Р.Мырзаибраимова</w:t>
      </w:r>
      <w:r w:rsidR="0018393F" w:rsidRPr="00685AB8">
        <w:rPr>
          <w:rFonts w:ascii="Times New Roman" w:hAnsi="Times New Roman" w:cs="Times New Roman"/>
          <w:sz w:val="28"/>
          <w:szCs w:val="28"/>
        </w:rPr>
        <w:t xml:space="preserve"> </w:t>
      </w:r>
      <w:r w:rsidRPr="00685AB8">
        <w:rPr>
          <w:rFonts w:ascii="Times New Roman" w:hAnsi="Times New Roman" w:cs="Times New Roman"/>
          <w:sz w:val="28"/>
          <w:szCs w:val="28"/>
        </w:rPr>
        <w:t>//</w:t>
      </w:r>
      <w:r w:rsidRPr="00685AB8">
        <w:rPr>
          <w:rFonts w:ascii="Times New Roman" w:hAnsi="Times New Roman" w:cs="Times New Roman"/>
          <w:sz w:val="20"/>
          <w:szCs w:val="20"/>
        </w:rPr>
        <w:t xml:space="preserve"> </w:t>
      </w:r>
      <w:r w:rsidRPr="00685AB8">
        <w:rPr>
          <w:rFonts w:ascii="Times New Roman" w:hAnsi="Times New Roman" w:cs="Times New Roman"/>
          <w:sz w:val="28"/>
          <w:szCs w:val="28"/>
        </w:rPr>
        <w:t>Вестник Ошского государственного университета Экономика №1(4)/2024 С.81-88.</w:t>
      </w:r>
    </w:p>
    <w:p w:rsidR="002719C4" w:rsidRPr="00685AB8" w:rsidRDefault="002719C4"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Нешитой В.В. Инвестиции [Текст]/ В.В. Нешитой. - М.: ИТК "Дашков и Ко", 2011.</w:t>
      </w:r>
    </w:p>
    <w:p w:rsidR="006D1EA6" w:rsidRDefault="002B619B"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D1EA6">
        <w:rPr>
          <w:rFonts w:ascii="Times New Roman" w:hAnsi="Times New Roman" w:cs="Times New Roman"/>
          <w:sz w:val="28"/>
          <w:szCs w:val="28"/>
        </w:rPr>
        <w:t xml:space="preserve">Норткотт Д. Принятие инвестиционных решений: Пер. с англ. под. ред. А.Н.Шохина. - М.: Банки и биржи, БНИТИ, 1997. - </w:t>
      </w:r>
      <w:r w:rsidR="006D1EA6" w:rsidRPr="006D1EA6">
        <w:rPr>
          <w:rFonts w:ascii="Times New Roman" w:hAnsi="Times New Roman" w:cs="Times New Roman"/>
          <w:sz w:val="28"/>
          <w:szCs w:val="28"/>
        </w:rPr>
        <w:t>С</w:t>
      </w:r>
      <w:r w:rsidRPr="006D1EA6">
        <w:rPr>
          <w:rFonts w:ascii="Times New Roman" w:hAnsi="Times New Roman" w:cs="Times New Roman"/>
          <w:sz w:val="28"/>
          <w:szCs w:val="28"/>
        </w:rPr>
        <w:t>.</w:t>
      </w:r>
      <w:r w:rsidR="006D1EA6" w:rsidRPr="006D1EA6">
        <w:rPr>
          <w:rFonts w:ascii="Times New Roman" w:hAnsi="Times New Roman" w:cs="Times New Roman"/>
          <w:sz w:val="28"/>
          <w:szCs w:val="28"/>
        </w:rPr>
        <w:t xml:space="preserve">2. </w:t>
      </w:r>
    </w:p>
    <w:p w:rsidR="002719C4" w:rsidRPr="006D1EA6" w:rsidRDefault="002719C4"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D1EA6">
        <w:rPr>
          <w:rFonts w:ascii="Times New Roman" w:hAnsi="Times New Roman" w:cs="Times New Roman"/>
          <w:sz w:val="28"/>
          <w:szCs w:val="28"/>
        </w:rPr>
        <w:t xml:space="preserve">Ньютон Р. Управление проектами от А </w:t>
      </w:r>
      <w:proofErr w:type="gramStart"/>
      <w:r w:rsidRPr="006D1EA6">
        <w:rPr>
          <w:rFonts w:ascii="Times New Roman" w:hAnsi="Times New Roman" w:cs="Times New Roman"/>
          <w:sz w:val="28"/>
          <w:szCs w:val="28"/>
        </w:rPr>
        <w:t>до</w:t>
      </w:r>
      <w:proofErr w:type="gramEnd"/>
      <w:r w:rsidRPr="006D1EA6">
        <w:rPr>
          <w:rFonts w:ascii="Times New Roman" w:hAnsi="Times New Roman" w:cs="Times New Roman"/>
          <w:sz w:val="28"/>
          <w:szCs w:val="28"/>
        </w:rPr>
        <w:t xml:space="preserve"> Я [Текст]/ Р. Ньютон. - М.: Альпина Паблишерз, 2011.</w:t>
      </w:r>
    </w:p>
    <w:p w:rsidR="002719C4" w:rsidRPr="002401A7" w:rsidRDefault="002719C4"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Омурканов Ы.К. Проблемы инвестиционного обеспечения устойчивого экономического роста Кыргызстана // Автореферат 8.00.05, доктор экономических наук, Омурканов Ырысбек Калыкович. – Бишкек, 2003</w:t>
      </w:r>
      <w:r w:rsidR="00403B94">
        <w:rPr>
          <w:rFonts w:ascii="Times New Roman" w:hAnsi="Times New Roman" w:cs="Times New Roman"/>
          <w:sz w:val="28"/>
          <w:szCs w:val="28"/>
        </w:rPr>
        <w:t>.</w:t>
      </w:r>
    </w:p>
    <w:p w:rsidR="002719C4" w:rsidRPr="002401A7" w:rsidRDefault="002719C4"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Орлова Е.И. Инвестиции Текст / Е.И. Орлова</w:t>
      </w:r>
      <w:proofErr w:type="gramStart"/>
      <w:r w:rsidRPr="002401A7">
        <w:rPr>
          <w:rFonts w:ascii="Times New Roman" w:hAnsi="Times New Roman" w:cs="Times New Roman"/>
          <w:sz w:val="28"/>
          <w:szCs w:val="28"/>
        </w:rPr>
        <w:t xml:space="preserve"> .</w:t>
      </w:r>
      <w:proofErr w:type="gramEnd"/>
      <w:r w:rsidRPr="002401A7">
        <w:rPr>
          <w:rFonts w:ascii="Times New Roman" w:hAnsi="Times New Roman" w:cs="Times New Roman"/>
          <w:sz w:val="28"/>
          <w:szCs w:val="28"/>
        </w:rPr>
        <w:t xml:space="preserve">-Курс лекций.-М.: Омега –Л,2009. – С.45. </w:t>
      </w:r>
    </w:p>
    <w:p w:rsidR="00BC7F53" w:rsidRPr="002401A7"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Орлова Л.Н. Информационно-инвестиционные аспекты управления конкурентоспособностью предприятия [Текст]/ Л.Н. Орлова // Экономика, статистика и информатика. - 2011. - № 3. - С. 91- 95.</w:t>
      </w:r>
    </w:p>
    <w:p w:rsidR="00AA1F00" w:rsidRPr="002401A7" w:rsidRDefault="00AA1F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Пийонел Ф.Риск инвестирования действительно есть Текст / Ф. Пийонеел.- Менчик. - 2008. - №2.</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Погосов И. Потенциал </w:t>
      </w:r>
      <w:r w:rsidRPr="00685AB8">
        <w:rPr>
          <w:rFonts w:ascii="Times New Roman" w:hAnsi="Times New Roman" w:cs="Times New Roman"/>
          <w:sz w:val="28"/>
          <w:szCs w:val="28"/>
        </w:rPr>
        <w:t>накопления и проблема модернизации [Текст]</w:t>
      </w:r>
      <w:r w:rsidR="003A251C">
        <w:rPr>
          <w:rFonts w:ascii="Times New Roman" w:hAnsi="Times New Roman" w:cs="Times New Roman"/>
          <w:sz w:val="28"/>
          <w:szCs w:val="28"/>
        </w:rPr>
        <w:t xml:space="preserve"> </w:t>
      </w:r>
      <w:r w:rsidRPr="00685AB8">
        <w:rPr>
          <w:rFonts w:ascii="Times New Roman" w:hAnsi="Times New Roman" w:cs="Times New Roman"/>
          <w:sz w:val="28"/>
          <w:szCs w:val="28"/>
        </w:rPr>
        <w:t>/ И. Погосов // Экономист. - 2011. - № 3. - С. 3-16.</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Пономарева В.И. Инвестиции в реальные объекты в условиях финансового кризиса [Текст]</w:t>
      </w:r>
      <w:r w:rsidR="003A251C">
        <w:rPr>
          <w:rFonts w:ascii="Times New Roman" w:hAnsi="Times New Roman" w:cs="Times New Roman"/>
          <w:sz w:val="28"/>
          <w:szCs w:val="28"/>
        </w:rPr>
        <w:t xml:space="preserve"> </w:t>
      </w:r>
      <w:r w:rsidRPr="00685AB8">
        <w:rPr>
          <w:rFonts w:ascii="Times New Roman" w:hAnsi="Times New Roman" w:cs="Times New Roman"/>
          <w:sz w:val="28"/>
          <w:szCs w:val="28"/>
        </w:rPr>
        <w:t>/ В.И. Пономарева // Соц. политика и социология. - 2011. - №1.</w:t>
      </w:r>
      <w:r w:rsidR="003A251C">
        <w:rPr>
          <w:rFonts w:ascii="Times New Roman" w:hAnsi="Times New Roman" w:cs="Times New Roman"/>
          <w:sz w:val="28"/>
          <w:szCs w:val="28"/>
        </w:rPr>
        <w:t xml:space="preserve"> </w:t>
      </w:r>
      <w:r w:rsidRPr="00685AB8">
        <w:rPr>
          <w:rFonts w:ascii="Times New Roman" w:hAnsi="Times New Roman" w:cs="Times New Roman"/>
          <w:sz w:val="28"/>
          <w:szCs w:val="28"/>
        </w:rPr>
        <w:t>-</w:t>
      </w:r>
      <w:r w:rsidR="003A251C">
        <w:rPr>
          <w:rFonts w:ascii="Times New Roman" w:hAnsi="Times New Roman" w:cs="Times New Roman"/>
          <w:sz w:val="28"/>
          <w:szCs w:val="28"/>
        </w:rPr>
        <w:t xml:space="preserve"> </w:t>
      </w:r>
      <w:r w:rsidRPr="00685AB8">
        <w:rPr>
          <w:rFonts w:ascii="Times New Roman" w:hAnsi="Times New Roman" w:cs="Times New Roman"/>
          <w:sz w:val="28"/>
          <w:szCs w:val="28"/>
        </w:rPr>
        <w:t>C. 156-174.</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lastRenderedPageBreak/>
        <w:t>Попов В.Е. Инвестиции в инфраструктуру и экономический рост: региональный аспект [Текст]</w:t>
      </w:r>
      <w:r w:rsidR="00A14268">
        <w:rPr>
          <w:rFonts w:ascii="Times New Roman" w:hAnsi="Times New Roman" w:cs="Times New Roman"/>
          <w:sz w:val="28"/>
          <w:szCs w:val="28"/>
        </w:rPr>
        <w:t xml:space="preserve"> </w:t>
      </w:r>
      <w:r w:rsidRPr="00685AB8">
        <w:rPr>
          <w:rFonts w:ascii="Times New Roman" w:hAnsi="Times New Roman" w:cs="Times New Roman"/>
          <w:sz w:val="28"/>
          <w:szCs w:val="28"/>
        </w:rPr>
        <w:t>/ Попов В.Е. // Региональная экономика. - 2009.-№ 1. С. 59-69.</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Работяжев Н. Социально-политические факторы формирования инвестиционного имиджа России [Текст] / Н. Работяжев // МЭ и МО. - 2011. - № 3. - С. 57-67.</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Разгулин А. Оценка эффективности инвестиционных проектов в сфере недвижимости [Текст]/ А.Разгулин // Проблемы теории и практики управления. - 2010. - № 9. - C. 74-79.</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Радионов Н. Прогнозирование доходности предприятия на основе инновационно-инвестиционного подхода [Текст]</w:t>
      </w:r>
      <w:r w:rsidR="00AA1F00">
        <w:rPr>
          <w:rFonts w:ascii="Times New Roman" w:hAnsi="Times New Roman" w:cs="Times New Roman"/>
          <w:sz w:val="28"/>
          <w:szCs w:val="28"/>
        </w:rPr>
        <w:t xml:space="preserve"> </w:t>
      </w:r>
      <w:r w:rsidRPr="00685AB8">
        <w:rPr>
          <w:rFonts w:ascii="Times New Roman" w:hAnsi="Times New Roman" w:cs="Times New Roman"/>
          <w:sz w:val="28"/>
          <w:szCs w:val="28"/>
        </w:rPr>
        <w:t>/ Н. Радионов // Проблемы теории и практики управления. - 2011. - № 2. - С. 50-62.</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Райская Н. Взаимосвязь инвестиционной и ценовой стратегий в промышленности [Текст]</w:t>
      </w:r>
      <w:r w:rsidR="00AA1F00">
        <w:rPr>
          <w:rFonts w:ascii="Times New Roman" w:hAnsi="Times New Roman" w:cs="Times New Roman"/>
          <w:sz w:val="28"/>
          <w:szCs w:val="28"/>
        </w:rPr>
        <w:t xml:space="preserve"> </w:t>
      </w:r>
      <w:r w:rsidRPr="00685AB8">
        <w:rPr>
          <w:rFonts w:ascii="Times New Roman" w:hAnsi="Times New Roman" w:cs="Times New Roman"/>
          <w:sz w:val="28"/>
          <w:szCs w:val="28"/>
        </w:rPr>
        <w:t>/ Н. Райская // Экономист. - 2010. - № 10. - 25- 36.</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Раквиашвили А. Современная банковская система как источник циклического развития рыночной экономики [Текст]/А. Раквиашвили // Вопросы экономики. - 2011. - № 6. - С. 71-82.</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Резников А.В. Общая проблематика инвестиционной деятельности кредитных организаций [Текст]/А.В. Резников // Деньги и кредит. - 2010. - № 1. - С. 54-59.</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Ронова Г.Н. Пенсионные фонды, страховые компании и физические лица как потенциальные инвесторы инфраструктурных фондов в России [Текст]/ Ронова Г.Н// Экономика, статистика и информатика. - 2011. - № 2. - С. 112-124.</w:t>
      </w:r>
    </w:p>
    <w:p w:rsidR="00AA1F00" w:rsidRPr="00685AB8" w:rsidRDefault="00AA1F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Саякбаева А.А. [и др.] Теоретические аспекты инвестиционного рынка [Текст] / А.А. Саякбаева, А.К. Бобаканова. - Вестник КЭУ им. М.Рыскулбекова. Спецвыпуск.- Бишкек: КЭУ, 2016. - № 1.</w:t>
      </w:r>
    </w:p>
    <w:p w:rsidR="00AA1F00" w:rsidRPr="00685AB8" w:rsidRDefault="00AA1F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lang w:val="ky-KG"/>
        </w:rPr>
      </w:pPr>
      <w:r w:rsidRPr="00685AB8">
        <w:rPr>
          <w:rFonts w:ascii="Times New Roman" w:hAnsi="Times New Roman" w:cs="Times New Roman"/>
          <w:sz w:val="28"/>
          <w:szCs w:val="28"/>
          <w:lang w:val="ky-KG"/>
        </w:rPr>
        <w:t xml:space="preserve">Сергеев И.В. Организация и финансирование </w:t>
      </w:r>
      <w:r>
        <w:rPr>
          <w:rFonts w:ascii="Times New Roman" w:hAnsi="Times New Roman" w:cs="Times New Roman"/>
          <w:sz w:val="28"/>
          <w:szCs w:val="28"/>
          <w:lang w:val="ky-KG"/>
        </w:rPr>
        <w:t xml:space="preserve">инвестиций: учебное пособ. </w:t>
      </w:r>
      <w:r w:rsidRPr="00685AB8">
        <w:rPr>
          <w:rFonts w:ascii="Times New Roman" w:hAnsi="Times New Roman" w:cs="Times New Roman"/>
          <w:sz w:val="28"/>
          <w:szCs w:val="28"/>
          <w:lang w:val="ky-KG"/>
        </w:rPr>
        <w:t>/ И.В. Сергеев.</w:t>
      </w:r>
      <w:r>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М.: Финансы и статистика, 2009. – С.</w:t>
      </w:r>
      <w:r>
        <w:rPr>
          <w:rFonts w:ascii="Times New Roman" w:hAnsi="Times New Roman" w:cs="Times New Roman"/>
          <w:sz w:val="28"/>
          <w:szCs w:val="28"/>
          <w:lang w:val="ky-KG"/>
        </w:rPr>
        <w:t xml:space="preserve"> </w:t>
      </w:r>
      <w:r w:rsidRPr="00685AB8">
        <w:rPr>
          <w:rFonts w:ascii="Times New Roman" w:hAnsi="Times New Roman" w:cs="Times New Roman"/>
          <w:sz w:val="28"/>
          <w:szCs w:val="28"/>
          <w:lang w:val="ky-KG"/>
        </w:rPr>
        <w:t>344.</w:t>
      </w:r>
    </w:p>
    <w:p w:rsidR="00AA1F00" w:rsidRPr="00685AB8" w:rsidRDefault="00AA1F00"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lastRenderedPageBreak/>
        <w:t>Симаков И.Г. Формирование собственных инвестиционных ресурсов промышленного предприятия [Текст]/ И.Г.Симаков //Региональная экономика. - 2008. - № 15.-C. 29-34.</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Сироткин С.Л., [и др.]. Экономическая оценка инвестиционных проектов [Текст] / С.Л. Сироткин, И.Р. Кильчевская. М.: ЮНИТИ -ДАНА, 2011.</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Слушкина Ю. Управление инвестициями и разработка инвестиционных решений: системный подход [Текст]/ Слушкина Ю. // Проблемы теории и практики управления. - 2009. - № 12. - С. 71-77.</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lang w:val="ky-KG"/>
        </w:rPr>
        <w:t>Ситуационный анализ инвестиционного климата Кыргызской Республики, исходя из Стратегии устойчивого развития Кыргызской Республики 2013-2017 Текст /. – Бишкек,12 февраля 2014 г.</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Смит А. Исследование о природе и причинах богатства народов. М.; Л., 1931.</w:t>
      </w:r>
      <w:r w:rsidR="001E0F78">
        <w:rPr>
          <w:rFonts w:ascii="Times New Roman" w:hAnsi="Times New Roman" w:cs="Times New Roman"/>
          <w:sz w:val="28"/>
          <w:szCs w:val="28"/>
        </w:rPr>
        <w:t xml:space="preserve"> – С. 281 </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lang w:val="ky-KG"/>
        </w:rPr>
        <w:t>Старик Д.Э. Оценка эффективности инвестиционных проектов Текст / Д.Э. Старик // Финансы. -2009, №10.-С.89.</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lang w:val="ky-KG"/>
        </w:rPr>
      </w:pPr>
      <w:r w:rsidRPr="002401A7">
        <w:rPr>
          <w:rFonts w:ascii="Times New Roman" w:hAnsi="Times New Roman" w:cs="Times New Roman"/>
          <w:sz w:val="28"/>
          <w:szCs w:val="28"/>
          <w:lang w:val="ky-KG"/>
        </w:rPr>
        <w:t xml:space="preserve">Терехина М. и др. Мониторинг эффективности инвестиционного капитапла промышленного предприя Текст / М. Терехина , Е. Степочкина // Проблемы теории и практики управлению-2011.-№2.-с.40-50. </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Торгово-промышленная палата </w:t>
      </w:r>
      <w:proofErr w:type="gramStart"/>
      <w:r w:rsidRPr="002401A7">
        <w:rPr>
          <w:rFonts w:ascii="Times New Roman" w:hAnsi="Times New Roman" w:cs="Times New Roman"/>
          <w:sz w:val="28"/>
          <w:szCs w:val="28"/>
        </w:rPr>
        <w:t>КР</w:t>
      </w:r>
      <w:proofErr w:type="gramEnd"/>
      <w:r w:rsidRPr="002401A7">
        <w:rPr>
          <w:rFonts w:ascii="Times New Roman" w:hAnsi="Times New Roman" w:cs="Times New Roman"/>
          <w:sz w:val="28"/>
          <w:szCs w:val="28"/>
        </w:rPr>
        <w:t xml:space="preserve"> Бюджетная политика и проблемы госинвестиций [Текст]</w:t>
      </w:r>
      <w:r w:rsidR="00AA1F00" w:rsidRPr="002401A7">
        <w:rPr>
          <w:rFonts w:ascii="Times New Roman" w:hAnsi="Times New Roman" w:cs="Times New Roman"/>
          <w:sz w:val="28"/>
          <w:szCs w:val="28"/>
        </w:rPr>
        <w:t xml:space="preserve"> </w:t>
      </w:r>
      <w:r w:rsidRPr="002401A7">
        <w:rPr>
          <w:rFonts w:ascii="Times New Roman" w:hAnsi="Times New Roman" w:cs="Times New Roman"/>
          <w:sz w:val="28"/>
          <w:szCs w:val="28"/>
        </w:rPr>
        <w:t>// Деловые Вести 2010. - №6.-C.18.</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Турманидзе Т</w:t>
      </w:r>
      <w:r w:rsidR="00AA1F00" w:rsidRPr="002401A7">
        <w:rPr>
          <w:rFonts w:ascii="Times New Roman" w:hAnsi="Times New Roman" w:cs="Times New Roman"/>
          <w:sz w:val="28"/>
          <w:szCs w:val="28"/>
        </w:rPr>
        <w:t>.</w:t>
      </w:r>
      <w:r w:rsidRPr="002401A7">
        <w:rPr>
          <w:rFonts w:ascii="Times New Roman" w:hAnsi="Times New Roman" w:cs="Times New Roman"/>
          <w:sz w:val="28"/>
          <w:szCs w:val="28"/>
        </w:rPr>
        <w:t>У</w:t>
      </w:r>
      <w:r w:rsidR="00AA1F00" w:rsidRPr="002401A7">
        <w:rPr>
          <w:rFonts w:ascii="Times New Roman" w:hAnsi="Times New Roman" w:cs="Times New Roman"/>
          <w:sz w:val="28"/>
          <w:szCs w:val="28"/>
        </w:rPr>
        <w:t>.</w:t>
      </w:r>
      <w:r w:rsidRPr="002401A7">
        <w:rPr>
          <w:rFonts w:ascii="Times New Roman" w:hAnsi="Times New Roman" w:cs="Times New Roman"/>
          <w:sz w:val="28"/>
          <w:szCs w:val="28"/>
        </w:rPr>
        <w:t xml:space="preserve"> Анализ и оценка эффективности инвестиций: учебник [Текст] / Т</w:t>
      </w:r>
      <w:r w:rsidR="00AA1F00" w:rsidRPr="002401A7">
        <w:rPr>
          <w:rFonts w:ascii="Times New Roman" w:hAnsi="Times New Roman" w:cs="Times New Roman"/>
          <w:sz w:val="28"/>
          <w:szCs w:val="28"/>
        </w:rPr>
        <w:t>.</w:t>
      </w:r>
      <w:r w:rsidRPr="002401A7">
        <w:rPr>
          <w:rFonts w:ascii="Times New Roman" w:hAnsi="Times New Roman" w:cs="Times New Roman"/>
          <w:sz w:val="28"/>
          <w:szCs w:val="28"/>
        </w:rPr>
        <w:t>У</w:t>
      </w:r>
      <w:r w:rsidR="00AA1F00" w:rsidRPr="002401A7">
        <w:rPr>
          <w:rFonts w:ascii="Times New Roman" w:hAnsi="Times New Roman" w:cs="Times New Roman"/>
          <w:sz w:val="28"/>
          <w:szCs w:val="28"/>
        </w:rPr>
        <w:t>.</w:t>
      </w:r>
      <w:r w:rsidRPr="002401A7">
        <w:rPr>
          <w:rFonts w:ascii="Times New Roman" w:hAnsi="Times New Roman" w:cs="Times New Roman"/>
          <w:sz w:val="28"/>
          <w:szCs w:val="28"/>
        </w:rPr>
        <w:t xml:space="preserve"> Турманидзе. - М.: Юнити-Дана, 2014. -247 с.</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lang w:val="ky-KG"/>
        </w:rPr>
        <w:t xml:space="preserve">Удалов Д.А Корпоративное управление как фактор, влияющий назначение инвестиционной привлекательности банка </w:t>
      </w:r>
      <w:r w:rsidRPr="002401A7">
        <w:rPr>
          <w:rFonts w:ascii="Times New Roman" w:hAnsi="Times New Roman" w:cs="Times New Roman"/>
          <w:sz w:val="28"/>
          <w:szCs w:val="28"/>
        </w:rPr>
        <w:t>[Текст]/ Д.А Удалов// Деньги и кредит. – 2010.-№ 10. –С. 40-45.</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Управление инвестициями. в 2-х т. [Текст]// под общей редакцией Шеремета В. В. – М. - Инфора-М, 2010. –C. 124.</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Фатхутдинов Р.А. Инновационный менеджмент. Учебник [Текст] / Р.А. Фатхутдинов СПб. Питер. 2008-448 с.</w:t>
      </w:r>
    </w:p>
    <w:p w:rsidR="00A14268" w:rsidRPr="002401A7" w:rsidRDefault="00A14268"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lastRenderedPageBreak/>
        <w:t>Финансирование и кредитование капитальных вложений / Под ред. П.О. Подшиваленко. - М.: Финансы, 1975. - 371 с.</w:t>
      </w:r>
    </w:p>
    <w:p w:rsidR="00A14268" w:rsidRPr="002401A7" w:rsidRDefault="00A14268"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Финансовый менеджмент: учеб. пособие [Текст]/ под ред. Саякбаевой А.А. - Бишкек, КНУ им. Дж. Баласагина, 2015. – 337 с.</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Фридман Дж., Ордуэй Н. Анализ и оценка приносящей доход недвижимости. - М., 1995.</w:t>
      </w:r>
      <w:r w:rsidR="00F374FF">
        <w:rPr>
          <w:rFonts w:ascii="Times New Roman" w:hAnsi="Times New Roman" w:cs="Times New Roman"/>
          <w:sz w:val="28"/>
          <w:szCs w:val="28"/>
        </w:rPr>
        <w:t xml:space="preserve"> С. 441.</w:t>
      </w:r>
    </w:p>
    <w:p w:rsidR="00A14268" w:rsidRPr="002401A7" w:rsidRDefault="00A14268"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Фролова И.В. Инвестиционный потенциал региона разработка системы оценок [Текст] / И.В. Фролова Региональная экономика 2009. № 16, C 26-34.</w:t>
      </w:r>
    </w:p>
    <w:p w:rsidR="00367B7F" w:rsidRPr="002401A7" w:rsidRDefault="00367B7F"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lang w:val="en-US"/>
        </w:rPr>
      </w:pPr>
      <w:r w:rsidRPr="002401A7">
        <w:rPr>
          <w:rFonts w:ascii="Times New Roman" w:hAnsi="Times New Roman" w:cs="Times New Roman"/>
          <w:sz w:val="28"/>
          <w:szCs w:val="28"/>
        </w:rPr>
        <w:t xml:space="preserve">Фрэнк, Дж. (2022). Основы бухгалтерского учета и финансовой отчетности. </w:t>
      </w:r>
      <w:r w:rsidRPr="002401A7">
        <w:rPr>
          <w:rFonts w:ascii="Times New Roman" w:hAnsi="Times New Roman" w:cs="Times New Roman"/>
          <w:sz w:val="28"/>
          <w:szCs w:val="28"/>
          <w:lang w:val="en-US"/>
        </w:rPr>
        <w:t>Routledge.</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Цой М.Е Сравнительный анализ тенденций развития туризма в странах ЕС и России [Текст]/ М.Е Цой. Экономика, статистика и информатика. 2011 №1-C 194-199</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Чалова О.Н. Тенденции инвестиционной деятельности в Пензенской области [Текст]</w:t>
      </w:r>
      <w:r w:rsidR="00AA1F00" w:rsidRPr="002401A7">
        <w:rPr>
          <w:rFonts w:ascii="Times New Roman" w:hAnsi="Times New Roman" w:cs="Times New Roman"/>
          <w:sz w:val="28"/>
          <w:szCs w:val="28"/>
        </w:rPr>
        <w:t xml:space="preserve"> /</w:t>
      </w:r>
      <w:r w:rsidRPr="002401A7">
        <w:rPr>
          <w:rFonts w:ascii="Times New Roman" w:hAnsi="Times New Roman" w:cs="Times New Roman"/>
          <w:sz w:val="28"/>
          <w:szCs w:val="28"/>
        </w:rPr>
        <w:t>/ О.Н. Чалова</w:t>
      </w:r>
      <w:r w:rsidR="00AA1F00" w:rsidRPr="002401A7">
        <w:rPr>
          <w:rFonts w:ascii="Times New Roman" w:hAnsi="Times New Roman" w:cs="Times New Roman"/>
          <w:sz w:val="28"/>
          <w:szCs w:val="28"/>
        </w:rPr>
        <w:t xml:space="preserve"> /</w:t>
      </w:r>
      <w:r w:rsidRPr="002401A7">
        <w:rPr>
          <w:rFonts w:ascii="Times New Roman" w:hAnsi="Times New Roman" w:cs="Times New Roman"/>
          <w:sz w:val="28"/>
          <w:szCs w:val="28"/>
        </w:rPr>
        <w:t xml:space="preserve"> Региональная экономика</w:t>
      </w:r>
      <w:r w:rsidR="00AA1F00" w:rsidRPr="002401A7">
        <w:rPr>
          <w:rFonts w:ascii="Times New Roman" w:hAnsi="Times New Roman" w:cs="Times New Roman"/>
          <w:sz w:val="28"/>
          <w:szCs w:val="28"/>
        </w:rPr>
        <w:t>. –</w:t>
      </w:r>
      <w:r w:rsidRPr="002401A7">
        <w:rPr>
          <w:rFonts w:ascii="Times New Roman" w:hAnsi="Times New Roman" w:cs="Times New Roman"/>
          <w:sz w:val="28"/>
          <w:szCs w:val="28"/>
        </w:rPr>
        <w:t xml:space="preserve"> 2008</w:t>
      </w:r>
      <w:r w:rsidR="00AA1F00" w:rsidRPr="002401A7">
        <w:rPr>
          <w:rFonts w:ascii="Times New Roman" w:hAnsi="Times New Roman" w:cs="Times New Roman"/>
          <w:sz w:val="28"/>
          <w:szCs w:val="28"/>
        </w:rPr>
        <w:t>. -</w:t>
      </w:r>
      <w:r w:rsidRPr="002401A7">
        <w:rPr>
          <w:rFonts w:ascii="Times New Roman" w:hAnsi="Times New Roman" w:cs="Times New Roman"/>
          <w:sz w:val="28"/>
          <w:szCs w:val="28"/>
        </w:rPr>
        <w:t xml:space="preserve"> № 11. </w:t>
      </w:r>
      <w:r w:rsidR="00AA1F00" w:rsidRPr="002401A7">
        <w:rPr>
          <w:rFonts w:ascii="Times New Roman" w:hAnsi="Times New Roman" w:cs="Times New Roman"/>
          <w:sz w:val="28"/>
          <w:szCs w:val="28"/>
        </w:rPr>
        <w:t xml:space="preserve">– </w:t>
      </w:r>
      <w:r w:rsidRPr="002401A7">
        <w:rPr>
          <w:rFonts w:ascii="Times New Roman" w:hAnsi="Times New Roman" w:cs="Times New Roman"/>
          <w:sz w:val="28"/>
          <w:szCs w:val="28"/>
        </w:rPr>
        <w:t>C</w:t>
      </w:r>
      <w:r w:rsidR="00AA1F00" w:rsidRPr="002401A7">
        <w:rPr>
          <w:rFonts w:ascii="Times New Roman" w:hAnsi="Times New Roman" w:cs="Times New Roman"/>
          <w:sz w:val="28"/>
          <w:szCs w:val="28"/>
        </w:rPr>
        <w:t>.</w:t>
      </w:r>
      <w:r w:rsidRPr="002401A7">
        <w:rPr>
          <w:rFonts w:ascii="Times New Roman" w:hAnsi="Times New Roman" w:cs="Times New Roman"/>
          <w:sz w:val="28"/>
          <w:szCs w:val="28"/>
        </w:rPr>
        <w:t xml:space="preserve"> 70-77.</w:t>
      </w:r>
    </w:p>
    <w:p w:rsidR="00367B7F" w:rsidRPr="002401A7"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Чебанов С. Суверенные инвестиционные фонды: новый феномен мировой экономики [Текст] С Чебанов МЭ и МО. 2008 № 10.- С 12-23.</w:t>
      </w:r>
    </w:p>
    <w:p w:rsidR="00367B7F" w:rsidRPr="00685AB8"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01A7">
        <w:rPr>
          <w:rFonts w:ascii="Times New Roman" w:hAnsi="Times New Roman" w:cs="Times New Roman"/>
          <w:sz w:val="28"/>
          <w:szCs w:val="28"/>
        </w:rPr>
        <w:t xml:space="preserve">Чебанов С. Взаимосвязь </w:t>
      </w:r>
      <w:r w:rsidRPr="00685AB8">
        <w:rPr>
          <w:rFonts w:ascii="Times New Roman" w:hAnsi="Times New Roman" w:cs="Times New Roman"/>
          <w:sz w:val="28"/>
          <w:szCs w:val="28"/>
        </w:rPr>
        <w:t>коммерческих и некоммерческих инвестиционных проектов в рамках инвестиционной стратегия компании [Текст] / С. Чебанов // Менеджмент в России и за рубежом. - 2011 № 5-С 31-37</w:t>
      </w:r>
    </w:p>
    <w:p w:rsidR="00367B7F" w:rsidRPr="00685AB8"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Чеченов А.А. Инвестиционный процесс: проблемы и методы его активизации | Текст] / А.А. Чеченов. М. Мысль, 2009.</w:t>
      </w:r>
    </w:p>
    <w:p w:rsidR="00367B7F" w:rsidRPr="00685AB8"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Чиркунов K Совокупность инвестиционных проектов экономическое обоснование [Текст]</w:t>
      </w:r>
      <w:r w:rsidR="00A14268">
        <w:rPr>
          <w:rFonts w:ascii="Times New Roman" w:hAnsi="Times New Roman" w:cs="Times New Roman"/>
          <w:sz w:val="28"/>
          <w:szCs w:val="28"/>
        </w:rPr>
        <w:t xml:space="preserve"> </w:t>
      </w:r>
      <w:r w:rsidRPr="00685AB8">
        <w:rPr>
          <w:rFonts w:ascii="Times New Roman" w:hAnsi="Times New Roman" w:cs="Times New Roman"/>
          <w:sz w:val="28"/>
          <w:szCs w:val="28"/>
        </w:rPr>
        <w:t>/ К. Чиркунов. Пробле</w:t>
      </w:r>
      <w:r w:rsidR="00A14268">
        <w:rPr>
          <w:rFonts w:ascii="Times New Roman" w:hAnsi="Times New Roman" w:cs="Times New Roman"/>
          <w:sz w:val="28"/>
          <w:szCs w:val="28"/>
        </w:rPr>
        <w:t>мы теории и практики управления. – 2011. -</w:t>
      </w:r>
      <w:r w:rsidRPr="00685AB8">
        <w:rPr>
          <w:rFonts w:ascii="Times New Roman" w:hAnsi="Times New Roman" w:cs="Times New Roman"/>
          <w:sz w:val="28"/>
          <w:szCs w:val="28"/>
        </w:rPr>
        <w:t xml:space="preserve"> № 10</w:t>
      </w:r>
      <w:r w:rsidR="00A14268">
        <w:rPr>
          <w:rFonts w:ascii="Times New Roman" w:hAnsi="Times New Roman" w:cs="Times New Roman"/>
          <w:sz w:val="28"/>
          <w:szCs w:val="28"/>
        </w:rPr>
        <w:t xml:space="preserve">. – </w:t>
      </w:r>
      <w:r w:rsidRPr="00685AB8">
        <w:rPr>
          <w:rFonts w:ascii="Times New Roman" w:hAnsi="Times New Roman" w:cs="Times New Roman"/>
          <w:sz w:val="28"/>
          <w:szCs w:val="28"/>
        </w:rPr>
        <w:t>C</w:t>
      </w:r>
      <w:r w:rsidR="00A14268">
        <w:rPr>
          <w:rFonts w:ascii="Times New Roman" w:hAnsi="Times New Roman" w:cs="Times New Roman"/>
          <w:sz w:val="28"/>
          <w:szCs w:val="28"/>
        </w:rPr>
        <w:t>.</w:t>
      </w:r>
      <w:r w:rsidRPr="00685AB8">
        <w:rPr>
          <w:rFonts w:ascii="Times New Roman" w:hAnsi="Times New Roman" w:cs="Times New Roman"/>
          <w:sz w:val="28"/>
          <w:szCs w:val="28"/>
        </w:rPr>
        <w:t xml:space="preserve"> 79-90.</w:t>
      </w:r>
    </w:p>
    <w:p w:rsidR="00367B7F" w:rsidRPr="00367B7F"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367B7F">
        <w:rPr>
          <w:rFonts w:ascii="Times New Roman" w:hAnsi="Times New Roman" w:cs="Times New Roman"/>
          <w:sz w:val="28"/>
          <w:szCs w:val="28"/>
        </w:rPr>
        <w:t>Хазанович Э.С. Иностранные инвестиции [Текст]/ Э.С.</w:t>
      </w:r>
      <w:r>
        <w:rPr>
          <w:rFonts w:ascii="Times New Roman" w:hAnsi="Times New Roman" w:cs="Times New Roman"/>
          <w:sz w:val="28"/>
          <w:szCs w:val="28"/>
        </w:rPr>
        <w:t xml:space="preserve"> </w:t>
      </w:r>
      <w:r w:rsidRPr="00367B7F">
        <w:rPr>
          <w:rFonts w:ascii="Times New Roman" w:hAnsi="Times New Roman" w:cs="Times New Roman"/>
          <w:sz w:val="28"/>
          <w:szCs w:val="28"/>
        </w:rPr>
        <w:t>Хазанович. М. КноРус, 2011.</w:t>
      </w:r>
    </w:p>
    <w:p w:rsidR="00367B7F"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lastRenderedPageBreak/>
        <w:t>Хазанович Э. С</w:t>
      </w:r>
      <w:r>
        <w:rPr>
          <w:rFonts w:ascii="Times New Roman" w:hAnsi="Times New Roman" w:cs="Times New Roman"/>
          <w:sz w:val="28"/>
          <w:szCs w:val="28"/>
        </w:rPr>
        <w:t>.</w:t>
      </w:r>
      <w:r w:rsidRPr="00685AB8">
        <w:rPr>
          <w:rFonts w:ascii="Times New Roman" w:hAnsi="Times New Roman" w:cs="Times New Roman"/>
          <w:sz w:val="28"/>
          <w:szCs w:val="28"/>
        </w:rPr>
        <w:t xml:space="preserve"> Инвестиции учеб. пособие (Текст) Э.С Хазанович. - М.: КноРус, 2011. - C120.</w:t>
      </w:r>
    </w:p>
    <w:p w:rsidR="00AA1F00" w:rsidRPr="00685AB8" w:rsidRDefault="00AA1F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Ханджапова Л.М., [и др.] Иностранные инвестиции в экономику региона [Текст]/ Л.М. Ханджапова, Н.Б. Лубсанова. ЭКО. -2008 № 9-C. 113-121.</w:t>
      </w:r>
    </w:p>
    <w:p w:rsidR="00367B7F"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Швец C.M.   Теоретико</w:t>
      </w:r>
      <w:r w:rsidR="00AA1F00">
        <w:rPr>
          <w:rFonts w:ascii="Times New Roman" w:hAnsi="Times New Roman" w:cs="Times New Roman"/>
          <w:sz w:val="28"/>
          <w:szCs w:val="28"/>
        </w:rPr>
        <w:t xml:space="preserve">-методологические       подходы </w:t>
      </w:r>
      <w:r w:rsidRPr="00685AB8">
        <w:rPr>
          <w:rFonts w:ascii="Times New Roman" w:hAnsi="Times New Roman" w:cs="Times New Roman"/>
          <w:sz w:val="28"/>
          <w:szCs w:val="28"/>
        </w:rPr>
        <w:t>концептуальных основ формирования инвестиционной политики в минерально-сырьевом комплексе [Текст]/ С.М. Швец// Монография. - М.: Юнити-Дана, 2012. - 559 с.</w:t>
      </w:r>
    </w:p>
    <w:p w:rsidR="00AA1F00" w:rsidRDefault="00AA1F00" w:rsidP="00A76D3B">
      <w:pPr>
        <w:pStyle w:val="ac"/>
        <w:numPr>
          <w:ilvl w:val="0"/>
          <w:numId w:val="33"/>
        </w:numPr>
        <w:tabs>
          <w:tab w:val="left" w:pos="1276"/>
        </w:tabs>
        <w:spacing w:after="0" w:line="360" w:lineRule="auto"/>
        <w:ind w:left="0" w:firstLine="709"/>
        <w:jc w:val="both"/>
        <w:rPr>
          <w:rFonts w:ascii="Times New Roman" w:hAnsi="Times New Roman" w:cs="Times New Roman"/>
          <w:sz w:val="28"/>
          <w:szCs w:val="28"/>
        </w:rPr>
      </w:pPr>
      <w:r w:rsidRPr="00FB1C2D">
        <w:rPr>
          <w:rFonts w:ascii="Times New Roman" w:hAnsi="Times New Roman" w:cs="Times New Roman"/>
          <w:sz w:val="28"/>
          <w:szCs w:val="28"/>
        </w:rPr>
        <w:t>Шевчук В.Я., Рогожин П.С. Основы инвестиционой деяльност. - К.: Генеза, 1997. - 266 с.</w:t>
      </w:r>
    </w:p>
    <w:p w:rsidR="00367B7F" w:rsidRPr="00246E00"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246E00">
        <w:rPr>
          <w:rFonts w:ascii="Times New Roman" w:hAnsi="Times New Roman" w:cs="Times New Roman"/>
          <w:sz w:val="28"/>
          <w:szCs w:val="28"/>
        </w:rPr>
        <w:t>Шербекова, А. А. Анализ инвестиционных рисков в строительстве / А. А. Шербекова, С. Э. Эсенбекова // М. Рыскулбеков атындагы Кыргыз экономикалык университетинин кабарлары. – 2018. – № 2(44). – С. 152-154.</w:t>
      </w:r>
    </w:p>
    <w:p w:rsidR="00367B7F" w:rsidRPr="00685AB8"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proofErr w:type="gramStart"/>
      <w:r w:rsidRPr="00685AB8">
        <w:rPr>
          <w:rFonts w:ascii="Times New Roman" w:hAnsi="Times New Roman" w:cs="Times New Roman"/>
          <w:sz w:val="28"/>
          <w:szCs w:val="28"/>
        </w:rPr>
        <w:t>Шумов Б.Б. Развитие российского инвестиционного рынка в процессе интеграции России в мировое хозяйств [Текст]/ Б.Б. Шумов // Монография.</w:t>
      </w:r>
      <w:proofErr w:type="gramEnd"/>
      <w:r w:rsidRPr="00685AB8">
        <w:rPr>
          <w:rFonts w:ascii="Times New Roman" w:hAnsi="Times New Roman" w:cs="Times New Roman"/>
          <w:sz w:val="28"/>
          <w:szCs w:val="28"/>
        </w:rPr>
        <w:t xml:space="preserve"> - М.: Научная книга, 2012. - 142 с</w:t>
      </w:r>
    </w:p>
    <w:p w:rsidR="00367B7F" w:rsidRPr="00685AB8" w:rsidRDefault="00367B7F"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Эдуард Рауш. Ключ к успеху это постоянство и умение предвидеть. [Текст]/ Рауш Эдуард // Инвестиции сегодня 2010.</w:t>
      </w:r>
    </w:p>
    <w:p w:rsidR="00AA1F00" w:rsidRDefault="00AA1F00" w:rsidP="00A76D3B">
      <w:pPr>
        <w:pStyle w:val="ac"/>
        <w:numPr>
          <w:ilvl w:val="0"/>
          <w:numId w:val="33"/>
        </w:numPr>
        <w:tabs>
          <w:tab w:val="left" w:pos="1134"/>
          <w:tab w:val="left" w:pos="1276"/>
          <w:tab w:val="left" w:pos="2184"/>
        </w:tabs>
        <w:spacing w:after="0" w:line="360" w:lineRule="auto"/>
        <w:ind w:left="0" w:firstLine="709"/>
        <w:jc w:val="both"/>
        <w:rPr>
          <w:rFonts w:ascii="Times New Roman" w:hAnsi="Times New Roman" w:cs="Times New Roman"/>
          <w:sz w:val="28"/>
          <w:szCs w:val="28"/>
        </w:rPr>
      </w:pPr>
      <w:r w:rsidRPr="00685AB8">
        <w:rPr>
          <w:rFonts w:ascii="Times New Roman" w:hAnsi="Times New Roman" w:cs="Times New Roman"/>
          <w:sz w:val="28"/>
          <w:szCs w:val="28"/>
        </w:rPr>
        <w:t>Элис Ш</w:t>
      </w:r>
      <w:r>
        <w:rPr>
          <w:rFonts w:ascii="Times New Roman" w:hAnsi="Times New Roman" w:cs="Times New Roman"/>
          <w:sz w:val="28"/>
          <w:szCs w:val="28"/>
        </w:rPr>
        <w:t>.</w:t>
      </w:r>
      <w:r w:rsidRPr="00685AB8">
        <w:rPr>
          <w:rFonts w:ascii="Times New Roman" w:hAnsi="Times New Roman" w:cs="Times New Roman"/>
          <w:sz w:val="28"/>
          <w:szCs w:val="28"/>
        </w:rPr>
        <w:t xml:space="preserve"> Лучший инвестор мира [Текст]</w:t>
      </w:r>
      <w:r>
        <w:rPr>
          <w:rFonts w:ascii="Times New Roman" w:hAnsi="Times New Roman" w:cs="Times New Roman"/>
          <w:sz w:val="28"/>
          <w:szCs w:val="28"/>
        </w:rPr>
        <w:t xml:space="preserve"> </w:t>
      </w:r>
      <w:r w:rsidRPr="00685AB8">
        <w:rPr>
          <w:rFonts w:ascii="Times New Roman" w:hAnsi="Times New Roman" w:cs="Times New Roman"/>
          <w:sz w:val="28"/>
          <w:szCs w:val="28"/>
        </w:rPr>
        <w:t>/ Эли</w:t>
      </w:r>
      <w:r>
        <w:rPr>
          <w:rFonts w:ascii="Times New Roman" w:hAnsi="Times New Roman" w:cs="Times New Roman"/>
          <w:sz w:val="28"/>
          <w:szCs w:val="28"/>
        </w:rPr>
        <w:t>с Шредер. Уоррен Баффет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М., </w:t>
      </w:r>
      <w:r w:rsidRPr="00685AB8">
        <w:rPr>
          <w:rFonts w:ascii="Times New Roman" w:hAnsi="Times New Roman" w:cs="Times New Roman"/>
          <w:sz w:val="28"/>
          <w:szCs w:val="28"/>
        </w:rPr>
        <w:t>2012.</w:t>
      </w:r>
    </w:p>
    <w:p w:rsidR="00367B7F" w:rsidRPr="00A14268" w:rsidRDefault="00367B7F" w:rsidP="00A76D3B">
      <w:pPr>
        <w:pStyle w:val="ac"/>
        <w:numPr>
          <w:ilvl w:val="0"/>
          <w:numId w:val="33"/>
        </w:numPr>
        <w:tabs>
          <w:tab w:val="left" w:pos="1134"/>
          <w:tab w:val="left" w:pos="1276"/>
        </w:tabs>
        <w:spacing w:after="0" w:line="360" w:lineRule="auto"/>
        <w:ind w:left="0" w:firstLine="709"/>
        <w:jc w:val="both"/>
        <w:rPr>
          <w:rFonts w:ascii="Times New Roman" w:hAnsi="Times New Roman" w:cs="Times New Roman"/>
          <w:sz w:val="28"/>
          <w:szCs w:val="28"/>
        </w:rPr>
      </w:pPr>
      <w:r w:rsidRPr="00A14268">
        <w:rPr>
          <w:rFonts w:ascii="Times New Roman" w:hAnsi="Times New Roman" w:cs="Times New Roman"/>
          <w:sz w:val="28"/>
          <w:szCs w:val="28"/>
        </w:rPr>
        <w:t>Янковский К. П. Инвестиции: учебник [Текст]</w:t>
      </w:r>
      <w:r w:rsidR="00A14268">
        <w:rPr>
          <w:rFonts w:ascii="Times New Roman" w:hAnsi="Times New Roman" w:cs="Times New Roman"/>
          <w:sz w:val="28"/>
          <w:szCs w:val="28"/>
        </w:rPr>
        <w:t xml:space="preserve"> </w:t>
      </w:r>
      <w:r w:rsidRPr="00A14268">
        <w:rPr>
          <w:rFonts w:ascii="Times New Roman" w:hAnsi="Times New Roman" w:cs="Times New Roman"/>
          <w:sz w:val="28"/>
          <w:szCs w:val="28"/>
        </w:rPr>
        <w:t>/ К.П. Янковский. - СПб. Питер, 2012. -</w:t>
      </w:r>
      <w:r w:rsidR="00A14268">
        <w:rPr>
          <w:rFonts w:ascii="Times New Roman" w:hAnsi="Times New Roman" w:cs="Times New Roman"/>
          <w:sz w:val="28"/>
          <w:szCs w:val="28"/>
        </w:rPr>
        <w:t xml:space="preserve"> </w:t>
      </w:r>
      <w:r w:rsidRPr="00A14268">
        <w:rPr>
          <w:rFonts w:ascii="Times New Roman" w:hAnsi="Times New Roman" w:cs="Times New Roman"/>
          <w:sz w:val="28"/>
          <w:szCs w:val="28"/>
        </w:rPr>
        <w:t>С. 368.</w:t>
      </w:r>
    </w:p>
    <w:p w:rsidR="00AA1F00" w:rsidRPr="00AA1F00" w:rsidRDefault="00AA1F00" w:rsidP="00A76D3B">
      <w:pPr>
        <w:pStyle w:val="ac"/>
        <w:numPr>
          <w:ilvl w:val="0"/>
          <w:numId w:val="33"/>
        </w:numPr>
        <w:tabs>
          <w:tab w:val="left" w:pos="1134"/>
          <w:tab w:val="left" w:pos="1276"/>
        </w:tabs>
        <w:spacing w:after="0" w:line="360" w:lineRule="auto"/>
        <w:ind w:left="0" w:firstLine="709"/>
        <w:jc w:val="both"/>
        <w:rPr>
          <w:rFonts w:ascii="Times New Roman" w:hAnsi="Times New Roman" w:cs="Times New Roman"/>
          <w:color w:val="000000"/>
          <w:sz w:val="28"/>
          <w:szCs w:val="28"/>
          <w:shd w:val="clear" w:color="auto" w:fill="FFFFFF"/>
          <w:lang w:val="en-US"/>
        </w:rPr>
      </w:pPr>
      <w:r w:rsidRPr="00AA1F00">
        <w:rPr>
          <w:rFonts w:ascii="Times New Roman" w:hAnsi="Times New Roman" w:cs="Times New Roman"/>
          <w:color w:val="000000"/>
          <w:sz w:val="28"/>
          <w:szCs w:val="28"/>
          <w:shd w:val="clear" w:color="auto" w:fill="FFFFFF"/>
          <w:lang w:val="en-US"/>
        </w:rPr>
        <w:t>AICPA. Improving Business Reporting - a Customer Focus: Meeting the Information Needs of   Investors   and   Creditors.   Comprehensive   Report.   1994. Pp. 1-140.</w:t>
      </w:r>
    </w:p>
    <w:p w:rsidR="00AA1F00" w:rsidRDefault="00AA1F00" w:rsidP="00A76D3B">
      <w:pPr>
        <w:pStyle w:val="ac"/>
        <w:numPr>
          <w:ilvl w:val="0"/>
          <w:numId w:val="33"/>
        </w:numPr>
        <w:tabs>
          <w:tab w:val="left" w:pos="1134"/>
          <w:tab w:val="left" w:pos="1276"/>
        </w:tabs>
        <w:spacing w:after="0" w:line="360" w:lineRule="auto"/>
        <w:ind w:left="0" w:firstLine="709"/>
        <w:jc w:val="both"/>
        <w:rPr>
          <w:rFonts w:ascii="Times New Roman" w:hAnsi="Times New Roman" w:cs="Times New Roman"/>
          <w:color w:val="000000"/>
          <w:sz w:val="28"/>
          <w:szCs w:val="28"/>
          <w:shd w:val="clear" w:color="auto" w:fill="FFFFFF"/>
          <w:lang w:val="en-US"/>
        </w:rPr>
      </w:pPr>
      <w:r w:rsidRPr="00AA1F00">
        <w:rPr>
          <w:rFonts w:ascii="Times New Roman" w:hAnsi="Times New Roman" w:cs="Times New Roman"/>
          <w:color w:val="000000"/>
          <w:sz w:val="28"/>
          <w:szCs w:val="28"/>
          <w:shd w:val="clear" w:color="auto" w:fill="FFFFFF"/>
          <w:lang w:val="en-US"/>
        </w:rPr>
        <w:t>Beattie V., Goodacre A., Thomson S. J. International lease-accounting reform and economic consequences: The views of U.K. users and preparers, International Journal of Accounting. 2006. №41(1). Pp. 75-103.</w:t>
      </w:r>
    </w:p>
    <w:p w:rsidR="00AA1F00" w:rsidRPr="00AA1F00" w:rsidRDefault="00AA1F00"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AA1F00">
        <w:rPr>
          <w:rFonts w:ascii="Times New Roman" w:hAnsi="Times New Roman" w:cs="Times New Roman"/>
          <w:sz w:val="28"/>
          <w:szCs w:val="28"/>
          <w:lang w:val="en-US"/>
        </w:rPr>
        <w:lastRenderedPageBreak/>
        <w:t>Cornaggia K.R., Franzen L., Simin T.T. Manipulating the Balance Sheet? Implications of Off-Balance-Sheet Lease Financing, SSRN Electronic Journal, (July). 2011</w:t>
      </w:r>
    </w:p>
    <w:p w:rsidR="00AA1F00" w:rsidRPr="00AA1F00" w:rsidRDefault="00AA1F00"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AA1F00">
        <w:rPr>
          <w:rFonts w:ascii="Times New Roman" w:hAnsi="Times New Roman" w:cs="Times New Roman"/>
          <w:sz w:val="28"/>
          <w:szCs w:val="28"/>
          <w:lang w:val="en-US"/>
        </w:rPr>
        <w:t>Cumming Chetty Carley, Galt Harold. Implementation Impact of IFRS 16: Leases on JSE Listed Technology and Telecommunication Companies: Using a Constructive Capitalization Model. 2021</w:t>
      </w:r>
    </w:p>
    <w:p w:rsidR="00AA1F00" w:rsidRPr="00AA1F00" w:rsidRDefault="00AA1F00"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AA1F00">
        <w:rPr>
          <w:rFonts w:ascii="Times New Roman" w:hAnsi="Times New Roman" w:cs="Times New Roman"/>
          <w:sz w:val="28"/>
          <w:szCs w:val="28"/>
          <w:lang w:val="en-US"/>
        </w:rPr>
        <w:t>Duke J.C., Hsieh S.J., Su Y. Operating and synthetic leases: Exploiting financial benefits in the post-Enron era, Advances in Accounting. 2009. №25(1). Pp. 28-39.</w:t>
      </w:r>
    </w:p>
    <w:p w:rsidR="00AA1F00" w:rsidRPr="00AA1F00" w:rsidRDefault="00AA1F00"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AA1F00">
        <w:rPr>
          <w:rFonts w:ascii="Times New Roman" w:hAnsi="Times New Roman" w:cs="Times New Roman"/>
          <w:sz w:val="28"/>
          <w:szCs w:val="28"/>
          <w:lang w:val="en-US"/>
        </w:rPr>
        <w:t>El-Qawaqneh Shahir, Ghazalat Anas. The New Lease Accounting Standard IFRS 16: The Perceptions of Jordan Financial Managers, External Auditors and External Financial Analysts. 2019. №11. Pp.17-24.</w:t>
      </w:r>
    </w:p>
    <w:p w:rsidR="00AA1F00" w:rsidRPr="00AA1F00" w:rsidRDefault="00AA1F00"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AA1F00">
        <w:rPr>
          <w:rFonts w:ascii="Times New Roman" w:hAnsi="Times New Roman" w:cs="Times New Roman"/>
          <w:sz w:val="28"/>
          <w:szCs w:val="28"/>
          <w:lang w:val="en-US"/>
        </w:rPr>
        <w:t>Morales-Díaz Jose, Zamora-Ramírez Constancio. IFRS 16 (leases) implementation: Impact of entities' decisions on financial statements. Aestimatio, The ieb international journal of finance. 2018. №17. Pp. 60-97.</w:t>
      </w:r>
    </w:p>
    <w:p w:rsidR="00AA1F00" w:rsidRPr="00685AB8" w:rsidRDefault="00AA1F00" w:rsidP="00A76D3B">
      <w:pPr>
        <w:pStyle w:val="ac"/>
        <w:numPr>
          <w:ilvl w:val="0"/>
          <w:numId w:val="33"/>
        </w:numPr>
        <w:tabs>
          <w:tab w:val="left" w:pos="1276"/>
        </w:tabs>
        <w:spacing w:before="60" w:after="60" w:line="360" w:lineRule="auto"/>
        <w:ind w:left="0" w:firstLine="709"/>
        <w:jc w:val="both"/>
        <w:rPr>
          <w:rFonts w:ascii="Times New Roman" w:hAnsi="Times New Roman" w:cs="Times New Roman"/>
          <w:sz w:val="28"/>
          <w:szCs w:val="28"/>
          <w:lang w:val="en-US"/>
        </w:rPr>
      </w:pPr>
      <w:r w:rsidRPr="00685AB8">
        <w:rPr>
          <w:rFonts w:ascii="Times New Roman" w:hAnsi="Times New Roman" w:cs="Times New Roman"/>
          <w:sz w:val="28"/>
          <w:szCs w:val="28"/>
          <w:lang w:val="en-US"/>
        </w:rPr>
        <w:t>Myrzaibraimova</w:t>
      </w:r>
      <w:r w:rsidRPr="002B619B">
        <w:rPr>
          <w:rFonts w:ascii="Times New Roman" w:hAnsi="Times New Roman" w:cs="Times New Roman"/>
          <w:sz w:val="28"/>
          <w:szCs w:val="28"/>
          <w:lang w:val="en-US"/>
        </w:rPr>
        <w:t xml:space="preserve"> </w:t>
      </w:r>
      <w:r w:rsidRPr="00685AB8">
        <w:rPr>
          <w:rFonts w:ascii="Times New Roman" w:hAnsi="Times New Roman" w:cs="Times New Roman"/>
          <w:sz w:val="28"/>
          <w:szCs w:val="28"/>
          <w:lang w:val="en-US"/>
        </w:rPr>
        <w:t>I.R., Khamzaeva</w:t>
      </w:r>
      <w:r w:rsidRPr="002B619B">
        <w:rPr>
          <w:rFonts w:ascii="Times New Roman" w:hAnsi="Times New Roman" w:cs="Times New Roman"/>
          <w:sz w:val="28"/>
          <w:szCs w:val="28"/>
          <w:lang w:val="en-US"/>
        </w:rPr>
        <w:t xml:space="preserve"> </w:t>
      </w:r>
      <w:r w:rsidRPr="00685AB8">
        <w:rPr>
          <w:rFonts w:ascii="Times New Roman" w:hAnsi="Times New Roman" w:cs="Times New Roman"/>
          <w:sz w:val="28"/>
          <w:szCs w:val="28"/>
          <w:lang w:val="en-US"/>
        </w:rPr>
        <w:t>A.M., Mamashov K.A. Problems and Prospects of Economic Digitalization in Kyrgyzstan (article)</w:t>
      </w:r>
      <w:r w:rsidRPr="00685AB8">
        <w:rPr>
          <w:rFonts w:ascii="Times New Roman" w:hAnsi="Times New Roman" w:cs="Times New Roman"/>
          <w:sz w:val="20"/>
          <w:szCs w:val="20"/>
          <w:lang w:val="en-US"/>
        </w:rPr>
        <w:t xml:space="preserve"> </w:t>
      </w:r>
      <w:r w:rsidRPr="00685AB8">
        <w:rPr>
          <w:rFonts w:ascii="Times New Roman" w:hAnsi="Times New Roman" w:cs="Times New Roman"/>
          <w:w w:val="108"/>
          <w:sz w:val="28"/>
          <w:szCs w:val="28"/>
          <w:lang w:val="en-US"/>
        </w:rPr>
        <w:t xml:space="preserve">Digital Economy: Complexity and Variety vs. Rationality </w:t>
      </w:r>
      <w:r w:rsidRPr="00685AB8">
        <w:rPr>
          <w:rFonts w:ascii="Times New Roman" w:hAnsi="Times New Roman" w:cs="Times New Roman"/>
          <w:w w:val="108"/>
          <w:sz w:val="28"/>
          <w:szCs w:val="28"/>
        </w:rPr>
        <w:t>р</w:t>
      </w:r>
      <w:r w:rsidRPr="00685AB8">
        <w:rPr>
          <w:rFonts w:ascii="Times New Roman" w:hAnsi="Times New Roman" w:cs="Times New Roman"/>
          <w:w w:val="108"/>
          <w:sz w:val="28"/>
          <w:szCs w:val="28"/>
          <w:lang w:val="en-US"/>
        </w:rPr>
        <w:t>.876-882 2019 year.</w:t>
      </w:r>
      <w:r w:rsidRPr="00685AB8">
        <w:rPr>
          <w:rFonts w:ascii="Times New Roman" w:hAnsi="Times New Roman" w:cs="Times New Roman"/>
          <w:sz w:val="28"/>
          <w:szCs w:val="28"/>
          <w:lang w:val="ky-KG"/>
        </w:rPr>
        <w:t xml:space="preserve"> ISSN 2367-3370 ISSN 2367-3389 (electronic) Lecture Notes in Networks and Systems </w:t>
      </w:r>
      <w:r w:rsidRPr="00685AB8">
        <w:rPr>
          <w:rFonts w:ascii="Times New Roman" w:hAnsi="Times New Roman" w:cs="Times New Roman"/>
          <w:sz w:val="28"/>
          <w:szCs w:val="28"/>
          <w:lang w:val="en-US"/>
        </w:rPr>
        <w:t>company Springer Nature Switzerland</w:t>
      </w:r>
    </w:p>
    <w:p w:rsidR="00AA1F00" w:rsidRPr="00AA1F00" w:rsidRDefault="00AA1F00" w:rsidP="00A76D3B">
      <w:pPr>
        <w:pStyle w:val="ac"/>
        <w:numPr>
          <w:ilvl w:val="0"/>
          <w:numId w:val="33"/>
        </w:numPr>
        <w:tabs>
          <w:tab w:val="left" w:pos="1276"/>
        </w:tabs>
        <w:spacing w:after="0" w:line="360" w:lineRule="auto"/>
        <w:ind w:left="0" w:firstLine="709"/>
        <w:jc w:val="both"/>
        <w:rPr>
          <w:rFonts w:ascii="Times New Roman" w:hAnsi="Times New Roman" w:cs="Times New Roman"/>
          <w:bCs/>
          <w:sz w:val="28"/>
          <w:szCs w:val="28"/>
          <w:lang w:val="ky-KG"/>
        </w:rPr>
      </w:pPr>
      <w:r w:rsidRPr="00685AB8">
        <w:rPr>
          <w:rFonts w:ascii="Times New Roman" w:hAnsi="Times New Roman" w:cs="Times New Roman"/>
          <w:sz w:val="28"/>
          <w:szCs w:val="28"/>
          <w:lang w:val="en-US"/>
        </w:rPr>
        <w:t>Myrzaibraimova</w:t>
      </w:r>
      <w:r w:rsidRPr="00FB1C2D">
        <w:rPr>
          <w:rFonts w:ascii="Times New Roman" w:hAnsi="Times New Roman" w:cs="Times New Roman"/>
          <w:sz w:val="28"/>
          <w:szCs w:val="28"/>
          <w:lang w:val="en-US"/>
        </w:rPr>
        <w:t xml:space="preserve"> </w:t>
      </w:r>
      <w:r w:rsidRPr="00685AB8">
        <w:rPr>
          <w:rFonts w:ascii="Times New Roman" w:hAnsi="Times New Roman" w:cs="Times New Roman"/>
          <w:sz w:val="28"/>
          <w:szCs w:val="28"/>
          <w:lang w:val="en-US"/>
        </w:rPr>
        <w:t>I.R., Kulueva</w:t>
      </w:r>
      <w:r w:rsidRPr="00FB1C2D">
        <w:rPr>
          <w:rFonts w:ascii="Times New Roman" w:hAnsi="Times New Roman" w:cs="Times New Roman"/>
          <w:sz w:val="28"/>
          <w:szCs w:val="28"/>
          <w:lang w:val="en-US"/>
        </w:rPr>
        <w:t xml:space="preserve"> </w:t>
      </w:r>
      <w:r w:rsidRPr="00685AB8">
        <w:rPr>
          <w:rFonts w:ascii="Times New Roman" w:hAnsi="Times New Roman" w:cs="Times New Roman"/>
          <w:sz w:val="28"/>
          <w:szCs w:val="28"/>
          <w:lang w:val="en-US"/>
        </w:rPr>
        <w:t>Ch.R.,</w:t>
      </w:r>
      <w:r w:rsidRPr="00FB1C2D">
        <w:rPr>
          <w:rFonts w:ascii="Times New Roman" w:hAnsi="Times New Roman" w:cs="Times New Roman"/>
          <w:sz w:val="28"/>
          <w:szCs w:val="28"/>
          <w:lang w:val="en-US"/>
        </w:rPr>
        <w:t xml:space="preserve"> </w:t>
      </w:r>
      <w:r w:rsidRPr="00685AB8">
        <w:rPr>
          <w:rFonts w:ascii="Times New Roman" w:hAnsi="Times New Roman" w:cs="Times New Roman"/>
          <w:sz w:val="28"/>
          <w:szCs w:val="28"/>
          <w:lang w:val="en-US"/>
        </w:rPr>
        <w:t>Alimova G. B. /</w:t>
      </w:r>
      <w:r w:rsidRPr="00AA1F00">
        <w:rPr>
          <w:rFonts w:ascii="Times New Roman" w:hAnsi="Times New Roman" w:cs="Times New Roman"/>
          <w:sz w:val="28"/>
          <w:szCs w:val="28"/>
          <w:lang w:val="en-US"/>
        </w:rPr>
        <w:t xml:space="preserve"> </w:t>
      </w:r>
      <w:r w:rsidRPr="00685AB8">
        <w:rPr>
          <w:rFonts w:ascii="Times New Roman" w:hAnsi="Times New Roman" w:cs="Times New Roman"/>
          <w:sz w:val="28"/>
          <w:szCs w:val="28"/>
          <w:lang w:val="en-US"/>
        </w:rPr>
        <w:t>The Role of Scientific and Educational Platform in Formation of the Innovative Economy of Kyrgyzstan: Foreign Experience, Realities, and Prospects (article)</w:t>
      </w:r>
      <w:r w:rsidRPr="00685AB8">
        <w:rPr>
          <w:rFonts w:ascii="Times New Roman" w:hAnsi="Times New Roman" w:cs="Times New Roman"/>
          <w:w w:val="108"/>
          <w:sz w:val="28"/>
          <w:szCs w:val="28"/>
          <w:lang w:val="en-US"/>
        </w:rPr>
        <w:t xml:space="preserve"> /</w:t>
      </w:r>
      <w:r w:rsidRPr="00AA1F00">
        <w:rPr>
          <w:rFonts w:ascii="Times New Roman" w:hAnsi="Times New Roman" w:cs="Times New Roman"/>
          <w:w w:val="108"/>
          <w:sz w:val="28"/>
          <w:szCs w:val="28"/>
          <w:lang w:val="en-US"/>
        </w:rPr>
        <w:t xml:space="preserve"> </w:t>
      </w:r>
      <w:r w:rsidRPr="00685AB8">
        <w:rPr>
          <w:rFonts w:ascii="Times New Roman" w:hAnsi="Times New Roman" w:cs="Times New Roman"/>
          <w:w w:val="108"/>
          <w:sz w:val="28"/>
          <w:szCs w:val="28"/>
          <w:lang w:val="en-US"/>
        </w:rPr>
        <w:t>The 21</w:t>
      </w:r>
      <w:r w:rsidRPr="00685AB8">
        <w:rPr>
          <w:rFonts w:ascii="Times New Roman" w:hAnsi="Times New Roman" w:cs="Times New Roman"/>
          <w:w w:val="108"/>
          <w:sz w:val="28"/>
          <w:szCs w:val="28"/>
          <w:vertAlign w:val="superscript"/>
          <w:lang w:val="en-US"/>
        </w:rPr>
        <w:t>st</w:t>
      </w:r>
      <w:r w:rsidRPr="00685AB8">
        <w:rPr>
          <w:rFonts w:ascii="Times New Roman" w:hAnsi="Times New Roman" w:cs="Times New Roman"/>
          <w:w w:val="108"/>
          <w:sz w:val="28"/>
          <w:szCs w:val="28"/>
          <w:lang w:val="en-US"/>
        </w:rPr>
        <w:t xml:space="preserve"> Century from the Positions of Modern Science: Intellectual, Digital and Innovative Aspects</w:t>
      </w:r>
      <w:r w:rsidRPr="00685AB8">
        <w:rPr>
          <w:rFonts w:ascii="Times New Roman" w:hAnsi="Times New Roman" w:cs="Times New Roman"/>
          <w:w w:val="108"/>
          <w:sz w:val="28"/>
          <w:szCs w:val="28"/>
          <w:lang w:val="ky-KG"/>
        </w:rPr>
        <w:t>,</w:t>
      </w:r>
      <w:r w:rsidRPr="00685AB8">
        <w:rPr>
          <w:rFonts w:ascii="Times New Roman" w:hAnsi="Times New Roman" w:cs="Times New Roman"/>
          <w:w w:val="108"/>
          <w:sz w:val="28"/>
          <w:szCs w:val="28"/>
          <w:lang w:val="en-US"/>
        </w:rPr>
        <w:t xml:space="preserve"> p.484-495.2019 year.</w:t>
      </w:r>
      <w:r w:rsidRPr="00685AB8">
        <w:rPr>
          <w:rFonts w:ascii="Times New Roman" w:hAnsi="Times New Roman" w:cs="Times New Roman"/>
          <w:sz w:val="28"/>
          <w:szCs w:val="28"/>
          <w:lang w:val="ky-KG"/>
        </w:rPr>
        <w:t xml:space="preserve"> Lecture Notes in Networks and Systemscompany Springer Nature Switzerland</w:t>
      </w:r>
      <w:r>
        <w:rPr>
          <w:rFonts w:ascii="Times New Roman" w:hAnsi="Times New Roman" w:cs="Times New Roman"/>
          <w:sz w:val="28"/>
          <w:szCs w:val="28"/>
          <w:lang w:val="ky-KG"/>
        </w:rPr>
        <w:t>.</w:t>
      </w:r>
    </w:p>
    <w:p w:rsidR="000D5C2D" w:rsidRPr="000D5C2D" w:rsidRDefault="000D5C2D" w:rsidP="00A76D3B">
      <w:pPr>
        <w:pStyle w:val="ac"/>
        <w:numPr>
          <w:ilvl w:val="0"/>
          <w:numId w:val="33"/>
        </w:numPr>
        <w:tabs>
          <w:tab w:val="left" w:pos="1276"/>
        </w:tabs>
        <w:spacing w:after="0" w:line="360" w:lineRule="auto"/>
        <w:ind w:left="284" w:firstLine="425"/>
        <w:jc w:val="both"/>
        <w:rPr>
          <w:rFonts w:ascii="Times New Roman" w:hAnsi="Times New Roman" w:cs="Times New Roman"/>
          <w:color w:val="000000"/>
          <w:sz w:val="28"/>
          <w:szCs w:val="28"/>
          <w:shd w:val="clear" w:color="auto" w:fill="FFFFFF"/>
          <w:lang w:val="en-US"/>
        </w:rPr>
      </w:pPr>
      <w:r w:rsidRPr="000D5C2D">
        <w:rPr>
          <w:rFonts w:ascii="Times New Roman" w:hAnsi="Times New Roman" w:cs="Times New Roman"/>
          <w:color w:val="000000"/>
          <w:sz w:val="28"/>
          <w:szCs w:val="28"/>
          <w:shd w:val="clear" w:color="auto" w:fill="FFFFFF"/>
          <w:lang w:val="en-US"/>
        </w:rPr>
        <w:t>Reither C.L. What are the best and the worst accounting standards</w:t>
      </w:r>
      <w:proofErr w:type="gramStart"/>
      <w:r w:rsidRPr="000D5C2D">
        <w:rPr>
          <w:rFonts w:ascii="Times New Roman" w:hAnsi="Times New Roman" w:cs="Times New Roman"/>
          <w:color w:val="000000"/>
          <w:sz w:val="28"/>
          <w:szCs w:val="28"/>
          <w:shd w:val="clear" w:color="auto" w:fill="FFFFFF"/>
          <w:lang w:val="en-US"/>
        </w:rPr>
        <w:t>?,</w:t>
      </w:r>
      <w:proofErr w:type="gramEnd"/>
      <w:r w:rsidRPr="000D5C2D">
        <w:rPr>
          <w:rFonts w:ascii="Times New Roman" w:hAnsi="Times New Roman" w:cs="Times New Roman"/>
          <w:color w:val="000000"/>
          <w:sz w:val="28"/>
          <w:szCs w:val="28"/>
          <w:shd w:val="clear" w:color="auto" w:fill="FFFFFF"/>
          <w:lang w:val="en-US"/>
        </w:rPr>
        <w:t xml:space="preserve"> Accounting Horizons, 1998, №12(3), pp. 283-292.</w:t>
      </w:r>
    </w:p>
    <w:p w:rsidR="00AA1F00" w:rsidRDefault="00AA1F00" w:rsidP="00A76D3B">
      <w:pPr>
        <w:pStyle w:val="ac"/>
        <w:numPr>
          <w:ilvl w:val="0"/>
          <w:numId w:val="33"/>
        </w:numPr>
        <w:tabs>
          <w:tab w:val="left" w:pos="1276"/>
        </w:tabs>
        <w:spacing w:after="0" w:line="360" w:lineRule="auto"/>
        <w:ind w:left="0" w:firstLine="709"/>
        <w:jc w:val="both"/>
        <w:rPr>
          <w:rFonts w:ascii="Times New Roman" w:hAnsi="Times New Roman" w:cs="Times New Roman"/>
          <w:color w:val="000000"/>
          <w:sz w:val="28"/>
          <w:szCs w:val="28"/>
          <w:shd w:val="clear" w:color="auto" w:fill="FFFFFF"/>
          <w:lang w:val="en-US"/>
        </w:rPr>
      </w:pPr>
      <w:r w:rsidRPr="00AA1F00">
        <w:rPr>
          <w:rFonts w:ascii="Times New Roman" w:hAnsi="Times New Roman" w:cs="Times New Roman"/>
          <w:color w:val="000000"/>
          <w:sz w:val="28"/>
          <w:szCs w:val="28"/>
          <w:shd w:val="clear" w:color="auto" w:fill="FFFFFF"/>
          <w:lang w:val="en-US"/>
        </w:rPr>
        <w:t>Sacarin Marian. IFRS 16 «Leases» consequences on the financial statements and financial indicators. Audit Financiar. 2017. №15. P. 114.</w:t>
      </w:r>
    </w:p>
    <w:p w:rsidR="00AA1F00" w:rsidRPr="00AA1F00" w:rsidRDefault="00AA1F00"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rPr>
      </w:pPr>
      <w:r w:rsidRPr="00AA1F00">
        <w:rPr>
          <w:rFonts w:ascii="Times New Roman" w:hAnsi="Times New Roman" w:cs="Times New Roman"/>
          <w:sz w:val="28"/>
          <w:szCs w:val="28"/>
          <w:lang w:val="en-US"/>
        </w:rPr>
        <w:lastRenderedPageBreak/>
        <w:t>Segal Milton, Naik Genevieve. The expected impact of the implementation of International Financial Reporting Standard (IFRS) 16 – Leases. Journal</w:t>
      </w:r>
      <w:r w:rsidRPr="00AA1F00">
        <w:rPr>
          <w:rFonts w:ascii="Times New Roman" w:hAnsi="Times New Roman" w:cs="Times New Roman"/>
          <w:sz w:val="28"/>
          <w:szCs w:val="28"/>
        </w:rPr>
        <w:t xml:space="preserve"> </w:t>
      </w:r>
      <w:r w:rsidRPr="00AA1F00">
        <w:rPr>
          <w:rFonts w:ascii="Times New Roman" w:hAnsi="Times New Roman" w:cs="Times New Roman"/>
          <w:sz w:val="28"/>
          <w:szCs w:val="28"/>
          <w:lang w:val="en-US"/>
        </w:rPr>
        <w:t>of</w:t>
      </w:r>
      <w:r w:rsidRPr="00AA1F00">
        <w:rPr>
          <w:rFonts w:ascii="Times New Roman" w:hAnsi="Times New Roman" w:cs="Times New Roman"/>
          <w:sz w:val="28"/>
          <w:szCs w:val="28"/>
        </w:rPr>
        <w:t xml:space="preserve"> </w:t>
      </w:r>
      <w:r w:rsidRPr="00AA1F00">
        <w:rPr>
          <w:rFonts w:ascii="Times New Roman" w:hAnsi="Times New Roman" w:cs="Times New Roman"/>
          <w:sz w:val="28"/>
          <w:szCs w:val="28"/>
          <w:lang w:val="en-US"/>
        </w:rPr>
        <w:t>Economic</w:t>
      </w:r>
      <w:r w:rsidRPr="00AA1F00">
        <w:rPr>
          <w:rFonts w:ascii="Times New Roman" w:hAnsi="Times New Roman" w:cs="Times New Roman"/>
          <w:sz w:val="28"/>
          <w:szCs w:val="28"/>
        </w:rPr>
        <w:t xml:space="preserve"> </w:t>
      </w:r>
      <w:r w:rsidRPr="00AA1F00">
        <w:rPr>
          <w:rFonts w:ascii="Times New Roman" w:hAnsi="Times New Roman" w:cs="Times New Roman"/>
          <w:sz w:val="28"/>
          <w:szCs w:val="28"/>
          <w:lang w:val="en-US"/>
        </w:rPr>
        <w:t>and</w:t>
      </w:r>
      <w:r w:rsidRPr="00AA1F00">
        <w:rPr>
          <w:rFonts w:ascii="Times New Roman" w:hAnsi="Times New Roman" w:cs="Times New Roman"/>
          <w:sz w:val="28"/>
          <w:szCs w:val="28"/>
        </w:rPr>
        <w:t xml:space="preserve"> </w:t>
      </w:r>
      <w:r w:rsidRPr="00AA1F00">
        <w:rPr>
          <w:rFonts w:ascii="Times New Roman" w:hAnsi="Times New Roman" w:cs="Times New Roman"/>
          <w:sz w:val="28"/>
          <w:szCs w:val="28"/>
          <w:lang w:val="en-US"/>
        </w:rPr>
        <w:t>Financial</w:t>
      </w:r>
      <w:r w:rsidRPr="00AA1F00">
        <w:rPr>
          <w:rFonts w:ascii="Times New Roman" w:hAnsi="Times New Roman" w:cs="Times New Roman"/>
          <w:sz w:val="28"/>
          <w:szCs w:val="28"/>
        </w:rPr>
        <w:t xml:space="preserve"> </w:t>
      </w:r>
      <w:r w:rsidRPr="00AA1F00">
        <w:rPr>
          <w:rFonts w:ascii="Times New Roman" w:hAnsi="Times New Roman" w:cs="Times New Roman"/>
          <w:sz w:val="28"/>
          <w:szCs w:val="28"/>
          <w:lang w:val="en-US"/>
        </w:rPr>
        <w:t>Sciences</w:t>
      </w:r>
      <w:r w:rsidRPr="00AA1F00">
        <w:rPr>
          <w:rFonts w:ascii="Times New Roman" w:hAnsi="Times New Roman" w:cs="Times New Roman"/>
          <w:sz w:val="28"/>
          <w:szCs w:val="28"/>
        </w:rPr>
        <w:t>. 2019. №12</w:t>
      </w:r>
      <w:r>
        <w:rPr>
          <w:rFonts w:ascii="Times New Roman" w:hAnsi="Times New Roman" w:cs="Times New Roman"/>
          <w:sz w:val="28"/>
          <w:szCs w:val="28"/>
        </w:rPr>
        <w:t>.</w:t>
      </w:r>
    </w:p>
    <w:p w:rsidR="00AA1F00" w:rsidRDefault="00AA1F00" w:rsidP="006A30D4">
      <w:pPr>
        <w:pStyle w:val="ac"/>
        <w:tabs>
          <w:tab w:val="left" w:pos="1276"/>
        </w:tabs>
        <w:spacing w:after="0" w:line="360" w:lineRule="auto"/>
        <w:ind w:left="709" w:hanging="709"/>
        <w:jc w:val="center"/>
        <w:rPr>
          <w:rFonts w:ascii="Times New Roman" w:hAnsi="Times New Roman" w:cs="Times New Roman"/>
          <w:b/>
          <w:sz w:val="28"/>
          <w:szCs w:val="28"/>
          <w:lang w:val="ky-KG"/>
        </w:rPr>
      </w:pPr>
    </w:p>
    <w:p w:rsidR="006A30D4" w:rsidRPr="006A30D4" w:rsidRDefault="006A30D4" w:rsidP="006A30D4">
      <w:pPr>
        <w:pStyle w:val="ac"/>
        <w:tabs>
          <w:tab w:val="left" w:pos="1276"/>
        </w:tabs>
        <w:spacing w:after="0" w:line="360" w:lineRule="auto"/>
        <w:ind w:left="709" w:hanging="709"/>
        <w:jc w:val="center"/>
        <w:rPr>
          <w:rFonts w:ascii="Times New Roman" w:hAnsi="Times New Roman" w:cs="Times New Roman"/>
          <w:b/>
          <w:bCs/>
          <w:sz w:val="28"/>
          <w:szCs w:val="28"/>
          <w:lang w:val="ky-KG"/>
        </w:rPr>
      </w:pPr>
      <w:r w:rsidRPr="006A30D4">
        <w:rPr>
          <w:rFonts w:ascii="Times New Roman" w:hAnsi="Times New Roman" w:cs="Times New Roman"/>
          <w:b/>
          <w:sz w:val="28"/>
          <w:szCs w:val="28"/>
          <w:lang w:val="ky-KG"/>
        </w:rPr>
        <w:t>Интернет-источники:</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685AB8">
        <w:rPr>
          <w:rFonts w:ascii="Times New Roman" w:hAnsi="Times New Roman" w:cs="Times New Roman"/>
          <w:sz w:val="28"/>
          <w:szCs w:val="28"/>
          <w:lang w:val="en-US"/>
        </w:rPr>
        <w:t>www.bts.kg</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685AB8">
        <w:rPr>
          <w:rFonts w:ascii="Times New Roman" w:hAnsi="Times New Roman" w:cs="Times New Roman"/>
          <w:sz w:val="28"/>
          <w:szCs w:val="28"/>
          <w:lang w:val="en-US"/>
        </w:rPr>
        <w:t>www.gov.kg</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685AB8">
        <w:rPr>
          <w:rFonts w:ascii="Times New Roman" w:hAnsi="Times New Roman" w:cs="Times New Roman"/>
          <w:sz w:val="28"/>
          <w:szCs w:val="28"/>
          <w:lang w:val="en-US"/>
        </w:rPr>
        <w:t>www.minfin.kg</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685AB8">
        <w:rPr>
          <w:rFonts w:ascii="Times New Roman" w:hAnsi="Times New Roman" w:cs="Times New Roman"/>
          <w:sz w:val="28"/>
          <w:szCs w:val="28"/>
          <w:lang w:val="en-US"/>
        </w:rPr>
        <w:t>www.mineconom.kg</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685AB8">
        <w:rPr>
          <w:rFonts w:ascii="Times New Roman" w:hAnsi="Times New Roman" w:cs="Times New Roman"/>
          <w:sz w:val="28"/>
          <w:szCs w:val="28"/>
          <w:lang w:val="en-US"/>
        </w:rPr>
        <w:t>www.kse.kg</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685AB8">
        <w:rPr>
          <w:rFonts w:ascii="Times New Roman" w:hAnsi="Times New Roman" w:cs="Times New Roman"/>
          <w:sz w:val="28"/>
          <w:szCs w:val="28"/>
          <w:lang w:val="en-US"/>
        </w:rPr>
        <w:t>www.fsa.kg</w:t>
      </w:r>
    </w:p>
    <w:p w:rsidR="00BC7F53" w:rsidRPr="00685AB8" w:rsidRDefault="00BC7F53" w:rsidP="00A76D3B">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rsidRPr="00685AB8">
        <w:rPr>
          <w:rFonts w:ascii="Times New Roman" w:hAnsi="Times New Roman" w:cs="Times New Roman"/>
          <w:sz w:val="28"/>
          <w:szCs w:val="28"/>
          <w:lang w:val="en-US"/>
        </w:rPr>
        <w:t>http://oshinvest.kg</w:t>
      </w:r>
    </w:p>
    <w:bookmarkStart w:id="1" w:name="_GoBack"/>
    <w:bookmarkEnd w:id="1"/>
    <w:p w:rsidR="00FD2770" w:rsidRPr="00512633" w:rsidRDefault="001E0F78" w:rsidP="00512633">
      <w:pPr>
        <w:pStyle w:val="ac"/>
        <w:numPr>
          <w:ilvl w:val="0"/>
          <w:numId w:val="33"/>
        </w:numPr>
        <w:tabs>
          <w:tab w:val="left" w:pos="1276"/>
          <w:tab w:val="left" w:pos="2184"/>
        </w:tabs>
        <w:spacing w:after="0" w:line="360" w:lineRule="auto"/>
        <w:ind w:left="0" w:firstLine="709"/>
        <w:jc w:val="both"/>
        <w:rPr>
          <w:rFonts w:ascii="Times New Roman" w:hAnsi="Times New Roman" w:cs="Times New Roman"/>
          <w:sz w:val="28"/>
          <w:szCs w:val="28"/>
          <w:lang w:val="en-US"/>
        </w:rPr>
      </w:pPr>
      <w:r>
        <w:fldChar w:fldCharType="begin"/>
      </w:r>
      <w:r>
        <w:instrText xml:space="preserve"> HYPERLINK "https://invest.gov.kg" </w:instrText>
      </w:r>
      <w:r>
        <w:fldChar w:fldCharType="separate"/>
      </w:r>
      <w:r w:rsidR="00661A9F" w:rsidRPr="00685AB8">
        <w:rPr>
          <w:rStyle w:val="af2"/>
          <w:rFonts w:ascii="Times New Roman" w:hAnsi="Times New Roman" w:cs="Times New Roman"/>
          <w:color w:val="auto"/>
          <w:sz w:val="28"/>
          <w:szCs w:val="28"/>
          <w:u w:val="none"/>
          <w:lang w:val="en-US"/>
        </w:rPr>
        <w:t>https://invest.gov.kg</w:t>
      </w:r>
      <w:r>
        <w:rPr>
          <w:rStyle w:val="af2"/>
          <w:rFonts w:ascii="Times New Roman" w:hAnsi="Times New Roman" w:cs="Times New Roman"/>
          <w:color w:val="auto"/>
          <w:sz w:val="28"/>
          <w:szCs w:val="28"/>
          <w:u w:val="none"/>
          <w:lang w:val="en-US"/>
        </w:rPr>
        <w:fldChar w:fldCharType="end"/>
      </w:r>
      <w:r w:rsidR="0018393F" w:rsidRPr="00685AB8">
        <w:rPr>
          <w:rFonts w:ascii="Times New Roman" w:hAnsi="Times New Roman" w:cs="Times New Roman"/>
          <w:sz w:val="28"/>
          <w:szCs w:val="28"/>
        </w:rPr>
        <w:t>.</w:t>
      </w:r>
      <w:r w:rsidR="00A16285" w:rsidRPr="00512633">
        <w:rPr>
          <w:rFonts w:ascii="Times New Roman" w:eastAsia="Times New Roman" w:hAnsi="Times New Roman" w:cs="Times New Roman"/>
          <w:color w:val="FF0000"/>
          <w:sz w:val="28"/>
          <w:szCs w:val="28"/>
          <w:lang w:eastAsia="ru-RU"/>
        </w:rPr>
        <w:t xml:space="preserve"> </w:t>
      </w:r>
    </w:p>
    <w:sectPr w:rsidR="00FD2770" w:rsidRPr="00512633" w:rsidSect="00321276">
      <w:footerReference w:type="default" r:id="rId10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95" w:rsidRDefault="00CA3295" w:rsidP="00D01284">
      <w:pPr>
        <w:spacing w:after="0" w:line="240" w:lineRule="auto"/>
      </w:pPr>
      <w:r>
        <w:separator/>
      </w:r>
    </w:p>
  </w:endnote>
  <w:endnote w:type="continuationSeparator" w:id="0">
    <w:p w:rsidR="00CA3295" w:rsidRDefault="00CA3295" w:rsidP="00D0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336300"/>
      <w:docPartObj>
        <w:docPartGallery w:val="Page Numbers (Bottom of Page)"/>
        <w:docPartUnique/>
      </w:docPartObj>
    </w:sdtPr>
    <w:sdtEndPr>
      <w:rPr>
        <w:rFonts w:ascii="Times New Roman" w:hAnsi="Times New Roman"/>
        <w:sz w:val="24"/>
      </w:rPr>
    </w:sdtEndPr>
    <w:sdtContent>
      <w:p w:rsidR="001E0F78" w:rsidRPr="00504B35" w:rsidRDefault="001E0F78">
        <w:pPr>
          <w:pStyle w:val="a6"/>
          <w:jc w:val="center"/>
          <w:rPr>
            <w:rFonts w:ascii="Times New Roman" w:hAnsi="Times New Roman"/>
            <w:sz w:val="24"/>
          </w:rPr>
        </w:pPr>
        <w:r w:rsidRPr="00504B35">
          <w:rPr>
            <w:rFonts w:ascii="Times New Roman" w:hAnsi="Times New Roman"/>
            <w:sz w:val="24"/>
          </w:rPr>
          <w:fldChar w:fldCharType="begin"/>
        </w:r>
        <w:r w:rsidRPr="00504B35">
          <w:rPr>
            <w:rFonts w:ascii="Times New Roman" w:hAnsi="Times New Roman"/>
            <w:sz w:val="24"/>
          </w:rPr>
          <w:instrText>PAGE   \* MERGEFORMAT</w:instrText>
        </w:r>
        <w:r w:rsidRPr="00504B35">
          <w:rPr>
            <w:rFonts w:ascii="Times New Roman" w:hAnsi="Times New Roman"/>
            <w:sz w:val="24"/>
          </w:rPr>
          <w:fldChar w:fldCharType="separate"/>
        </w:r>
        <w:r w:rsidR="00023DC5" w:rsidRPr="00023DC5">
          <w:rPr>
            <w:rFonts w:ascii="Times New Roman" w:hAnsi="Times New Roman"/>
            <w:noProof/>
            <w:sz w:val="24"/>
            <w:lang w:val="ru-RU"/>
          </w:rPr>
          <w:t>116</w:t>
        </w:r>
        <w:r w:rsidRPr="00504B35">
          <w:rPr>
            <w:rFonts w:ascii="Times New Roman" w:hAnsi="Times New Roman"/>
            <w:sz w:val="24"/>
          </w:rPr>
          <w:fldChar w:fldCharType="end"/>
        </w:r>
      </w:p>
    </w:sdtContent>
  </w:sdt>
  <w:p w:rsidR="001E0F78" w:rsidRDefault="001E0F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431686"/>
      <w:docPartObj>
        <w:docPartGallery w:val="Page Numbers (Bottom of Page)"/>
        <w:docPartUnique/>
      </w:docPartObj>
    </w:sdtPr>
    <w:sdtContent>
      <w:p w:rsidR="001E0F78" w:rsidRDefault="001E0F78">
        <w:pPr>
          <w:pStyle w:val="a6"/>
          <w:jc w:val="center"/>
        </w:pPr>
        <w:r>
          <w:fldChar w:fldCharType="begin"/>
        </w:r>
        <w:r>
          <w:instrText>PAGE   \* MERGEFORMAT</w:instrText>
        </w:r>
        <w:r>
          <w:fldChar w:fldCharType="separate"/>
        </w:r>
        <w:r w:rsidR="00023DC5" w:rsidRPr="00023DC5">
          <w:rPr>
            <w:noProof/>
            <w:lang w:val="ru-RU"/>
          </w:rPr>
          <w:t>286</w:t>
        </w:r>
        <w:r>
          <w:fldChar w:fldCharType="end"/>
        </w:r>
      </w:p>
    </w:sdtContent>
  </w:sdt>
  <w:p w:rsidR="001E0F78" w:rsidRDefault="001E0F78">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95" w:rsidRDefault="00CA3295" w:rsidP="00D01284">
      <w:pPr>
        <w:spacing w:after="0" w:line="240" w:lineRule="auto"/>
      </w:pPr>
      <w:r>
        <w:separator/>
      </w:r>
    </w:p>
  </w:footnote>
  <w:footnote w:type="continuationSeparator" w:id="0">
    <w:p w:rsidR="00CA3295" w:rsidRDefault="00CA3295" w:rsidP="00D01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y_i" style="width:9pt;height:9pt;visibility:visible;mso-wrap-style:square" o:bullet="t">
        <v:imagedata r:id="rId1" o:title="y_i"/>
      </v:shape>
    </w:pict>
  </w:numPicBullet>
  <w:abstractNum w:abstractNumId="0">
    <w:nsid w:val="016063C1"/>
    <w:multiLevelType w:val="multilevel"/>
    <w:tmpl w:val="4E8E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939F6"/>
    <w:multiLevelType w:val="hybridMultilevel"/>
    <w:tmpl w:val="B2AAACE2"/>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
    <w:nsid w:val="01DB514E"/>
    <w:multiLevelType w:val="multilevel"/>
    <w:tmpl w:val="CC9C2C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9535BD"/>
    <w:multiLevelType w:val="multilevel"/>
    <w:tmpl w:val="8932C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4230F3"/>
    <w:multiLevelType w:val="multilevel"/>
    <w:tmpl w:val="50A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41C43DB"/>
    <w:multiLevelType w:val="hybridMultilevel"/>
    <w:tmpl w:val="CBAE7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71269E"/>
    <w:multiLevelType w:val="multilevel"/>
    <w:tmpl w:val="6DFCF5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2F1C57"/>
    <w:multiLevelType w:val="hybridMultilevel"/>
    <w:tmpl w:val="C930BE88"/>
    <w:lvl w:ilvl="0" w:tplc="F6BE6FAC">
      <w:start w:val="1"/>
      <w:numFmt w:val="bullet"/>
      <w:lvlText w:val=""/>
      <w:lvlPicBulletId w:val="0"/>
      <w:lvlJc w:val="left"/>
      <w:pPr>
        <w:tabs>
          <w:tab w:val="num" w:pos="720"/>
        </w:tabs>
        <w:ind w:left="720" w:hanging="360"/>
      </w:pPr>
      <w:rPr>
        <w:rFonts w:ascii="Symbol" w:hAnsi="Symbol" w:hint="default"/>
      </w:rPr>
    </w:lvl>
    <w:lvl w:ilvl="1" w:tplc="8578F1A0" w:tentative="1">
      <w:start w:val="1"/>
      <w:numFmt w:val="bullet"/>
      <w:lvlText w:val=""/>
      <w:lvlJc w:val="left"/>
      <w:pPr>
        <w:tabs>
          <w:tab w:val="num" w:pos="1440"/>
        </w:tabs>
        <w:ind w:left="1440" w:hanging="360"/>
      </w:pPr>
      <w:rPr>
        <w:rFonts w:ascii="Symbol" w:hAnsi="Symbol" w:hint="default"/>
      </w:rPr>
    </w:lvl>
    <w:lvl w:ilvl="2" w:tplc="1792C288" w:tentative="1">
      <w:start w:val="1"/>
      <w:numFmt w:val="bullet"/>
      <w:lvlText w:val=""/>
      <w:lvlJc w:val="left"/>
      <w:pPr>
        <w:tabs>
          <w:tab w:val="num" w:pos="2160"/>
        </w:tabs>
        <w:ind w:left="2160" w:hanging="360"/>
      </w:pPr>
      <w:rPr>
        <w:rFonts w:ascii="Symbol" w:hAnsi="Symbol" w:hint="default"/>
      </w:rPr>
    </w:lvl>
    <w:lvl w:ilvl="3" w:tplc="7C821A76" w:tentative="1">
      <w:start w:val="1"/>
      <w:numFmt w:val="bullet"/>
      <w:lvlText w:val=""/>
      <w:lvlJc w:val="left"/>
      <w:pPr>
        <w:tabs>
          <w:tab w:val="num" w:pos="2880"/>
        </w:tabs>
        <w:ind w:left="2880" w:hanging="360"/>
      </w:pPr>
      <w:rPr>
        <w:rFonts w:ascii="Symbol" w:hAnsi="Symbol" w:hint="default"/>
      </w:rPr>
    </w:lvl>
    <w:lvl w:ilvl="4" w:tplc="767E211A" w:tentative="1">
      <w:start w:val="1"/>
      <w:numFmt w:val="bullet"/>
      <w:lvlText w:val=""/>
      <w:lvlJc w:val="left"/>
      <w:pPr>
        <w:tabs>
          <w:tab w:val="num" w:pos="3600"/>
        </w:tabs>
        <w:ind w:left="3600" w:hanging="360"/>
      </w:pPr>
      <w:rPr>
        <w:rFonts w:ascii="Symbol" w:hAnsi="Symbol" w:hint="default"/>
      </w:rPr>
    </w:lvl>
    <w:lvl w:ilvl="5" w:tplc="6ECCF704" w:tentative="1">
      <w:start w:val="1"/>
      <w:numFmt w:val="bullet"/>
      <w:lvlText w:val=""/>
      <w:lvlJc w:val="left"/>
      <w:pPr>
        <w:tabs>
          <w:tab w:val="num" w:pos="4320"/>
        </w:tabs>
        <w:ind w:left="4320" w:hanging="360"/>
      </w:pPr>
      <w:rPr>
        <w:rFonts w:ascii="Symbol" w:hAnsi="Symbol" w:hint="default"/>
      </w:rPr>
    </w:lvl>
    <w:lvl w:ilvl="6" w:tplc="D5187A8C" w:tentative="1">
      <w:start w:val="1"/>
      <w:numFmt w:val="bullet"/>
      <w:lvlText w:val=""/>
      <w:lvlJc w:val="left"/>
      <w:pPr>
        <w:tabs>
          <w:tab w:val="num" w:pos="5040"/>
        </w:tabs>
        <w:ind w:left="5040" w:hanging="360"/>
      </w:pPr>
      <w:rPr>
        <w:rFonts w:ascii="Symbol" w:hAnsi="Symbol" w:hint="default"/>
      </w:rPr>
    </w:lvl>
    <w:lvl w:ilvl="7" w:tplc="AFE0A3E8" w:tentative="1">
      <w:start w:val="1"/>
      <w:numFmt w:val="bullet"/>
      <w:lvlText w:val=""/>
      <w:lvlJc w:val="left"/>
      <w:pPr>
        <w:tabs>
          <w:tab w:val="num" w:pos="5760"/>
        </w:tabs>
        <w:ind w:left="5760" w:hanging="360"/>
      </w:pPr>
      <w:rPr>
        <w:rFonts w:ascii="Symbol" w:hAnsi="Symbol" w:hint="default"/>
      </w:rPr>
    </w:lvl>
    <w:lvl w:ilvl="8" w:tplc="98184D92" w:tentative="1">
      <w:start w:val="1"/>
      <w:numFmt w:val="bullet"/>
      <w:lvlText w:val=""/>
      <w:lvlJc w:val="left"/>
      <w:pPr>
        <w:tabs>
          <w:tab w:val="num" w:pos="6480"/>
        </w:tabs>
        <w:ind w:left="6480" w:hanging="360"/>
      </w:pPr>
      <w:rPr>
        <w:rFonts w:ascii="Symbol" w:hAnsi="Symbol" w:hint="default"/>
      </w:rPr>
    </w:lvl>
  </w:abstractNum>
  <w:abstractNum w:abstractNumId="8">
    <w:nsid w:val="0A4C3CED"/>
    <w:multiLevelType w:val="multilevel"/>
    <w:tmpl w:val="3FFC2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014815"/>
    <w:multiLevelType w:val="hybridMultilevel"/>
    <w:tmpl w:val="FD5EA7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CCE727C"/>
    <w:multiLevelType w:val="hybridMultilevel"/>
    <w:tmpl w:val="6A7EE630"/>
    <w:lvl w:ilvl="0" w:tplc="73309D20">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E4940BE"/>
    <w:multiLevelType w:val="hybridMultilevel"/>
    <w:tmpl w:val="2998155E"/>
    <w:lvl w:ilvl="0" w:tplc="DA20885E">
      <w:start w:val="4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03F76DF"/>
    <w:multiLevelType w:val="multilevel"/>
    <w:tmpl w:val="2CD2F5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1B390D"/>
    <w:multiLevelType w:val="multilevel"/>
    <w:tmpl w:val="B3CA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A9458B"/>
    <w:multiLevelType w:val="multilevel"/>
    <w:tmpl w:val="53B01B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752178"/>
    <w:multiLevelType w:val="multilevel"/>
    <w:tmpl w:val="64847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3A637B"/>
    <w:multiLevelType w:val="hybridMultilevel"/>
    <w:tmpl w:val="7AE88AC6"/>
    <w:lvl w:ilvl="0" w:tplc="1FB47D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C57CF8"/>
    <w:multiLevelType w:val="hybridMultilevel"/>
    <w:tmpl w:val="8DE4C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5355D0"/>
    <w:multiLevelType w:val="multilevel"/>
    <w:tmpl w:val="84DA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E10FA7"/>
    <w:multiLevelType w:val="multilevel"/>
    <w:tmpl w:val="36BE96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B52212"/>
    <w:multiLevelType w:val="multilevel"/>
    <w:tmpl w:val="A9DE3E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D5AA5"/>
    <w:multiLevelType w:val="multilevel"/>
    <w:tmpl w:val="7BDE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6B0514"/>
    <w:multiLevelType w:val="multilevel"/>
    <w:tmpl w:val="FB6AD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A221FA"/>
    <w:multiLevelType w:val="hybridMultilevel"/>
    <w:tmpl w:val="43A8F24E"/>
    <w:lvl w:ilvl="0" w:tplc="DBBE880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6C5BC4"/>
    <w:multiLevelType w:val="multilevel"/>
    <w:tmpl w:val="4D6CADEC"/>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EED0E04"/>
    <w:multiLevelType w:val="multilevel"/>
    <w:tmpl w:val="D45EB9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935AC"/>
    <w:multiLevelType w:val="hybridMultilevel"/>
    <w:tmpl w:val="CA802B36"/>
    <w:lvl w:ilvl="0" w:tplc="8A6CE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BF747E"/>
    <w:multiLevelType w:val="multilevel"/>
    <w:tmpl w:val="D0060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181532"/>
    <w:multiLevelType w:val="multilevel"/>
    <w:tmpl w:val="9090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0516BF"/>
    <w:multiLevelType w:val="multilevel"/>
    <w:tmpl w:val="CA48A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983D2F"/>
    <w:multiLevelType w:val="multilevel"/>
    <w:tmpl w:val="C9D8F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4F5C71"/>
    <w:multiLevelType w:val="hybridMultilevel"/>
    <w:tmpl w:val="843A0ADE"/>
    <w:lvl w:ilvl="0" w:tplc="B2145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93271E"/>
    <w:multiLevelType w:val="multilevel"/>
    <w:tmpl w:val="E1E6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732BB5"/>
    <w:multiLevelType w:val="hybridMultilevel"/>
    <w:tmpl w:val="328476CE"/>
    <w:lvl w:ilvl="0" w:tplc="10A4B3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042122C"/>
    <w:multiLevelType w:val="hybridMultilevel"/>
    <w:tmpl w:val="2ABE4A2C"/>
    <w:lvl w:ilvl="0" w:tplc="311E90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05743BA"/>
    <w:multiLevelType w:val="multilevel"/>
    <w:tmpl w:val="CD42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22D152B"/>
    <w:multiLevelType w:val="multilevel"/>
    <w:tmpl w:val="703660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613954"/>
    <w:multiLevelType w:val="hybridMultilevel"/>
    <w:tmpl w:val="FA540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701704"/>
    <w:multiLevelType w:val="multilevel"/>
    <w:tmpl w:val="3022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261F90"/>
    <w:multiLevelType w:val="hybridMultilevel"/>
    <w:tmpl w:val="77E658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67393E91"/>
    <w:multiLevelType w:val="multilevel"/>
    <w:tmpl w:val="EEC8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661924"/>
    <w:multiLevelType w:val="multilevel"/>
    <w:tmpl w:val="6412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8D30AC"/>
    <w:multiLevelType w:val="multilevel"/>
    <w:tmpl w:val="F446C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1B6321"/>
    <w:multiLevelType w:val="hybridMultilevel"/>
    <w:tmpl w:val="8D4C2FE4"/>
    <w:lvl w:ilvl="0" w:tplc="B4B86CF0">
      <w:numFmt w:val="bullet"/>
      <w:lvlText w:val=""/>
      <w:lvlJc w:val="left"/>
      <w:pPr>
        <w:ind w:left="1820" w:hanging="180"/>
      </w:pPr>
      <w:rPr>
        <w:rFonts w:ascii="Symbol" w:eastAsia="Symbol" w:hAnsi="Symbol" w:cs="Symbol" w:hint="default"/>
        <w:w w:val="100"/>
        <w:sz w:val="24"/>
        <w:szCs w:val="24"/>
        <w:lang w:val="ru-RU" w:eastAsia="en-US" w:bidi="ar-SA"/>
      </w:rPr>
    </w:lvl>
    <w:lvl w:ilvl="1" w:tplc="C8BA1AC0">
      <w:numFmt w:val="bullet"/>
      <w:lvlText w:val="•"/>
      <w:lvlJc w:val="left"/>
      <w:pPr>
        <w:ind w:left="2742" w:hanging="180"/>
      </w:pPr>
      <w:rPr>
        <w:rFonts w:hint="default"/>
        <w:lang w:val="ru-RU" w:eastAsia="en-US" w:bidi="ar-SA"/>
      </w:rPr>
    </w:lvl>
    <w:lvl w:ilvl="2" w:tplc="81D07A8C">
      <w:numFmt w:val="bullet"/>
      <w:lvlText w:val="•"/>
      <w:lvlJc w:val="left"/>
      <w:pPr>
        <w:ind w:left="3664" w:hanging="180"/>
      </w:pPr>
      <w:rPr>
        <w:rFonts w:hint="default"/>
        <w:lang w:val="ru-RU" w:eastAsia="en-US" w:bidi="ar-SA"/>
      </w:rPr>
    </w:lvl>
    <w:lvl w:ilvl="3" w:tplc="B0D0878A">
      <w:numFmt w:val="bullet"/>
      <w:lvlText w:val="•"/>
      <w:lvlJc w:val="left"/>
      <w:pPr>
        <w:ind w:left="4587" w:hanging="180"/>
      </w:pPr>
      <w:rPr>
        <w:rFonts w:hint="default"/>
        <w:lang w:val="ru-RU" w:eastAsia="en-US" w:bidi="ar-SA"/>
      </w:rPr>
    </w:lvl>
    <w:lvl w:ilvl="4" w:tplc="183AE086">
      <w:numFmt w:val="bullet"/>
      <w:lvlText w:val="•"/>
      <w:lvlJc w:val="left"/>
      <w:pPr>
        <w:ind w:left="5509" w:hanging="180"/>
      </w:pPr>
      <w:rPr>
        <w:rFonts w:hint="default"/>
        <w:lang w:val="ru-RU" w:eastAsia="en-US" w:bidi="ar-SA"/>
      </w:rPr>
    </w:lvl>
    <w:lvl w:ilvl="5" w:tplc="252A0824">
      <w:numFmt w:val="bullet"/>
      <w:lvlText w:val="•"/>
      <w:lvlJc w:val="left"/>
      <w:pPr>
        <w:ind w:left="6432" w:hanging="180"/>
      </w:pPr>
      <w:rPr>
        <w:rFonts w:hint="default"/>
        <w:lang w:val="ru-RU" w:eastAsia="en-US" w:bidi="ar-SA"/>
      </w:rPr>
    </w:lvl>
    <w:lvl w:ilvl="6" w:tplc="C8B8BBA0">
      <w:numFmt w:val="bullet"/>
      <w:lvlText w:val="•"/>
      <w:lvlJc w:val="left"/>
      <w:pPr>
        <w:ind w:left="7354" w:hanging="180"/>
      </w:pPr>
      <w:rPr>
        <w:rFonts w:hint="default"/>
        <w:lang w:val="ru-RU" w:eastAsia="en-US" w:bidi="ar-SA"/>
      </w:rPr>
    </w:lvl>
    <w:lvl w:ilvl="7" w:tplc="904405E0">
      <w:numFmt w:val="bullet"/>
      <w:lvlText w:val="•"/>
      <w:lvlJc w:val="left"/>
      <w:pPr>
        <w:ind w:left="8277" w:hanging="180"/>
      </w:pPr>
      <w:rPr>
        <w:rFonts w:hint="default"/>
        <w:lang w:val="ru-RU" w:eastAsia="en-US" w:bidi="ar-SA"/>
      </w:rPr>
    </w:lvl>
    <w:lvl w:ilvl="8" w:tplc="D488E566">
      <w:numFmt w:val="bullet"/>
      <w:lvlText w:val="•"/>
      <w:lvlJc w:val="left"/>
      <w:pPr>
        <w:ind w:left="9199" w:hanging="180"/>
      </w:pPr>
      <w:rPr>
        <w:rFonts w:hint="default"/>
        <w:lang w:val="ru-RU" w:eastAsia="en-US" w:bidi="ar-SA"/>
      </w:rPr>
    </w:lvl>
  </w:abstractNum>
  <w:abstractNum w:abstractNumId="44">
    <w:nsid w:val="77DA3F5C"/>
    <w:multiLevelType w:val="multilevel"/>
    <w:tmpl w:val="F376B6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713088"/>
    <w:multiLevelType w:val="multilevel"/>
    <w:tmpl w:val="15A231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155164"/>
    <w:multiLevelType w:val="multilevel"/>
    <w:tmpl w:val="85F0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53220A"/>
    <w:multiLevelType w:val="multilevel"/>
    <w:tmpl w:val="04A8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3"/>
  </w:num>
  <w:num w:numId="3">
    <w:abstractNumId w:val="1"/>
  </w:num>
  <w:num w:numId="4">
    <w:abstractNumId w:val="13"/>
  </w:num>
  <w:num w:numId="5">
    <w:abstractNumId w:val="38"/>
  </w:num>
  <w:num w:numId="6">
    <w:abstractNumId w:val="41"/>
  </w:num>
  <w:num w:numId="7">
    <w:abstractNumId w:val="47"/>
  </w:num>
  <w:num w:numId="8">
    <w:abstractNumId w:val="4"/>
  </w:num>
  <w:num w:numId="9">
    <w:abstractNumId w:val="40"/>
  </w:num>
  <w:num w:numId="10">
    <w:abstractNumId w:val="21"/>
  </w:num>
  <w:num w:numId="11">
    <w:abstractNumId w:val="46"/>
  </w:num>
  <w:num w:numId="12">
    <w:abstractNumId w:val="28"/>
  </w:num>
  <w:num w:numId="13">
    <w:abstractNumId w:val="32"/>
  </w:num>
  <w:num w:numId="14">
    <w:abstractNumId w:val="19"/>
  </w:num>
  <w:num w:numId="15">
    <w:abstractNumId w:val="20"/>
  </w:num>
  <w:num w:numId="16">
    <w:abstractNumId w:val="18"/>
  </w:num>
  <w:num w:numId="17">
    <w:abstractNumId w:val="30"/>
  </w:num>
  <w:num w:numId="18">
    <w:abstractNumId w:val="2"/>
  </w:num>
  <w:num w:numId="19">
    <w:abstractNumId w:val="6"/>
  </w:num>
  <w:num w:numId="20">
    <w:abstractNumId w:val="8"/>
  </w:num>
  <w:num w:numId="21">
    <w:abstractNumId w:val="45"/>
  </w:num>
  <w:num w:numId="22">
    <w:abstractNumId w:val="29"/>
  </w:num>
  <w:num w:numId="23">
    <w:abstractNumId w:val="3"/>
  </w:num>
  <w:num w:numId="24">
    <w:abstractNumId w:val="22"/>
  </w:num>
  <w:num w:numId="25">
    <w:abstractNumId w:val="25"/>
  </w:num>
  <w:num w:numId="26">
    <w:abstractNumId w:val="36"/>
  </w:num>
  <w:num w:numId="27">
    <w:abstractNumId w:val="12"/>
  </w:num>
  <w:num w:numId="28">
    <w:abstractNumId w:val="14"/>
  </w:num>
  <w:num w:numId="29">
    <w:abstractNumId w:val="27"/>
  </w:num>
  <w:num w:numId="30">
    <w:abstractNumId w:val="0"/>
  </w:num>
  <w:num w:numId="31">
    <w:abstractNumId w:val="44"/>
  </w:num>
  <w:num w:numId="32">
    <w:abstractNumId w:val="39"/>
  </w:num>
  <w:num w:numId="33">
    <w:abstractNumId w:val="23"/>
  </w:num>
  <w:num w:numId="34">
    <w:abstractNumId w:val="24"/>
  </w:num>
  <w:num w:numId="35">
    <w:abstractNumId w:val="9"/>
  </w:num>
  <w:num w:numId="36">
    <w:abstractNumId w:val="26"/>
  </w:num>
  <w:num w:numId="37">
    <w:abstractNumId w:val="17"/>
  </w:num>
  <w:num w:numId="38">
    <w:abstractNumId w:val="5"/>
  </w:num>
  <w:num w:numId="39">
    <w:abstractNumId w:val="10"/>
  </w:num>
  <w:num w:numId="40">
    <w:abstractNumId w:val="31"/>
  </w:num>
  <w:num w:numId="41">
    <w:abstractNumId w:val="15"/>
  </w:num>
  <w:num w:numId="42">
    <w:abstractNumId w:val="42"/>
  </w:num>
  <w:num w:numId="43">
    <w:abstractNumId w:val="16"/>
  </w:num>
  <w:num w:numId="44">
    <w:abstractNumId w:val="33"/>
  </w:num>
  <w:num w:numId="45">
    <w:abstractNumId w:val="11"/>
  </w:num>
  <w:num w:numId="46">
    <w:abstractNumId w:val="37"/>
  </w:num>
  <w:num w:numId="47">
    <w:abstractNumId w:val="34"/>
  </w:num>
  <w:num w:numId="48">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9E"/>
    <w:rsid w:val="00001B19"/>
    <w:rsid w:val="00002134"/>
    <w:rsid w:val="00003EBE"/>
    <w:rsid w:val="00004291"/>
    <w:rsid w:val="00010E4A"/>
    <w:rsid w:val="0001388A"/>
    <w:rsid w:val="00013C30"/>
    <w:rsid w:val="00013EDA"/>
    <w:rsid w:val="00021BE6"/>
    <w:rsid w:val="00023DC5"/>
    <w:rsid w:val="000337EE"/>
    <w:rsid w:val="00036CFB"/>
    <w:rsid w:val="00036E97"/>
    <w:rsid w:val="00040BDD"/>
    <w:rsid w:val="000411CC"/>
    <w:rsid w:val="00043A36"/>
    <w:rsid w:val="000522DF"/>
    <w:rsid w:val="000523EB"/>
    <w:rsid w:val="00061905"/>
    <w:rsid w:val="00061E1D"/>
    <w:rsid w:val="00064F52"/>
    <w:rsid w:val="00066F14"/>
    <w:rsid w:val="00075FD7"/>
    <w:rsid w:val="00077214"/>
    <w:rsid w:val="00081C6A"/>
    <w:rsid w:val="00081CDB"/>
    <w:rsid w:val="000852F0"/>
    <w:rsid w:val="00087309"/>
    <w:rsid w:val="00090EA2"/>
    <w:rsid w:val="00094A60"/>
    <w:rsid w:val="000971C4"/>
    <w:rsid w:val="000A491C"/>
    <w:rsid w:val="000B0B79"/>
    <w:rsid w:val="000C013F"/>
    <w:rsid w:val="000C1C53"/>
    <w:rsid w:val="000C33DB"/>
    <w:rsid w:val="000D0CA5"/>
    <w:rsid w:val="000D1036"/>
    <w:rsid w:val="000D5C2D"/>
    <w:rsid w:val="000D7C75"/>
    <w:rsid w:val="000E1344"/>
    <w:rsid w:val="000E346C"/>
    <w:rsid w:val="000E5D39"/>
    <w:rsid w:val="000E6B8B"/>
    <w:rsid w:val="000F132B"/>
    <w:rsid w:val="000F1461"/>
    <w:rsid w:val="00101ED7"/>
    <w:rsid w:val="00103D30"/>
    <w:rsid w:val="00105ED8"/>
    <w:rsid w:val="0010751A"/>
    <w:rsid w:val="001113FB"/>
    <w:rsid w:val="0011241D"/>
    <w:rsid w:val="001137D4"/>
    <w:rsid w:val="001159CD"/>
    <w:rsid w:val="00115FF7"/>
    <w:rsid w:val="0012250A"/>
    <w:rsid w:val="00127AAE"/>
    <w:rsid w:val="00133206"/>
    <w:rsid w:val="00133EBC"/>
    <w:rsid w:val="00135CB8"/>
    <w:rsid w:val="00136CFF"/>
    <w:rsid w:val="0014286C"/>
    <w:rsid w:val="00153ADE"/>
    <w:rsid w:val="00153CC3"/>
    <w:rsid w:val="00165132"/>
    <w:rsid w:val="00172C16"/>
    <w:rsid w:val="001732B2"/>
    <w:rsid w:val="0017687A"/>
    <w:rsid w:val="00176C3E"/>
    <w:rsid w:val="00176D4F"/>
    <w:rsid w:val="0017719D"/>
    <w:rsid w:val="00181BA1"/>
    <w:rsid w:val="0018376D"/>
    <w:rsid w:val="0018393F"/>
    <w:rsid w:val="001921EE"/>
    <w:rsid w:val="0019239F"/>
    <w:rsid w:val="001944B9"/>
    <w:rsid w:val="001A191D"/>
    <w:rsid w:val="001A3FF4"/>
    <w:rsid w:val="001A66D3"/>
    <w:rsid w:val="001B06C1"/>
    <w:rsid w:val="001B123A"/>
    <w:rsid w:val="001B629C"/>
    <w:rsid w:val="001B66BA"/>
    <w:rsid w:val="001B6811"/>
    <w:rsid w:val="001C0516"/>
    <w:rsid w:val="001C071A"/>
    <w:rsid w:val="001C21FB"/>
    <w:rsid w:val="001C381D"/>
    <w:rsid w:val="001C5F7A"/>
    <w:rsid w:val="001D06DF"/>
    <w:rsid w:val="001D30AD"/>
    <w:rsid w:val="001D4014"/>
    <w:rsid w:val="001D5EC3"/>
    <w:rsid w:val="001D6482"/>
    <w:rsid w:val="001E0F78"/>
    <w:rsid w:val="001E144B"/>
    <w:rsid w:val="001E2D18"/>
    <w:rsid w:val="001E2ED9"/>
    <w:rsid w:val="001E3ADA"/>
    <w:rsid w:val="001E3D4A"/>
    <w:rsid w:val="001F042E"/>
    <w:rsid w:val="001F3F00"/>
    <w:rsid w:val="001F5F5F"/>
    <w:rsid w:val="001F7870"/>
    <w:rsid w:val="001F7EC1"/>
    <w:rsid w:val="00201864"/>
    <w:rsid w:val="00202A57"/>
    <w:rsid w:val="002032A7"/>
    <w:rsid w:val="00203E6B"/>
    <w:rsid w:val="00207040"/>
    <w:rsid w:val="00232FA8"/>
    <w:rsid w:val="002363B7"/>
    <w:rsid w:val="002401A7"/>
    <w:rsid w:val="0024156C"/>
    <w:rsid w:val="0024227F"/>
    <w:rsid w:val="002431AA"/>
    <w:rsid w:val="00243589"/>
    <w:rsid w:val="002461D5"/>
    <w:rsid w:val="00246E00"/>
    <w:rsid w:val="00246E72"/>
    <w:rsid w:val="00247579"/>
    <w:rsid w:val="0025514E"/>
    <w:rsid w:val="00264E32"/>
    <w:rsid w:val="002719C4"/>
    <w:rsid w:val="00272E9F"/>
    <w:rsid w:val="00287436"/>
    <w:rsid w:val="0029540E"/>
    <w:rsid w:val="002A12EE"/>
    <w:rsid w:val="002B2196"/>
    <w:rsid w:val="002B619B"/>
    <w:rsid w:val="002C1C02"/>
    <w:rsid w:val="002C5748"/>
    <w:rsid w:val="002C7149"/>
    <w:rsid w:val="002C71F4"/>
    <w:rsid w:val="002C7F07"/>
    <w:rsid w:val="002D5626"/>
    <w:rsid w:val="002E1454"/>
    <w:rsid w:val="002E4D1C"/>
    <w:rsid w:val="002E664C"/>
    <w:rsid w:val="002F129A"/>
    <w:rsid w:val="002F2C56"/>
    <w:rsid w:val="002F35BB"/>
    <w:rsid w:val="002F514E"/>
    <w:rsid w:val="002F55CB"/>
    <w:rsid w:val="0030241A"/>
    <w:rsid w:val="00302D45"/>
    <w:rsid w:val="00304CAC"/>
    <w:rsid w:val="003128A7"/>
    <w:rsid w:val="00321276"/>
    <w:rsid w:val="00321A92"/>
    <w:rsid w:val="0032284D"/>
    <w:rsid w:val="00323721"/>
    <w:rsid w:val="003307F5"/>
    <w:rsid w:val="0033519A"/>
    <w:rsid w:val="00343A42"/>
    <w:rsid w:val="00350E6E"/>
    <w:rsid w:val="003523E3"/>
    <w:rsid w:val="0035657E"/>
    <w:rsid w:val="00363DC6"/>
    <w:rsid w:val="00363EA4"/>
    <w:rsid w:val="00367B7F"/>
    <w:rsid w:val="00370557"/>
    <w:rsid w:val="0037383D"/>
    <w:rsid w:val="00374AF3"/>
    <w:rsid w:val="00375505"/>
    <w:rsid w:val="0038116E"/>
    <w:rsid w:val="00387034"/>
    <w:rsid w:val="003918B5"/>
    <w:rsid w:val="00393518"/>
    <w:rsid w:val="003959C3"/>
    <w:rsid w:val="003A251C"/>
    <w:rsid w:val="003A4861"/>
    <w:rsid w:val="003A5D37"/>
    <w:rsid w:val="003B453A"/>
    <w:rsid w:val="003C1B5C"/>
    <w:rsid w:val="003C42A6"/>
    <w:rsid w:val="003C5088"/>
    <w:rsid w:val="003C5359"/>
    <w:rsid w:val="003C5814"/>
    <w:rsid w:val="003D4B30"/>
    <w:rsid w:val="003D78FF"/>
    <w:rsid w:val="003D7AD2"/>
    <w:rsid w:val="003E3522"/>
    <w:rsid w:val="003E4EC7"/>
    <w:rsid w:val="003F045E"/>
    <w:rsid w:val="003F1416"/>
    <w:rsid w:val="003F2467"/>
    <w:rsid w:val="003F24A1"/>
    <w:rsid w:val="003F3C27"/>
    <w:rsid w:val="003F44F1"/>
    <w:rsid w:val="003F6A3F"/>
    <w:rsid w:val="003F7A7B"/>
    <w:rsid w:val="004039BD"/>
    <w:rsid w:val="00403B94"/>
    <w:rsid w:val="00404154"/>
    <w:rsid w:val="00404D9C"/>
    <w:rsid w:val="0040632D"/>
    <w:rsid w:val="004131B4"/>
    <w:rsid w:val="004148E7"/>
    <w:rsid w:val="00415FA7"/>
    <w:rsid w:val="0042436F"/>
    <w:rsid w:val="0042438A"/>
    <w:rsid w:val="00426228"/>
    <w:rsid w:val="00432B08"/>
    <w:rsid w:val="00434EF4"/>
    <w:rsid w:val="00436733"/>
    <w:rsid w:val="00443AA7"/>
    <w:rsid w:val="00451514"/>
    <w:rsid w:val="00452F8F"/>
    <w:rsid w:val="00462232"/>
    <w:rsid w:val="00464838"/>
    <w:rsid w:val="0046538B"/>
    <w:rsid w:val="00471C1D"/>
    <w:rsid w:val="00471FD9"/>
    <w:rsid w:val="0048571C"/>
    <w:rsid w:val="004872D9"/>
    <w:rsid w:val="00492E3F"/>
    <w:rsid w:val="0049418C"/>
    <w:rsid w:val="004A0CE9"/>
    <w:rsid w:val="004A413E"/>
    <w:rsid w:val="004B0481"/>
    <w:rsid w:val="004B0E61"/>
    <w:rsid w:val="004B1211"/>
    <w:rsid w:val="004B5381"/>
    <w:rsid w:val="004B5756"/>
    <w:rsid w:val="004C5240"/>
    <w:rsid w:val="004C5AF4"/>
    <w:rsid w:val="004D4767"/>
    <w:rsid w:val="004E0835"/>
    <w:rsid w:val="004E350E"/>
    <w:rsid w:val="004E7399"/>
    <w:rsid w:val="004F3C36"/>
    <w:rsid w:val="00504B35"/>
    <w:rsid w:val="00506CB3"/>
    <w:rsid w:val="00512633"/>
    <w:rsid w:val="005134EA"/>
    <w:rsid w:val="00517626"/>
    <w:rsid w:val="00524D2F"/>
    <w:rsid w:val="00525371"/>
    <w:rsid w:val="0052610A"/>
    <w:rsid w:val="00527663"/>
    <w:rsid w:val="00545894"/>
    <w:rsid w:val="005518E1"/>
    <w:rsid w:val="00556784"/>
    <w:rsid w:val="005567B8"/>
    <w:rsid w:val="005570E6"/>
    <w:rsid w:val="005575DC"/>
    <w:rsid w:val="00560D1F"/>
    <w:rsid w:val="00562F52"/>
    <w:rsid w:val="00563CEB"/>
    <w:rsid w:val="00564BEC"/>
    <w:rsid w:val="00574664"/>
    <w:rsid w:val="00574AC6"/>
    <w:rsid w:val="00574BBA"/>
    <w:rsid w:val="0057527D"/>
    <w:rsid w:val="005865D0"/>
    <w:rsid w:val="00586DB2"/>
    <w:rsid w:val="00590722"/>
    <w:rsid w:val="00596D26"/>
    <w:rsid w:val="00596DB8"/>
    <w:rsid w:val="005A0048"/>
    <w:rsid w:val="005A0AC7"/>
    <w:rsid w:val="005B1B1E"/>
    <w:rsid w:val="005B353F"/>
    <w:rsid w:val="005B4E01"/>
    <w:rsid w:val="005C1BCA"/>
    <w:rsid w:val="005C5FD3"/>
    <w:rsid w:val="005C63EE"/>
    <w:rsid w:val="005D3668"/>
    <w:rsid w:val="005D3DF4"/>
    <w:rsid w:val="005D7B21"/>
    <w:rsid w:val="005E4F85"/>
    <w:rsid w:val="005E5A19"/>
    <w:rsid w:val="005F19CA"/>
    <w:rsid w:val="005F3A6B"/>
    <w:rsid w:val="005F41A0"/>
    <w:rsid w:val="00604039"/>
    <w:rsid w:val="00604F1B"/>
    <w:rsid w:val="00611627"/>
    <w:rsid w:val="00617177"/>
    <w:rsid w:val="00617FF8"/>
    <w:rsid w:val="0062393C"/>
    <w:rsid w:val="00625AC9"/>
    <w:rsid w:val="00626D1E"/>
    <w:rsid w:val="00631689"/>
    <w:rsid w:val="00633F9F"/>
    <w:rsid w:val="00634226"/>
    <w:rsid w:val="00640BC2"/>
    <w:rsid w:val="006414D0"/>
    <w:rsid w:val="00641659"/>
    <w:rsid w:val="0064585F"/>
    <w:rsid w:val="00645B4D"/>
    <w:rsid w:val="006476B3"/>
    <w:rsid w:val="0065189E"/>
    <w:rsid w:val="00655FE4"/>
    <w:rsid w:val="0065630F"/>
    <w:rsid w:val="006565F2"/>
    <w:rsid w:val="006567BB"/>
    <w:rsid w:val="00661A9F"/>
    <w:rsid w:val="00662485"/>
    <w:rsid w:val="006630C7"/>
    <w:rsid w:val="006648BF"/>
    <w:rsid w:val="00665CE0"/>
    <w:rsid w:val="006758F9"/>
    <w:rsid w:val="00684FEF"/>
    <w:rsid w:val="00685AB8"/>
    <w:rsid w:val="00693170"/>
    <w:rsid w:val="00694BE2"/>
    <w:rsid w:val="00697DA7"/>
    <w:rsid w:val="006A1E7D"/>
    <w:rsid w:val="006A21A1"/>
    <w:rsid w:val="006A30D4"/>
    <w:rsid w:val="006B258E"/>
    <w:rsid w:val="006B787C"/>
    <w:rsid w:val="006C051B"/>
    <w:rsid w:val="006C3C8F"/>
    <w:rsid w:val="006C6573"/>
    <w:rsid w:val="006D1B39"/>
    <w:rsid w:val="006D1EA6"/>
    <w:rsid w:val="006D4C9B"/>
    <w:rsid w:val="006E1598"/>
    <w:rsid w:val="006E30F1"/>
    <w:rsid w:val="006E653A"/>
    <w:rsid w:val="006F1C56"/>
    <w:rsid w:val="006F4525"/>
    <w:rsid w:val="00705D2A"/>
    <w:rsid w:val="00707ABD"/>
    <w:rsid w:val="00707F19"/>
    <w:rsid w:val="00712D54"/>
    <w:rsid w:val="00734303"/>
    <w:rsid w:val="00735C50"/>
    <w:rsid w:val="00753136"/>
    <w:rsid w:val="00770E97"/>
    <w:rsid w:val="00774746"/>
    <w:rsid w:val="007763D4"/>
    <w:rsid w:val="00776A0C"/>
    <w:rsid w:val="007815EF"/>
    <w:rsid w:val="007816F8"/>
    <w:rsid w:val="007820AF"/>
    <w:rsid w:val="00785ED9"/>
    <w:rsid w:val="00792028"/>
    <w:rsid w:val="007A1C72"/>
    <w:rsid w:val="007A463B"/>
    <w:rsid w:val="007A55FD"/>
    <w:rsid w:val="007B0BCE"/>
    <w:rsid w:val="007B1191"/>
    <w:rsid w:val="007C62F5"/>
    <w:rsid w:val="007D08D3"/>
    <w:rsid w:val="007D40D4"/>
    <w:rsid w:val="007D623B"/>
    <w:rsid w:val="007E06E6"/>
    <w:rsid w:val="007E2950"/>
    <w:rsid w:val="007E3843"/>
    <w:rsid w:val="007F1EF0"/>
    <w:rsid w:val="007F2097"/>
    <w:rsid w:val="008005C8"/>
    <w:rsid w:val="00801D31"/>
    <w:rsid w:val="00803382"/>
    <w:rsid w:val="00804E1F"/>
    <w:rsid w:val="0080612B"/>
    <w:rsid w:val="00807B67"/>
    <w:rsid w:val="008109BB"/>
    <w:rsid w:val="0081117C"/>
    <w:rsid w:val="00812C5E"/>
    <w:rsid w:val="00817157"/>
    <w:rsid w:val="00824279"/>
    <w:rsid w:val="00824F21"/>
    <w:rsid w:val="008275A0"/>
    <w:rsid w:val="00830AFC"/>
    <w:rsid w:val="00830B10"/>
    <w:rsid w:val="00831E12"/>
    <w:rsid w:val="008346FF"/>
    <w:rsid w:val="00836C0F"/>
    <w:rsid w:val="00840EDA"/>
    <w:rsid w:val="008469A2"/>
    <w:rsid w:val="00851C64"/>
    <w:rsid w:val="00854FB9"/>
    <w:rsid w:val="0086089C"/>
    <w:rsid w:val="0086199F"/>
    <w:rsid w:val="00864CE9"/>
    <w:rsid w:val="00870B1F"/>
    <w:rsid w:val="00873C6F"/>
    <w:rsid w:val="00874A88"/>
    <w:rsid w:val="00874F57"/>
    <w:rsid w:val="008763A1"/>
    <w:rsid w:val="00877727"/>
    <w:rsid w:val="00882DE1"/>
    <w:rsid w:val="00891325"/>
    <w:rsid w:val="0089230F"/>
    <w:rsid w:val="00892E01"/>
    <w:rsid w:val="008A0023"/>
    <w:rsid w:val="008A02F2"/>
    <w:rsid w:val="008A1743"/>
    <w:rsid w:val="008A42D4"/>
    <w:rsid w:val="008B3B2B"/>
    <w:rsid w:val="008B69F6"/>
    <w:rsid w:val="008C52ED"/>
    <w:rsid w:val="008C7726"/>
    <w:rsid w:val="008D562E"/>
    <w:rsid w:val="008E08FC"/>
    <w:rsid w:val="008E42A7"/>
    <w:rsid w:val="008E5AC1"/>
    <w:rsid w:val="008E6C96"/>
    <w:rsid w:val="008F036C"/>
    <w:rsid w:val="008F3DB4"/>
    <w:rsid w:val="00900768"/>
    <w:rsid w:val="00903DB4"/>
    <w:rsid w:val="00906418"/>
    <w:rsid w:val="00906A26"/>
    <w:rsid w:val="00906E57"/>
    <w:rsid w:val="0091036B"/>
    <w:rsid w:val="00911280"/>
    <w:rsid w:val="0092076F"/>
    <w:rsid w:val="009244DC"/>
    <w:rsid w:val="009319F4"/>
    <w:rsid w:val="00934540"/>
    <w:rsid w:val="00936B91"/>
    <w:rsid w:val="009526FB"/>
    <w:rsid w:val="00954449"/>
    <w:rsid w:val="00960EA5"/>
    <w:rsid w:val="0096259E"/>
    <w:rsid w:val="0096322E"/>
    <w:rsid w:val="00963AC8"/>
    <w:rsid w:val="00972054"/>
    <w:rsid w:val="00974000"/>
    <w:rsid w:val="00977149"/>
    <w:rsid w:val="009775BE"/>
    <w:rsid w:val="00981B41"/>
    <w:rsid w:val="009827CA"/>
    <w:rsid w:val="00984370"/>
    <w:rsid w:val="00987372"/>
    <w:rsid w:val="0099429F"/>
    <w:rsid w:val="00997B6D"/>
    <w:rsid w:val="009A35F9"/>
    <w:rsid w:val="009B36C5"/>
    <w:rsid w:val="009B4CF9"/>
    <w:rsid w:val="009B5881"/>
    <w:rsid w:val="009B7FAC"/>
    <w:rsid w:val="009D445A"/>
    <w:rsid w:val="009D6C5F"/>
    <w:rsid w:val="009E3379"/>
    <w:rsid w:val="009E51EA"/>
    <w:rsid w:val="009F05CE"/>
    <w:rsid w:val="009F3865"/>
    <w:rsid w:val="009F7E00"/>
    <w:rsid w:val="00A00EA7"/>
    <w:rsid w:val="00A033BB"/>
    <w:rsid w:val="00A132CF"/>
    <w:rsid w:val="00A13942"/>
    <w:rsid w:val="00A13ACF"/>
    <w:rsid w:val="00A14268"/>
    <w:rsid w:val="00A16285"/>
    <w:rsid w:val="00A169B2"/>
    <w:rsid w:val="00A252A0"/>
    <w:rsid w:val="00A271D2"/>
    <w:rsid w:val="00A302DF"/>
    <w:rsid w:val="00A31BE9"/>
    <w:rsid w:val="00A521F0"/>
    <w:rsid w:val="00A52AC5"/>
    <w:rsid w:val="00A53EB4"/>
    <w:rsid w:val="00A55BFA"/>
    <w:rsid w:val="00A70A42"/>
    <w:rsid w:val="00A76D3B"/>
    <w:rsid w:val="00A77E83"/>
    <w:rsid w:val="00A8522F"/>
    <w:rsid w:val="00A85296"/>
    <w:rsid w:val="00A8581F"/>
    <w:rsid w:val="00A85971"/>
    <w:rsid w:val="00A87287"/>
    <w:rsid w:val="00A93A31"/>
    <w:rsid w:val="00A94411"/>
    <w:rsid w:val="00A946D8"/>
    <w:rsid w:val="00A96D54"/>
    <w:rsid w:val="00AA1BF0"/>
    <w:rsid w:val="00AA1F00"/>
    <w:rsid w:val="00AA27BD"/>
    <w:rsid w:val="00AA4011"/>
    <w:rsid w:val="00AB0AB3"/>
    <w:rsid w:val="00AB3D9B"/>
    <w:rsid w:val="00AC067D"/>
    <w:rsid w:val="00AC079D"/>
    <w:rsid w:val="00AC37D6"/>
    <w:rsid w:val="00AC47E4"/>
    <w:rsid w:val="00AD4053"/>
    <w:rsid w:val="00AD6E37"/>
    <w:rsid w:val="00AE1829"/>
    <w:rsid w:val="00AE2E67"/>
    <w:rsid w:val="00AF0066"/>
    <w:rsid w:val="00AF021E"/>
    <w:rsid w:val="00AF32C1"/>
    <w:rsid w:val="00AF5A14"/>
    <w:rsid w:val="00B00FA6"/>
    <w:rsid w:val="00B03FA6"/>
    <w:rsid w:val="00B0422A"/>
    <w:rsid w:val="00B10111"/>
    <w:rsid w:val="00B2211D"/>
    <w:rsid w:val="00B275EB"/>
    <w:rsid w:val="00B27DBE"/>
    <w:rsid w:val="00B3267F"/>
    <w:rsid w:val="00B33D07"/>
    <w:rsid w:val="00B50A6D"/>
    <w:rsid w:val="00B60996"/>
    <w:rsid w:val="00B63F4F"/>
    <w:rsid w:val="00B66B26"/>
    <w:rsid w:val="00B674BA"/>
    <w:rsid w:val="00B72B49"/>
    <w:rsid w:val="00B84BE0"/>
    <w:rsid w:val="00B92964"/>
    <w:rsid w:val="00B94C77"/>
    <w:rsid w:val="00BA028D"/>
    <w:rsid w:val="00BB2751"/>
    <w:rsid w:val="00BB5302"/>
    <w:rsid w:val="00BC0B4A"/>
    <w:rsid w:val="00BC3F3E"/>
    <w:rsid w:val="00BC400F"/>
    <w:rsid w:val="00BC75C7"/>
    <w:rsid w:val="00BC7F53"/>
    <w:rsid w:val="00BD12AE"/>
    <w:rsid w:val="00BD1787"/>
    <w:rsid w:val="00BD4160"/>
    <w:rsid w:val="00BD416A"/>
    <w:rsid w:val="00BE4664"/>
    <w:rsid w:val="00BE4918"/>
    <w:rsid w:val="00BE4A6C"/>
    <w:rsid w:val="00BE566D"/>
    <w:rsid w:val="00BE56ED"/>
    <w:rsid w:val="00BF2105"/>
    <w:rsid w:val="00BF3621"/>
    <w:rsid w:val="00BF4337"/>
    <w:rsid w:val="00C010F4"/>
    <w:rsid w:val="00C03173"/>
    <w:rsid w:val="00C11013"/>
    <w:rsid w:val="00C12251"/>
    <w:rsid w:val="00C12608"/>
    <w:rsid w:val="00C139EE"/>
    <w:rsid w:val="00C13D7A"/>
    <w:rsid w:val="00C13DAD"/>
    <w:rsid w:val="00C14175"/>
    <w:rsid w:val="00C15F0A"/>
    <w:rsid w:val="00C2415A"/>
    <w:rsid w:val="00C2594F"/>
    <w:rsid w:val="00C31549"/>
    <w:rsid w:val="00C317D2"/>
    <w:rsid w:val="00C32FC6"/>
    <w:rsid w:val="00C33470"/>
    <w:rsid w:val="00C34FC5"/>
    <w:rsid w:val="00C36DD6"/>
    <w:rsid w:val="00C46845"/>
    <w:rsid w:val="00C510F8"/>
    <w:rsid w:val="00C5227C"/>
    <w:rsid w:val="00C53C59"/>
    <w:rsid w:val="00C5447A"/>
    <w:rsid w:val="00C72C16"/>
    <w:rsid w:val="00C73C07"/>
    <w:rsid w:val="00C7498B"/>
    <w:rsid w:val="00C74F03"/>
    <w:rsid w:val="00C82024"/>
    <w:rsid w:val="00C8282A"/>
    <w:rsid w:val="00C834EB"/>
    <w:rsid w:val="00C84DB7"/>
    <w:rsid w:val="00C8685A"/>
    <w:rsid w:val="00C90194"/>
    <w:rsid w:val="00C93B24"/>
    <w:rsid w:val="00C94B84"/>
    <w:rsid w:val="00C97557"/>
    <w:rsid w:val="00CA3295"/>
    <w:rsid w:val="00CA3988"/>
    <w:rsid w:val="00CA4027"/>
    <w:rsid w:val="00CB4A38"/>
    <w:rsid w:val="00CB67FC"/>
    <w:rsid w:val="00CB7684"/>
    <w:rsid w:val="00CC0DCA"/>
    <w:rsid w:val="00CC17B5"/>
    <w:rsid w:val="00CC196B"/>
    <w:rsid w:val="00CC371E"/>
    <w:rsid w:val="00CC410D"/>
    <w:rsid w:val="00CC5CA1"/>
    <w:rsid w:val="00CD0563"/>
    <w:rsid w:val="00CD2B09"/>
    <w:rsid w:val="00CD448B"/>
    <w:rsid w:val="00CD4618"/>
    <w:rsid w:val="00CD58BA"/>
    <w:rsid w:val="00CD5DF8"/>
    <w:rsid w:val="00CD61B0"/>
    <w:rsid w:val="00CE01C2"/>
    <w:rsid w:val="00CE033B"/>
    <w:rsid w:val="00CE2F91"/>
    <w:rsid w:val="00CE360E"/>
    <w:rsid w:val="00CF00FA"/>
    <w:rsid w:val="00CF5730"/>
    <w:rsid w:val="00CF70F6"/>
    <w:rsid w:val="00D01284"/>
    <w:rsid w:val="00D05FBB"/>
    <w:rsid w:val="00D0619A"/>
    <w:rsid w:val="00D157E8"/>
    <w:rsid w:val="00D17B9E"/>
    <w:rsid w:val="00D2049E"/>
    <w:rsid w:val="00D21AFA"/>
    <w:rsid w:val="00D24F95"/>
    <w:rsid w:val="00D27196"/>
    <w:rsid w:val="00D30C8F"/>
    <w:rsid w:val="00D37220"/>
    <w:rsid w:val="00D420A7"/>
    <w:rsid w:val="00D428B6"/>
    <w:rsid w:val="00D55AE0"/>
    <w:rsid w:val="00D568E2"/>
    <w:rsid w:val="00D56C67"/>
    <w:rsid w:val="00D600E6"/>
    <w:rsid w:val="00D64AB1"/>
    <w:rsid w:val="00D71D14"/>
    <w:rsid w:val="00D72D7C"/>
    <w:rsid w:val="00D83C85"/>
    <w:rsid w:val="00D859ED"/>
    <w:rsid w:val="00D8694C"/>
    <w:rsid w:val="00D93138"/>
    <w:rsid w:val="00D9684B"/>
    <w:rsid w:val="00DA5934"/>
    <w:rsid w:val="00DB4E38"/>
    <w:rsid w:val="00DB78A4"/>
    <w:rsid w:val="00DC4B7C"/>
    <w:rsid w:val="00DC782A"/>
    <w:rsid w:val="00DD205A"/>
    <w:rsid w:val="00DD2D2C"/>
    <w:rsid w:val="00DD665A"/>
    <w:rsid w:val="00DE088F"/>
    <w:rsid w:val="00DE4DDD"/>
    <w:rsid w:val="00DE5D1C"/>
    <w:rsid w:val="00DE75CE"/>
    <w:rsid w:val="00DF1037"/>
    <w:rsid w:val="00DF24F0"/>
    <w:rsid w:val="00DF5583"/>
    <w:rsid w:val="00DF7FAC"/>
    <w:rsid w:val="00E02F15"/>
    <w:rsid w:val="00E042F5"/>
    <w:rsid w:val="00E0556A"/>
    <w:rsid w:val="00E07524"/>
    <w:rsid w:val="00E07E60"/>
    <w:rsid w:val="00E07E6E"/>
    <w:rsid w:val="00E20F78"/>
    <w:rsid w:val="00E24F65"/>
    <w:rsid w:val="00E2532C"/>
    <w:rsid w:val="00E34428"/>
    <w:rsid w:val="00E357F4"/>
    <w:rsid w:val="00E37B9B"/>
    <w:rsid w:val="00E37C89"/>
    <w:rsid w:val="00E42499"/>
    <w:rsid w:val="00E436A1"/>
    <w:rsid w:val="00E44E71"/>
    <w:rsid w:val="00E457BA"/>
    <w:rsid w:val="00E53C4F"/>
    <w:rsid w:val="00E554FD"/>
    <w:rsid w:val="00E609CE"/>
    <w:rsid w:val="00E616DB"/>
    <w:rsid w:val="00E62B2F"/>
    <w:rsid w:val="00E65DE7"/>
    <w:rsid w:val="00E71DC7"/>
    <w:rsid w:val="00E75DF5"/>
    <w:rsid w:val="00E765AA"/>
    <w:rsid w:val="00E77582"/>
    <w:rsid w:val="00E87A40"/>
    <w:rsid w:val="00E9652E"/>
    <w:rsid w:val="00EA389A"/>
    <w:rsid w:val="00EA6A92"/>
    <w:rsid w:val="00EA6C5B"/>
    <w:rsid w:val="00EA7B19"/>
    <w:rsid w:val="00EB2913"/>
    <w:rsid w:val="00EB536A"/>
    <w:rsid w:val="00EB70D8"/>
    <w:rsid w:val="00EC2614"/>
    <w:rsid w:val="00EC5E9A"/>
    <w:rsid w:val="00EC6F24"/>
    <w:rsid w:val="00ED24B0"/>
    <w:rsid w:val="00EE6677"/>
    <w:rsid w:val="00EF5ED3"/>
    <w:rsid w:val="00EF75A1"/>
    <w:rsid w:val="00F00A18"/>
    <w:rsid w:val="00F136DA"/>
    <w:rsid w:val="00F15F8B"/>
    <w:rsid w:val="00F2242B"/>
    <w:rsid w:val="00F2735A"/>
    <w:rsid w:val="00F309D1"/>
    <w:rsid w:val="00F32868"/>
    <w:rsid w:val="00F35DB1"/>
    <w:rsid w:val="00F372BB"/>
    <w:rsid w:val="00F374FF"/>
    <w:rsid w:val="00F4476F"/>
    <w:rsid w:val="00F4633C"/>
    <w:rsid w:val="00F47017"/>
    <w:rsid w:val="00F512E3"/>
    <w:rsid w:val="00F51504"/>
    <w:rsid w:val="00F55366"/>
    <w:rsid w:val="00F62460"/>
    <w:rsid w:val="00F6471A"/>
    <w:rsid w:val="00F65DFA"/>
    <w:rsid w:val="00F70C1C"/>
    <w:rsid w:val="00F73FBC"/>
    <w:rsid w:val="00F751AD"/>
    <w:rsid w:val="00F91446"/>
    <w:rsid w:val="00F93642"/>
    <w:rsid w:val="00F952C3"/>
    <w:rsid w:val="00F96D3B"/>
    <w:rsid w:val="00FA00B4"/>
    <w:rsid w:val="00FA0553"/>
    <w:rsid w:val="00FA091B"/>
    <w:rsid w:val="00FA1459"/>
    <w:rsid w:val="00FA4500"/>
    <w:rsid w:val="00FA65AB"/>
    <w:rsid w:val="00FB1C2D"/>
    <w:rsid w:val="00FB215C"/>
    <w:rsid w:val="00FC03D0"/>
    <w:rsid w:val="00FC0C09"/>
    <w:rsid w:val="00FC5450"/>
    <w:rsid w:val="00FC6190"/>
    <w:rsid w:val="00FD0375"/>
    <w:rsid w:val="00FD2770"/>
    <w:rsid w:val="00FD35C5"/>
    <w:rsid w:val="00FD3BFF"/>
    <w:rsid w:val="00FE2B85"/>
    <w:rsid w:val="00FF1E57"/>
    <w:rsid w:val="00FF3541"/>
    <w:rsid w:val="00FF72E9"/>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3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EF5E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EF5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EF5ED3"/>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EF5ED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semiHidden/>
    <w:rsid w:val="006F1C56"/>
    <w:pPr>
      <w:spacing w:after="0" w:line="240" w:lineRule="auto"/>
    </w:pPr>
    <w:rPr>
      <w:rFonts w:ascii="Times New Roman" w:eastAsia="Times New Roman" w:hAnsi="Times New Roman" w:cs="Times New Roman"/>
      <w:sz w:val="20"/>
      <w:szCs w:val="20"/>
      <w:lang w:val="en-AU"/>
    </w:rPr>
  </w:style>
  <w:style w:type="character" w:customStyle="1" w:styleId="a5">
    <w:name w:val="Текст примечания Знак"/>
    <w:basedOn w:val="a0"/>
    <w:link w:val="a4"/>
    <w:semiHidden/>
    <w:rsid w:val="006F1C56"/>
    <w:rPr>
      <w:rFonts w:ascii="Times New Roman" w:eastAsia="Times New Roman" w:hAnsi="Times New Roman" w:cs="Times New Roman"/>
      <w:sz w:val="20"/>
      <w:szCs w:val="20"/>
      <w:lang w:val="en-AU"/>
    </w:rPr>
  </w:style>
  <w:style w:type="paragraph" w:styleId="a6">
    <w:name w:val="footer"/>
    <w:basedOn w:val="a"/>
    <w:link w:val="a7"/>
    <w:uiPriority w:val="99"/>
    <w:rsid w:val="00105ED8"/>
    <w:pPr>
      <w:tabs>
        <w:tab w:val="center" w:pos="4153"/>
        <w:tab w:val="right" w:pos="8306"/>
      </w:tabs>
      <w:spacing w:after="0" w:line="240" w:lineRule="auto"/>
    </w:pPr>
    <w:rPr>
      <w:rFonts w:ascii="Arial" w:eastAsia="Times New Roman" w:hAnsi="Arial" w:cs="Times New Roman"/>
      <w:sz w:val="20"/>
      <w:szCs w:val="24"/>
      <w:lang w:val="en-US"/>
    </w:rPr>
  </w:style>
  <w:style w:type="character" w:customStyle="1" w:styleId="a7">
    <w:name w:val="Нижний колонтитул Знак"/>
    <w:basedOn w:val="a0"/>
    <w:link w:val="a6"/>
    <w:uiPriority w:val="99"/>
    <w:rsid w:val="00105ED8"/>
    <w:rPr>
      <w:rFonts w:ascii="Arial" w:eastAsia="Times New Roman" w:hAnsi="Arial" w:cs="Times New Roman"/>
      <w:sz w:val="20"/>
      <w:szCs w:val="24"/>
      <w:lang w:val="en-US"/>
    </w:rPr>
  </w:style>
  <w:style w:type="character" w:customStyle="1" w:styleId="Heading1CharChar">
    <w:name w:val="Heading 1 Char Char"/>
    <w:rsid w:val="00105ED8"/>
    <w:rPr>
      <w:rFonts w:ascii="Arial" w:hAnsi="Arial"/>
      <w:b/>
      <w:noProof w:val="0"/>
      <w:snapToGrid w:val="0"/>
      <w:sz w:val="32"/>
      <w:szCs w:val="24"/>
      <w:lang w:val="en-GB" w:eastAsia="en-US" w:bidi="ar-SA"/>
    </w:rPr>
  </w:style>
  <w:style w:type="character" w:customStyle="1" w:styleId="10">
    <w:name w:val="Заголовок 1 Знак"/>
    <w:basedOn w:val="a0"/>
    <w:link w:val="1"/>
    <w:uiPriority w:val="9"/>
    <w:rsid w:val="00EF5E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F5E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F5ED3"/>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EF5ED3"/>
    <w:rPr>
      <w:rFonts w:ascii="Times New Roman" w:eastAsia="Times New Roman" w:hAnsi="Times New Roman" w:cs="Times New Roman"/>
      <w:b/>
      <w:bCs/>
      <w:sz w:val="20"/>
      <w:szCs w:val="20"/>
      <w:lang w:eastAsia="ru-RU"/>
    </w:rPr>
  </w:style>
  <w:style w:type="character" w:styleId="a8">
    <w:name w:val="Strong"/>
    <w:basedOn w:val="a0"/>
    <w:uiPriority w:val="22"/>
    <w:qFormat/>
    <w:rsid w:val="00EF5ED3"/>
    <w:rPr>
      <w:b/>
      <w:bCs/>
    </w:rPr>
  </w:style>
  <w:style w:type="character" w:styleId="a9">
    <w:name w:val="Emphasis"/>
    <w:basedOn w:val="a0"/>
    <w:uiPriority w:val="20"/>
    <w:qFormat/>
    <w:rsid w:val="00EF5ED3"/>
    <w:rPr>
      <w:i/>
      <w:iCs/>
    </w:rPr>
  </w:style>
  <w:style w:type="table" w:customStyle="1" w:styleId="TableNormal1">
    <w:name w:val="Table Normal1"/>
    <w:uiPriority w:val="2"/>
    <w:semiHidden/>
    <w:unhideWhenUsed/>
    <w:qFormat/>
    <w:rsid w:val="00EF5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EF5ED3"/>
    <w:pPr>
      <w:widowControl w:val="0"/>
      <w:autoSpaceDE w:val="0"/>
      <w:autoSpaceDN w:val="0"/>
      <w:spacing w:after="0" w:line="240" w:lineRule="auto"/>
    </w:pPr>
    <w:rPr>
      <w:rFonts w:ascii="Calibri" w:eastAsia="Calibri" w:hAnsi="Calibri" w:cs="Calibri"/>
    </w:rPr>
  </w:style>
  <w:style w:type="character" w:customStyle="1" w:styleId="ab">
    <w:name w:val="Основной текст Знак"/>
    <w:basedOn w:val="a0"/>
    <w:link w:val="aa"/>
    <w:uiPriority w:val="1"/>
    <w:rsid w:val="00EF5ED3"/>
    <w:rPr>
      <w:rFonts w:ascii="Calibri" w:eastAsia="Calibri" w:hAnsi="Calibri" w:cs="Calibri"/>
    </w:rPr>
  </w:style>
  <w:style w:type="paragraph" w:customStyle="1" w:styleId="TableParagraph">
    <w:name w:val="Table Paragraph"/>
    <w:basedOn w:val="a"/>
    <w:uiPriority w:val="1"/>
    <w:qFormat/>
    <w:rsid w:val="00EF5ED3"/>
    <w:pPr>
      <w:widowControl w:val="0"/>
      <w:autoSpaceDE w:val="0"/>
      <w:autoSpaceDN w:val="0"/>
      <w:spacing w:after="0" w:line="240" w:lineRule="auto"/>
    </w:pPr>
    <w:rPr>
      <w:rFonts w:ascii="Calibri" w:eastAsia="Calibri" w:hAnsi="Calibri" w:cs="Calibri"/>
    </w:rPr>
  </w:style>
  <w:style w:type="paragraph" w:styleId="ac">
    <w:name w:val="List Paragraph"/>
    <w:basedOn w:val="a"/>
    <w:uiPriority w:val="1"/>
    <w:qFormat/>
    <w:rsid w:val="00EF5ED3"/>
    <w:pPr>
      <w:ind w:left="720"/>
      <w:contextualSpacing/>
    </w:pPr>
  </w:style>
  <w:style w:type="paragraph" w:styleId="ad">
    <w:name w:val="header"/>
    <w:basedOn w:val="a"/>
    <w:link w:val="ae"/>
    <w:uiPriority w:val="99"/>
    <w:unhideWhenUsed/>
    <w:rsid w:val="00D012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01284"/>
  </w:style>
  <w:style w:type="table" w:styleId="af">
    <w:name w:val="Table Grid"/>
    <w:basedOn w:val="a1"/>
    <w:uiPriority w:val="59"/>
    <w:rsid w:val="00EB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D2B0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D2B09"/>
    <w:rPr>
      <w:rFonts w:ascii="Segoe UI" w:hAnsi="Segoe UI" w:cs="Segoe UI"/>
      <w:sz w:val="18"/>
      <w:szCs w:val="18"/>
    </w:rPr>
  </w:style>
  <w:style w:type="character" w:styleId="af2">
    <w:name w:val="Hyperlink"/>
    <w:basedOn w:val="a0"/>
    <w:uiPriority w:val="99"/>
    <w:unhideWhenUsed/>
    <w:rsid w:val="00817157"/>
    <w:rPr>
      <w:color w:val="0000FF"/>
      <w:u w:val="single"/>
    </w:rPr>
  </w:style>
  <w:style w:type="table" w:customStyle="1" w:styleId="TableNormal">
    <w:name w:val="Table Normal"/>
    <w:uiPriority w:val="2"/>
    <w:semiHidden/>
    <w:unhideWhenUsed/>
    <w:qFormat/>
    <w:rsid w:val="003351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33519A"/>
    <w:pPr>
      <w:widowControl w:val="0"/>
      <w:autoSpaceDE w:val="0"/>
      <w:autoSpaceDN w:val="0"/>
      <w:spacing w:before="278" w:after="0" w:line="240" w:lineRule="auto"/>
      <w:ind w:left="232"/>
      <w:jc w:val="center"/>
    </w:pPr>
    <w:rPr>
      <w:rFonts w:ascii="Times New Roman" w:eastAsia="Times New Roman" w:hAnsi="Times New Roman" w:cs="Times New Roman"/>
      <w:b/>
      <w:bCs/>
      <w:sz w:val="28"/>
      <w:szCs w:val="28"/>
    </w:rPr>
  </w:style>
  <w:style w:type="paragraph" w:styleId="21">
    <w:name w:val="toc 2"/>
    <w:basedOn w:val="a"/>
    <w:uiPriority w:val="1"/>
    <w:qFormat/>
    <w:rsid w:val="0033519A"/>
    <w:pPr>
      <w:widowControl w:val="0"/>
      <w:autoSpaceDE w:val="0"/>
      <w:autoSpaceDN w:val="0"/>
      <w:spacing w:before="326" w:after="0" w:line="240" w:lineRule="auto"/>
      <w:ind w:left="482"/>
      <w:jc w:val="both"/>
    </w:pPr>
    <w:rPr>
      <w:rFonts w:ascii="Times New Roman" w:eastAsia="Times New Roman" w:hAnsi="Times New Roman" w:cs="Times New Roman"/>
      <w:b/>
      <w:bCs/>
      <w:sz w:val="28"/>
      <w:szCs w:val="28"/>
    </w:rPr>
  </w:style>
  <w:style w:type="paragraph" w:styleId="31">
    <w:name w:val="toc 3"/>
    <w:basedOn w:val="a"/>
    <w:uiPriority w:val="1"/>
    <w:qFormat/>
    <w:rsid w:val="0033519A"/>
    <w:pPr>
      <w:widowControl w:val="0"/>
      <w:autoSpaceDE w:val="0"/>
      <w:autoSpaceDN w:val="0"/>
      <w:spacing w:before="318" w:after="0" w:line="240" w:lineRule="auto"/>
      <w:ind w:left="482" w:right="221"/>
    </w:pPr>
    <w:rPr>
      <w:rFonts w:ascii="Times New Roman" w:eastAsia="Times New Roman" w:hAnsi="Times New Roman" w:cs="Times New Roman"/>
      <w:sz w:val="28"/>
      <w:szCs w:val="28"/>
    </w:rPr>
  </w:style>
  <w:style w:type="paragraph" w:styleId="z-">
    <w:name w:val="HTML Top of Form"/>
    <w:basedOn w:val="a"/>
    <w:next w:val="a"/>
    <w:link w:val="z-0"/>
    <w:hidden/>
    <w:uiPriority w:val="99"/>
    <w:unhideWhenUsed/>
    <w:rsid w:val="00BC75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BC75C7"/>
    <w:rPr>
      <w:rFonts w:ascii="Arial" w:eastAsia="Times New Roman" w:hAnsi="Arial" w:cs="Arial"/>
      <w:vanish/>
      <w:sz w:val="16"/>
      <w:szCs w:val="16"/>
      <w:lang w:eastAsia="ru-RU"/>
    </w:rPr>
  </w:style>
  <w:style w:type="paragraph" w:styleId="af3">
    <w:name w:val="Title"/>
    <w:basedOn w:val="a"/>
    <w:next w:val="a"/>
    <w:link w:val="af4"/>
    <w:qFormat/>
    <w:rsid w:val="00D83C85"/>
    <w:pPr>
      <w:widowControl w:val="0"/>
      <w:snapToGrid w:val="0"/>
      <w:spacing w:before="240" w:after="60" w:line="278" w:lineRule="auto"/>
      <w:ind w:firstLine="460"/>
      <w:jc w:val="center"/>
      <w:outlineLvl w:val="0"/>
    </w:pPr>
    <w:rPr>
      <w:rFonts w:ascii="Cambria" w:eastAsia="Times New Roman" w:hAnsi="Cambria" w:cs="Times New Roman"/>
      <w:b/>
      <w:bCs/>
      <w:kern w:val="28"/>
      <w:sz w:val="32"/>
      <w:szCs w:val="32"/>
      <w:lang w:val="x-none" w:eastAsia="x-none"/>
    </w:rPr>
  </w:style>
  <w:style w:type="character" w:customStyle="1" w:styleId="af4">
    <w:name w:val="Название Знак"/>
    <w:basedOn w:val="a0"/>
    <w:link w:val="af3"/>
    <w:rsid w:val="00D83C85"/>
    <w:rPr>
      <w:rFonts w:ascii="Cambria" w:eastAsia="Times New Roman" w:hAnsi="Cambria" w:cs="Times New Roman"/>
      <w:b/>
      <w:bCs/>
      <w:kern w:val="28"/>
      <w:sz w:val="32"/>
      <w:szCs w:val="32"/>
      <w:lang w:val="x-none" w:eastAsia="x-none"/>
    </w:rPr>
  </w:style>
  <w:style w:type="character" w:customStyle="1" w:styleId="mq-root-block">
    <w:name w:val="mq-root-block"/>
    <w:basedOn w:val="a0"/>
    <w:rsid w:val="005E4F85"/>
  </w:style>
  <w:style w:type="character" w:customStyle="1" w:styleId="mq-binary-operator">
    <w:name w:val="mq-binary-operator"/>
    <w:basedOn w:val="a0"/>
    <w:rsid w:val="005E4F85"/>
  </w:style>
  <w:style w:type="character" w:customStyle="1" w:styleId="overall">
    <w:name w:val="overall"/>
    <w:basedOn w:val="a0"/>
    <w:rsid w:val="005E4F85"/>
  </w:style>
  <w:style w:type="paragraph" w:styleId="z-1">
    <w:name w:val="HTML Bottom of Form"/>
    <w:basedOn w:val="a"/>
    <w:next w:val="a"/>
    <w:link w:val="z-2"/>
    <w:hidden/>
    <w:uiPriority w:val="99"/>
    <w:semiHidden/>
    <w:unhideWhenUsed/>
    <w:rsid w:val="005E4F8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E4F85"/>
    <w:rPr>
      <w:rFonts w:ascii="Arial" w:eastAsia="Times New Roman" w:hAnsi="Arial" w:cs="Arial"/>
      <w:vanish/>
      <w:sz w:val="16"/>
      <w:szCs w:val="16"/>
      <w:lang w:eastAsia="ru-RU"/>
    </w:rPr>
  </w:style>
  <w:style w:type="paragraph" w:customStyle="1" w:styleId="pStyle">
    <w:name w:val="pStyle"/>
    <w:rsid w:val="005E4F85"/>
    <w:pPr>
      <w:spacing w:after="0" w:line="360" w:lineRule="auto"/>
      <w:ind w:firstLine="720"/>
      <w:jc w:val="both"/>
    </w:pPr>
    <w:rPr>
      <w:rFonts w:ascii="Times New Roman" w:eastAsia="Times New Roman" w:hAnsi="Times New Roman" w:cs="Times New Roman"/>
      <w:sz w:val="28"/>
      <w:szCs w:val="28"/>
      <w:lang w:eastAsia="ru-RU"/>
    </w:rPr>
  </w:style>
  <w:style w:type="table" w:customStyle="1" w:styleId="myOwnTableStyle">
    <w:name w:val="myOwnTableStyle"/>
    <w:uiPriority w:val="99"/>
    <w:rsid w:val="005E4F85"/>
    <w:rPr>
      <w:rFonts w:ascii="Times New Roman" w:eastAsia="Times New Roman" w:hAnsi="Times New Roman" w:cs="Times New Roman"/>
      <w:sz w:val="28"/>
      <w:szCs w:val="28"/>
      <w:lang w:eastAsia="ru-RU"/>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style>
  <w:style w:type="character" w:customStyle="1" w:styleId="apple-converted-space">
    <w:name w:val="apple-converted-space"/>
    <w:basedOn w:val="a0"/>
    <w:uiPriority w:val="99"/>
    <w:rsid w:val="00803382"/>
  </w:style>
  <w:style w:type="character" w:styleId="af5">
    <w:name w:val="page number"/>
    <w:basedOn w:val="a0"/>
    <w:rsid w:val="00803382"/>
    <w:rPr>
      <w:rFonts w:cs="Times New Roman"/>
    </w:rPr>
  </w:style>
  <w:style w:type="paragraph" w:customStyle="1" w:styleId="a00">
    <w:name w:val="a0"/>
    <w:basedOn w:val="a"/>
    <w:rsid w:val="0042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basedOn w:val="a0"/>
    <w:link w:val="61"/>
    <w:uiPriority w:val="99"/>
    <w:locked/>
    <w:rsid w:val="00B72B49"/>
    <w:rPr>
      <w:rFonts w:ascii="Times New Roman" w:hAnsi="Times New Roman" w:cs="Times New Roman"/>
      <w:sz w:val="18"/>
      <w:szCs w:val="18"/>
      <w:shd w:val="clear" w:color="auto" w:fill="FFFFFF"/>
    </w:rPr>
  </w:style>
  <w:style w:type="character" w:customStyle="1" w:styleId="60">
    <w:name w:val="Основной текст (6) + Полужирный"/>
    <w:basedOn w:val="6"/>
    <w:uiPriority w:val="99"/>
    <w:rsid w:val="00B72B49"/>
    <w:rPr>
      <w:rFonts w:ascii="Times New Roman" w:hAnsi="Times New Roman" w:cs="Times New Roman"/>
      <w:b/>
      <w:bCs/>
      <w:sz w:val="18"/>
      <w:szCs w:val="18"/>
      <w:shd w:val="clear" w:color="auto" w:fill="FFFFFF"/>
    </w:rPr>
  </w:style>
  <w:style w:type="paragraph" w:customStyle="1" w:styleId="61">
    <w:name w:val="Основной текст (6)1"/>
    <w:basedOn w:val="a"/>
    <w:link w:val="6"/>
    <w:uiPriority w:val="99"/>
    <w:rsid w:val="00B72B49"/>
    <w:pPr>
      <w:shd w:val="clear" w:color="auto" w:fill="FFFFFF"/>
      <w:spacing w:after="0" w:line="226" w:lineRule="exact"/>
      <w:jc w:val="center"/>
    </w:pPr>
    <w:rPr>
      <w:rFonts w:ascii="Times New Roman" w:hAnsi="Times New Roman" w:cs="Times New Roman"/>
      <w:sz w:val="18"/>
      <w:szCs w:val="18"/>
    </w:rPr>
  </w:style>
  <w:style w:type="character" w:customStyle="1" w:styleId="49">
    <w:name w:val="Основной текст (49)_"/>
    <w:basedOn w:val="a0"/>
    <w:link w:val="491"/>
    <w:uiPriority w:val="99"/>
    <w:locked/>
    <w:rsid w:val="00CC196B"/>
    <w:rPr>
      <w:rFonts w:ascii="Times New Roman" w:hAnsi="Times New Roman" w:cs="Times New Roman"/>
      <w:sz w:val="23"/>
      <w:szCs w:val="23"/>
      <w:shd w:val="clear" w:color="auto" w:fill="FFFFFF"/>
    </w:rPr>
  </w:style>
  <w:style w:type="character" w:customStyle="1" w:styleId="500">
    <w:name w:val="Основной текст (50)_"/>
    <w:basedOn w:val="a0"/>
    <w:link w:val="501"/>
    <w:uiPriority w:val="99"/>
    <w:locked/>
    <w:rsid w:val="00CC196B"/>
    <w:rPr>
      <w:rFonts w:ascii="Times New Roman" w:hAnsi="Times New Roman" w:cs="Times New Roman"/>
      <w:sz w:val="23"/>
      <w:szCs w:val="23"/>
      <w:shd w:val="clear" w:color="auto" w:fill="FFFFFF"/>
    </w:rPr>
  </w:style>
  <w:style w:type="paragraph" w:customStyle="1" w:styleId="491">
    <w:name w:val="Основной текст (49)1"/>
    <w:basedOn w:val="a"/>
    <w:link w:val="49"/>
    <w:uiPriority w:val="99"/>
    <w:rsid w:val="00CC196B"/>
    <w:pPr>
      <w:shd w:val="clear" w:color="auto" w:fill="FFFFFF"/>
      <w:spacing w:after="0" w:line="274" w:lineRule="exact"/>
      <w:jc w:val="center"/>
    </w:pPr>
    <w:rPr>
      <w:rFonts w:ascii="Times New Roman" w:hAnsi="Times New Roman" w:cs="Times New Roman"/>
      <w:sz w:val="23"/>
      <w:szCs w:val="23"/>
    </w:rPr>
  </w:style>
  <w:style w:type="paragraph" w:customStyle="1" w:styleId="501">
    <w:name w:val="Основной текст (50)"/>
    <w:basedOn w:val="a"/>
    <w:link w:val="500"/>
    <w:uiPriority w:val="99"/>
    <w:rsid w:val="00CC196B"/>
    <w:pPr>
      <w:shd w:val="clear" w:color="auto" w:fill="FFFFFF"/>
      <w:spacing w:after="0" w:line="240" w:lineRule="atLeast"/>
      <w:jc w:val="center"/>
    </w:pPr>
    <w:rPr>
      <w:rFonts w:ascii="Times New Roman" w:hAnsi="Times New Roman" w:cs="Times New Roman"/>
      <w:sz w:val="23"/>
      <w:szCs w:val="23"/>
    </w:rPr>
  </w:style>
  <w:style w:type="character" w:customStyle="1" w:styleId="22">
    <w:name w:val="Заголовок №2_"/>
    <w:basedOn w:val="a0"/>
    <w:link w:val="210"/>
    <w:uiPriority w:val="99"/>
    <w:locked/>
    <w:rsid w:val="00103D30"/>
    <w:rPr>
      <w:rFonts w:ascii="Times New Roman" w:hAnsi="Times New Roman" w:cs="Times New Roman"/>
      <w:b/>
      <w:bCs/>
      <w:sz w:val="27"/>
      <w:szCs w:val="27"/>
      <w:shd w:val="clear" w:color="auto" w:fill="FFFFFF"/>
    </w:rPr>
  </w:style>
  <w:style w:type="paragraph" w:customStyle="1" w:styleId="210">
    <w:name w:val="Заголовок №21"/>
    <w:basedOn w:val="a"/>
    <w:link w:val="22"/>
    <w:uiPriority w:val="99"/>
    <w:rsid w:val="00103D30"/>
    <w:pPr>
      <w:shd w:val="clear" w:color="auto" w:fill="FFFFFF"/>
      <w:spacing w:after="0" w:line="480" w:lineRule="exact"/>
      <w:outlineLvl w:val="1"/>
    </w:pPr>
    <w:rPr>
      <w:rFonts w:ascii="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EF5E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EF5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EF5ED3"/>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EF5ED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semiHidden/>
    <w:rsid w:val="006F1C56"/>
    <w:pPr>
      <w:spacing w:after="0" w:line="240" w:lineRule="auto"/>
    </w:pPr>
    <w:rPr>
      <w:rFonts w:ascii="Times New Roman" w:eastAsia="Times New Roman" w:hAnsi="Times New Roman" w:cs="Times New Roman"/>
      <w:sz w:val="20"/>
      <w:szCs w:val="20"/>
      <w:lang w:val="en-AU"/>
    </w:rPr>
  </w:style>
  <w:style w:type="character" w:customStyle="1" w:styleId="a5">
    <w:name w:val="Текст примечания Знак"/>
    <w:basedOn w:val="a0"/>
    <w:link w:val="a4"/>
    <w:semiHidden/>
    <w:rsid w:val="006F1C56"/>
    <w:rPr>
      <w:rFonts w:ascii="Times New Roman" w:eastAsia="Times New Roman" w:hAnsi="Times New Roman" w:cs="Times New Roman"/>
      <w:sz w:val="20"/>
      <w:szCs w:val="20"/>
      <w:lang w:val="en-AU"/>
    </w:rPr>
  </w:style>
  <w:style w:type="paragraph" w:styleId="a6">
    <w:name w:val="footer"/>
    <w:basedOn w:val="a"/>
    <w:link w:val="a7"/>
    <w:uiPriority w:val="99"/>
    <w:rsid w:val="00105ED8"/>
    <w:pPr>
      <w:tabs>
        <w:tab w:val="center" w:pos="4153"/>
        <w:tab w:val="right" w:pos="8306"/>
      </w:tabs>
      <w:spacing w:after="0" w:line="240" w:lineRule="auto"/>
    </w:pPr>
    <w:rPr>
      <w:rFonts w:ascii="Arial" w:eastAsia="Times New Roman" w:hAnsi="Arial" w:cs="Times New Roman"/>
      <w:sz w:val="20"/>
      <w:szCs w:val="24"/>
      <w:lang w:val="en-US"/>
    </w:rPr>
  </w:style>
  <w:style w:type="character" w:customStyle="1" w:styleId="a7">
    <w:name w:val="Нижний колонтитул Знак"/>
    <w:basedOn w:val="a0"/>
    <w:link w:val="a6"/>
    <w:uiPriority w:val="99"/>
    <w:rsid w:val="00105ED8"/>
    <w:rPr>
      <w:rFonts w:ascii="Arial" w:eastAsia="Times New Roman" w:hAnsi="Arial" w:cs="Times New Roman"/>
      <w:sz w:val="20"/>
      <w:szCs w:val="24"/>
      <w:lang w:val="en-US"/>
    </w:rPr>
  </w:style>
  <w:style w:type="character" w:customStyle="1" w:styleId="Heading1CharChar">
    <w:name w:val="Heading 1 Char Char"/>
    <w:rsid w:val="00105ED8"/>
    <w:rPr>
      <w:rFonts w:ascii="Arial" w:hAnsi="Arial"/>
      <w:b/>
      <w:noProof w:val="0"/>
      <w:snapToGrid w:val="0"/>
      <w:sz w:val="32"/>
      <w:szCs w:val="24"/>
      <w:lang w:val="en-GB" w:eastAsia="en-US" w:bidi="ar-SA"/>
    </w:rPr>
  </w:style>
  <w:style w:type="character" w:customStyle="1" w:styleId="10">
    <w:name w:val="Заголовок 1 Знак"/>
    <w:basedOn w:val="a0"/>
    <w:link w:val="1"/>
    <w:uiPriority w:val="9"/>
    <w:rsid w:val="00EF5E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F5E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F5ED3"/>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EF5ED3"/>
    <w:rPr>
      <w:rFonts w:ascii="Times New Roman" w:eastAsia="Times New Roman" w:hAnsi="Times New Roman" w:cs="Times New Roman"/>
      <w:b/>
      <w:bCs/>
      <w:sz w:val="20"/>
      <w:szCs w:val="20"/>
      <w:lang w:eastAsia="ru-RU"/>
    </w:rPr>
  </w:style>
  <w:style w:type="character" w:styleId="a8">
    <w:name w:val="Strong"/>
    <w:basedOn w:val="a0"/>
    <w:uiPriority w:val="22"/>
    <w:qFormat/>
    <w:rsid w:val="00EF5ED3"/>
    <w:rPr>
      <w:b/>
      <w:bCs/>
    </w:rPr>
  </w:style>
  <w:style w:type="character" w:styleId="a9">
    <w:name w:val="Emphasis"/>
    <w:basedOn w:val="a0"/>
    <w:uiPriority w:val="20"/>
    <w:qFormat/>
    <w:rsid w:val="00EF5ED3"/>
    <w:rPr>
      <w:i/>
      <w:iCs/>
    </w:rPr>
  </w:style>
  <w:style w:type="table" w:customStyle="1" w:styleId="TableNormal1">
    <w:name w:val="Table Normal1"/>
    <w:uiPriority w:val="2"/>
    <w:semiHidden/>
    <w:unhideWhenUsed/>
    <w:qFormat/>
    <w:rsid w:val="00EF5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EF5ED3"/>
    <w:pPr>
      <w:widowControl w:val="0"/>
      <w:autoSpaceDE w:val="0"/>
      <w:autoSpaceDN w:val="0"/>
      <w:spacing w:after="0" w:line="240" w:lineRule="auto"/>
    </w:pPr>
    <w:rPr>
      <w:rFonts w:ascii="Calibri" w:eastAsia="Calibri" w:hAnsi="Calibri" w:cs="Calibri"/>
    </w:rPr>
  </w:style>
  <w:style w:type="character" w:customStyle="1" w:styleId="ab">
    <w:name w:val="Основной текст Знак"/>
    <w:basedOn w:val="a0"/>
    <w:link w:val="aa"/>
    <w:uiPriority w:val="1"/>
    <w:rsid w:val="00EF5ED3"/>
    <w:rPr>
      <w:rFonts w:ascii="Calibri" w:eastAsia="Calibri" w:hAnsi="Calibri" w:cs="Calibri"/>
    </w:rPr>
  </w:style>
  <w:style w:type="paragraph" w:customStyle="1" w:styleId="TableParagraph">
    <w:name w:val="Table Paragraph"/>
    <w:basedOn w:val="a"/>
    <w:uiPriority w:val="1"/>
    <w:qFormat/>
    <w:rsid w:val="00EF5ED3"/>
    <w:pPr>
      <w:widowControl w:val="0"/>
      <w:autoSpaceDE w:val="0"/>
      <w:autoSpaceDN w:val="0"/>
      <w:spacing w:after="0" w:line="240" w:lineRule="auto"/>
    </w:pPr>
    <w:rPr>
      <w:rFonts w:ascii="Calibri" w:eastAsia="Calibri" w:hAnsi="Calibri" w:cs="Calibri"/>
    </w:rPr>
  </w:style>
  <w:style w:type="paragraph" w:styleId="ac">
    <w:name w:val="List Paragraph"/>
    <w:basedOn w:val="a"/>
    <w:uiPriority w:val="1"/>
    <w:qFormat/>
    <w:rsid w:val="00EF5ED3"/>
    <w:pPr>
      <w:ind w:left="720"/>
      <w:contextualSpacing/>
    </w:pPr>
  </w:style>
  <w:style w:type="paragraph" w:styleId="ad">
    <w:name w:val="header"/>
    <w:basedOn w:val="a"/>
    <w:link w:val="ae"/>
    <w:uiPriority w:val="99"/>
    <w:unhideWhenUsed/>
    <w:rsid w:val="00D012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01284"/>
  </w:style>
  <w:style w:type="table" w:styleId="af">
    <w:name w:val="Table Grid"/>
    <w:basedOn w:val="a1"/>
    <w:uiPriority w:val="59"/>
    <w:rsid w:val="00EB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D2B0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D2B09"/>
    <w:rPr>
      <w:rFonts w:ascii="Segoe UI" w:hAnsi="Segoe UI" w:cs="Segoe UI"/>
      <w:sz w:val="18"/>
      <w:szCs w:val="18"/>
    </w:rPr>
  </w:style>
  <w:style w:type="character" w:styleId="af2">
    <w:name w:val="Hyperlink"/>
    <w:basedOn w:val="a0"/>
    <w:uiPriority w:val="99"/>
    <w:unhideWhenUsed/>
    <w:rsid w:val="00817157"/>
    <w:rPr>
      <w:color w:val="0000FF"/>
      <w:u w:val="single"/>
    </w:rPr>
  </w:style>
  <w:style w:type="table" w:customStyle="1" w:styleId="TableNormal">
    <w:name w:val="Table Normal"/>
    <w:uiPriority w:val="2"/>
    <w:semiHidden/>
    <w:unhideWhenUsed/>
    <w:qFormat/>
    <w:rsid w:val="003351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33519A"/>
    <w:pPr>
      <w:widowControl w:val="0"/>
      <w:autoSpaceDE w:val="0"/>
      <w:autoSpaceDN w:val="0"/>
      <w:spacing w:before="278" w:after="0" w:line="240" w:lineRule="auto"/>
      <w:ind w:left="232"/>
      <w:jc w:val="center"/>
    </w:pPr>
    <w:rPr>
      <w:rFonts w:ascii="Times New Roman" w:eastAsia="Times New Roman" w:hAnsi="Times New Roman" w:cs="Times New Roman"/>
      <w:b/>
      <w:bCs/>
      <w:sz w:val="28"/>
      <w:szCs w:val="28"/>
    </w:rPr>
  </w:style>
  <w:style w:type="paragraph" w:styleId="21">
    <w:name w:val="toc 2"/>
    <w:basedOn w:val="a"/>
    <w:uiPriority w:val="1"/>
    <w:qFormat/>
    <w:rsid w:val="0033519A"/>
    <w:pPr>
      <w:widowControl w:val="0"/>
      <w:autoSpaceDE w:val="0"/>
      <w:autoSpaceDN w:val="0"/>
      <w:spacing w:before="326" w:after="0" w:line="240" w:lineRule="auto"/>
      <w:ind w:left="482"/>
      <w:jc w:val="both"/>
    </w:pPr>
    <w:rPr>
      <w:rFonts w:ascii="Times New Roman" w:eastAsia="Times New Roman" w:hAnsi="Times New Roman" w:cs="Times New Roman"/>
      <w:b/>
      <w:bCs/>
      <w:sz w:val="28"/>
      <w:szCs w:val="28"/>
    </w:rPr>
  </w:style>
  <w:style w:type="paragraph" w:styleId="31">
    <w:name w:val="toc 3"/>
    <w:basedOn w:val="a"/>
    <w:uiPriority w:val="1"/>
    <w:qFormat/>
    <w:rsid w:val="0033519A"/>
    <w:pPr>
      <w:widowControl w:val="0"/>
      <w:autoSpaceDE w:val="0"/>
      <w:autoSpaceDN w:val="0"/>
      <w:spacing w:before="318" w:after="0" w:line="240" w:lineRule="auto"/>
      <w:ind w:left="482" w:right="221"/>
    </w:pPr>
    <w:rPr>
      <w:rFonts w:ascii="Times New Roman" w:eastAsia="Times New Roman" w:hAnsi="Times New Roman" w:cs="Times New Roman"/>
      <w:sz w:val="28"/>
      <w:szCs w:val="28"/>
    </w:rPr>
  </w:style>
  <w:style w:type="paragraph" w:styleId="z-">
    <w:name w:val="HTML Top of Form"/>
    <w:basedOn w:val="a"/>
    <w:next w:val="a"/>
    <w:link w:val="z-0"/>
    <w:hidden/>
    <w:uiPriority w:val="99"/>
    <w:unhideWhenUsed/>
    <w:rsid w:val="00BC75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BC75C7"/>
    <w:rPr>
      <w:rFonts w:ascii="Arial" w:eastAsia="Times New Roman" w:hAnsi="Arial" w:cs="Arial"/>
      <w:vanish/>
      <w:sz w:val="16"/>
      <w:szCs w:val="16"/>
      <w:lang w:eastAsia="ru-RU"/>
    </w:rPr>
  </w:style>
  <w:style w:type="paragraph" w:styleId="af3">
    <w:name w:val="Title"/>
    <w:basedOn w:val="a"/>
    <w:next w:val="a"/>
    <w:link w:val="af4"/>
    <w:qFormat/>
    <w:rsid w:val="00D83C85"/>
    <w:pPr>
      <w:widowControl w:val="0"/>
      <w:snapToGrid w:val="0"/>
      <w:spacing w:before="240" w:after="60" w:line="278" w:lineRule="auto"/>
      <w:ind w:firstLine="460"/>
      <w:jc w:val="center"/>
      <w:outlineLvl w:val="0"/>
    </w:pPr>
    <w:rPr>
      <w:rFonts w:ascii="Cambria" w:eastAsia="Times New Roman" w:hAnsi="Cambria" w:cs="Times New Roman"/>
      <w:b/>
      <w:bCs/>
      <w:kern w:val="28"/>
      <w:sz w:val="32"/>
      <w:szCs w:val="32"/>
      <w:lang w:val="x-none" w:eastAsia="x-none"/>
    </w:rPr>
  </w:style>
  <w:style w:type="character" w:customStyle="1" w:styleId="af4">
    <w:name w:val="Название Знак"/>
    <w:basedOn w:val="a0"/>
    <w:link w:val="af3"/>
    <w:rsid w:val="00D83C85"/>
    <w:rPr>
      <w:rFonts w:ascii="Cambria" w:eastAsia="Times New Roman" w:hAnsi="Cambria" w:cs="Times New Roman"/>
      <w:b/>
      <w:bCs/>
      <w:kern w:val="28"/>
      <w:sz w:val="32"/>
      <w:szCs w:val="32"/>
      <w:lang w:val="x-none" w:eastAsia="x-none"/>
    </w:rPr>
  </w:style>
  <w:style w:type="character" w:customStyle="1" w:styleId="mq-root-block">
    <w:name w:val="mq-root-block"/>
    <w:basedOn w:val="a0"/>
    <w:rsid w:val="005E4F85"/>
  </w:style>
  <w:style w:type="character" w:customStyle="1" w:styleId="mq-binary-operator">
    <w:name w:val="mq-binary-operator"/>
    <w:basedOn w:val="a0"/>
    <w:rsid w:val="005E4F85"/>
  </w:style>
  <w:style w:type="character" w:customStyle="1" w:styleId="overall">
    <w:name w:val="overall"/>
    <w:basedOn w:val="a0"/>
    <w:rsid w:val="005E4F85"/>
  </w:style>
  <w:style w:type="paragraph" w:styleId="z-1">
    <w:name w:val="HTML Bottom of Form"/>
    <w:basedOn w:val="a"/>
    <w:next w:val="a"/>
    <w:link w:val="z-2"/>
    <w:hidden/>
    <w:uiPriority w:val="99"/>
    <w:semiHidden/>
    <w:unhideWhenUsed/>
    <w:rsid w:val="005E4F8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E4F85"/>
    <w:rPr>
      <w:rFonts w:ascii="Arial" w:eastAsia="Times New Roman" w:hAnsi="Arial" w:cs="Arial"/>
      <w:vanish/>
      <w:sz w:val="16"/>
      <w:szCs w:val="16"/>
      <w:lang w:eastAsia="ru-RU"/>
    </w:rPr>
  </w:style>
  <w:style w:type="paragraph" w:customStyle="1" w:styleId="pStyle">
    <w:name w:val="pStyle"/>
    <w:rsid w:val="005E4F85"/>
    <w:pPr>
      <w:spacing w:after="0" w:line="360" w:lineRule="auto"/>
      <w:ind w:firstLine="720"/>
      <w:jc w:val="both"/>
    </w:pPr>
    <w:rPr>
      <w:rFonts w:ascii="Times New Roman" w:eastAsia="Times New Roman" w:hAnsi="Times New Roman" w:cs="Times New Roman"/>
      <w:sz w:val="28"/>
      <w:szCs w:val="28"/>
      <w:lang w:eastAsia="ru-RU"/>
    </w:rPr>
  </w:style>
  <w:style w:type="table" w:customStyle="1" w:styleId="myOwnTableStyle">
    <w:name w:val="myOwnTableStyle"/>
    <w:uiPriority w:val="99"/>
    <w:rsid w:val="005E4F85"/>
    <w:rPr>
      <w:rFonts w:ascii="Times New Roman" w:eastAsia="Times New Roman" w:hAnsi="Times New Roman" w:cs="Times New Roman"/>
      <w:sz w:val="28"/>
      <w:szCs w:val="28"/>
      <w:lang w:eastAsia="ru-RU"/>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style>
  <w:style w:type="character" w:customStyle="1" w:styleId="apple-converted-space">
    <w:name w:val="apple-converted-space"/>
    <w:basedOn w:val="a0"/>
    <w:uiPriority w:val="99"/>
    <w:rsid w:val="00803382"/>
  </w:style>
  <w:style w:type="character" w:styleId="af5">
    <w:name w:val="page number"/>
    <w:basedOn w:val="a0"/>
    <w:rsid w:val="00803382"/>
    <w:rPr>
      <w:rFonts w:cs="Times New Roman"/>
    </w:rPr>
  </w:style>
  <w:style w:type="paragraph" w:customStyle="1" w:styleId="a00">
    <w:name w:val="a0"/>
    <w:basedOn w:val="a"/>
    <w:rsid w:val="0042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basedOn w:val="a0"/>
    <w:link w:val="61"/>
    <w:uiPriority w:val="99"/>
    <w:locked/>
    <w:rsid w:val="00B72B49"/>
    <w:rPr>
      <w:rFonts w:ascii="Times New Roman" w:hAnsi="Times New Roman" w:cs="Times New Roman"/>
      <w:sz w:val="18"/>
      <w:szCs w:val="18"/>
      <w:shd w:val="clear" w:color="auto" w:fill="FFFFFF"/>
    </w:rPr>
  </w:style>
  <w:style w:type="character" w:customStyle="1" w:styleId="60">
    <w:name w:val="Основной текст (6) + Полужирный"/>
    <w:basedOn w:val="6"/>
    <w:uiPriority w:val="99"/>
    <w:rsid w:val="00B72B49"/>
    <w:rPr>
      <w:rFonts w:ascii="Times New Roman" w:hAnsi="Times New Roman" w:cs="Times New Roman"/>
      <w:b/>
      <w:bCs/>
      <w:sz w:val="18"/>
      <w:szCs w:val="18"/>
      <w:shd w:val="clear" w:color="auto" w:fill="FFFFFF"/>
    </w:rPr>
  </w:style>
  <w:style w:type="paragraph" w:customStyle="1" w:styleId="61">
    <w:name w:val="Основной текст (6)1"/>
    <w:basedOn w:val="a"/>
    <w:link w:val="6"/>
    <w:uiPriority w:val="99"/>
    <w:rsid w:val="00B72B49"/>
    <w:pPr>
      <w:shd w:val="clear" w:color="auto" w:fill="FFFFFF"/>
      <w:spacing w:after="0" w:line="226" w:lineRule="exact"/>
      <w:jc w:val="center"/>
    </w:pPr>
    <w:rPr>
      <w:rFonts w:ascii="Times New Roman" w:hAnsi="Times New Roman" w:cs="Times New Roman"/>
      <w:sz w:val="18"/>
      <w:szCs w:val="18"/>
    </w:rPr>
  </w:style>
  <w:style w:type="character" w:customStyle="1" w:styleId="49">
    <w:name w:val="Основной текст (49)_"/>
    <w:basedOn w:val="a0"/>
    <w:link w:val="491"/>
    <w:uiPriority w:val="99"/>
    <w:locked/>
    <w:rsid w:val="00CC196B"/>
    <w:rPr>
      <w:rFonts w:ascii="Times New Roman" w:hAnsi="Times New Roman" w:cs="Times New Roman"/>
      <w:sz w:val="23"/>
      <w:szCs w:val="23"/>
      <w:shd w:val="clear" w:color="auto" w:fill="FFFFFF"/>
    </w:rPr>
  </w:style>
  <w:style w:type="character" w:customStyle="1" w:styleId="500">
    <w:name w:val="Основной текст (50)_"/>
    <w:basedOn w:val="a0"/>
    <w:link w:val="501"/>
    <w:uiPriority w:val="99"/>
    <w:locked/>
    <w:rsid w:val="00CC196B"/>
    <w:rPr>
      <w:rFonts w:ascii="Times New Roman" w:hAnsi="Times New Roman" w:cs="Times New Roman"/>
      <w:sz w:val="23"/>
      <w:szCs w:val="23"/>
      <w:shd w:val="clear" w:color="auto" w:fill="FFFFFF"/>
    </w:rPr>
  </w:style>
  <w:style w:type="paragraph" w:customStyle="1" w:styleId="491">
    <w:name w:val="Основной текст (49)1"/>
    <w:basedOn w:val="a"/>
    <w:link w:val="49"/>
    <w:uiPriority w:val="99"/>
    <w:rsid w:val="00CC196B"/>
    <w:pPr>
      <w:shd w:val="clear" w:color="auto" w:fill="FFFFFF"/>
      <w:spacing w:after="0" w:line="274" w:lineRule="exact"/>
      <w:jc w:val="center"/>
    </w:pPr>
    <w:rPr>
      <w:rFonts w:ascii="Times New Roman" w:hAnsi="Times New Roman" w:cs="Times New Roman"/>
      <w:sz w:val="23"/>
      <w:szCs w:val="23"/>
    </w:rPr>
  </w:style>
  <w:style w:type="paragraph" w:customStyle="1" w:styleId="501">
    <w:name w:val="Основной текст (50)"/>
    <w:basedOn w:val="a"/>
    <w:link w:val="500"/>
    <w:uiPriority w:val="99"/>
    <w:rsid w:val="00CC196B"/>
    <w:pPr>
      <w:shd w:val="clear" w:color="auto" w:fill="FFFFFF"/>
      <w:spacing w:after="0" w:line="240" w:lineRule="atLeast"/>
      <w:jc w:val="center"/>
    </w:pPr>
    <w:rPr>
      <w:rFonts w:ascii="Times New Roman" w:hAnsi="Times New Roman" w:cs="Times New Roman"/>
      <w:sz w:val="23"/>
      <w:szCs w:val="23"/>
    </w:rPr>
  </w:style>
  <w:style w:type="character" w:customStyle="1" w:styleId="22">
    <w:name w:val="Заголовок №2_"/>
    <w:basedOn w:val="a0"/>
    <w:link w:val="210"/>
    <w:uiPriority w:val="99"/>
    <w:locked/>
    <w:rsid w:val="00103D30"/>
    <w:rPr>
      <w:rFonts w:ascii="Times New Roman" w:hAnsi="Times New Roman" w:cs="Times New Roman"/>
      <w:b/>
      <w:bCs/>
      <w:sz w:val="27"/>
      <w:szCs w:val="27"/>
      <w:shd w:val="clear" w:color="auto" w:fill="FFFFFF"/>
    </w:rPr>
  </w:style>
  <w:style w:type="paragraph" w:customStyle="1" w:styleId="210">
    <w:name w:val="Заголовок №21"/>
    <w:basedOn w:val="a"/>
    <w:link w:val="22"/>
    <w:uiPriority w:val="99"/>
    <w:rsid w:val="00103D30"/>
    <w:pPr>
      <w:shd w:val="clear" w:color="auto" w:fill="FFFFFF"/>
      <w:spacing w:after="0" w:line="480" w:lineRule="exact"/>
      <w:outlineLvl w:val="1"/>
    </w:pPr>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2334">
      <w:bodyDiv w:val="1"/>
      <w:marLeft w:val="0"/>
      <w:marRight w:val="0"/>
      <w:marTop w:val="0"/>
      <w:marBottom w:val="0"/>
      <w:divBdr>
        <w:top w:val="none" w:sz="0" w:space="0" w:color="auto"/>
        <w:left w:val="none" w:sz="0" w:space="0" w:color="auto"/>
        <w:bottom w:val="none" w:sz="0" w:space="0" w:color="auto"/>
        <w:right w:val="none" w:sz="0" w:space="0" w:color="auto"/>
      </w:divBdr>
    </w:div>
    <w:div w:id="148642475">
      <w:bodyDiv w:val="1"/>
      <w:marLeft w:val="0"/>
      <w:marRight w:val="0"/>
      <w:marTop w:val="0"/>
      <w:marBottom w:val="0"/>
      <w:divBdr>
        <w:top w:val="none" w:sz="0" w:space="0" w:color="auto"/>
        <w:left w:val="none" w:sz="0" w:space="0" w:color="auto"/>
        <w:bottom w:val="none" w:sz="0" w:space="0" w:color="auto"/>
        <w:right w:val="none" w:sz="0" w:space="0" w:color="auto"/>
      </w:divBdr>
    </w:div>
    <w:div w:id="211231012">
      <w:bodyDiv w:val="1"/>
      <w:marLeft w:val="0"/>
      <w:marRight w:val="0"/>
      <w:marTop w:val="0"/>
      <w:marBottom w:val="0"/>
      <w:divBdr>
        <w:top w:val="none" w:sz="0" w:space="0" w:color="auto"/>
        <w:left w:val="none" w:sz="0" w:space="0" w:color="auto"/>
        <w:bottom w:val="none" w:sz="0" w:space="0" w:color="auto"/>
        <w:right w:val="none" w:sz="0" w:space="0" w:color="auto"/>
      </w:divBdr>
    </w:div>
    <w:div w:id="237517357">
      <w:bodyDiv w:val="1"/>
      <w:marLeft w:val="0"/>
      <w:marRight w:val="0"/>
      <w:marTop w:val="0"/>
      <w:marBottom w:val="0"/>
      <w:divBdr>
        <w:top w:val="none" w:sz="0" w:space="0" w:color="auto"/>
        <w:left w:val="none" w:sz="0" w:space="0" w:color="auto"/>
        <w:bottom w:val="none" w:sz="0" w:space="0" w:color="auto"/>
        <w:right w:val="none" w:sz="0" w:space="0" w:color="auto"/>
      </w:divBdr>
    </w:div>
    <w:div w:id="253981937">
      <w:bodyDiv w:val="1"/>
      <w:marLeft w:val="0"/>
      <w:marRight w:val="0"/>
      <w:marTop w:val="0"/>
      <w:marBottom w:val="0"/>
      <w:divBdr>
        <w:top w:val="none" w:sz="0" w:space="0" w:color="auto"/>
        <w:left w:val="none" w:sz="0" w:space="0" w:color="auto"/>
        <w:bottom w:val="none" w:sz="0" w:space="0" w:color="auto"/>
        <w:right w:val="none" w:sz="0" w:space="0" w:color="auto"/>
      </w:divBdr>
      <w:divsChild>
        <w:div w:id="884677425">
          <w:marLeft w:val="0"/>
          <w:marRight w:val="0"/>
          <w:marTop w:val="0"/>
          <w:marBottom w:val="0"/>
          <w:divBdr>
            <w:top w:val="none" w:sz="0" w:space="0" w:color="auto"/>
            <w:left w:val="none" w:sz="0" w:space="0" w:color="auto"/>
            <w:bottom w:val="none" w:sz="0" w:space="0" w:color="auto"/>
            <w:right w:val="none" w:sz="0" w:space="0" w:color="auto"/>
          </w:divBdr>
          <w:divsChild>
            <w:div w:id="53939536">
              <w:marLeft w:val="0"/>
              <w:marRight w:val="0"/>
              <w:marTop w:val="0"/>
              <w:marBottom w:val="0"/>
              <w:divBdr>
                <w:top w:val="none" w:sz="0" w:space="0" w:color="auto"/>
                <w:left w:val="none" w:sz="0" w:space="0" w:color="auto"/>
                <w:bottom w:val="none" w:sz="0" w:space="0" w:color="auto"/>
                <w:right w:val="none" w:sz="0" w:space="0" w:color="auto"/>
              </w:divBdr>
              <w:divsChild>
                <w:div w:id="15241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4788">
          <w:marLeft w:val="0"/>
          <w:marRight w:val="0"/>
          <w:marTop w:val="0"/>
          <w:marBottom w:val="0"/>
          <w:divBdr>
            <w:top w:val="none" w:sz="0" w:space="0" w:color="auto"/>
            <w:left w:val="none" w:sz="0" w:space="0" w:color="auto"/>
            <w:bottom w:val="none" w:sz="0" w:space="0" w:color="auto"/>
            <w:right w:val="none" w:sz="0" w:space="0" w:color="auto"/>
          </w:divBdr>
          <w:divsChild>
            <w:div w:id="1532962267">
              <w:marLeft w:val="0"/>
              <w:marRight w:val="0"/>
              <w:marTop w:val="0"/>
              <w:marBottom w:val="0"/>
              <w:divBdr>
                <w:top w:val="none" w:sz="0" w:space="0" w:color="auto"/>
                <w:left w:val="none" w:sz="0" w:space="0" w:color="auto"/>
                <w:bottom w:val="none" w:sz="0" w:space="0" w:color="auto"/>
                <w:right w:val="none" w:sz="0" w:space="0" w:color="auto"/>
              </w:divBdr>
              <w:divsChild>
                <w:div w:id="1208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7990">
      <w:bodyDiv w:val="1"/>
      <w:marLeft w:val="0"/>
      <w:marRight w:val="0"/>
      <w:marTop w:val="0"/>
      <w:marBottom w:val="0"/>
      <w:divBdr>
        <w:top w:val="none" w:sz="0" w:space="0" w:color="auto"/>
        <w:left w:val="none" w:sz="0" w:space="0" w:color="auto"/>
        <w:bottom w:val="none" w:sz="0" w:space="0" w:color="auto"/>
        <w:right w:val="none" w:sz="0" w:space="0" w:color="auto"/>
      </w:divBdr>
    </w:div>
    <w:div w:id="338626421">
      <w:bodyDiv w:val="1"/>
      <w:marLeft w:val="0"/>
      <w:marRight w:val="0"/>
      <w:marTop w:val="0"/>
      <w:marBottom w:val="0"/>
      <w:divBdr>
        <w:top w:val="none" w:sz="0" w:space="0" w:color="auto"/>
        <w:left w:val="none" w:sz="0" w:space="0" w:color="auto"/>
        <w:bottom w:val="none" w:sz="0" w:space="0" w:color="auto"/>
        <w:right w:val="none" w:sz="0" w:space="0" w:color="auto"/>
      </w:divBdr>
    </w:div>
    <w:div w:id="373849233">
      <w:bodyDiv w:val="1"/>
      <w:marLeft w:val="0"/>
      <w:marRight w:val="0"/>
      <w:marTop w:val="0"/>
      <w:marBottom w:val="0"/>
      <w:divBdr>
        <w:top w:val="none" w:sz="0" w:space="0" w:color="auto"/>
        <w:left w:val="none" w:sz="0" w:space="0" w:color="auto"/>
        <w:bottom w:val="none" w:sz="0" w:space="0" w:color="auto"/>
        <w:right w:val="none" w:sz="0" w:space="0" w:color="auto"/>
      </w:divBdr>
    </w:div>
    <w:div w:id="375086550">
      <w:bodyDiv w:val="1"/>
      <w:marLeft w:val="0"/>
      <w:marRight w:val="0"/>
      <w:marTop w:val="0"/>
      <w:marBottom w:val="0"/>
      <w:divBdr>
        <w:top w:val="none" w:sz="0" w:space="0" w:color="auto"/>
        <w:left w:val="none" w:sz="0" w:space="0" w:color="auto"/>
        <w:bottom w:val="none" w:sz="0" w:space="0" w:color="auto"/>
        <w:right w:val="none" w:sz="0" w:space="0" w:color="auto"/>
      </w:divBdr>
    </w:div>
    <w:div w:id="425855941">
      <w:bodyDiv w:val="1"/>
      <w:marLeft w:val="0"/>
      <w:marRight w:val="0"/>
      <w:marTop w:val="0"/>
      <w:marBottom w:val="0"/>
      <w:divBdr>
        <w:top w:val="none" w:sz="0" w:space="0" w:color="auto"/>
        <w:left w:val="none" w:sz="0" w:space="0" w:color="auto"/>
        <w:bottom w:val="none" w:sz="0" w:space="0" w:color="auto"/>
        <w:right w:val="none" w:sz="0" w:space="0" w:color="auto"/>
      </w:divBdr>
    </w:div>
    <w:div w:id="429200618">
      <w:bodyDiv w:val="1"/>
      <w:marLeft w:val="0"/>
      <w:marRight w:val="0"/>
      <w:marTop w:val="0"/>
      <w:marBottom w:val="0"/>
      <w:divBdr>
        <w:top w:val="none" w:sz="0" w:space="0" w:color="auto"/>
        <w:left w:val="none" w:sz="0" w:space="0" w:color="auto"/>
        <w:bottom w:val="none" w:sz="0" w:space="0" w:color="auto"/>
        <w:right w:val="none" w:sz="0" w:space="0" w:color="auto"/>
      </w:divBdr>
      <w:divsChild>
        <w:div w:id="90978863">
          <w:marLeft w:val="0"/>
          <w:marRight w:val="0"/>
          <w:marTop w:val="0"/>
          <w:marBottom w:val="0"/>
          <w:divBdr>
            <w:top w:val="single" w:sz="2" w:space="0" w:color="E3E3E3"/>
            <w:left w:val="single" w:sz="2" w:space="0" w:color="E3E3E3"/>
            <w:bottom w:val="single" w:sz="2" w:space="0" w:color="E3E3E3"/>
            <w:right w:val="single" w:sz="2" w:space="0" w:color="E3E3E3"/>
          </w:divBdr>
          <w:divsChild>
            <w:div w:id="1631323176">
              <w:marLeft w:val="0"/>
              <w:marRight w:val="0"/>
              <w:marTop w:val="0"/>
              <w:marBottom w:val="0"/>
              <w:divBdr>
                <w:top w:val="single" w:sz="2" w:space="0" w:color="E3E3E3"/>
                <w:left w:val="single" w:sz="2" w:space="0" w:color="E3E3E3"/>
                <w:bottom w:val="single" w:sz="2" w:space="0" w:color="E3E3E3"/>
                <w:right w:val="single" w:sz="2" w:space="0" w:color="E3E3E3"/>
              </w:divBdr>
              <w:divsChild>
                <w:div w:id="41252001">
                  <w:marLeft w:val="0"/>
                  <w:marRight w:val="0"/>
                  <w:marTop w:val="0"/>
                  <w:marBottom w:val="0"/>
                  <w:divBdr>
                    <w:top w:val="single" w:sz="2" w:space="0" w:color="E3E3E3"/>
                    <w:left w:val="single" w:sz="2" w:space="0" w:color="E3E3E3"/>
                    <w:bottom w:val="single" w:sz="2" w:space="0" w:color="E3E3E3"/>
                    <w:right w:val="single" w:sz="2" w:space="0" w:color="E3E3E3"/>
                  </w:divBdr>
                  <w:divsChild>
                    <w:div w:id="1253584165">
                      <w:marLeft w:val="0"/>
                      <w:marRight w:val="0"/>
                      <w:marTop w:val="0"/>
                      <w:marBottom w:val="0"/>
                      <w:divBdr>
                        <w:top w:val="single" w:sz="2" w:space="0" w:color="E3E3E3"/>
                        <w:left w:val="single" w:sz="2" w:space="0" w:color="E3E3E3"/>
                        <w:bottom w:val="single" w:sz="2" w:space="0" w:color="E3E3E3"/>
                        <w:right w:val="single" w:sz="2" w:space="0" w:color="E3E3E3"/>
                      </w:divBdr>
                      <w:divsChild>
                        <w:div w:id="325205592">
                          <w:marLeft w:val="0"/>
                          <w:marRight w:val="0"/>
                          <w:marTop w:val="0"/>
                          <w:marBottom w:val="0"/>
                          <w:divBdr>
                            <w:top w:val="single" w:sz="2" w:space="0" w:color="E3E3E3"/>
                            <w:left w:val="single" w:sz="2" w:space="0" w:color="E3E3E3"/>
                            <w:bottom w:val="single" w:sz="2" w:space="31" w:color="E3E3E3"/>
                            <w:right w:val="single" w:sz="2" w:space="0" w:color="E3E3E3"/>
                          </w:divBdr>
                          <w:divsChild>
                            <w:div w:id="1362632540">
                              <w:marLeft w:val="0"/>
                              <w:marRight w:val="0"/>
                              <w:marTop w:val="0"/>
                              <w:marBottom w:val="0"/>
                              <w:divBdr>
                                <w:top w:val="single" w:sz="2" w:space="0" w:color="E3E3E3"/>
                                <w:left w:val="single" w:sz="2" w:space="0" w:color="E3E3E3"/>
                                <w:bottom w:val="single" w:sz="2" w:space="0" w:color="E3E3E3"/>
                                <w:right w:val="single" w:sz="2" w:space="0" w:color="E3E3E3"/>
                              </w:divBdr>
                              <w:divsChild>
                                <w:div w:id="140163881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6556007">
                                      <w:marLeft w:val="0"/>
                                      <w:marRight w:val="0"/>
                                      <w:marTop w:val="0"/>
                                      <w:marBottom w:val="0"/>
                                      <w:divBdr>
                                        <w:top w:val="single" w:sz="2" w:space="0" w:color="E3E3E3"/>
                                        <w:left w:val="single" w:sz="2" w:space="0" w:color="E3E3E3"/>
                                        <w:bottom w:val="single" w:sz="2" w:space="0" w:color="E3E3E3"/>
                                        <w:right w:val="single" w:sz="2" w:space="0" w:color="E3E3E3"/>
                                      </w:divBdr>
                                      <w:divsChild>
                                        <w:div w:id="201594724">
                                          <w:marLeft w:val="0"/>
                                          <w:marRight w:val="0"/>
                                          <w:marTop w:val="0"/>
                                          <w:marBottom w:val="0"/>
                                          <w:divBdr>
                                            <w:top w:val="single" w:sz="2" w:space="0" w:color="E3E3E3"/>
                                            <w:left w:val="single" w:sz="2" w:space="0" w:color="E3E3E3"/>
                                            <w:bottom w:val="single" w:sz="2" w:space="0" w:color="E3E3E3"/>
                                            <w:right w:val="single" w:sz="2" w:space="0" w:color="E3E3E3"/>
                                          </w:divBdr>
                                          <w:divsChild>
                                            <w:div w:id="2098936936">
                                              <w:marLeft w:val="0"/>
                                              <w:marRight w:val="0"/>
                                              <w:marTop w:val="0"/>
                                              <w:marBottom w:val="0"/>
                                              <w:divBdr>
                                                <w:top w:val="single" w:sz="2" w:space="0" w:color="E3E3E3"/>
                                                <w:left w:val="single" w:sz="2" w:space="0" w:color="E3E3E3"/>
                                                <w:bottom w:val="single" w:sz="2" w:space="0" w:color="E3E3E3"/>
                                                <w:right w:val="single" w:sz="2" w:space="0" w:color="E3E3E3"/>
                                              </w:divBdr>
                                              <w:divsChild>
                                                <w:div w:id="2134210882">
                                                  <w:marLeft w:val="0"/>
                                                  <w:marRight w:val="0"/>
                                                  <w:marTop w:val="0"/>
                                                  <w:marBottom w:val="0"/>
                                                  <w:divBdr>
                                                    <w:top w:val="single" w:sz="2" w:space="0" w:color="E3E3E3"/>
                                                    <w:left w:val="single" w:sz="2" w:space="0" w:color="E3E3E3"/>
                                                    <w:bottom w:val="single" w:sz="2" w:space="0" w:color="E3E3E3"/>
                                                    <w:right w:val="single" w:sz="2" w:space="0" w:color="E3E3E3"/>
                                                  </w:divBdr>
                                                  <w:divsChild>
                                                    <w:div w:id="1655061061">
                                                      <w:marLeft w:val="0"/>
                                                      <w:marRight w:val="0"/>
                                                      <w:marTop w:val="0"/>
                                                      <w:marBottom w:val="0"/>
                                                      <w:divBdr>
                                                        <w:top w:val="single" w:sz="2" w:space="0" w:color="E3E3E3"/>
                                                        <w:left w:val="single" w:sz="2" w:space="0" w:color="E3E3E3"/>
                                                        <w:bottom w:val="single" w:sz="2" w:space="0" w:color="E3E3E3"/>
                                                        <w:right w:val="single" w:sz="2" w:space="0" w:color="E3E3E3"/>
                                                      </w:divBdr>
                                                      <w:divsChild>
                                                        <w:div w:id="916137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5433034">
          <w:marLeft w:val="0"/>
          <w:marRight w:val="0"/>
          <w:marTop w:val="0"/>
          <w:marBottom w:val="0"/>
          <w:divBdr>
            <w:top w:val="none" w:sz="0" w:space="0" w:color="auto"/>
            <w:left w:val="none" w:sz="0" w:space="0" w:color="auto"/>
            <w:bottom w:val="none" w:sz="0" w:space="0" w:color="auto"/>
            <w:right w:val="none" w:sz="0" w:space="0" w:color="auto"/>
          </w:divBdr>
          <w:divsChild>
            <w:div w:id="522983156">
              <w:marLeft w:val="0"/>
              <w:marRight w:val="0"/>
              <w:marTop w:val="100"/>
              <w:marBottom w:val="100"/>
              <w:divBdr>
                <w:top w:val="single" w:sz="2" w:space="0" w:color="E3E3E3"/>
                <w:left w:val="single" w:sz="2" w:space="0" w:color="E3E3E3"/>
                <w:bottom w:val="single" w:sz="2" w:space="0" w:color="E3E3E3"/>
                <w:right w:val="single" w:sz="2" w:space="0" w:color="E3E3E3"/>
              </w:divBdr>
              <w:divsChild>
                <w:div w:id="1413965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39443975">
      <w:bodyDiv w:val="1"/>
      <w:marLeft w:val="0"/>
      <w:marRight w:val="0"/>
      <w:marTop w:val="0"/>
      <w:marBottom w:val="0"/>
      <w:divBdr>
        <w:top w:val="none" w:sz="0" w:space="0" w:color="auto"/>
        <w:left w:val="none" w:sz="0" w:space="0" w:color="auto"/>
        <w:bottom w:val="none" w:sz="0" w:space="0" w:color="auto"/>
        <w:right w:val="none" w:sz="0" w:space="0" w:color="auto"/>
      </w:divBdr>
    </w:div>
    <w:div w:id="540820800">
      <w:bodyDiv w:val="1"/>
      <w:marLeft w:val="0"/>
      <w:marRight w:val="0"/>
      <w:marTop w:val="0"/>
      <w:marBottom w:val="0"/>
      <w:divBdr>
        <w:top w:val="none" w:sz="0" w:space="0" w:color="auto"/>
        <w:left w:val="none" w:sz="0" w:space="0" w:color="auto"/>
        <w:bottom w:val="none" w:sz="0" w:space="0" w:color="auto"/>
        <w:right w:val="none" w:sz="0" w:space="0" w:color="auto"/>
      </w:divBdr>
    </w:div>
    <w:div w:id="616259042">
      <w:bodyDiv w:val="1"/>
      <w:marLeft w:val="0"/>
      <w:marRight w:val="0"/>
      <w:marTop w:val="0"/>
      <w:marBottom w:val="0"/>
      <w:divBdr>
        <w:top w:val="none" w:sz="0" w:space="0" w:color="auto"/>
        <w:left w:val="none" w:sz="0" w:space="0" w:color="auto"/>
        <w:bottom w:val="none" w:sz="0" w:space="0" w:color="auto"/>
        <w:right w:val="none" w:sz="0" w:space="0" w:color="auto"/>
      </w:divBdr>
    </w:div>
    <w:div w:id="702901105">
      <w:bodyDiv w:val="1"/>
      <w:marLeft w:val="0"/>
      <w:marRight w:val="0"/>
      <w:marTop w:val="0"/>
      <w:marBottom w:val="0"/>
      <w:divBdr>
        <w:top w:val="none" w:sz="0" w:space="0" w:color="auto"/>
        <w:left w:val="none" w:sz="0" w:space="0" w:color="auto"/>
        <w:bottom w:val="none" w:sz="0" w:space="0" w:color="auto"/>
        <w:right w:val="none" w:sz="0" w:space="0" w:color="auto"/>
      </w:divBdr>
      <w:divsChild>
        <w:div w:id="295917547">
          <w:marLeft w:val="0"/>
          <w:marRight w:val="0"/>
          <w:marTop w:val="0"/>
          <w:marBottom w:val="0"/>
          <w:divBdr>
            <w:top w:val="none" w:sz="0" w:space="0" w:color="auto"/>
            <w:left w:val="none" w:sz="0" w:space="0" w:color="auto"/>
            <w:bottom w:val="none" w:sz="0" w:space="0" w:color="auto"/>
            <w:right w:val="none" w:sz="0" w:space="0" w:color="auto"/>
          </w:divBdr>
          <w:divsChild>
            <w:div w:id="1199709126">
              <w:marLeft w:val="0"/>
              <w:marRight w:val="0"/>
              <w:marTop w:val="0"/>
              <w:marBottom w:val="0"/>
              <w:divBdr>
                <w:top w:val="none" w:sz="0" w:space="0" w:color="auto"/>
                <w:left w:val="none" w:sz="0" w:space="0" w:color="auto"/>
                <w:bottom w:val="none" w:sz="0" w:space="0" w:color="auto"/>
                <w:right w:val="none" w:sz="0" w:space="0" w:color="auto"/>
              </w:divBdr>
              <w:divsChild>
                <w:div w:id="1686514499">
                  <w:marLeft w:val="0"/>
                  <w:marRight w:val="0"/>
                  <w:marTop w:val="0"/>
                  <w:marBottom w:val="0"/>
                  <w:divBdr>
                    <w:top w:val="none" w:sz="0" w:space="0" w:color="auto"/>
                    <w:left w:val="none" w:sz="0" w:space="0" w:color="auto"/>
                    <w:bottom w:val="none" w:sz="0" w:space="0" w:color="auto"/>
                    <w:right w:val="none" w:sz="0" w:space="0" w:color="auto"/>
                  </w:divBdr>
                  <w:divsChild>
                    <w:div w:id="1824613929">
                      <w:marLeft w:val="0"/>
                      <w:marRight w:val="0"/>
                      <w:marTop w:val="0"/>
                      <w:marBottom w:val="0"/>
                      <w:divBdr>
                        <w:top w:val="none" w:sz="0" w:space="0" w:color="auto"/>
                        <w:left w:val="none" w:sz="0" w:space="0" w:color="auto"/>
                        <w:bottom w:val="none" w:sz="0" w:space="0" w:color="auto"/>
                        <w:right w:val="none" w:sz="0" w:space="0" w:color="auto"/>
                      </w:divBdr>
                      <w:divsChild>
                        <w:div w:id="1742479151">
                          <w:marLeft w:val="0"/>
                          <w:marRight w:val="0"/>
                          <w:marTop w:val="0"/>
                          <w:marBottom w:val="0"/>
                          <w:divBdr>
                            <w:top w:val="none" w:sz="0" w:space="0" w:color="auto"/>
                            <w:left w:val="none" w:sz="0" w:space="0" w:color="auto"/>
                            <w:bottom w:val="none" w:sz="0" w:space="0" w:color="auto"/>
                            <w:right w:val="none" w:sz="0" w:space="0" w:color="auto"/>
                          </w:divBdr>
                          <w:divsChild>
                            <w:div w:id="1738892938">
                              <w:marLeft w:val="0"/>
                              <w:marRight w:val="0"/>
                              <w:marTop w:val="0"/>
                              <w:marBottom w:val="0"/>
                              <w:divBdr>
                                <w:top w:val="none" w:sz="0" w:space="0" w:color="auto"/>
                                <w:left w:val="none" w:sz="0" w:space="0" w:color="auto"/>
                                <w:bottom w:val="none" w:sz="0" w:space="0" w:color="auto"/>
                                <w:right w:val="none" w:sz="0" w:space="0" w:color="auto"/>
                              </w:divBdr>
                              <w:divsChild>
                                <w:div w:id="1863084669">
                                  <w:marLeft w:val="0"/>
                                  <w:marRight w:val="0"/>
                                  <w:marTop w:val="0"/>
                                  <w:marBottom w:val="0"/>
                                  <w:divBdr>
                                    <w:top w:val="none" w:sz="0" w:space="0" w:color="auto"/>
                                    <w:left w:val="none" w:sz="0" w:space="0" w:color="auto"/>
                                    <w:bottom w:val="none" w:sz="0" w:space="0" w:color="auto"/>
                                    <w:right w:val="none" w:sz="0" w:space="0" w:color="auto"/>
                                  </w:divBdr>
                                  <w:divsChild>
                                    <w:div w:id="1791512728">
                                      <w:marLeft w:val="0"/>
                                      <w:marRight w:val="0"/>
                                      <w:marTop w:val="0"/>
                                      <w:marBottom w:val="0"/>
                                      <w:divBdr>
                                        <w:top w:val="none" w:sz="0" w:space="0" w:color="auto"/>
                                        <w:left w:val="none" w:sz="0" w:space="0" w:color="auto"/>
                                        <w:bottom w:val="none" w:sz="0" w:space="0" w:color="auto"/>
                                        <w:right w:val="none" w:sz="0" w:space="0" w:color="auto"/>
                                      </w:divBdr>
                                      <w:divsChild>
                                        <w:div w:id="1062212272">
                                          <w:marLeft w:val="0"/>
                                          <w:marRight w:val="0"/>
                                          <w:marTop w:val="0"/>
                                          <w:marBottom w:val="0"/>
                                          <w:divBdr>
                                            <w:top w:val="none" w:sz="0" w:space="0" w:color="auto"/>
                                            <w:left w:val="none" w:sz="0" w:space="0" w:color="auto"/>
                                            <w:bottom w:val="none" w:sz="0" w:space="0" w:color="auto"/>
                                            <w:right w:val="none" w:sz="0" w:space="0" w:color="auto"/>
                                          </w:divBdr>
                                          <w:divsChild>
                                            <w:div w:id="1033964213">
                                              <w:marLeft w:val="0"/>
                                              <w:marRight w:val="0"/>
                                              <w:marTop w:val="0"/>
                                              <w:marBottom w:val="0"/>
                                              <w:divBdr>
                                                <w:top w:val="none" w:sz="0" w:space="0" w:color="auto"/>
                                                <w:left w:val="none" w:sz="0" w:space="0" w:color="auto"/>
                                                <w:bottom w:val="none" w:sz="0" w:space="0" w:color="auto"/>
                                                <w:right w:val="none" w:sz="0" w:space="0" w:color="auto"/>
                                              </w:divBdr>
                                              <w:divsChild>
                                                <w:div w:id="1285120312">
                                                  <w:marLeft w:val="0"/>
                                                  <w:marRight w:val="0"/>
                                                  <w:marTop w:val="0"/>
                                                  <w:marBottom w:val="0"/>
                                                  <w:divBdr>
                                                    <w:top w:val="none" w:sz="0" w:space="0" w:color="auto"/>
                                                    <w:left w:val="none" w:sz="0" w:space="0" w:color="auto"/>
                                                    <w:bottom w:val="none" w:sz="0" w:space="0" w:color="auto"/>
                                                    <w:right w:val="none" w:sz="0" w:space="0" w:color="auto"/>
                                                  </w:divBdr>
                                                  <w:divsChild>
                                                    <w:div w:id="14608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258585">
          <w:marLeft w:val="0"/>
          <w:marRight w:val="0"/>
          <w:marTop w:val="0"/>
          <w:marBottom w:val="0"/>
          <w:divBdr>
            <w:top w:val="none" w:sz="0" w:space="0" w:color="auto"/>
            <w:left w:val="none" w:sz="0" w:space="0" w:color="auto"/>
            <w:bottom w:val="none" w:sz="0" w:space="0" w:color="auto"/>
            <w:right w:val="none" w:sz="0" w:space="0" w:color="auto"/>
          </w:divBdr>
          <w:divsChild>
            <w:div w:id="1922130890">
              <w:marLeft w:val="0"/>
              <w:marRight w:val="0"/>
              <w:marTop w:val="0"/>
              <w:marBottom w:val="0"/>
              <w:divBdr>
                <w:top w:val="none" w:sz="0" w:space="0" w:color="auto"/>
                <w:left w:val="none" w:sz="0" w:space="0" w:color="auto"/>
                <w:bottom w:val="none" w:sz="0" w:space="0" w:color="auto"/>
                <w:right w:val="none" w:sz="0" w:space="0" w:color="auto"/>
              </w:divBdr>
              <w:divsChild>
                <w:div w:id="20677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6603">
      <w:bodyDiv w:val="1"/>
      <w:marLeft w:val="0"/>
      <w:marRight w:val="0"/>
      <w:marTop w:val="0"/>
      <w:marBottom w:val="0"/>
      <w:divBdr>
        <w:top w:val="none" w:sz="0" w:space="0" w:color="auto"/>
        <w:left w:val="none" w:sz="0" w:space="0" w:color="auto"/>
        <w:bottom w:val="none" w:sz="0" w:space="0" w:color="auto"/>
        <w:right w:val="none" w:sz="0" w:space="0" w:color="auto"/>
      </w:divBdr>
      <w:divsChild>
        <w:div w:id="653922043">
          <w:marLeft w:val="0"/>
          <w:marRight w:val="0"/>
          <w:marTop w:val="0"/>
          <w:marBottom w:val="0"/>
          <w:divBdr>
            <w:top w:val="none" w:sz="0" w:space="0" w:color="auto"/>
            <w:left w:val="none" w:sz="0" w:space="0" w:color="auto"/>
            <w:bottom w:val="none" w:sz="0" w:space="0" w:color="auto"/>
            <w:right w:val="none" w:sz="0" w:space="0" w:color="auto"/>
          </w:divBdr>
          <w:divsChild>
            <w:div w:id="1835754407">
              <w:marLeft w:val="0"/>
              <w:marRight w:val="0"/>
              <w:marTop w:val="0"/>
              <w:marBottom w:val="0"/>
              <w:divBdr>
                <w:top w:val="none" w:sz="0" w:space="0" w:color="auto"/>
                <w:left w:val="none" w:sz="0" w:space="0" w:color="auto"/>
                <w:bottom w:val="none" w:sz="0" w:space="0" w:color="auto"/>
                <w:right w:val="none" w:sz="0" w:space="0" w:color="auto"/>
              </w:divBdr>
              <w:divsChild>
                <w:div w:id="1245996799">
                  <w:marLeft w:val="0"/>
                  <w:marRight w:val="0"/>
                  <w:marTop w:val="0"/>
                  <w:marBottom w:val="0"/>
                  <w:divBdr>
                    <w:top w:val="none" w:sz="0" w:space="0" w:color="auto"/>
                    <w:left w:val="none" w:sz="0" w:space="0" w:color="auto"/>
                    <w:bottom w:val="none" w:sz="0" w:space="0" w:color="auto"/>
                    <w:right w:val="none" w:sz="0" w:space="0" w:color="auto"/>
                  </w:divBdr>
                  <w:divsChild>
                    <w:div w:id="391193531">
                      <w:marLeft w:val="0"/>
                      <w:marRight w:val="0"/>
                      <w:marTop w:val="0"/>
                      <w:marBottom w:val="0"/>
                      <w:divBdr>
                        <w:top w:val="none" w:sz="0" w:space="0" w:color="auto"/>
                        <w:left w:val="none" w:sz="0" w:space="0" w:color="auto"/>
                        <w:bottom w:val="none" w:sz="0" w:space="0" w:color="auto"/>
                        <w:right w:val="none" w:sz="0" w:space="0" w:color="auto"/>
                      </w:divBdr>
                      <w:divsChild>
                        <w:div w:id="1779983504">
                          <w:marLeft w:val="0"/>
                          <w:marRight w:val="0"/>
                          <w:marTop w:val="0"/>
                          <w:marBottom w:val="0"/>
                          <w:divBdr>
                            <w:top w:val="none" w:sz="0" w:space="0" w:color="auto"/>
                            <w:left w:val="none" w:sz="0" w:space="0" w:color="auto"/>
                            <w:bottom w:val="none" w:sz="0" w:space="0" w:color="auto"/>
                            <w:right w:val="none" w:sz="0" w:space="0" w:color="auto"/>
                          </w:divBdr>
                          <w:divsChild>
                            <w:div w:id="1317803956">
                              <w:marLeft w:val="0"/>
                              <w:marRight w:val="0"/>
                              <w:marTop w:val="0"/>
                              <w:marBottom w:val="0"/>
                              <w:divBdr>
                                <w:top w:val="none" w:sz="0" w:space="0" w:color="auto"/>
                                <w:left w:val="none" w:sz="0" w:space="0" w:color="auto"/>
                                <w:bottom w:val="none" w:sz="0" w:space="0" w:color="auto"/>
                                <w:right w:val="none" w:sz="0" w:space="0" w:color="auto"/>
                              </w:divBdr>
                              <w:divsChild>
                                <w:div w:id="1521384459">
                                  <w:marLeft w:val="0"/>
                                  <w:marRight w:val="0"/>
                                  <w:marTop w:val="0"/>
                                  <w:marBottom w:val="0"/>
                                  <w:divBdr>
                                    <w:top w:val="none" w:sz="0" w:space="0" w:color="auto"/>
                                    <w:left w:val="none" w:sz="0" w:space="0" w:color="auto"/>
                                    <w:bottom w:val="none" w:sz="0" w:space="0" w:color="auto"/>
                                    <w:right w:val="none" w:sz="0" w:space="0" w:color="auto"/>
                                  </w:divBdr>
                                  <w:divsChild>
                                    <w:div w:id="1677803323">
                                      <w:marLeft w:val="0"/>
                                      <w:marRight w:val="0"/>
                                      <w:marTop w:val="0"/>
                                      <w:marBottom w:val="0"/>
                                      <w:divBdr>
                                        <w:top w:val="none" w:sz="0" w:space="0" w:color="auto"/>
                                        <w:left w:val="none" w:sz="0" w:space="0" w:color="auto"/>
                                        <w:bottom w:val="none" w:sz="0" w:space="0" w:color="auto"/>
                                        <w:right w:val="none" w:sz="0" w:space="0" w:color="auto"/>
                                      </w:divBdr>
                                      <w:divsChild>
                                        <w:div w:id="2133090870">
                                          <w:marLeft w:val="0"/>
                                          <w:marRight w:val="0"/>
                                          <w:marTop w:val="0"/>
                                          <w:marBottom w:val="0"/>
                                          <w:divBdr>
                                            <w:top w:val="none" w:sz="0" w:space="0" w:color="auto"/>
                                            <w:left w:val="none" w:sz="0" w:space="0" w:color="auto"/>
                                            <w:bottom w:val="none" w:sz="0" w:space="0" w:color="auto"/>
                                            <w:right w:val="none" w:sz="0" w:space="0" w:color="auto"/>
                                          </w:divBdr>
                                          <w:divsChild>
                                            <w:div w:id="68577357">
                                              <w:marLeft w:val="0"/>
                                              <w:marRight w:val="0"/>
                                              <w:marTop w:val="0"/>
                                              <w:marBottom w:val="0"/>
                                              <w:divBdr>
                                                <w:top w:val="none" w:sz="0" w:space="0" w:color="auto"/>
                                                <w:left w:val="none" w:sz="0" w:space="0" w:color="auto"/>
                                                <w:bottom w:val="none" w:sz="0" w:space="0" w:color="auto"/>
                                                <w:right w:val="none" w:sz="0" w:space="0" w:color="auto"/>
                                              </w:divBdr>
                                              <w:divsChild>
                                                <w:div w:id="815995335">
                                                  <w:marLeft w:val="0"/>
                                                  <w:marRight w:val="0"/>
                                                  <w:marTop w:val="0"/>
                                                  <w:marBottom w:val="0"/>
                                                  <w:divBdr>
                                                    <w:top w:val="none" w:sz="0" w:space="0" w:color="auto"/>
                                                    <w:left w:val="none" w:sz="0" w:space="0" w:color="auto"/>
                                                    <w:bottom w:val="none" w:sz="0" w:space="0" w:color="auto"/>
                                                    <w:right w:val="none" w:sz="0" w:space="0" w:color="auto"/>
                                                  </w:divBdr>
                                                  <w:divsChild>
                                                    <w:div w:id="26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693798">
          <w:marLeft w:val="0"/>
          <w:marRight w:val="0"/>
          <w:marTop w:val="0"/>
          <w:marBottom w:val="0"/>
          <w:divBdr>
            <w:top w:val="none" w:sz="0" w:space="0" w:color="auto"/>
            <w:left w:val="none" w:sz="0" w:space="0" w:color="auto"/>
            <w:bottom w:val="none" w:sz="0" w:space="0" w:color="auto"/>
            <w:right w:val="none" w:sz="0" w:space="0" w:color="auto"/>
          </w:divBdr>
          <w:divsChild>
            <w:div w:id="1050881176">
              <w:marLeft w:val="0"/>
              <w:marRight w:val="0"/>
              <w:marTop w:val="0"/>
              <w:marBottom w:val="0"/>
              <w:divBdr>
                <w:top w:val="none" w:sz="0" w:space="0" w:color="auto"/>
                <w:left w:val="none" w:sz="0" w:space="0" w:color="auto"/>
                <w:bottom w:val="none" w:sz="0" w:space="0" w:color="auto"/>
                <w:right w:val="none" w:sz="0" w:space="0" w:color="auto"/>
              </w:divBdr>
              <w:divsChild>
                <w:div w:id="10618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544">
      <w:bodyDiv w:val="1"/>
      <w:marLeft w:val="0"/>
      <w:marRight w:val="0"/>
      <w:marTop w:val="0"/>
      <w:marBottom w:val="0"/>
      <w:divBdr>
        <w:top w:val="none" w:sz="0" w:space="0" w:color="auto"/>
        <w:left w:val="none" w:sz="0" w:space="0" w:color="auto"/>
        <w:bottom w:val="none" w:sz="0" w:space="0" w:color="auto"/>
        <w:right w:val="none" w:sz="0" w:space="0" w:color="auto"/>
      </w:divBdr>
    </w:div>
    <w:div w:id="809831841">
      <w:bodyDiv w:val="1"/>
      <w:marLeft w:val="0"/>
      <w:marRight w:val="0"/>
      <w:marTop w:val="0"/>
      <w:marBottom w:val="0"/>
      <w:divBdr>
        <w:top w:val="none" w:sz="0" w:space="0" w:color="auto"/>
        <w:left w:val="none" w:sz="0" w:space="0" w:color="auto"/>
        <w:bottom w:val="none" w:sz="0" w:space="0" w:color="auto"/>
        <w:right w:val="none" w:sz="0" w:space="0" w:color="auto"/>
      </w:divBdr>
    </w:div>
    <w:div w:id="861819765">
      <w:bodyDiv w:val="1"/>
      <w:marLeft w:val="0"/>
      <w:marRight w:val="0"/>
      <w:marTop w:val="0"/>
      <w:marBottom w:val="0"/>
      <w:divBdr>
        <w:top w:val="none" w:sz="0" w:space="0" w:color="auto"/>
        <w:left w:val="none" w:sz="0" w:space="0" w:color="auto"/>
        <w:bottom w:val="none" w:sz="0" w:space="0" w:color="auto"/>
        <w:right w:val="none" w:sz="0" w:space="0" w:color="auto"/>
      </w:divBdr>
    </w:div>
    <w:div w:id="880047929">
      <w:bodyDiv w:val="1"/>
      <w:marLeft w:val="0"/>
      <w:marRight w:val="0"/>
      <w:marTop w:val="0"/>
      <w:marBottom w:val="0"/>
      <w:divBdr>
        <w:top w:val="none" w:sz="0" w:space="0" w:color="auto"/>
        <w:left w:val="none" w:sz="0" w:space="0" w:color="auto"/>
        <w:bottom w:val="none" w:sz="0" w:space="0" w:color="auto"/>
        <w:right w:val="none" w:sz="0" w:space="0" w:color="auto"/>
      </w:divBdr>
    </w:div>
    <w:div w:id="915407795">
      <w:bodyDiv w:val="1"/>
      <w:marLeft w:val="0"/>
      <w:marRight w:val="0"/>
      <w:marTop w:val="0"/>
      <w:marBottom w:val="0"/>
      <w:divBdr>
        <w:top w:val="none" w:sz="0" w:space="0" w:color="auto"/>
        <w:left w:val="none" w:sz="0" w:space="0" w:color="auto"/>
        <w:bottom w:val="none" w:sz="0" w:space="0" w:color="auto"/>
        <w:right w:val="none" w:sz="0" w:space="0" w:color="auto"/>
      </w:divBdr>
      <w:divsChild>
        <w:div w:id="1647666691">
          <w:marLeft w:val="0"/>
          <w:marRight w:val="0"/>
          <w:marTop w:val="0"/>
          <w:marBottom w:val="0"/>
          <w:divBdr>
            <w:top w:val="none" w:sz="0" w:space="0" w:color="auto"/>
            <w:left w:val="none" w:sz="0" w:space="0" w:color="auto"/>
            <w:bottom w:val="none" w:sz="0" w:space="0" w:color="auto"/>
            <w:right w:val="none" w:sz="0" w:space="0" w:color="auto"/>
          </w:divBdr>
          <w:divsChild>
            <w:div w:id="63340425">
              <w:marLeft w:val="0"/>
              <w:marRight w:val="0"/>
              <w:marTop w:val="0"/>
              <w:marBottom w:val="0"/>
              <w:divBdr>
                <w:top w:val="none" w:sz="0" w:space="0" w:color="auto"/>
                <w:left w:val="none" w:sz="0" w:space="0" w:color="auto"/>
                <w:bottom w:val="none" w:sz="0" w:space="0" w:color="auto"/>
                <w:right w:val="none" w:sz="0" w:space="0" w:color="auto"/>
              </w:divBdr>
              <w:divsChild>
                <w:div w:id="18755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246">
          <w:marLeft w:val="0"/>
          <w:marRight w:val="0"/>
          <w:marTop w:val="0"/>
          <w:marBottom w:val="0"/>
          <w:divBdr>
            <w:top w:val="none" w:sz="0" w:space="0" w:color="auto"/>
            <w:left w:val="none" w:sz="0" w:space="0" w:color="auto"/>
            <w:bottom w:val="none" w:sz="0" w:space="0" w:color="auto"/>
            <w:right w:val="none" w:sz="0" w:space="0" w:color="auto"/>
          </w:divBdr>
          <w:divsChild>
            <w:div w:id="1036075873">
              <w:marLeft w:val="0"/>
              <w:marRight w:val="0"/>
              <w:marTop w:val="0"/>
              <w:marBottom w:val="0"/>
              <w:divBdr>
                <w:top w:val="none" w:sz="0" w:space="0" w:color="auto"/>
                <w:left w:val="none" w:sz="0" w:space="0" w:color="auto"/>
                <w:bottom w:val="none" w:sz="0" w:space="0" w:color="auto"/>
                <w:right w:val="none" w:sz="0" w:space="0" w:color="auto"/>
              </w:divBdr>
              <w:divsChild>
                <w:div w:id="2137789920">
                  <w:marLeft w:val="0"/>
                  <w:marRight w:val="0"/>
                  <w:marTop w:val="0"/>
                  <w:marBottom w:val="0"/>
                  <w:divBdr>
                    <w:top w:val="none" w:sz="0" w:space="0" w:color="auto"/>
                    <w:left w:val="none" w:sz="0" w:space="0" w:color="auto"/>
                    <w:bottom w:val="none" w:sz="0" w:space="0" w:color="auto"/>
                    <w:right w:val="none" w:sz="0" w:space="0" w:color="auto"/>
                  </w:divBdr>
                  <w:divsChild>
                    <w:div w:id="1669557325">
                      <w:marLeft w:val="0"/>
                      <w:marRight w:val="0"/>
                      <w:marTop w:val="0"/>
                      <w:marBottom w:val="0"/>
                      <w:divBdr>
                        <w:top w:val="none" w:sz="0" w:space="0" w:color="auto"/>
                        <w:left w:val="none" w:sz="0" w:space="0" w:color="auto"/>
                        <w:bottom w:val="none" w:sz="0" w:space="0" w:color="auto"/>
                        <w:right w:val="none" w:sz="0" w:space="0" w:color="auto"/>
                      </w:divBdr>
                      <w:divsChild>
                        <w:div w:id="339896677">
                          <w:marLeft w:val="0"/>
                          <w:marRight w:val="0"/>
                          <w:marTop w:val="0"/>
                          <w:marBottom w:val="0"/>
                          <w:divBdr>
                            <w:top w:val="none" w:sz="0" w:space="0" w:color="auto"/>
                            <w:left w:val="none" w:sz="0" w:space="0" w:color="auto"/>
                            <w:bottom w:val="none" w:sz="0" w:space="0" w:color="auto"/>
                            <w:right w:val="none" w:sz="0" w:space="0" w:color="auto"/>
                          </w:divBdr>
                          <w:divsChild>
                            <w:div w:id="2098744619">
                              <w:marLeft w:val="0"/>
                              <w:marRight w:val="0"/>
                              <w:marTop w:val="0"/>
                              <w:marBottom w:val="0"/>
                              <w:divBdr>
                                <w:top w:val="none" w:sz="0" w:space="0" w:color="auto"/>
                                <w:left w:val="none" w:sz="0" w:space="0" w:color="auto"/>
                                <w:bottom w:val="none" w:sz="0" w:space="0" w:color="auto"/>
                                <w:right w:val="none" w:sz="0" w:space="0" w:color="auto"/>
                              </w:divBdr>
                              <w:divsChild>
                                <w:div w:id="1041786086">
                                  <w:marLeft w:val="0"/>
                                  <w:marRight w:val="0"/>
                                  <w:marTop w:val="0"/>
                                  <w:marBottom w:val="0"/>
                                  <w:divBdr>
                                    <w:top w:val="none" w:sz="0" w:space="0" w:color="auto"/>
                                    <w:left w:val="none" w:sz="0" w:space="0" w:color="auto"/>
                                    <w:bottom w:val="none" w:sz="0" w:space="0" w:color="auto"/>
                                    <w:right w:val="none" w:sz="0" w:space="0" w:color="auto"/>
                                  </w:divBdr>
                                  <w:divsChild>
                                    <w:div w:id="197740480">
                                      <w:marLeft w:val="0"/>
                                      <w:marRight w:val="0"/>
                                      <w:marTop w:val="0"/>
                                      <w:marBottom w:val="0"/>
                                      <w:divBdr>
                                        <w:top w:val="none" w:sz="0" w:space="0" w:color="auto"/>
                                        <w:left w:val="none" w:sz="0" w:space="0" w:color="auto"/>
                                        <w:bottom w:val="none" w:sz="0" w:space="0" w:color="auto"/>
                                        <w:right w:val="none" w:sz="0" w:space="0" w:color="auto"/>
                                      </w:divBdr>
                                      <w:divsChild>
                                        <w:div w:id="1989625040">
                                          <w:marLeft w:val="0"/>
                                          <w:marRight w:val="0"/>
                                          <w:marTop w:val="0"/>
                                          <w:marBottom w:val="0"/>
                                          <w:divBdr>
                                            <w:top w:val="none" w:sz="0" w:space="0" w:color="auto"/>
                                            <w:left w:val="none" w:sz="0" w:space="0" w:color="auto"/>
                                            <w:bottom w:val="none" w:sz="0" w:space="0" w:color="auto"/>
                                            <w:right w:val="none" w:sz="0" w:space="0" w:color="auto"/>
                                          </w:divBdr>
                                          <w:divsChild>
                                            <w:div w:id="1731154149">
                                              <w:marLeft w:val="0"/>
                                              <w:marRight w:val="0"/>
                                              <w:marTop w:val="0"/>
                                              <w:marBottom w:val="0"/>
                                              <w:divBdr>
                                                <w:top w:val="none" w:sz="0" w:space="0" w:color="auto"/>
                                                <w:left w:val="none" w:sz="0" w:space="0" w:color="auto"/>
                                                <w:bottom w:val="none" w:sz="0" w:space="0" w:color="auto"/>
                                                <w:right w:val="none" w:sz="0" w:space="0" w:color="auto"/>
                                              </w:divBdr>
                                              <w:divsChild>
                                                <w:div w:id="1935090423">
                                                  <w:marLeft w:val="0"/>
                                                  <w:marRight w:val="0"/>
                                                  <w:marTop w:val="0"/>
                                                  <w:marBottom w:val="0"/>
                                                  <w:divBdr>
                                                    <w:top w:val="none" w:sz="0" w:space="0" w:color="auto"/>
                                                    <w:left w:val="none" w:sz="0" w:space="0" w:color="auto"/>
                                                    <w:bottom w:val="none" w:sz="0" w:space="0" w:color="auto"/>
                                                    <w:right w:val="none" w:sz="0" w:space="0" w:color="auto"/>
                                                  </w:divBdr>
                                                  <w:divsChild>
                                                    <w:div w:id="3430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943347">
      <w:bodyDiv w:val="1"/>
      <w:marLeft w:val="0"/>
      <w:marRight w:val="0"/>
      <w:marTop w:val="0"/>
      <w:marBottom w:val="0"/>
      <w:divBdr>
        <w:top w:val="none" w:sz="0" w:space="0" w:color="auto"/>
        <w:left w:val="none" w:sz="0" w:space="0" w:color="auto"/>
        <w:bottom w:val="none" w:sz="0" w:space="0" w:color="auto"/>
        <w:right w:val="none" w:sz="0" w:space="0" w:color="auto"/>
      </w:divBdr>
    </w:div>
    <w:div w:id="1028795474">
      <w:bodyDiv w:val="1"/>
      <w:marLeft w:val="0"/>
      <w:marRight w:val="0"/>
      <w:marTop w:val="0"/>
      <w:marBottom w:val="0"/>
      <w:divBdr>
        <w:top w:val="none" w:sz="0" w:space="0" w:color="auto"/>
        <w:left w:val="none" w:sz="0" w:space="0" w:color="auto"/>
        <w:bottom w:val="none" w:sz="0" w:space="0" w:color="auto"/>
        <w:right w:val="none" w:sz="0" w:space="0" w:color="auto"/>
      </w:divBdr>
    </w:div>
    <w:div w:id="1121875435">
      <w:bodyDiv w:val="1"/>
      <w:marLeft w:val="0"/>
      <w:marRight w:val="0"/>
      <w:marTop w:val="0"/>
      <w:marBottom w:val="0"/>
      <w:divBdr>
        <w:top w:val="none" w:sz="0" w:space="0" w:color="auto"/>
        <w:left w:val="none" w:sz="0" w:space="0" w:color="auto"/>
        <w:bottom w:val="none" w:sz="0" w:space="0" w:color="auto"/>
        <w:right w:val="none" w:sz="0" w:space="0" w:color="auto"/>
      </w:divBdr>
    </w:div>
    <w:div w:id="1150290468">
      <w:bodyDiv w:val="1"/>
      <w:marLeft w:val="0"/>
      <w:marRight w:val="0"/>
      <w:marTop w:val="0"/>
      <w:marBottom w:val="0"/>
      <w:divBdr>
        <w:top w:val="none" w:sz="0" w:space="0" w:color="auto"/>
        <w:left w:val="none" w:sz="0" w:space="0" w:color="auto"/>
        <w:bottom w:val="none" w:sz="0" w:space="0" w:color="auto"/>
        <w:right w:val="none" w:sz="0" w:space="0" w:color="auto"/>
      </w:divBdr>
      <w:divsChild>
        <w:div w:id="695082188">
          <w:marLeft w:val="547"/>
          <w:marRight w:val="0"/>
          <w:marTop w:val="0"/>
          <w:marBottom w:val="0"/>
          <w:divBdr>
            <w:top w:val="none" w:sz="0" w:space="0" w:color="auto"/>
            <w:left w:val="none" w:sz="0" w:space="0" w:color="auto"/>
            <w:bottom w:val="none" w:sz="0" w:space="0" w:color="auto"/>
            <w:right w:val="none" w:sz="0" w:space="0" w:color="auto"/>
          </w:divBdr>
        </w:div>
      </w:divsChild>
    </w:div>
    <w:div w:id="1159888100">
      <w:bodyDiv w:val="1"/>
      <w:marLeft w:val="0"/>
      <w:marRight w:val="0"/>
      <w:marTop w:val="0"/>
      <w:marBottom w:val="0"/>
      <w:divBdr>
        <w:top w:val="none" w:sz="0" w:space="0" w:color="auto"/>
        <w:left w:val="none" w:sz="0" w:space="0" w:color="auto"/>
        <w:bottom w:val="none" w:sz="0" w:space="0" w:color="auto"/>
        <w:right w:val="none" w:sz="0" w:space="0" w:color="auto"/>
      </w:divBdr>
      <w:divsChild>
        <w:div w:id="4792928">
          <w:marLeft w:val="547"/>
          <w:marRight w:val="0"/>
          <w:marTop w:val="0"/>
          <w:marBottom w:val="0"/>
          <w:divBdr>
            <w:top w:val="none" w:sz="0" w:space="0" w:color="auto"/>
            <w:left w:val="none" w:sz="0" w:space="0" w:color="auto"/>
            <w:bottom w:val="none" w:sz="0" w:space="0" w:color="auto"/>
            <w:right w:val="none" w:sz="0" w:space="0" w:color="auto"/>
          </w:divBdr>
        </w:div>
      </w:divsChild>
    </w:div>
    <w:div w:id="1211040265">
      <w:bodyDiv w:val="1"/>
      <w:marLeft w:val="0"/>
      <w:marRight w:val="0"/>
      <w:marTop w:val="0"/>
      <w:marBottom w:val="0"/>
      <w:divBdr>
        <w:top w:val="none" w:sz="0" w:space="0" w:color="auto"/>
        <w:left w:val="none" w:sz="0" w:space="0" w:color="auto"/>
        <w:bottom w:val="none" w:sz="0" w:space="0" w:color="auto"/>
        <w:right w:val="none" w:sz="0" w:space="0" w:color="auto"/>
      </w:divBdr>
    </w:div>
    <w:div w:id="1344236504">
      <w:bodyDiv w:val="1"/>
      <w:marLeft w:val="0"/>
      <w:marRight w:val="0"/>
      <w:marTop w:val="0"/>
      <w:marBottom w:val="0"/>
      <w:divBdr>
        <w:top w:val="none" w:sz="0" w:space="0" w:color="auto"/>
        <w:left w:val="none" w:sz="0" w:space="0" w:color="auto"/>
        <w:bottom w:val="none" w:sz="0" w:space="0" w:color="auto"/>
        <w:right w:val="none" w:sz="0" w:space="0" w:color="auto"/>
      </w:divBdr>
      <w:divsChild>
        <w:div w:id="1657879888">
          <w:marLeft w:val="0"/>
          <w:marRight w:val="0"/>
          <w:marTop w:val="0"/>
          <w:marBottom w:val="0"/>
          <w:divBdr>
            <w:top w:val="none" w:sz="0" w:space="0" w:color="auto"/>
            <w:left w:val="none" w:sz="0" w:space="0" w:color="auto"/>
            <w:bottom w:val="none" w:sz="0" w:space="0" w:color="auto"/>
            <w:right w:val="none" w:sz="0" w:space="0" w:color="auto"/>
          </w:divBdr>
          <w:divsChild>
            <w:div w:id="1195925733">
              <w:marLeft w:val="0"/>
              <w:marRight w:val="0"/>
              <w:marTop w:val="100"/>
              <w:marBottom w:val="100"/>
              <w:divBdr>
                <w:top w:val="single" w:sz="2" w:space="0" w:color="E3E3E3"/>
                <w:left w:val="single" w:sz="2" w:space="0" w:color="E3E3E3"/>
                <w:bottom w:val="single" w:sz="2" w:space="0" w:color="E3E3E3"/>
                <w:right w:val="single" w:sz="2" w:space="0" w:color="E3E3E3"/>
              </w:divBdr>
              <w:divsChild>
                <w:div w:id="1871725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93033024">
          <w:marLeft w:val="0"/>
          <w:marRight w:val="0"/>
          <w:marTop w:val="0"/>
          <w:marBottom w:val="0"/>
          <w:divBdr>
            <w:top w:val="single" w:sz="2" w:space="0" w:color="E3E3E3"/>
            <w:left w:val="single" w:sz="2" w:space="0" w:color="E3E3E3"/>
            <w:bottom w:val="single" w:sz="2" w:space="0" w:color="E3E3E3"/>
            <w:right w:val="single" w:sz="2" w:space="0" w:color="E3E3E3"/>
          </w:divBdr>
          <w:divsChild>
            <w:div w:id="1859346071">
              <w:marLeft w:val="0"/>
              <w:marRight w:val="0"/>
              <w:marTop w:val="0"/>
              <w:marBottom w:val="0"/>
              <w:divBdr>
                <w:top w:val="single" w:sz="2" w:space="0" w:color="E3E3E3"/>
                <w:left w:val="single" w:sz="2" w:space="0" w:color="E3E3E3"/>
                <w:bottom w:val="single" w:sz="2" w:space="0" w:color="E3E3E3"/>
                <w:right w:val="single" w:sz="2" w:space="0" w:color="E3E3E3"/>
              </w:divBdr>
              <w:divsChild>
                <w:div w:id="943999841">
                  <w:marLeft w:val="0"/>
                  <w:marRight w:val="0"/>
                  <w:marTop w:val="0"/>
                  <w:marBottom w:val="0"/>
                  <w:divBdr>
                    <w:top w:val="single" w:sz="2" w:space="0" w:color="E3E3E3"/>
                    <w:left w:val="single" w:sz="2" w:space="0" w:color="E3E3E3"/>
                    <w:bottom w:val="single" w:sz="2" w:space="0" w:color="E3E3E3"/>
                    <w:right w:val="single" w:sz="2" w:space="0" w:color="E3E3E3"/>
                  </w:divBdr>
                  <w:divsChild>
                    <w:div w:id="1119107538">
                      <w:marLeft w:val="0"/>
                      <w:marRight w:val="0"/>
                      <w:marTop w:val="0"/>
                      <w:marBottom w:val="0"/>
                      <w:divBdr>
                        <w:top w:val="single" w:sz="2" w:space="0" w:color="E3E3E3"/>
                        <w:left w:val="single" w:sz="2" w:space="0" w:color="E3E3E3"/>
                        <w:bottom w:val="single" w:sz="2" w:space="0" w:color="E3E3E3"/>
                        <w:right w:val="single" w:sz="2" w:space="0" w:color="E3E3E3"/>
                      </w:divBdr>
                      <w:divsChild>
                        <w:div w:id="449662569">
                          <w:marLeft w:val="0"/>
                          <w:marRight w:val="0"/>
                          <w:marTop w:val="0"/>
                          <w:marBottom w:val="0"/>
                          <w:divBdr>
                            <w:top w:val="single" w:sz="2" w:space="0" w:color="E3E3E3"/>
                            <w:left w:val="single" w:sz="2" w:space="0" w:color="E3E3E3"/>
                            <w:bottom w:val="single" w:sz="2" w:space="31" w:color="E3E3E3"/>
                            <w:right w:val="single" w:sz="2" w:space="0" w:color="E3E3E3"/>
                          </w:divBdr>
                          <w:divsChild>
                            <w:div w:id="205798532">
                              <w:marLeft w:val="0"/>
                              <w:marRight w:val="0"/>
                              <w:marTop w:val="0"/>
                              <w:marBottom w:val="0"/>
                              <w:divBdr>
                                <w:top w:val="single" w:sz="2" w:space="0" w:color="E3E3E3"/>
                                <w:left w:val="single" w:sz="2" w:space="0" w:color="E3E3E3"/>
                                <w:bottom w:val="single" w:sz="2" w:space="0" w:color="E3E3E3"/>
                                <w:right w:val="single" w:sz="2" w:space="0" w:color="E3E3E3"/>
                              </w:divBdr>
                              <w:divsChild>
                                <w:div w:id="2113818973">
                                  <w:marLeft w:val="0"/>
                                  <w:marRight w:val="0"/>
                                  <w:marTop w:val="100"/>
                                  <w:marBottom w:val="100"/>
                                  <w:divBdr>
                                    <w:top w:val="single" w:sz="2" w:space="0" w:color="E3E3E3"/>
                                    <w:left w:val="single" w:sz="2" w:space="0" w:color="E3E3E3"/>
                                    <w:bottom w:val="single" w:sz="2" w:space="0" w:color="E3E3E3"/>
                                    <w:right w:val="single" w:sz="2" w:space="0" w:color="E3E3E3"/>
                                  </w:divBdr>
                                  <w:divsChild>
                                    <w:div w:id="915675641">
                                      <w:marLeft w:val="0"/>
                                      <w:marRight w:val="0"/>
                                      <w:marTop w:val="0"/>
                                      <w:marBottom w:val="0"/>
                                      <w:divBdr>
                                        <w:top w:val="single" w:sz="2" w:space="0" w:color="E3E3E3"/>
                                        <w:left w:val="single" w:sz="2" w:space="0" w:color="E3E3E3"/>
                                        <w:bottom w:val="single" w:sz="2" w:space="0" w:color="E3E3E3"/>
                                        <w:right w:val="single" w:sz="2" w:space="0" w:color="E3E3E3"/>
                                      </w:divBdr>
                                      <w:divsChild>
                                        <w:div w:id="69237236">
                                          <w:marLeft w:val="0"/>
                                          <w:marRight w:val="0"/>
                                          <w:marTop w:val="0"/>
                                          <w:marBottom w:val="0"/>
                                          <w:divBdr>
                                            <w:top w:val="single" w:sz="2" w:space="0" w:color="E3E3E3"/>
                                            <w:left w:val="single" w:sz="2" w:space="0" w:color="E3E3E3"/>
                                            <w:bottom w:val="single" w:sz="2" w:space="0" w:color="E3E3E3"/>
                                            <w:right w:val="single" w:sz="2" w:space="0" w:color="E3E3E3"/>
                                          </w:divBdr>
                                          <w:divsChild>
                                            <w:div w:id="943265927">
                                              <w:marLeft w:val="0"/>
                                              <w:marRight w:val="0"/>
                                              <w:marTop w:val="0"/>
                                              <w:marBottom w:val="0"/>
                                              <w:divBdr>
                                                <w:top w:val="single" w:sz="2" w:space="0" w:color="E3E3E3"/>
                                                <w:left w:val="single" w:sz="2" w:space="0" w:color="E3E3E3"/>
                                                <w:bottom w:val="single" w:sz="2" w:space="0" w:color="E3E3E3"/>
                                                <w:right w:val="single" w:sz="2" w:space="0" w:color="E3E3E3"/>
                                              </w:divBdr>
                                              <w:divsChild>
                                                <w:div w:id="1680231044">
                                                  <w:marLeft w:val="0"/>
                                                  <w:marRight w:val="0"/>
                                                  <w:marTop w:val="0"/>
                                                  <w:marBottom w:val="0"/>
                                                  <w:divBdr>
                                                    <w:top w:val="single" w:sz="2" w:space="0" w:color="E3E3E3"/>
                                                    <w:left w:val="single" w:sz="2" w:space="0" w:color="E3E3E3"/>
                                                    <w:bottom w:val="single" w:sz="2" w:space="0" w:color="E3E3E3"/>
                                                    <w:right w:val="single" w:sz="2" w:space="0" w:color="E3E3E3"/>
                                                  </w:divBdr>
                                                  <w:divsChild>
                                                    <w:div w:id="316149583">
                                                      <w:marLeft w:val="0"/>
                                                      <w:marRight w:val="0"/>
                                                      <w:marTop w:val="0"/>
                                                      <w:marBottom w:val="0"/>
                                                      <w:divBdr>
                                                        <w:top w:val="single" w:sz="2" w:space="0" w:color="E3E3E3"/>
                                                        <w:left w:val="single" w:sz="2" w:space="0" w:color="E3E3E3"/>
                                                        <w:bottom w:val="single" w:sz="2" w:space="0" w:color="E3E3E3"/>
                                                        <w:right w:val="single" w:sz="2" w:space="0" w:color="E3E3E3"/>
                                                      </w:divBdr>
                                                      <w:divsChild>
                                                        <w:div w:id="301691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384672802">
      <w:bodyDiv w:val="1"/>
      <w:marLeft w:val="0"/>
      <w:marRight w:val="0"/>
      <w:marTop w:val="0"/>
      <w:marBottom w:val="0"/>
      <w:divBdr>
        <w:top w:val="none" w:sz="0" w:space="0" w:color="auto"/>
        <w:left w:val="none" w:sz="0" w:space="0" w:color="auto"/>
        <w:bottom w:val="none" w:sz="0" w:space="0" w:color="auto"/>
        <w:right w:val="none" w:sz="0" w:space="0" w:color="auto"/>
      </w:divBdr>
    </w:div>
    <w:div w:id="1405255376">
      <w:bodyDiv w:val="1"/>
      <w:marLeft w:val="0"/>
      <w:marRight w:val="0"/>
      <w:marTop w:val="0"/>
      <w:marBottom w:val="0"/>
      <w:divBdr>
        <w:top w:val="none" w:sz="0" w:space="0" w:color="auto"/>
        <w:left w:val="none" w:sz="0" w:space="0" w:color="auto"/>
        <w:bottom w:val="none" w:sz="0" w:space="0" w:color="auto"/>
        <w:right w:val="none" w:sz="0" w:space="0" w:color="auto"/>
      </w:divBdr>
      <w:divsChild>
        <w:div w:id="1384913430">
          <w:marLeft w:val="0"/>
          <w:marRight w:val="0"/>
          <w:marTop w:val="0"/>
          <w:marBottom w:val="0"/>
          <w:divBdr>
            <w:top w:val="none" w:sz="0" w:space="0" w:color="auto"/>
            <w:left w:val="none" w:sz="0" w:space="0" w:color="auto"/>
            <w:bottom w:val="none" w:sz="0" w:space="0" w:color="auto"/>
            <w:right w:val="none" w:sz="0" w:space="0" w:color="auto"/>
          </w:divBdr>
          <w:divsChild>
            <w:div w:id="659965328">
              <w:marLeft w:val="0"/>
              <w:marRight w:val="0"/>
              <w:marTop w:val="100"/>
              <w:marBottom w:val="100"/>
              <w:divBdr>
                <w:top w:val="single" w:sz="2" w:space="0" w:color="E3E3E3"/>
                <w:left w:val="single" w:sz="2" w:space="0" w:color="E3E3E3"/>
                <w:bottom w:val="single" w:sz="2" w:space="0" w:color="E3E3E3"/>
                <w:right w:val="single" w:sz="2" w:space="0" w:color="E3E3E3"/>
              </w:divBdr>
              <w:divsChild>
                <w:div w:id="420297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14877563">
          <w:marLeft w:val="0"/>
          <w:marRight w:val="0"/>
          <w:marTop w:val="0"/>
          <w:marBottom w:val="0"/>
          <w:divBdr>
            <w:top w:val="single" w:sz="2" w:space="0" w:color="E3E3E3"/>
            <w:left w:val="single" w:sz="2" w:space="0" w:color="E3E3E3"/>
            <w:bottom w:val="single" w:sz="2" w:space="0" w:color="E3E3E3"/>
            <w:right w:val="single" w:sz="2" w:space="0" w:color="E3E3E3"/>
          </w:divBdr>
          <w:divsChild>
            <w:div w:id="1561475068">
              <w:marLeft w:val="0"/>
              <w:marRight w:val="0"/>
              <w:marTop w:val="0"/>
              <w:marBottom w:val="0"/>
              <w:divBdr>
                <w:top w:val="single" w:sz="2" w:space="0" w:color="E3E3E3"/>
                <w:left w:val="single" w:sz="2" w:space="0" w:color="E3E3E3"/>
                <w:bottom w:val="single" w:sz="2" w:space="0" w:color="E3E3E3"/>
                <w:right w:val="single" w:sz="2" w:space="0" w:color="E3E3E3"/>
              </w:divBdr>
              <w:divsChild>
                <w:div w:id="110520243">
                  <w:marLeft w:val="0"/>
                  <w:marRight w:val="0"/>
                  <w:marTop w:val="0"/>
                  <w:marBottom w:val="0"/>
                  <w:divBdr>
                    <w:top w:val="single" w:sz="2" w:space="0" w:color="E3E3E3"/>
                    <w:left w:val="single" w:sz="2" w:space="0" w:color="E3E3E3"/>
                    <w:bottom w:val="single" w:sz="2" w:space="0" w:color="E3E3E3"/>
                    <w:right w:val="single" w:sz="2" w:space="0" w:color="E3E3E3"/>
                  </w:divBdr>
                  <w:divsChild>
                    <w:div w:id="728000703">
                      <w:marLeft w:val="0"/>
                      <w:marRight w:val="0"/>
                      <w:marTop w:val="0"/>
                      <w:marBottom w:val="0"/>
                      <w:divBdr>
                        <w:top w:val="single" w:sz="2" w:space="0" w:color="E3E3E3"/>
                        <w:left w:val="single" w:sz="2" w:space="0" w:color="E3E3E3"/>
                        <w:bottom w:val="single" w:sz="2" w:space="0" w:color="E3E3E3"/>
                        <w:right w:val="single" w:sz="2" w:space="0" w:color="E3E3E3"/>
                      </w:divBdr>
                      <w:divsChild>
                        <w:div w:id="259029575">
                          <w:marLeft w:val="0"/>
                          <w:marRight w:val="0"/>
                          <w:marTop w:val="0"/>
                          <w:marBottom w:val="0"/>
                          <w:divBdr>
                            <w:top w:val="single" w:sz="2" w:space="0" w:color="E3E3E3"/>
                            <w:left w:val="single" w:sz="2" w:space="0" w:color="E3E3E3"/>
                            <w:bottom w:val="single" w:sz="2" w:space="0" w:color="E3E3E3"/>
                            <w:right w:val="single" w:sz="2" w:space="0" w:color="E3E3E3"/>
                          </w:divBdr>
                          <w:divsChild>
                            <w:div w:id="2048629">
                              <w:marLeft w:val="0"/>
                              <w:marRight w:val="0"/>
                              <w:marTop w:val="0"/>
                              <w:marBottom w:val="0"/>
                              <w:divBdr>
                                <w:top w:val="single" w:sz="2" w:space="0" w:color="E3E3E3"/>
                                <w:left w:val="single" w:sz="2" w:space="0" w:color="E3E3E3"/>
                                <w:bottom w:val="single" w:sz="2" w:space="0" w:color="E3E3E3"/>
                                <w:right w:val="single" w:sz="2" w:space="0" w:color="E3E3E3"/>
                              </w:divBdr>
                              <w:divsChild>
                                <w:div w:id="1962573466">
                                  <w:marLeft w:val="0"/>
                                  <w:marRight w:val="0"/>
                                  <w:marTop w:val="100"/>
                                  <w:marBottom w:val="100"/>
                                  <w:divBdr>
                                    <w:top w:val="single" w:sz="2" w:space="0" w:color="E3E3E3"/>
                                    <w:left w:val="single" w:sz="2" w:space="0" w:color="E3E3E3"/>
                                    <w:bottom w:val="single" w:sz="2" w:space="0" w:color="E3E3E3"/>
                                    <w:right w:val="single" w:sz="2" w:space="0" w:color="E3E3E3"/>
                                  </w:divBdr>
                                  <w:divsChild>
                                    <w:div w:id="666444465">
                                      <w:marLeft w:val="0"/>
                                      <w:marRight w:val="0"/>
                                      <w:marTop w:val="0"/>
                                      <w:marBottom w:val="0"/>
                                      <w:divBdr>
                                        <w:top w:val="single" w:sz="2" w:space="0" w:color="E3E3E3"/>
                                        <w:left w:val="single" w:sz="2" w:space="0" w:color="E3E3E3"/>
                                        <w:bottom w:val="single" w:sz="2" w:space="0" w:color="E3E3E3"/>
                                        <w:right w:val="single" w:sz="2" w:space="0" w:color="E3E3E3"/>
                                      </w:divBdr>
                                      <w:divsChild>
                                        <w:div w:id="2100982790">
                                          <w:marLeft w:val="0"/>
                                          <w:marRight w:val="0"/>
                                          <w:marTop w:val="0"/>
                                          <w:marBottom w:val="0"/>
                                          <w:divBdr>
                                            <w:top w:val="single" w:sz="2" w:space="0" w:color="E3E3E3"/>
                                            <w:left w:val="single" w:sz="2" w:space="0" w:color="E3E3E3"/>
                                            <w:bottom w:val="single" w:sz="2" w:space="0" w:color="E3E3E3"/>
                                            <w:right w:val="single" w:sz="2" w:space="0" w:color="E3E3E3"/>
                                          </w:divBdr>
                                          <w:divsChild>
                                            <w:div w:id="892815538">
                                              <w:marLeft w:val="0"/>
                                              <w:marRight w:val="0"/>
                                              <w:marTop w:val="0"/>
                                              <w:marBottom w:val="0"/>
                                              <w:divBdr>
                                                <w:top w:val="single" w:sz="2" w:space="0" w:color="E3E3E3"/>
                                                <w:left w:val="single" w:sz="2" w:space="0" w:color="E3E3E3"/>
                                                <w:bottom w:val="single" w:sz="2" w:space="0" w:color="E3E3E3"/>
                                                <w:right w:val="single" w:sz="2" w:space="0" w:color="E3E3E3"/>
                                              </w:divBdr>
                                              <w:divsChild>
                                                <w:div w:id="1748770482">
                                                  <w:marLeft w:val="0"/>
                                                  <w:marRight w:val="0"/>
                                                  <w:marTop w:val="0"/>
                                                  <w:marBottom w:val="0"/>
                                                  <w:divBdr>
                                                    <w:top w:val="single" w:sz="2" w:space="0" w:color="E3E3E3"/>
                                                    <w:left w:val="single" w:sz="2" w:space="0" w:color="E3E3E3"/>
                                                    <w:bottom w:val="single" w:sz="2" w:space="0" w:color="E3E3E3"/>
                                                    <w:right w:val="single" w:sz="2" w:space="0" w:color="E3E3E3"/>
                                                  </w:divBdr>
                                                  <w:divsChild>
                                                    <w:div w:id="575552525">
                                                      <w:marLeft w:val="0"/>
                                                      <w:marRight w:val="0"/>
                                                      <w:marTop w:val="0"/>
                                                      <w:marBottom w:val="0"/>
                                                      <w:divBdr>
                                                        <w:top w:val="single" w:sz="2" w:space="0" w:color="E3E3E3"/>
                                                        <w:left w:val="single" w:sz="2" w:space="0" w:color="E3E3E3"/>
                                                        <w:bottom w:val="single" w:sz="2" w:space="0" w:color="E3E3E3"/>
                                                        <w:right w:val="single" w:sz="2" w:space="0" w:color="E3E3E3"/>
                                                      </w:divBdr>
                                                      <w:divsChild>
                                                        <w:div w:id="2017800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55446072">
      <w:bodyDiv w:val="1"/>
      <w:marLeft w:val="0"/>
      <w:marRight w:val="0"/>
      <w:marTop w:val="0"/>
      <w:marBottom w:val="0"/>
      <w:divBdr>
        <w:top w:val="none" w:sz="0" w:space="0" w:color="auto"/>
        <w:left w:val="none" w:sz="0" w:space="0" w:color="auto"/>
        <w:bottom w:val="none" w:sz="0" w:space="0" w:color="auto"/>
        <w:right w:val="none" w:sz="0" w:space="0" w:color="auto"/>
      </w:divBdr>
    </w:div>
    <w:div w:id="1469668448">
      <w:bodyDiv w:val="1"/>
      <w:marLeft w:val="0"/>
      <w:marRight w:val="0"/>
      <w:marTop w:val="0"/>
      <w:marBottom w:val="0"/>
      <w:divBdr>
        <w:top w:val="none" w:sz="0" w:space="0" w:color="auto"/>
        <w:left w:val="none" w:sz="0" w:space="0" w:color="auto"/>
        <w:bottom w:val="none" w:sz="0" w:space="0" w:color="auto"/>
        <w:right w:val="none" w:sz="0" w:space="0" w:color="auto"/>
      </w:divBdr>
    </w:div>
    <w:div w:id="1484008079">
      <w:bodyDiv w:val="1"/>
      <w:marLeft w:val="0"/>
      <w:marRight w:val="0"/>
      <w:marTop w:val="0"/>
      <w:marBottom w:val="0"/>
      <w:divBdr>
        <w:top w:val="none" w:sz="0" w:space="0" w:color="auto"/>
        <w:left w:val="none" w:sz="0" w:space="0" w:color="auto"/>
        <w:bottom w:val="none" w:sz="0" w:space="0" w:color="auto"/>
        <w:right w:val="none" w:sz="0" w:space="0" w:color="auto"/>
      </w:divBdr>
      <w:divsChild>
        <w:div w:id="1049066854">
          <w:marLeft w:val="0"/>
          <w:marRight w:val="0"/>
          <w:marTop w:val="0"/>
          <w:marBottom w:val="0"/>
          <w:divBdr>
            <w:top w:val="none" w:sz="0" w:space="0" w:color="auto"/>
            <w:left w:val="none" w:sz="0" w:space="0" w:color="auto"/>
            <w:bottom w:val="none" w:sz="0" w:space="0" w:color="auto"/>
            <w:right w:val="none" w:sz="0" w:space="0" w:color="auto"/>
          </w:divBdr>
          <w:divsChild>
            <w:div w:id="1831672795">
              <w:marLeft w:val="0"/>
              <w:marRight w:val="0"/>
              <w:marTop w:val="100"/>
              <w:marBottom w:val="100"/>
              <w:divBdr>
                <w:top w:val="single" w:sz="2" w:space="0" w:color="E3E3E3"/>
                <w:left w:val="single" w:sz="2" w:space="0" w:color="E3E3E3"/>
                <w:bottom w:val="single" w:sz="2" w:space="0" w:color="E3E3E3"/>
                <w:right w:val="single" w:sz="2" w:space="0" w:color="E3E3E3"/>
              </w:divBdr>
              <w:divsChild>
                <w:div w:id="833762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4571072">
          <w:marLeft w:val="0"/>
          <w:marRight w:val="0"/>
          <w:marTop w:val="0"/>
          <w:marBottom w:val="0"/>
          <w:divBdr>
            <w:top w:val="single" w:sz="2" w:space="0" w:color="E3E3E3"/>
            <w:left w:val="single" w:sz="2" w:space="0" w:color="E3E3E3"/>
            <w:bottom w:val="single" w:sz="2" w:space="0" w:color="E3E3E3"/>
            <w:right w:val="single" w:sz="2" w:space="0" w:color="E3E3E3"/>
          </w:divBdr>
          <w:divsChild>
            <w:div w:id="1637491688">
              <w:marLeft w:val="0"/>
              <w:marRight w:val="0"/>
              <w:marTop w:val="0"/>
              <w:marBottom w:val="0"/>
              <w:divBdr>
                <w:top w:val="single" w:sz="2" w:space="0" w:color="E3E3E3"/>
                <w:left w:val="single" w:sz="2" w:space="0" w:color="E3E3E3"/>
                <w:bottom w:val="single" w:sz="2" w:space="0" w:color="E3E3E3"/>
                <w:right w:val="single" w:sz="2" w:space="0" w:color="E3E3E3"/>
              </w:divBdr>
              <w:divsChild>
                <w:div w:id="487791617">
                  <w:marLeft w:val="0"/>
                  <w:marRight w:val="0"/>
                  <w:marTop w:val="0"/>
                  <w:marBottom w:val="0"/>
                  <w:divBdr>
                    <w:top w:val="single" w:sz="2" w:space="0" w:color="E3E3E3"/>
                    <w:left w:val="single" w:sz="2" w:space="0" w:color="E3E3E3"/>
                    <w:bottom w:val="single" w:sz="2" w:space="0" w:color="E3E3E3"/>
                    <w:right w:val="single" w:sz="2" w:space="0" w:color="E3E3E3"/>
                  </w:divBdr>
                  <w:divsChild>
                    <w:div w:id="982809523">
                      <w:marLeft w:val="0"/>
                      <w:marRight w:val="0"/>
                      <w:marTop w:val="0"/>
                      <w:marBottom w:val="0"/>
                      <w:divBdr>
                        <w:top w:val="single" w:sz="2" w:space="0" w:color="E3E3E3"/>
                        <w:left w:val="single" w:sz="2" w:space="0" w:color="E3E3E3"/>
                        <w:bottom w:val="single" w:sz="2" w:space="0" w:color="E3E3E3"/>
                        <w:right w:val="single" w:sz="2" w:space="0" w:color="E3E3E3"/>
                      </w:divBdr>
                      <w:divsChild>
                        <w:div w:id="489440916">
                          <w:marLeft w:val="0"/>
                          <w:marRight w:val="0"/>
                          <w:marTop w:val="0"/>
                          <w:marBottom w:val="0"/>
                          <w:divBdr>
                            <w:top w:val="single" w:sz="2" w:space="0" w:color="E3E3E3"/>
                            <w:left w:val="single" w:sz="2" w:space="0" w:color="E3E3E3"/>
                            <w:bottom w:val="single" w:sz="2" w:space="31" w:color="E3E3E3"/>
                            <w:right w:val="single" w:sz="2" w:space="0" w:color="E3E3E3"/>
                          </w:divBdr>
                          <w:divsChild>
                            <w:div w:id="1945963958">
                              <w:marLeft w:val="0"/>
                              <w:marRight w:val="0"/>
                              <w:marTop w:val="0"/>
                              <w:marBottom w:val="0"/>
                              <w:divBdr>
                                <w:top w:val="single" w:sz="2" w:space="0" w:color="E3E3E3"/>
                                <w:left w:val="single" w:sz="2" w:space="0" w:color="E3E3E3"/>
                                <w:bottom w:val="single" w:sz="2" w:space="0" w:color="E3E3E3"/>
                                <w:right w:val="single" w:sz="2" w:space="0" w:color="E3E3E3"/>
                              </w:divBdr>
                              <w:divsChild>
                                <w:div w:id="2059696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8612141">
                                      <w:marLeft w:val="0"/>
                                      <w:marRight w:val="0"/>
                                      <w:marTop w:val="0"/>
                                      <w:marBottom w:val="0"/>
                                      <w:divBdr>
                                        <w:top w:val="single" w:sz="2" w:space="0" w:color="E3E3E3"/>
                                        <w:left w:val="single" w:sz="2" w:space="0" w:color="E3E3E3"/>
                                        <w:bottom w:val="single" w:sz="2" w:space="0" w:color="E3E3E3"/>
                                        <w:right w:val="single" w:sz="2" w:space="0" w:color="E3E3E3"/>
                                      </w:divBdr>
                                      <w:divsChild>
                                        <w:div w:id="626202384">
                                          <w:marLeft w:val="0"/>
                                          <w:marRight w:val="0"/>
                                          <w:marTop w:val="0"/>
                                          <w:marBottom w:val="0"/>
                                          <w:divBdr>
                                            <w:top w:val="single" w:sz="2" w:space="0" w:color="E3E3E3"/>
                                            <w:left w:val="single" w:sz="2" w:space="0" w:color="E3E3E3"/>
                                            <w:bottom w:val="single" w:sz="2" w:space="0" w:color="E3E3E3"/>
                                            <w:right w:val="single" w:sz="2" w:space="0" w:color="E3E3E3"/>
                                          </w:divBdr>
                                          <w:divsChild>
                                            <w:div w:id="675380734">
                                              <w:marLeft w:val="0"/>
                                              <w:marRight w:val="0"/>
                                              <w:marTop w:val="0"/>
                                              <w:marBottom w:val="0"/>
                                              <w:divBdr>
                                                <w:top w:val="single" w:sz="2" w:space="0" w:color="E3E3E3"/>
                                                <w:left w:val="single" w:sz="2" w:space="0" w:color="E3E3E3"/>
                                                <w:bottom w:val="single" w:sz="2" w:space="0" w:color="E3E3E3"/>
                                                <w:right w:val="single" w:sz="2" w:space="0" w:color="E3E3E3"/>
                                              </w:divBdr>
                                              <w:divsChild>
                                                <w:div w:id="1960065346">
                                                  <w:marLeft w:val="0"/>
                                                  <w:marRight w:val="0"/>
                                                  <w:marTop w:val="0"/>
                                                  <w:marBottom w:val="0"/>
                                                  <w:divBdr>
                                                    <w:top w:val="single" w:sz="2" w:space="0" w:color="E3E3E3"/>
                                                    <w:left w:val="single" w:sz="2" w:space="0" w:color="E3E3E3"/>
                                                    <w:bottom w:val="single" w:sz="2" w:space="0" w:color="E3E3E3"/>
                                                    <w:right w:val="single" w:sz="2" w:space="0" w:color="E3E3E3"/>
                                                  </w:divBdr>
                                                  <w:divsChild>
                                                    <w:div w:id="928347591">
                                                      <w:marLeft w:val="0"/>
                                                      <w:marRight w:val="0"/>
                                                      <w:marTop w:val="0"/>
                                                      <w:marBottom w:val="0"/>
                                                      <w:divBdr>
                                                        <w:top w:val="single" w:sz="2" w:space="0" w:color="E3E3E3"/>
                                                        <w:left w:val="single" w:sz="2" w:space="0" w:color="E3E3E3"/>
                                                        <w:bottom w:val="single" w:sz="2" w:space="0" w:color="E3E3E3"/>
                                                        <w:right w:val="single" w:sz="2" w:space="0" w:color="E3E3E3"/>
                                                      </w:divBdr>
                                                      <w:divsChild>
                                                        <w:div w:id="842596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29176607">
      <w:bodyDiv w:val="1"/>
      <w:marLeft w:val="0"/>
      <w:marRight w:val="0"/>
      <w:marTop w:val="0"/>
      <w:marBottom w:val="0"/>
      <w:divBdr>
        <w:top w:val="none" w:sz="0" w:space="0" w:color="auto"/>
        <w:left w:val="none" w:sz="0" w:space="0" w:color="auto"/>
        <w:bottom w:val="none" w:sz="0" w:space="0" w:color="auto"/>
        <w:right w:val="none" w:sz="0" w:space="0" w:color="auto"/>
      </w:divBdr>
      <w:divsChild>
        <w:div w:id="1950238790">
          <w:marLeft w:val="0"/>
          <w:marRight w:val="0"/>
          <w:marTop w:val="408"/>
          <w:marBottom w:val="384"/>
          <w:divBdr>
            <w:top w:val="dotted" w:sz="12" w:space="23" w:color="CCCCCC"/>
            <w:left w:val="dotted" w:sz="12" w:space="31" w:color="CCCCCC"/>
            <w:bottom w:val="dotted" w:sz="12" w:space="23" w:color="CCCCCC"/>
            <w:right w:val="dotted" w:sz="12" w:space="23" w:color="CCCCCC"/>
          </w:divBdr>
        </w:div>
      </w:divsChild>
    </w:div>
    <w:div w:id="1537889661">
      <w:bodyDiv w:val="1"/>
      <w:marLeft w:val="0"/>
      <w:marRight w:val="0"/>
      <w:marTop w:val="0"/>
      <w:marBottom w:val="0"/>
      <w:divBdr>
        <w:top w:val="none" w:sz="0" w:space="0" w:color="auto"/>
        <w:left w:val="none" w:sz="0" w:space="0" w:color="auto"/>
        <w:bottom w:val="none" w:sz="0" w:space="0" w:color="auto"/>
        <w:right w:val="none" w:sz="0" w:space="0" w:color="auto"/>
      </w:divBdr>
    </w:div>
    <w:div w:id="1548685661">
      <w:bodyDiv w:val="1"/>
      <w:marLeft w:val="0"/>
      <w:marRight w:val="0"/>
      <w:marTop w:val="0"/>
      <w:marBottom w:val="0"/>
      <w:divBdr>
        <w:top w:val="none" w:sz="0" w:space="0" w:color="auto"/>
        <w:left w:val="none" w:sz="0" w:space="0" w:color="auto"/>
        <w:bottom w:val="none" w:sz="0" w:space="0" w:color="auto"/>
        <w:right w:val="none" w:sz="0" w:space="0" w:color="auto"/>
      </w:divBdr>
      <w:divsChild>
        <w:div w:id="58524267">
          <w:marLeft w:val="0"/>
          <w:marRight w:val="0"/>
          <w:marTop w:val="0"/>
          <w:marBottom w:val="0"/>
          <w:divBdr>
            <w:top w:val="none" w:sz="0" w:space="0" w:color="auto"/>
            <w:left w:val="none" w:sz="0" w:space="0" w:color="auto"/>
            <w:bottom w:val="none" w:sz="0" w:space="0" w:color="auto"/>
            <w:right w:val="none" w:sz="0" w:space="0" w:color="auto"/>
          </w:divBdr>
          <w:divsChild>
            <w:div w:id="2010256575">
              <w:marLeft w:val="0"/>
              <w:marRight w:val="0"/>
              <w:marTop w:val="0"/>
              <w:marBottom w:val="0"/>
              <w:divBdr>
                <w:top w:val="none" w:sz="0" w:space="0" w:color="auto"/>
                <w:left w:val="none" w:sz="0" w:space="0" w:color="auto"/>
                <w:bottom w:val="none" w:sz="0" w:space="0" w:color="auto"/>
                <w:right w:val="none" w:sz="0" w:space="0" w:color="auto"/>
              </w:divBdr>
              <w:divsChild>
                <w:div w:id="13714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0186">
          <w:marLeft w:val="0"/>
          <w:marRight w:val="0"/>
          <w:marTop w:val="0"/>
          <w:marBottom w:val="0"/>
          <w:divBdr>
            <w:top w:val="none" w:sz="0" w:space="0" w:color="auto"/>
            <w:left w:val="none" w:sz="0" w:space="0" w:color="auto"/>
            <w:bottom w:val="none" w:sz="0" w:space="0" w:color="auto"/>
            <w:right w:val="none" w:sz="0" w:space="0" w:color="auto"/>
          </w:divBdr>
          <w:divsChild>
            <w:div w:id="1108311384">
              <w:marLeft w:val="0"/>
              <w:marRight w:val="0"/>
              <w:marTop w:val="0"/>
              <w:marBottom w:val="0"/>
              <w:divBdr>
                <w:top w:val="none" w:sz="0" w:space="0" w:color="auto"/>
                <w:left w:val="none" w:sz="0" w:space="0" w:color="auto"/>
                <w:bottom w:val="none" w:sz="0" w:space="0" w:color="auto"/>
                <w:right w:val="none" w:sz="0" w:space="0" w:color="auto"/>
              </w:divBdr>
              <w:divsChild>
                <w:div w:id="1923754943">
                  <w:marLeft w:val="0"/>
                  <w:marRight w:val="0"/>
                  <w:marTop w:val="0"/>
                  <w:marBottom w:val="0"/>
                  <w:divBdr>
                    <w:top w:val="none" w:sz="0" w:space="0" w:color="auto"/>
                    <w:left w:val="none" w:sz="0" w:space="0" w:color="auto"/>
                    <w:bottom w:val="none" w:sz="0" w:space="0" w:color="auto"/>
                    <w:right w:val="none" w:sz="0" w:space="0" w:color="auto"/>
                  </w:divBdr>
                  <w:divsChild>
                    <w:div w:id="398678969">
                      <w:marLeft w:val="0"/>
                      <w:marRight w:val="0"/>
                      <w:marTop w:val="0"/>
                      <w:marBottom w:val="0"/>
                      <w:divBdr>
                        <w:top w:val="none" w:sz="0" w:space="0" w:color="auto"/>
                        <w:left w:val="none" w:sz="0" w:space="0" w:color="auto"/>
                        <w:bottom w:val="none" w:sz="0" w:space="0" w:color="auto"/>
                        <w:right w:val="none" w:sz="0" w:space="0" w:color="auto"/>
                      </w:divBdr>
                      <w:divsChild>
                        <w:div w:id="1451970636">
                          <w:marLeft w:val="0"/>
                          <w:marRight w:val="0"/>
                          <w:marTop w:val="0"/>
                          <w:marBottom w:val="0"/>
                          <w:divBdr>
                            <w:top w:val="none" w:sz="0" w:space="0" w:color="auto"/>
                            <w:left w:val="none" w:sz="0" w:space="0" w:color="auto"/>
                            <w:bottom w:val="none" w:sz="0" w:space="0" w:color="auto"/>
                            <w:right w:val="none" w:sz="0" w:space="0" w:color="auto"/>
                          </w:divBdr>
                          <w:divsChild>
                            <w:div w:id="90636440">
                              <w:marLeft w:val="0"/>
                              <w:marRight w:val="0"/>
                              <w:marTop w:val="0"/>
                              <w:marBottom w:val="0"/>
                              <w:divBdr>
                                <w:top w:val="none" w:sz="0" w:space="0" w:color="auto"/>
                                <w:left w:val="none" w:sz="0" w:space="0" w:color="auto"/>
                                <w:bottom w:val="none" w:sz="0" w:space="0" w:color="auto"/>
                                <w:right w:val="none" w:sz="0" w:space="0" w:color="auto"/>
                              </w:divBdr>
                              <w:divsChild>
                                <w:div w:id="2115323789">
                                  <w:marLeft w:val="0"/>
                                  <w:marRight w:val="0"/>
                                  <w:marTop w:val="0"/>
                                  <w:marBottom w:val="0"/>
                                  <w:divBdr>
                                    <w:top w:val="none" w:sz="0" w:space="0" w:color="auto"/>
                                    <w:left w:val="none" w:sz="0" w:space="0" w:color="auto"/>
                                    <w:bottom w:val="none" w:sz="0" w:space="0" w:color="auto"/>
                                    <w:right w:val="none" w:sz="0" w:space="0" w:color="auto"/>
                                  </w:divBdr>
                                  <w:divsChild>
                                    <w:div w:id="1947494884">
                                      <w:marLeft w:val="0"/>
                                      <w:marRight w:val="0"/>
                                      <w:marTop w:val="0"/>
                                      <w:marBottom w:val="0"/>
                                      <w:divBdr>
                                        <w:top w:val="none" w:sz="0" w:space="0" w:color="auto"/>
                                        <w:left w:val="none" w:sz="0" w:space="0" w:color="auto"/>
                                        <w:bottom w:val="none" w:sz="0" w:space="0" w:color="auto"/>
                                        <w:right w:val="none" w:sz="0" w:space="0" w:color="auto"/>
                                      </w:divBdr>
                                      <w:divsChild>
                                        <w:div w:id="1874002323">
                                          <w:marLeft w:val="0"/>
                                          <w:marRight w:val="0"/>
                                          <w:marTop w:val="0"/>
                                          <w:marBottom w:val="0"/>
                                          <w:divBdr>
                                            <w:top w:val="none" w:sz="0" w:space="0" w:color="auto"/>
                                            <w:left w:val="none" w:sz="0" w:space="0" w:color="auto"/>
                                            <w:bottom w:val="none" w:sz="0" w:space="0" w:color="auto"/>
                                            <w:right w:val="none" w:sz="0" w:space="0" w:color="auto"/>
                                          </w:divBdr>
                                          <w:divsChild>
                                            <w:div w:id="815071588">
                                              <w:marLeft w:val="0"/>
                                              <w:marRight w:val="0"/>
                                              <w:marTop w:val="0"/>
                                              <w:marBottom w:val="0"/>
                                              <w:divBdr>
                                                <w:top w:val="none" w:sz="0" w:space="0" w:color="auto"/>
                                                <w:left w:val="none" w:sz="0" w:space="0" w:color="auto"/>
                                                <w:bottom w:val="none" w:sz="0" w:space="0" w:color="auto"/>
                                                <w:right w:val="none" w:sz="0" w:space="0" w:color="auto"/>
                                              </w:divBdr>
                                              <w:divsChild>
                                                <w:div w:id="1725324683">
                                                  <w:marLeft w:val="0"/>
                                                  <w:marRight w:val="0"/>
                                                  <w:marTop w:val="0"/>
                                                  <w:marBottom w:val="0"/>
                                                  <w:divBdr>
                                                    <w:top w:val="none" w:sz="0" w:space="0" w:color="auto"/>
                                                    <w:left w:val="none" w:sz="0" w:space="0" w:color="auto"/>
                                                    <w:bottom w:val="none" w:sz="0" w:space="0" w:color="auto"/>
                                                    <w:right w:val="none" w:sz="0" w:space="0" w:color="auto"/>
                                                  </w:divBdr>
                                                  <w:divsChild>
                                                    <w:div w:id="2308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857719">
      <w:bodyDiv w:val="1"/>
      <w:marLeft w:val="0"/>
      <w:marRight w:val="0"/>
      <w:marTop w:val="0"/>
      <w:marBottom w:val="0"/>
      <w:divBdr>
        <w:top w:val="none" w:sz="0" w:space="0" w:color="auto"/>
        <w:left w:val="none" w:sz="0" w:space="0" w:color="auto"/>
        <w:bottom w:val="none" w:sz="0" w:space="0" w:color="auto"/>
        <w:right w:val="none" w:sz="0" w:space="0" w:color="auto"/>
      </w:divBdr>
    </w:div>
    <w:div w:id="1898273405">
      <w:bodyDiv w:val="1"/>
      <w:marLeft w:val="0"/>
      <w:marRight w:val="0"/>
      <w:marTop w:val="0"/>
      <w:marBottom w:val="0"/>
      <w:divBdr>
        <w:top w:val="none" w:sz="0" w:space="0" w:color="auto"/>
        <w:left w:val="none" w:sz="0" w:space="0" w:color="auto"/>
        <w:bottom w:val="none" w:sz="0" w:space="0" w:color="auto"/>
        <w:right w:val="none" w:sz="0" w:space="0" w:color="auto"/>
      </w:divBdr>
    </w:div>
    <w:div w:id="1930775037">
      <w:bodyDiv w:val="1"/>
      <w:marLeft w:val="0"/>
      <w:marRight w:val="0"/>
      <w:marTop w:val="0"/>
      <w:marBottom w:val="0"/>
      <w:divBdr>
        <w:top w:val="none" w:sz="0" w:space="0" w:color="auto"/>
        <w:left w:val="none" w:sz="0" w:space="0" w:color="auto"/>
        <w:bottom w:val="none" w:sz="0" w:space="0" w:color="auto"/>
        <w:right w:val="none" w:sz="0" w:space="0" w:color="auto"/>
      </w:divBdr>
    </w:div>
    <w:div w:id="1974477071">
      <w:bodyDiv w:val="1"/>
      <w:marLeft w:val="0"/>
      <w:marRight w:val="0"/>
      <w:marTop w:val="0"/>
      <w:marBottom w:val="0"/>
      <w:divBdr>
        <w:top w:val="none" w:sz="0" w:space="0" w:color="auto"/>
        <w:left w:val="none" w:sz="0" w:space="0" w:color="auto"/>
        <w:bottom w:val="none" w:sz="0" w:space="0" w:color="auto"/>
        <w:right w:val="none" w:sz="0" w:space="0" w:color="auto"/>
      </w:divBdr>
      <w:divsChild>
        <w:div w:id="5049807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openxmlformats.org/officeDocument/2006/relationships/diagramColors" Target="diagrams/colors15.xml"/><Relationship Id="rId89" Type="http://schemas.openxmlformats.org/officeDocument/2006/relationships/diagramColors" Target="diagrams/colors16.xml"/><Relationship Id="rId16" Type="http://schemas.openxmlformats.org/officeDocument/2006/relationships/diagramLayout" Target="diagrams/layout2.xml"/><Relationship Id="rId107" Type="http://schemas.openxmlformats.org/officeDocument/2006/relationships/theme" Target="theme/theme1.xml"/><Relationship Id="rId11" Type="http://schemas.openxmlformats.org/officeDocument/2006/relationships/diagramLayout" Target="diagrams/layout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microsoft.com/office/2007/relationships/diagramDrawing" Target="diagrams/drawing13.xml"/><Relationship Id="rId79" Type="http://schemas.openxmlformats.org/officeDocument/2006/relationships/diagramColors" Target="diagrams/colors14.xml"/><Relationship Id="rId102" Type="http://schemas.openxmlformats.org/officeDocument/2006/relationships/image" Target="media/image8.png"/><Relationship Id="rId5" Type="http://schemas.openxmlformats.org/officeDocument/2006/relationships/settings" Target="settings.xml"/><Relationship Id="rId90" Type="http://schemas.microsoft.com/office/2007/relationships/diagramDrawing" Target="diagrams/drawing16.xml"/><Relationship Id="rId95" Type="http://schemas.microsoft.com/office/2007/relationships/diagramDrawing" Target="diagrams/drawing17.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43" Type="http://schemas.openxmlformats.org/officeDocument/2006/relationships/diagramColors" Target="diagrams/colors7.xml"/><Relationship Id="rId48" Type="http://schemas.openxmlformats.org/officeDocument/2006/relationships/diagramColors" Target="diagrams/colors8.xml"/><Relationship Id="rId64" Type="http://schemas.microsoft.com/office/2007/relationships/diagramDrawing" Target="diagrams/drawing11.xml"/><Relationship Id="rId69" Type="http://schemas.microsoft.com/office/2007/relationships/diagramDrawing" Target="diagrams/drawing12.xml"/><Relationship Id="rId80" Type="http://schemas.microsoft.com/office/2007/relationships/diagramDrawing" Target="diagrams/drawing14.xml"/><Relationship Id="rId85" Type="http://schemas.microsoft.com/office/2007/relationships/diagramDrawing" Target="diagrams/drawing15.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33" Type="http://schemas.openxmlformats.org/officeDocument/2006/relationships/diagramColors" Target="diagrams/colors5.xml"/><Relationship Id="rId38" Type="http://schemas.openxmlformats.org/officeDocument/2006/relationships/diagramColors" Target="diagrams/colors6.xml"/><Relationship Id="rId59" Type="http://schemas.microsoft.com/office/2007/relationships/diagramDrawing" Target="diagrams/drawing10.xml"/><Relationship Id="rId103" Type="http://schemas.openxmlformats.org/officeDocument/2006/relationships/image" Target="media/image9.png"/><Relationship Id="rId20" Type="http://schemas.openxmlformats.org/officeDocument/2006/relationships/diagramData" Target="diagrams/data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diagramQuickStyle" Target="diagrams/quickStyle11.xml"/><Relationship Id="rId70" Type="http://schemas.openxmlformats.org/officeDocument/2006/relationships/diagramData" Target="diagrams/data13.xml"/><Relationship Id="rId75" Type="http://schemas.openxmlformats.org/officeDocument/2006/relationships/image" Target="media/image2.png"/><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diagramQuickStyle" Target="diagrams/quickStyle10.xml"/><Relationship Id="rId106" Type="http://schemas.openxmlformats.org/officeDocument/2006/relationships/fontTable" Target="fontTable.xml"/><Relationship Id="rId10" Type="http://schemas.openxmlformats.org/officeDocument/2006/relationships/diagramData" Target="diagrams/data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99" Type="http://schemas.openxmlformats.org/officeDocument/2006/relationships/image" Target="media/image50.png"/><Relationship Id="rId10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6.xml"/><Relationship Id="rId34" Type="http://schemas.microsoft.com/office/2007/relationships/diagramDrawing" Target="diagrams/drawing5.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diagramData" Target="diagrams/data14.xml"/><Relationship Id="rId97" Type="http://schemas.openxmlformats.org/officeDocument/2006/relationships/image" Target="media/image4.png"/><Relationship Id="rId104" Type="http://schemas.openxmlformats.org/officeDocument/2006/relationships/image" Target="media/image10.png"/><Relationship Id="rId7" Type="http://schemas.openxmlformats.org/officeDocument/2006/relationships/footnotes" Target="footnotes.xml"/><Relationship Id="rId71" Type="http://schemas.openxmlformats.org/officeDocument/2006/relationships/diagramLayout" Target="diagrams/layout13.xml"/><Relationship Id="rId92" Type="http://schemas.openxmlformats.org/officeDocument/2006/relationships/diagramLayout" Target="diagrams/layout17.xml"/><Relationship Id="rId2" Type="http://schemas.openxmlformats.org/officeDocument/2006/relationships/numbering" Target="numbering.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Layout" Target="diagrams/layout12.xml"/><Relationship Id="rId87" Type="http://schemas.openxmlformats.org/officeDocument/2006/relationships/diagramLayout" Target="diagrams/layout16.xml"/><Relationship Id="rId61" Type="http://schemas.openxmlformats.org/officeDocument/2006/relationships/diagramLayout" Target="diagrams/layout11.xml"/><Relationship Id="rId82" Type="http://schemas.openxmlformats.org/officeDocument/2006/relationships/diagramLayout" Target="diagrams/layout15.xml"/><Relationship Id="rId19" Type="http://schemas.microsoft.com/office/2007/relationships/diagramDrawing" Target="diagrams/drawing2.xml"/><Relationship Id="rId14" Type="http://schemas.microsoft.com/office/2007/relationships/diagramDrawing" Target="diagrams/drawing1.xml"/><Relationship Id="rId30" Type="http://schemas.openxmlformats.org/officeDocument/2006/relationships/diagramData" Target="diagrams/data5.xml"/><Relationship Id="rId35" Type="http://schemas.openxmlformats.org/officeDocument/2006/relationships/diagramData" Target="diagrams/data6.xml"/><Relationship Id="rId56" Type="http://schemas.openxmlformats.org/officeDocument/2006/relationships/diagramLayout" Target="diagrams/layout10.xml"/><Relationship Id="rId77" Type="http://schemas.openxmlformats.org/officeDocument/2006/relationships/diagramLayout" Target="diagrams/layout14.xml"/><Relationship Id="rId100" Type="http://schemas.openxmlformats.org/officeDocument/2006/relationships/image" Target="media/image6.png"/><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diagramLayout" Target="diagrams/layout9.xml"/><Relationship Id="rId72" Type="http://schemas.openxmlformats.org/officeDocument/2006/relationships/diagramQuickStyle" Target="diagrams/quickStyle13.xml"/><Relationship Id="rId93" Type="http://schemas.openxmlformats.org/officeDocument/2006/relationships/diagramQuickStyle" Target="diagrams/quickStyle17.xml"/><Relationship Id="rId98" Type="http://schemas.openxmlformats.org/officeDocument/2006/relationships/image" Target="media/image5.png"/><Relationship Id="rId3" Type="http://schemas.openxmlformats.org/officeDocument/2006/relationships/styles" Target="styles.xml"/><Relationship Id="rId25" Type="http://schemas.openxmlformats.org/officeDocument/2006/relationships/diagramData" Target="diagrams/data4.xml"/><Relationship Id="rId46" Type="http://schemas.openxmlformats.org/officeDocument/2006/relationships/diagramLayout" Target="diagrams/layout8.xml"/><Relationship Id="rId67" Type="http://schemas.openxmlformats.org/officeDocument/2006/relationships/diagramQuickStyle" Target="diagrams/quickStyle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0603A-E15A-41ED-8EF9-944B885DA3FD}" type="doc">
      <dgm:prSet loTypeId="urn:microsoft.com/office/officeart/2005/8/layout/hProcess9" loCatId="process" qsTypeId="urn:microsoft.com/office/officeart/2005/8/quickstyle/simple1" qsCatId="simple" csTypeId="urn:microsoft.com/office/officeart/2005/8/colors/accent1_2" csCatId="accent1" phldr="1"/>
      <dgm:spPr/>
    </dgm:pt>
    <dgm:pt modelId="{71CA4875-EDA1-4868-A281-03A956F9DFA4}">
      <dgm:prSet phldrT="[Текст]" custT="1"/>
      <dgm:spPr>
        <a:noFill/>
        <a:ln w="12700">
          <a:solidFill>
            <a:schemeClr val="tx1"/>
          </a:solidFill>
        </a:ln>
      </dgm:spPr>
      <dgm:t>
        <a:bodyPr/>
        <a:lstStyle/>
        <a:p>
          <a:pPr algn="ctr"/>
          <a:r>
            <a:rPr lang="ru-RU" sz="900" b="1">
              <a:solidFill>
                <a:sysClr val="windowText" lastClr="000000"/>
              </a:solidFill>
              <a:latin typeface="Times New Roman" panose="02020603050405020304" pitchFamily="18" charset="0"/>
              <a:cs typeface="Times New Roman" panose="02020603050405020304" pitchFamily="18" charset="0"/>
            </a:rPr>
            <a:t>ИНВЕСТИЦИИ </a:t>
          </a:r>
        </a:p>
        <a:p>
          <a:pPr algn="l"/>
          <a:r>
            <a:rPr lang="ru-RU" sz="900">
              <a:solidFill>
                <a:sysClr val="windowText" lastClr="000000"/>
              </a:solidFill>
              <a:latin typeface="Times New Roman" panose="02020603050405020304" pitchFamily="18" charset="0"/>
              <a:cs typeface="Times New Roman" panose="02020603050405020304" pitchFamily="18" charset="0"/>
            </a:rPr>
            <a:t>Финансовые ресурсы</a:t>
          </a:r>
        </a:p>
        <a:p>
          <a:pPr algn="l"/>
          <a:r>
            <a:rPr lang="ru-RU" sz="900">
              <a:solidFill>
                <a:sysClr val="windowText" lastClr="000000"/>
              </a:solidFill>
              <a:latin typeface="Times New Roman" panose="02020603050405020304" pitchFamily="18" charset="0"/>
              <a:cs typeface="Times New Roman" panose="02020603050405020304" pitchFamily="18" charset="0"/>
            </a:rPr>
            <a:t>Материальные ресурсы</a:t>
          </a:r>
        </a:p>
        <a:p>
          <a:pPr algn="l"/>
          <a:r>
            <a:rPr lang="ru-RU" sz="900">
              <a:solidFill>
                <a:sysClr val="windowText" lastClr="000000"/>
              </a:solidFill>
              <a:latin typeface="Times New Roman" panose="02020603050405020304" pitchFamily="18" charset="0"/>
              <a:cs typeface="Times New Roman" panose="02020603050405020304" pitchFamily="18" charset="0"/>
            </a:rPr>
            <a:t>Имущественные ценности</a:t>
          </a:r>
        </a:p>
        <a:p>
          <a:pPr algn="l"/>
          <a:r>
            <a:rPr lang="ru-RU" sz="900">
              <a:solidFill>
                <a:sysClr val="windowText" lastClr="000000"/>
              </a:solidFill>
              <a:latin typeface="Times New Roman" panose="02020603050405020304" pitchFamily="18" charset="0"/>
              <a:cs typeface="Times New Roman" panose="02020603050405020304" pitchFamily="18" charset="0"/>
            </a:rPr>
            <a:t>Интеллектуальные ценности</a:t>
          </a:r>
        </a:p>
      </dgm:t>
    </dgm:pt>
    <dgm:pt modelId="{6737B5DC-77A7-4243-AA38-CE4E9F78BBB7}" type="parTrans" cxnId="{93D9D98B-9287-4D48-A364-A8EEBE40060B}">
      <dgm:prSet/>
      <dgm:spPr/>
      <dgm:t>
        <a:bodyPr/>
        <a:lstStyle/>
        <a:p>
          <a:endParaRPr lang="ru-RU"/>
        </a:p>
      </dgm:t>
    </dgm:pt>
    <dgm:pt modelId="{90F2C0F4-00E0-449B-9E75-37E08A33869D}" type="sibTrans" cxnId="{93D9D98B-9287-4D48-A364-A8EEBE40060B}">
      <dgm:prSet/>
      <dgm:spPr/>
      <dgm:t>
        <a:bodyPr/>
        <a:lstStyle/>
        <a:p>
          <a:endParaRPr lang="ru-RU"/>
        </a:p>
      </dgm:t>
    </dgm:pt>
    <dgm:pt modelId="{B613CC8E-3718-44A8-B210-269CAE17AAEC}">
      <dgm:prSet phldrT="[Текст]" custT="1"/>
      <dgm:spPr>
        <a:noFill/>
        <a:ln w="12700">
          <a:solidFill>
            <a:schemeClr val="tx1"/>
          </a:solidFill>
        </a:ln>
      </dgm:spPr>
      <dgm:t>
        <a:bodyPr/>
        <a:lstStyle/>
        <a:p>
          <a:r>
            <a:rPr lang="ru-RU" sz="900" b="1">
              <a:solidFill>
                <a:sysClr val="windowText" lastClr="000000"/>
              </a:solidFill>
              <a:latin typeface="Times New Roman" panose="02020603050405020304" pitchFamily="18" charset="0"/>
              <a:cs typeface="Times New Roman" panose="02020603050405020304" pitchFamily="18" charset="0"/>
            </a:rPr>
            <a:t>ИНВЕСТИЦИОННАЯ ДЕЯТЕЛЬНОСТЬ</a:t>
          </a:r>
        </a:p>
        <a:p>
          <a:r>
            <a:rPr lang="ru-RU" sz="900">
              <a:solidFill>
                <a:sysClr val="windowText" lastClr="000000"/>
              </a:solidFill>
              <a:latin typeface="Times New Roman" panose="02020603050405020304" pitchFamily="18" charset="0"/>
              <a:cs typeface="Times New Roman" panose="02020603050405020304" pitchFamily="18" charset="0"/>
            </a:rPr>
            <a:t>(трансформация ресурсов в капитал)</a:t>
          </a:r>
        </a:p>
      </dgm:t>
    </dgm:pt>
    <dgm:pt modelId="{2907C8DC-8D7D-486B-93FA-EA2A2E10F05B}" type="parTrans" cxnId="{F7715D35-5347-421C-9BF7-FBEC7E04C067}">
      <dgm:prSet/>
      <dgm:spPr/>
      <dgm:t>
        <a:bodyPr/>
        <a:lstStyle/>
        <a:p>
          <a:endParaRPr lang="ru-RU"/>
        </a:p>
      </dgm:t>
    </dgm:pt>
    <dgm:pt modelId="{D9C40F2A-2CAE-4121-B0D1-157490EAB000}" type="sibTrans" cxnId="{F7715D35-5347-421C-9BF7-FBEC7E04C067}">
      <dgm:prSet/>
      <dgm:spPr/>
      <dgm:t>
        <a:bodyPr/>
        <a:lstStyle/>
        <a:p>
          <a:endParaRPr lang="ru-RU"/>
        </a:p>
      </dgm:t>
    </dgm:pt>
    <dgm:pt modelId="{53F6DCD9-1BF8-41C7-BCEA-106CC43A1712}">
      <dgm:prSet phldrT="[Текст]" custT="1"/>
      <dgm:spPr>
        <a:noFill/>
        <a:ln w="12700">
          <a:solidFill>
            <a:schemeClr val="tx1"/>
          </a:solidFill>
        </a:ln>
      </dgm:spPr>
      <dgm:t>
        <a:bodyPr/>
        <a:lstStyle/>
        <a:p>
          <a:r>
            <a:rPr lang="ru-RU" sz="900" b="1">
              <a:solidFill>
                <a:sysClr val="windowText" lastClr="000000"/>
              </a:solidFill>
              <a:latin typeface="Times New Roman" panose="02020603050405020304" pitchFamily="18" charset="0"/>
              <a:cs typeface="Times New Roman" panose="02020603050405020304" pitchFamily="18" charset="0"/>
            </a:rPr>
            <a:t>КАПИТАЛ</a:t>
          </a:r>
        </a:p>
        <a:p>
          <a:r>
            <a:rPr lang="ru-RU" sz="900">
              <a:solidFill>
                <a:sysClr val="windowText" lastClr="000000"/>
              </a:solidFill>
              <a:latin typeface="Times New Roman" panose="02020603050405020304" pitchFamily="18" charset="0"/>
              <a:cs typeface="Times New Roman" panose="02020603050405020304" pitchFamily="18" charset="0"/>
            </a:rPr>
            <a:t>Внеоборотные активы</a:t>
          </a:r>
        </a:p>
        <a:p>
          <a:r>
            <a:rPr lang="ru-RU" sz="900">
              <a:solidFill>
                <a:sysClr val="windowText" lastClr="000000"/>
              </a:solidFill>
              <a:latin typeface="Times New Roman" panose="02020603050405020304" pitchFamily="18" charset="0"/>
              <a:cs typeface="Times New Roman" panose="02020603050405020304" pitchFamily="18" charset="0"/>
            </a:rPr>
            <a:t>Оборотные активы</a:t>
          </a:r>
        </a:p>
      </dgm:t>
    </dgm:pt>
    <dgm:pt modelId="{EB36C5B9-5AFC-406B-8C29-07A5F0B25C63}" type="parTrans" cxnId="{6D411723-AC2F-4ACA-8FA2-A463D3645075}">
      <dgm:prSet/>
      <dgm:spPr/>
      <dgm:t>
        <a:bodyPr/>
        <a:lstStyle/>
        <a:p>
          <a:endParaRPr lang="ru-RU"/>
        </a:p>
      </dgm:t>
    </dgm:pt>
    <dgm:pt modelId="{FDB6DB10-7504-43F4-BB96-0FCB67CA675C}" type="sibTrans" cxnId="{6D411723-AC2F-4ACA-8FA2-A463D3645075}">
      <dgm:prSet/>
      <dgm:spPr/>
      <dgm:t>
        <a:bodyPr/>
        <a:lstStyle/>
        <a:p>
          <a:endParaRPr lang="ru-RU"/>
        </a:p>
      </dgm:t>
    </dgm:pt>
    <dgm:pt modelId="{5449B3A0-562C-40A9-BA66-58B5C3C3E9FF}" type="pres">
      <dgm:prSet presAssocID="{86E0603A-E15A-41ED-8EF9-944B885DA3FD}" presName="CompostProcess" presStyleCnt="0">
        <dgm:presLayoutVars>
          <dgm:dir/>
          <dgm:resizeHandles val="exact"/>
        </dgm:presLayoutVars>
      </dgm:prSet>
      <dgm:spPr/>
    </dgm:pt>
    <dgm:pt modelId="{7D7D24FF-D315-442E-B444-7E051604B9A4}" type="pres">
      <dgm:prSet presAssocID="{86E0603A-E15A-41ED-8EF9-944B885DA3FD}" presName="arrow" presStyleLbl="bgShp" presStyleIdx="0" presStyleCnt="1" custScaleX="117647"/>
      <dgm:spPr>
        <a:noFill/>
        <a:ln w="6350">
          <a:solidFill>
            <a:schemeClr val="tx1"/>
          </a:solidFill>
          <a:prstDash val="lgDash"/>
        </a:ln>
      </dgm:spPr>
    </dgm:pt>
    <dgm:pt modelId="{B9404CEF-1A29-4F5F-925E-DD2BD6A4E3C1}" type="pres">
      <dgm:prSet presAssocID="{86E0603A-E15A-41ED-8EF9-944B885DA3FD}" presName="linearProcess" presStyleCnt="0"/>
      <dgm:spPr/>
    </dgm:pt>
    <dgm:pt modelId="{F29E1C5A-0FA2-42F0-AF10-361A1E5F0808}" type="pres">
      <dgm:prSet presAssocID="{71CA4875-EDA1-4868-A281-03A956F9DFA4}" presName="textNode" presStyleLbl="node1" presStyleIdx="0" presStyleCnt="3" custScaleX="126263" custScaleY="112475">
        <dgm:presLayoutVars>
          <dgm:bulletEnabled val="1"/>
        </dgm:presLayoutVars>
      </dgm:prSet>
      <dgm:spPr/>
      <dgm:t>
        <a:bodyPr/>
        <a:lstStyle/>
        <a:p>
          <a:endParaRPr lang="ru-RU"/>
        </a:p>
      </dgm:t>
    </dgm:pt>
    <dgm:pt modelId="{6A3098A2-1469-4A47-A1C3-A3F0782E0902}" type="pres">
      <dgm:prSet presAssocID="{90F2C0F4-00E0-449B-9E75-37E08A33869D}" presName="sibTrans" presStyleCnt="0"/>
      <dgm:spPr/>
    </dgm:pt>
    <dgm:pt modelId="{1F83ABB3-1C60-4956-9907-68E692C4B0E9}" type="pres">
      <dgm:prSet presAssocID="{B613CC8E-3718-44A8-B210-269CAE17AAEC}" presName="textNode" presStyleLbl="node1" presStyleIdx="1" presStyleCnt="3" custScaleX="144245" custScaleY="92829">
        <dgm:presLayoutVars>
          <dgm:bulletEnabled val="1"/>
        </dgm:presLayoutVars>
      </dgm:prSet>
      <dgm:spPr/>
      <dgm:t>
        <a:bodyPr/>
        <a:lstStyle/>
        <a:p>
          <a:endParaRPr lang="ru-RU"/>
        </a:p>
      </dgm:t>
    </dgm:pt>
    <dgm:pt modelId="{E89C878D-2D7B-417A-BEA8-828DA6C5220F}" type="pres">
      <dgm:prSet presAssocID="{D9C40F2A-2CAE-4121-B0D1-157490EAB000}" presName="sibTrans" presStyleCnt="0"/>
      <dgm:spPr/>
    </dgm:pt>
    <dgm:pt modelId="{07230FFB-EC5E-4B14-8B55-A5B7E9379359}" type="pres">
      <dgm:prSet presAssocID="{53F6DCD9-1BF8-41C7-BCEA-106CC43A1712}" presName="textNode" presStyleLbl="node1" presStyleIdx="2" presStyleCnt="3" custScaleX="123075" custScaleY="114351">
        <dgm:presLayoutVars>
          <dgm:bulletEnabled val="1"/>
        </dgm:presLayoutVars>
      </dgm:prSet>
      <dgm:spPr/>
      <dgm:t>
        <a:bodyPr/>
        <a:lstStyle/>
        <a:p>
          <a:endParaRPr lang="ru-RU"/>
        </a:p>
      </dgm:t>
    </dgm:pt>
  </dgm:ptLst>
  <dgm:cxnLst>
    <dgm:cxn modelId="{55B07249-754D-4E95-9016-44800729F2E3}" type="presOf" srcId="{86E0603A-E15A-41ED-8EF9-944B885DA3FD}" destId="{5449B3A0-562C-40A9-BA66-58B5C3C3E9FF}" srcOrd="0" destOrd="0" presId="urn:microsoft.com/office/officeart/2005/8/layout/hProcess9"/>
    <dgm:cxn modelId="{B3C19E52-5642-4163-B7E5-CCA7D2027CF4}" type="presOf" srcId="{71CA4875-EDA1-4868-A281-03A956F9DFA4}" destId="{F29E1C5A-0FA2-42F0-AF10-361A1E5F0808}" srcOrd="0" destOrd="0" presId="urn:microsoft.com/office/officeart/2005/8/layout/hProcess9"/>
    <dgm:cxn modelId="{6D411723-AC2F-4ACA-8FA2-A463D3645075}" srcId="{86E0603A-E15A-41ED-8EF9-944B885DA3FD}" destId="{53F6DCD9-1BF8-41C7-BCEA-106CC43A1712}" srcOrd="2" destOrd="0" parTransId="{EB36C5B9-5AFC-406B-8C29-07A5F0B25C63}" sibTransId="{FDB6DB10-7504-43F4-BB96-0FCB67CA675C}"/>
    <dgm:cxn modelId="{F7715D35-5347-421C-9BF7-FBEC7E04C067}" srcId="{86E0603A-E15A-41ED-8EF9-944B885DA3FD}" destId="{B613CC8E-3718-44A8-B210-269CAE17AAEC}" srcOrd="1" destOrd="0" parTransId="{2907C8DC-8D7D-486B-93FA-EA2A2E10F05B}" sibTransId="{D9C40F2A-2CAE-4121-B0D1-157490EAB000}"/>
    <dgm:cxn modelId="{E2D92E51-414D-46CA-A572-2C3F26B2B28E}" type="presOf" srcId="{53F6DCD9-1BF8-41C7-BCEA-106CC43A1712}" destId="{07230FFB-EC5E-4B14-8B55-A5B7E9379359}" srcOrd="0" destOrd="0" presId="urn:microsoft.com/office/officeart/2005/8/layout/hProcess9"/>
    <dgm:cxn modelId="{EEE7E4AA-F6B5-4BCE-BE75-3B4CAAE26467}" type="presOf" srcId="{B613CC8E-3718-44A8-B210-269CAE17AAEC}" destId="{1F83ABB3-1C60-4956-9907-68E692C4B0E9}" srcOrd="0" destOrd="0" presId="urn:microsoft.com/office/officeart/2005/8/layout/hProcess9"/>
    <dgm:cxn modelId="{93D9D98B-9287-4D48-A364-A8EEBE40060B}" srcId="{86E0603A-E15A-41ED-8EF9-944B885DA3FD}" destId="{71CA4875-EDA1-4868-A281-03A956F9DFA4}" srcOrd="0" destOrd="0" parTransId="{6737B5DC-77A7-4243-AA38-CE4E9F78BBB7}" sibTransId="{90F2C0F4-00E0-449B-9E75-37E08A33869D}"/>
    <dgm:cxn modelId="{5A8913D5-0E2E-4B4B-A842-329181C7A9A3}" type="presParOf" srcId="{5449B3A0-562C-40A9-BA66-58B5C3C3E9FF}" destId="{7D7D24FF-D315-442E-B444-7E051604B9A4}" srcOrd="0" destOrd="0" presId="urn:microsoft.com/office/officeart/2005/8/layout/hProcess9"/>
    <dgm:cxn modelId="{1A5209C5-60D4-45FF-A356-DA5D15EC85E3}" type="presParOf" srcId="{5449B3A0-562C-40A9-BA66-58B5C3C3E9FF}" destId="{B9404CEF-1A29-4F5F-925E-DD2BD6A4E3C1}" srcOrd="1" destOrd="0" presId="urn:microsoft.com/office/officeart/2005/8/layout/hProcess9"/>
    <dgm:cxn modelId="{FA5DBE8F-E247-4C6F-8AC3-9B760E2BBD5E}" type="presParOf" srcId="{B9404CEF-1A29-4F5F-925E-DD2BD6A4E3C1}" destId="{F29E1C5A-0FA2-42F0-AF10-361A1E5F0808}" srcOrd="0" destOrd="0" presId="urn:microsoft.com/office/officeart/2005/8/layout/hProcess9"/>
    <dgm:cxn modelId="{08F631D6-2404-4944-9B6D-1BE6677D66D2}" type="presParOf" srcId="{B9404CEF-1A29-4F5F-925E-DD2BD6A4E3C1}" destId="{6A3098A2-1469-4A47-A1C3-A3F0782E0902}" srcOrd="1" destOrd="0" presId="urn:microsoft.com/office/officeart/2005/8/layout/hProcess9"/>
    <dgm:cxn modelId="{3F6AFB9A-8392-43C2-9945-9E1FF528BAB2}" type="presParOf" srcId="{B9404CEF-1A29-4F5F-925E-DD2BD6A4E3C1}" destId="{1F83ABB3-1C60-4956-9907-68E692C4B0E9}" srcOrd="2" destOrd="0" presId="urn:microsoft.com/office/officeart/2005/8/layout/hProcess9"/>
    <dgm:cxn modelId="{76AB8797-D4C4-4977-A696-199D6ECC128B}" type="presParOf" srcId="{B9404CEF-1A29-4F5F-925E-DD2BD6A4E3C1}" destId="{E89C878D-2D7B-417A-BEA8-828DA6C5220F}" srcOrd="3" destOrd="0" presId="urn:microsoft.com/office/officeart/2005/8/layout/hProcess9"/>
    <dgm:cxn modelId="{68294527-1BD3-4367-9D60-EA6286C3DB19}" type="presParOf" srcId="{B9404CEF-1A29-4F5F-925E-DD2BD6A4E3C1}" destId="{07230FFB-EC5E-4B14-8B55-A5B7E9379359}" srcOrd="4" destOrd="0" presId="urn:microsoft.com/office/officeart/2005/8/layout/hProcess9"/>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C3DA000B-E6F4-48A3-B484-F0B0A6254E29}" type="doc">
      <dgm:prSet loTypeId="urn:microsoft.com/office/officeart/2005/8/layout/default" loCatId="list" qsTypeId="urn:microsoft.com/office/officeart/2005/8/quickstyle/simple3" qsCatId="simple" csTypeId="urn:microsoft.com/office/officeart/2005/8/colors/accent1_2" csCatId="accent1" phldr="0"/>
      <dgm:spPr/>
      <dgm:t>
        <a:bodyPr/>
        <a:lstStyle/>
        <a:p>
          <a:endParaRPr lang="ru-RU"/>
        </a:p>
      </dgm:t>
    </dgm:pt>
    <dgm:pt modelId="{9129CDD5-4A6F-4374-90CC-D43031F73CC8}">
      <dgm:prSet phldrT="[Текст]" phldr="1"/>
      <dgm:spPr/>
      <dgm:t>
        <a:bodyPr/>
        <a:lstStyle/>
        <a:p>
          <a:endParaRPr lang="ru-RU"/>
        </a:p>
      </dgm:t>
    </dgm:pt>
    <dgm:pt modelId="{ADA5CF3E-00D1-4CFE-8CBE-D96592A8A1B7}" type="parTrans" cxnId="{C4789019-354D-4112-97B5-F94349EB4481}">
      <dgm:prSet/>
      <dgm:spPr/>
      <dgm:t>
        <a:bodyPr/>
        <a:lstStyle/>
        <a:p>
          <a:endParaRPr lang="ru-RU"/>
        </a:p>
      </dgm:t>
    </dgm:pt>
    <dgm:pt modelId="{902DC6E9-64F6-4505-87C5-5A039786D01D}" type="sibTrans" cxnId="{C4789019-354D-4112-97B5-F94349EB4481}">
      <dgm:prSet/>
      <dgm:spPr/>
      <dgm:t>
        <a:bodyPr/>
        <a:lstStyle/>
        <a:p>
          <a:endParaRPr lang="ru-RU"/>
        </a:p>
      </dgm:t>
    </dgm:pt>
    <dgm:pt modelId="{3D7F435B-C7F2-4A01-8ECC-51CDC7D97C6F}">
      <dgm:prSet phldrT="[Текст]" phldr="1"/>
      <dgm:spPr/>
      <dgm:t>
        <a:bodyPr/>
        <a:lstStyle/>
        <a:p>
          <a:endParaRPr lang="ru-RU"/>
        </a:p>
      </dgm:t>
    </dgm:pt>
    <dgm:pt modelId="{C582F296-4DC3-4543-87B3-60B15BA7E9E7}" type="parTrans" cxnId="{A024110C-80E1-42C5-8805-5C41A1B1A3BB}">
      <dgm:prSet/>
      <dgm:spPr/>
      <dgm:t>
        <a:bodyPr/>
        <a:lstStyle/>
        <a:p>
          <a:endParaRPr lang="ru-RU"/>
        </a:p>
      </dgm:t>
    </dgm:pt>
    <dgm:pt modelId="{D5556B3C-9257-445E-8A63-15E7528DCBDE}" type="sibTrans" cxnId="{A024110C-80E1-42C5-8805-5C41A1B1A3BB}">
      <dgm:prSet/>
      <dgm:spPr/>
      <dgm:t>
        <a:bodyPr/>
        <a:lstStyle/>
        <a:p>
          <a:endParaRPr lang="ru-RU"/>
        </a:p>
      </dgm:t>
    </dgm:pt>
    <dgm:pt modelId="{3B8E3DF6-F2F6-4E21-8BED-5A22BD8B3F7A}">
      <dgm:prSet phldrT="[Текст]" phldr="1"/>
      <dgm:spPr/>
      <dgm:t>
        <a:bodyPr/>
        <a:lstStyle/>
        <a:p>
          <a:endParaRPr lang="ru-RU"/>
        </a:p>
      </dgm:t>
    </dgm:pt>
    <dgm:pt modelId="{583A3280-303B-4206-B15E-0452BFFBDA4A}" type="parTrans" cxnId="{C5438AD7-C4DB-4C0C-9A60-AE9413739952}">
      <dgm:prSet/>
      <dgm:spPr/>
      <dgm:t>
        <a:bodyPr/>
        <a:lstStyle/>
        <a:p>
          <a:endParaRPr lang="ru-RU"/>
        </a:p>
      </dgm:t>
    </dgm:pt>
    <dgm:pt modelId="{8F65742D-F83F-48A9-AADA-F08488352660}" type="sibTrans" cxnId="{C5438AD7-C4DB-4C0C-9A60-AE9413739952}">
      <dgm:prSet/>
      <dgm:spPr/>
      <dgm:t>
        <a:bodyPr/>
        <a:lstStyle/>
        <a:p>
          <a:endParaRPr lang="ru-RU"/>
        </a:p>
      </dgm:t>
    </dgm:pt>
    <dgm:pt modelId="{72F10C8E-0DDA-4AB4-A25B-00F5E987560C}">
      <dgm:prSet phldrT="[Текст]" phldr="1"/>
      <dgm:spPr/>
      <dgm:t>
        <a:bodyPr/>
        <a:lstStyle/>
        <a:p>
          <a:endParaRPr lang="ru-RU"/>
        </a:p>
      </dgm:t>
    </dgm:pt>
    <dgm:pt modelId="{A05B9A12-1F5C-458F-A5F6-983843129AFF}" type="parTrans" cxnId="{2703B894-845D-4CB2-B8CD-9AF53C883BB5}">
      <dgm:prSet/>
      <dgm:spPr/>
      <dgm:t>
        <a:bodyPr/>
        <a:lstStyle/>
        <a:p>
          <a:endParaRPr lang="ru-RU"/>
        </a:p>
      </dgm:t>
    </dgm:pt>
    <dgm:pt modelId="{25DE985C-7B63-44B9-ACFF-87D99F7BCF9D}" type="sibTrans" cxnId="{2703B894-845D-4CB2-B8CD-9AF53C883BB5}">
      <dgm:prSet/>
      <dgm:spPr/>
      <dgm:t>
        <a:bodyPr/>
        <a:lstStyle/>
        <a:p>
          <a:endParaRPr lang="ru-RU"/>
        </a:p>
      </dgm:t>
    </dgm:pt>
    <dgm:pt modelId="{39A79713-BB95-4A51-868F-EE5E9433F85B}">
      <dgm:prSet phldrT="[Текст]" phldr="1"/>
      <dgm:spPr/>
      <dgm:t>
        <a:bodyPr/>
        <a:lstStyle/>
        <a:p>
          <a:endParaRPr lang="ru-RU"/>
        </a:p>
      </dgm:t>
    </dgm:pt>
    <dgm:pt modelId="{3E5A58C4-A400-40EA-AB33-BCEE677D54BE}" type="parTrans" cxnId="{54215416-2FAD-4C21-920B-AFBB28ECFADB}">
      <dgm:prSet/>
      <dgm:spPr/>
      <dgm:t>
        <a:bodyPr/>
        <a:lstStyle/>
        <a:p>
          <a:endParaRPr lang="ru-RU"/>
        </a:p>
      </dgm:t>
    </dgm:pt>
    <dgm:pt modelId="{04BA4CC0-B4ED-4407-B3E6-53E6633C282B}" type="sibTrans" cxnId="{54215416-2FAD-4C21-920B-AFBB28ECFADB}">
      <dgm:prSet/>
      <dgm:spPr/>
      <dgm:t>
        <a:bodyPr/>
        <a:lstStyle/>
        <a:p>
          <a:endParaRPr lang="ru-RU"/>
        </a:p>
      </dgm:t>
    </dgm:pt>
    <dgm:pt modelId="{C8B841E1-A7D9-4F4E-B1F9-C5DD1AAC8FBD}" type="pres">
      <dgm:prSet presAssocID="{C3DA000B-E6F4-48A3-B484-F0B0A6254E29}" presName="diagram" presStyleCnt="0">
        <dgm:presLayoutVars>
          <dgm:dir/>
          <dgm:resizeHandles val="exact"/>
        </dgm:presLayoutVars>
      </dgm:prSet>
      <dgm:spPr/>
      <dgm:t>
        <a:bodyPr/>
        <a:lstStyle/>
        <a:p>
          <a:endParaRPr lang="ru-RU"/>
        </a:p>
      </dgm:t>
    </dgm:pt>
    <dgm:pt modelId="{8161262A-6411-49DC-AE72-D85D3BC7D172}" type="pres">
      <dgm:prSet presAssocID="{9129CDD5-4A6F-4374-90CC-D43031F73CC8}" presName="node" presStyleLbl="node1" presStyleIdx="0" presStyleCnt="5">
        <dgm:presLayoutVars>
          <dgm:bulletEnabled val="1"/>
        </dgm:presLayoutVars>
      </dgm:prSet>
      <dgm:spPr/>
      <dgm:t>
        <a:bodyPr/>
        <a:lstStyle/>
        <a:p>
          <a:endParaRPr lang="ru-RU"/>
        </a:p>
      </dgm:t>
    </dgm:pt>
    <dgm:pt modelId="{CCD8DD4A-4038-4641-A201-246A9FCE03E9}" type="pres">
      <dgm:prSet presAssocID="{902DC6E9-64F6-4505-87C5-5A039786D01D}" presName="sibTrans" presStyleCnt="0"/>
      <dgm:spPr/>
    </dgm:pt>
    <dgm:pt modelId="{B20C47FA-0796-440E-9676-1255098DA79A}" type="pres">
      <dgm:prSet presAssocID="{3D7F435B-C7F2-4A01-8ECC-51CDC7D97C6F}" presName="node" presStyleLbl="node1" presStyleIdx="1" presStyleCnt="5">
        <dgm:presLayoutVars>
          <dgm:bulletEnabled val="1"/>
        </dgm:presLayoutVars>
      </dgm:prSet>
      <dgm:spPr/>
      <dgm:t>
        <a:bodyPr/>
        <a:lstStyle/>
        <a:p>
          <a:endParaRPr lang="ru-RU"/>
        </a:p>
      </dgm:t>
    </dgm:pt>
    <dgm:pt modelId="{B48712DD-F3B3-4934-A463-10F78B5FD59B}" type="pres">
      <dgm:prSet presAssocID="{D5556B3C-9257-445E-8A63-15E7528DCBDE}" presName="sibTrans" presStyleCnt="0"/>
      <dgm:spPr/>
    </dgm:pt>
    <dgm:pt modelId="{04B53985-4DE8-4CC4-8737-1D608BC31BE4}" type="pres">
      <dgm:prSet presAssocID="{3B8E3DF6-F2F6-4E21-8BED-5A22BD8B3F7A}" presName="node" presStyleLbl="node1" presStyleIdx="2" presStyleCnt="5">
        <dgm:presLayoutVars>
          <dgm:bulletEnabled val="1"/>
        </dgm:presLayoutVars>
      </dgm:prSet>
      <dgm:spPr/>
      <dgm:t>
        <a:bodyPr/>
        <a:lstStyle/>
        <a:p>
          <a:endParaRPr lang="ru-RU"/>
        </a:p>
      </dgm:t>
    </dgm:pt>
    <dgm:pt modelId="{5ABF2252-2011-4B43-B27A-0E005D24FD90}" type="pres">
      <dgm:prSet presAssocID="{8F65742D-F83F-48A9-AADA-F08488352660}" presName="sibTrans" presStyleCnt="0"/>
      <dgm:spPr/>
    </dgm:pt>
    <dgm:pt modelId="{4BD45F69-BEFC-4570-95CC-7A9CC1A20340}" type="pres">
      <dgm:prSet presAssocID="{72F10C8E-0DDA-4AB4-A25B-00F5E987560C}" presName="node" presStyleLbl="node1" presStyleIdx="3" presStyleCnt="5">
        <dgm:presLayoutVars>
          <dgm:bulletEnabled val="1"/>
        </dgm:presLayoutVars>
      </dgm:prSet>
      <dgm:spPr/>
      <dgm:t>
        <a:bodyPr/>
        <a:lstStyle/>
        <a:p>
          <a:endParaRPr lang="ru-RU"/>
        </a:p>
      </dgm:t>
    </dgm:pt>
    <dgm:pt modelId="{051343E7-BB1F-420E-8A34-EF3ABF348298}" type="pres">
      <dgm:prSet presAssocID="{25DE985C-7B63-44B9-ACFF-87D99F7BCF9D}" presName="sibTrans" presStyleCnt="0"/>
      <dgm:spPr/>
    </dgm:pt>
    <dgm:pt modelId="{72259DC1-845D-49AF-BFF0-80319BAA04C2}" type="pres">
      <dgm:prSet presAssocID="{39A79713-BB95-4A51-868F-EE5E9433F85B}" presName="node" presStyleLbl="node1" presStyleIdx="4" presStyleCnt="5">
        <dgm:presLayoutVars>
          <dgm:bulletEnabled val="1"/>
        </dgm:presLayoutVars>
      </dgm:prSet>
      <dgm:spPr/>
      <dgm:t>
        <a:bodyPr/>
        <a:lstStyle/>
        <a:p>
          <a:endParaRPr lang="ru-RU"/>
        </a:p>
      </dgm:t>
    </dgm:pt>
  </dgm:ptLst>
  <dgm:cxnLst>
    <dgm:cxn modelId="{1F259239-3363-4C71-B188-CB3F40F3F88D}" type="presOf" srcId="{C3DA000B-E6F4-48A3-B484-F0B0A6254E29}" destId="{C8B841E1-A7D9-4F4E-B1F9-C5DD1AAC8FBD}" srcOrd="0" destOrd="0" presId="urn:microsoft.com/office/officeart/2005/8/layout/default"/>
    <dgm:cxn modelId="{C5438AD7-C4DB-4C0C-9A60-AE9413739952}" srcId="{C3DA000B-E6F4-48A3-B484-F0B0A6254E29}" destId="{3B8E3DF6-F2F6-4E21-8BED-5A22BD8B3F7A}" srcOrd="2" destOrd="0" parTransId="{583A3280-303B-4206-B15E-0452BFFBDA4A}" sibTransId="{8F65742D-F83F-48A9-AADA-F08488352660}"/>
    <dgm:cxn modelId="{5723934B-60FD-4CD8-92F8-4F9C0C8D0949}" type="presOf" srcId="{39A79713-BB95-4A51-868F-EE5E9433F85B}" destId="{72259DC1-845D-49AF-BFF0-80319BAA04C2}" srcOrd="0" destOrd="0" presId="urn:microsoft.com/office/officeart/2005/8/layout/default"/>
    <dgm:cxn modelId="{C4789019-354D-4112-97B5-F94349EB4481}" srcId="{C3DA000B-E6F4-48A3-B484-F0B0A6254E29}" destId="{9129CDD5-4A6F-4374-90CC-D43031F73CC8}" srcOrd="0" destOrd="0" parTransId="{ADA5CF3E-00D1-4CFE-8CBE-D96592A8A1B7}" sibTransId="{902DC6E9-64F6-4505-87C5-5A039786D01D}"/>
    <dgm:cxn modelId="{54215416-2FAD-4C21-920B-AFBB28ECFADB}" srcId="{C3DA000B-E6F4-48A3-B484-F0B0A6254E29}" destId="{39A79713-BB95-4A51-868F-EE5E9433F85B}" srcOrd="4" destOrd="0" parTransId="{3E5A58C4-A400-40EA-AB33-BCEE677D54BE}" sibTransId="{04BA4CC0-B4ED-4407-B3E6-53E6633C282B}"/>
    <dgm:cxn modelId="{C025B2EA-407D-4BC5-9B14-7228634122CA}" type="presOf" srcId="{72F10C8E-0DDA-4AB4-A25B-00F5E987560C}" destId="{4BD45F69-BEFC-4570-95CC-7A9CC1A20340}" srcOrd="0" destOrd="0" presId="urn:microsoft.com/office/officeart/2005/8/layout/default"/>
    <dgm:cxn modelId="{F075EF2D-5BB5-4780-BA64-758E9E0D3DF4}" type="presOf" srcId="{3D7F435B-C7F2-4A01-8ECC-51CDC7D97C6F}" destId="{B20C47FA-0796-440E-9676-1255098DA79A}" srcOrd="0" destOrd="0" presId="urn:microsoft.com/office/officeart/2005/8/layout/default"/>
    <dgm:cxn modelId="{93F6A827-3EF2-4BF6-8DCD-21A0866B31BF}" type="presOf" srcId="{3B8E3DF6-F2F6-4E21-8BED-5A22BD8B3F7A}" destId="{04B53985-4DE8-4CC4-8737-1D608BC31BE4}" srcOrd="0" destOrd="0" presId="urn:microsoft.com/office/officeart/2005/8/layout/default"/>
    <dgm:cxn modelId="{984ED78D-3E66-4CB2-8F7E-42EBCA3652D8}" type="presOf" srcId="{9129CDD5-4A6F-4374-90CC-D43031F73CC8}" destId="{8161262A-6411-49DC-AE72-D85D3BC7D172}" srcOrd="0" destOrd="0" presId="urn:microsoft.com/office/officeart/2005/8/layout/default"/>
    <dgm:cxn modelId="{2703B894-845D-4CB2-B8CD-9AF53C883BB5}" srcId="{C3DA000B-E6F4-48A3-B484-F0B0A6254E29}" destId="{72F10C8E-0DDA-4AB4-A25B-00F5E987560C}" srcOrd="3" destOrd="0" parTransId="{A05B9A12-1F5C-458F-A5F6-983843129AFF}" sibTransId="{25DE985C-7B63-44B9-ACFF-87D99F7BCF9D}"/>
    <dgm:cxn modelId="{A024110C-80E1-42C5-8805-5C41A1B1A3BB}" srcId="{C3DA000B-E6F4-48A3-B484-F0B0A6254E29}" destId="{3D7F435B-C7F2-4A01-8ECC-51CDC7D97C6F}" srcOrd="1" destOrd="0" parTransId="{C582F296-4DC3-4543-87B3-60B15BA7E9E7}" sibTransId="{D5556B3C-9257-445E-8A63-15E7528DCBDE}"/>
    <dgm:cxn modelId="{DA14D05A-A625-4653-8D0B-654B06D3D39A}" type="presParOf" srcId="{C8B841E1-A7D9-4F4E-B1F9-C5DD1AAC8FBD}" destId="{8161262A-6411-49DC-AE72-D85D3BC7D172}" srcOrd="0" destOrd="0" presId="urn:microsoft.com/office/officeart/2005/8/layout/default"/>
    <dgm:cxn modelId="{743A80C2-1FE0-4126-9314-C437A8A0E73C}" type="presParOf" srcId="{C8B841E1-A7D9-4F4E-B1F9-C5DD1AAC8FBD}" destId="{CCD8DD4A-4038-4641-A201-246A9FCE03E9}" srcOrd="1" destOrd="0" presId="urn:microsoft.com/office/officeart/2005/8/layout/default"/>
    <dgm:cxn modelId="{D0CCAFB2-128A-4F84-89EE-7BDBA47C1028}" type="presParOf" srcId="{C8B841E1-A7D9-4F4E-B1F9-C5DD1AAC8FBD}" destId="{B20C47FA-0796-440E-9676-1255098DA79A}" srcOrd="2" destOrd="0" presId="urn:microsoft.com/office/officeart/2005/8/layout/default"/>
    <dgm:cxn modelId="{A9551F89-1C29-4C28-BCBB-E1BABD678661}" type="presParOf" srcId="{C8B841E1-A7D9-4F4E-B1F9-C5DD1AAC8FBD}" destId="{B48712DD-F3B3-4934-A463-10F78B5FD59B}" srcOrd="3" destOrd="0" presId="urn:microsoft.com/office/officeart/2005/8/layout/default"/>
    <dgm:cxn modelId="{7114E91D-0815-492C-B0B0-2332F0019D4C}" type="presParOf" srcId="{C8B841E1-A7D9-4F4E-B1F9-C5DD1AAC8FBD}" destId="{04B53985-4DE8-4CC4-8737-1D608BC31BE4}" srcOrd="4" destOrd="0" presId="urn:microsoft.com/office/officeart/2005/8/layout/default"/>
    <dgm:cxn modelId="{1CF98099-C2D2-4B75-8F32-EF114A3272D2}" type="presParOf" srcId="{C8B841E1-A7D9-4F4E-B1F9-C5DD1AAC8FBD}" destId="{5ABF2252-2011-4B43-B27A-0E005D24FD90}" srcOrd="5" destOrd="0" presId="urn:microsoft.com/office/officeart/2005/8/layout/default"/>
    <dgm:cxn modelId="{0CFF5642-9738-4696-9646-6A1E034F80C6}" type="presParOf" srcId="{C8B841E1-A7D9-4F4E-B1F9-C5DD1AAC8FBD}" destId="{4BD45F69-BEFC-4570-95CC-7A9CC1A20340}" srcOrd="6" destOrd="0" presId="urn:microsoft.com/office/officeart/2005/8/layout/default"/>
    <dgm:cxn modelId="{F9924FFD-97BC-4B30-9F06-8B328B6AD815}" type="presParOf" srcId="{C8B841E1-A7D9-4F4E-B1F9-C5DD1AAC8FBD}" destId="{051343E7-BB1F-420E-8A34-EF3ABF348298}" srcOrd="7" destOrd="0" presId="urn:microsoft.com/office/officeart/2005/8/layout/default"/>
    <dgm:cxn modelId="{46D4B2F5-9BAC-4484-A745-4D871FABA48D}" type="presParOf" srcId="{C8B841E1-A7D9-4F4E-B1F9-C5DD1AAC8FBD}" destId="{72259DC1-845D-49AF-BFF0-80319BAA04C2}" srcOrd="8" destOrd="0" presId="urn:microsoft.com/office/officeart/2005/8/layout/default"/>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7B6C1E3C-2660-4C1C-982B-11778837D069}"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ru-RU"/>
        </a:p>
      </dgm:t>
    </dgm:pt>
    <dgm:pt modelId="{F66AF836-939A-40B2-8C68-8EFBCECB2EE5}">
      <dgm:prSet phldrT="[Текст]" phldr="1"/>
      <dgm:spPr/>
      <dgm:t>
        <a:bodyPr/>
        <a:lstStyle/>
        <a:p>
          <a:endParaRPr lang="ru-RU"/>
        </a:p>
      </dgm:t>
    </dgm:pt>
    <dgm:pt modelId="{F8A37BB6-1AA5-4683-AFF0-0C4D48BD9BA0}" type="parTrans" cxnId="{7657D4A2-3D04-4B3A-A8C2-54D7CD3C013A}">
      <dgm:prSet/>
      <dgm:spPr/>
      <dgm:t>
        <a:bodyPr/>
        <a:lstStyle/>
        <a:p>
          <a:endParaRPr lang="ru-RU"/>
        </a:p>
      </dgm:t>
    </dgm:pt>
    <dgm:pt modelId="{0FBFC175-FAB3-4F79-A5D3-C9576F56EFF3}" type="sibTrans" cxnId="{7657D4A2-3D04-4B3A-A8C2-54D7CD3C013A}">
      <dgm:prSet/>
      <dgm:spPr/>
      <dgm:t>
        <a:bodyPr/>
        <a:lstStyle/>
        <a:p>
          <a:endParaRPr lang="ru-RU"/>
        </a:p>
      </dgm:t>
    </dgm:pt>
    <dgm:pt modelId="{CDF959ED-87EB-4F53-A626-7BA63D1C4BB8}">
      <dgm:prSet phldrT="[Текст]" phldr="1"/>
      <dgm:spPr/>
      <dgm:t>
        <a:bodyPr/>
        <a:lstStyle/>
        <a:p>
          <a:endParaRPr lang="ru-RU"/>
        </a:p>
      </dgm:t>
    </dgm:pt>
    <dgm:pt modelId="{721B0E7B-F4F1-4CCC-8AF1-672DE145D36F}" type="parTrans" cxnId="{28A24269-6E07-4714-862B-A195F991FB91}">
      <dgm:prSet/>
      <dgm:spPr/>
      <dgm:t>
        <a:bodyPr/>
        <a:lstStyle/>
        <a:p>
          <a:endParaRPr lang="ru-RU"/>
        </a:p>
      </dgm:t>
    </dgm:pt>
    <dgm:pt modelId="{48BF865E-0FA7-4DF4-ACF2-C265D66F1AF0}" type="sibTrans" cxnId="{28A24269-6E07-4714-862B-A195F991FB91}">
      <dgm:prSet/>
      <dgm:spPr/>
      <dgm:t>
        <a:bodyPr/>
        <a:lstStyle/>
        <a:p>
          <a:endParaRPr lang="ru-RU"/>
        </a:p>
      </dgm:t>
    </dgm:pt>
    <dgm:pt modelId="{21EF2C79-B99A-41F6-8491-5ACE53FF970B}">
      <dgm:prSet phldrT="[Текст]" phldr="1"/>
      <dgm:spPr/>
      <dgm:t>
        <a:bodyPr/>
        <a:lstStyle/>
        <a:p>
          <a:endParaRPr lang="ru-RU"/>
        </a:p>
      </dgm:t>
    </dgm:pt>
    <dgm:pt modelId="{5CF3C89F-D7F9-4EA4-9D9B-A9E4A158AC66}" type="parTrans" cxnId="{327EEA35-D48B-4E03-8C74-5DF8895D15EA}">
      <dgm:prSet/>
      <dgm:spPr/>
      <dgm:t>
        <a:bodyPr/>
        <a:lstStyle/>
        <a:p>
          <a:endParaRPr lang="ru-RU"/>
        </a:p>
      </dgm:t>
    </dgm:pt>
    <dgm:pt modelId="{E3AE062C-71C3-449B-A82D-A01FE857DC08}" type="sibTrans" cxnId="{327EEA35-D48B-4E03-8C74-5DF8895D15EA}">
      <dgm:prSet/>
      <dgm:spPr/>
      <dgm:t>
        <a:bodyPr/>
        <a:lstStyle/>
        <a:p>
          <a:endParaRPr lang="ru-RU"/>
        </a:p>
      </dgm:t>
    </dgm:pt>
    <dgm:pt modelId="{0B89F787-4256-49E9-AD40-9971F5322766}">
      <dgm:prSet phldrT="[Текст]" phldr="1"/>
      <dgm:spPr/>
      <dgm:t>
        <a:bodyPr/>
        <a:lstStyle/>
        <a:p>
          <a:endParaRPr lang="ru-RU"/>
        </a:p>
      </dgm:t>
    </dgm:pt>
    <dgm:pt modelId="{1B24272C-D1BC-4E48-9FEE-544E9F4450E0}" type="parTrans" cxnId="{5E939C91-7F2D-405E-A657-3A7783EBACD4}">
      <dgm:prSet/>
      <dgm:spPr/>
      <dgm:t>
        <a:bodyPr/>
        <a:lstStyle/>
        <a:p>
          <a:endParaRPr lang="ru-RU"/>
        </a:p>
      </dgm:t>
    </dgm:pt>
    <dgm:pt modelId="{633788A0-E9DF-4E43-8A3B-9E7B1EC7F6DF}" type="sibTrans" cxnId="{5E939C91-7F2D-405E-A657-3A7783EBACD4}">
      <dgm:prSet/>
      <dgm:spPr/>
      <dgm:t>
        <a:bodyPr/>
        <a:lstStyle/>
        <a:p>
          <a:endParaRPr lang="ru-RU"/>
        </a:p>
      </dgm:t>
    </dgm:pt>
    <dgm:pt modelId="{94623A3B-92EE-4D25-8DBA-2038329C0AE9}">
      <dgm:prSet phldrT="[Текст]" phldr="1"/>
      <dgm:spPr/>
      <dgm:t>
        <a:bodyPr/>
        <a:lstStyle/>
        <a:p>
          <a:endParaRPr lang="ru-RU"/>
        </a:p>
      </dgm:t>
    </dgm:pt>
    <dgm:pt modelId="{64FC5057-0B1C-4B58-AC0E-6C9200E84482}" type="parTrans" cxnId="{99AC95F7-40EF-4907-B3EF-8A14874012FA}">
      <dgm:prSet/>
      <dgm:spPr/>
      <dgm:t>
        <a:bodyPr/>
        <a:lstStyle/>
        <a:p>
          <a:endParaRPr lang="ru-RU"/>
        </a:p>
      </dgm:t>
    </dgm:pt>
    <dgm:pt modelId="{E41FB59A-FD76-4CE6-BF7E-A725537573C6}" type="sibTrans" cxnId="{99AC95F7-40EF-4907-B3EF-8A14874012FA}">
      <dgm:prSet/>
      <dgm:spPr/>
      <dgm:t>
        <a:bodyPr/>
        <a:lstStyle/>
        <a:p>
          <a:endParaRPr lang="ru-RU"/>
        </a:p>
      </dgm:t>
    </dgm:pt>
    <dgm:pt modelId="{D0EE9E69-22ED-46C7-9D50-67480D77E78B}" type="pres">
      <dgm:prSet presAssocID="{7B6C1E3C-2660-4C1C-982B-11778837D069}" presName="diagram" presStyleCnt="0">
        <dgm:presLayoutVars>
          <dgm:dir/>
          <dgm:resizeHandles val="exact"/>
        </dgm:presLayoutVars>
      </dgm:prSet>
      <dgm:spPr/>
      <dgm:t>
        <a:bodyPr/>
        <a:lstStyle/>
        <a:p>
          <a:endParaRPr lang="ru-RU"/>
        </a:p>
      </dgm:t>
    </dgm:pt>
    <dgm:pt modelId="{3D93756B-543D-4F84-A52D-1D0C3E5F4DCE}" type="pres">
      <dgm:prSet presAssocID="{F66AF836-939A-40B2-8C68-8EFBCECB2EE5}" presName="node" presStyleLbl="node1" presStyleIdx="0" presStyleCnt="5">
        <dgm:presLayoutVars>
          <dgm:bulletEnabled val="1"/>
        </dgm:presLayoutVars>
      </dgm:prSet>
      <dgm:spPr/>
      <dgm:t>
        <a:bodyPr/>
        <a:lstStyle/>
        <a:p>
          <a:endParaRPr lang="ru-RU"/>
        </a:p>
      </dgm:t>
    </dgm:pt>
    <dgm:pt modelId="{301F8EA1-C54D-4EBC-86F2-03A8A4E09E70}" type="pres">
      <dgm:prSet presAssocID="{0FBFC175-FAB3-4F79-A5D3-C9576F56EFF3}" presName="sibTrans" presStyleCnt="0"/>
      <dgm:spPr/>
    </dgm:pt>
    <dgm:pt modelId="{BD4BDA19-F646-4433-93B4-D17C138BA94D}" type="pres">
      <dgm:prSet presAssocID="{CDF959ED-87EB-4F53-A626-7BA63D1C4BB8}" presName="node" presStyleLbl="node1" presStyleIdx="1" presStyleCnt="5">
        <dgm:presLayoutVars>
          <dgm:bulletEnabled val="1"/>
        </dgm:presLayoutVars>
      </dgm:prSet>
      <dgm:spPr/>
      <dgm:t>
        <a:bodyPr/>
        <a:lstStyle/>
        <a:p>
          <a:endParaRPr lang="ru-RU"/>
        </a:p>
      </dgm:t>
    </dgm:pt>
    <dgm:pt modelId="{6F391034-466F-4FC4-AA9E-943D2ACCB123}" type="pres">
      <dgm:prSet presAssocID="{48BF865E-0FA7-4DF4-ACF2-C265D66F1AF0}" presName="sibTrans" presStyleCnt="0"/>
      <dgm:spPr/>
    </dgm:pt>
    <dgm:pt modelId="{E18D2D1B-B4F3-4693-966D-F67514DCE5D9}" type="pres">
      <dgm:prSet presAssocID="{21EF2C79-B99A-41F6-8491-5ACE53FF970B}" presName="node" presStyleLbl="node1" presStyleIdx="2" presStyleCnt="5">
        <dgm:presLayoutVars>
          <dgm:bulletEnabled val="1"/>
        </dgm:presLayoutVars>
      </dgm:prSet>
      <dgm:spPr/>
      <dgm:t>
        <a:bodyPr/>
        <a:lstStyle/>
        <a:p>
          <a:endParaRPr lang="ru-RU"/>
        </a:p>
      </dgm:t>
    </dgm:pt>
    <dgm:pt modelId="{8AC81A14-8BDB-4DD9-B804-8C936D346521}" type="pres">
      <dgm:prSet presAssocID="{E3AE062C-71C3-449B-A82D-A01FE857DC08}" presName="sibTrans" presStyleCnt="0"/>
      <dgm:spPr/>
    </dgm:pt>
    <dgm:pt modelId="{56705BE4-8E8C-42B8-AEC1-DBA90C98A696}" type="pres">
      <dgm:prSet presAssocID="{0B89F787-4256-49E9-AD40-9971F5322766}" presName="node" presStyleLbl="node1" presStyleIdx="3" presStyleCnt="5">
        <dgm:presLayoutVars>
          <dgm:bulletEnabled val="1"/>
        </dgm:presLayoutVars>
      </dgm:prSet>
      <dgm:spPr/>
      <dgm:t>
        <a:bodyPr/>
        <a:lstStyle/>
        <a:p>
          <a:endParaRPr lang="ru-RU"/>
        </a:p>
      </dgm:t>
    </dgm:pt>
    <dgm:pt modelId="{9D842EF1-9C99-4CC6-8230-7B7EC9185A69}" type="pres">
      <dgm:prSet presAssocID="{633788A0-E9DF-4E43-8A3B-9E7B1EC7F6DF}" presName="sibTrans" presStyleCnt="0"/>
      <dgm:spPr/>
    </dgm:pt>
    <dgm:pt modelId="{6F20C52F-3180-400C-87B0-C502E2FAA646}" type="pres">
      <dgm:prSet presAssocID="{94623A3B-92EE-4D25-8DBA-2038329C0AE9}" presName="node" presStyleLbl="node1" presStyleIdx="4" presStyleCnt="5">
        <dgm:presLayoutVars>
          <dgm:bulletEnabled val="1"/>
        </dgm:presLayoutVars>
      </dgm:prSet>
      <dgm:spPr/>
      <dgm:t>
        <a:bodyPr/>
        <a:lstStyle/>
        <a:p>
          <a:endParaRPr lang="ru-RU"/>
        </a:p>
      </dgm:t>
    </dgm:pt>
  </dgm:ptLst>
  <dgm:cxnLst>
    <dgm:cxn modelId="{28A24269-6E07-4714-862B-A195F991FB91}" srcId="{7B6C1E3C-2660-4C1C-982B-11778837D069}" destId="{CDF959ED-87EB-4F53-A626-7BA63D1C4BB8}" srcOrd="1" destOrd="0" parTransId="{721B0E7B-F4F1-4CCC-8AF1-672DE145D36F}" sibTransId="{48BF865E-0FA7-4DF4-ACF2-C265D66F1AF0}"/>
    <dgm:cxn modelId="{7657D4A2-3D04-4B3A-A8C2-54D7CD3C013A}" srcId="{7B6C1E3C-2660-4C1C-982B-11778837D069}" destId="{F66AF836-939A-40B2-8C68-8EFBCECB2EE5}" srcOrd="0" destOrd="0" parTransId="{F8A37BB6-1AA5-4683-AFF0-0C4D48BD9BA0}" sibTransId="{0FBFC175-FAB3-4F79-A5D3-C9576F56EFF3}"/>
    <dgm:cxn modelId="{D3AFE0C7-B947-4CCD-9C3D-A03357A2696B}" type="presOf" srcId="{21EF2C79-B99A-41F6-8491-5ACE53FF970B}" destId="{E18D2D1B-B4F3-4693-966D-F67514DCE5D9}" srcOrd="0" destOrd="0" presId="urn:microsoft.com/office/officeart/2005/8/layout/default"/>
    <dgm:cxn modelId="{5E939C91-7F2D-405E-A657-3A7783EBACD4}" srcId="{7B6C1E3C-2660-4C1C-982B-11778837D069}" destId="{0B89F787-4256-49E9-AD40-9971F5322766}" srcOrd="3" destOrd="0" parTransId="{1B24272C-D1BC-4E48-9FEE-544E9F4450E0}" sibTransId="{633788A0-E9DF-4E43-8A3B-9E7B1EC7F6DF}"/>
    <dgm:cxn modelId="{99AC95F7-40EF-4907-B3EF-8A14874012FA}" srcId="{7B6C1E3C-2660-4C1C-982B-11778837D069}" destId="{94623A3B-92EE-4D25-8DBA-2038329C0AE9}" srcOrd="4" destOrd="0" parTransId="{64FC5057-0B1C-4B58-AC0E-6C9200E84482}" sibTransId="{E41FB59A-FD76-4CE6-BF7E-A725537573C6}"/>
    <dgm:cxn modelId="{C4E9D126-24BC-4690-8800-4DB196AF0AE9}" type="presOf" srcId="{F66AF836-939A-40B2-8C68-8EFBCECB2EE5}" destId="{3D93756B-543D-4F84-A52D-1D0C3E5F4DCE}" srcOrd="0" destOrd="0" presId="urn:microsoft.com/office/officeart/2005/8/layout/default"/>
    <dgm:cxn modelId="{93F12937-3692-44F6-864B-8802D4AAF1ED}" type="presOf" srcId="{CDF959ED-87EB-4F53-A626-7BA63D1C4BB8}" destId="{BD4BDA19-F646-4433-93B4-D17C138BA94D}" srcOrd="0" destOrd="0" presId="urn:microsoft.com/office/officeart/2005/8/layout/default"/>
    <dgm:cxn modelId="{2787C7C3-7637-4CCA-AC10-5BB675A5461E}" type="presOf" srcId="{94623A3B-92EE-4D25-8DBA-2038329C0AE9}" destId="{6F20C52F-3180-400C-87B0-C502E2FAA646}" srcOrd="0" destOrd="0" presId="urn:microsoft.com/office/officeart/2005/8/layout/default"/>
    <dgm:cxn modelId="{987F86BB-EE5C-4059-836D-4B196D4E16D7}" type="presOf" srcId="{0B89F787-4256-49E9-AD40-9971F5322766}" destId="{56705BE4-8E8C-42B8-AEC1-DBA90C98A696}" srcOrd="0" destOrd="0" presId="urn:microsoft.com/office/officeart/2005/8/layout/default"/>
    <dgm:cxn modelId="{327EEA35-D48B-4E03-8C74-5DF8895D15EA}" srcId="{7B6C1E3C-2660-4C1C-982B-11778837D069}" destId="{21EF2C79-B99A-41F6-8491-5ACE53FF970B}" srcOrd="2" destOrd="0" parTransId="{5CF3C89F-D7F9-4EA4-9D9B-A9E4A158AC66}" sibTransId="{E3AE062C-71C3-449B-A82D-A01FE857DC08}"/>
    <dgm:cxn modelId="{3D3D3963-E8FB-4957-BBAE-36AAEF20A188}" type="presOf" srcId="{7B6C1E3C-2660-4C1C-982B-11778837D069}" destId="{D0EE9E69-22ED-46C7-9D50-67480D77E78B}" srcOrd="0" destOrd="0" presId="urn:microsoft.com/office/officeart/2005/8/layout/default"/>
    <dgm:cxn modelId="{B6349FA0-9AB4-4948-A337-73EC5982A942}" type="presParOf" srcId="{D0EE9E69-22ED-46C7-9D50-67480D77E78B}" destId="{3D93756B-543D-4F84-A52D-1D0C3E5F4DCE}" srcOrd="0" destOrd="0" presId="urn:microsoft.com/office/officeart/2005/8/layout/default"/>
    <dgm:cxn modelId="{19B5424B-0D7C-4797-A9FA-FADF7323ECE0}" type="presParOf" srcId="{D0EE9E69-22ED-46C7-9D50-67480D77E78B}" destId="{301F8EA1-C54D-4EBC-86F2-03A8A4E09E70}" srcOrd="1" destOrd="0" presId="urn:microsoft.com/office/officeart/2005/8/layout/default"/>
    <dgm:cxn modelId="{62BEF182-B800-4CBC-9155-18685C37226C}" type="presParOf" srcId="{D0EE9E69-22ED-46C7-9D50-67480D77E78B}" destId="{BD4BDA19-F646-4433-93B4-D17C138BA94D}" srcOrd="2" destOrd="0" presId="urn:microsoft.com/office/officeart/2005/8/layout/default"/>
    <dgm:cxn modelId="{5AFA70F5-F240-4A06-85C0-AD123CF192C0}" type="presParOf" srcId="{D0EE9E69-22ED-46C7-9D50-67480D77E78B}" destId="{6F391034-466F-4FC4-AA9E-943D2ACCB123}" srcOrd="3" destOrd="0" presId="urn:microsoft.com/office/officeart/2005/8/layout/default"/>
    <dgm:cxn modelId="{37081CBE-E922-4BFB-BDD6-8821A4A5F300}" type="presParOf" srcId="{D0EE9E69-22ED-46C7-9D50-67480D77E78B}" destId="{E18D2D1B-B4F3-4693-966D-F67514DCE5D9}" srcOrd="4" destOrd="0" presId="urn:microsoft.com/office/officeart/2005/8/layout/default"/>
    <dgm:cxn modelId="{0E9AE2AE-6C46-4B9A-8D7C-69740C119434}" type="presParOf" srcId="{D0EE9E69-22ED-46C7-9D50-67480D77E78B}" destId="{8AC81A14-8BDB-4DD9-B804-8C936D346521}" srcOrd="5" destOrd="0" presId="urn:microsoft.com/office/officeart/2005/8/layout/default"/>
    <dgm:cxn modelId="{5CB1B449-3AEF-461C-A09F-CF78269AAB02}" type="presParOf" srcId="{D0EE9E69-22ED-46C7-9D50-67480D77E78B}" destId="{56705BE4-8E8C-42B8-AEC1-DBA90C98A696}" srcOrd="6" destOrd="0" presId="urn:microsoft.com/office/officeart/2005/8/layout/default"/>
    <dgm:cxn modelId="{F181321D-9F7F-4988-9835-DA4E139F7757}" type="presParOf" srcId="{D0EE9E69-22ED-46C7-9D50-67480D77E78B}" destId="{9D842EF1-9C99-4CC6-8230-7B7EC9185A69}" srcOrd="7" destOrd="0" presId="urn:microsoft.com/office/officeart/2005/8/layout/default"/>
    <dgm:cxn modelId="{91B35F54-A2FF-4200-9EBB-F6E19DC915C4}" type="presParOf" srcId="{D0EE9E69-22ED-46C7-9D50-67480D77E78B}" destId="{6F20C52F-3180-400C-87B0-C502E2FAA646}" srcOrd="8" destOrd="0" presId="urn:microsoft.com/office/officeart/2005/8/layout/default"/>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A9CF96A4-9FD0-44D1-9D16-2094905C998A}" type="doc">
      <dgm:prSet loTypeId="urn:microsoft.com/office/officeart/2005/8/layout/default" loCatId="list" qsTypeId="urn:microsoft.com/office/officeart/2005/8/quickstyle/simple3" qsCatId="simple" csTypeId="urn:microsoft.com/office/officeart/2005/8/colors/accent1_2" csCatId="accent1" phldr="0"/>
      <dgm:spPr/>
      <dgm:t>
        <a:bodyPr/>
        <a:lstStyle/>
        <a:p>
          <a:endParaRPr lang="ru-RU"/>
        </a:p>
      </dgm:t>
    </dgm:pt>
    <dgm:pt modelId="{D7829B08-20F9-4623-AED6-F4B7858ED41B}">
      <dgm:prSet phldrT="[Текст]" phldr="1"/>
      <dgm:spPr/>
      <dgm:t>
        <a:bodyPr/>
        <a:lstStyle/>
        <a:p>
          <a:endParaRPr lang="ru-RU"/>
        </a:p>
      </dgm:t>
    </dgm:pt>
    <dgm:pt modelId="{946F9156-EACE-47CE-AE72-264E058A6DE4}" type="parTrans" cxnId="{27C5DB13-10CC-45B6-BA9E-A2B611EB1D42}">
      <dgm:prSet/>
      <dgm:spPr/>
      <dgm:t>
        <a:bodyPr/>
        <a:lstStyle/>
        <a:p>
          <a:endParaRPr lang="ru-RU"/>
        </a:p>
      </dgm:t>
    </dgm:pt>
    <dgm:pt modelId="{E75BCA06-F099-4359-B765-9F2FE639CA27}" type="sibTrans" cxnId="{27C5DB13-10CC-45B6-BA9E-A2B611EB1D42}">
      <dgm:prSet/>
      <dgm:spPr/>
      <dgm:t>
        <a:bodyPr/>
        <a:lstStyle/>
        <a:p>
          <a:endParaRPr lang="ru-RU"/>
        </a:p>
      </dgm:t>
    </dgm:pt>
    <dgm:pt modelId="{207AF6D7-7CBF-4D2B-9635-FA14CADA52EC}">
      <dgm:prSet phldrT="[Текст]" phldr="1"/>
      <dgm:spPr/>
      <dgm:t>
        <a:bodyPr/>
        <a:lstStyle/>
        <a:p>
          <a:endParaRPr lang="ru-RU"/>
        </a:p>
      </dgm:t>
    </dgm:pt>
    <dgm:pt modelId="{98AFB385-5B4B-470B-BF55-09432CB0F67A}" type="parTrans" cxnId="{3C36859E-407E-4079-AF7B-1AE759D0A950}">
      <dgm:prSet/>
      <dgm:spPr/>
      <dgm:t>
        <a:bodyPr/>
        <a:lstStyle/>
        <a:p>
          <a:endParaRPr lang="ru-RU"/>
        </a:p>
      </dgm:t>
    </dgm:pt>
    <dgm:pt modelId="{2FE2045B-EB03-4E59-9950-32E20BD1038F}" type="sibTrans" cxnId="{3C36859E-407E-4079-AF7B-1AE759D0A950}">
      <dgm:prSet/>
      <dgm:spPr/>
      <dgm:t>
        <a:bodyPr/>
        <a:lstStyle/>
        <a:p>
          <a:endParaRPr lang="ru-RU"/>
        </a:p>
      </dgm:t>
    </dgm:pt>
    <dgm:pt modelId="{5D4DB744-D298-405F-872F-7D2E4EFFC5DE}">
      <dgm:prSet phldrT="[Текст]" phldr="1"/>
      <dgm:spPr/>
      <dgm:t>
        <a:bodyPr/>
        <a:lstStyle/>
        <a:p>
          <a:endParaRPr lang="ru-RU"/>
        </a:p>
      </dgm:t>
    </dgm:pt>
    <dgm:pt modelId="{7565EA06-4FD8-4F58-A7CF-6623B70165D9}" type="parTrans" cxnId="{C52459BD-0DA1-4675-88F6-23B643BFF264}">
      <dgm:prSet/>
      <dgm:spPr/>
      <dgm:t>
        <a:bodyPr/>
        <a:lstStyle/>
        <a:p>
          <a:endParaRPr lang="ru-RU"/>
        </a:p>
      </dgm:t>
    </dgm:pt>
    <dgm:pt modelId="{E63AACEA-154A-448C-8AB9-62A7E18F4521}" type="sibTrans" cxnId="{C52459BD-0DA1-4675-88F6-23B643BFF264}">
      <dgm:prSet/>
      <dgm:spPr/>
      <dgm:t>
        <a:bodyPr/>
        <a:lstStyle/>
        <a:p>
          <a:endParaRPr lang="ru-RU"/>
        </a:p>
      </dgm:t>
    </dgm:pt>
    <dgm:pt modelId="{5EB20B6D-F560-4290-ACD5-DD60021C9C7E}">
      <dgm:prSet phldrT="[Текст]" phldr="1"/>
      <dgm:spPr/>
      <dgm:t>
        <a:bodyPr/>
        <a:lstStyle/>
        <a:p>
          <a:endParaRPr lang="ru-RU"/>
        </a:p>
      </dgm:t>
    </dgm:pt>
    <dgm:pt modelId="{31597088-6BE9-4274-9657-ECB25ECA9C0E}" type="parTrans" cxnId="{DA5E8F66-7D9D-4087-A530-CD34EF9E1ECA}">
      <dgm:prSet/>
      <dgm:spPr/>
      <dgm:t>
        <a:bodyPr/>
        <a:lstStyle/>
        <a:p>
          <a:endParaRPr lang="ru-RU"/>
        </a:p>
      </dgm:t>
    </dgm:pt>
    <dgm:pt modelId="{A3A33FA9-7946-4C79-8F60-CD2FCB56D476}" type="sibTrans" cxnId="{DA5E8F66-7D9D-4087-A530-CD34EF9E1ECA}">
      <dgm:prSet/>
      <dgm:spPr/>
      <dgm:t>
        <a:bodyPr/>
        <a:lstStyle/>
        <a:p>
          <a:endParaRPr lang="ru-RU"/>
        </a:p>
      </dgm:t>
    </dgm:pt>
    <dgm:pt modelId="{879CBE72-3B14-4DD7-97EA-BDAC09AB3CB4}">
      <dgm:prSet phldrT="[Текст]" phldr="1"/>
      <dgm:spPr/>
      <dgm:t>
        <a:bodyPr/>
        <a:lstStyle/>
        <a:p>
          <a:endParaRPr lang="ru-RU"/>
        </a:p>
      </dgm:t>
    </dgm:pt>
    <dgm:pt modelId="{0B899E67-3D32-4A17-80E3-32384680FB43}" type="parTrans" cxnId="{C7454268-9825-4E1E-AB23-037FC528251C}">
      <dgm:prSet/>
      <dgm:spPr/>
      <dgm:t>
        <a:bodyPr/>
        <a:lstStyle/>
        <a:p>
          <a:endParaRPr lang="ru-RU"/>
        </a:p>
      </dgm:t>
    </dgm:pt>
    <dgm:pt modelId="{05BB9BBE-E83C-429E-982B-85E50151C78E}" type="sibTrans" cxnId="{C7454268-9825-4E1E-AB23-037FC528251C}">
      <dgm:prSet/>
      <dgm:spPr/>
      <dgm:t>
        <a:bodyPr/>
        <a:lstStyle/>
        <a:p>
          <a:endParaRPr lang="ru-RU"/>
        </a:p>
      </dgm:t>
    </dgm:pt>
    <dgm:pt modelId="{6BFC3EEA-55E0-4B14-8C49-5AC96CE6A1E2}" type="pres">
      <dgm:prSet presAssocID="{A9CF96A4-9FD0-44D1-9D16-2094905C998A}" presName="diagram" presStyleCnt="0">
        <dgm:presLayoutVars>
          <dgm:dir/>
          <dgm:resizeHandles val="exact"/>
        </dgm:presLayoutVars>
      </dgm:prSet>
      <dgm:spPr/>
      <dgm:t>
        <a:bodyPr/>
        <a:lstStyle/>
        <a:p>
          <a:endParaRPr lang="ru-RU"/>
        </a:p>
      </dgm:t>
    </dgm:pt>
    <dgm:pt modelId="{2D5F5016-2EA3-4E12-A7E3-C95AEA3763EA}" type="pres">
      <dgm:prSet presAssocID="{D7829B08-20F9-4623-AED6-F4B7858ED41B}" presName="node" presStyleLbl="node1" presStyleIdx="0" presStyleCnt="5">
        <dgm:presLayoutVars>
          <dgm:bulletEnabled val="1"/>
        </dgm:presLayoutVars>
      </dgm:prSet>
      <dgm:spPr/>
      <dgm:t>
        <a:bodyPr/>
        <a:lstStyle/>
        <a:p>
          <a:endParaRPr lang="ru-RU"/>
        </a:p>
      </dgm:t>
    </dgm:pt>
    <dgm:pt modelId="{5774C1C1-0B72-4295-8AFD-52E50B52AEB1}" type="pres">
      <dgm:prSet presAssocID="{E75BCA06-F099-4359-B765-9F2FE639CA27}" presName="sibTrans" presStyleCnt="0"/>
      <dgm:spPr/>
    </dgm:pt>
    <dgm:pt modelId="{D841A2F5-D3AC-4B87-B8D2-C0C95F8EF358}" type="pres">
      <dgm:prSet presAssocID="{207AF6D7-7CBF-4D2B-9635-FA14CADA52EC}" presName="node" presStyleLbl="node1" presStyleIdx="1" presStyleCnt="5">
        <dgm:presLayoutVars>
          <dgm:bulletEnabled val="1"/>
        </dgm:presLayoutVars>
      </dgm:prSet>
      <dgm:spPr/>
      <dgm:t>
        <a:bodyPr/>
        <a:lstStyle/>
        <a:p>
          <a:endParaRPr lang="ru-RU"/>
        </a:p>
      </dgm:t>
    </dgm:pt>
    <dgm:pt modelId="{CF7ACBBD-5998-487E-ACEC-C043F9B8E9CC}" type="pres">
      <dgm:prSet presAssocID="{2FE2045B-EB03-4E59-9950-32E20BD1038F}" presName="sibTrans" presStyleCnt="0"/>
      <dgm:spPr/>
    </dgm:pt>
    <dgm:pt modelId="{1069B53C-A2AF-47A5-9059-CA46210F7050}" type="pres">
      <dgm:prSet presAssocID="{5D4DB744-D298-405F-872F-7D2E4EFFC5DE}" presName="node" presStyleLbl="node1" presStyleIdx="2" presStyleCnt="5">
        <dgm:presLayoutVars>
          <dgm:bulletEnabled val="1"/>
        </dgm:presLayoutVars>
      </dgm:prSet>
      <dgm:spPr/>
      <dgm:t>
        <a:bodyPr/>
        <a:lstStyle/>
        <a:p>
          <a:endParaRPr lang="ru-RU"/>
        </a:p>
      </dgm:t>
    </dgm:pt>
    <dgm:pt modelId="{48ABF376-A6C7-443D-A20C-3D3858D8ACE5}" type="pres">
      <dgm:prSet presAssocID="{E63AACEA-154A-448C-8AB9-62A7E18F4521}" presName="sibTrans" presStyleCnt="0"/>
      <dgm:spPr/>
    </dgm:pt>
    <dgm:pt modelId="{6C58DDC6-0DF6-4439-A6ED-74442CEC2095}" type="pres">
      <dgm:prSet presAssocID="{5EB20B6D-F560-4290-ACD5-DD60021C9C7E}" presName="node" presStyleLbl="node1" presStyleIdx="3" presStyleCnt="5">
        <dgm:presLayoutVars>
          <dgm:bulletEnabled val="1"/>
        </dgm:presLayoutVars>
      </dgm:prSet>
      <dgm:spPr/>
      <dgm:t>
        <a:bodyPr/>
        <a:lstStyle/>
        <a:p>
          <a:endParaRPr lang="ru-RU"/>
        </a:p>
      </dgm:t>
    </dgm:pt>
    <dgm:pt modelId="{C135426D-A301-4432-8E27-0AAD3FA89178}" type="pres">
      <dgm:prSet presAssocID="{A3A33FA9-7946-4C79-8F60-CD2FCB56D476}" presName="sibTrans" presStyleCnt="0"/>
      <dgm:spPr/>
    </dgm:pt>
    <dgm:pt modelId="{C60AAF58-E242-4134-A16A-3430EF0EB130}" type="pres">
      <dgm:prSet presAssocID="{879CBE72-3B14-4DD7-97EA-BDAC09AB3CB4}" presName="node" presStyleLbl="node1" presStyleIdx="4" presStyleCnt="5">
        <dgm:presLayoutVars>
          <dgm:bulletEnabled val="1"/>
        </dgm:presLayoutVars>
      </dgm:prSet>
      <dgm:spPr/>
      <dgm:t>
        <a:bodyPr/>
        <a:lstStyle/>
        <a:p>
          <a:endParaRPr lang="ru-RU"/>
        </a:p>
      </dgm:t>
    </dgm:pt>
  </dgm:ptLst>
  <dgm:cxnLst>
    <dgm:cxn modelId="{CC2152A0-3EFD-4675-B607-62249059D52A}" type="presOf" srcId="{A9CF96A4-9FD0-44D1-9D16-2094905C998A}" destId="{6BFC3EEA-55E0-4B14-8C49-5AC96CE6A1E2}" srcOrd="0" destOrd="0" presId="urn:microsoft.com/office/officeart/2005/8/layout/default"/>
    <dgm:cxn modelId="{D3A5B40E-7F6B-462C-BE7D-4425D01F955A}" type="presOf" srcId="{5D4DB744-D298-405F-872F-7D2E4EFFC5DE}" destId="{1069B53C-A2AF-47A5-9059-CA46210F7050}" srcOrd="0" destOrd="0" presId="urn:microsoft.com/office/officeart/2005/8/layout/default"/>
    <dgm:cxn modelId="{27C5DB13-10CC-45B6-BA9E-A2B611EB1D42}" srcId="{A9CF96A4-9FD0-44D1-9D16-2094905C998A}" destId="{D7829B08-20F9-4623-AED6-F4B7858ED41B}" srcOrd="0" destOrd="0" parTransId="{946F9156-EACE-47CE-AE72-264E058A6DE4}" sibTransId="{E75BCA06-F099-4359-B765-9F2FE639CA27}"/>
    <dgm:cxn modelId="{3C36859E-407E-4079-AF7B-1AE759D0A950}" srcId="{A9CF96A4-9FD0-44D1-9D16-2094905C998A}" destId="{207AF6D7-7CBF-4D2B-9635-FA14CADA52EC}" srcOrd="1" destOrd="0" parTransId="{98AFB385-5B4B-470B-BF55-09432CB0F67A}" sibTransId="{2FE2045B-EB03-4E59-9950-32E20BD1038F}"/>
    <dgm:cxn modelId="{3C37C39C-A411-44CC-A2DA-987080B0D6EF}" type="presOf" srcId="{D7829B08-20F9-4623-AED6-F4B7858ED41B}" destId="{2D5F5016-2EA3-4E12-A7E3-C95AEA3763EA}" srcOrd="0" destOrd="0" presId="urn:microsoft.com/office/officeart/2005/8/layout/default"/>
    <dgm:cxn modelId="{EB89FD8F-AA76-486A-8D8B-6B316C190326}" type="presOf" srcId="{207AF6D7-7CBF-4D2B-9635-FA14CADA52EC}" destId="{D841A2F5-D3AC-4B87-B8D2-C0C95F8EF358}" srcOrd="0" destOrd="0" presId="urn:microsoft.com/office/officeart/2005/8/layout/default"/>
    <dgm:cxn modelId="{D064E8D2-9DE1-44C2-9D59-E838A4300F29}" type="presOf" srcId="{5EB20B6D-F560-4290-ACD5-DD60021C9C7E}" destId="{6C58DDC6-0DF6-4439-A6ED-74442CEC2095}" srcOrd="0" destOrd="0" presId="urn:microsoft.com/office/officeart/2005/8/layout/default"/>
    <dgm:cxn modelId="{C7454268-9825-4E1E-AB23-037FC528251C}" srcId="{A9CF96A4-9FD0-44D1-9D16-2094905C998A}" destId="{879CBE72-3B14-4DD7-97EA-BDAC09AB3CB4}" srcOrd="4" destOrd="0" parTransId="{0B899E67-3D32-4A17-80E3-32384680FB43}" sibTransId="{05BB9BBE-E83C-429E-982B-85E50151C78E}"/>
    <dgm:cxn modelId="{ACCF18C9-2337-49E5-B85C-0788C0DFFAE6}" type="presOf" srcId="{879CBE72-3B14-4DD7-97EA-BDAC09AB3CB4}" destId="{C60AAF58-E242-4134-A16A-3430EF0EB130}" srcOrd="0" destOrd="0" presId="urn:microsoft.com/office/officeart/2005/8/layout/default"/>
    <dgm:cxn modelId="{DA5E8F66-7D9D-4087-A530-CD34EF9E1ECA}" srcId="{A9CF96A4-9FD0-44D1-9D16-2094905C998A}" destId="{5EB20B6D-F560-4290-ACD5-DD60021C9C7E}" srcOrd="3" destOrd="0" parTransId="{31597088-6BE9-4274-9657-ECB25ECA9C0E}" sibTransId="{A3A33FA9-7946-4C79-8F60-CD2FCB56D476}"/>
    <dgm:cxn modelId="{C52459BD-0DA1-4675-88F6-23B643BFF264}" srcId="{A9CF96A4-9FD0-44D1-9D16-2094905C998A}" destId="{5D4DB744-D298-405F-872F-7D2E4EFFC5DE}" srcOrd="2" destOrd="0" parTransId="{7565EA06-4FD8-4F58-A7CF-6623B70165D9}" sibTransId="{E63AACEA-154A-448C-8AB9-62A7E18F4521}"/>
    <dgm:cxn modelId="{7D9C824B-8BB7-45E6-B382-D87025E819A0}" type="presParOf" srcId="{6BFC3EEA-55E0-4B14-8C49-5AC96CE6A1E2}" destId="{2D5F5016-2EA3-4E12-A7E3-C95AEA3763EA}" srcOrd="0" destOrd="0" presId="urn:microsoft.com/office/officeart/2005/8/layout/default"/>
    <dgm:cxn modelId="{8FD91346-F042-4969-96C8-FD053AE0566E}" type="presParOf" srcId="{6BFC3EEA-55E0-4B14-8C49-5AC96CE6A1E2}" destId="{5774C1C1-0B72-4295-8AFD-52E50B52AEB1}" srcOrd="1" destOrd="0" presId="urn:microsoft.com/office/officeart/2005/8/layout/default"/>
    <dgm:cxn modelId="{1AE99A5B-0331-4DCE-816A-3AA24658D42D}" type="presParOf" srcId="{6BFC3EEA-55E0-4B14-8C49-5AC96CE6A1E2}" destId="{D841A2F5-D3AC-4B87-B8D2-C0C95F8EF358}" srcOrd="2" destOrd="0" presId="urn:microsoft.com/office/officeart/2005/8/layout/default"/>
    <dgm:cxn modelId="{D40B0AE8-AF81-455F-8755-7B35869ACFCD}" type="presParOf" srcId="{6BFC3EEA-55E0-4B14-8C49-5AC96CE6A1E2}" destId="{CF7ACBBD-5998-487E-ACEC-C043F9B8E9CC}" srcOrd="3" destOrd="0" presId="urn:microsoft.com/office/officeart/2005/8/layout/default"/>
    <dgm:cxn modelId="{CC97C996-9663-4843-965C-413D0DBF599A}" type="presParOf" srcId="{6BFC3EEA-55E0-4B14-8C49-5AC96CE6A1E2}" destId="{1069B53C-A2AF-47A5-9059-CA46210F7050}" srcOrd="4" destOrd="0" presId="urn:microsoft.com/office/officeart/2005/8/layout/default"/>
    <dgm:cxn modelId="{66E56753-ADEB-4B0E-BDB0-07B4A6285E21}" type="presParOf" srcId="{6BFC3EEA-55E0-4B14-8C49-5AC96CE6A1E2}" destId="{48ABF376-A6C7-443D-A20C-3D3858D8ACE5}" srcOrd="5" destOrd="0" presId="urn:microsoft.com/office/officeart/2005/8/layout/default"/>
    <dgm:cxn modelId="{C35D4141-5EAE-42E8-9193-5D0697F06FC0}" type="presParOf" srcId="{6BFC3EEA-55E0-4B14-8C49-5AC96CE6A1E2}" destId="{6C58DDC6-0DF6-4439-A6ED-74442CEC2095}" srcOrd="6" destOrd="0" presId="urn:microsoft.com/office/officeart/2005/8/layout/default"/>
    <dgm:cxn modelId="{88F03830-69B5-480A-821D-5DB1FE41B573}" type="presParOf" srcId="{6BFC3EEA-55E0-4B14-8C49-5AC96CE6A1E2}" destId="{C135426D-A301-4432-8E27-0AAD3FA89178}" srcOrd="7" destOrd="0" presId="urn:microsoft.com/office/officeart/2005/8/layout/default"/>
    <dgm:cxn modelId="{FDD29816-7B86-4A71-847A-050A18D69F1E}" type="presParOf" srcId="{6BFC3EEA-55E0-4B14-8C49-5AC96CE6A1E2}" destId="{C60AAF58-E242-4134-A16A-3430EF0EB130}" srcOrd="8" destOrd="0" presId="urn:microsoft.com/office/officeart/2005/8/layout/default"/>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18FACB2-61F4-4C7E-848D-88FB1DB512EE}"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ru-RU"/>
        </a:p>
      </dgm:t>
    </dgm:pt>
    <dgm:pt modelId="{04D128F2-4E7A-415C-A375-45CB88C0D46E}">
      <dgm:prSet phldrT="[Текст]" phldr="1"/>
      <dgm:spPr/>
      <dgm:t>
        <a:bodyPr/>
        <a:lstStyle/>
        <a:p>
          <a:endParaRPr lang="ru-RU"/>
        </a:p>
      </dgm:t>
    </dgm:pt>
    <dgm:pt modelId="{BE94914E-E6B4-41AF-9BF1-8C3D5A3ACF04}" type="parTrans" cxnId="{A5CCFA4F-440A-4FC6-BF21-976DD9DB4CA5}">
      <dgm:prSet/>
      <dgm:spPr/>
      <dgm:t>
        <a:bodyPr/>
        <a:lstStyle/>
        <a:p>
          <a:endParaRPr lang="ru-RU"/>
        </a:p>
      </dgm:t>
    </dgm:pt>
    <dgm:pt modelId="{4FEA270E-01B4-42C1-B5E0-847D280746DE}" type="sibTrans" cxnId="{A5CCFA4F-440A-4FC6-BF21-976DD9DB4CA5}">
      <dgm:prSet/>
      <dgm:spPr/>
      <dgm:t>
        <a:bodyPr/>
        <a:lstStyle/>
        <a:p>
          <a:endParaRPr lang="ru-RU"/>
        </a:p>
      </dgm:t>
    </dgm:pt>
    <dgm:pt modelId="{74EF25AD-DDB7-4A29-AFE7-32D6944DCF9E}">
      <dgm:prSet phldrT="[Текст]" phldr="1"/>
      <dgm:spPr/>
      <dgm:t>
        <a:bodyPr/>
        <a:lstStyle/>
        <a:p>
          <a:endParaRPr lang="ru-RU"/>
        </a:p>
      </dgm:t>
    </dgm:pt>
    <dgm:pt modelId="{3D9A8556-C7A2-4777-A0EC-294F417D7DE2}" type="parTrans" cxnId="{F5BE59AD-6DB8-44FD-AEEA-5A69EC7AF52B}">
      <dgm:prSet/>
      <dgm:spPr/>
      <dgm:t>
        <a:bodyPr/>
        <a:lstStyle/>
        <a:p>
          <a:endParaRPr lang="ru-RU"/>
        </a:p>
      </dgm:t>
    </dgm:pt>
    <dgm:pt modelId="{EB96DA1D-B6C4-45D8-9D14-5FE36424B07B}" type="sibTrans" cxnId="{F5BE59AD-6DB8-44FD-AEEA-5A69EC7AF52B}">
      <dgm:prSet/>
      <dgm:spPr/>
      <dgm:t>
        <a:bodyPr/>
        <a:lstStyle/>
        <a:p>
          <a:endParaRPr lang="ru-RU"/>
        </a:p>
      </dgm:t>
    </dgm:pt>
    <dgm:pt modelId="{06E59253-EFFF-442F-824C-37DEEB357B06}">
      <dgm:prSet phldrT="[Текст]" phldr="1"/>
      <dgm:spPr/>
      <dgm:t>
        <a:bodyPr/>
        <a:lstStyle/>
        <a:p>
          <a:endParaRPr lang="ru-RU"/>
        </a:p>
      </dgm:t>
    </dgm:pt>
    <dgm:pt modelId="{FB6AAA3E-CA77-4C46-9854-80E123E4F079}" type="parTrans" cxnId="{6688848E-828B-4DED-A55E-E49940659995}">
      <dgm:prSet/>
      <dgm:spPr/>
      <dgm:t>
        <a:bodyPr/>
        <a:lstStyle/>
        <a:p>
          <a:endParaRPr lang="ru-RU"/>
        </a:p>
      </dgm:t>
    </dgm:pt>
    <dgm:pt modelId="{5593F37E-ECB2-40B5-A8A7-E438517C0A36}" type="sibTrans" cxnId="{6688848E-828B-4DED-A55E-E49940659995}">
      <dgm:prSet/>
      <dgm:spPr/>
      <dgm:t>
        <a:bodyPr/>
        <a:lstStyle/>
        <a:p>
          <a:endParaRPr lang="ru-RU"/>
        </a:p>
      </dgm:t>
    </dgm:pt>
    <dgm:pt modelId="{FFD90CF4-16E9-4B74-82FC-2BC6145B92E2}">
      <dgm:prSet phldrT="[Текст]" phldr="1"/>
      <dgm:spPr/>
      <dgm:t>
        <a:bodyPr/>
        <a:lstStyle/>
        <a:p>
          <a:endParaRPr lang="ru-RU"/>
        </a:p>
      </dgm:t>
    </dgm:pt>
    <dgm:pt modelId="{F4FC800C-4551-4B36-91F9-4C8E8F92338D}" type="parTrans" cxnId="{167932BC-C28A-471E-928E-0A365A89EF5F}">
      <dgm:prSet/>
      <dgm:spPr/>
      <dgm:t>
        <a:bodyPr/>
        <a:lstStyle/>
        <a:p>
          <a:endParaRPr lang="ru-RU"/>
        </a:p>
      </dgm:t>
    </dgm:pt>
    <dgm:pt modelId="{C1B79395-66E5-4FD2-BAD9-28EED4FF08C3}" type="sibTrans" cxnId="{167932BC-C28A-471E-928E-0A365A89EF5F}">
      <dgm:prSet/>
      <dgm:spPr/>
      <dgm:t>
        <a:bodyPr/>
        <a:lstStyle/>
        <a:p>
          <a:endParaRPr lang="ru-RU"/>
        </a:p>
      </dgm:t>
    </dgm:pt>
    <dgm:pt modelId="{C698C317-D781-4EBA-9842-5F352EF6E5A5}">
      <dgm:prSet phldrT="[Текст]" phldr="1"/>
      <dgm:spPr/>
      <dgm:t>
        <a:bodyPr/>
        <a:lstStyle/>
        <a:p>
          <a:endParaRPr lang="ru-RU"/>
        </a:p>
      </dgm:t>
    </dgm:pt>
    <dgm:pt modelId="{AF051ADF-CB5D-4194-89A3-8A38B49B0BAB}" type="parTrans" cxnId="{D0A8A99C-783A-4A86-B1C8-48C50E827A3D}">
      <dgm:prSet/>
      <dgm:spPr/>
      <dgm:t>
        <a:bodyPr/>
        <a:lstStyle/>
        <a:p>
          <a:endParaRPr lang="ru-RU"/>
        </a:p>
      </dgm:t>
    </dgm:pt>
    <dgm:pt modelId="{880E56A0-3F15-4E6A-9091-1B1D142C6170}" type="sibTrans" cxnId="{D0A8A99C-783A-4A86-B1C8-48C50E827A3D}">
      <dgm:prSet/>
      <dgm:spPr/>
      <dgm:t>
        <a:bodyPr/>
        <a:lstStyle/>
        <a:p>
          <a:endParaRPr lang="ru-RU"/>
        </a:p>
      </dgm:t>
    </dgm:pt>
    <dgm:pt modelId="{50EE0587-5B83-485E-B90C-81C926722F3D}" type="pres">
      <dgm:prSet presAssocID="{E18FACB2-61F4-4C7E-848D-88FB1DB512EE}" presName="diagram" presStyleCnt="0">
        <dgm:presLayoutVars>
          <dgm:dir/>
          <dgm:resizeHandles val="exact"/>
        </dgm:presLayoutVars>
      </dgm:prSet>
      <dgm:spPr/>
      <dgm:t>
        <a:bodyPr/>
        <a:lstStyle/>
        <a:p>
          <a:endParaRPr lang="ru-RU"/>
        </a:p>
      </dgm:t>
    </dgm:pt>
    <dgm:pt modelId="{2AF68EF7-4BAD-48B5-BC5D-A3A342B3ADDE}" type="pres">
      <dgm:prSet presAssocID="{04D128F2-4E7A-415C-A375-45CB88C0D46E}" presName="node" presStyleLbl="node1" presStyleIdx="0" presStyleCnt="5">
        <dgm:presLayoutVars>
          <dgm:bulletEnabled val="1"/>
        </dgm:presLayoutVars>
      </dgm:prSet>
      <dgm:spPr/>
      <dgm:t>
        <a:bodyPr/>
        <a:lstStyle/>
        <a:p>
          <a:endParaRPr lang="ru-RU"/>
        </a:p>
      </dgm:t>
    </dgm:pt>
    <dgm:pt modelId="{7500E927-9829-49D4-90D5-0690B776CF03}" type="pres">
      <dgm:prSet presAssocID="{4FEA270E-01B4-42C1-B5E0-847D280746DE}" presName="sibTrans" presStyleCnt="0"/>
      <dgm:spPr/>
    </dgm:pt>
    <dgm:pt modelId="{0EA7ECA5-D51C-48A8-AD50-CD3D40B7EFD7}" type="pres">
      <dgm:prSet presAssocID="{74EF25AD-DDB7-4A29-AFE7-32D6944DCF9E}" presName="node" presStyleLbl="node1" presStyleIdx="1" presStyleCnt="5">
        <dgm:presLayoutVars>
          <dgm:bulletEnabled val="1"/>
        </dgm:presLayoutVars>
      </dgm:prSet>
      <dgm:spPr/>
      <dgm:t>
        <a:bodyPr/>
        <a:lstStyle/>
        <a:p>
          <a:endParaRPr lang="ru-RU"/>
        </a:p>
      </dgm:t>
    </dgm:pt>
    <dgm:pt modelId="{E8025D4A-AD27-422A-978C-6D80A23ECDE8}" type="pres">
      <dgm:prSet presAssocID="{EB96DA1D-B6C4-45D8-9D14-5FE36424B07B}" presName="sibTrans" presStyleCnt="0"/>
      <dgm:spPr/>
    </dgm:pt>
    <dgm:pt modelId="{1F3167EF-1173-4A28-9D30-419A78402CB1}" type="pres">
      <dgm:prSet presAssocID="{06E59253-EFFF-442F-824C-37DEEB357B06}" presName="node" presStyleLbl="node1" presStyleIdx="2" presStyleCnt="5">
        <dgm:presLayoutVars>
          <dgm:bulletEnabled val="1"/>
        </dgm:presLayoutVars>
      </dgm:prSet>
      <dgm:spPr/>
      <dgm:t>
        <a:bodyPr/>
        <a:lstStyle/>
        <a:p>
          <a:endParaRPr lang="ru-RU"/>
        </a:p>
      </dgm:t>
    </dgm:pt>
    <dgm:pt modelId="{023DBF08-E2F9-4CB5-9FDA-1EE8D89B6724}" type="pres">
      <dgm:prSet presAssocID="{5593F37E-ECB2-40B5-A8A7-E438517C0A36}" presName="sibTrans" presStyleCnt="0"/>
      <dgm:spPr/>
    </dgm:pt>
    <dgm:pt modelId="{774993C9-0911-4D0F-B2CF-3CC1F94D8E74}" type="pres">
      <dgm:prSet presAssocID="{FFD90CF4-16E9-4B74-82FC-2BC6145B92E2}" presName="node" presStyleLbl="node1" presStyleIdx="3" presStyleCnt="5">
        <dgm:presLayoutVars>
          <dgm:bulletEnabled val="1"/>
        </dgm:presLayoutVars>
      </dgm:prSet>
      <dgm:spPr/>
      <dgm:t>
        <a:bodyPr/>
        <a:lstStyle/>
        <a:p>
          <a:endParaRPr lang="ru-RU"/>
        </a:p>
      </dgm:t>
    </dgm:pt>
    <dgm:pt modelId="{E7C31553-9756-4901-9436-A053F3743A46}" type="pres">
      <dgm:prSet presAssocID="{C1B79395-66E5-4FD2-BAD9-28EED4FF08C3}" presName="sibTrans" presStyleCnt="0"/>
      <dgm:spPr/>
    </dgm:pt>
    <dgm:pt modelId="{C285526A-2FA1-4B35-BD0D-99C72644D0A3}" type="pres">
      <dgm:prSet presAssocID="{C698C317-D781-4EBA-9842-5F352EF6E5A5}" presName="node" presStyleLbl="node1" presStyleIdx="4" presStyleCnt="5">
        <dgm:presLayoutVars>
          <dgm:bulletEnabled val="1"/>
        </dgm:presLayoutVars>
      </dgm:prSet>
      <dgm:spPr/>
      <dgm:t>
        <a:bodyPr/>
        <a:lstStyle/>
        <a:p>
          <a:endParaRPr lang="ru-RU"/>
        </a:p>
      </dgm:t>
    </dgm:pt>
  </dgm:ptLst>
  <dgm:cxnLst>
    <dgm:cxn modelId="{BD61A800-E0F4-4E09-A072-6420A02FA460}" type="presOf" srcId="{06E59253-EFFF-442F-824C-37DEEB357B06}" destId="{1F3167EF-1173-4A28-9D30-419A78402CB1}" srcOrd="0" destOrd="0" presId="urn:microsoft.com/office/officeart/2005/8/layout/default"/>
    <dgm:cxn modelId="{F11D1A9B-DE12-4291-8EA0-23FF0AE4ADB7}" type="presOf" srcId="{74EF25AD-DDB7-4A29-AFE7-32D6944DCF9E}" destId="{0EA7ECA5-D51C-48A8-AD50-CD3D40B7EFD7}" srcOrd="0" destOrd="0" presId="urn:microsoft.com/office/officeart/2005/8/layout/default"/>
    <dgm:cxn modelId="{C07DB147-FC41-415F-ADF9-F3C8CD9DA4AF}" type="presOf" srcId="{04D128F2-4E7A-415C-A375-45CB88C0D46E}" destId="{2AF68EF7-4BAD-48B5-BC5D-A3A342B3ADDE}" srcOrd="0" destOrd="0" presId="urn:microsoft.com/office/officeart/2005/8/layout/default"/>
    <dgm:cxn modelId="{49F9BC87-B891-470F-997D-1D3047974845}" type="presOf" srcId="{FFD90CF4-16E9-4B74-82FC-2BC6145B92E2}" destId="{774993C9-0911-4D0F-B2CF-3CC1F94D8E74}" srcOrd="0" destOrd="0" presId="urn:microsoft.com/office/officeart/2005/8/layout/default"/>
    <dgm:cxn modelId="{A5CCFA4F-440A-4FC6-BF21-976DD9DB4CA5}" srcId="{E18FACB2-61F4-4C7E-848D-88FB1DB512EE}" destId="{04D128F2-4E7A-415C-A375-45CB88C0D46E}" srcOrd="0" destOrd="0" parTransId="{BE94914E-E6B4-41AF-9BF1-8C3D5A3ACF04}" sibTransId="{4FEA270E-01B4-42C1-B5E0-847D280746DE}"/>
    <dgm:cxn modelId="{167932BC-C28A-471E-928E-0A365A89EF5F}" srcId="{E18FACB2-61F4-4C7E-848D-88FB1DB512EE}" destId="{FFD90CF4-16E9-4B74-82FC-2BC6145B92E2}" srcOrd="3" destOrd="0" parTransId="{F4FC800C-4551-4B36-91F9-4C8E8F92338D}" sibTransId="{C1B79395-66E5-4FD2-BAD9-28EED4FF08C3}"/>
    <dgm:cxn modelId="{F5BE59AD-6DB8-44FD-AEEA-5A69EC7AF52B}" srcId="{E18FACB2-61F4-4C7E-848D-88FB1DB512EE}" destId="{74EF25AD-DDB7-4A29-AFE7-32D6944DCF9E}" srcOrd="1" destOrd="0" parTransId="{3D9A8556-C7A2-4777-A0EC-294F417D7DE2}" sibTransId="{EB96DA1D-B6C4-45D8-9D14-5FE36424B07B}"/>
    <dgm:cxn modelId="{D0A8A99C-783A-4A86-B1C8-48C50E827A3D}" srcId="{E18FACB2-61F4-4C7E-848D-88FB1DB512EE}" destId="{C698C317-D781-4EBA-9842-5F352EF6E5A5}" srcOrd="4" destOrd="0" parTransId="{AF051ADF-CB5D-4194-89A3-8A38B49B0BAB}" sibTransId="{880E56A0-3F15-4E6A-9091-1B1D142C6170}"/>
    <dgm:cxn modelId="{6820CCD7-2BE8-4659-9FBF-F780037F0803}" type="presOf" srcId="{E18FACB2-61F4-4C7E-848D-88FB1DB512EE}" destId="{50EE0587-5B83-485E-B90C-81C926722F3D}" srcOrd="0" destOrd="0" presId="urn:microsoft.com/office/officeart/2005/8/layout/default"/>
    <dgm:cxn modelId="{11B2B773-2101-4F00-B2BB-B8BF08EB91B2}" type="presOf" srcId="{C698C317-D781-4EBA-9842-5F352EF6E5A5}" destId="{C285526A-2FA1-4B35-BD0D-99C72644D0A3}" srcOrd="0" destOrd="0" presId="urn:microsoft.com/office/officeart/2005/8/layout/default"/>
    <dgm:cxn modelId="{6688848E-828B-4DED-A55E-E49940659995}" srcId="{E18FACB2-61F4-4C7E-848D-88FB1DB512EE}" destId="{06E59253-EFFF-442F-824C-37DEEB357B06}" srcOrd="2" destOrd="0" parTransId="{FB6AAA3E-CA77-4C46-9854-80E123E4F079}" sibTransId="{5593F37E-ECB2-40B5-A8A7-E438517C0A36}"/>
    <dgm:cxn modelId="{F14FB82B-ADB5-4B1C-A887-D363DC3E0132}" type="presParOf" srcId="{50EE0587-5B83-485E-B90C-81C926722F3D}" destId="{2AF68EF7-4BAD-48B5-BC5D-A3A342B3ADDE}" srcOrd="0" destOrd="0" presId="urn:microsoft.com/office/officeart/2005/8/layout/default"/>
    <dgm:cxn modelId="{DAFF2885-13AD-4476-B7B2-4B9A00C01CD4}" type="presParOf" srcId="{50EE0587-5B83-485E-B90C-81C926722F3D}" destId="{7500E927-9829-49D4-90D5-0690B776CF03}" srcOrd="1" destOrd="0" presId="urn:microsoft.com/office/officeart/2005/8/layout/default"/>
    <dgm:cxn modelId="{CD5E22D2-1399-49E3-88D2-4F04B9B87A8B}" type="presParOf" srcId="{50EE0587-5B83-485E-B90C-81C926722F3D}" destId="{0EA7ECA5-D51C-48A8-AD50-CD3D40B7EFD7}" srcOrd="2" destOrd="0" presId="urn:microsoft.com/office/officeart/2005/8/layout/default"/>
    <dgm:cxn modelId="{21D119B6-A697-4BF2-BDBA-CC5C5BDA99CF}" type="presParOf" srcId="{50EE0587-5B83-485E-B90C-81C926722F3D}" destId="{E8025D4A-AD27-422A-978C-6D80A23ECDE8}" srcOrd="3" destOrd="0" presId="urn:microsoft.com/office/officeart/2005/8/layout/default"/>
    <dgm:cxn modelId="{68972AC3-68F1-4DDA-838E-2AF99E4877D3}" type="presParOf" srcId="{50EE0587-5B83-485E-B90C-81C926722F3D}" destId="{1F3167EF-1173-4A28-9D30-419A78402CB1}" srcOrd="4" destOrd="0" presId="urn:microsoft.com/office/officeart/2005/8/layout/default"/>
    <dgm:cxn modelId="{DE21D385-BC68-49E4-B9E3-393E0093C109}" type="presParOf" srcId="{50EE0587-5B83-485E-B90C-81C926722F3D}" destId="{023DBF08-E2F9-4CB5-9FDA-1EE8D89B6724}" srcOrd="5" destOrd="0" presId="urn:microsoft.com/office/officeart/2005/8/layout/default"/>
    <dgm:cxn modelId="{D334F508-EACF-43D5-86AE-DAA8708AB36D}" type="presParOf" srcId="{50EE0587-5B83-485E-B90C-81C926722F3D}" destId="{774993C9-0911-4D0F-B2CF-3CC1F94D8E74}" srcOrd="6" destOrd="0" presId="urn:microsoft.com/office/officeart/2005/8/layout/default"/>
    <dgm:cxn modelId="{BDEC2092-0AE7-4921-AE7F-0EC7C53736DE}" type="presParOf" srcId="{50EE0587-5B83-485E-B90C-81C926722F3D}" destId="{E7C31553-9756-4901-9436-A053F3743A46}" srcOrd="7" destOrd="0" presId="urn:microsoft.com/office/officeart/2005/8/layout/default"/>
    <dgm:cxn modelId="{6B012EE1-DAE8-4EAC-9D27-D78787083FEE}" type="presParOf" srcId="{50EE0587-5B83-485E-B90C-81C926722F3D}" destId="{C285526A-2FA1-4B35-BD0D-99C72644D0A3}" srcOrd="8" destOrd="0" presId="urn:microsoft.com/office/officeart/2005/8/layout/default"/>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812C9621-FD88-464D-BDD9-029DA7D05ACE}"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A5FB2422-8AC1-4FD0-823F-6C9FEB8FBF24}">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Установление правильности учета и отражения инвестиций</a:t>
          </a:r>
          <a:endParaRPr lang="ru-RU" sz="1000">
            <a:solidFill>
              <a:sysClr val="windowText" lastClr="000000"/>
            </a:solidFill>
          </a:endParaRPr>
        </a:p>
      </dgm:t>
    </dgm:pt>
    <dgm:pt modelId="{5CF89A45-7507-4809-A546-6070F805BDEE}" type="parTrans" cxnId="{AAFFBE38-6619-4A23-80CF-A9B2EC602AD0}">
      <dgm:prSet/>
      <dgm:spPr/>
      <dgm:t>
        <a:bodyPr/>
        <a:lstStyle/>
        <a:p>
          <a:endParaRPr lang="ru-RU"/>
        </a:p>
      </dgm:t>
    </dgm:pt>
    <dgm:pt modelId="{BB42B5E0-7C13-44BA-AF11-56E2DD0FA6BB}" type="sibTrans" cxnId="{AAFFBE38-6619-4A23-80CF-A9B2EC602AD0}">
      <dgm:prSet/>
      <dgm:spPr/>
      <dgm:t>
        <a:bodyPr/>
        <a:lstStyle/>
        <a:p>
          <a:endParaRPr lang="ru-RU"/>
        </a:p>
      </dgm:t>
    </dgm:pt>
    <dgm:pt modelId="{AE25954C-5230-4D62-A64A-6BCCFDB91F22}">
      <dgm:prSet phldrT="[Текст]" custT="1"/>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Корректность классификации инвестиций</a:t>
          </a:r>
        </a:p>
      </dgm:t>
    </dgm:pt>
    <dgm:pt modelId="{441218E4-476B-4914-A248-4414F1C659B5}" type="parTrans" cxnId="{0E123669-7A7F-49E2-BC9F-FB942DAA2964}">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D43FC84D-D806-4194-BB7D-2284950D64EA}" type="sibTrans" cxnId="{0E123669-7A7F-49E2-BC9F-FB942DAA2964}">
      <dgm:prSet/>
      <dgm:spPr/>
      <dgm:t>
        <a:bodyPr/>
        <a:lstStyle/>
        <a:p>
          <a:endParaRPr lang="ru-RU"/>
        </a:p>
      </dgm:t>
    </dgm:pt>
    <dgm:pt modelId="{C8904DA2-3802-49D0-B175-06208DCD5E76}">
      <dgm:prSet phldrT="[Текст]" custT="1"/>
      <dgm:spPr>
        <a:ln w="6350">
          <a:solidFill>
            <a:schemeClr val="tx1"/>
          </a:solidFill>
        </a:ln>
      </dgm:spPr>
      <dgm:t>
        <a:bodyPr/>
        <a:lstStyle/>
        <a:p>
          <a:r>
            <a:rPr lang="ru-RU" sz="800" baseline="0">
              <a:latin typeface="Times New Roman" panose="02020603050405020304" pitchFamily="18" charset="0"/>
              <a:cs typeface="Times New Roman" panose="02020603050405020304" pitchFamily="18" charset="0"/>
            </a:rPr>
            <a:t>Оценка стоимости инвестиций</a:t>
          </a:r>
        </a:p>
      </dgm:t>
    </dgm:pt>
    <dgm:pt modelId="{7EAC5589-93AE-47D8-8E23-55E0BFCC1CE6}" type="parTrans" cxnId="{78B6D724-937F-41AD-9C08-45EA2C422381}">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3A6082D3-F68E-4A1F-844A-A6468462DBE5}" type="sibTrans" cxnId="{78B6D724-937F-41AD-9C08-45EA2C422381}">
      <dgm:prSet/>
      <dgm:spPr/>
      <dgm:t>
        <a:bodyPr/>
        <a:lstStyle/>
        <a:p>
          <a:endParaRPr lang="ru-RU"/>
        </a:p>
      </dgm:t>
    </dgm:pt>
    <dgm:pt modelId="{215D7A1F-71F1-4B71-B41A-7DDBBA001E31}">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Определение соот-ветствия операций по инвестициям законодательству</a:t>
          </a:r>
        </a:p>
      </dgm:t>
    </dgm:pt>
    <dgm:pt modelId="{B8488010-6EED-4E54-90FD-CBAE1D0E3740}" type="parTrans" cxnId="{1071FC60-322E-4414-8D47-8B7110DD3568}">
      <dgm:prSet/>
      <dgm:spPr/>
      <dgm:t>
        <a:bodyPr/>
        <a:lstStyle/>
        <a:p>
          <a:endParaRPr lang="ru-RU"/>
        </a:p>
      </dgm:t>
    </dgm:pt>
    <dgm:pt modelId="{9CAFF145-906E-4ECB-BB63-64AF9DDDAB06}" type="sibTrans" cxnId="{1071FC60-322E-4414-8D47-8B7110DD3568}">
      <dgm:prSet/>
      <dgm:spPr/>
      <dgm:t>
        <a:bodyPr/>
        <a:lstStyle/>
        <a:p>
          <a:endParaRPr lang="ru-RU"/>
        </a:p>
      </dgm:t>
    </dgm:pt>
    <dgm:pt modelId="{C72312C7-8CF6-435C-80C8-46252B24BCA9}">
      <dgm:prSet phldrT="[Текст]" custT="1">
        <dgm:style>
          <a:lnRef idx="2">
            <a:schemeClr val="dk1"/>
          </a:lnRef>
          <a:fillRef idx="1">
            <a:schemeClr val="lt1"/>
          </a:fillRef>
          <a:effectRef idx="0">
            <a:schemeClr val="dk1"/>
          </a:effectRef>
          <a:fontRef idx="minor">
            <a:schemeClr val="dk1"/>
          </a:fontRef>
        </dgm:style>
      </dgm:prSet>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Анализ законодательства и регулирующих документов</a:t>
          </a:r>
        </a:p>
      </dgm:t>
    </dgm:pt>
    <dgm:pt modelId="{972CEDC9-66A5-43CE-A475-506F75AFEC2E}" type="parTrans" cxnId="{7BE34D3E-300B-47F5-AE28-8DFF87F219C7}">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31E5AC38-BC38-422B-B0DD-7687FE21C708}" type="sibTrans" cxnId="{7BE34D3E-300B-47F5-AE28-8DFF87F219C7}">
      <dgm:prSet/>
      <dgm:spPr/>
      <dgm:t>
        <a:bodyPr/>
        <a:lstStyle/>
        <a:p>
          <a:endParaRPr lang="ru-RU"/>
        </a:p>
      </dgm:t>
    </dgm:pt>
    <dgm:pt modelId="{26C454C1-4E49-441F-A728-84F23422FED1}">
      <dgm:prSet phldrT="[Текст]" custT="1"/>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Сравнение операций с законодательством и внутренними нормами</a:t>
          </a:r>
        </a:p>
      </dgm:t>
    </dgm:pt>
    <dgm:pt modelId="{1040FE26-E414-4D16-85EB-F2A1B2D915B9}" type="parTrans" cxnId="{08A02340-F0C5-402C-8838-42206B1EBC71}">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72658163-52E6-4EF9-8CED-456D6436CB63}" type="sibTrans" cxnId="{08A02340-F0C5-402C-8838-42206B1EBC71}">
      <dgm:prSet/>
      <dgm:spPr/>
      <dgm:t>
        <a:bodyPr/>
        <a:lstStyle/>
        <a:p>
          <a:endParaRPr lang="ru-RU"/>
        </a:p>
      </dgm:t>
    </dgm:pt>
    <dgm:pt modelId="{C843CE3B-FEEE-4B6C-8F65-EDD369F2EEC0}">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Проверка соблюдения процедур приобретения и реализации инвестиций</a:t>
          </a:r>
          <a:endParaRPr lang="ru-RU" sz="700"/>
        </a:p>
      </dgm:t>
    </dgm:pt>
    <dgm:pt modelId="{96B348AD-0FB9-4A62-85C7-58735300D4D4}" type="parTrans" cxnId="{14D0A636-1F03-4310-8F45-85277330C6E8}">
      <dgm:prSet/>
      <dgm:spPr/>
      <dgm:t>
        <a:bodyPr/>
        <a:lstStyle/>
        <a:p>
          <a:endParaRPr lang="ru-RU"/>
        </a:p>
      </dgm:t>
    </dgm:pt>
    <dgm:pt modelId="{10A941D5-9AF6-4F65-8691-00ACC211754B}" type="sibTrans" cxnId="{14D0A636-1F03-4310-8F45-85277330C6E8}">
      <dgm:prSet/>
      <dgm:spPr/>
      <dgm:t>
        <a:bodyPr/>
        <a:lstStyle/>
        <a:p>
          <a:endParaRPr lang="ru-RU"/>
        </a:p>
      </dgm:t>
    </dgm:pt>
    <dgm:pt modelId="{34B47785-C867-423A-B769-9A8C26663D12}">
      <dgm:prSet phldrT="[Текст]" custT="1">
        <dgm:style>
          <a:lnRef idx="2">
            <a:schemeClr val="dk1"/>
          </a:lnRef>
          <a:fillRef idx="1">
            <a:schemeClr val="lt1"/>
          </a:fillRef>
          <a:effectRef idx="0">
            <a:schemeClr val="dk1"/>
          </a:effectRef>
          <a:fontRef idx="minor">
            <a:schemeClr val="dk1"/>
          </a:fontRef>
        </dgm:style>
      </dgm:prSet>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Соответствие финансовых инвестиций стратегии компании</a:t>
          </a:r>
        </a:p>
      </dgm:t>
    </dgm:pt>
    <dgm:pt modelId="{349CE156-53EC-46F5-BC63-5F8CDC9C13E6}" type="parTrans" cxnId="{DE2376B1-08D5-4913-A4A9-54A292F706FB}">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45A9D4D4-67CC-482E-9D4B-32CB7F87F093}" type="sibTrans" cxnId="{DE2376B1-08D5-4913-A4A9-54A292F706FB}">
      <dgm:prSet/>
      <dgm:spPr/>
      <dgm:t>
        <a:bodyPr/>
        <a:lstStyle/>
        <a:p>
          <a:endParaRPr lang="ru-RU"/>
        </a:p>
      </dgm:t>
    </dgm:pt>
    <dgm:pt modelId="{F2DE0546-74D9-4638-8900-553AF5907095}">
      <dgm:prSet custT="1"/>
      <dgm:spPr>
        <a:ln w="6350">
          <a:solidFill>
            <a:schemeClr val="tx1"/>
          </a:solidFill>
        </a:ln>
      </dgm:spPr>
      <dgm:t>
        <a:bodyPr/>
        <a:lstStyle/>
        <a:p>
          <a:r>
            <a:rPr lang="ru-RU" sz="700">
              <a:latin typeface="Times New Roman" panose="02020603050405020304" pitchFamily="18" charset="0"/>
              <a:cs typeface="Times New Roman" panose="02020603050405020304" pitchFamily="18" charset="0"/>
            </a:rPr>
            <a:t>Проверка соответ-ствия критериям подверженности обесценению</a:t>
          </a:r>
        </a:p>
      </dgm:t>
    </dgm:pt>
    <dgm:pt modelId="{08DE9E7C-C7A3-4767-8A4D-954536617962}" type="parTrans" cxnId="{D90D4B05-06A3-4739-AF33-EFD78171F848}">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1F81B782-0A56-46BE-BDCE-6DE5A57C9E52}" type="sibTrans" cxnId="{D90D4B05-06A3-4739-AF33-EFD78171F848}">
      <dgm:prSet/>
      <dgm:spPr/>
      <dgm:t>
        <a:bodyPr/>
        <a:lstStyle/>
        <a:p>
          <a:endParaRPr lang="ru-RU"/>
        </a:p>
      </dgm:t>
    </dgm:pt>
    <dgm:pt modelId="{AA9FA6A6-8C48-4E9C-8C34-E9834666B750}">
      <dgm:prSet custT="1"/>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Оценка рисков и возможностей</a:t>
          </a:r>
        </a:p>
      </dgm:t>
    </dgm:pt>
    <dgm:pt modelId="{F32815FD-CFD0-43DC-8773-52BE9F6386D0}" type="parTrans" cxnId="{A78FDF8C-DE7B-49D4-BA35-27DEE259F223}">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3DB3B2CC-190C-4AA7-82E9-989046354A45}" type="sibTrans" cxnId="{A78FDF8C-DE7B-49D4-BA35-27DEE259F223}">
      <dgm:prSet/>
      <dgm:spPr/>
      <dgm:t>
        <a:bodyPr/>
        <a:lstStyle/>
        <a:p>
          <a:endParaRPr lang="ru-RU"/>
        </a:p>
      </dgm:t>
    </dgm:pt>
    <dgm:pt modelId="{37816EE5-547F-4BD5-83AB-43F41C60CF9C}">
      <dgm:prSet custT="1"/>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Соответствие применимым стандартам и правилам</a:t>
          </a:r>
        </a:p>
      </dgm:t>
    </dgm:pt>
    <dgm:pt modelId="{95381B0B-D385-483F-9C90-F02911B113EB}" type="parTrans" cxnId="{ECA8F8BC-9EE3-45F3-BCF5-81E22FC26C1F}">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7CF725DB-D9B0-4B00-B714-9902192DE7A4}" type="sibTrans" cxnId="{ECA8F8BC-9EE3-45F3-BCF5-81E22FC26C1F}">
      <dgm:prSet/>
      <dgm:spPr/>
      <dgm:t>
        <a:bodyPr/>
        <a:lstStyle/>
        <a:p>
          <a:endParaRPr lang="ru-RU"/>
        </a:p>
      </dgm:t>
    </dgm:pt>
    <dgm:pt modelId="{E2AEB072-8F7A-4D66-8BB5-145FB27DFD4A}">
      <dgm:prSet custT="1"/>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Проверка правильности документации и учета операций</a:t>
          </a:r>
        </a:p>
      </dgm:t>
    </dgm:pt>
    <dgm:pt modelId="{86412528-FA1A-4A83-9DBA-B1DF6BE728B8}" type="parTrans" cxnId="{EB6C6F6C-01B0-4784-ACAA-C35E9522C1BA}">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53AC32B6-7BC1-4A7D-AA1A-5F1E4FAAAECE}" type="sibTrans" cxnId="{EB6C6F6C-01B0-4784-ACAA-C35E9522C1BA}">
      <dgm:prSet/>
      <dgm:spPr/>
      <dgm:t>
        <a:bodyPr/>
        <a:lstStyle/>
        <a:p>
          <a:endParaRPr lang="ru-RU"/>
        </a:p>
      </dgm:t>
    </dgm:pt>
    <dgm:pt modelId="{B6D968DE-B6C5-4323-AE8E-65F358F3A87D}">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800">
              <a:latin typeface="Times New Roman" panose="02020603050405020304" pitchFamily="18" charset="0"/>
              <a:cs typeface="Times New Roman" panose="02020603050405020304" pitchFamily="18" charset="0"/>
            </a:rPr>
            <a:t>Оценка эффективности системы внутреннего контроля</a:t>
          </a:r>
        </a:p>
      </dgm:t>
    </dgm:pt>
    <dgm:pt modelId="{3AC24DDF-5B8F-4165-8ECF-7E27607DB0BE}" type="parTrans" cxnId="{379FD4B7-C284-4484-AC2E-BA5A72AF1FA2}">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E26C4D62-9744-40DE-B1AE-1CA3ED0B6216}" type="sibTrans" cxnId="{379FD4B7-C284-4484-AC2E-BA5A72AF1FA2}">
      <dgm:prSet/>
      <dgm:spPr/>
      <dgm:t>
        <a:bodyPr/>
        <a:lstStyle/>
        <a:p>
          <a:endParaRPr lang="ru-RU"/>
        </a:p>
      </dgm:t>
    </dgm:pt>
    <dgm:pt modelId="{EB83D536-8400-4367-80D2-8051BF4DE948}">
      <dgm:prSet custT="1">
        <dgm:style>
          <a:lnRef idx="2">
            <a:schemeClr val="dk1"/>
          </a:lnRef>
          <a:fillRef idx="1">
            <a:schemeClr val="lt1"/>
          </a:fillRef>
          <a:effectRef idx="0">
            <a:schemeClr val="dk1"/>
          </a:effectRef>
          <a:fontRef idx="minor">
            <a:schemeClr val="dk1"/>
          </a:fontRef>
        </dgm:style>
      </dgm:prSet>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Соблюдение внутренних правил и процедур</a:t>
          </a:r>
        </a:p>
      </dgm:t>
    </dgm:pt>
    <dgm:pt modelId="{9AE94C4D-8A1E-4F7A-B35B-608194C3F9D0}" type="parTrans" cxnId="{9BDE2A43-DC7A-4D00-816F-0080A9EB3030}">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6896A9FF-07E4-46AA-B7FE-3CD3EA8BB101}" type="sibTrans" cxnId="{9BDE2A43-DC7A-4D00-816F-0080A9EB3030}">
      <dgm:prSet/>
      <dgm:spPr/>
      <dgm:t>
        <a:bodyPr/>
        <a:lstStyle/>
        <a:p>
          <a:endParaRPr lang="ru-RU"/>
        </a:p>
      </dgm:t>
    </dgm:pt>
    <dgm:pt modelId="{625C1745-3319-491A-A309-0C877AF09725}">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800">
              <a:latin typeface="Times New Roman" panose="02020603050405020304" pitchFamily="18" charset="0"/>
              <a:cs typeface="Times New Roman" panose="02020603050405020304" pitchFamily="18" charset="0"/>
            </a:rPr>
            <a:t>Легитимность и обоснованность сделок</a:t>
          </a:r>
        </a:p>
      </dgm:t>
    </dgm:pt>
    <dgm:pt modelId="{ADCCC9DE-49D4-4C5E-B419-00E9E2C2BE17}" type="parTrans" cxnId="{30125255-D42F-4E97-BD34-B6172711BBB5}">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14C09FF3-523A-4999-B4F2-87A5458AF334}" type="sibTrans" cxnId="{30125255-D42F-4E97-BD34-B6172711BBB5}">
      <dgm:prSet/>
      <dgm:spPr/>
      <dgm:t>
        <a:bodyPr/>
        <a:lstStyle/>
        <a:p>
          <a:endParaRPr lang="ru-RU"/>
        </a:p>
      </dgm:t>
    </dgm:pt>
    <dgm:pt modelId="{2488C8F2-CBCE-4E55-A5C9-B4E18363C71D}">
      <dgm:prSet custT="1">
        <dgm:style>
          <a:lnRef idx="2">
            <a:schemeClr val="dk1"/>
          </a:lnRef>
          <a:fillRef idx="1">
            <a:schemeClr val="lt1"/>
          </a:fillRef>
          <a:effectRef idx="0">
            <a:schemeClr val="dk1"/>
          </a:effectRef>
          <a:fontRef idx="minor">
            <a:schemeClr val="dk1"/>
          </a:fontRef>
        </dgm:style>
      </dgm:prSet>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Контроль за испол-нением договорных обязательств</a:t>
          </a:r>
        </a:p>
      </dgm:t>
    </dgm:pt>
    <dgm:pt modelId="{B09B7348-B8A9-4AE6-ACF6-E66041427D32}" type="parTrans" cxnId="{E9AD36D8-1D76-453C-ADF9-BBDC661D3751}">
      <dgm:prSet>
        <dgm:style>
          <a:lnRef idx="1">
            <a:schemeClr val="dk1"/>
          </a:lnRef>
          <a:fillRef idx="0">
            <a:schemeClr val="dk1"/>
          </a:fillRef>
          <a:effectRef idx="0">
            <a:schemeClr val="dk1"/>
          </a:effectRef>
          <a:fontRef idx="minor">
            <a:schemeClr val="tx1"/>
          </a:fontRef>
        </dgm:style>
      </dgm:prSet>
      <dgm:spPr>
        <a:ln>
          <a:solidFill>
            <a:schemeClr val="tx1"/>
          </a:solidFill>
        </a:ln>
      </dgm:spPr>
      <dgm:t>
        <a:bodyPr/>
        <a:lstStyle/>
        <a:p>
          <a:endParaRPr lang="ru-RU"/>
        </a:p>
      </dgm:t>
    </dgm:pt>
    <dgm:pt modelId="{B7DD33ED-741F-48D6-BB43-352CA5A82795}" type="sibTrans" cxnId="{E9AD36D8-1D76-453C-ADF9-BBDC661D3751}">
      <dgm:prSet/>
      <dgm:spPr/>
      <dgm:t>
        <a:bodyPr/>
        <a:lstStyle/>
        <a:p>
          <a:endParaRPr lang="ru-RU"/>
        </a:p>
      </dgm:t>
    </dgm:pt>
    <dgm:pt modelId="{0AFCAE52-6C61-4AD0-86EC-EF8135ECDF66}">
      <dgm:prSet custT="1">
        <dgm:style>
          <a:lnRef idx="2">
            <a:schemeClr val="dk1"/>
          </a:lnRef>
          <a:fillRef idx="1">
            <a:schemeClr val="lt1"/>
          </a:fillRef>
          <a:effectRef idx="0">
            <a:schemeClr val="dk1"/>
          </a:effectRef>
          <a:fontRef idx="minor">
            <a:schemeClr val="dk1"/>
          </a:fontRef>
        </dgm:style>
      </dgm:prSet>
      <dgm:spPr>
        <a:ln w="6350">
          <a:solidFill>
            <a:schemeClr val="tx1"/>
          </a:solidFill>
        </a:ln>
      </dgm:spPr>
      <dgm:t>
        <a:bodyPr/>
        <a:lstStyle/>
        <a:p>
          <a:r>
            <a:rPr lang="ru-RU" sz="800">
              <a:latin typeface="Times New Roman" panose="02020603050405020304" pitchFamily="18" charset="0"/>
              <a:cs typeface="Times New Roman" panose="02020603050405020304" pitchFamily="18" charset="0"/>
            </a:rPr>
            <a:t>Соответствие отчет- ности и докумен тации требованиям законодательства</a:t>
          </a:r>
        </a:p>
      </dgm:t>
    </dgm:pt>
    <dgm:pt modelId="{D3BF5EAE-F024-4B9E-A200-80501B61E2AC}" type="parTrans" cxnId="{8CB53EAE-154C-4B40-8294-81BB4082DB2B}">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2D802E6A-C0EF-4FF9-B6C0-40952D5C9E95}" type="sibTrans" cxnId="{8CB53EAE-154C-4B40-8294-81BB4082DB2B}">
      <dgm:prSet/>
      <dgm:spPr/>
      <dgm:t>
        <a:bodyPr/>
        <a:lstStyle/>
        <a:p>
          <a:endParaRPr lang="ru-RU"/>
        </a:p>
      </dgm:t>
    </dgm:pt>
    <dgm:pt modelId="{01D65165-AAF4-40E6-B2B9-CFE70131D0B0}">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900">
              <a:solidFill>
                <a:sysClr val="windowText" lastClr="000000"/>
              </a:solidFill>
              <a:latin typeface="Times New Roman" panose="02020603050405020304" pitchFamily="18" charset="0"/>
              <a:cs typeface="Times New Roman" panose="02020603050405020304" pitchFamily="18" charset="0"/>
            </a:rPr>
            <a:t>Проверка достоверности и полноты информации об инвестиционной деятельности</a:t>
          </a:r>
        </a:p>
      </dgm:t>
    </dgm:pt>
    <dgm:pt modelId="{0C28F046-1E91-499F-9F26-A83D0E7851AB}" type="parTrans" cxnId="{EBD657E9-D6FF-4498-AB5E-E64DCD2C3B10}">
      <dgm:prSet/>
      <dgm:spPr/>
      <dgm:t>
        <a:bodyPr/>
        <a:lstStyle/>
        <a:p>
          <a:endParaRPr lang="ru-RU"/>
        </a:p>
      </dgm:t>
    </dgm:pt>
    <dgm:pt modelId="{0C018067-F555-472B-941E-D16C73F0B1FD}" type="sibTrans" cxnId="{EBD657E9-D6FF-4498-AB5E-E64DCD2C3B10}">
      <dgm:prSet/>
      <dgm:spPr/>
      <dgm:t>
        <a:bodyPr/>
        <a:lstStyle/>
        <a:p>
          <a:endParaRPr lang="ru-RU"/>
        </a:p>
      </dgm:t>
    </dgm:pt>
    <dgm:pt modelId="{9098ADFC-C304-41EC-8413-3907B3B57FBA}">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800">
              <a:latin typeface="Times New Roman" panose="02020603050405020304" pitchFamily="18" charset="0"/>
              <a:cs typeface="Times New Roman" panose="02020603050405020304" pitchFamily="18" charset="0"/>
            </a:rPr>
            <a:t>Проверка документов и записей</a:t>
          </a:r>
        </a:p>
      </dgm:t>
    </dgm:pt>
    <dgm:pt modelId="{CC27D1E9-7244-45DE-B409-F7FA59E8BDB2}" type="parTrans" cxnId="{4272930F-C8D0-4D11-B0EF-FC761FEB6D48}">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A73C560E-D534-4154-97C3-9428B753FB5B}" type="sibTrans" cxnId="{4272930F-C8D0-4D11-B0EF-FC761FEB6D48}">
      <dgm:prSet/>
      <dgm:spPr/>
      <dgm:t>
        <a:bodyPr/>
        <a:lstStyle/>
        <a:p>
          <a:endParaRPr lang="ru-RU"/>
        </a:p>
      </dgm:t>
    </dgm:pt>
    <dgm:pt modelId="{A5B58597-4659-4FDF-AE30-047EE0CFC813}">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800">
              <a:latin typeface="Times New Roman" panose="02020603050405020304" pitchFamily="18" charset="0"/>
              <a:cs typeface="Times New Roman" panose="02020603050405020304" pitchFamily="18" charset="0"/>
            </a:rPr>
            <a:t>Проверка правильности учета</a:t>
          </a:r>
        </a:p>
      </dgm:t>
    </dgm:pt>
    <dgm:pt modelId="{0445339B-38BC-4A43-8F24-D5064DBF9E35}" type="parTrans" cxnId="{03C13A7E-0D67-4221-AC94-C20B52DCA8D3}">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C0C3B71C-2551-418F-AAAB-44454D1E7D40}" type="sibTrans" cxnId="{03C13A7E-0D67-4221-AC94-C20B52DCA8D3}">
      <dgm:prSet/>
      <dgm:spPr/>
      <dgm:t>
        <a:bodyPr/>
        <a:lstStyle/>
        <a:p>
          <a:endParaRPr lang="ru-RU"/>
        </a:p>
      </dgm:t>
    </dgm:pt>
    <dgm:pt modelId="{B209AA34-4E64-4A65-A0FC-3BAC83C7D1DB}">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800">
              <a:latin typeface="Times New Roman" panose="02020603050405020304" pitchFamily="18" charset="0"/>
              <a:cs typeface="Times New Roman" panose="02020603050405020304" pitchFamily="18" charset="0"/>
            </a:rPr>
            <a:t>Анализ финансовых показателей</a:t>
          </a:r>
        </a:p>
      </dgm:t>
    </dgm:pt>
    <dgm:pt modelId="{F1C82728-C74F-4B0D-84A7-DF0D5079E546}" type="parTrans" cxnId="{4C9DD0AA-5E3B-483F-B185-53C1340C6378}">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299F4DDA-8939-4B1C-A62A-364381FD9E63}" type="sibTrans" cxnId="{4C9DD0AA-5E3B-483F-B185-53C1340C6378}">
      <dgm:prSet/>
      <dgm:spPr/>
      <dgm:t>
        <a:bodyPr/>
        <a:lstStyle/>
        <a:p>
          <a:endParaRPr lang="ru-RU"/>
        </a:p>
      </dgm:t>
    </dgm:pt>
    <dgm:pt modelId="{44B70C43-D3A9-492A-A6B6-35EF180DA18F}" type="pres">
      <dgm:prSet presAssocID="{812C9621-FD88-464D-BDD9-029DA7D05ACE}" presName="diagram" presStyleCnt="0">
        <dgm:presLayoutVars>
          <dgm:chPref val="1"/>
          <dgm:dir/>
          <dgm:animOne val="branch"/>
          <dgm:animLvl val="lvl"/>
          <dgm:resizeHandles/>
        </dgm:presLayoutVars>
      </dgm:prSet>
      <dgm:spPr/>
      <dgm:t>
        <a:bodyPr/>
        <a:lstStyle/>
        <a:p>
          <a:endParaRPr lang="ru-RU"/>
        </a:p>
      </dgm:t>
    </dgm:pt>
    <dgm:pt modelId="{B03197AF-48BD-4F5A-9970-003132CB9498}" type="pres">
      <dgm:prSet presAssocID="{A5FB2422-8AC1-4FD0-823F-6C9FEB8FBF24}" presName="root" presStyleCnt="0"/>
      <dgm:spPr/>
    </dgm:pt>
    <dgm:pt modelId="{A04CBAF7-F52F-492D-AB67-EBE86F006071}" type="pres">
      <dgm:prSet presAssocID="{A5FB2422-8AC1-4FD0-823F-6C9FEB8FBF24}" presName="rootComposite" presStyleCnt="0"/>
      <dgm:spPr/>
    </dgm:pt>
    <dgm:pt modelId="{279AB9C5-E14F-4502-87B6-780E77E7D82B}" type="pres">
      <dgm:prSet presAssocID="{A5FB2422-8AC1-4FD0-823F-6C9FEB8FBF24}" presName="rootText" presStyleLbl="node1" presStyleIdx="0" presStyleCnt="4" custScaleX="168248" custScaleY="175257"/>
      <dgm:spPr/>
      <dgm:t>
        <a:bodyPr/>
        <a:lstStyle/>
        <a:p>
          <a:endParaRPr lang="ru-RU"/>
        </a:p>
      </dgm:t>
    </dgm:pt>
    <dgm:pt modelId="{BAA07CE4-90D9-485D-8C67-A00B430910B0}" type="pres">
      <dgm:prSet presAssocID="{A5FB2422-8AC1-4FD0-823F-6C9FEB8FBF24}" presName="rootConnector" presStyleLbl="node1" presStyleIdx="0" presStyleCnt="4"/>
      <dgm:spPr/>
      <dgm:t>
        <a:bodyPr/>
        <a:lstStyle/>
        <a:p>
          <a:endParaRPr lang="ru-RU"/>
        </a:p>
      </dgm:t>
    </dgm:pt>
    <dgm:pt modelId="{7BFEA741-167A-4858-ACC2-FC7982319E07}" type="pres">
      <dgm:prSet presAssocID="{A5FB2422-8AC1-4FD0-823F-6C9FEB8FBF24}" presName="childShape" presStyleCnt="0"/>
      <dgm:spPr/>
    </dgm:pt>
    <dgm:pt modelId="{16FBB837-A37F-48D4-BAD5-F7E0E387EDEF}" type="pres">
      <dgm:prSet presAssocID="{441218E4-476B-4914-A248-4414F1C659B5}" presName="Name13" presStyleLbl="parChTrans1D2" presStyleIdx="0" presStyleCnt="17"/>
      <dgm:spPr/>
      <dgm:t>
        <a:bodyPr/>
        <a:lstStyle/>
        <a:p>
          <a:endParaRPr lang="ru-RU"/>
        </a:p>
      </dgm:t>
    </dgm:pt>
    <dgm:pt modelId="{62A37C56-06E7-4BB1-B1C9-9960B685D1BA}" type="pres">
      <dgm:prSet presAssocID="{AE25954C-5230-4D62-A64A-6BCCFDB91F22}" presName="childText" presStyleLbl="bgAcc1" presStyleIdx="0" presStyleCnt="17" custScaleX="144747">
        <dgm:presLayoutVars>
          <dgm:bulletEnabled val="1"/>
        </dgm:presLayoutVars>
      </dgm:prSet>
      <dgm:spPr/>
      <dgm:t>
        <a:bodyPr/>
        <a:lstStyle/>
        <a:p>
          <a:endParaRPr lang="ru-RU"/>
        </a:p>
      </dgm:t>
    </dgm:pt>
    <dgm:pt modelId="{BC412B7E-51D5-400A-A5CC-1C8540BB3D74}" type="pres">
      <dgm:prSet presAssocID="{7EAC5589-93AE-47D8-8E23-55E0BFCC1CE6}" presName="Name13" presStyleLbl="parChTrans1D2" presStyleIdx="1" presStyleCnt="17"/>
      <dgm:spPr/>
      <dgm:t>
        <a:bodyPr/>
        <a:lstStyle/>
        <a:p>
          <a:endParaRPr lang="ru-RU"/>
        </a:p>
      </dgm:t>
    </dgm:pt>
    <dgm:pt modelId="{1AF2BCC2-86DF-4FA1-8161-58F11DD9A64E}" type="pres">
      <dgm:prSet presAssocID="{C8904DA2-3802-49D0-B175-06208DCD5E76}" presName="childText" presStyleLbl="bgAcc1" presStyleIdx="1" presStyleCnt="17" custScaleX="146185">
        <dgm:presLayoutVars>
          <dgm:bulletEnabled val="1"/>
        </dgm:presLayoutVars>
      </dgm:prSet>
      <dgm:spPr/>
      <dgm:t>
        <a:bodyPr/>
        <a:lstStyle/>
        <a:p>
          <a:endParaRPr lang="ru-RU"/>
        </a:p>
      </dgm:t>
    </dgm:pt>
    <dgm:pt modelId="{285CFB64-F3B0-4072-82BC-1BE5504F1E6B}" type="pres">
      <dgm:prSet presAssocID="{F32815FD-CFD0-43DC-8773-52BE9F6386D0}" presName="Name13" presStyleLbl="parChTrans1D2" presStyleIdx="2" presStyleCnt="17"/>
      <dgm:spPr/>
      <dgm:t>
        <a:bodyPr/>
        <a:lstStyle/>
        <a:p>
          <a:endParaRPr lang="ru-RU"/>
        </a:p>
      </dgm:t>
    </dgm:pt>
    <dgm:pt modelId="{D6E00244-CE5E-41E0-8321-B2399D1C5910}" type="pres">
      <dgm:prSet presAssocID="{AA9FA6A6-8C48-4E9C-8C34-E9834666B750}" presName="childText" presStyleLbl="bgAcc1" presStyleIdx="2" presStyleCnt="17" custScaleX="147868" custScaleY="101673">
        <dgm:presLayoutVars>
          <dgm:bulletEnabled val="1"/>
        </dgm:presLayoutVars>
      </dgm:prSet>
      <dgm:spPr/>
      <dgm:t>
        <a:bodyPr/>
        <a:lstStyle/>
        <a:p>
          <a:endParaRPr lang="ru-RU"/>
        </a:p>
      </dgm:t>
    </dgm:pt>
    <dgm:pt modelId="{996B8E42-1692-43E9-86DF-761093BA9C39}" type="pres">
      <dgm:prSet presAssocID="{08DE9E7C-C7A3-4767-8A4D-954536617962}" presName="Name13" presStyleLbl="parChTrans1D2" presStyleIdx="3" presStyleCnt="17"/>
      <dgm:spPr/>
      <dgm:t>
        <a:bodyPr/>
        <a:lstStyle/>
        <a:p>
          <a:endParaRPr lang="ru-RU"/>
        </a:p>
      </dgm:t>
    </dgm:pt>
    <dgm:pt modelId="{C7F58338-455A-4380-995D-934DCD2FEE5A}" type="pres">
      <dgm:prSet presAssocID="{F2DE0546-74D9-4638-8900-553AF5907095}" presName="childText" presStyleLbl="bgAcc1" presStyleIdx="3" presStyleCnt="17" custScaleX="150418" custScaleY="128318">
        <dgm:presLayoutVars>
          <dgm:bulletEnabled val="1"/>
        </dgm:presLayoutVars>
      </dgm:prSet>
      <dgm:spPr/>
      <dgm:t>
        <a:bodyPr/>
        <a:lstStyle/>
        <a:p>
          <a:endParaRPr lang="ru-RU"/>
        </a:p>
      </dgm:t>
    </dgm:pt>
    <dgm:pt modelId="{8DCF1B9B-3BBC-4C3E-921B-6B4556E7C3D5}" type="pres">
      <dgm:prSet presAssocID="{95381B0B-D385-483F-9C90-F02911B113EB}" presName="Name13" presStyleLbl="parChTrans1D2" presStyleIdx="4" presStyleCnt="17"/>
      <dgm:spPr/>
      <dgm:t>
        <a:bodyPr/>
        <a:lstStyle/>
        <a:p>
          <a:endParaRPr lang="ru-RU"/>
        </a:p>
      </dgm:t>
    </dgm:pt>
    <dgm:pt modelId="{7BF928D9-F014-43E6-9287-49BC2D41B7B2}" type="pres">
      <dgm:prSet presAssocID="{37816EE5-547F-4BD5-83AB-43F41C60CF9C}" presName="childText" presStyleLbl="bgAcc1" presStyleIdx="4" presStyleCnt="17" custScaleX="148132" custScaleY="128297">
        <dgm:presLayoutVars>
          <dgm:bulletEnabled val="1"/>
        </dgm:presLayoutVars>
      </dgm:prSet>
      <dgm:spPr/>
      <dgm:t>
        <a:bodyPr/>
        <a:lstStyle/>
        <a:p>
          <a:endParaRPr lang="ru-RU"/>
        </a:p>
      </dgm:t>
    </dgm:pt>
    <dgm:pt modelId="{7ED3832E-9DC0-46B9-A363-84C9784F8D55}" type="pres">
      <dgm:prSet presAssocID="{215D7A1F-71F1-4B71-B41A-7DDBBA001E31}" presName="root" presStyleCnt="0"/>
      <dgm:spPr/>
    </dgm:pt>
    <dgm:pt modelId="{C865DAFC-059A-4283-AB14-62220D11DDAB}" type="pres">
      <dgm:prSet presAssocID="{215D7A1F-71F1-4B71-B41A-7DDBBA001E31}" presName="rootComposite" presStyleCnt="0"/>
      <dgm:spPr/>
    </dgm:pt>
    <dgm:pt modelId="{24222978-0867-4AAB-8CAE-CA126B9756FD}" type="pres">
      <dgm:prSet presAssocID="{215D7A1F-71F1-4B71-B41A-7DDBBA001E31}" presName="rootText" presStyleLbl="node1" presStyleIdx="1" presStyleCnt="4" custScaleX="209165" custScaleY="162284" custLinFactNeighborX="-9376" custLinFactNeighborY="-261"/>
      <dgm:spPr/>
      <dgm:t>
        <a:bodyPr/>
        <a:lstStyle/>
        <a:p>
          <a:endParaRPr lang="ru-RU"/>
        </a:p>
      </dgm:t>
    </dgm:pt>
    <dgm:pt modelId="{70C002A8-5719-4995-B68C-F93849602428}" type="pres">
      <dgm:prSet presAssocID="{215D7A1F-71F1-4B71-B41A-7DDBBA001E31}" presName="rootConnector" presStyleLbl="node1" presStyleIdx="1" presStyleCnt="4"/>
      <dgm:spPr/>
      <dgm:t>
        <a:bodyPr/>
        <a:lstStyle/>
        <a:p>
          <a:endParaRPr lang="ru-RU"/>
        </a:p>
      </dgm:t>
    </dgm:pt>
    <dgm:pt modelId="{77DE1426-B6FA-410C-AAC0-DB8657A36A3B}" type="pres">
      <dgm:prSet presAssocID="{215D7A1F-71F1-4B71-B41A-7DDBBA001E31}" presName="childShape" presStyleCnt="0"/>
      <dgm:spPr/>
    </dgm:pt>
    <dgm:pt modelId="{08D7B2E8-2D49-4834-92AA-03DF36E1C325}" type="pres">
      <dgm:prSet presAssocID="{972CEDC9-66A5-43CE-A475-506F75AFEC2E}" presName="Name13" presStyleLbl="parChTrans1D2" presStyleIdx="5" presStyleCnt="17"/>
      <dgm:spPr/>
      <dgm:t>
        <a:bodyPr/>
        <a:lstStyle/>
        <a:p>
          <a:endParaRPr lang="ru-RU"/>
        </a:p>
      </dgm:t>
    </dgm:pt>
    <dgm:pt modelId="{578B7F4B-23F2-4ADD-86BD-98BE55C2EB10}" type="pres">
      <dgm:prSet presAssocID="{C72312C7-8CF6-435C-80C8-46252B24BCA9}" presName="childText" presStyleLbl="bgAcc1" presStyleIdx="5" presStyleCnt="17" custScaleX="190987" custScaleY="121503">
        <dgm:presLayoutVars>
          <dgm:bulletEnabled val="1"/>
        </dgm:presLayoutVars>
      </dgm:prSet>
      <dgm:spPr/>
      <dgm:t>
        <a:bodyPr/>
        <a:lstStyle/>
        <a:p>
          <a:endParaRPr lang="ru-RU"/>
        </a:p>
      </dgm:t>
    </dgm:pt>
    <dgm:pt modelId="{8958E051-8ACE-4B0C-AEBA-64EA5BBD0A94}" type="pres">
      <dgm:prSet presAssocID="{1040FE26-E414-4D16-85EB-F2A1B2D915B9}" presName="Name13" presStyleLbl="parChTrans1D2" presStyleIdx="6" presStyleCnt="17"/>
      <dgm:spPr/>
      <dgm:t>
        <a:bodyPr/>
        <a:lstStyle/>
        <a:p>
          <a:endParaRPr lang="ru-RU"/>
        </a:p>
      </dgm:t>
    </dgm:pt>
    <dgm:pt modelId="{7DDDD0B1-21DA-4684-A388-701649ED1B08}" type="pres">
      <dgm:prSet presAssocID="{26C454C1-4E49-441F-A728-84F23422FED1}" presName="childText" presStyleLbl="bgAcc1" presStyleIdx="6" presStyleCnt="17" custScaleX="193096" custScaleY="137160">
        <dgm:presLayoutVars>
          <dgm:bulletEnabled val="1"/>
        </dgm:presLayoutVars>
      </dgm:prSet>
      <dgm:spPr/>
      <dgm:t>
        <a:bodyPr/>
        <a:lstStyle/>
        <a:p>
          <a:endParaRPr lang="ru-RU"/>
        </a:p>
      </dgm:t>
    </dgm:pt>
    <dgm:pt modelId="{DF177A58-2C01-4BC5-A9C1-F45E1A7B0141}" type="pres">
      <dgm:prSet presAssocID="{86412528-FA1A-4A83-9DBA-B1DF6BE728B8}" presName="Name13" presStyleLbl="parChTrans1D2" presStyleIdx="7" presStyleCnt="17"/>
      <dgm:spPr/>
      <dgm:t>
        <a:bodyPr/>
        <a:lstStyle/>
        <a:p>
          <a:endParaRPr lang="ru-RU"/>
        </a:p>
      </dgm:t>
    </dgm:pt>
    <dgm:pt modelId="{0F3BA268-0E0C-4FAD-9300-E4BECE1E6138}" type="pres">
      <dgm:prSet presAssocID="{E2AEB072-8F7A-4D66-8BB5-145FB27DFD4A}" presName="childText" presStyleLbl="bgAcc1" presStyleIdx="7" presStyleCnt="17" custScaleX="190451" custScaleY="129967">
        <dgm:presLayoutVars>
          <dgm:bulletEnabled val="1"/>
        </dgm:presLayoutVars>
      </dgm:prSet>
      <dgm:spPr/>
      <dgm:t>
        <a:bodyPr/>
        <a:lstStyle/>
        <a:p>
          <a:endParaRPr lang="ru-RU"/>
        </a:p>
      </dgm:t>
    </dgm:pt>
    <dgm:pt modelId="{7480BEC6-2F7E-429F-B7F6-311AACE2FA25}" type="pres">
      <dgm:prSet presAssocID="{3AC24DDF-5B8F-4165-8ECF-7E27607DB0BE}" presName="Name13" presStyleLbl="parChTrans1D2" presStyleIdx="8" presStyleCnt="17"/>
      <dgm:spPr/>
      <dgm:t>
        <a:bodyPr/>
        <a:lstStyle/>
        <a:p>
          <a:endParaRPr lang="ru-RU"/>
        </a:p>
      </dgm:t>
    </dgm:pt>
    <dgm:pt modelId="{293C5FF1-13B8-4A1A-A648-C828E7C333DC}" type="pres">
      <dgm:prSet presAssocID="{B6D968DE-B6C5-4323-AE8E-65F358F3A87D}" presName="childText" presStyleLbl="bgAcc1" presStyleIdx="8" presStyleCnt="17" custScaleX="190451" custScaleY="133241">
        <dgm:presLayoutVars>
          <dgm:bulletEnabled val="1"/>
        </dgm:presLayoutVars>
      </dgm:prSet>
      <dgm:spPr/>
      <dgm:t>
        <a:bodyPr/>
        <a:lstStyle/>
        <a:p>
          <a:endParaRPr lang="ru-RU"/>
        </a:p>
      </dgm:t>
    </dgm:pt>
    <dgm:pt modelId="{B004D946-2ADC-4760-81D4-EE8A1D79290F}" type="pres">
      <dgm:prSet presAssocID="{C843CE3B-FEEE-4B6C-8F65-EDD369F2EEC0}" presName="root" presStyleCnt="0"/>
      <dgm:spPr/>
    </dgm:pt>
    <dgm:pt modelId="{D326673D-81B2-4D37-B5FF-661517E0119E}" type="pres">
      <dgm:prSet presAssocID="{C843CE3B-FEEE-4B6C-8F65-EDD369F2EEC0}" presName="rootComposite" presStyleCnt="0"/>
      <dgm:spPr/>
    </dgm:pt>
    <dgm:pt modelId="{F85EB5C6-CFD6-476C-BD53-9DE55CFD45D2}" type="pres">
      <dgm:prSet presAssocID="{C843CE3B-FEEE-4B6C-8F65-EDD369F2EEC0}" presName="rootText" presStyleLbl="node1" presStyleIdx="2" presStyleCnt="4" custScaleX="202079" custScaleY="172107"/>
      <dgm:spPr/>
      <dgm:t>
        <a:bodyPr/>
        <a:lstStyle/>
        <a:p>
          <a:endParaRPr lang="ru-RU"/>
        </a:p>
      </dgm:t>
    </dgm:pt>
    <dgm:pt modelId="{F846A18D-96A4-4815-9486-FB35CE3FC940}" type="pres">
      <dgm:prSet presAssocID="{C843CE3B-FEEE-4B6C-8F65-EDD369F2EEC0}" presName="rootConnector" presStyleLbl="node1" presStyleIdx="2" presStyleCnt="4"/>
      <dgm:spPr/>
      <dgm:t>
        <a:bodyPr/>
        <a:lstStyle/>
        <a:p>
          <a:endParaRPr lang="ru-RU"/>
        </a:p>
      </dgm:t>
    </dgm:pt>
    <dgm:pt modelId="{1C5654B0-1D60-4C14-9A3F-77A09585744D}" type="pres">
      <dgm:prSet presAssocID="{C843CE3B-FEEE-4B6C-8F65-EDD369F2EEC0}" presName="childShape" presStyleCnt="0"/>
      <dgm:spPr/>
    </dgm:pt>
    <dgm:pt modelId="{E4DD51AD-E62F-46E3-AB74-42F08BD9A1FA}" type="pres">
      <dgm:prSet presAssocID="{9AE94C4D-8A1E-4F7A-B35B-608194C3F9D0}" presName="Name13" presStyleLbl="parChTrans1D2" presStyleIdx="9" presStyleCnt="17"/>
      <dgm:spPr/>
      <dgm:t>
        <a:bodyPr/>
        <a:lstStyle/>
        <a:p>
          <a:endParaRPr lang="ru-RU"/>
        </a:p>
      </dgm:t>
    </dgm:pt>
    <dgm:pt modelId="{FEF88989-DA4B-420A-B75F-B2A3D0B09779}" type="pres">
      <dgm:prSet presAssocID="{EB83D536-8400-4367-80D2-8051BF4DE948}" presName="childText" presStyleLbl="bgAcc1" presStyleIdx="9" presStyleCnt="17" custScaleX="184650">
        <dgm:presLayoutVars>
          <dgm:bulletEnabled val="1"/>
        </dgm:presLayoutVars>
      </dgm:prSet>
      <dgm:spPr/>
      <dgm:t>
        <a:bodyPr/>
        <a:lstStyle/>
        <a:p>
          <a:endParaRPr lang="ru-RU"/>
        </a:p>
      </dgm:t>
    </dgm:pt>
    <dgm:pt modelId="{257AE65E-7364-4ABF-BAC4-33BBBB638EEC}" type="pres">
      <dgm:prSet presAssocID="{349CE156-53EC-46F5-BC63-5F8CDC9C13E6}" presName="Name13" presStyleLbl="parChTrans1D2" presStyleIdx="10" presStyleCnt="17"/>
      <dgm:spPr/>
      <dgm:t>
        <a:bodyPr/>
        <a:lstStyle/>
        <a:p>
          <a:endParaRPr lang="ru-RU"/>
        </a:p>
      </dgm:t>
    </dgm:pt>
    <dgm:pt modelId="{7FC63B3F-69A5-4F1B-BB35-A5DE35A11234}" type="pres">
      <dgm:prSet presAssocID="{34B47785-C867-423A-B769-9A8C26663D12}" presName="childText" presStyleLbl="bgAcc1" presStyleIdx="10" presStyleCnt="17" custScaleX="179452" custScaleY="135069" custLinFactY="17533" custLinFactNeighborX="4354" custLinFactNeighborY="100000">
        <dgm:presLayoutVars>
          <dgm:bulletEnabled val="1"/>
        </dgm:presLayoutVars>
      </dgm:prSet>
      <dgm:spPr/>
      <dgm:t>
        <a:bodyPr/>
        <a:lstStyle/>
        <a:p>
          <a:endParaRPr lang="ru-RU"/>
        </a:p>
      </dgm:t>
    </dgm:pt>
    <dgm:pt modelId="{38114961-3A4D-4E48-91CA-B0A76AFDACF1}" type="pres">
      <dgm:prSet presAssocID="{D3BF5EAE-F024-4B9E-A200-80501B61E2AC}" presName="Name13" presStyleLbl="parChTrans1D2" presStyleIdx="11" presStyleCnt="17"/>
      <dgm:spPr/>
      <dgm:t>
        <a:bodyPr/>
        <a:lstStyle/>
        <a:p>
          <a:endParaRPr lang="ru-RU"/>
        </a:p>
      </dgm:t>
    </dgm:pt>
    <dgm:pt modelId="{8F8D0F60-4EDB-4D5F-969F-FD1E8376E2B6}" type="pres">
      <dgm:prSet presAssocID="{0AFCAE52-6C61-4AD0-86EC-EF8135ECDF66}" presName="childText" presStyleLbl="bgAcc1" presStyleIdx="11" presStyleCnt="17" custScaleX="179512" custScaleY="121769" custLinFactY="18042" custLinFactNeighborX="7094" custLinFactNeighborY="100000">
        <dgm:presLayoutVars>
          <dgm:bulletEnabled val="1"/>
        </dgm:presLayoutVars>
      </dgm:prSet>
      <dgm:spPr/>
      <dgm:t>
        <a:bodyPr/>
        <a:lstStyle/>
        <a:p>
          <a:endParaRPr lang="ru-RU"/>
        </a:p>
      </dgm:t>
    </dgm:pt>
    <dgm:pt modelId="{B639FE8F-F21C-4778-A24D-AE1DFA5D3719}" type="pres">
      <dgm:prSet presAssocID="{B09B7348-B8A9-4AE6-ACF6-E66041427D32}" presName="Name13" presStyleLbl="parChTrans1D2" presStyleIdx="12" presStyleCnt="17"/>
      <dgm:spPr/>
      <dgm:t>
        <a:bodyPr/>
        <a:lstStyle/>
        <a:p>
          <a:endParaRPr lang="ru-RU"/>
        </a:p>
      </dgm:t>
    </dgm:pt>
    <dgm:pt modelId="{B35AA188-269C-4B33-AB30-207469EB6A39}" type="pres">
      <dgm:prSet presAssocID="{2488C8F2-CBCE-4E55-A5C9-B4E18363C71D}" presName="childText" presStyleLbl="bgAcc1" presStyleIdx="12" presStyleCnt="17" custScaleX="171232" custScaleY="121434" custLinFactY="9172" custLinFactNeighborX="9159" custLinFactNeighborY="100000">
        <dgm:presLayoutVars>
          <dgm:bulletEnabled val="1"/>
        </dgm:presLayoutVars>
      </dgm:prSet>
      <dgm:spPr/>
      <dgm:t>
        <a:bodyPr/>
        <a:lstStyle/>
        <a:p>
          <a:endParaRPr lang="ru-RU"/>
        </a:p>
      </dgm:t>
    </dgm:pt>
    <dgm:pt modelId="{AF384768-B4C3-43F5-9C6F-745B0022F9C7}" type="pres">
      <dgm:prSet presAssocID="{ADCCC9DE-49D4-4C5E-B419-00E9E2C2BE17}" presName="Name13" presStyleLbl="parChTrans1D2" presStyleIdx="13" presStyleCnt="17"/>
      <dgm:spPr/>
      <dgm:t>
        <a:bodyPr/>
        <a:lstStyle/>
        <a:p>
          <a:endParaRPr lang="ru-RU"/>
        </a:p>
      </dgm:t>
    </dgm:pt>
    <dgm:pt modelId="{CF8E5A4E-101A-4E4B-9295-550FF7C1517E}" type="pres">
      <dgm:prSet presAssocID="{625C1745-3319-491A-A309-0C877AF09725}" presName="childText" presStyleLbl="bgAcc1" presStyleIdx="13" presStyleCnt="17" custScaleX="183172" custLinFactY="-200000" custLinFactNeighborX="730" custLinFactNeighborY="-252064">
        <dgm:presLayoutVars>
          <dgm:bulletEnabled val="1"/>
        </dgm:presLayoutVars>
      </dgm:prSet>
      <dgm:spPr/>
      <dgm:t>
        <a:bodyPr/>
        <a:lstStyle/>
        <a:p>
          <a:endParaRPr lang="ru-RU"/>
        </a:p>
      </dgm:t>
    </dgm:pt>
    <dgm:pt modelId="{5B76F689-DD97-4C95-85B0-5494ADDC9EB8}" type="pres">
      <dgm:prSet presAssocID="{01D65165-AAF4-40E6-B2B9-CFE70131D0B0}" presName="root" presStyleCnt="0"/>
      <dgm:spPr/>
    </dgm:pt>
    <dgm:pt modelId="{792156D0-3A05-4B85-8885-3E58A51CDD5C}" type="pres">
      <dgm:prSet presAssocID="{01D65165-AAF4-40E6-B2B9-CFE70131D0B0}" presName="rootComposite" presStyleCnt="0"/>
      <dgm:spPr/>
    </dgm:pt>
    <dgm:pt modelId="{C4B4D194-593F-43A6-ABD5-26B850EDFA93}" type="pres">
      <dgm:prSet presAssocID="{01D65165-AAF4-40E6-B2B9-CFE70131D0B0}" presName="rootText" presStyleLbl="node1" presStyleIdx="3" presStyleCnt="4" custScaleX="180336" custScaleY="185359"/>
      <dgm:spPr/>
      <dgm:t>
        <a:bodyPr/>
        <a:lstStyle/>
        <a:p>
          <a:endParaRPr lang="ru-RU"/>
        </a:p>
      </dgm:t>
    </dgm:pt>
    <dgm:pt modelId="{B60613CE-8020-43C2-A880-3331542D7598}" type="pres">
      <dgm:prSet presAssocID="{01D65165-AAF4-40E6-B2B9-CFE70131D0B0}" presName="rootConnector" presStyleLbl="node1" presStyleIdx="3" presStyleCnt="4"/>
      <dgm:spPr/>
      <dgm:t>
        <a:bodyPr/>
        <a:lstStyle/>
        <a:p>
          <a:endParaRPr lang="ru-RU"/>
        </a:p>
      </dgm:t>
    </dgm:pt>
    <dgm:pt modelId="{5ED34C21-C80F-4535-925A-BD1D1D23C187}" type="pres">
      <dgm:prSet presAssocID="{01D65165-AAF4-40E6-B2B9-CFE70131D0B0}" presName="childShape" presStyleCnt="0"/>
      <dgm:spPr/>
    </dgm:pt>
    <dgm:pt modelId="{857D6351-2AD9-4079-9880-393AC54638A9}" type="pres">
      <dgm:prSet presAssocID="{CC27D1E9-7244-45DE-B409-F7FA59E8BDB2}" presName="Name13" presStyleLbl="parChTrans1D2" presStyleIdx="14" presStyleCnt="17"/>
      <dgm:spPr/>
      <dgm:t>
        <a:bodyPr/>
        <a:lstStyle/>
        <a:p>
          <a:endParaRPr lang="ru-RU"/>
        </a:p>
      </dgm:t>
    </dgm:pt>
    <dgm:pt modelId="{AED07C14-B61C-44D8-80F9-184792AFB297}" type="pres">
      <dgm:prSet presAssocID="{9098ADFC-C304-41EC-8413-3907B3B57FBA}" presName="childText" presStyleLbl="bgAcc1" presStyleIdx="14" presStyleCnt="17" custScaleX="174444">
        <dgm:presLayoutVars>
          <dgm:bulletEnabled val="1"/>
        </dgm:presLayoutVars>
      </dgm:prSet>
      <dgm:spPr/>
      <dgm:t>
        <a:bodyPr/>
        <a:lstStyle/>
        <a:p>
          <a:endParaRPr lang="ru-RU"/>
        </a:p>
      </dgm:t>
    </dgm:pt>
    <dgm:pt modelId="{DCACA178-4A99-4539-98A3-B08E3AF71F08}" type="pres">
      <dgm:prSet presAssocID="{F1C82728-C74F-4B0D-84A7-DF0D5079E546}" presName="Name13" presStyleLbl="parChTrans1D2" presStyleIdx="15" presStyleCnt="17"/>
      <dgm:spPr/>
      <dgm:t>
        <a:bodyPr/>
        <a:lstStyle/>
        <a:p>
          <a:endParaRPr lang="ru-RU"/>
        </a:p>
      </dgm:t>
    </dgm:pt>
    <dgm:pt modelId="{10F83E7B-85CE-4B22-8025-4639DF44B7B1}" type="pres">
      <dgm:prSet presAssocID="{B209AA34-4E64-4A65-A0FC-3BAC83C7D1DB}" presName="childText" presStyleLbl="bgAcc1" presStyleIdx="15" presStyleCnt="17" custScaleX="175397">
        <dgm:presLayoutVars>
          <dgm:bulletEnabled val="1"/>
        </dgm:presLayoutVars>
      </dgm:prSet>
      <dgm:spPr/>
      <dgm:t>
        <a:bodyPr/>
        <a:lstStyle/>
        <a:p>
          <a:endParaRPr lang="ru-RU"/>
        </a:p>
      </dgm:t>
    </dgm:pt>
    <dgm:pt modelId="{6470952F-E3BA-420F-A99B-AF4C1164562F}" type="pres">
      <dgm:prSet presAssocID="{0445339B-38BC-4A43-8F24-D5064DBF9E35}" presName="Name13" presStyleLbl="parChTrans1D2" presStyleIdx="16" presStyleCnt="17"/>
      <dgm:spPr/>
      <dgm:t>
        <a:bodyPr/>
        <a:lstStyle/>
        <a:p>
          <a:endParaRPr lang="ru-RU"/>
        </a:p>
      </dgm:t>
    </dgm:pt>
    <dgm:pt modelId="{D07B8486-C28F-43F1-B46E-277D5A26D8B8}" type="pres">
      <dgm:prSet presAssocID="{A5B58597-4659-4FDF-AE30-047EE0CFC813}" presName="childText" presStyleLbl="bgAcc1" presStyleIdx="16" presStyleCnt="17" custScaleX="174444">
        <dgm:presLayoutVars>
          <dgm:bulletEnabled val="1"/>
        </dgm:presLayoutVars>
      </dgm:prSet>
      <dgm:spPr/>
      <dgm:t>
        <a:bodyPr/>
        <a:lstStyle/>
        <a:p>
          <a:endParaRPr lang="ru-RU"/>
        </a:p>
      </dgm:t>
    </dgm:pt>
  </dgm:ptLst>
  <dgm:cxnLst>
    <dgm:cxn modelId="{10E0D5EC-5F34-484B-9E10-008FB3E7D4AC}" type="presOf" srcId="{349CE156-53EC-46F5-BC63-5F8CDC9C13E6}" destId="{257AE65E-7364-4ABF-BAC4-33BBBB638EEC}" srcOrd="0" destOrd="0" presId="urn:microsoft.com/office/officeart/2005/8/layout/hierarchy3"/>
    <dgm:cxn modelId="{F58CF10B-611D-4FDE-BFD8-D42F25B20280}" type="presOf" srcId="{01D65165-AAF4-40E6-B2B9-CFE70131D0B0}" destId="{C4B4D194-593F-43A6-ABD5-26B850EDFA93}" srcOrd="0" destOrd="0" presId="urn:microsoft.com/office/officeart/2005/8/layout/hierarchy3"/>
    <dgm:cxn modelId="{7BE34D3E-300B-47F5-AE28-8DFF87F219C7}" srcId="{215D7A1F-71F1-4B71-B41A-7DDBBA001E31}" destId="{C72312C7-8CF6-435C-80C8-46252B24BCA9}" srcOrd="0" destOrd="0" parTransId="{972CEDC9-66A5-43CE-A475-506F75AFEC2E}" sibTransId="{31E5AC38-BC38-422B-B0DD-7687FE21C708}"/>
    <dgm:cxn modelId="{34FCBC68-955F-4155-AB1B-E849BFBF4A9D}" type="presOf" srcId="{F2DE0546-74D9-4638-8900-553AF5907095}" destId="{C7F58338-455A-4380-995D-934DCD2FEE5A}" srcOrd="0" destOrd="0" presId="urn:microsoft.com/office/officeart/2005/8/layout/hierarchy3"/>
    <dgm:cxn modelId="{3BC14EB6-6169-4284-B001-E8376B1B3F8A}" type="presOf" srcId="{9098ADFC-C304-41EC-8413-3907B3B57FBA}" destId="{AED07C14-B61C-44D8-80F9-184792AFB297}" srcOrd="0" destOrd="0" presId="urn:microsoft.com/office/officeart/2005/8/layout/hierarchy3"/>
    <dgm:cxn modelId="{10EE9D67-D62B-4590-8DF4-4957AFFC317E}" type="presOf" srcId="{ADCCC9DE-49D4-4C5E-B419-00E9E2C2BE17}" destId="{AF384768-B4C3-43F5-9C6F-745B0022F9C7}" srcOrd="0" destOrd="0" presId="urn:microsoft.com/office/officeart/2005/8/layout/hierarchy3"/>
    <dgm:cxn modelId="{244CAA07-15E9-443C-8AC6-A771A5D863F2}" type="presOf" srcId="{441218E4-476B-4914-A248-4414F1C659B5}" destId="{16FBB837-A37F-48D4-BAD5-F7E0E387EDEF}" srcOrd="0" destOrd="0" presId="urn:microsoft.com/office/officeart/2005/8/layout/hierarchy3"/>
    <dgm:cxn modelId="{D04D5AD1-AA8E-4FD7-A8DC-3E606FC3D51A}" type="presOf" srcId="{972CEDC9-66A5-43CE-A475-506F75AFEC2E}" destId="{08D7B2E8-2D49-4834-92AA-03DF36E1C325}" srcOrd="0" destOrd="0" presId="urn:microsoft.com/office/officeart/2005/8/layout/hierarchy3"/>
    <dgm:cxn modelId="{92E5259A-DD05-4082-86EF-AAF48F5CF3FB}" type="presOf" srcId="{F32815FD-CFD0-43DC-8773-52BE9F6386D0}" destId="{285CFB64-F3B0-4072-82BC-1BE5504F1E6B}" srcOrd="0" destOrd="0" presId="urn:microsoft.com/office/officeart/2005/8/layout/hierarchy3"/>
    <dgm:cxn modelId="{F8D4F7C6-0256-47B8-B367-8532CEE4E0C5}" type="presOf" srcId="{9AE94C4D-8A1E-4F7A-B35B-608194C3F9D0}" destId="{E4DD51AD-E62F-46E3-AB74-42F08BD9A1FA}" srcOrd="0" destOrd="0" presId="urn:microsoft.com/office/officeart/2005/8/layout/hierarchy3"/>
    <dgm:cxn modelId="{93A7F0CA-788A-4444-9218-64FD21D524BE}" type="presOf" srcId="{A5B58597-4659-4FDF-AE30-047EE0CFC813}" destId="{D07B8486-C28F-43F1-B46E-277D5A26D8B8}" srcOrd="0" destOrd="0" presId="urn:microsoft.com/office/officeart/2005/8/layout/hierarchy3"/>
    <dgm:cxn modelId="{E9AD36D8-1D76-453C-ADF9-BBDC661D3751}" srcId="{C843CE3B-FEEE-4B6C-8F65-EDD369F2EEC0}" destId="{2488C8F2-CBCE-4E55-A5C9-B4E18363C71D}" srcOrd="3" destOrd="0" parTransId="{B09B7348-B8A9-4AE6-ACF6-E66041427D32}" sibTransId="{B7DD33ED-741F-48D6-BB43-352CA5A82795}"/>
    <dgm:cxn modelId="{798510F4-30CB-4BE8-8DC2-F3635AC8A7ED}" type="presOf" srcId="{EB83D536-8400-4367-80D2-8051BF4DE948}" destId="{FEF88989-DA4B-420A-B75F-B2A3D0B09779}" srcOrd="0" destOrd="0" presId="urn:microsoft.com/office/officeart/2005/8/layout/hierarchy3"/>
    <dgm:cxn modelId="{DE2376B1-08D5-4913-A4A9-54A292F706FB}" srcId="{C843CE3B-FEEE-4B6C-8F65-EDD369F2EEC0}" destId="{34B47785-C867-423A-B769-9A8C26663D12}" srcOrd="1" destOrd="0" parTransId="{349CE156-53EC-46F5-BC63-5F8CDC9C13E6}" sibTransId="{45A9D4D4-67CC-482E-9D4B-32CB7F87F093}"/>
    <dgm:cxn modelId="{C2AA2E69-6D1C-4A0B-A068-041162B5118E}" type="presOf" srcId="{86412528-FA1A-4A83-9DBA-B1DF6BE728B8}" destId="{DF177A58-2C01-4BC5-A9C1-F45E1A7B0141}" srcOrd="0" destOrd="0" presId="urn:microsoft.com/office/officeart/2005/8/layout/hierarchy3"/>
    <dgm:cxn modelId="{3AEA1D3E-FEB5-4C9B-B849-F1FC1FFF9F7A}" type="presOf" srcId="{2488C8F2-CBCE-4E55-A5C9-B4E18363C71D}" destId="{B35AA188-269C-4B33-AB30-207469EB6A39}" srcOrd="0" destOrd="0" presId="urn:microsoft.com/office/officeart/2005/8/layout/hierarchy3"/>
    <dgm:cxn modelId="{FE5FEB13-3711-4039-A991-D2988915D3ED}" type="presOf" srcId="{01D65165-AAF4-40E6-B2B9-CFE70131D0B0}" destId="{B60613CE-8020-43C2-A880-3331542D7598}" srcOrd="1" destOrd="0" presId="urn:microsoft.com/office/officeart/2005/8/layout/hierarchy3"/>
    <dgm:cxn modelId="{20AC7C3A-A48C-483C-A1B6-E1264811E819}" type="presOf" srcId="{0AFCAE52-6C61-4AD0-86EC-EF8135ECDF66}" destId="{8F8D0F60-4EDB-4D5F-969F-FD1E8376E2B6}" srcOrd="0" destOrd="0" presId="urn:microsoft.com/office/officeart/2005/8/layout/hierarchy3"/>
    <dgm:cxn modelId="{88C82124-8A59-40B2-B38C-0DC355490B51}" type="presOf" srcId="{7EAC5589-93AE-47D8-8E23-55E0BFCC1CE6}" destId="{BC412B7E-51D5-400A-A5CC-1C8540BB3D74}" srcOrd="0" destOrd="0" presId="urn:microsoft.com/office/officeart/2005/8/layout/hierarchy3"/>
    <dgm:cxn modelId="{30125255-D42F-4E97-BD34-B6172711BBB5}" srcId="{C843CE3B-FEEE-4B6C-8F65-EDD369F2EEC0}" destId="{625C1745-3319-491A-A309-0C877AF09725}" srcOrd="4" destOrd="0" parTransId="{ADCCC9DE-49D4-4C5E-B419-00E9E2C2BE17}" sibTransId="{14C09FF3-523A-4999-B4F2-87A5458AF334}"/>
    <dgm:cxn modelId="{8CB53EAE-154C-4B40-8294-81BB4082DB2B}" srcId="{C843CE3B-FEEE-4B6C-8F65-EDD369F2EEC0}" destId="{0AFCAE52-6C61-4AD0-86EC-EF8135ECDF66}" srcOrd="2" destOrd="0" parTransId="{D3BF5EAE-F024-4B9E-A200-80501B61E2AC}" sibTransId="{2D802E6A-C0EF-4FF9-B6C0-40952D5C9E95}"/>
    <dgm:cxn modelId="{AAFFBE38-6619-4A23-80CF-A9B2EC602AD0}" srcId="{812C9621-FD88-464D-BDD9-029DA7D05ACE}" destId="{A5FB2422-8AC1-4FD0-823F-6C9FEB8FBF24}" srcOrd="0" destOrd="0" parTransId="{5CF89A45-7507-4809-A546-6070F805BDEE}" sibTransId="{BB42B5E0-7C13-44BA-AF11-56E2DD0FA6BB}"/>
    <dgm:cxn modelId="{9BDE2A43-DC7A-4D00-816F-0080A9EB3030}" srcId="{C843CE3B-FEEE-4B6C-8F65-EDD369F2EEC0}" destId="{EB83D536-8400-4367-80D2-8051BF4DE948}" srcOrd="0" destOrd="0" parTransId="{9AE94C4D-8A1E-4F7A-B35B-608194C3F9D0}" sibTransId="{6896A9FF-07E4-46AA-B7FE-3CD3EA8BB101}"/>
    <dgm:cxn modelId="{77BA65E5-0B08-47B7-AB4F-92FE806C271D}" type="presOf" srcId="{08DE9E7C-C7A3-4767-8A4D-954536617962}" destId="{996B8E42-1692-43E9-86DF-761093BA9C39}" srcOrd="0" destOrd="0" presId="urn:microsoft.com/office/officeart/2005/8/layout/hierarchy3"/>
    <dgm:cxn modelId="{EB6C6F6C-01B0-4784-ACAA-C35E9522C1BA}" srcId="{215D7A1F-71F1-4B71-B41A-7DDBBA001E31}" destId="{E2AEB072-8F7A-4D66-8BB5-145FB27DFD4A}" srcOrd="2" destOrd="0" parTransId="{86412528-FA1A-4A83-9DBA-B1DF6BE728B8}" sibTransId="{53AC32B6-7BC1-4A7D-AA1A-5F1E4FAAAECE}"/>
    <dgm:cxn modelId="{0E123669-7A7F-49E2-BC9F-FB942DAA2964}" srcId="{A5FB2422-8AC1-4FD0-823F-6C9FEB8FBF24}" destId="{AE25954C-5230-4D62-A64A-6BCCFDB91F22}" srcOrd="0" destOrd="0" parTransId="{441218E4-476B-4914-A248-4414F1C659B5}" sibTransId="{D43FC84D-D806-4194-BB7D-2284950D64EA}"/>
    <dgm:cxn modelId="{ECA8F8BC-9EE3-45F3-BCF5-81E22FC26C1F}" srcId="{A5FB2422-8AC1-4FD0-823F-6C9FEB8FBF24}" destId="{37816EE5-547F-4BD5-83AB-43F41C60CF9C}" srcOrd="4" destOrd="0" parTransId="{95381B0B-D385-483F-9C90-F02911B113EB}" sibTransId="{7CF725DB-D9B0-4B00-B714-9902192DE7A4}"/>
    <dgm:cxn modelId="{732EDFD1-3A10-450D-8A92-DBAFB43D9D4C}" type="presOf" srcId="{C843CE3B-FEEE-4B6C-8F65-EDD369F2EEC0}" destId="{F846A18D-96A4-4815-9486-FB35CE3FC940}" srcOrd="1" destOrd="0" presId="urn:microsoft.com/office/officeart/2005/8/layout/hierarchy3"/>
    <dgm:cxn modelId="{C4D888E1-0027-4DFA-8B68-ACEA9E7AB487}" type="presOf" srcId="{1040FE26-E414-4D16-85EB-F2A1B2D915B9}" destId="{8958E051-8ACE-4B0C-AEBA-64EA5BBD0A94}" srcOrd="0" destOrd="0" presId="urn:microsoft.com/office/officeart/2005/8/layout/hierarchy3"/>
    <dgm:cxn modelId="{4272930F-C8D0-4D11-B0EF-FC761FEB6D48}" srcId="{01D65165-AAF4-40E6-B2B9-CFE70131D0B0}" destId="{9098ADFC-C304-41EC-8413-3907B3B57FBA}" srcOrd="0" destOrd="0" parTransId="{CC27D1E9-7244-45DE-B409-F7FA59E8BDB2}" sibTransId="{A73C560E-D534-4154-97C3-9428B753FB5B}"/>
    <dgm:cxn modelId="{D06BAFDE-CDE7-4407-9294-97F2872DA65A}" type="presOf" srcId="{B209AA34-4E64-4A65-A0FC-3BAC83C7D1DB}" destId="{10F83E7B-85CE-4B22-8025-4639DF44B7B1}" srcOrd="0" destOrd="0" presId="urn:microsoft.com/office/officeart/2005/8/layout/hierarchy3"/>
    <dgm:cxn modelId="{B5B1D362-0950-4FFD-92A4-61AC2A8E717D}" type="presOf" srcId="{C8904DA2-3802-49D0-B175-06208DCD5E76}" destId="{1AF2BCC2-86DF-4FA1-8161-58F11DD9A64E}" srcOrd="0" destOrd="0" presId="urn:microsoft.com/office/officeart/2005/8/layout/hierarchy3"/>
    <dgm:cxn modelId="{314980F1-627C-498F-A044-7E097780E18C}" type="presOf" srcId="{A5FB2422-8AC1-4FD0-823F-6C9FEB8FBF24}" destId="{BAA07CE4-90D9-485D-8C67-A00B430910B0}" srcOrd="1" destOrd="0" presId="urn:microsoft.com/office/officeart/2005/8/layout/hierarchy3"/>
    <dgm:cxn modelId="{1071FC60-322E-4414-8D47-8B7110DD3568}" srcId="{812C9621-FD88-464D-BDD9-029DA7D05ACE}" destId="{215D7A1F-71F1-4B71-B41A-7DDBBA001E31}" srcOrd="1" destOrd="0" parTransId="{B8488010-6EED-4E54-90FD-CBAE1D0E3740}" sibTransId="{9CAFF145-906E-4ECB-BB63-64AF9DDDAB06}"/>
    <dgm:cxn modelId="{D669330D-C68D-4BCE-8923-1714CE21EC66}" type="presOf" srcId="{0445339B-38BC-4A43-8F24-D5064DBF9E35}" destId="{6470952F-E3BA-420F-A99B-AF4C1164562F}" srcOrd="0" destOrd="0" presId="urn:microsoft.com/office/officeart/2005/8/layout/hierarchy3"/>
    <dgm:cxn modelId="{A78AFEE4-104A-44A3-B7C7-06B7F0CD9764}" type="presOf" srcId="{F1C82728-C74F-4B0D-84A7-DF0D5079E546}" destId="{DCACA178-4A99-4539-98A3-B08E3AF71F08}" srcOrd="0" destOrd="0" presId="urn:microsoft.com/office/officeart/2005/8/layout/hierarchy3"/>
    <dgm:cxn modelId="{FB1E9057-2AAA-445F-8EE7-426AD2D6A602}" type="presOf" srcId="{812C9621-FD88-464D-BDD9-029DA7D05ACE}" destId="{44B70C43-D3A9-492A-A6B6-35EF180DA18F}" srcOrd="0" destOrd="0" presId="urn:microsoft.com/office/officeart/2005/8/layout/hierarchy3"/>
    <dgm:cxn modelId="{379FD4B7-C284-4484-AC2E-BA5A72AF1FA2}" srcId="{215D7A1F-71F1-4B71-B41A-7DDBBA001E31}" destId="{B6D968DE-B6C5-4323-AE8E-65F358F3A87D}" srcOrd="3" destOrd="0" parTransId="{3AC24DDF-5B8F-4165-8ECF-7E27607DB0BE}" sibTransId="{E26C4D62-9744-40DE-B1AE-1CA3ED0B6216}"/>
    <dgm:cxn modelId="{59A847AA-B9C2-4559-8577-C8C60136B800}" type="presOf" srcId="{AE25954C-5230-4D62-A64A-6BCCFDB91F22}" destId="{62A37C56-06E7-4BB1-B1C9-9960B685D1BA}" srcOrd="0" destOrd="0" presId="urn:microsoft.com/office/officeart/2005/8/layout/hierarchy3"/>
    <dgm:cxn modelId="{B3518224-2517-45C2-96CB-8B104077FA08}" type="presOf" srcId="{215D7A1F-71F1-4B71-B41A-7DDBBA001E31}" destId="{24222978-0867-4AAB-8CAE-CA126B9756FD}" srcOrd="0" destOrd="0" presId="urn:microsoft.com/office/officeart/2005/8/layout/hierarchy3"/>
    <dgm:cxn modelId="{72FBBC5B-3638-425B-8BEC-B0FB0D49C084}" type="presOf" srcId="{34B47785-C867-423A-B769-9A8C26663D12}" destId="{7FC63B3F-69A5-4F1B-BB35-A5DE35A11234}" srcOrd="0" destOrd="0" presId="urn:microsoft.com/office/officeart/2005/8/layout/hierarchy3"/>
    <dgm:cxn modelId="{26AE0865-A1AA-47CE-B642-CF1E3B588FD4}" type="presOf" srcId="{B6D968DE-B6C5-4323-AE8E-65F358F3A87D}" destId="{293C5FF1-13B8-4A1A-A648-C828E7C333DC}" srcOrd="0" destOrd="0" presId="urn:microsoft.com/office/officeart/2005/8/layout/hierarchy3"/>
    <dgm:cxn modelId="{E83643EC-56A1-4358-8942-019BF21DF0E1}" type="presOf" srcId="{215D7A1F-71F1-4B71-B41A-7DDBBA001E31}" destId="{70C002A8-5719-4995-B68C-F93849602428}" srcOrd="1" destOrd="0" presId="urn:microsoft.com/office/officeart/2005/8/layout/hierarchy3"/>
    <dgm:cxn modelId="{A78FDF8C-DE7B-49D4-BA35-27DEE259F223}" srcId="{A5FB2422-8AC1-4FD0-823F-6C9FEB8FBF24}" destId="{AA9FA6A6-8C48-4E9C-8C34-E9834666B750}" srcOrd="2" destOrd="0" parTransId="{F32815FD-CFD0-43DC-8773-52BE9F6386D0}" sibTransId="{3DB3B2CC-190C-4AA7-82E9-989046354A45}"/>
    <dgm:cxn modelId="{8F30E33B-59D8-42B0-B90C-73E3693872EE}" type="presOf" srcId="{C843CE3B-FEEE-4B6C-8F65-EDD369F2EEC0}" destId="{F85EB5C6-CFD6-476C-BD53-9DE55CFD45D2}" srcOrd="0" destOrd="0" presId="urn:microsoft.com/office/officeart/2005/8/layout/hierarchy3"/>
    <dgm:cxn modelId="{D90D4B05-06A3-4739-AF33-EFD78171F848}" srcId="{A5FB2422-8AC1-4FD0-823F-6C9FEB8FBF24}" destId="{F2DE0546-74D9-4638-8900-553AF5907095}" srcOrd="3" destOrd="0" parTransId="{08DE9E7C-C7A3-4767-8A4D-954536617962}" sibTransId="{1F81B782-0A56-46BE-BDCE-6DE5A57C9E52}"/>
    <dgm:cxn modelId="{78B6D724-937F-41AD-9C08-45EA2C422381}" srcId="{A5FB2422-8AC1-4FD0-823F-6C9FEB8FBF24}" destId="{C8904DA2-3802-49D0-B175-06208DCD5E76}" srcOrd="1" destOrd="0" parTransId="{7EAC5589-93AE-47D8-8E23-55E0BFCC1CE6}" sibTransId="{3A6082D3-F68E-4A1F-844A-A6468462DBE5}"/>
    <dgm:cxn modelId="{C75EC3D9-0EA1-41C4-8B98-340359A46A7D}" type="presOf" srcId="{B09B7348-B8A9-4AE6-ACF6-E66041427D32}" destId="{B639FE8F-F21C-4778-A24D-AE1DFA5D3719}" srcOrd="0" destOrd="0" presId="urn:microsoft.com/office/officeart/2005/8/layout/hierarchy3"/>
    <dgm:cxn modelId="{7748E760-A254-4F4D-8F04-F6353FBE3105}" type="presOf" srcId="{3AC24DDF-5B8F-4165-8ECF-7E27607DB0BE}" destId="{7480BEC6-2F7E-429F-B7F6-311AACE2FA25}" srcOrd="0" destOrd="0" presId="urn:microsoft.com/office/officeart/2005/8/layout/hierarchy3"/>
    <dgm:cxn modelId="{951BB38D-BB7B-4B92-8F34-A42735B19454}" type="presOf" srcId="{AA9FA6A6-8C48-4E9C-8C34-E9834666B750}" destId="{D6E00244-CE5E-41E0-8321-B2399D1C5910}" srcOrd="0" destOrd="0" presId="urn:microsoft.com/office/officeart/2005/8/layout/hierarchy3"/>
    <dgm:cxn modelId="{CA65EAFE-0CBC-4CBC-8063-B7CBC8CB5045}" type="presOf" srcId="{A5FB2422-8AC1-4FD0-823F-6C9FEB8FBF24}" destId="{279AB9C5-E14F-4502-87B6-780E77E7D82B}" srcOrd="0" destOrd="0" presId="urn:microsoft.com/office/officeart/2005/8/layout/hierarchy3"/>
    <dgm:cxn modelId="{F628B0DE-DD67-4E8E-B268-3674A5BE9C7D}" type="presOf" srcId="{625C1745-3319-491A-A309-0C877AF09725}" destId="{CF8E5A4E-101A-4E4B-9295-550FF7C1517E}" srcOrd="0" destOrd="0" presId="urn:microsoft.com/office/officeart/2005/8/layout/hierarchy3"/>
    <dgm:cxn modelId="{1351C1D8-4DFA-47B7-AD75-AF3967348A58}" type="presOf" srcId="{E2AEB072-8F7A-4D66-8BB5-145FB27DFD4A}" destId="{0F3BA268-0E0C-4FAD-9300-E4BECE1E6138}" srcOrd="0" destOrd="0" presId="urn:microsoft.com/office/officeart/2005/8/layout/hierarchy3"/>
    <dgm:cxn modelId="{03C13A7E-0D67-4221-AC94-C20B52DCA8D3}" srcId="{01D65165-AAF4-40E6-B2B9-CFE70131D0B0}" destId="{A5B58597-4659-4FDF-AE30-047EE0CFC813}" srcOrd="2" destOrd="0" parTransId="{0445339B-38BC-4A43-8F24-D5064DBF9E35}" sibTransId="{C0C3B71C-2551-418F-AAAB-44454D1E7D40}"/>
    <dgm:cxn modelId="{08A02340-F0C5-402C-8838-42206B1EBC71}" srcId="{215D7A1F-71F1-4B71-B41A-7DDBBA001E31}" destId="{26C454C1-4E49-441F-A728-84F23422FED1}" srcOrd="1" destOrd="0" parTransId="{1040FE26-E414-4D16-85EB-F2A1B2D915B9}" sibTransId="{72658163-52E6-4EF9-8CED-456D6436CB63}"/>
    <dgm:cxn modelId="{7D331A70-DDC1-40E9-8380-AB8E4A1C587C}" type="presOf" srcId="{D3BF5EAE-F024-4B9E-A200-80501B61E2AC}" destId="{38114961-3A4D-4E48-91CA-B0A76AFDACF1}" srcOrd="0" destOrd="0" presId="urn:microsoft.com/office/officeart/2005/8/layout/hierarchy3"/>
    <dgm:cxn modelId="{6AB1279E-4A51-4EE6-9E81-0B7A0A8F5E35}" type="presOf" srcId="{26C454C1-4E49-441F-A728-84F23422FED1}" destId="{7DDDD0B1-21DA-4684-A388-701649ED1B08}" srcOrd="0" destOrd="0" presId="urn:microsoft.com/office/officeart/2005/8/layout/hierarchy3"/>
    <dgm:cxn modelId="{3C0C42BF-BD38-49AE-82D2-B4B7DB8A4DF5}" type="presOf" srcId="{37816EE5-547F-4BD5-83AB-43F41C60CF9C}" destId="{7BF928D9-F014-43E6-9287-49BC2D41B7B2}" srcOrd="0" destOrd="0" presId="urn:microsoft.com/office/officeart/2005/8/layout/hierarchy3"/>
    <dgm:cxn modelId="{000F7481-C030-4E57-B169-2B639770D495}" type="presOf" srcId="{CC27D1E9-7244-45DE-B409-F7FA59E8BDB2}" destId="{857D6351-2AD9-4079-9880-393AC54638A9}" srcOrd="0" destOrd="0" presId="urn:microsoft.com/office/officeart/2005/8/layout/hierarchy3"/>
    <dgm:cxn modelId="{14D0A636-1F03-4310-8F45-85277330C6E8}" srcId="{812C9621-FD88-464D-BDD9-029DA7D05ACE}" destId="{C843CE3B-FEEE-4B6C-8F65-EDD369F2EEC0}" srcOrd="2" destOrd="0" parTransId="{96B348AD-0FB9-4A62-85C7-58735300D4D4}" sibTransId="{10A941D5-9AF6-4F65-8691-00ACC211754B}"/>
    <dgm:cxn modelId="{0D9EB1B2-6D84-4604-B7E8-B97D95059F74}" type="presOf" srcId="{C72312C7-8CF6-435C-80C8-46252B24BCA9}" destId="{578B7F4B-23F2-4ADD-86BD-98BE55C2EB10}" srcOrd="0" destOrd="0" presId="urn:microsoft.com/office/officeart/2005/8/layout/hierarchy3"/>
    <dgm:cxn modelId="{13A1FD35-BFD1-4B9E-8F5D-4208C338EA42}" type="presOf" srcId="{95381B0B-D385-483F-9C90-F02911B113EB}" destId="{8DCF1B9B-3BBC-4C3E-921B-6B4556E7C3D5}" srcOrd="0" destOrd="0" presId="urn:microsoft.com/office/officeart/2005/8/layout/hierarchy3"/>
    <dgm:cxn modelId="{4C9DD0AA-5E3B-483F-B185-53C1340C6378}" srcId="{01D65165-AAF4-40E6-B2B9-CFE70131D0B0}" destId="{B209AA34-4E64-4A65-A0FC-3BAC83C7D1DB}" srcOrd="1" destOrd="0" parTransId="{F1C82728-C74F-4B0D-84A7-DF0D5079E546}" sibTransId="{299F4DDA-8939-4B1C-A62A-364381FD9E63}"/>
    <dgm:cxn modelId="{EBD657E9-D6FF-4498-AB5E-E64DCD2C3B10}" srcId="{812C9621-FD88-464D-BDD9-029DA7D05ACE}" destId="{01D65165-AAF4-40E6-B2B9-CFE70131D0B0}" srcOrd="3" destOrd="0" parTransId="{0C28F046-1E91-499F-9F26-A83D0E7851AB}" sibTransId="{0C018067-F555-472B-941E-D16C73F0B1FD}"/>
    <dgm:cxn modelId="{370EA63D-C710-4487-A0B7-C6977506BC37}" type="presParOf" srcId="{44B70C43-D3A9-492A-A6B6-35EF180DA18F}" destId="{B03197AF-48BD-4F5A-9970-003132CB9498}" srcOrd="0" destOrd="0" presId="urn:microsoft.com/office/officeart/2005/8/layout/hierarchy3"/>
    <dgm:cxn modelId="{003C5BDC-A422-4008-931E-03B8FEEBAD3D}" type="presParOf" srcId="{B03197AF-48BD-4F5A-9970-003132CB9498}" destId="{A04CBAF7-F52F-492D-AB67-EBE86F006071}" srcOrd="0" destOrd="0" presId="urn:microsoft.com/office/officeart/2005/8/layout/hierarchy3"/>
    <dgm:cxn modelId="{4767444A-9AE2-4323-94DA-10A0B5045E49}" type="presParOf" srcId="{A04CBAF7-F52F-492D-AB67-EBE86F006071}" destId="{279AB9C5-E14F-4502-87B6-780E77E7D82B}" srcOrd="0" destOrd="0" presId="urn:microsoft.com/office/officeart/2005/8/layout/hierarchy3"/>
    <dgm:cxn modelId="{73816742-29B8-4D0D-82BA-8E5D489A3DED}" type="presParOf" srcId="{A04CBAF7-F52F-492D-AB67-EBE86F006071}" destId="{BAA07CE4-90D9-485D-8C67-A00B430910B0}" srcOrd="1" destOrd="0" presId="urn:microsoft.com/office/officeart/2005/8/layout/hierarchy3"/>
    <dgm:cxn modelId="{0C03827F-D5F7-4598-B71F-C27DFBFE6E37}" type="presParOf" srcId="{B03197AF-48BD-4F5A-9970-003132CB9498}" destId="{7BFEA741-167A-4858-ACC2-FC7982319E07}" srcOrd="1" destOrd="0" presId="urn:microsoft.com/office/officeart/2005/8/layout/hierarchy3"/>
    <dgm:cxn modelId="{BD976BD4-103F-4F86-B69E-59738BF5F95C}" type="presParOf" srcId="{7BFEA741-167A-4858-ACC2-FC7982319E07}" destId="{16FBB837-A37F-48D4-BAD5-F7E0E387EDEF}" srcOrd="0" destOrd="0" presId="urn:microsoft.com/office/officeart/2005/8/layout/hierarchy3"/>
    <dgm:cxn modelId="{79D766CA-4577-4488-8712-096A541E9707}" type="presParOf" srcId="{7BFEA741-167A-4858-ACC2-FC7982319E07}" destId="{62A37C56-06E7-4BB1-B1C9-9960B685D1BA}" srcOrd="1" destOrd="0" presId="urn:microsoft.com/office/officeart/2005/8/layout/hierarchy3"/>
    <dgm:cxn modelId="{4742F594-06F6-4842-975F-72AF813480E7}" type="presParOf" srcId="{7BFEA741-167A-4858-ACC2-FC7982319E07}" destId="{BC412B7E-51D5-400A-A5CC-1C8540BB3D74}" srcOrd="2" destOrd="0" presId="urn:microsoft.com/office/officeart/2005/8/layout/hierarchy3"/>
    <dgm:cxn modelId="{90940371-0E88-441D-8FB6-64E40A0EF847}" type="presParOf" srcId="{7BFEA741-167A-4858-ACC2-FC7982319E07}" destId="{1AF2BCC2-86DF-4FA1-8161-58F11DD9A64E}" srcOrd="3" destOrd="0" presId="urn:microsoft.com/office/officeart/2005/8/layout/hierarchy3"/>
    <dgm:cxn modelId="{53C52FC3-6568-43EC-B344-DECB13282C75}" type="presParOf" srcId="{7BFEA741-167A-4858-ACC2-FC7982319E07}" destId="{285CFB64-F3B0-4072-82BC-1BE5504F1E6B}" srcOrd="4" destOrd="0" presId="urn:microsoft.com/office/officeart/2005/8/layout/hierarchy3"/>
    <dgm:cxn modelId="{6709A67C-FB21-4C91-BC32-CF28B7365FDF}" type="presParOf" srcId="{7BFEA741-167A-4858-ACC2-FC7982319E07}" destId="{D6E00244-CE5E-41E0-8321-B2399D1C5910}" srcOrd="5" destOrd="0" presId="urn:microsoft.com/office/officeart/2005/8/layout/hierarchy3"/>
    <dgm:cxn modelId="{71432C4A-E11C-48AD-9645-709F70A022D9}" type="presParOf" srcId="{7BFEA741-167A-4858-ACC2-FC7982319E07}" destId="{996B8E42-1692-43E9-86DF-761093BA9C39}" srcOrd="6" destOrd="0" presId="urn:microsoft.com/office/officeart/2005/8/layout/hierarchy3"/>
    <dgm:cxn modelId="{DB340A9D-0154-40DB-BCF4-D0ADE1A1DA86}" type="presParOf" srcId="{7BFEA741-167A-4858-ACC2-FC7982319E07}" destId="{C7F58338-455A-4380-995D-934DCD2FEE5A}" srcOrd="7" destOrd="0" presId="urn:microsoft.com/office/officeart/2005/8/layout/hierarchy3"/>
    <dgm:cxn modelId="{FF4111E2-E51F-4A15-ACC8-96805C01E96E}" type="presParOf" srcId="{7BFEA741-167A-4858-ACC2-FC7982319E07}" destId="{8DCF1B9B-3BBC-4C3E-921B-6B4556E7C3D5}" srcOrd="8" destOrd="0" presId="urn:microsoft.com/office/officeart/2005/8/layout/hierarchy3"/>
    <dgm:cxn modelId="{947C42BC-84DD-4330-8AAA-AC8CA3CFCFE8}" type="presParOf" srcId="{7BFEA741-167A-4858-ACC2-FC7982319E07}" destId="{7BF928D9-F014-43E6-9287-49BC2D41B7B2}" srcOrd="9" destOrd="0" presId="urn:microsoft.com/office/officeart/2005/8/layout/hierarchy3"/>
    <dgm:cxn modelId="{13ECB923-BEB3-4E68-8384-6A33E8BB6F04}" type="presParOf" srcId="{44B70C43-D3A9-492A-A6B6-35EF180DA18F}" destId="{7ED3832E-9DC0-46B9-A363-84C9784F8D55}" srcOrd="1" destOrd="0" presId="urn:microsoft.com/office/officeart/2005/8/layout/hierarchy3"/>
    <dgm:cxn modelId="{D69B201D-4176-4DFC-96C5-D975FB090795}" type="presParOf" srcId="{7ED3832E-9DC0-46B9-A363-84C9784F8D55}" destId="{C865DAFC-059A-4283-AB14-62220D11DDAB}" srcOrd="0" destOrd="0" presId="urn:microsoft.com/office/officeart/2005/8/layout/hierarchy3"/>
    <dgm:cxn modelId="{67589F7C-97E5-409E-9A87-4D7943A1A883}" type="presParOf" srcId="{C865DAFC-059A-4283-AB14-62220D11DDAB}" destId="{24222978-0867-4AAB-8CAE-CA126B9756FD}" srcOrd="0" destOrd="0" presId="urn:microsoft.com/office/officeart/2005/8/layout/hierarchy3"/>
    <dgm:cxn modelId="{E26BB0A5-2CE1-4AF0-8167-D95E0637DEEC}" type="presParOf" srcId="{C865DAFC-059A-4283-AB14-62220D11DDAB}" destId="{70C002A8-5719-4995-B68C-F93849602428}" srcOrd="1" destOrd="0" presId="urn:microsoft.com/office/officeart/2005/8/layout/hierarchy3"/>
    <dgm:cxn modelId="{A11EB0EB-1ECF-43C9-B346-2C143B4EB148}" type="presParOf" srcId="{7ED3832E-9DC0-46B9-A363-84C9784F8D55}" destId="{77DE1426-B6FA-410C-AAC0-DB8657A36A3B}" srcOrd="1" destOrd="0" presId="urn:microsoft.com/office/officeart/2005/8/layout/hierarchy3"/>
    <dgm:cxn modelId="{7C90E2DF-E6C3-4204-A5C7-B770B0653D9D}" type="presParOf" srcId="{77DE1426-B6FA-410C-AAC0-DB8657A36A3B}" destId="{08D7B2E8-2D49-4834-92AA-03DF36E1C325}" srcOrd="0" destOrd="0" presId="urn:microsoft.com/office/officeart/2005/8/layout/hierarchy3"/>
    <dgm:cxn modelId="{A845E12B-7DA6-4543-ABEC-9972BD6546D1}" type="presParOf" srcId="{77DE1426-B6FA-410C-AAC0-DB8657A36A3B}" destId="{578B7F4B-23F2-4ADD-86BD-98BE55C2EB10}" srcOrd="1" destOrd="0" presId="urn:microsoft.com/office/officeart/2005/8/layout/hierarchy3"/>
    <dgm:cxn modelId="{6D7C4FD9-91E5-4DD9-8DA8-0432550337DA}" type="presParOf" srcId="{77DE1426-B6FA-410C-AAC0-DB8657A36A3B}" destId="{8958E051-8ACE-4B0C-AEBA-64EA5BBD0A94}" srcOrd="2" destOrd="0" presId="urn:microsoft.com/office/officeart/2005/8/layout/hierarchy3"/>
    <dgm:cxn modelId="{4A66F92C-DAFC-4AD8-9D82-9D5B62443518}" type="presParOf" srcId="{77DE1426-B6FA-410C-AAC0-DB8657A36A3B}" destId="{7DDDD0B1-21DA-4684-A388-701649ED1B08}" srcOrd="3" destOrd="0" presId="urn:microsoft.com/office/officeart/2005/8/layout/hierarchy3"/>
    <dgm:cxn modelId="{11179A35-7536-4D8D-82F3-B1990882F853}" type="presParOf" srcId="{77DE1426-B6FA-410C-AAC0-DB8657A36A3B}" destId="{DF177A58-2C01-4BC5-A9C1-F45E1A7B0141}" srcOrd="4" destOrd="0" presId="urn:microsoft.com/office/officeart/2005/8/layout/hierarchy3"/>
    <dgm:cxn modelId="{C87B554B-0C34-46C5-8EE3-ACDEE04F28AB}" type="presParOf" srcId="{77DE1426-B6FA-410C-AAC0-DB8657A36A3B}" destId="{0F3BA268-0E0C-4FAD-9300-E4BECE1E6138}" srcOrd="5" destOrd="0" presId="urn:microsoft.com/office/officeart/2005/8/layout/hierarchy3"/>
    <dgm:cxn modelId="{1A2D9451-CA6A-401D-BA1E-37D11EC81742}" type="presParOf" srcId="{77DE1426-B6FA-410C-AAC0-DB8657A36A3B}" destId="{7480BEC6-2F7E-429F-B7F6-311AACE2FA25}" srcOrd="6" destOrd="0" presId="urn:microsoft.com/office/officeart/2005/8/layout/hierarchy3"/>
    <dgm:cxn modelId="{88ED2611-45CD-4433-B235-DE9B13029A36}" type="presParOf" srcId="{77DE1426-B6FA-410C-AAC0-DB8657A36A3B}" destId="{293C5FF1-13B8-4A1A-A648-C828E7C333DC}" srcOrd="7" destOrd="0" presId="urn:microsoft.com/office/officeart/2005/8/layout/hierarchy3"/>
    <dgm:cxn modelId="{663150FD-BF82-42F8-8618-655904B2B4A7}" type="presParOf" srcId="{44B70C43-D3A9-492A-A6B6-35EF180DA18F}" destId="{B004D946-2ADC-4760-81D4-EE8A1D79290F}" srcOrd="2" destOrd="0" presId="urn:microsoft.com/office/officeart/2005/8/layout/hierarchy3"/>
    <dgm:cxn modelId="{D427860E-BDEF-4383-8490-0333BD78A545}" type="presParOf" srcId="{B004D946-2ADC-4760-81D4-EE8A1D79290F}" destId="{D326673D-81B2-4D37-B5FF-661517E0119E}" srcOrd="0" destOrd="0" presId="urn:microsoft.com/office/officeart/2005/8/layout/hierarchy3"/>
    <dgm:cxn modelId="{D60DDF16-70F3-48EB-B2AA-FB533507DEBA}" type="presParOf" srcId="{D326673D-81B2-4D37-B5FF-661517E0119E}" destId="{F85EB5C6-CFD6-476C-BD53-9DE55CFD45D2}" srcOrd="0" destOrd="0" presId="urn:microsoft.com/office/officeart/2005/8/layout/hierarchy3"/>
    <dgm:cxn modelId="{321C3E46-F7D4-4B4E-B0CC-4F2280D67251}" type="presParOf" srcId="{D326673D-81B2-4D37-B5FF-661517E0119E}" destId="{F846A18D-96A4-4815-9486-FB35CE3FC940}" srcOrd="1" destOrd="0" presId="urn:microsoft.com/office/officeart/2005/8/layout/hierarchy3"/>
    <dgm:cxn modelId="{99AEED41-7E66-4A1A-8676-7ABAA59C6463}" type="presParOf" srcId="{B004D946-2ADC-4760-81D4-EE8A1D79290F}" destId="{1C5654B0-1D60-4C14-9A3F-77A09585744D}" srcOrd="1" destOrd="0" presId="urn:microsoft.com/office/officeart/2005/8/layout/hierarchy3"/>
    <dgm:cxn modelId="{17DE4243-ADC1-45A2-B0DC-19E4B0929D4F}" type="presParOf" srcId="{1C5654B0-1D60-4C14-9A3F-77A09585744D}" destId="{E4DD51AD-E62F-46E3-AB74-42F08BD9A1FA}" srcOrd="0" destOrd="0" presId="urn:microsoft.com/office/officeart/2005/8/layout/hierarchy3"/>
    <dgm:cxn modelId="{76ED9123-9A20-43BA-8042-C0DDD8F25741}" type="presParOf" srcId="{1C5654B0-1D60-4C14-9A3F-77A09585744D}" destId="{FEF88989-DA4B-420A-B75F-B2A3D0B09779}" srcOrd="1" destOrd="0" presId="urn:microsoft.com/office/officeart/2005/8/layout/hierarchy3"/>
    <dgm:cxn modelId="{EF3A7540-FD37-43FF-B645-D1194EE0E3AE}" type="presParOf" srcId="{1C5654B0-1D60-4C14-9A3F-77A09585744D}" destId="{257AE65E-7364-4ABF-BAC4-33BBBB638EEC}" srcOrd="2" destOrd="0" presId="urn:microsoft.com/office/officeart/2005/8/layout/hierarchy3"/>
    <dgm:cxn modelId="{7C058AEC-F00F-4D6C-8B9C-D2039644B0A5}" type="presParOf" srcId="{1C5654B0-1D60-4C14-9A3F-77A09585744D}" destId="{7FC63B3F-69A5-4F1B-BB35-A5DE35A11234}" srcOrd="3" destOrd="0" presId="urn:microsoft.com/office/officeart/2005/8/layout/hierarchy3"/>
    <dgm:cxn modelId="{DC10E9BA-BD32-47E4-8E2D-13814F7AB3CE}" type="presParOf" srcId="{1C5654B0-1D60-4C14-9A3F-77A09585744D}" destId="{38114961-3A4D-4E48-91CA-B0A76AFDACF1}" srcOrd="4" destOrd="0" presId="urn:microsoft.com/office/officeart/2005/8/layout/hierarchy3"/>
    <dgm:cxn modelId="{F4240551-F077-4CDB-B760-F6182E7E7CBF}" type="presParOf" srcId="{1C5654B0-1D60-4C14-9A3F-77A09585744D}" destId="{8F8D0F60-4EDB-4D5F-969F-FD1E8376E2B6}" srcOrd="5" destOrd="0" presId="urn:microsoft.com/office/officeart/2005/8/layout/hierarchy3"/>
    <dgm:cxn modelId="{30A5EA6F-37D0-4B53-917D-477194D566F1}" type="presParOf" srcId="{1C5654B0-1D60-4C14-9A3F-77A09585744D}" destId="{B639FE8F-F21C-4778-A24D-AE1DFA5D3719}" srcOrd="6" destOrd="0" presId="urn:microsoft.com/office/officeart/2005/8/layout/hierarchy3"/>
    <dgm:cxn modelId="{0058682D-D461-4884-8E47-B3E8C93F7D6E}" type="presParOf" srcId="{1C5654B0-1D60-4C14-9A3F-77A09585744D}" destId="{B35AA188-269C-4B33-AB30-207469EB6A39}" srcOrd="7" destOrd="0" presId="urn:microsoft.com/office/officeart/2005/8/layout/hierarchy3"/>
    <dgm:cxn modelId="{837314C8-ADA8-4CF5-AA94-8E619E3176A6}" type="presParOf" srcId="{1C5654B0-1D60-4C14-9A3F-77A09585744D}" destId="{AF384768-B4C3-43F5-9C6F-745B0022F9C7}" srcOrd="8" destOrd="0" presId="urn:microsoft.com/office/officeart/2005/8/layout/hierarchy3"/>
    <dgm:cxn modelId="{0FAC0538-CF19-40AC-A137-66427A4D8E41}" type="presParOf" srcId="{1C5654B0-1D60-4C14-9A3F-77A09585744D}" destId="{CF8E5A4E-101A-4E4B-9295-550FF7C1517E}" srcOrd="9" destOrd="0" presId="urn:microsoft.com/office/officeart/2005/8/layout/hierarchy3"/>
    <dgm:cxn modelId="{825543A4-FA1C-47F6-94F0-947EBAA3D2C1}" type="presParOf" srcId="{44B70C43-D3A9-492A-A6B6-35EF180DA18F}" destId="{5B76F689-DD97-4C95-85B0-5494ADDC9EB8}" srcOrd="3" destOrd="0" presId="urn:microsoft.com/office/officeart/2005/8/layout/hierarchy3"/>
    <dgm:cxn modelId="{338BC264-0809-4952-86EF-6722C4CE9370}" type="presParOf" srcId="{5B76F689-DD97-4C95-85B0-5494ADDC9EB8}" destId="{792156D0-3A05-4B85-8885-3E58A51CDD5C}" srcOrd="0" destOrd="0" presId="urn:microsoft.com/office/officeart/2005/8/layout/hierarchy3"/>
    <dgm:cxn modelId="{4ABB56AB-855C-4960-A51A-846BC4C01CA7}" type="presParOf" srcId="{792156D0-3A05-4B85-8885-3E58A51CDD5C}" destId="{C4B4D194-593F-43A6-ABD5-26B850EDFA93}" srcOrd="0" destOrd="0" presId="urn:microsoft.com/office/officeart/2005/8/layout/hierarchy3"/>
    <dgm:cxn modelId="{77C99741-2AB7-43BD-8282-51BEE5F599B5}" type="presParOf" srcId="{792156D0-3A05-4B85-8885-3E58A51CDD5C}" destId="{B60613CE-8020-43C2-A880-3331542D7598}" srcOrd="1" destOrd="0" presId="urn:microsoft.com/office/officeart/2005/8/layout/hierarchy3"/>
    <dgm:cxn modelId="{61B1E3F5-5711-4318-915E-30EF64F8C391}" type="presParOf" srcId="{5B76F689-DD97-4C95-85B0-5494ADDC9EB8}" destId="{5ED34C21-C80F-4535-925A-BD1D1D23C187}" srcOrd="1" destOrd="0" presId="urn:microsoft.com/office/officeart/2005/8/layout/hierarchy3"/>
    <dgm:cxn modelId="{2406F855-ED83-46F3-ACE5-9EC2374C1B15}" type="presParOf" srcId="{5ED34C21-C80F-4535-925A-BD1D1D23C187}" destId="{857D6351-2AD9-4079-9880-393AC54638A9}" srcOrd="0" destOrd="0" presId="urn:microsoft.com/office/officeart/2005/8/layout/hierarchy3"/>
    <dgm:cxn modelId="{CB3B0BC2-F8CA-4E3C-9112-3B874842BCC4}" type="presParOf" srcId="{5ED34C21-C80F-4535-925A-BD1D1D23C187}" destId="{AED07C14-B61C-44D8-80F9-184792AFB297}" srcOrd="1" destOrd="0" presId="urn:microsoft.com/office/officeart/2005/8/layout/hierarchy3"/>
    <dgm:cxn modelId="{07B7DA06-8859-4640-B8B4-437ADAE5F1A7}" type="presParOf" srcId="{5ED34C21-C80F-4535-925A-BD1D1D23C187}" destId="{DCACA178-4A99-4539-98A3-B08E3AF71F08}" srcOrd="2" destOrd="0" presId="urn:microsoft.com/office/officeart/2005/8/layout/hierarchy3"/>
    <dgm:cxn modelId="{7133AA80-4CB3-4898-80BC-62E6E710F820}" type="presParOf" srcId="{5ED34C21-C80F-4535-925A-BD1D1D23C187}" destId="{10F83E7B-85CE-4B22-8025-4639DF44B7B1}" srcOrd="3" destOrd="0" presId="urn:microsoft.com/office/officeart/2005/8/layout/hierarchy3"/>
    <dgm:cxn modelId="{CBEE7097-543D-49BE-B9C5-E884119E49BD}" type="presParOf" srcId="{5ED34C21-C80F-4535-925A-BD1D1D23C187}" destId="{6470952F-E3BA-420F-A99B-AF4C1164562F}" srcOrd="4" destOrd="0" presId="urn:microsoft.com/office/officeart/2005/8/layout/hierarchy3"/>
    <dgm:cxn modelId="{B9939F64-D362-4DF6-9DF4-2E461860BBD4}" type="presParOf" srcId="{5ED34C21-C80F-4535-925A-BD1D1D23C187}" destId="{D07B8486-C28F-43F1-B46E-277D5A26D8B8}" srcOrd="5" destOrd="0" presId="urn:microsoft.com/office/officeart/2005/8/layout/hierarchy3"/>
  </dgm:cxnLst>
  <dgm:bg>
    <a:noFill/>
  </dgm:bg>
  <dgm:whole>
    <a:ln>
      <a:solidFill>
        <a:schemeClr val="tx1"/>
      </a:solidFill>
    </a:ln>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03EB93DB-49A4-4F8C-B9E3-895F16F6E0F7}" type="doc">
      <dgm:prSet loTypeId="urn:microsoft.com/office/officeart/2005/8/layout/process1" loCatId="process" qsTypeId="urn:microsoft.com/office/officeart/2005/8/quickstyle/simple1" qsCatId="simple" csTypeId="urn:microsoft.com/office/officeart/2005/8/colors/accent1_2" csCatId="accent1" phldr="1"/>
      <dgm:spPr/>
    </dgm:pt>
    <dgm:pt modelId="{D5BC6F12-5ED3-4691-9D25-2EC8EF3515E3}">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100">
              <a:latin typeface="Times New Roman" panose="02020603050405020304" pitchFamily="18" charset="0"/>
              <a:cs typeface="Times New Roman" panose="02020603050405020304" pitchFamily="18" charset="0"/>
            </a:rPr>
            <a:t>Баланс</a:t>
          </a:r>
        </a:p>
      </dgm:t>
    </dgm:pt>
    <dgm:pt modelId="{5EAFF5F3-C464-4229-8B4D-EEFB412FF02E}" type="parTrans" cxnId="{7F0015F0-4A29-4A4B-9ECE-7C52F2054640}">
      <dgm:prSet/>
      <dgm:spPr/>
      <dgm:t>
        <a:bodyPr/>
        <a:lstStyle/>
        <a:p>
          <a:endParaRPr lang="ru-RU"/>
        </a:p>
      </dgm:t>
    </dgm:pt>
    <dgm:pt modelId="{D4EF5700-013F-440B-9A92-82F02544A5E8}" type="sibTrans" cxnId="{7F0015F0-4A29-4A4B-9ECE-7C52F2054640}">
      <dgm:prSet>
        <dgm:style>
          <a:lnRef idx="2">
            <a:schemeClr val="dk1"/>
          </a:lnRef>
          <a:fillRef idx="1">
            <a:schemeClr val="lt1"/>
          </a:fillRef>
          <a:effectRef idx="0">
            <a:schemeClr val="dk1"/>
          </a:effectRef>
          <a:fontRef idx="minor">
            <a:schemeClr val="dk1"/>
          </a:fontRef>
        </dgm:style>
      </dgm:prSet>
      <dgm:spPr>
        <a:ln w="6350"/>
      </dgm:spPr>
      <dgm:t>
        <a:bodyPr/>
        <a:lstStyle/>
        <a:p>
          <a:endParaRPr lang="ru-RU"/>
        </a:p>
      </dgm:t>
    </dgm:pt>
    <dgm:pt modelId="{BC5612BB-E9F3-4A7D-BE99-AE5E090866BD}">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100">
              <a:latin typeface="Times New Roman" panose="02020603050405020304" pitchFamily="18" charset="0"/>
              <a:cs typeface="Times New Roman" panose="02020603050405020304" pitchFamily="18" charset="0"/>
            </a:rPr>
            <a:t>Главная книга</a:t>
          </a:r>
        </a:p>
      </dgm:t>
    </dgm:pt>
    <dgm:pt modelId="{75874767-8CBE-49C6-95E4-A98404FE454D}" type="parTrans" cxnId="{26015ADA-21A5-4A8B-BE76-D2CC51D08951}">
      <dgm:prSet/>
      <dgm:spPr/>
      <dgm:t>
        <a:bodyPr/>
        <a:lstStyle/>
        <a:p>
          <a:endParaRPr lang="ru-RU"/>
        </a:p>
      </dgm:t>
    </dgm:pt>
    <dgm:pt modelId="{C4C6A0D9-B7B9-4D73-82DF-3D56235F0127}" type="sibTrans" cxnId="{26015ADA-21A5-4A8B-BE76-D2CC51D08951}">
      <dgm:prSet>
        <dgm:style>
          <a:lnRef idx="2">
            <a:schemeClr val="dk1"/>
          </a:lnRef>
          <a:fillRef idx="1">
            <a:schemeClr val="lt1"/>
          </a:fillRef>
          <a:effectRef idx="0">
            <a:schemeClr val="dk1"/>
          </a:effectRef>
          <a:fontRef idx="minor">
            <a:schemeClr val="dk1"/>
          </a:fontRef>
        </dgm:style>
      </dgm:prSet>
      <dgm:spPr>
        <a:ln w="6350"/>
      </dgm:spPr>
      <dgm:t>
        <a:bodyPr/>
        <a:lstStyle/>
        <a:p>
          <a:endParaRPr lang="ru-RU"/>
        </a:p>
      </dgm:t>
    </dgm:pt>
    <dgm:pt modelId="{1B53AE89-23DD-4293-B937-7573C3F6084D}">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100">
              <a:latin typeface="Times New Roman" panose="02020603050405020304" pitchFamily="18" charset="0"/>
              <a:cs typeface="Times New Roman" panose="02020603050405020304" pitchFamily="18" charset="0"/>
            </a:rPr>
            <a:t>Журнал-ордер</a:t>
          </a:r>
        </a:p>
      </dgm:t>
    </dgm:pt>
    <dgm:pt modelId="{1D2725C3-91A3-4BD7-A526-23F633370929}" type="parTrans" cxnId="{6FF04841-3A14-4057-9AFA-CCFEEDD87F3E}">
      <dgm:prSet/>
      <dgm:spPr/>
      <dgm:t>
        <a:bodyPr/>
        <a:lstStyle/>
        <a:p>
          <a:endParaRPr lang="ru-RU"/>
        </a:p>
      </dgm:t>
    </dgm:pt>
    <dgm:pt modelId="{11F2627B-F42A-4108-9DE1-DF3D6EE7BE93}" type="sibTrans" cxnId="{6FF04841-3A14-4057-9AFA-CCFEEDD87F3E}">
      <dgm:prSet>
        <dgm:style>
          <a:lnRef idx="2">
            <a:schemeClr val="dk1"/>
          </a:lnRef>
          <a:fillRef idx="1">
            <a:schemeClr val="lt1"/>
          </a:fillRef>
          <a:effectRef idx="0">
            <a:schemeClr val="dk1"/>
          </a:effectRef>
          <a:fontRef idx="minor">
            <a:schemeClr val="dk1"/>
          </a:fontRef>
        </dgm:style>
      </dgm:prSet>
      <dgm:spPr>
        <a:ln w="6350"/>
      </dgm:spPr>
      <dgm:t>
        <a:bodyPr/>
        <a:lstStyle/>
        <a:p>
          <a:endParaRPr lang="ru-RU"/>
        </a:p>
      </dgm:t>
    </dgm:pt>
    <dgm:pt modelId="{73BB6BFC-97DF-4F8C-84C1-C1C58B658C62}">
      <dgm:prSet custT="1">
        <dgm:style>
          <a:lnRef idx="2">
            <a:schemeClr val="dk1"/>
          </a:lnRef>
          <a:fillRef idx="1">
            <a:schemeClr val="lt1"/>
          </a:fillRef>
          <a:effectRef idx="0">
            <a:schemeClr val="dk1"/>
          </a:effectRef>
          <a:fontRef idx="minor">
            <a:schemeClr val="dk1"/>
          </a:fontRef>
        </dgm:style>
      </dgm:prSet>
      <dgm:spPr>
        <a:ln w="6350"/>
      </dgm:spPr>
      <dgm:t>
        <a:bodyPr/>
        <a:lstStyle/>
        <a:p>
          <a:pPr algn="ctr"/>
          <a:r>
            <a:rPr lang="ru-RU" sz="1100">
              <a:latin typeface="Times New Roman" panose="02020603050405020304" pitchFamily="18" charset="0"/>
              <a:cs typeface="Times New Roman" panose="02020603050405020304" pitchFamily="18" charset="0"/>
            </a:rPr>
            <a:t>Первичные документы</a:t>
          </a:r>
        </a:p>
      </dgm:t>
    </dgm:pt>
    <dgm:pt modelId="{CA8A5BED-C9F9-4F72-B5ED-9753B7F89718}" type="parTrans" cxnId="{8A702338-0141-42AD-9F7C-9D2539386E5F}">
      <dgm:prSet/>
      <dgm:spPr/>
      <dgm:t>
        <a:bodyPr/>
        <a:lstStyle/>
        <a:p>
          <a:endParaRPr lang="ru-RU"/>
        </a:p>
      </dgm:t>
    </dgm:pt>
    <dgm:pt modelId="{8384985B-4607-440A-854E-3F8EB079CA8F}" type="sibTrans" cxnId="{8A702338-0141-42AD-9F7C-9D2539386E5F}">
      <dgm:prSet/>
      <dgm:spPr/>
      <dgm:t>
        <a:bodyPr/>
        <a:lstStyle/>
        <a:p>
          <a:endParaRPr lang="ru-RU"/>
        </a:p>
      </dgm:t>
    </dgm:pt>
    <dgm:pt modelId="{A6702C61-B5BC-440A-BFFE-F6713D8E06FB}" type="pres">
      <dgm:prSet presAssocID="{03EB93DB-49A4-4F8C-B9E3-895F16F6E0F7}" presName="Name0" presStyleCnt="0">
        <dgm:presLayoutVars>
          <dgm:dir/>
          <dgm:resizeHandles val="exact"/>
        </dgm:presLayoutVars>
      </dgm:prSet>
      <dgm:spPr/>
    </dgm:pt>
    <dgm:pt modelId="{5F7926A9-8783-4A58-AFA1-DAF1D822692B}" type="pres">
      <dgm:prSet presAssocID="{D5BC6F12-5ED3-4691-9D25-2EC8EF3515E3}" presName="node" presStyleLbl="node1" presStyleIdx="0" presStyleCnt="4">
        <dgm:presLayoutVars>
          <dgm:bulletEnabled val="1"/>
        </dgm:presLayoutVars>
      </dgm:prSet>
      <dgm:spPr/>
      <dgm:t>
        <a:bodyPr/>
        <a:lstStyle/>
        <a:p>
          <a:endParaRPr lang="ru-RU"/>
        </a:p>
      </dgm:t>
    </dgm:pt>
    <dgm:pt modelId="{FE7B8082-DC37-44DF-A2D2-D34B06402B13}" type="pres">
      <dgm:prSet presAssocID="{D4EF5700-013F-440B-9A92-82F02544A5E8}" presName="sibTrans" presStyleLbl="sibTrans2D1" presStyleIdx="0" presStyleCnt="3"/>
      <dgm:spPr/>
      <dgm:t>
        <a:bodyPr/>
        <a:lstStyle/>
        <a:p>
          <a:endParaRPr lang="ru-RU"/>
        </a:p>
      </dgm:t>
    </dgm:pt>
    <dgm:pt modelId="{53B32DD3-0EC5-4317-9AE1-C449E853C67D}" type="pres">
      <dgm:prSet presAssocID="{D4EF5700-013F-440B-9A92-82F02544A5E8}" presName="connectorText" presStyleLbl="sibTrans2D1" presStyleIdx="0" presStyleCnt="3"/>
      <dgm:spPr/>
      <dgm:t>
        <a:bodyPr/>
        <a:lstStyle/>
        <a:p>
          <a:endParaRPr lang="ru-RU"/>
        </a:p>
      </dgm:t>
    </dgm:pt>
    <dgm:pt modelId="{C35E8064-797C-458C-80D7-88AE5BE0AEDC}" type="pres">
      <dgm:prSet presAssocID="{BC5612BB-E9F3-4A7D-BE99-AE5E090866BD}" presName="node" presStyleLbl="node1" presStyleIdx="1" presStyleCnt="4">
        <dgm:presLayoutVars>
          <dgm:bulletEnabled val="1"/>
        </dgm:presLayoutVars>
      </dgm:prSet>
      <dgm:spPr/>
      <dgm:t>
        <a:bodyPr/>
        <a:lstStyle/>
        <a:p>
          <a:endParaRPr lang="ru-RU"/>
        </a:p>
      </dgm:t>
    </dgm:pt>
    <dgm:pt modelId="{842400EC-A8BC-452B-89B4-90ABC67D5522}" type="pres">
      <dgm:prSet presAssocID="{C4C6A0D9-B7B9-4D73-82DF-3D56235F0127}" presName="sibTrans" presStyleLbl="sibTrans2D1" presStyleIdx="1" presStyleCnt="3"/>
      <dgm:spPr/>
      <dgm:t>
        <a:bodyPr/>
        <a:lstStyle/>
        <a:p>
          <a:endParaRPr lang="ru-RU"/>
        </a:p>
      </dgm:t>
    </dgm:pt>
    <dgm:pt modelId="{51682BB1-C1CF-4D14-9396-8CA11AFCD288}" type="pres">
      <dgm:prSet presAssocID="{C4C6A0D9-B7B9-4D73-82DF-3D56235F0127}" presName="connectorText" presStyleLbl="sibTrans2D1" presStyleIdx="1" presStyleCnt="3"/>
      <dgm:spPr/>
      <dgm:t>
        <a:bodyPr/>
        <a:lstStyle/>
        <a:p>
          <a:endParaRPr lang="ru-RU"/>
        </a:p>
      </dgm:t>
    </dgm:pt>
    <dgm:pt modelId="{B5C84828-A12B-4C89-BFC7-602E8CECE5C1}" type="pres">
      <dgm:prSet presAssocID="{1B53AE89-23DD-4293-B937-7573C3F6084D}" presName="node" presStyleLbl="node1" presStyleIdx="2" presStyleCnt="4">
        <dgm:presLayoutVars>
          <dgm:bulletEnabled val="1"/>
        </dgm:presLayoutVars>
      </dgm:prSet>
      <dgm:spPr/>
      <dgm:t>
        <a:bodyPr/>
        <a:lstStyle/>
        <a:p>
          <a:endParaRPr lang="ru-RU"/>
        </a:p>
      </dgm:t>
    </dgm:pt>
    <dgm:pt modelId="{E5D0244B-A5AE-4216-AB36-E98512F0A247}" type="pres">
      <dgm:prSet presAssocID="{11F2627B-F42A-4108-9DE1-DF3D6EE7BE93}" presName="sibTrans" presStyleLbl="sibTrans2D1" presStyleIdx="2" presStyleCnt="3"/>
      <dgm:spPr/>
      <dgm:t>
        <a:bodyPr/>
        <a:lstStyle/>
        <a:p>
          <a:endParaRPr lang="ru-RU"/>
        </a:p>
      </dgm:t>
    </dgm:pt>
    <dgm:pt modelId="{44F24D5A-8689-4992-8F00-766A7EDA69DC}" type="pres">
      <dgm:prSet presAssocID="{11F2627B-F42A-4108-9DE1-DF3D6EE7BE93}" presName="connectorText" presStyleLbl="sibTrans2D1" presStyleIdx="2" presStyleCnt="3"/>
      <dgm:spPr/>
      <dgm:t>
        <a:bodyPr/>
        <a:lstStyle/>
        <a:p>
          <a:endParaRPr lang="ru-RU"/>
        </a:p>
      </dgm:t>
    </dgm:pt>
    <dgm:pt modelId="{871ADC26-24C9-46DC-87C1-2E933DF136D3}" type="pres">
      <dgm:prSet presAssocID="{73BB6BFC-97DF-4F8C-84C1-C1C58B658C62}" presName="node" presStyleLbl="node1" presStyleIdx="3" presStyleCnt="4">
        <dgm:presLayoutVars>
          <dgm:bulletEnabled val="1"/>
        </dgm:presLayoutVars>
      </dgm:prSet>
      <dgm:spPr/>
      <dgm:t>
        <a:bodyPr/>
        <a:lstStyle/>
        <a:p>
          <a:endParaRPr lang="ru-RU"/>
        </a:p>
      </dgm:t>
    </dgm:pt>
  </dgm:ptLst>
  <dgm:cxnLst>
    <dgm:cxn modelId="{B2F1C770-6F7E-46CF-A38A-72668C5F55A2}" type="presOf" srcId="{D4EF5700-013F-440B-9A92-82F02544A5E8}" destId="{53B32DD3-0EC5-4317-9AE1-C449E853C67D}" srcOrd="1" destOrd="0" presId="urn:microsoft.com/office/officeart/2005/8/layout/process1"/>
    <dgm:cxn modelId="{26015ADA-21A5-4A8B-BE76-D2CC51D08951}" srcId="{03EB93DB-49A4-4F8C-B9E3-895F16F6E0F7}" destId="{BC5612BB-E9F3-4A7D-BE99-AE5E090866BD}" srcOrd="1" destOrd="0" parTransId="{75874767-8CBE-49C6-95E4-A98404FE454D}" sibTransId="{C4C6A0D9-B7B9-4D73-82DF-3D56235F0127}"/>
    <dgm:cxn modelId="{61DB5B3F-5545-4E44-8393-4765EC719902}" type="presOf" srcId="{11F2627B-F42A-4108-9DE1-DF3D6EE7BE93}" destId="{E5D0244B-A5AE-4216-AB36-E98512F0A247}" srcOrd="0" destOrd="0" presId="urn:microsoft.com/office/officeart/2005/8/layout/process1"/>
    <dgm:cxn modelId="{7F0015F0-4A29-4A4B-9ECE-7C52F2054640}" srcId="{03EB93DB-49A4-4F8C-B9E3-895F16F6E0F7}" destId="{D5BC6F12-5ED3-4691-9D25-2EC8EF3515E3}" srcOrd="0" destOrd="0" parTransId="{5EAFF5F3-C464-4229-8B4D-EEFB412FF02E}" sibTransId="{D4EF5700-013F-440B-9A92-82F02544A5E8}"/>
    <dgm:cxn modelId="{6FF04841-3A14-4057-9AFA-CCFEEDD87F3E}" srcId="{03EB93DB-49A4-4F8C-B9E3-895F16F6E0F7}" destId="{1B53AE89-23DD-4293-B937-7573C3F6084D}" srcOrd="2" destOrd="0" parTransId="{1D2725C3-91A3-4BD7-A526-23F633370929}" sibTransId="{11F2627B-F42A-4108-9DE1-DF3D6EE7BE93}"/>
    <dgm:cxn modelId="{3B262B07-299B-4C2A-9183-27381E89676D}" type="presOf" srcId="{C4C6A0D9-B7B9-4D73-82DF-3D56235F0127}" destId="{842400EC-A8BC-452B-89B4-90ABC67D5522}" srcOrd="0" destOrd="0" presId="urn:microsoft.com/office/officeart/2005/8/layout/process1"/>
    <dgm:cxn modelId="{5C184040-806D-4556-8B34-08586692AA72}" type="presOf" srcId="{73BB6BFC-97DF-4F8C-84C1-C1C58B658C62}" destId="{871ADC26-24C9-46DC-87C1-2E933DF136D3}" srcOrd="0" destOrd="0" presId="urn:microsoft.com/office/officeart/2005/8/layout/process1"/>
    <dgm:cxn modelId="{24F0DD8E-046B-4DF3-AD04-C098B099536D}" type="presOf" srcId="{C4C6A0D9-B7B9-4D73-82DF-3D56235F0127}" destId="{51682BB1-C1CF-4D14-9396-8CA11AFCD288}" srcOrd="1" destOrd="0" presId="urn:microsoft.com/office/officeart/2005/8/layout/process1"/>
    <dgm:cxn modelId="{E9A810A7-42C4-4001-8ACF-077A1F80EC4B}" type="presOf" srcId="{1B53AE89-23DD-4293-B937-7573C3F6084D}" destId="{B5C84828-A12B-4C89-BFC7-602E8CECE5C1}" srcOrd="0" destOrd="0" presId="urn:microsoft.com/office/officeart/2005/8/layout/process1"/>
    <dgm:cxn modelId="{9A0238F2-8B41-4D04-B924-024607DC8965}" type="presOf" srcId="{D5BC6F12-5ED3-4691-9D25-2EC8EF3515E3}" destId="{5F7926A9-8783-4A58-AFA1-DAF1D822692B}" srcOrd="0" destOrd="0" presId="urn:microsoft.com/office/officeart/2005/8/layout/process1"/>
    <dgm:cxn modelId="{8A702338-0141-42AD-9F7C-9D2539386E5F}" srcId="{03EB93DB-49A4-4F8C-B9E3-895F16F6E0F7}" destId="{73BB6BFC-97DF-4F8C-84C1-C1C58B658C62}" srcOrd="3" destOrd="0" parTransId="{CA8A5BED-C9F9-4F72-B5ED-9753B7F89718}" sibTransId="{8384985B-4607-440A-854E-3F8EB079CA8F}"/>
    <dgm:cxn modelId="{AACA61E8-EDB4-4BA0-9154-1AB1DB283FAF}" type="presOf" srcId="{D4EF5700-013F-440B-9A92-82F02544A5E8}" destId="{FE7B8082-DC37-44DF-A2D2-D34B06402B13}" srcOrd="0" destOrd="0" presId="urn:microsoft.com/office/officeart/2005/8/layout/process1"/>
    <dgm:cxn modelId="{08F1F897-26FA-490A-9C79-52F0D913A6C8}" type="presOf" srcId="{BC5612BB-E9F3-4A7D-BE99-AE5E090866BD}" destId="{C35E8064-797C-458C-80D7-88AE5BE0AEDC}" srcOrd="0" destOrd="0" presId="urn:microsoft.com/office/officeart/2005/8/layout/process1"/>
    <dgm:cxn modelId="{241E6905-B3E3-48B4-B777-0FF4213CF2AE}" type="presOf" srcId="{11F2627B-F42A-4108-9DE1-DF3D6EE7BE93}" destId="{44F24D5A-8689-4992-8F00-766A7EDA69DC}" srcOrd="1" destOrd="0" presId="urn:microsoft.com/office/officeart/2005/8/layout/process1"/>
    <dgm:cxn modelId="{2E206E2C-D72A-4D61-9596-B8DA1CEA025E}" type="presOf" srcId="{03EB93DB-49A4-4F8C-B9E3-895F16F6E0F7}" destId="{A6702C61-B5BC-440A-BFFE-F6713D8E06FB}" srcOrd="0" destOrd="0" presId="urn:microsoft.com/office/officeart/2005/8/layout/process1"/>
    <dgm:cxn modelId="{013303C2-A31F-419D-B9FF-0FDA1F37372A}" type="presParOf" srcId="{A6702C61-B5BC-440A-BFFE-F6713D8E06FB}" destId="{5F7926A9-8783-4A58-AFA1-DAF1D822692B}" srcOrd="0" destOrd="0" presId="urn:microsoft.com/office/officeart/2005/8/layout/process1"/>
    <dgm:cxn modelId="{6246B642-1E2F-4E02-A167-B45803BF4533}" type="presParOf" srcId="{A6702C61-B5BC-440A-BFFE-F6713D8E06FB}" destId="{FE7B8082-DC37-44DF-A2D2-D34B06402B13}" srcOrd="1" destOrd="0" presId="urn:microsoft.com/office/officeart/2005/8/layout/process1"/>
    <dgm:cxn modelId="{DAA25303-AFC1-4E8D-B855-D3CCE69D3085}" type="presParOf" srcId="{FE7B8082-DC37-44DF-A2D2-D34B06402B13}" destId="{53B32DD3-0EC5-4317-9AE1-C449E853C67D}" srcOrd="0" destOrd="0" presId="urn:microsoft.com/office/officeart/2005/8/layout/process1"/>
    <dgm:cxn modelId="{F55C4AD7-1CD0-4AF4-B6F8-916988B5F294}" type="presParOf" srcId="{A6702C61-B5BC-440A-BFFE-F6713D8E06FB}" destId="{C35E8064-797C-458C-80D7-88AE5BE0AEDC}" srcOrd="2" destOrd="0" presId="urn:microsoft.com/office/officeart/2005/8/layout/process1"/>
    <dgm:cxn modelId="{DBE674C0-FCBE-44E2-ADE8-673F2023A324}" type="presParOf" srcId="{A6702C61-B5BC-440A-BFFE-F6713D8E06FB}" destId="{842400EC-A8BC-452B-89B4-90ABC67D5522}" srcOrd="3" destOrd="0" presId="urn:microsoft.com/office/officeart/2005/8/layout/process1"/>
    <dgm:cxn modelId="{0462A1CD-B1FA-4B9D-8C82-83ED599739FD}" type="presParOf" srcId="{842400EC-A8BC-452B-89B4-90ABC67D5522}" destId="{51682BB1-C1CF-4D14-9396-8CA11AFCD288}" srcOrd="0" destOrd="0" presId="urn:microsoft.com/office/officeart/2005/8/layout/process1"/>
    <dgm:cxn modelId="{D3E570D9-69E3-4D12-B2B3-AD9C3869C61E}" type="presParOf" srcId="{A6702C61-B5BC-440A-BFFE-F6713D8E06FB}" destId="{B5C84828-A12B-4C89-BFC7-602E8CECE5C1}" srcOrd="4" destOrd="0" presId="urn:microsoft.com/office/officeart/2005/8/layout/process1"/>
    <dgm:cxn modelId="{09209835-564F-4CEB-94FB-A4A4579E98D5}" type="presParOf" srcId="{A6702C61-B5BC-440A-BFFE-F6713D8E06FB}" destId="{E5D0244B-A5AE-4216-AB36-E98512F0A247}" srcOrd="5" destOrd="0" presId="urn:microsoft.com/office/officeart/2005/8/layout/process1"/>
    <dgm:cxn modelId="{B43BEE72-648E-4DD1-9A64-3652EBFA62B0}" type="presParOf" srcId="{E5D0244B-A5AE-4216-AB36-E98512F0A247}" destId="{44F24D5A-8689-4992-8F00-766A7EDA69DC}" srcOrd="0" destOrd="0" presId="urn:microsoft.com/office/officeart/2005/8/layout/process1"/>
    <dgm:cxn modelId="{F5188DEC-5940-4167-8FA1-0A8286294AE8}" type="presParOf" srcId="{A6702C61-B5BC-440A-BFFE-F6713D8E06FB}" destId="{871ADC26-24C9-46DC-87C1-2E933DF136D3}" srcOrd="6" destOrd="0" presId="urn:microsoft.com/office/officeart/2005/8/layout/process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DD0145E-3AA4-4E5C-9ABF-2FAF0B2D0E00}"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4A8E0388-588D-4A92-A621-6B7D215EC3DC}">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ru-RU" sz="1400" b="1">
              <a:latin typeface="Times New Roman" panose="02020603050405020304" pitchFamily="18" charset="0"/>
              <a:cs typeface="Times New Roman" panose="02020603050405020304" pitchFamily="18" charset="0"/>
            </a:rPr>
            <a:t>ГП "Кыргызавтожол"</a:t>
          </a:r>
        </a:p>
      </dgm:t>
    </dgm:pt>
    <dgm:pt modelId="{AF0D0A47-D7CD-458B-8593-711378A31E75}" type="parTrans" cxnId="{3D9A9C8A-6BE7-4242-AF4E-7911B9FA9242}">
      <dgm:prSet/>
      <dgm:spPr/>
      <dgm:t>
        <a:bodyPr/>
        <a:lstStyle/>
        <a:p>
          <a:endParaRPr lang="ru-RU"/>
        </a:p>
      </dgm:t>
    </dgm:pt>
    <dgm:pt modelId="{723234BF-B90B-4B83-A6CD-D59ED6DFFD38}" type="sibTrans" cxnId="{3D9A9C8A-6BE7-4242-AF4E-7911B9FA9242}">
      <dgm:prSet/>
      <dgm:spPr/>
      <dgm:t>
        <a:bodyPr/>
        <a:lstStyle/>
        <a:p>
          <a:endParaRPr lang="ru-RU"/>
        </a:p>
      </dgm:t>
    </dgm:pt>
    <dgm:pt modelId="{A84F74F0-C36B-4A12-B0BE-DDC6A0BF4ED4}" type="asst">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ru-RU" sz="1100">
              <a:latin typeface="Times New Roman" panose="02020603050405020304" pitchFamily="18" charset="0"/>
              <a:cs typeface="Times New Roman" panose="02020603050405020304" pitchFamily="18" charset="0"/>
            </a:rPr>
            <a:t>Управление автомобильной дороги Ош - Сарыташ - Иркештам</a:t>
          </a:r>
        </a:p>
      </dgm:t>
    </dgm:pt>
    <dgm:pt modelId="{CE6485F9-A47B-48BE-BF28-07692C78CFE3}" type="parTrans" cxnId="{9A1800B1-DA0A-4F61-B51A-983147FE8EF1}">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20EA9C4F-D1C2-4F52-85D3-784AEA5FA6BD}" type="sibTrans" cxnId="{9A1800B1-DA0A-4F61-B51A-983147FE8EF1}">
      <dgm:prSet/>
      <dgm:spPr/>
      <dgm:t>
        <a:bodyPr/>
        <a:lstStyle/>
        <a:p>
          <a:endParaRPr lang="ru-RU"/>
        </a:p>
      </dgm:t>
    </dgm:pt>
    <dgm:pt modelId="{C5B82AFB-E8FE-4A3B-9D5C-98FD2F799D01}">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ru-RU" sz="1100">
              <a:latin typeface="Times New Roman" panose="02020603050405020304" pitchFamily="18" charset="0"/>
              <a:cs typeface="Times New Roman" panose="02020603050405020304" pitchFamily="18" charset="0"/>
            </a:rPr>
            <a:t>Управление автомобильной дороги Ош - Баткен - Исфана</a:t>
          </a:r>
        </a:p>
      </dgm:t>
    </dgm:pt>
    <dgm:pt modelId="{505AA280-4D75-42FB-9905-351E6EDDF7DD}" type="parTrans" cxnId="{60FEF171-34FE-4300-91FD-DBE84989FE70}">
      <dgm:prSet>
        <dgm:style>
          <a:lnRef idx="1">
            <a:schemeClr val="dk1"/>
          </a:lnRef>
          <a:fillRef idx="0">
            <a:schemeClr val="dk1"/>
          </a:fillRef>
          <a:effectRef idx="0">
            <a:schemeClr val="dk1"/>
          </a:effectRef>
          <a:fontRef idx="minor">
            <a:schemeClr val="tx1"/>
          </a:fontRef>
        </dgm:style>
      </dgm:prSet>
      <dgm:spPr>
        <a:ln w="3175"/>
      </dgm:spPr>
      <dgm:t>
        <a:bodyPr/>
        <a:lstStyle/>
        <a:p>
          <a:endParaRPr lang="ru-RU"/>
        </a:p>
      </dgm:t>
    </dgm:pt>
    <dgm:pt modelId="{FDE551D1-D4D2-4802-A635-FDDE1BA1B2A4}" type="sibTrans" cxnId="{60FEF171-34FE-4300-91FD-DBE84989FE70}">
      <dgm:prSet/>
      <dgm:spPr/>
      <dgm:t>
        <a:bodyPr/>
        <a:lstStyle/>
        <a:p>
          <a:endParaRPr lang="ru-RU"/>
        </a:p>
      </dgm:t>
    </dgm:pt>
    <dgm:pt modelId="{1A58D064-C8BC-44DD-8A30-F59D5DC05297}">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ru-RU" sz="1100" b="0">
              <a:latin typeface="Times New Roman" panose="02020603050405020304" pitchFamily="18" charset="0"/>
              <a:cs typeface="Times New Roman" panose="02020603050405020304" pitchFamily="18" charset="0"/>
            </a:rPr>
            <a:t>ГП "Джалал-Абадское строительное управление"</a:t>
          </a:r>
        </a:p>
      </dgm:t>
    </dgm:pt>
    <dgm:pt modelId="{5710C278-9D95-4D22-B543-A76E50B58FC8}" type="parTrans" cxnId="{381619A9-69F6-408A-9DCE-F45715C787BC}">
      <dgm:prSet>
        <dgm:style>
          <a:lnRef idx="1">
            <a:schemeClr val="dk1"/>
          </a:lnRef>
          <a:fillRef idx="0">
            <a:schemeClr val="dk1"/>
          </a:fillRef>
          <a:effectRef idx="0">
            <a:schemeClr val="dk1"/>
          </a:effectRef>
          <a:fontRef idx="minor">
            <a:schemeClr val="tx1"/>
          </a:fontRef>
        </dgm:style>
      </dgm:prSet>
      <dgm:spPr>
        <a:ln w="3175"/>
      </dgm:spPr>
      <dgm:t>
        <a:bodyPr/>
        <a:lstStyle/>
        <a:p>
          <a:endParaRPr lang="ru-RU"/>
        </a:p>
      </dgm:t>
    </dgm:pt>
    <dgm:pt modelId="{3FD668F9-0BC7-4DA6-9799-5F28C47A8AAA}" type="sibTrans" cxnId="{381619A9-69F6-408A-9DCE-F45715C787BC}">
      <dgm:prSet/>
      <dgm:spPr/>
      <dgm:t>
        <a:bodyPr/>
        <a:lstStyle/>
        <a:p>
          <a:endParaRPr lang="ru-RU"/>
        </a:p>
      </dgm:t>
    </dgm:pt>
    <dgm:pt modelId="{5FCF79EE-BE64-40D1-BD95-0B96BF69A38F}">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ru-RU" sz="1100" b="0">
              <a:latin typeface="Times New Roman" panose="02020603050405020304" pitchFamily="18" charset="0"/>
              <a:cs typeface="Times New Roman" panose="02020603050405020304" pitchFamily="18" charset="0"/>
            </a:rPr>
            <a:t>ГП "Государственное дорожно-ремонтное строительное управление"</a:t>
          </a:r>
        </a:p>
      </dgm:t>
    </dgm:pt>
    <dgm:pt modelId="{62D88AA8-E87B-4F3D-A874-3C63073CBB11}" type="parTrans" cxnId="{990321F6-7C37-4325-BDB8-53ED538A4F99}">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C7DE18C1-C4DD-488C-8B8A-122F962A041C}" type="sibTrans" cxnId="{990321F6-7C37-4325-BDB8-53ED538A4F99}">
      <dgm:prSet/>
      <dgm:spPr/>
      <dgm:t>
        <a:bodyPr/>
        <a:lstStyle/>
        <a:p>
          <a:endParaRPr lang="ru-RU"/>
        </a:p>
      </dgm:t>
    </dgm:pt>
    <dgm:pt modelId="{F3E4F827-8463-4B82-91A7-443D83ACCFE3}" type="asst">
      <dgm:prSet custT="1"/>
      <dgm:spPr>
        <a:ln w="6350"/>
      </dgm:spPr>
      <dgm:t>
        <a:bodyPr/>
        <a:lstStyle/>
        <a:p>
          <a:r>
            <a:rPr lang="ru-RU" sz="1100">
              <a:latin typeface="Times New Roman" panose="02020603050405020304" pitchFamily="18" charset="0"/>
              <a:cs typeface="Times New Roman" panose="02020603050405020304" pitchFamily="18" charset="0"/>
            </a:rPr>
            <a:t>Государственная дирекция автомобильной дороги Бишкек - Ош</a:t>
          </a:r>
        </a:p>
      </dgm:t>
    </dgm:pt>
    <dgm:pt modelId="{171EF56E-8933-40E2-8FFE-8D73A693666B}" type="parTrans" cxnId="{2C75CEBB-3838-47BF-9B9B-600E5A517B1D}">
      <dgm:prSet>
        <dgm:style>
          <a:lnRef idx="1">
            <a:schemeClr val="dk1"/>
          </a:lnRef>
          <a:fillRef idx="0">
            <a:schemeClr val="dk1"/>
          </a:fillRef>
          <a:effectRef idx="0">
            <a:schemeClr val="dk1"/>
          </a:effectRef>
          <a:fontRef idx="minor">
            <a:schemeClr val="tx1"/>
          </a:fontRef>
        </dgm:style>
      </dgm:prSet>
      <dgm:spPr>
        <a:ln w="3175"/>
      </dgm:spPr>
      <dgm:t>
        <a:bodyPr/>
        <a:lstStyle/>
        <a:p>
          <a:endParaRPr lang="ru-RU"/>
        </a:p>
      </dgm:t>
    </dgm:pt>
    <dgm:pt modelId="{EB714AAE-04DC-4807-862B-AFA77E2768D6}" type="sibTrans" cxnId="{2C75CEBB-3838-47BF-9B9B-600E5A517B1D}">
      <dgm:prSet/>
      <dgm:spPr/>
      <dgm:t>
        <a:bodyPr/>
        <a:lstStyle/>
        <a:p>
          <a:endParaRPr lang="ru-RU"/>
        </a:p>
      </dgm:t>
    </dgm:pt>
    <dgm:pt modelId="{7219E9DD-FC13-4750-BC0B-02F041A0C85E}" type="asst">
      <dgm:prSet custT="1">
        <dgm:style>
          <a:lnRef idx="2">
            <a:schemeClr val="dk1"/>
          </a:lnRef>
          <a:fillRef idx="1">
            <a:schemeClr val="lt1"/>
          </a:fillRef>
          <a:effectRef idx="0">
            <a:schemeClr val="dk1"/>
          </a:effectRef>
          <a:fontRef idx="minor">
            <a:schemeClr val="dk1"/>
          </a:fontRef>
        </dgm:style>
      </dgm:prSet>
      <dgm:spPr>
        <a:ln w="3175"/>
      </dgm:spPr>
      <dgm:t>
        <a:bodyPr/>
        <a:lstStyle/>
        <a:p>
          <a:r>
            <a:rPr lang="ru-RU" sz="1100" b="0">
              <a:latin typeface="Times New Roman" panose="02020603050405020304" pitchFamily="18" charset="0"/>
              <a:cs typeface="Times New Roman" panose="02020603050405020304" pitchFamily="18" charset="0"/>
            </a:rPr>
            <a:t>Управление автомобильной дороги Джалал-Абад - Балыкчы</a:t>
          </a:r>
        </a:p>
      </dgm:t>
    </dgm:pt>
    <dgm:pt modelId="{FEF82F6C-6C32-498D-BD66-558C4B58C0AA}" type="parTrans" cxnId="{2033EE99-496E-449F-AE9B-B397C7C81548}">
      <dgm:prSet>
        <dgm:style>
          <a:lnRef idx="1">
            <a:schemeClr val="dk1"/>
          </a:lnRef>
          <a:fillRef idx="0">
            <a:schemeClr val="dk1"/>
          </a:fillRef>
          <a:effectRef idx="0">
            <a:schemeClr val="dk1"/>
          </a:effectRef>
          <a:fontRef idx="minor">
            <a:schemeClr val="tx1"/>
          </a:fontRef>
        </dgm:style>
      </dgm:prSet>
      <dgm:spPr>
        <a:ln w="3175"/>
      </dgm:spPr>
      <dgm:t>
        <a:bodyPr/>
        <a:lstStyle/>
        <a:p>
          <a:endParaRPr lang="ru-RU"/>
        </a:p>
      </dgm:t>
    </dgm:pt>
    <dgm:pt modelId="{3BCCF393-C9B6-4253-AA21-E368142C6537}" type="sibTrans" cxnId="{2033EE99-496E-449F-AE9B-B397C7C81548}">
      <dgm:prSet/>
      <dgm:spPr/>
      <dgm:t>
        <a:bodyPr/>
        <a:lstStyle/>
        <a:p>
          <a:endParaRPr lang="ru-RU"/>
        </a:p>
      </dgm:t>
    </dgm:pt>
    <dgm:pt modelId="{34B4C2B1-CAED-414F-8D92-8FABA1854541}" type="asst">
      <dgm:prSet custT="1">
        <dgm:style>
          <a:lnRef idx="2">
            <a:schemeClr val="dk1"/>
          </a:lnRef>
          <a:fillRef idx="1">
            <a:schemeClr val="lt1"/>
          </a:fillRef>
          <a:effectRef idx="0">
            <a:schemeClr val="dk1"/>
          </a:effectRef>
          <a:fontRef idx="minor">
            <a:schemeClr val="dk1"/>
          </a:fontRef>
        </dgm:style>
      </dgm:prSet>
      <dgm:spPr>
        <a:ln w="3175"/>
      </dgm:spPr>
      <dgm:t>
        <a:bodyPr/>
        <a:lstStyle/>
        <a:p>
          <a:r>
            <a:rPr lang="ru-RU" sz="1100">
              <a:latin typeface="Times New Roman" panose="02020603050405020304" pitchFamily="18" charset="0"/>
              <a:cs typeface="Times New Roman" panose="02020603050405020304" pitchFamily="18" charset="0"/>
            </a:rPr>
            <a:t>Управление автомобильной дороги Бишкек - Нарын - Торугарт</a:t>
          </a:r>
        </a:p>
      </dgm:t>
    </dgm:pt>
    <dgm:pt modelId="{0764A90F-FE0D-4532-B118-3251EDEB5FB3}" type="sibTrans" cxnId="{BBF20EC3-943F-457D-985B-03F6F9648C95}">
      <dgm:prSet/>
      <dgm:spPr/>
      <dgm:t>
        <a:bodyPr/>
        <a:lstStyle/>
        <a:p>
          <a:endParaRPr lang="ru-RU"/>
        </a:p>
      </dgm:t>
    </dgm:pt>
    <dgm:pt modelId="{09396865-397B-40C6-8B8A-8717A345C8C3}" type="parTrans" cxnId="{BBF20EC3-943F-457D-985B-03F6F9648C95}">
      <dgm:prSet>
        <dgm:style>
          <a:lnRef idx="1">
            <a:schemeClr val="dk1"/>
          </a:lnRef>
          <a:fillRef idx="0">
            <a:schemeClr val="dk1"/>
          </a:fillRef>
          <a:effectRef idx="0">
            <a:schemeClr val="dk1"/>
          </a:effectRef>
          <a:fontRef idx="minor">
            <a:schemeClr val="tx1"/>
          </a:fontRef>
        </dgm:style>
      </dgm:prSet>
      <dgm:spPr>
        <a:ln w="3175"/>
      </dgm:spPr>
      <dgm:t>
        <a:bodyPr/>
        <a:lstStyle/>
        <a:p>
          <a:endParaRPr lang="ru-RU"/>
        </a:p>
      </dgm:t>
    </dgm:pt>
    <dgm:pt modelId="{2545D7F8-4064-4288-9BED-0A548E21476A}" type="pres">
      <dgm:prSet presAssocID="{1DD0145E-3AA4-4E5C-9ABF-2FAF0B2D0E00}" presName="hierChild1" presStyleCnt="0">
        <dgm:presLayoutVars>
          <dgm:orgChart val="1"/>
          <dgm:chPref val="1"/>
          <dgm:dir/>
          <dgm:animOne val="branch"/>
          <dgm:animLvl val="lvl"/>
          <dgm:resizeHandles/>
        </dgm:presLayoutVars>
      </dgm:prSet>
      <dgm:spPr/>
      <dgm:t>
        <a:bodyPr/>
        <a:lstStyle/>
        <a:p>
          <a:endParaRPr lang="ru-RU"/>
        </a:p>
      </dgm:t>
    </dgm:pt>
    <dgm:pt modelId="{FDA22772-73EA-4CC0-A26A-BB8B47BD9CF9}" type="pres">
      <dgm:prSet presAssocID="{4A8E0388-588D-4A92-A621-6B7D215EC3DC}" presName="hierRoot1" presStyleCnt="0">
        <dgm:presLayoutVars>
          <dgm:hierBranch val="init"/>
        </dgm:presLayoutVars>
      </dgm:prSet>
      <dgm:spPr/>
      <dgm:t>
        <a:bodyPr/>
        <a:lstStyle/>
        <a:p>
          <a:endParaRPr lang="ru-RU"/>
        </a:p>
      </dgm:t>
    </dgm:pt>
    <dgm:pt modelId="{72890DF4-6C40-4C62-BDDA-B715E41FE6AD}" type="pres">
      <dgm:prSet presAssocID="{4A8E0388-588D-4A92-A621-6B7D215EC3DC}" presName="rootComposite1" presStyleCnt="0"/>
      <dgm:spPr/>
      <dgm:t>
        <a:bodyPr/>
        <a:lstStyle/>
        <a:p>
          <a:endParaRPr lang="ru-RU"/>
        </a:p>
      </dgm:t>
    </dgm:pt>
    <dgm:pt modelId="{A24FC905-2E7D-4208-867A-8BEBD91AC25C}" type="pres">
      <dgm:prSet presAssocID="{4A8E0388-588D-4A92-A621-6B7D215EC3DC}" presName="rootText1" presStyleLbl="node0" presStyleIdx="0" presStyleCnt="1" custScaleX="218465">
        <dgm:presLayoutVars>
          <dgm:chPref val="3"/>
        </dgm:presLayoutVars>
      </dgm:prSet>
      <dgm:spPr/>
      <dgm:t>
        <a:bodyPr/>
        <a:lstStyle/>
        <a:p>
          <a:endParaRPr lang="ru-RU"/>
        </a:p>
      </dgm:t>
    </dgm:pt>
    <dgm:pt modelId="{199EBF99-DA23-46BC-AD4A-07A99E34C975}" type="pres">
      <dgm:prSet presAssocID="{4A8E0388-588D-4A92-A621-6B7D215EC3DC}" presName="rootConnector1" presStyleLbl="node1" presStyleIdx="0" presStyleCnt="0"/>
      <dgm:spPr/>
      <dgm:t>
        <a:bodyPr/>
        <a:lstStyle/>
        <a:p>
          <a:endParaRPr lang="ru-RU"/>
        </a:p>
      </dgm:t>
    </dgm:pt>
    <dgm:pt modelId="{8FB7823F-2A41-45A7-84A8-32A1CCCCCFCD}" type="pres">
      <dgm:prSet presAssocID="{4A8E0388-588D-4A92-A621-6B7D215EC3DC}" presName="hierChild2" presStyleCnt="0"/>
      <dgm:spPr/>
      <dgm:t>
        <a:bodyPr/>
        <a:lstStyle/>
        <a:p>
          <a:endParaRPr lang="ru-RU"/>
        </a:p>
      </dgm:t>
    </dgm:pt>
    <dgm:pt modelId="{36CE1161-0B38-4CD8-BEF5-6DBBD7DDB67D}" type="pres">
      <dgm:prSet presAssocID="{505AA280-4D75-42FB-9905-351E6EDDF7DD}" presName="Name37" presStyleLbl="parChTrans1D2" presStyleIdx="0" presStyleCnt="7"/>
      <dgm:spPr/>
      <dgm:t>
        <a:bodyPr/>
        <a:lstStyle/>
        <a:p>
          <a:endParaRPr lang="ru-RU"/>
        </a:p>
      </dgm:t>
    </dgm:pt>
    <dgm:pt modelId="{A1DBA877-5920-4F7B-9425-5163926C6C2F}" type="pres">
      <dgm:prSet presAssocID="{C5B82AFB-E8FE-4A3B-9D5C-98FD2F799D01}" presName="hierRoot2" presStyleCnt="0">
        <dgm:presLayoutVars>
          <dgm:hierBranch val="init"/>
        </dgm:presLayoutVars>
      </dgm:prSet>
      <dgm:spPr/>
      <dgm:t>
        <a:bodyPr/>
        <a:lstStyle/>
        <a:p>
          <a:endParaRPr lang="ru-RU"/>
        </a:p>
      </dgm:t>
    </dgm:pt>
    <dgm:pt modelId="{B6C3FF4B-A31E-4CF1-B689-FA11656AB9A6}" type="pres">
      <dgm:prSet presAssocID="{C5B82AFB-E8FE-4A3B-9D5C-98FD2F799D01}" presName="rootComposite" presStyleCnt="0"/>
      <dgm:spPr/>
      <dgm:t>
        <a:bodyPr/>
        <a:lstStyle/>
        <a:p>
          <a:endParaRPr lang="ru-RU"/>
        </a:p>
      </dgm:t>
    </dgm:pt>
    <dgm:pt modelId="{C9C28C01-DF6E-4F78-88A0-7FD9C526B995}" type="pres">
      <dgm:prSet presAssocID="{C5B82AFB-E8FE-4A3B-9D5C-98FD2F799D01}" presName="rootText" presStyleLbl="node2" presStyleIdx="0" presStyleCnt="3" custScaleX="169791">
        <dgm:presLayoutVars>
          <dgm:chPref val="3"/>
        </dgm:presLayoutVars>
      </dgm:prSet>
      <dgm:spPr/>
      <dgm:t>
        <a:bodyPr/>
        <a:lstStyle/>
        <a:p>
          <a:endParaRPr lang="ru-RU"/>
        </a:p>
      </dgm:t>
    </dgm:pt>
    <dgm:pt modelId="{8E8C8AD1-E238-4BED-BCA9-142A3EFFE54C}" type="pres">
      <dgm:prSet presAssocID="{C5B82AFB-E8FE-4A3B-9D5C-98FD2F799D01}" presName="rootConnector" presStyleLbl="node2" presStyleIdx="0" presStyleCnt="3"/>
      <dgm:spPr/>
      <dgm:t>
        <a:bodyPr/>
        <a:lstStyle/>
        <a:p>
          <a:endParaRPr lang="ru-RU"/>
        </a:p>
      </dgm:t>
    </dgm:pt>
    <dgm:pt modelId="{DBA76D6E-D6D0-4D3D-B43C-30A92062656C}" type="pres">
      <dgm:prSet presAssocID="{C5B82AFB-E8FE-4A3B-9D5C-98FD2F799D01}" presName="hierChild4" presStyleCnt="0"/>
      <dgm:spPr/>
      <dgm:t>
        <a:bodyPr/>
        <a:lstStyle/>
        <a:p>
          <a:endParaRPr lang="ru-RU"/>
        </a:p>
      </dgm:t>
    </dgm:pt>
    <dgm:pt modelId="{A96D6D87-35AE-49A0-A104-124A2836BF4E}" type="pres">
      <dgm:prSet presAssocID="{C5B82AFB-E8FE-4A3B-9D5C-98FD2F799D01}" presName="hierChild5" presStyleCnt="0"/>
      <dgm:spPr/>
      <dgm:t>
        <a:bodyPr/>
        <a:lstStyle/>
        <a:p>
          <a:endParaRPr lang="ru-RU"/>
        </a:p>
      </dgm:t>
    </dgm:pt>
    <dgm:pt modelId="{CDD01229-CB2E-4684-8009-920DBDFCBF1D}" type="pres">
      <dgm:prSet presAssocID="{5710C278-9D95-4D22-B543-A76E50B58FC8}" presName="Name37" presStyleLbl="parChTrans1D2" presStyleIdx="1" presStyleCnt="7"/>
      <dgm:spPr/>
      <dgm:t>
        <a:bodyPr/>
        <a:lstStyle/>
        <a:p>
          <a:endParaRPr lang="ru-RU"/>
        </a:p>
      </dgm:t>
    </dgm:pt>
    <dgm:pt modelId="{C6400875-A016-4525-9605-DA1B58EEB5B7}" type="pres">
      <dgm:prSet presAssocID="{1A58D064-C8BC-44DD-8A30-F59D5DC05297}" presName="hierRoot2" presStyleCnt="0">
        <dgm:presLayoutVars>
          <dgm:hierBranch val="init"/>
        </dgm:presLayoutVars>
      </dgm:prSet>
      <dgm:spPr/>
      <dgm:t>
        <a:bodyPr/>
        <a:lstStyle/>
        <a:p>
          <a:endParaRPr lang="ru-RU"/>
        </a:p>
      </dgm:t>
    </dgm:pt>
    <dgm:pt modelId="{C90A51E1-BE72-4BCB-A71E-11FCB542F773}" type="pres">
      <dgm:prSet presAssocID="{1A58D064-C8BC-44DD-8A30-F59D5DC05297}" presName="rootComposite" presStyleCnt="0"/>
      <dgm:spPr/>
      <dgm:t>
        <a:bodyPr/>
        <a:lstStyle/>
        <a:p>
          <a:endParaRPr lang="ru-RU"/>
        </a:p>
      </dgm:t>
    </dgm:pt>
    <dgm:pt modelId="{78BE48DD-FC00-4260-8DDE-780F61F84C19}" type="pres">
      <dgm:prSet presAssocID="{1A58D064-C8BC-44DD-8A30-F59D5DC05297}" presName="rootText" presStyleLbl="node2" presStyleIdx="1" presStyleCnt="3" custScaleX="173878" custLinFactNeighborX="-9831">
        <dgm:presLayoutVars>
          <dgm:chPref val="3"/>
        </dgm:presLayoutVars>
      </dgm:prSet>
      <dgm:spPr/>
      <dgm:t>
        <a:bodyPr/>
        <a:lstStyle/>
        <a:p>
          <a:endParaRPr lang="ru-RU"/>
        </a:p>
      </dgm:t>
    </dgm:pt>
    <dgm:pt modelId="{347F5C21-E728-4610-8958-CCCCDD9D4BF9}" type="pres">
      <dgm:prSet presAssocID="{1A58D064-C8BC-44DD-8A30-F59D5DC05297}" presName="rootConnector" presStyleLbl="node2" presStyleIdx="1" presStyleCnt="3"/>
      <dgm:spPr/>
      <dgm:t>
        <a:bodyPr/>
        <a:lstStyle/>
        <a:p>
          <a:endParaRPr lang="ru-RU"/>
        </a:p>
      </dgm:t>
    </dgm:pt>
    <dgm:pt modelId="{D678860E-93DB-4C75-8B6A-FF08E7242B9B}" type="pres">
      <dgm:prSet presAssocID="{1A58D064-C8BC-44DD-8A30-F59D5DC05297}" presName="hierChild4" presStyleCnt="0"/>
      <dgm:spPr/>
      <dgm:t>
        <a:bodyPr/>
        <a:lstStyle/>
        <a:p>
          <a:endParaRPr lang="ru-RU"/>
        </a:p>
      </dgm:t>
    </dgm:pt>
    <dgm:pt modelId="{61537487-5614-4FC5-95F2-6670D46E0826}" type="pres">
      <dgm:prSet presAssocID="{1A58D064-C8BC-44DD-8A30-F59D5DC05297}" presName="hierChild5" presStyleCnt="0"/>
      <dgm:spPr/>
      <dgm:t>
        <a:bodyPr/>
        <a:lstStyle/>
        <a:p>
          <a:endParaRPr lang="ru-RU"/>
        </a:p>
      </dgm:t>
    </dgm:pt>
    <dgm:pt modelId="{8A729EEC-8489-4D15-8F03-76E9712DBD3F}" type="pres">
      <dgm:prSet presAssocID="{62D88AA8-E87B-4F3D-A874-3C63073CBB11}" presName="Name37" presStyleLbl="parChTrans1D2" presStyleIdx="2" presStyleCnt="7"/>
      <dgm:spPr/>
      <dgm:t>
        <a:bodyPr/>
        <a:lstStyle/>
        <a:p>
          <a:endParaRPr lang="ru-RU"/>
        </a:p>
      </dgm:t>
    </dgm:pt>
    <dgm:pt modelId="{1A6B5065-0752-450B-BCF3-A46824BCCDDC}" type="pres">
      <dgm:prSet presAssocID="{5FCF79EE-BE64-40D1-BD95-0B96BF69A38F}" presName="hierRoot2" presStyleCnt="0">
        <dgm:presLayoutVars>
          <dgm:hierBranch val="init"/>
        </dgm:presLayoutVars>
      </dgm:prSet>
      <dgm:spPr/>
      <dgm:t>
        <a:bodyPr/>
        <a:lstStyle/>
        <a:p>
          <a:endParaRPr lang="ru-RU"/>
        </a:p>
      </dgm:t>
    </dgm:pt>
    <dgm:pt modelId="{71253479-7FB0-4677-966B-73073880A540}" type="pres">
      <dgm:prSet presAssocID="{5FCF79EE-BE64-40D1-BD95-0B96BF69A38F}" presName="rootComposite" presStyleCnt="0"/>
      <dgm:spPr/>
      <dgm:t>
        <a:bodyPr/>
        <a:lstStyle/>
        <a:p>
          <a:endParaRPr lang="ru-RU"/>
        </a:p>
      </dgm:t>
    </dgm:pt>
    <dgm:pt modelId="{4B87D741-9F4D-40EC-9501-D91B016843A6}" type="pres">
      <dgm:prSet presAssocID="{5FCF79EE-BE64-40D1-BD95-0B96BF69A38F}" presName="rootText" presStyleLbl="node2" presStyleIdx="2" presStyleCnt="3" custScaleX="149546" custLinFactNeighborX="-5618">
        <dgm:presLayoutVars>
          <dgm:chPref val="3"/>
        </dgm:presLayoutVars>
      </dgm:prSet>
      <dgm:spPr/>
      <dgm:t>
        <a:bodyPr/>
        <a:lstStyle/>
        <a:p>
          <a:endParaRPr lang="ru-RU"/>
        </a:p>
      </dgm:t>
    </dgm:pt>
    <dgm:pt modelId="{4DD68895-D198-4910-A00F-3EF434205C11}" type="pres">
      <dgm:prSet presAssocID="{5FCF79EE-BE64-40D1-BD95-0B96BF69A38F}" presName="rootConnector" presStyleLbl="node2" presStyleIdx="2" presStyleCnt="3"/>
      <dgm:spPr/>
      <dgm:t>
        <a:bodyPr/>
        <a:lstStyle/>
        <a:p>
          <a:endParaRPr lang="ru-RU"/>
        </a:p>
      </dgm:t>
    </dgm:pt>
    <dgm:pt modelId="{7FBDD7CB-8EB9-4AD8-ABAD-1DE15E54ABF1}" type="pres">
      <dgm:prSet presAssocID="{5FCF79EE-BE64-40D1-BD95-0B96BF69A38F}" presName="hierChild4" presStyleCnt="0"/>
      <dgm:spPr/>
      <dgm:t>
        <a:bodyPr/>
        <a:lstStyle/>
        <a:p>
          <a:endParaRPr lang="ru-RU"/>
        </a:p>
      </dgm:t>
    </dgm:pt>
    <dgm:pt modelId="{ECBC2689-93BF-4A5E-93CB-1B19AAA5CD36}" type="pres">
      <dgm:prSet presAssocID="{5FCF79EE-BE64-40D1-BD95-0B96BF69A38F}" presName="hierChild5" presStyleCnt="0"/>
      <dgm:spPr/>
      <dgm:t>
        <a:bodyPr/>
        <a:lstStyle/>
        <a:p>
          <a:endParaRPr lang="ru-RU"/>
        </a:p>
      </dgm:t>
    </dgm:pt>
    <dgm:pt modelId="{21B90893-F714-4301-B7D5-1E5BC729FB4A}" type="pres">
      <dgm:prSet presAssocID="{4A8E0388-588D-4A92-A621-6B7D215EC3DC}" presName="hierChild3" presStyleCnt="0"/>
      <dgm:spPr/>
      <dgm:t>
        <a:bodyPr/>
        <a:lstStyle/>
        <a:p>
          <a:endParaRPr lang="ru-RU"/>
        </a:p>
      </dgm:t>
    </dgm:pt>
    <dgm:pt modelId="{BA39ECBC-A20C-49D2-B270-641BA965DCAC}" type="pres">
      <dgm:prSet presAssocID="{171EF56E-8933-40E2-8FFE-8D73A693666B}" presName="Name111" presStyleLbl="parChTrans1D2" presStyleIdx="3" presStyleCnt="7"/>
      <dgm:spPr/>
      <dgm:t>
        <a:bodyPr/>
        <a:lstStyle/>
        <a:p>
          <a:endParaRPr lang="ru-RU"/>
        </a:p>
      </dgm:t>
    </dgm:pt>
    <dgm:pt modelId="{7C29C0A7-1E02-448F-9CBE-260294BF2801}" type="pres">
      <dgm:prSet presAssocID="{F3E4F827-8463-4B82-91A7-443D83ACCFE3}" presName="hierRoot3" presStyleCnt="0">
        <dgm:presLayoutVars>
          <dgm:hierBranch val="init"/>
        </dgm:presLayoutVars>
      </dgm:prSet>
      <dgm:spPr/>
      <dgm:t>
        <a:bodyPr/>
        <a:lstStyle/>
        <a:p>
          <a:endParaRPr lang="ru-RU"/>
        </a:p>
      </dgm:t>
    </dgm:pt>
    <dgm:pt modelId="{22802A1B-18F9-4E37-9855-05F6132FA510}" type="pres">
      <dgm:prSet presAssocID="{F3E4F827-8463-4B82-91A7-443D83ACCFE3}" presName="rootComposite3" presStyleCnt="0"/>
      <dgm:spPr/>
      <dgm:t>
        <a:bodyPr/>
        <a:lstStyle/>
        <a:p>
          <a:endParaRPr lang="ru-RU"/>
        </a:p>
      </dgm:t>
    </dgm:pt>
    <dgm:pt modelId="{B6D00380-4117-4FE0-9A72-10ABFD4AC1E1}" type="pres">
      <dgm:prSet presAssocID="{F3E4F827-8463-4B82-91A7-443D83ACCFE3}" presName="rootText3" presStyleLbl="asst1" presStyleIdx="0" presStyleCnt="4" custScaleX="165822" custScaleY="119217" custLinFactNeighborX="9129" custLinFactNeighborY="-12639">
        <dgm:presLayoutVars>
          <dgm:chPref val="3"/>
        </dgm:presLayoutVars>
      </dgm:prSet>
      <dgm:spPr/>
      <dgm:t>
        <a:bodyPr/>
        <a:lstStyle/>
        <a:p>
          <a:endParaRPr lang="ru-RU"/>
        </a:p>
      </dgm:t>
    </dgm:pt>
    <dgm:pt modelId="{B500BBC7-71DE-492B-87D0-FF51B9E28D10}" type="pres">
      <dgm:prSet presAssocID="{F3E4F827-8463-4B82-91A7-443D83ACCFE3}" presName="rootConnector3" presStyleLbl="asst1" presStyleIdx="0" presStyleCnt="4"/>
      <dgm:spPr/>
      <dgm:t>
        <a:bodyPr/>
        <a:lstStyle/>
        <a:p>
          <a:endParaRPr lang="ru-RU"/>
        </a:p>
      </dgm:t>
    </dgm:pt>
    <dgm:pt modelId="{6B31F011-0B2E-41C4-B908-2F620F23EC64}" type="pres">
      <dgm:prSet presAssocID="{F3E4F827-8463-4B82-91A7-443D83ACCFE3}" presName="hierChild6" presStyleCnt="0"/>
      <dgm:spPr/>
      <dgm:t>
        <a:bodyPr/>
        <a:lstStyle/>
        <a:p>
          <a:endParaRPr lang="ru-RU"/>
        </a:p>
      </dgm:t>
    </dgm:pt>
    <dgm:pt modelId="{201116FC-A235-4A71-8428-F10153AE0E6A}" type="pres">
      <dgm:prSet presAssocID="{F3E4F827-8463-4B82-91A7-443D83ACCFE3}" presName="hierChild7" presStyleCnt="0"/>
      <dgm:spPr/>
      <dgm:t>
        <a:bodyPr/>
        <a:lstStyle/>
        <a:p>
          <a:endParaRPr lang="ru-RU"/>
        </a:p>
      </dgm:t>
    </dgm:pt>
    <dgm:pt modelId="{A3673A2D-9B84-4BA0-93C8-26D2159C837F}" type="pres">
      <dgm:prSet presAssocID="{CE6485F9-A47B-48BE-BF28-07692C78CFE3}" presName="Name111" presStyleLbl="parChTrans1D2" presStyleIdx="4" presStyleCnt="7"/>
      <dgm:spPr/>
      <dgm:t>
        <a:bodyPr/>
        <a:lstStyle/>
        <a:p>
          <a:endParaRPr lang="ru-RU"/>
        </a:p>
      </dgm:t>
    </dgm:pt>
    <dgm:pt modelId="{C866206D-175E-48A4-B60A-9DFCF1AC203D}" type="pres">
      <dgm:prSet presAssocID="{A84F74F0-C36B-4A12-B0BE-DDC6A0BF4ED4}" presName="hierRoot3" presStyleCnt="0">
        <dgm:presLayoutVars>
          <dgm:hierBranch val="init"/>
        </dgm:presLayoutVars>
      </dgm:prSet>
      <dgm:spPr/>
      <dgm:t>
        <a:bodyPr/>
        <a:lstStyle/>
        <a:p>
          <a:endParaRPr lang="ru-RU"/>
        </a:p>
      </dgm:t>
    </dgm:pt>
    <dgm:pt modelId="{1061568D-D9A2-4198-B5BD-E17A5C402DA6}" type="pres">
      <dgm:prSet presAssocID="{A84F74F0-C36B-4A12-B0BE-DDC6A0BF4ED4}" presName="rootComposite3" presStyleCnt="0"/>
      <dgm:spPr/>
      <dgm:t>
        <a:bodyPr/>
        <a:lstStyle/>
        <a:p>
          <a:endParaRPr lang="ru-RU"/>
        </a:p>
      </dgm:t>
    </dgm:pt>
    <dgm:pt modelId="{18A35A50-21BB-427B-8962-5B2A13A39771}" type="pres">
      <dgm:prSet presAssocID="{A84F74F0-C36B-4A12-B0BE-DDC6A0BF4ED4}" presName="rootText3" presStyleLbl="asst1" presStyleIdx="1" presStyleCnt="4" custScaleX="208854" custScaleY="116515" custLinFactNeighborX="703" custLinFactNeighborY="-11235">
        <dgm:presLayoutVars>
          <dgm:chPref val="3"/>
        </dgm:presLayoutVars>
      </dgm:prSet>
      <dgm:spPr/>
      <dgm:t>
        <a:bodyPr/>
        <a:lstStyle/>
        <a:p>
          <a:endParaRPr lang="ru-RU"/>
        </a:p>
      </dgm:t>
    </dgm:pt>
    <dgm:pt modelId="{4342C165-2AC7-4793-857A-1772884CFC71}" type="pres">
      <dgm:prSet presAssocID="{A84F74F0-C36B-4A12-B0BE-DDC6A0BF4ED4}" presName="rootConnector3" presStyleLbl="asst1" presStyleIdx="1" presStyleCnt="4"/>
      <dgm:spPr/>
      <dgm:t>
        <a:bodyPr/>
        <a:lstStyle/>
        <a:p>
          <a:endParaRPr lang="ru-RU"/>
        </a:p>
      </dgm:t>
    </dgm:pt>
    <dgm:pt modelId="{7EA15AA5-A121-445F-9A7A-45634C64FA34}" type="pres">
      <dgm:prSet presAssocID="{A84F74F0-C36B-4A12-B0BE-DDC6A0BF4ED4}" presName="hierChild6" presStyleCnt="0"/>
      <dgm:spPr/>
      <dgm:t>
        <a:bodyPr/>
        <a:lstStyle/>
        <a:p>
          <a:endParaRPr lang="ru-RU"/>
        </a:p>
      </dgm:t>
    </dgm:pt>
    <dgm:pt modelId="{57D8829E-827B-4550-BCE9-C4A1A4E19C23}" type="pres">
      <dgm:prSet presAssocID="{A84F74F0-C36B-4A12-B0BE-DDC6A0BF4ED4}" presName="hierChild7" presStyleCnt="0"/>
      <dgm:spPr/>
      <dgm:t>
        <a:bodyPr/>
        <a:lstStyle/>
        <a:p>
          <a:endParaRPr lang="ru-RU"/>
        </a:p>
      </dgm:t>
    </dgm:pt>
    <dgm:pt modelId="{F3EC9CA5-F8BC-4727-B33A-B12EC78F70FD}" type="pres">
      <dgm:prSet presAssocID="{09396865-397B-40C6-8B8A-8717A345C8C3}" presName="Name111" presStyleLbl="parChTrans1D2" presStyleIdx="5" presStyleCnt="7"/>
      <dgm:spPr/>
      <dgm:t>
        <a:bodyPr/>
        <a:lstStyle/>
        <a:p>
          <a:endParaRPr lang="ru-RU"/>
        </a:p>
      </dgm:t>
    </dgm:pt>
    <dgm:pt modelId="{E0548757-3B45-4640-ACF2-0E7A921AD066}" type="pres">
      <dgm:prSet presAssocID="{34B4C2B1-CAED-414F-8D92-8FABA1854541}" presName="hierRoot3" presStyleCnt="0">
        <dgm:presLayoutVars>
          <dgm:hierBranch val="init"/>
        </dgm:presLayoutVars>
      </dgm:prSet>
      <dgm:spPr/>
      <dgm:t>
        <a:bodyPr/>
        <a:lstStyle/>
        <a:p>
          <a:endParaRPr lang="ru-RU"/>
        </a:p>
      </dgm:t>
    </dgm:pt>
    <dgm:pt modelId="{C3957713-7428-4143-82EA-C279ACA78486}" type="pres">
      <dgm:prSet presAssocID="{34B4C2B1-CAED-414F-8D92-8FABA1854541}" presName="rootComposite3" presStyleCnt="0"/>
      <dgm:spPr/>
      <dgm:t>
        <a:bodyPr/>
        <a:lstStyle/>
        <a:p>
          <a:endParaRPr lang="ru-RU"/>
        </a:p>
      </dgm:t>
    </dgm:pt>
    <dgm:pt modelId="{4FBD5AF4-8D3F-4D53-ADF0-555EE6EABDCD}" type="pres">
      <dgm:prSet presAssocID="{34B4C2B1-CAED-414F-8D92-8FABA1854541}" presName="rootText3" presStyleLbl="asst1" presStyleIdx="2" presStyleCnt="4" custScaleX="187960" custLinFactNeighborX="-5618" custLinFactNeighborY="-8426">
        <dgm:presLayoutVars>
          <dgm:chPref val="3"/>
        </dgm:presLayoutVars>
      </dgm:prSet>
      <dgm:spPr/>
      <dgm:t>
        <a:bodyPr/>
        <a:lstStyle/>
        <a:p>
          <a:endParaRPr lang="ru-RU"/>
        </a:p>
      </dgm:t>
    </dgm:pt>
    <dgm:pt modelId="{EA38C41E-8C94-4B2F-ADE1-192DC94603B8}" type="pres">
      <dgm:prSet presAssocID="{34B4C2B1-CAED-414F-8D92-8FABA1854541}" presName="rootConnector3" presStyleLbl="asst1" presStyleIdx="2" presStyleCnt="4"/>
      <dgm:spPr/>
      <dgm:t>
        <a:bodyPr/>
        <a:lstStyle/>
        <a:p>
          <a:endParaRPr lang="ru-RU"/>
        </a:p>
      </dgm:t>
    </dgm:pt>
    <dgm:pt modelId="{6C673D53-94A6-4835-8356-6817DBA11591}" type="pres">
      <dgm:prSet presAssocID="{34B4C2B1-CAED-414F-8D92-8FABA1854541}" presName="hierChild6" presStyleCnt="0"/>
      <dgm:spPr/>
      <dgm:t>
        <a:bodyPr/>
        <a:lstStyle/>
        <a:p>
          <a:endParaRPr lang="ru-RU"/>
        </a:p>
      </dgm:t>
    </dgm:pt>
    <dgm:pt modelId="{35B091F7-207F-486E-80E7-740284D9FC1C}" type="pres">
      <dgm:prSet presAssocID="{34B4C2B1-CAED-414F-8D92-8FABA1854541}" presName="hierChild7" presStyleCnt="0"/>
      <dgm:spPr/>
      <dgm:t>
        <a:bodyPr/>
        <a:lstStyle/>
        <a:p>
          <a:endParaRPr lang="ru-RU"/>
        </a:p>
      </dgm:t>
    </dgm:pt>
    <dgm:pt modelId="{2E7D59F2-6182-4C9C-900E-ECE6B5C798E6}" type="pres">
      <dgm:prSet presAssocID="{FEF82F6C-6C32-498D-BD66-558C4B58C0AA}" presName="Name111" presStyleLbl="parChTrans1D2" presStyleIdx="6" presStyleCnt="7"/>
      <dgm:spPr/>
      <dgm:t>
        <a:bodyPr/>
        <a:lstStyle/>
        <a:p>
          <a:endParaRPr lang="ru-RU"/>
        </a:p>
      </dgm:t>
    </dgm:pt>
    <dgm:pt modelId="{3C957613-E2BE-4672-B5EB-F5BEECD0A088}" type="pres">
      <dgm:prSet presAssocID="{7219E9DD-FC13-4750-BC0B-02F041A0C85E}" presName="hierRoot3" presStyleCnt="0">
        <dgm:presLayoutVars>
          <dgm:hierBranch val="init"/>
        </dgm:presLayoutVars>
      </dgm:prSet>
      <dgm:spPr/>
      <dgm:t>
        <a:bodyPr/>
        <a:lstStyle/>
        <a:p>
          <a:endParaRPr lang="ru-RU"/>
        </a:p>
      </dgm:t>
    </dgm:pt>
    <dgm:pt modelId="{CB5A936D-82CA-409B-89B8-F1793FB4086B}" type="pres">
      <dgm:prSet presAssocID="{7219E9DD-FC13-4750-BC0B-02F041A0C85E}" presName="rootComposite3" presStyleCnt="0"/>
      <dgm:spPr/>
      <dgm:t>
        <a:bodyPr/>
        <a:lstStyle/>
        <a:p>
          <a:endParaRPr lang="ru-RU"/>
        </a:p>
      </dgm:t>
    </dgm:pt>
    <dgm:pt modelId="{285D5B6F-B2F1-4F50-8534-B2A342842C20}" type="pres">
      <dgm:prSet presAssocID="{7219E9DD-FC13-4750-BC0B-02F041A0C85E}" presName="rootText3" presStyleLbl="asst1" presStyleIdx="3" presStyleCnt="4" custScaleX="217348" custLinFactNeighborY="-8427">
        <dgm:presLayoutVars>
          <dgm:chPref val="3"/>
        </dgm:presLayoutVars>
      </dgm:prSet>
      <dgm:spPr/>
      <dgm:t>
        <a:bodyPr/>
        <a:lstStyle/>
        <a:p>
          <a:endParaRPr lang="ru-RU"/>
        </a:p>
      </dgm:t>
    </dgm:pt>
    <dgm:pt modelId="{0D65EEE7-1750-497C-BFF6-9C6836180039}" type="pres">
      <dgm:prSet presAssocID="{7219E9DD-FC13-4750-BC0B-02F041A0C85E}" presName="rootConnector3" presStyleLbl="asst1" presStyleIdx="3" presStyleCnt="4"/>
      <dgm:spPr/>
      <dgm:t>
        <a:bodyPr/>
        <a:lstStyle/>
        <a:p>
          <a:endParaRPr lang="ru-RU"/>
        </a:p>
      </dgm:t>
    </dgm:pt>
    <dgm:pt modelId="{BC819390-C28A-43BD-9AB6-065AB16D8EF1}" type="pres">
      <dgm:prSet presAssocID="{7219E9DD-FC13-4750-BC0B-02F041A0C85E}" presName="hierChild6" presStyleCnt="0"/>
      <dgm:spPr/>
      <dgm:t>
        <a:bodyPr/>
        <a:lstStyle/>
        <a:p>
          <a:endParaRPr lang="ru-RU"/>
        </a:p>
      </dgm:t>
    </dgm:pt>
    <dgm:pt modelId="{41814160-91D6-425C-919A-8108B8D2FEEB}" type="pres">
      <dgm:prSet presAssocID="{7219E9DD-FC13-4750-BC0B-02F041A0C85E}" presName="hierChild7" presStyleCnt="0"/>
      <dgm:spPr/>
      <dgm:t>
        <a:bodyPr/>
        <a:lstStyle/>
        <a:p>
          <a:endParaRPr lang="ru-RU"/>
        </a:p>
      </dgm:t>
    </dgm:pt>
  </dgm:ptLst>
  <dgm:cxnLst>
    <dgm:cxn modelId="{25F97AD1-DCDF-48F8-A65E-E16C1A06D1E7}" type="presOf" srcId="{1DD0145E-3AA4-4E5C-9ABF-2FAF0B2D0E00}" destId="{2545D7F8-4064-4288-9BED-0A548E21476A}" srcOrd="0" destOrd="0" presId="urn:microsoft.com/office/officeart/2005/8/layout/orgChart1"/>
    <dgm:cxn modelId="{AB2FC96D-2205-4F42-AEB9-70D337EBD5D8}" type="presOf" srcId="{A84F74F0-C36B-4A12-B0BE-DDC6A0BF4ED4}" destId="{4342C165-2AC7-4793-857A-1772884CFC71}" srcOrd="1" destOrd="0" presId="urn:microsoft.com/office/officeart/2005/8/layout/orgChart1"/>
    <dgm:cxn modelId="{9C969464-B393-4B79-A2E4-BBDE5C0973F1}" type="presOf" srcId="{34B4C2B1-CAED-414F-8D92-8FABA1854541}" destId="{4FBD5AF4-8D3F-4D53-ADF0-555EE6EABDCD}" srcOrd="0" destOrd="0" presId="urn:microsoft.com/office/officeart/2005/8/layout/orgChart1"/>
    <dgm:cxn modelId="{381619A9-69F6-408A-9DCE-F45715C787BC}" srcId="{4A8E0388-588D-4A92-A621-6B7D215EC3DC}" destId="{1A58D064-C8BC-44DD-8A30-F59D5DC05297}" srcOrd="5" destOrd="0" parTransId="{5710C278-9D95-4D22-B543-A76E50B58FC8}" sibTransId="{3FD668F9-0BC7-4DA6-9799-5F28C47A8AAA}"/>
    <dgm:cxn modelId="{9F1325D6-2271-4278-960E-F8124ABEA5B0}" type="presOf" srcId="{4A8E0388-588D-4A92-A621-6B7D215EC3DC}" destId="{199EBF99-DA23-46BC-AD4A-07A99E34C975}" srcOrd="1" destOrd="0" presId="urn:microsoft.com/office/officeart/2005/8/layout/orgChart1"/>
    <dgm:cxn modelId="{FAC2ABD6-CA82-40C7-8B06-39D754C63D77}" type="presOf" srcId="{1A58D064-C8BC-44DD-8A30-F59D5DC05297}" destId="{347F5C21-E728-4610-8958-CCCCDD9D4BF9}" srcOrd="1" destOrd="0" presId="urn:microsoft.com/office/officeart/2005/8/layout/orgChart1"/>
    <dgm:cxn modelId="{9512BE41-654F-4CFB-8D4E-309A963685AF}" type="presOf" srcId="{7219E9DD-FC13-4750-BC0B-02F041A0C85E}" destId="{285D5B6F-B2F1-4F50-8534-B2A342842C20}" srcOrd="0" destOrd="0" presId="urn:microsoft.com/office/officeart/2005/8/layout/orgChart1"/>
    <dgm:cxn modelId="{F3195628-0178-4A36-97A3-11BFC2EDE8F7}" type="presOf" srcId="{C5B82AFB-E8FE-4A3B-9D5C-98FD2F799D01}" destId="{8E8C8AD1-E238-4BED-BCA9-142A3EFFE54C}" srcOrd="1" destOrd="0" presId="urn:microsoft.com/office/officeart/2005/8/layout/orgChart1"/>
    <dgm:cxn modelId="{687466DA-B9BB-48D0-80F8-E8EAEAD237FA}" type="presOf" srcId="{FEF82F6C-6C32-498D-BD66-558C4B58C0AA}" destId="{2E7D59F2-6182-4C9C-900E-ECE6B5C798E6}" srcOrd="0" destOrd="0" presId="urn:microsoft.com/office/officeart/2005/8/layout/orgChart1"/>
    <dgm:cxn modelId="{BA4A566F-C090-47C9-A9FE-F3BE3D2184EF}" type="presOf" srcId="{1A58D064-C8BC-44DD-8A30-F59D5DC05297}" destId="{78BE48DD-FC00-4260-8DDE-780F61F84C19}" srcOrd="0" destOrd="0" presId="urn:microsoft.com/office/officeart/2005/8/layout/orgChart1"/>
    <dgm:cxn modelId="{9D853B5F-C787-4CF2-BBC5-4175AA7F1806}" type="presOf" srcId="{505AA280-4D75-42FB-9905-351E6EDDF7DD}" destId="{36CE1161-0B38-4CD8-BEF5-6DBBD7DDB67D}" srcOrd="0" destOrd="0" presId="urn:microsoft.com/office/officeart/2005/8/layout/orgChart1"/>
    <dgm:cxn modelId="{1FEA1D33-E61C-496C-8C41-56C6CC1331CE}" type="presOf" srcId="{34B4C2B1-CAED-414F-8D92-8FABA1854541}" destId="{EA38C41E-8C94-4B2F-ADE1-192DC94603B8}" srcOrd="1" destOrd="0" presId="urn:microsoft.com/office/officeart/2005/8/layout/orgChart1"/>
    <dgm:cxn modelId="{EDCFD5BE-2C5E-4869-9787-FFB8EB6155AD}" type="presOf" srcId="{7219E9DD-FC13-4750-BC0B-02F041A0C85E}" destId="{0D65EEE7-1750-497C-BFF6-9C6836180039}" srcOrd="1" destOrd="0" presId="urn:microsoft.com/office/officeart/2005/8/layout/orgChart1"/>
    <dgm:cxn modelId="{3D9A9C8A-6BE7-4242-AF4E-7911B9FA9242}" srcId="{1DD0145E-3AA4-4E5C-9ABF-2FAF0B2D0E00}" destId="{4A8E0388-588D-4A92-A621-6B7D215EC3DC}" srcOrd="0" destOrd="0" parTransId="{AF0D0A47-D7CD-458B-8593-711378A31E75}" sibTransId="{723234BF-B90B-4B83-A6CD-D59ED6DFFD38}"/>
    <dgm:cxn modelId="{7CD538D8-35CD-4DF6-9B28-BEC3DAC11B08}" type="presOf" srcId="{F3E4F827-8463-4B82-91A7-443D83ACCFE3}" destId="{B6D00380-4117-4FE0-9A72-10ABFD4AC1E1}" srcOrd="0" destOrd="0" presId="urn:microsoft.com/office/officeart/2005/8/layout/orgChart1"/>
    <dgm:cxn modelId="{530B9B84-BB89-4944-B680-386C82DC5872}" type="presOf" srcId="{C5B82AFB-E8FE-4A3B-9D5C-98FD2F799D01}" destId="{C9C28C01-DF6E-4F78-88A0-7FD9C526B995}" srcOrd="0" destOrd="0" presId="urn:microsoft.com/office/officeart/2005/8/layout/orgChart1"/>
    <dgm:cxn modelId="{2C75CEBB-3838-47BF-9B9B-600E5A517B1D}" srcId="{4A8E0388-588D-4A92-A621-6B7D215EC3DC}" destId="{F3E4F827-8463-4B82-91A7-443D83ACCFE3}" srcOrd="0" destOrd="0" parTransId="{171EF56E-8933-40E2-8FFE-8D73A693666B}" sibTransId="{EB714AAE-04DC-4807-862B-AFA77E2768D6}"/>
    <dgm:cxn modelId="{60FEF171-34FE-4300-91FD-DBE84989FE70}" srcId="{4A8E0388-588D-4A92-A621-6B7D215EC3DC}" destId="{C5B82AFB-E8FE-4A3B-9D5C-98FD2F799D01}" srcOrd="4" destOrd="0" parTransId="{505AA280-4D75-42FB-9905-351E6EDDF7DD}" sibTransId="{FDE551D1-D4D2-4802-A635-FDDE1BA1B2A4}"/>
    <dgm:cxn modelId="{990321F6-7C37-4325-BDB8-53ED538A4F99}" srcId="{4A8E0388-588D-4A92-A621-6B7D215EC3DC}" destId="{5FCF79EE-BE64-40D1-BD95-0B96BF69A38F}" srcOrd="6" destOrd="0" parTransId="{62D88AA8-E87B-4F3D-A874-3C63073CBB11}" sibTransId="{C7DE18C1-C4DD-488C-8B8A-122F962A041C}"/>
    <dgm:cxn modelId="{97D22E9A-A5FA-415C-9F95-009AE58855EE}" type="presOf" srcId="{F3E4F827-8463-4B82-91A7-443D83ACCFE3}" destId="{B500BBC7-71DE-492B-87D0-FF51B9E28D10}" srcOrd="1" destOrd="0" presId="urn:microsoft.com/office/officeart/2005/8/layout/orgChart1"/>
    <dgm:cxn modelId="{9A1800B1-DA0A-4F61-B51A-983147FE8EF1}" srcId="{4A8E0388-588D-4A92-A621-6B7D215EC3DC}" destId="{A84F74F0-C36B-4A12-B0BE-DDC6A0BF4ED4}" srcOrd="1" destOrd="0" parTransId="{CE6485F9-A47B-48BE-BF28-07692C78CFE3}" sibTransId="{20EA9C4F-D1C2-4F52-85D3-784AEA5FA6BD}"/>
    <dgm:cxn modelId="{3B1AD5E6-7BE8-4463-AB24-F1753617A9C5}" type="presOf" srcId="{CE6485F9-A47B-48BE-BF28-07692C78CFE3}" destId="{A3673A2D-9B84-4BA0-93C8-26D2159C837F}" srcOrd="0" destOrd="0" presId="urn:microsoft.com/office/officeart/2005/8/layout/orgChart1"/>
    <dgm:cxn modelId="{8824AFA7-A553-45EC-B60E-E69718E4DC42}" type="presOf" srcId="{5FCF79EE-BE64-40D1-BD95-0B96BF69A38F}" destId="{4DD68895-D198-4910-A00F-3EF434205C11}" srcOrd="1" destOrd="0" presId="urn:microsoft.com/office/officeart/2005/8/layout/orgChart1"/>
    <dgm:cxn modelId="{14ED7CB8-17DD-4FA5-8836-925DC427E1F0}" type="presOf" srcId="{5FCF79EE-BE64-40D1-BD95-0B96BF69A38F}" destId="{4B87D741-9F4D-40EC-9501-D91B016843A6}" srcOrd="0" destOrd="0" presId="urn:microsoft.com/office/officeart/2005/8/layout/orgChart1"/>
    <dgm:cxn modelId="{2033EE99-496E-449F-AE9B-B397C7C81548}" srcId="{4A8E0388-588D-4A92-A621-6B7D215EC3DC}" destId="{7219E9DD-FC13-4750-BC0B-02F041A0C85E}" srcOrd="3" destOrd="0" parTransId="{FEF82F6C-6C32-498D-BD66-558C4B58C0AA}" sibTransId="{3BCCF393-C9B6-4253-AA21-E368142C6537}"/>
    <dgm:cxn modelId="{C2068E27-2850-41BD-944A-9A9B00FBB5B0}" type="presOf" srcId="{A84F74F0-C36B-4A12-B0BE-DDC6A0BF4ED4}" destId="{18A35A50-21BB-427B-8962-5B2A13A39771}" srcOrd="0" destOrd="0" presId="urn:microsoft.com/office/officeart/2005/8/layout/orgChart1"/>
    <dgm:cxn modelId="{BBF20EC3-943F-457D-985B-03F6F9648C95}" srcId="{4A8E0388-588D-4A92-A621-6B7D215EC3DC}" destId="{34B4C2B1-CAED-414F-8D92-8FABA1854541}" srcOrd="2" destOrd="0" parTransId="{09396865-397B-40C6-8B8A-8717A345C8C3}" sibTransId="{0764A90F-FE0D-4532-B118-3251EDEB5FB3}"/>
    <dgm:cxn modelId="{26623E89-5239-4C2D-ACBA-D8C1A192864E}" type="presOf" srcId="{09396865-397B-40C6-8B8A-8717A345C8C3}" destId="{F3EC9CA5-F8BC-4727-B33A-B12EC78F70FD}" srcOrd="0" destOrd="0" presId="urn:microsoft.com/office/officeart/2005/8/layout/orgChart1"/>
    <dgm:cxn modelId="{B3A0A125-1C6F-44AF-AC49-BC66CDBAF9E0}" type="presOf" srcId="{5710C278-9D95-4D22-B543-A76E50B58FC8}" destId="{CDD01229-CB2E-4684-8009-920DBDFCBF1D}" srcOrd="0" destOrd="0" presId="urn:microsoft.com/office/officeart/2005/8/layout/orgChart1"/>
    <dgm:cxn modelId="{3F2DC12D-2FD0-4F38-8170-7D142F002506}" type="presOf" srcId="{171EF56E-8933-40E2-8FFE-8D73A693666B}" destId="{BA39ECBC-A20C-49D2-B270-641BA965DCAC}" srcOrd="0" destOrd="0" presId="urn:microsoft.com/office/officeart/2005/8/layout/orgChart1"/>
    <dgm:cxn modelId="{0103D7B6-6BB9-4FDC-8C3A-617AFC2A77A2}" type="presOf" srcId="{62D88AA8-E87B-4F3D-A874-3C63073CBB11}" destId="{8A729EEC-8489-4D15-8F03-76E9712DBD3F}" srcOrd="0" destOrd="0" presId="urn:microsoft.com/office/officeart/2005/8/layout/orgChart1"/>
    <dgm:cxn modelId="{C5726FD4-E1DE-43E7-A203-71C1111FEB2F}" type="presOf" srcId="{4A8E0388-588D-4A92-A621-6B7D215EC3DC}" destId="{A24FC905-2E7D-4208-867A-8BEBD91AC25C}" srcOrd="0" destOrd="0" presId="urn:microsoft.com/office/officeart/2005/8/layout/orgChart1"/>
    <dgm:cxn modelId="{386E6987-CD8E-4AD0-BEB9-C50902FDE280}" type="presParOf" srcId="{2545D7F8-4064-4288-9BED-0A548E21476A}" destId="{FDA22772-73EA-4CC0-A26A-BB8B47BD9CF9}" srcOrd="0" destOrd="0" presId="urn:microsoft.com/office/officeart/2005/8/layout/orgChart1"/>
    <dgm:cxn modelId="{60D37D2C-EE33-4FCA-8FA8-20BF93A319F5}" type="presParOf" srcId="{FDA22772-73EA-4CC0-A26A-BB8B47BD9CF9}" destId="{72890DF4-6C40-4C62-BDDA-B715E41FE6AD}" srcOrd="0" destOrd="0" presId="urn:microsoft.com/office/officeart/2005/8/layout/orgChart1"/>
    <dgm:cxn modelId="{A3638386-5020-45A4-8D36-999BA2A9FA86}" type="presParOf" srcId="{72890DF4-6C40-4C62-BDDA-B715E41FE6AD}" destId="{A24FC905-2E7D-4208-867A-8BEBD91AC25C}" srcOrd="0" destOrd="0" presId="urn:microsoft.com/office/officeart/2005/8/layout/orgChart1"/>
    <dgm:cxn modelId="{6099D7D3-49C3-4DCB-A38F-306EC5114CB2}" type="presParOf" srcId="{72890DF4-6C40-4C62-BDDA-B715E41FE6AD}" destId="{199EBF99-DA23-46BC-AD4A-07A99E34C975}" srcOrd="1" destOrd="0" presId="urn:microsoft.com/office/officeart/2005/8/layout/orgChart1"/>
    <dgm:cxn modelId="{CC752BB3-61B9-4566-8798-183C3EB54913}" type="presParOf" srcId="{FDA22772-73EA-4CC0-A26A-BB8B47BD9CF9}" destId="{8FB7823F-2A41-45A7-84A8-32A1CCCCCFCD}" srcOrd="1" destOrd="0" presId="urn:microsoft.com/office/officeart/2005/8/layout/orgChart1"/>
    <dgm:cxn modelId="{385D00ED-82E5-4B9E-BB0A-C52927AB7499}" type="presParOf" srcId="{8FB7823F-2A41-45A7-84A8-32A1CCCCCFCD}" destId="{36CE1161-0B38-4CD8-BEF5-6DBBD7DDB67D}" srcOrd="0" destOrd="0" presId="urn:microsoft.com/office/officeart/2005/8/layout/orgChart1"/>
    <dgm:cxn modelId="{C03B039B-012A-4819-A3EC-1463BEA93B46}" type="presParOf" srcId="{8FB7823F-2A41-45A7-84A8-32A1CCCCCFCD}" destId="{A1DBA877-5920-4F7B-9425-5163926C6C2F}" srcOrd="1" destOrd="0" presId="urn:microsoft.com/office/officeart/2005/8/layout/orgChart1"/>
    <dgm:cxn modelId="{FBF6ED08-8553-4D47-BFAD-9BFF47AF1560}" type="presParOf" srcId="{A1DBA877-5920-4F7B-9425-5163926C6C2F}" destId="{B6C3FF4B-A31E-4CF1-B689-FA11656AB9A6}" srcOrd="0" destOrd="0" presId="urn:microsoft.com/office/officeart/2005/8/layout/orgChart1"/>
    <dgm:cxn modelId="{3D26A053-E116-4098-A0E7-E3F1988407A5}" type="presParOf" srcId="{B6C3FF4B-A31E-4CF1-B689-FA11656AB9A6}" destId="{C9C28C01-DF6E-4F78-88A0-7FD9C526B995}" srcOrd="0" destOrd="0" presId="urn:microsoft.com/office/officeart/2005/8/layout/orgChart1"/>
    <dgm:cxn modelId="{79503FEB-5A1C-40F6-A4E5-527EBCBF99D0}" type="presParOf" srcId="{B6C3FF4B-A31E-4CF1-B689-FA11656AB9A6}" destId="{8E8C8AD1-E238-4BED-BCA9-142A3EFFE54C}" srcOrd="1" destOrd="0" presId="urn:microsoft.com/office/officeart/2005/8/layout/orgChart1"/>
    <dgm:cxn modelId="{33664390-9D45-4CA7-B1F1-87E436C83C0F}" type="presParOf" srcId="{A1DBA877-5920-4F7B-9425-5163926C6C2F}" destId="{DBA76D6E-D6D0-4D3D-B43C-30A92062656C}" srcOrd="1" destOrd="0" presId="urn:microsoft.com/office/officeart/2005/8/layout/orgChart1"/>
    <dgm:cxn modelId="{EA460E10-C0FA-4D1D-A240-1256AF8657FA}" type="presParOf" srcId="{A1DBA877-5920-4F7B-9425-5163926C6C2F}" destId="{A96D6D87-35AE-49A0-A104-124A2836BF4E}" srcOrd="2" destOrd="0" presId="urn:microsoft.com/office/officeart/2005/8/layout/orgChart1"/>
    <dgm:cxn modelId="{457C983A-F8B3-4B56-8240-D391AD732441}" type="presParOf" srcId="{8FB7823F-2A41-45A7-84A8-32A1CCCCCFCD}" destId="{CDD01229-CB2E-4684-8009-920DBDFCBF1D}" srcOrd="2" destOrd="0" presId="urn:microsoft.com/office/officeart/2005/8/layout/orgChart1"/>
    <dgm:cxn modelId="{D4EFC7D6-7886-4183-BB98-B56741EB46A0}" type="presParOf" srcId="{8FB7823F-2A41-45A7-84A8-32A1CCCCCFCD}" destId="{C6400875-A016-4525-9605-DA1B58EEB5B7}" srcOrd="3" destOrd="0" presId="urn:microsoft.com/office/officeart/2005/8/layout/orgChart1"/>
    <dgm:cxn modelId="{8571AF32-4D65-40C8-922D-6FFD6C444DF2}" type="presParOf" srcId="{C6400875-A016-4525-9605-DA1B58EEB5B7}" destId="{C90A51E1-BE72-4BCB-A71E-11FCB542F773}" srcOrd="0" destOrd="0" presId="urn:microsoft.com/office/officeart/2005/8/layout/orgChart1"/>
    <dgm:cxn modelId="{1F241E31-BF52-45E9-B2B8-06E60F1558E7}" type="presParOf" srcId="{C90A51E1-BE72-4BCB-A71E-11FCB542F773}" destId="{78BE48DD-FC00-4260-8DDE-780F61F84C19}" srcOrd="0" destOrd="0" presId="urn:microsoft.com/office/officeart/2005/8/layout/orgChart1"/>
    <dgm:cxn modelId="{01516216-3A0B-4997-B200-C451397D4740}" type="presParOf" srcId="{C90A51E1-BE72-4BCB-A71E-11FCB542F773}" destId="{347F5C21-E728-4610-8958-CCCCDD9D4BF9}" srcOrd="1" destOrd="0" presId="urn:microsoft.com/office/officeart/2005/8/layout/orgChart1"/>
    <dgm:cxn modelId="{A4FBCFEF-66F6-471C-89E9-F52576DFF2F9}" type="presParOf" srcId="{C6400875-A016-4525-9605-DA1B58EEB5B7}" destId="{D678860E-93DB-4C75-8B6A-FF08E7242B9B}" srcOrd="1" destOrd="0" presId="urn:microsoft.com/office/officeart/2005/8/layout/orgChart1"/>
    <dgm:cxn modelId="{0CA388ED-4E32-4873-BAF3-E9E875D5C9EE}" type="presParOf" srcId="{C6400875-A016-4525-9605-DA1B58EEB5B7}" destId="{61537487-5614-4FC5-95F2-6670D46E0826}" srcOrd="2" destOrd="0" presId="urn:microsoft.com/office/officeart/2005/8/layout/orgChart1"/>
    <dgm:cxn modelId="{E4EB3E4B-AB2C-4FA9-A884-C6D6EE576F4D}" type="presParOf" srcId="{8FB7823F-2A41-45A7-84A8-32A1CCCCCFCD}" destId="{8A729EEC-8489-4D15-8F03-76E9712DBD3F}" srcOrd="4" destOrd="0" presId="urn:microsoft.com/office/officeart/2005/8/layout/orgChart1"/>
    <dgm:cxn modelId="{54E93A38-A94F-4D58-B96D-B46A5A7D16DD}" type="presParOf" srcId="{8FB7823F-2A41-45A7-84A8-32A1CCCCCFCD}" destId="{1A6B5065-0752-450B-BCF3-A46824BCCDDC}" srcOrd="5" destOrd="0" presId="urn:microsoft.com/office/officeart/2005/8/layout/orgChart1"/>
    <dgm:cxn modelId="{C45EF17A-86AA-4D71-966B-DC21D36B467A}" type="presParOf" srcId="{1A6B5065-0752-450B-BCF3-A46824BCCDDC}" destId="{71253479-7FB0-4677-966B-73073880A540}" srcOrd="0" destOrd="0" presId="urn:microsoft.com/office/officeart/2005/8/layout/orgChart1"/>
    <dgm:cxn modelId="{E0B3000A-AE0C-416A-B57C-58B9AB732DD5}" type="presParOf" srcId="{71253479-7FB0-4677-966B-73073880A540}" destId="{4B87D741-9F4D-40EC-9501-D91B016843A6}" srcOrd="0" destOrd="0" presId="urn:microsoft.com/office/officeart/2005/8/layout/orgChart1"/>
    <dgm:cxn modelId="{2CE4C7CE-FC26-46C6-96E8-ABDCEF97AA14}" type="presParOf" srcId="{71253479-7FB0-4677-966B-73073880A540}" destId="{4DD68895-D198-4910-A00F-3EF434205C11}" srcOrd="1" destOrd="0" presId="urn:microsoft.com/office/officeart/2005/8/layout/orgChart1"/>
    <dgm:cxn modelId="{DF185C66-E599-456A-95EA-846B00583B86}" type="presParOf" srcId="{1A6B5065-0752-450B-BCF3-A46824BCCDDC}" destId="{7FBDD7CB-8EB9-4AD8-ABAD-1DE15E54ABF1}" srcOrd="1" destOrd="0" presId="urn:microsoft.com/office/officeart/2005/8/layout/orgChart1"/>
    <dgm:cxn modelId="{96B06A6B-C542-48E2-9006-AA6E62F93266}" type="presParOf" srcId="{1A6B5065-0752-450B-BCF3-A46824BCCDDC}" destId="{ECBC2689-93BF-4A5E-93CB-1B19AAA5CD36}" srcOrd="2" destOrd="0" presId="urn:microsoft.com/office/officeart/2005/8/layout/orgChart1"/>
    <dgm:cxn modelId="{CEAB5307-2738-4732-87E0-93DA41E16BB9}" type="presParOf" srcId="{FDA22772-73EA-4CC0-A26A-BB8B47BD9CF9}" destId="{21B90893-F714-4301-B7D5-1E5BC729FB4A}" srcOrd="2" destOrd="0" presId="urn:microsoft.com/office/officeart/2005/8/layout/orgChart1"/>
    <dgm:cxn modelId="{2EDD56B6-B6A6-4AC9-9A29-06274D1A3938}" type="presParOf" srcId="{21B90893-F714-4301-B7D5-1E5BC729FB4A}" destId="{BA39ECBC-A20C-49D2-B270-641BA965DCAC}" srcOrd="0" destOrd="0" presId="urn:microsoft.com/office/officeart/2005/8/layout/orgChart1"/>
    <dgm:cxn modelId="{053F970B-C2D9-4E04-9197-018B02B487D0}" type="presParOf" srcId="{21B90893-F714-4301-B7D5-1E5BC729FB4A}" destId="{7C29C0A7-1E02-448F-9CBE-260294BF2801}" srcOrd="1" destOrd="0" presId="urn:microsoft.com/office/officeart/2005/8/layout/orgChart1"/>
    <dgm:cxn modelId="{E9D237F9-5625-4445-95AA-B6E2D21E8368}" type="presParOf" srcId="{7C29C0A7-1E02-448F-9CBE-260294BF2801}" destId="{22802A1B-18F9-4E37-9855-05F6132FA510}" srcOrd="0" destOrd="0" presId="urn:microsoft.com/office/officeart/2005/8/layout/orgChart1"/>
    <dgm:cxn modelId="{48E78FDC-B985-4258-BE26-3D44A74330E9}" type="presParOf" srcId="{22802A1B-18F9-4E37-9855-05F6132FA510}" destId="{B6D00380-4117-4FE0-9A72-10ABFD4AC1E1}" srcOrd="0" destOrd="0" presId="urn:microsoft.com/office/officeart/2005/8/layout/orgChart1"/>
    <dgm:cxn modelId="{BF6ED1C2-363C-47CA-B3DD-E13509595062}" type="presParOf" srcId="{22802A1B-18F9-4E37-9855-05F6132FA510}" destId="{B500BBC7-71DE-492B-87D0-FF51B9E28D10}" srcOrd="1" destOrd="0" presId="urn:microsoft.com/office/officeart/2005/8/layout/orgChart1"/>
    <dgm:cxn modelId="{3E7491DF-C5FA-4EE6-9C5C-569E7FA1ECA9}" type="presParOf" srcId="{7C29C0A7-1E02-448F-9CBE-260294BF2801}" destId="{6B31F011-0B2E-41C4-B908-2F620F23EC64}" srcOrd="1" destOrd="0" presId="urn:microsoft.com/office/officeart/2005/8/layout/orgChart1"/>
    <dgm:cxn modelId="{FB603814-09B1-4B65-B588-BBA76ADDDC79}" type="presParOf" srcId="{7C29C0A7-1E02-448F-9CBE-260294BF2801}" destId="{201116FC-A235-4A71-8428-F10153AE0E6A}" srcOrd="2" destOrd="0" presId="urn:microsoft.com/office/officeart/2005/8/layout/orgChart1"/>
    <dgm:cxn modelId="{CFAD48A6-DEF5-43B4-82D2-9FB310F8702A}" type="presParOf" srcId="{21B90893-F714-4301-B7D5-1E5BC729FB4A}" destId="{A3673A2D-9B84-4BA0-93C8-26D2159C837F}" srcOrd="2" destOrd="0" presId="urn:microsoft.com/office/officeart/2005/8/layout/orgChart1"/>
    <dgm:cxn modelId="{D5F741C0-A2EC-45A6-9ABE-452693269685}" type="presParOf" srcId="{21B90893-F714-4301-B7D5-1E5BC729FB4A}" destId="{C866206D-175E-48A4-B60A-9DFCF1AC203D}" srcOrd="3" destOrd="0" presId="urn:microsoft.com/office/officeart/2005/8/layout/orgChart1"/>
    <dgm:cxn modelId="{C263F60D-2A8E-42F2-8468-2E95900360B1}" type="presParOf" srcId="{C866206D-175E-48A4-B60A-9DFCF1AC203D}" destId="{1061568D-D9A2-4198-B5BD-E17A5C402DA6}" srcOrd="0" destOrd="0" presId="urn:microsoft.com/office/officeart/2005/8/layout/orgChart1"/>
    <dgm:cxn modelId="{638F297E-E254-4014-8509-5D414C0914BD}" type="presParOf" srcId="{1061568D-D9A2-4198-B5BD-E17A5C402DA6}" destId="{18A35A50-21BB-427B-8962-5B2A13A39771}" srcOrd="0" destOrd="0" presId="urn:microsoft.com/office/officeart/2005/8/layout/orgChart1"/>
    <dgm:cxn modelId="{3E853137-BCA9-438C-A8E3-33BA8E27D1A0}" type="presParOf" srcId="{1061568D-D9A2-4198-B5BD-E17A5C402DA6}" destId="{4342C165-2AC7-4793-857A-1772884CFC71}" srcOrd="1" destOrd="0" presId="urn:microsoft.com/office/officeart/2005/8/layout/orgChart1"/>
    <dgm:cxn modelId="{007762E3-4EA7-4073-9685-D6385FDF88E1}" type="presParOf" srcId="{C866206D-175E-48A4-B60A-9DFCF1AC203D}" destId="{7EA15AA5-A121-445F-9A7A-45634C64FA34}" srcOrd="1" destOrd="0" presId="urn:microsoft.com/office/officeart/2005/8/layout/orgChart1"/>
    <dgm:cxn modelId="{4BF81EBE-D42B-4939-B265-384396ECE58D}" type="presParOf" srcId="{C866206D-175E-48A4-B60A-9DFCF1AC203D}" destId="{57D8829E-827B-4550-BCE9-C4A1A4E19C23}" srcOrd="2" destOrd="0" presId="urn:microsoft.com/office/officeart/2005/8/layout/orgChart1"/>
    <dgm:cxn modelId="{0D9786EC-1C9F-4CA4-ADD4-828460F4F6F4}" type="presParOf" srcId="{21B90893-F714-4301-B7D5-1E5BC729FB4A}" destId="{F3EC9CA5-F8BC-4727-B33A-B12EC78F70FD}" srcOrd="4" destOrd="0" presId="urn:microsoft.com/office/officeart/2005/8/layout/orgChart1"/>
    <dgm:cxn modelId="{732CD222-17E5-4043-9DA5-B8411F98EE22}" type="presParOf" srcId="{21B90893-F714-4301-B7D5-1E5BC729FB4A}" destId="{E0548757-3B45-4640-ACF2-0E7A921AD066}" srcOrd="5" destOrd="0" presId="urn:microsoft.com/office/officeart/2005/8/layout/orgChart1"/>
    <dgm:cxn modelId="{92EC08F2-661A-4759-AEA8-F51A5396AFE0}" type="presParOf" srcId="{E0548757-3B45-4640-ACF2-0E7A921AD066}" destId="{C3957713-7428-4143-82EA-C279ACA78486}" srcOrd="0" destOrd="0" presId="urn:microsoft.com/office/officeart/2005/8/layout/orgChart1"/>
    <dgm:cxn modelId="{EC4CED6E-04BA-4FBD-A914-2C470F535928}" type="presParOf" srcId="{C3957713-7428-4143-82EA-C279ACA78486}" destId="{4FBD5AF4-8D3F-4D53-ADF0-555EE6EABDCD}" srcOrd="0" destOrd="0" presId="urn:microsoft.com/office/officeart/2005/8/layout/orgChart1"/>
    <dgm:cxn modelId="{1D37F115-1B63-4AFB-80F2-68EDAD43ADB4}" type="presParOf" srcId="{C3957713-7428-4143-82EA-C279ACA78486}" destId="{EA38C41E-8C94-4B2F-ADE1-192DC94603B8}" srcOrd="1" destOrd="0" presId="urn:microsoft.com/office/officeart/2005/8/layout/orgChart1"/>
    <dgm:cxn modelId="{4A44CBD4-CDEB-428D-9DB0-9531BB31160C}" type="presParOf" srcId="{E0548757-3B45-4640-ACF2-0E7A921AD066}" destId="{6C673D53-94A6-4835-8356-6817DBA11591}" srcOrd="1" destOrd="0" presId="urn:microsoft.com/office/officeart/2005/8/layout/orgChart1"/>
    <dgm:cxn modelId="{D61B1261-645D-4D28-8D62-B6D7B559E1EC}" type="presParOf" srcId="{E0548757-3B45-4640-ACF2-0E7A921AD066}" destId="{35B091F7-207F-486E-80E7-740284D9FC1C}" srcOrd="2" destOrd="0" presId="urn:microsoft.com/office/officeart/2005/8/layout/orgChart1"/>
    <dgm:cxn modelId="{5CE0D6BE-C785-46DA-9CAD-E6481857D5B8}" type="presParOf" srcId="{21B90893-F714-4301-B7D5-1E5BC729FB4A}" destId="{2E7D59F2-6182-4C9C-900E-ECE6B5C798E6}" srcOrd="6" destOrd="0" presId="urn:microsoft.com/office/officeart/2005/8/layout/orgChart1"/>
    <dgm:cxn modelId="{0A7BD9B0-440B-47E5-8832-0BC77AD66434}" type="presParOf" srcId="{21B90893-F714-4301-B7D5-1E5BC729FB4A}" destId="{3C957613-E2BE-4672-B5EB-F5BEECD0A088}" srcOrd="7" destOrd="0" presId="urn:microsoft.com/office/officeart/2005/8/layout/orgChart1"/>
    <dgm:cxn modelId="{0ED21427-40AA-4738-B963-F178F7A69265}" type="presParOf" srcId="{3C957613-E2BE-4672-B5EB-F5BEECD0A088}" destId="{CB5A936D-82CA-409B-89B8-F1793FB4086B}" srcOrd="0" destOrd="0" presId="urn:microsoft.com/office/officeart/2005/8/layout/orgChart1"/>
    <dgm:cxn modelId="{323A69B8-4995-4E2C-A37C-83D04A9CA32B}" type="presParOf" srcId="{CB5A936D-82CA-409B-89B8-F1793FB4086B}" destId="{285D5B6F-B2F1-4F50-8534-B2A342842C20}" srcOrd="0" destOrd="0" presId="urn:microsoft.com/office/officeart/2005/8/layout/orgChart1"/>
    <dgm:cxn modelId="{6C3C16C2-15B5-4722-901C-B1A470B8E095}" type="presParOf" srcId="{CB5A936D-82CA-409B-89B8-F1793FB4086B}" destId="{0D65EEE7-1750-497C-BFF6-9C6836180039}" srcOrd="1" destOrd="0" presId="urn:microsoft.com/office/officeart/2005/8/layout/orgChart1"/>
    <dgm:cxn modelId="{6E01EA86-55E3-4012-86C3-0065D2D152B5}" type="presParOf" srcId="{3C957613-E2BE-4672-B5EB-F5BEECD0A088}" destId="{BC819390-C28A-43BD-9AB6-065AB16D8EF1}" srcOrd="1" destOrd="0" presId="urn:microsoft.com/office/officeart/2005/8/layout/orgChart1"/>
    <dgm:cxn modelId="{B64FF406-25B4-463C-BF27-D875F6347481}" type="presParOf" srcId="{3C957613-E2BE-4672-B5EB-F5BEECD0A088}" destId="{41814160-91D6-425C-919A-8108B8D2FEEB}" srcOrd="2" destOrd="0" presId="urn:microsoft.com/office/officeart/2005/8/layout/orgChart1"/>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A49225A2-B57D-43AE-97FE-976BBF7DBB04}" type="doc">
      <dgm:prSet loTypeId="urn:microsoft.com/office/officeart/2005/8/layout/bProcess3" loCatId="process" qsTypeId="urn:microsoft.com/office/officeart/2005/8/quickstyle/simple3" qsCatId="simple" csTypeId="urn:microsoft.com/office/officeart/2005/8/colors/accent0_1" csCatId="mainScheme" phldr="1"/>
      <dgm:spPr/>
      <dgm:t>
        <a:bodyPr/>
        <a:lstStyle/>
        <a:p>
          <a:endParaRPr lang="ru-RU"/>
        </a:p>
      </dgm:t>
    </dgm:pt>
    <dgm:pt modelId="{ED4E62CB-3764-4358-A611-8617CC183126}">
      <dgm:prSet phldrT="[Текст]" custT="1"/>
      <dgm:spPr/>
      <dgm:t>
        <a:bodyPr/>
        <a:lstStyle/>
        <a:p>
          <a:r>
            <a:rPr lang="ru-RU" sz="1200" b="0">
              <a:latin typeface="Times New Roman" panose="02020603050405020304" pitchFamily="18" charset="0"/>
              <a:cs typeface="Times New Roman" panose="02020603050405020304" pitchFamily="18" charset="0"/>
            </a:rPr>
            <a:t>Затраты на проектирование</a:t>
          </a:r>
        </a:p>
      </dgm:t>
    </dgm:pt>
    <dgm:pt modelId="{44CBE4C5-9C3A-4C9C-9F50-9A2137FB50A5}" type="parTrans" cxnId="{D4D3D6C9-EEC3-4519-808E-BEA64F212CA1}">
      <dgm:prSet/>
      <dgm:spPr/>
      <dgm:t>
        <a:bodyPr/>
        <a:lstStyle/>
        <a:p>
          <a:endParaRPr lang="ru-RU" sz="1400" b="0">
            <a:latin typeface="Times New Roman" panose="02020603050405020304" pitchFamily="18" charset="0"/>
            <a:cs typeface="Times New Roman" panose="02020603050405020304" pitchFamily="18" charset="0"/>
          </a:endParaRPr>
        </a:p>
      </dgm:t>
    </dgm:pt>
    <dgm:pt modelId="{B8E38FE4-181C-4944-875C-BA1F26A4B6B9}" type="sibTrans" cxnId="{D4D3D6C9-EEC3-4519-808E-BEA64F212CA1}">
      <dgm:prSet custT="1"/>
      <dgm:spPr/>
      <dgm:t>
        <a:bodyPr/>
        <a:lstStyle/>
        <a:p>
          <a:endParaRPr lang="ru-RU" sz="1400" b="0">
            <a:latin typeface="Times New Roman" panose="02020603050405020304" pitchFamily="18" charset="0"/>
            <a:cs typeface="Times New Roman" panose="02020603050405020304" pitchFamily="18" charset="0"/>
          </a:endParaRPr>
        </a:p>
      </dgm:t>
    </dgm:pt>
    <dgm:pt modelId="{30E192AE-E095-4FFC-85D6-3672512848FE}">
      <dgm:prSet phldrT="[Текст]" custT="1"/>
      <dgm:spPr/>
      <dgm:t>
        <a:bodyPr/>
        <a:lstStyle/>
        <a:p>
          <a:r>
            <a:rPr lang="ru-RU" sz="1200" b="0">
              <a:latin typeface="Times New Roman" panose="02020603050405020304" pitchFamily="18" charset="0"/>
              <a:cs typeface="Times New Roman" panose="02020603050405020304" pitchFamily="18" charset="0"/>
            </a:rPr>
            <a:t>Затраты на строительство</a:t>
          </a:r>
        </a:p>
      </dgm:t>
    </dgm:pt>
    <dgm:pt modelId="{E5E0CBB8-1F9D-428A-8036-D865492C51AA}" type="parTrans" cxnId="{73713B69-90BF-4676-B6AB-4C42494C01B0}">
      <dgm:prSet/>
      <dgm:spPr/>
      <dgm:t>
        <a:bodyPr/>
        <a:lstStyle/>
        <a:p>
          <a:endParaRPr lang="ru-RU" sz="1400" b="0">
            <a:latin typeface="Times New Roman" panose="02020603050405020304" pitchFamily="18" charset="0"/>
            <a:cs typeface="Times New Roman" panose="02020603050405020304" pitchFamily="18" charset="0"/>
          </a:endParaRPr>
        </a:p>
      </dgm:t>
    </dgm:pt>
    <dgm:pt modelId="{F04570EC-F6E4-4F41-B732-E5E7BB7B3A3D}" type="sibTrans" cxnId="{73713B69-90BF-4676-B6AB-4C42494C01B0}">
      <dgm:prSet custT="1">
        <dgm:style>
          <a:lnRef idx="1">
            <a:schemeClr val="dk1"/>
          </a:lnRef>
          <a:fillRef idx="0">
            <a:schemeClr val="dk1"/>
          </a:fillRef>
          <a:effectRef idx="0">
            <a:schemeClr val="dk1"/>
          </a:effectRef>
          <a:fontRef idx="minor">
            <a:schemeClr val="tx1"/>
          </a:fontRef>
        </dgm:style>
      </dgm:prSet>
      <dgm:spPr>
        <a:ln w="6350">
          <a:headEnd type="none" w="med" len="med"/>
          <a:tailEnd type="arrow" w="med" len="med"/>
        </a:ln>
      </dgm:spPr>
      <dgm:t>
        <a:bodyPr/>
        <a:lstStyle/>
        <a:p>
          <a:endParaRPr lang="ru-RU" sz="1400" b="0">
            <a:latin typeface="Times New Roman" panose="02020603050405020304" pitchFamily="18" charset="0"/>
            <a:cs typeface="Times New Roman" panose="02020603050405020304" pitchFamily="18" charset="0"/>
          </a:endParaRPr>
        </a:p>
      </dgm:t>
    </dgm:pt>
    <dgm:pt modelId="{492C5DEF-E4A3-40CD-819B-CE624C1D892E}">
      <dgm:prSet phldrT="[Текст]" custT="1"/>
      <dgm:spPr/>
      <dgm:t>
        <a:bodyPr/>
        <a:lstStyle/>
        <a:p>
          <a:r>
            <a:rPr lang="ru-RU" sz="1200" b="0">
              <a:latin typeface="Times New Roman" panose="02020603050405020304" pitchFamily="18" charset="0"/>
              <a:cs typeface="Times New Roman" panose="02020603050405020304" pitchFamily="18" charset="0"/>
            </a:rPr>
            <a:t>Затраты на землю и недвижимость</a:t>
          </a:r>
        </a:p>
      </dgm:t>
    </dgm:pt>
    <dgm:pt modelId="{27AEA328-06BF-4045-B27F-F122D11BB84F}" type="parTrans" cxnId="{883C22ED-75C5-4727-9CC7-39E60113416D}">
      <dgm:prSet/>
      <dgm:spPr/>
      <dgm:t>
        <a:bodyPr/>
        <a:lstStyle/>
        <a:p>
          <a:endParaRPr lang="ru-RU" sz="1400" b="0">
            <a:latin typeface="Times New Roman" panose="02020603050405020304" pitchFamily="18" charset="0"/>
            <a:cs typeface="Times New Roman" panose="02020603050405020304" pitchFamily="18" charset="0"/>
          </a:endParaRPr>
        </a:p>
      </dgm:t>
    </dgm:pt>
    <dgm:pt modelId="{A3D75443-9855-4B92-A332-141BF4B88AB2}" type="sibTrans" cxnId="{883C22ED-75C5-4727-9CC7-39E60113416D}">
      <dgm:prSet custT="1"/>
      <dgm:spPr/>
      <dgm:t>
        <a:bodyPr/>
        <a:lstStyle/>
        <a:p>
          <a:endParaRPr lang="ru-RU" sz="1400" b="0">
            <a:latin typeface="Times New Roman" panose="02020603050405020304" pitchFamily="18" charset="0"/>
            <a:cs typeface="Times New Roman" panose="02020603050405020304" pitchFamily="18" charset="0"/>
          </a:endParaRPr>
        </a:p>
      </dgm:t>
    </dgm:pt>
    <dgm:pt modelId="{BF6D4228-2209-4673-9489-C0D2B960551C}">
      <dgm:prSet phldrT="[Текст]" custT="1"/>
      <dgm:spPr/>
      <dgm:t>
        <a:bodyPr/>
        <a:lstStyle/>
        <a:p>
          <a:r>
            <a:rPr lang="ru-RU" sz="1200" b="0">
              <a:latin typeface="Times New Roman" panose="02020603050405020304" pitchFamily="18" charset="0"/>
              <a:cs typeface="Times New Roman" panose="02020603050405020304" pitchFamily="18" charset="0"/>
            </a:rPr>
            <a:t>Затраты на поддержание и обслуживание</a:t>
          </a:r>
        </a:p>
      </dgm:t>
    </dgm:pt>
    <dgm:pt modelId="{3FABB063-600C-4078-A8CB-9CE3C57AD6D5}" type="parTrans" cxnId="{6AC336EF-1E45-488F-9229-EC3663FA3F6A}">
      <dgm:prSet/>
      <dgm:spPr/>
      <dgm:t>
        <a:bodyPr/>
        <a:lstStyle/>
        <a:p>
          <a:endParaRPr lang="ru-RU" sz="1400" b="0">
            <a:latin typeface="Times New Roman" panose="02020603050405020304" pitchFamily="18" charset="0"/>
            <a:cs typeface="Times New Roman" panose="02020603050405020304" pitchFamily="18" charset="0"/>
          </a:endParaRPr>
        </a:p>
      </dgm:t>
    </dgm:pt>
    <dgm:pt modelId="{77D6A4ED-2CDD-4EC5-8F71-1939B343E588}" type="sibTrans" cxnId="{6AC336EF-1E45-488F-9229-EC3663FA3F6A}">
      <dgm:prSet custT="1"/>
      <dgm:spPr/>
      <dgm:t>
        <a:bodyPr/>
        <a:lstStyle/>
        <a:p>
          <a:endParaRPr lang="ru-RU" sz="1400" b="0">
            <a:latin typeface="Times New Roman" panose="02020603050405020304" pitchFamily="18" charset="0"/>
            <a:cs typeface="Times New Roman" panose="02020603050405020304" pitchFamily="18" charset="0"/>
          </a:endParaRPr>
        </a:p>
      </dgm:t>
    </dgm:pt>
    <dgm:pt modelId="{8ED1BF42-AEE0-4AAD-86F9-384C93FFFEED}">
      <dgm:prSet phldrT="[Текст]" custT="1"/>
      <dgm:spPr/>
      <dgm:t>
        <a:bodyPr/>
        <a:lstStyle/>
        <a:p>
          <a:r>
            <a:rPr lang="ru-RU" sz="1200" b="0">
              <a:latin typeface="Times New Roman" panose="02020603050405020304" pitchFamily="18" charset="0"/>
              <a:cs typeface="Times New Roman" panose="02020603050405020304" pitchFamily="18" charset="0"/>
            </a:rPr>
            <a:t>Другие издержки </a:t>
          </a:r>
        </a:p>
      </dgm:t>
    </dgm:pt>
    <dgm:pt modelId="{7CADD373-DB43-4BEA-A84E-6F78CAD69A11}" type="parTrans" cxnId="{655316F3-2D16-41B5-8874-20B7CFC8B470}">
      <dgm:prSet/>
      <dgm:spPr/>
      <dgm:t>
        <a:bodyPr/>
        <a:lstStyle/>
        <a:p>
          <a:endParaRPr lang="ru-RU" sz="1400" b="0">
            <a:latin typeface="Times New Roman" panose="02020603050405020304" pitchFamily="18" charset="0"/>
            <a:cs typeface="Times New Roman" panose="02020603050405020304" pitchFamily="18" charset="0"/>
          </a:endParaRPr>
        </a:p>
      </dgm:t>
    </dgm:pt>
    <dgm:pt modelId="{BB78515D-5272-42CD-B917-48D4B8D6FECF}" type="sibTrans" cxnId="{655316F3-2D16-41B5-8874-20B7CFC8B470}">
      <dgm:prSet/>
      <dgm:spPr/>
      <dgm:t>
        <a:bodyPr/>
        <a:lstStyle/>
        <a:p>
          <a:endParaRPr lang="ru-RU" sz="1400" b="0">
            <a:latin typeface="Times New Roman" panose="02020603050405020304" pitchFamily="18" charset="0"/>
            <a:cs typeface="Times New Roman" panose="02020603050405020304" pitchFamily="18" charset="0"/>
          </a:endParaRPr>
        </a:p>
      </dgm:t>
    </dgm:pt>
    <dgm:pt modelId="{D749596E-4ECB-45DD-BC39-0CF84ABB7C5A}" type="pres">
      <dgm:prSet presAssocID="{A49225A2-B57D-43AE-97FE-976BBF7DBB04}" presName="Name0" presStyleCnt="0">
        <dgm:presLayoutVars>
          <dgm:dir/>
          <dgm:resizeHandles val="exact"/>
        </dgm:presLayoutVars>
      </dgm:prSet>
      <dgm:spPr/>
      <dgm:t>
        <a:bodyPr/>
        <a:lstStyle/>
        <a:p>
          <a:endParaRPr lang="ru-RU"/>
        </a:p>
      </dgm:t>
    </dgm:pt>
    <dgm:pt modelId="{D5135460-66F0-4687-A64C-6E1072B53263}" type="pres">
      <dgm:prSet presAssocID="{ED4E62CB-3764-4358-A611-8617CC183126}" presName="node" presStyleLbl="node1" presStyleIdx="0" presStyleCnt="5" custScaleX="106854" custScaleY="69995" custLinFactNeighborX="5158" custLinFactNeighborY="-19282">
        <dgm:presLayoutVars>
          <dgm:bulletEnabled val="1"/>
        </dgm:presLayoutVars>
      </dgm:prSet>
      <dgm:spPr/>
      <dgm:t>
        <a:bodyPr/>
        <a:lstStyle/>
        <a:p>
          <a:endParaRPr lang="ru-RU"/>
        </a:p>
      </dgm:t>
    </dgm:pt>
    <dgm:pt modelId="{2E5DEC39-1B53-4EFF-AE70-81396EADF64C}" type="pres">
      <dgm:prSet presAssocID="{B8E38FE4-181C-4944-875C-BA1F26A4B6B9}" presName="sibTrans" presStyleLbl="sibTrans1D1" presStyleIdx="0" presStyleCnt="4"/>
      <dgm:spPr/>
      <dgm:t>
        <a:bodyPr/>
        <a:lstStyle/>
        <a:p>
          <a:endParaRPr lang="ru-RU"/>
        </a:p>
      </dgm:t>
    </dgm:pt>
    <dgm:pt modelId="{CD5869D4-A294-434D-B288-C161753460CC}" type="pres">
      <dgm:prSet presAssocID="{B8E38FE4-181C-4944-875C-BA1F26A4B6B9}" presName="connectorText" presStyleLbl="sibTrans1D1" presStyleIdx="0" presStyleCnt="4"/>
      <dgm:spPr/>
      <dgm:t>
        <a:bodyPr/>
        <a:lstStyle/>
        <a:p>
          <a:endParaRPr lang="ru-RU"/>
        </a:p>
      </dgm:t>
    </dgm:pt>
    <dgm:pt modelId="{8A0B4823-8E07-426F-801B-3DC5C717EA58}" type="pres">
      <dgm:prSet presAssocID="{30E192AE-E095-4FFC-85D6-3672512848FE}" presName="node" presStyleLbl="node1" presStyleIdx="1" presStyleCnt="5" custScaleY="71126" custLinFactNeighborY="-19282">
        <dgm:presLayoutVars>
          <dgm:bulletEnabled val="1"/>
        </dgm:presLayoutVars>
      </dgm:prSet>
      <dgm:spPr/>
      <dgm:t>
        <a:bodyPr/>
        <a:lstStyle/>
        <a:p>
          <a:endParaRPr lang="ru-RU"/>
        </a:p>
      </dgm:t>
    </dgm:pt>
    <dgm:pt modelId="{9E8048E7-5517-46D9-BAF5-34A8A5C38B3B}" type="pres">
      <dgm:prSet presAssocID="{F04570EC-F6E4-4F41-B732-E5E7BB7B3A3D}" presName="sibTrans" presStyleLbl="sibTrans1D1" presStyleIdx="1" presStyleCnt="4"/>
      <dgm:spPr/>
      <dgm:t>
        <a:bodyPr/>
        <a:lstStyle/>
        <a:p>
          <a:endParaRPr lang="ru-RU"/>
        </a:p>
      </dgm:t>
    </dgm:pt>
    <dgm:pt modelId="{B7561D65-1035-486E-8779-B06F69441B15}" type="pres">
      <dgm:prSet presAssocID="{F04570EC-F6E4-4F41-B732-E5E7BB7B3A3D}" presName="connectorText" presStyleLbl="sibTrans1D1" presStyleIdx="1" presStyleCnt="4"/>
      <dgm:spPr/>
      <dgm:t>
        <a:bodyPr/>
        <a:lstStyle/>
        <a:p>
          <a:endParaRPr lang="ru-RU"/>
        </a:p>
      </dgm:t>
    </dgm:pt>
    <dgm:pt modelId="{F7F5D2EE-ED2A-471F-BE28-578E0F24C30C}" type="pres">
      <dgm:prSet presAssocID="{492C5DEF-E4A3-40CD-819B-CE624C1D892E}" presName="node" presStyleLbl="node1" presStyleIdx="2" presStyleCnt="5" custScaleY="70100" custLinFactX="100000" custLinFactY="-14202" custLinFactNeighborX="159149" custLinFactNeighborY="-100000">
        <dgm:presLayoutVars>
          <dgm:bulletEnabled val="1"/>
        </dgm:presLayoutVars>
      </dgm:prSet>
      <dgm:spPr/>
      <dgm:t>
        <a:bodyPr/>
        <a:lstStyle/>
        <a:p>
          <a:endParaRPr lang="ru-RU"/>
        </a:p>
      </dgm:t>
    </dgm:pt>
    <dgm:pt modelId="{0DA561C9-E4D9-48C4-BF08-7CD1E5AE86E6}" type="pres">
      <dgm:prSet presAssocID="{A3D75443-9855-4B92-A332-141BF4B88AB2}" presName="sibTrans" presStyleLbl="sibTrans1D1" presStyleIdx="2" presStyleCnt="4"/>
      <dgm:spPr/>
      <dgm:t>
        <a:bodyPr/>
        <a:lstStyle/>
        <a:p>
          <a:endParaRPr lang="ru-RU"/>
        </a:p>
      </dgm:t>
    </dgm:pt>
    <dgm:pt modelId="{C3BF2F0B-1E7C-4518-BBA9-E9E6C02B0BA3}" type="pres">
      <dgm:prSet presAssocID="{A3D75443-9855-4B92-A332-141BF4B88AB2}" presName="connectorText" presStyleLbl="sibTrans1D1" presStyleIdx="2" presStyleCnt="4"/>
      <dgm:spPr/>
      <dgm:t>
        <a:bodyPr/>
        <a:lstStyle/>
        <a:p>
          <a:endParaRPr lang="ru-RU"/>
        </a:p>
      </dgm:t>
    </dgm:pt>
    <dgm:pt modelId="{89122F42-B810-4159-9255-9E580734D722}" type="pres">
      <dgm:prSet presAssocID="{BF6D4228-2209-4673-9489-C0D2B960551C}" presName="node" presStyleLbl="node1" presStyleIdx="3" presStyleCnt="5" custScaleX="116888" custScaleY="60229" custLinFactNeighborX="26716" custLinFactNeighborY="-6913">
        <dgm:presLayoutVars>
          <dgm:bulletEnabled val="1"/>
        </dgm:presLayoutVars>
      </dgm:prSet>
      <dgm:spPr/>
      <dgm:t>
        <a:bodyPr/>
        <a:lstStyle/>
        <a:p>
          <a:endParaRPr lang="ru-RU"/>
        </a:p>
      </dgm:t>
    </dgm:pt>
    <dgm:pt modelId="{3BD35AC4-F766-4477-BB22-193EE7AEDED5}" type="pres">
      <dgm:prSet presAssocID="{77D6A4ED-2CDD-4EC5-8F71-1939B343E588}" presName="sibTrans" presStyleLbl="sibTrans1D1" presStyleIdx="3" presStyleCnt="4"/>
      <dgm:spPr/>
      <dgm:t>
        <a:bodyPr/>
        <a:lstStyle/>
        <a:p>
          <a:endParaRPr lang="ru-RU"/>
        </a:p>
      </dgm:t>
    </dgm:pt>
    <dgm:pt modelId="{2FE6272D-A1CB-42E2-8495-F2EA04DAEAB4}" type="pres">
      <dgm:prSet presAssocID="{77D6A4ED-2CDD-4EC5-8F71-1939B343E588}" presName="connectorText" presStyleLbl="sibTrans1D1" presStyleIdx="3" presStyleCnt="4"/>
      <dgm:spPr/>
      <dgm:t>
        <a:bodyPr/>
        <a:lstStyle/>
        <a:p>
          <a:endParaRPr lang="ru-RU"/>
        </a:p>
      </dgm:t>
    </dgm:pt>
    <dgm:pt modelId="{BC429D8D-4532-4A10-B5A8-26999F90B8EC}" type="pres">
      <dgm:prSet presAssocID="{8ED1BF42-AEE0-4AAD-86F9-384C93FFFEED}" presName="node" presStyleLbl="node1" presStyleIdx="4" presStyleCnt="5" custScaleY="58685" custLinFactNeighborX="58597" custLinFactNeighborY="-6941">
        <dgm:presLayoutVars>
          <dgm:bulletEnabled val="1"/>
        </dgm:presLayoutVars>
      </dgm:prSet>
      <dgm:spPr/>
      <dgm:t>
        <a:bodyPr/>
        <a:lstStyle/>
        <a:p>
          <a:endParaRPr lang="ru-RU"/>
        </a:p>
      </dgm:t>
    </dgm:pt>
  </dgm:ptLst>
  <dgm:cxnLst>
    <dgm:cxn modelId="{F5C51103-E458-4E0A-94E6-119BD64E0655}" type="presOf" srcId="{77D6A4ED-2CDD-4EC5-8F71-1939B343E588}" destId="{2FE6272D-A1CB-42E2-8495-F2EA04DAEAB4}" srcOrd="1" destOrd="0" presId="urn:microsoft.com/office/officeart/2005/8/layout/bProcess3"/>
    <dgm:cxn modelId="{C2268220-6398-41EC-A18F-B23AA67D1FB6}" type="presOf" srcId="{30E192AE-E095-4FFC-85D6-3672512848FE}" destId="{8A0B4823-8E07-426F-801B-3DC5C717EA58}" srcOrd="0" destOrd="0" presId="urn:microsoft.com/office/officeart/2005/8/layout/bProcess3"/>
    <dgm:cxn modelId="{883C22ED-75C5-4727-9CC7-39E60113416D}" srcId="{A49225A2-B57D-43AE-97FE-976BBF7DBB04}" destId="{492C5DEF-E4A3-40CD-819B-CE624C1D892E}" srcOrd="2" destOrd="0" parTransId="{27AEA328-06BF-4045-B27F-F122D11BB84F}" sibTransId="{A3D75443-9855-4B92-A332-141BF4B88AB2}"/>
    <dgm:cxn modelId="{662148EC-BD1C-49EC-84CC-3C3F06D52527}" type="presOf" srcId="{8ED1BF42-AEE0-4AAD-86F9-384C93FFFEED}" destId="{BC429D8D-4532-4A10-B5A8-26999F90B8EC}" srcOrd="0" destOrd="0" presId="urn:microsoft.com/office/officeart/2005/8/layout/bProcess3"/>
    <dgm:cxn modelId="{648D8FEB-56FD-4EBE-B3DA-C00BC198418C}" type="presOf" srcId="{A3D75443-9855-4B92-A332-141BF4B88AB2}" destId="{0DA561C9-E4D9-48C4-BF08-7CD1E5AE86E6}" srcOrd="0" destOrd="0" presId="urn:microsoft.com/office/officeart/2005/8/layout/bProcess3"/>
    <dgm:cxn modelId="{A042AF31-9A48-46AB-B3BB-2ADDFA60C498}" type="presOf" srcId="{BF6D4228-2209-4673-9489-C0D2B960551C}" destId="{89122F42-B810-4159-9255-9E580734D722}" srcOrd="0" destOrd="0" presId="urn:microsoft.com/office/officeart/2005/8/layout/bProcess3"/>
    <dgm:cxn modelId="{6AC336EF-1E45-488F-9229-EC3663FA3F6A}" srcId="{A49225A2-B57D-43AE-97FE-976BBF7DBB04}" destId="{BF6D4228-2209-4673-9489-C0D2B960551C}" srcOrd="3" destOrd="0" parTransId="{3FABB063-600C-4078-A8CB-9CE3C57AD6D5}" sibTransId="{77D6A4ED-2CDD-4EC5-8F71-1939B343E588}"/>
    <dgm:cxn modelId="{A3E8F470-A2EC-48BF-B415-748E8360A2E2}" type="presOf" srcId="{ED4E62CB-3764-4358-A611-8617CC183126}" destId="{D5135460-66F0-4687-A64C-6E1072B53263}" srcOrd="0" destOrd="0" presId="urn:microsoft.com/office/officeart/2005/8/layout/bProcess3"/>
    <dgm:cxn modelId="{655316F3-2D16-41B5-8874-20B7CFC8B470}" srcId="{A49225A2-B57D-43AE-97FE-976BBF7DBB04}" destId="{8ED1BF42-AEE0-4AAD-86F9-384C93FFFEED}" srcOrd="4" destOrd="0" parTransId="{7CADD373-DB43-4BEA-A84E-6F78CAD69A11}" sibTransId="{BB78515D-5272-42CD-B917-48D4B8D6FECF}"/>
    <dgm:cxn modelId="{9480A882-1C1E-4272-A953-E2C7F5AB4F73}" type="presOf" srcId="{B8E38FE4-181C-4944-875C-BA1F26A4B6B9}" destId="{2E5DEC39-1B53-4EFF-AE70-81396EADF64C}" srcOrd="0" destOrd="0" presId="urn:microsoft.com/office/officeart/2005/8/layout/bProcess3"/>
    <dgm:cxn modelId="{5654414E-147C-4650-8786-0C2246CA2C25}" type="presOf" srcId="{A3D75443-9855-4B92-A332-141BF4B88AB2}" destId="{C3BF2F0B-1E7C-4518-BBA9-E9E6C02B0BA3}" srcOrd="1" destOrd="0" presId="urn:microsoft.com/office/officeart/2005/8/layout/bProcess3"/>
    <dgm:cxn modelId="{14EDA702-4304-4C0B-9766-52D4FA1C6AB2}" type="presOf" srcId="{77D6A4ED-2CDD-4EC5-8F71-1939B343E588}" destId="{3BD35AC4-F766-4477-BB22-193EE7AEDED5}" srcOrd="0" destOrd="0" presId="urn:microsoft.com/office/officeart/2005/8/layout/bProcess3"/>
    <dgm:cxn modelId="{85484A31-000C-4A54-8534-CDD6B13B6197}" type="presOf" srcId="{B8E38FE4-181C-4944-875C-BA1F26A4B6B9}" destId="{CD5869D4-A294-434D-B288-C161753460CC}" srcOrd="1" destOrd="0" presId="urn:microsoft.com/office/officeart/2005/8/layout/bProcess3"/>
    <dgm:cxn modelId="{B68084FA-A87E-40E7-90FF-E9A5572FA017}" type="presOf" srcId="{F04570EC-F6E4-4F41-B732-E5E7BB7B3A3D}" destId="{B7561D65-1035-486E-8779-B06F69441B15}" srcOrd="1" destOrd="0" presId="urn:microsoft.com/office/officeart/2005/8/layout/bProcess3"/>
    <dgm:cxn modelId="{73713B69-90BF-4676-B6AB-4C42494C01B0}" srcId="{A49225A2-B57D-43AE-97FE-976BBF7DBB04}" destId="{30E192AE-E095-4FFC-85D6-3672512848FE}" srcOrd="1" destOrd="0" parTransId="{E5E0CBB8-1F9D-428A-8036-D865492C51AA}" sibTransId="{F04570EC-F6E4-4F41-B732-E5E7BB7B3A3D}"/>
    <dgm:cxn modelId="{B3BCF1FB-627B-4E1A-88F1-51FB3FFE1BC4}" type="presOf" srcId="{F04570EC-F6E4-4F41-B732-E5E7BB7B3A3D}" destId="{9E8048E7-5517-46D9-BAF5-34A8A5C38B3B}" srcOrd="0" destOrd="0" presId="urn:microsoft.com/office/officeart/2005/8/layout/bProcess3"/>
    <dgm:cxn modelId="{A5B978FE-124B-41FE-BDCA-FB597E50E6F4}" type="presOf" srcId="{492C5DEF-E4A3-40CD-819B-CE624C1D892E}" destId="{F7F5D2EE-ED2A-471F-BE28-578E0F24C30C}" srcOrd="0" destOrd="0" presId="urn:microsoft.com/office/officeart/2005/8/layout/bProcess3"/>
    <dgm:cxn modelId="{0F2E06C8-5692-4A11-8CB6-87CB484C2B81}" type="presOf" srcId="{A49225A2-B57D-43AE-97FE-976BBF7DBB04}" destId="{D749596E-4ECB-45DD-BC39-0CF84ABB7C5A}" srcOrd="0" destOrd="0" presId="urn:microsoft.com/office/officeart/2005/8/layout/bProcess3"/>
    <dgm:cxn modelId="{D4D3D6C9-EEC3-4519-808E-BEA64F212CA1}" srcId="{A49225A2-B57D-43AE-97FE-976BBF7DBB04}" destId="{ED4E62CB-3764-4358-A611-8617CC183126}" srcOrd="0" destOrd="0" parTransId="{44CBE4C5-9C3A-4C9C-9F50-9A2137FB50A5}" sibTransId="{B8E38FE4-181C-4944-875C-BA1F26A4B6B9}"/>
    <dgm:cxn modelId="{D83C0AC5-7C73-4663-B6C1-5F0A6E8F436E}" type="presParOf" srcId="{D749596E-4ECB-45DD-BC39-0CF84ABB7C5A}" destId="{D5135460-66F0-4687-A64C-6E1072B53263}" srcOrd="0" destOrd="0" presId="urn:microsoft.com/office/officeart/2005/8/layout/bProcess3"/>
    <dgm:cxn modelId="{5BFFFD88-998D-4B55-9669-5F7DC13E3F5E}" type="presParOf" srcId="{D749596E-4ECB-45DD-BC39-0CF84ABB7C5A}" destId="{2E5DEC39-1B53-4EFF-AE70-81396EADF64C}" srcOrd="1" destOrd="0" presId="urn:microsoft.com/office/officeart/2005/8/layout/bProcess3"/>
    <dgm:cxn modelId="{87AB556C-0373-4FB1-81CE-797F97BFE01A}" type="presParOf" srcId="{2E5DEC39-1B53-4EFF-AE70-81396EADF64C}" destId="{CD5869D4-A294-434D-B288-C161753460CC}" srcOrd="0" destOrd="0" presId="urn:microsoft.com/office/officeart/2005/8/layout/bProcess3"/>
    <dgm:cxn modelId="{2E7F7ECB-AD60-43D8-9B0C-E72B11E8B633}" type="presParOf" srcId="{D749596E-4ECB-45DD-BC39-0CF84ABB7C5A}" destId="{8A0B4823-8E07-426F-801B-3DC5C717EA58}" srcOrd="2" destOrd="0" presId="urn:microsoft.com/office/officeart/2005/8/layout/bProcess3"/>
    <dgm:cxn modelId="{4987FC3E-1925-454D-A83B-2D233D300BEF}" type="presParOf" srcId="{D749596E-4ECB-45DD-BC39-0CF84ABB7C5A}" destId="{9E8048E7-5517-46D9-BAF5-34A8A5C38B3B}" srcOrd="3" destOrd="0" presId="urn:microsoft.com/office/officeart/2005/8/layout/bProcess3"/>
    <dgm:cxn modelId="{407ABFFA-A1A3-4BED-AEEA-DB968C06FEF8}" type="presParOf" srcId="{9E8048E7-5517-46D9-BAF5-34A8A5C38B3B}" destId="{B7561D65-1035-486E-8779-B06F69441B15}" srcOrd="0" destOrd="0" presId="urn:microsoft.com/office/officeart/2005/8/layout/bProcess3"/>
    <dgm:cxn modelId="{FB03CE12-4F20-4FF9-B42B-D33DFA8ECE18}" type="presParOf" srcId="{D749596E-4ECB-45DD-BC39-0CF84ABB7C5A}" destId="{F7F5D2EE-ED2A-471F-BE28-578E0F24C30C}" srcOrd="4" destOrd="0" presId="urn:microsoft.com/office/officeart/2005/8/layout/bProcess3"/>
    <dgm:cxn modelId="{954B9640-FD9D-42C6-A94F-88C21CEB95B1}" type="presParOf" srcId="{D749596E-4ECB-45DD-BC39-0CF84ABB7C5A}" destId="{0DA561C9-E4D9-48C4-BF08-7CD1E5AE86E6}" srcOrd="5" destOrd="0" presId="urn:microsoft.com/office/officeart/2005/8/layout/bProcess3"/>
    <dgm:cxn modelId="{02667DDF-A732-4C48-B650-6D48E238F37D}" type="presParOf" srcId="{0DA561C9-E4D9-48C4-BF08-7CD1E5AE86E6}" destId="{C3BF2F0B-1E7C-4518-BBA9-E9E6C02B0BA3}" srcOrd="0" destOrd="0" presId="urn:microsoft.com/office/officeart/2005/8/layout/bProcess3"/>
    <dgm:cxn modelId="{751C01BD-E461-43E4-A11A-9509A32A7710}" type="presParOf" srcId="{D749596E-4ECB-45DD-BC39-0CF84ABB7C5A}" destId="{89122F42-B810-4159-9255-9E580734D722}" srcOrd="6" destOrd="0" presId="urn:microsoft.com/office/officeart/2005/8/layout/bProcess3"/>
    <dgm:cxn modelId="{88AA6F0E-BB6E-4118-8212-8744BD89B3B9}" type="presParOf" srcId="{D749596E-4ECB-45DD-BC39-0CF84ABB7C5A}" destId="{3BD35AC4-F766-4477-BB22-193EE7AEDED5}" srcOrd="7" destOrd="0" presId="urn:microsoft.com/office/officeart/2005/8/layout/bProcess3"/>
    <dgm:cxn modelId="{EBF496DD-AE62-4488-9D7A-4F59F864B3D7}" type="presParOf" srcId="{3BD35AC4-F766-4477-BB22-193EE7AEDED5}" destId="{2FE6272D-A1CB-42E2-8495-F2EA04DAEAB4}" srcOrd="0" destOrd="0" presId="urn:microsoft.com/office/officeart/2005/8/layout/bProcess3"/>
    <dgm:cxn modelId="{B529336E-519C-4D21-91BD-979864809E26}" type="presParOf" srcId="{D749596E-4ECB-45DD-BC39-0CF84ABB7C5A}" destId="{BC429D8D-4532-4A10-B5A8-26999F90B8EC}" srcOrd="8" destOrd="0" presId="urn:microsoft.com/office/officeart/2005/8/layout/bProcess3"/>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B03D50-FA4D-4E21-A689-DCFAE48B09F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26930448-0ADF-48A2-A75A-61460D6346D7}">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По объектам инвестирования </a:t>
          </a:r>
        </a:p>
      </dgm:t>
    </dgm:pt>
    <dgm:pt modelId="{6894E7F5-0165-4BE7-825F-1850837C51FB}" type="parTrans" cxnId="{957C2CF8-FE9F-4B54-8CAC-F562A3445081}">
      <dgm:prSet/>
      <dgm:spPr/>
      <dgm:t>
        <a:bodyPr/>
        <a:lstStyle/>
        <a:p>
          <a:endParaRPr lang="ru-RU"/>
        </a:p>
      </dgm:t>
    </dgm:pt>
    <dgm:pt modelId="{F78B90A3-BF9A-413F-B942-30F261686A02}" type="sibTrans" cxnId="{957C2CF8-FE9F-4B54-8CAC-F562A3445081}">
      <dgm:prSet/>
      <dgm:spPr/>
      <dgm:t>
        <a:bodyPr/>
        <a:lstStyle/>
        <a:p>
          <a:endParaRPr lang="ru-RU"/>
        </a:p>
      </dgm:t>
    </dgm:pt>
    <dgm:pt modelId="{D8A2DD14-C80D-45DB-85EB-E0F08F2EE8CF}">
      <dgm:prSet phldrT="[Текст]" custT="1"/>
      <dgm:spPr>
        <a:ln w="6350"/>
      </dgm:spPr>
      <dgm:t>
        <a:bodyPr/>
        <a:lstStyle/>
        <a:p>
          <a:r>
            <a:rPr lang="ru-RU" sz="1000">
              <a:latin typeface="Times New Roman" panose="02020603050405020304" pitchFamily="18" charset="0"/>
              <a:cs typeface="Times New Roman" panose="02020603050405020304" pitchFamily="18" charset="0"/>
            </a:rPr>
            <a:t>материальные</a:t>
          </a:r>
        </a:p>
      </dgm:t>
    </dgm:pt>
    <dgm:pt modelId="{6073507A-03FA-4611-A58B-7133795F1B5B}" type="parTrans" cxnId="{587FE05C-2129-4808-ABDB-1199057CCDFF}">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CDA80ED8-BF3B-42A0-A1F8-879FCF883A39}" type="sibTrans" cxnId="{587FE05C-2129-4808-ABDB-1199057CCDFF}">
      <dgm:prSet/>
      <dgm:spPr/>
      <dgm:t>
        <a:bodyPr/>
        <a:lstStyle/>
        <a:p>
          <a:endParaRPr lang="ru-RU"/>
        </a:p>
      </dgm:t>
    </dgm:pt>
    <dgm:pt modelId="{2D1ABC1A-3422-4935-A45A-1032D0D7B971}">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интеллек-туальные</a:t>
          </a:r>
        </a:p>
      </dgm:t>
    </dgm:pt>
    <dgm:pt modelId="{799E732A-FC97-40BF-93CC-8931589828F4}" type="parTrans" cxnId="{A1D219C3-4642-4CF8-9EB2-4D06FE9F35A4}">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ru-RU"/>
        </a:p>
      </dgm:t>
    </dgm:pt>
    <dgm:pt modelId="{0165AA1F-2FA7-4FFE-9EE6-1EA0E2053B7B}" type="sibTrans" cxnId="{A1D219C3-4642-4CF8-9EB2-4D06FE9F35A4}">
      <dgm:prSet/>
      <dgm:spPr/>
      <dgm:t>
        <a:bodyPr/>
        <a:lstStyle/>
        <a:p>
          <a:endParaRPr lang="ru-RU"/>
        </a:p>
      </dgm:t>
    </dgm:pt>
    <dgm:pt modelId="{D7D9C5D2-B68A-43E2-93FC-EAAB63CFB1EE}">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По цели инвестирования</a:t>
          </a:r>
        </a:p>
      </dgm:t>
    </dgm:pt>
    <dgm:pt modelId="{752425CF-B539-4772-B57C-CDCF5B90C315}" type="parTrans" cxnId="{5FBBBEBE-D925-479D-A45F-479F1F93F737}">
      <dgm:prSet/>
      <dgm:spPr/>
      <dgm:t>
        <a:bodyPr/>
        <a:lstStyle/>
        <a:p>
          <a:endParaRPr lang="ru-RU"/>
        </a:p>
      </dgm:t>
    </dgm:pt>
    <dgm:pt modelId="{9C17F5BA-C757-4BF5-86F1-523F150D68D1}" type="sibTrans" cxnId="{5FBBBEBE-D925-479D-A45F-479F1F93F737}">
      <dgm:prSet/>
      <dgm:spPr/>
      <dgm:t>
        <a:bodyPr/>
        <a:lstStyle/>
        <a:p>
          <a:endParaRPr lang="ru-RU"/>
        </a:p>
      </dgm:t>
    </dgm:pt>
    <dgm:pt modelId="{4D93C559-78B5-488A-836E-0855B68E61CA}">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портфель-ные</a:t>
          </a:r>
        </a:p>
      </dgm:t>
    </dgm:pt>
    <dgm:pt modelId="{C8674FCF-B550-41C4-9D60-FEC41ECF50D4}" type="parTrans" cxnId="{75967A22-561A-4013-8C3C-FFE223BF11EC}">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53516B67-2B50-44EF-82DF-9CA86A4847BE}" type="sibTrans" cxnId="{75967A22-561A-4013-8C3C-FFE223BF11EC}">
      <dgm:prSet/>
      <dgm:spPr/>
      <dgm:t>
        <a:bodyPr/>
        <a:lstStyle/>
        <a:p>
          <a:endParaRPr lang="ru-RU"/>
        </a:p>
      </dgm:t>
    </dgm:pt>
    <dgm:pt modelId="{BDE04323-ACBC-49F3-A775-F891A39B978E}">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ru-RU" sz="900">
              <a:latin typeface="Times New Roman" panose="02020603050405020304" pitchFamily="18" charset="0"/>
              <a:cs typeface="Times New Roman" panose="02020603050405020304" pitchFamily="18" charset="0"/>
            </a:rPr>
            <a:t>нефинансо-вые</a:t>
          </a:r>
        </a:p>
      </dgm:t>
    </dgm:pt>
    <dgm:pt modelId="{ECD15825-7724-488E-9A18-A26DBE236030}" type="parTrans" cxnId="{11A8BB87-1A2E-43A5-AD01-A33458F51140}">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A1F3704C-99AF-4DF6-AF96-72EAA80B0B0D}" type="sibTrans" cxnId="{11A8BB87-1A2E-43A5-AD01-A33458F51140}">
      <dgm:prSet/>
      <dgm:spPr/>
      <dgm:t>
        <a:bodyPr/>
        <a:lstStyle/>
        <a:p>
          <a:endParaRPr lang="ru-RU"/>
        </a:p>
      </dgm:t>
    </dgm:pt>
    <dgm:pt modelId="{314AA65F-AA2E-41E0-B177-F98EE34AA713}">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финансо-вые</a:t>
          </a:r>
        </a:p>
      </dgm:t>
    </dgm:pt>
    <dgm:pt modelId="{356AA7C3-8E7A-464B-9B15-16B536E93445}" type="parTrans" cxnId="{5349270E-4DEC-4DE6-8506-7D0B11B53B25}">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3EB1B1A1-044A-47D9-A18E-28E4A4604874}" type="sibTrans" cxnId="{5349270E-4DEC-4DE6-8506-7D0B11B53B25}">
      <dgm:prSet/>
      <dgm:spPr/>
      <dgm:t>
        <a:bodyPr/>
        <a:lstStyle/>
        <a:p>
          <a:endParaRPr lang="ru-RU"/>
        </a:p>
      </dgm:t>
    </dgm:pt>
    <dgm:pt modelId="{86B7416F-AE68-410F-B042-C85620845833}">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прямые</a:t>
          </a:r>
        </a:p>
      </dgm:t>
    </dgm:pt>
    <dgm:pt modelId="{246ADE8C-622E-4020-A415-9991E5404F9F}" type="parTrans" cxnId="{D6E955C1-C1CF-4326-BA82-592043D3B433}">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13371E18-8AE4-4137-BCF2-F1AA9C5FF10C}" type="sibTrans" cxnId="{D6E955C1-C1CF-4326-BA82-592043D3B433}">
      <dgm:prSet/>
      <dgm:spPr/>
      <dgm:t>
        <a:bodyPr/>
        <a:lstStyle/>
        <a:p>
          <a:endParaRPr lang="ru-RU"/>
        </a:p>
      </dgm:t>
    </dgm:pt>
    <dgm:pt modelId="{19C23FC3-A0B5-47C6-9983-DB51E5614A01}">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По субъекту инвестирования</a:t>
          </a:r>
        </a:p>
      </dgm:t>
    </dgm:pt>
    <dgm:pt modelId="{F7C77575-8472-4DFE-9508-665A94D5AAD4}" type="parTrans" cxnId="{25D3E914-D5F8-48FA-917F-B8F4BA97E745}">
      <dgm:prSet/>
      <dgm:spPr/>
      <dgm:t>
        <a:bodyPr/>
        <a:lstStyle/>
        <a:p>
          <a:endParaRPr lang="ru-RU"/>
        </a:p>
      </dgm:t>
    </dgm:pt>
    <dgm:pt modelId="{5EAE5955-E9D7-4CEE-8D2C-98C331B1076A}" type="sibTrans" cxnId="{25D3E914-D5F8-48FA-917F-B8F4BA97E745}">
      <dgm:prSet/>
      <dgm:spPr/>
      <dgm:t>
        <a:bodyPr/>
        <a:lstStyle/>
        <a:p>
          <a:endParaRPr lang="ru-RU"/>
        </a:p>
      </dgm:t>
    </dgm:pt>
    <dgm:pt modelId="{64CACBD9-A3EF-42B2-822B-918650F5DADE}">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частные</a:t>
          </a:r>
        </a:p>
      </dgm:t>
    </dgm:pt>
    <dgm:pt modelId="{71078453-7047-492E-8B2B-6F31CB65564E}" type="parTrans" cxnId="{A9D82E15-D090-4769-8DAF-3ECF90B1F54C}">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B86DB0E3-CE29-4067-9329-7A11B795492C}" type="sibTrans" cxnId="{A9D82E15-D090-4769-8DAF-3ECF90B1F54C}">
      <dgm:prSet/>
      <dgm:spPr/>
      <dgm:t>
        <a:bodyPr/>
        <a:lstStyle/>
        <a:p>
          <a:endParaRPr lang="ru-RU"/>
        </a:p>
      </dgm:t>
    </dgm:pt>
    <dgm:pt modelId="{6BEFBB79-98DE-42B3-A6AE-7D997D39D0D5}">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800">
              <a:latin typeface="Times New Roman" panose="02020603050405020304" pitchFamily="18" charset="0"/>
              <a:cs typeface="Times New Roman" panose="02020603050405020304" pitchFamily="18" charset="0"/>
            </a:rPr>
            <a:t>государ-ственные</a:t>
          </a:r>
        </a:p>
      </dgm:t>
    </dgm:pt>
    <dgm:pt modelId="{43F33E06-7E30-4E9E-B7AD-E7E66280DD9B}" type="parTrans" cxnId="{D523153B-ABCA-4653-AB3A-17E490A4F31B}">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44F967A7-5FF4-4E41-83F3-8087A1E10BCC}" type="sibTrans" cxnId="{D523153B-ABCA-4653-AB3A-17E490A4F31B}">
      <dgm:prSet/>
      <dgm:spPr/>
      <dgm:t>
        <a:bodyPr/>
        <a:lstStyle/>
        <a:p>
          <a:endParaRPr lang="ru-RU"/>
        </a:p>
      </dgm:t>
    </dgm:pt>
    <dgm:pt modelId="{9FD6223C-883B-4181-A562-EDD4D97474C2}">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900">
              <a:latin typeface="Times New Roman" panose="02020603050405020304" pitchFamily="18" charset="0"/>
              <a:cs typeface="Times New Roman" panose="02020603050405020304" pitchFamily="18" charset="0"/>
            </a:rPr>
            <a:t>иностран-ные</a:t>
          </a:r>
        </a:p>
      </dgm:t>
    </dgm:pt>
    <dgm:pt modelId="{F30F0838-9057-444A-B26A-1102F1228965}" type="parTrans" cxnId="{689BFF07-3C66-4039-A311-D9E62816B80E}">
      <dgm:prSet>
        <dgm:style>
          <a:lnRef idx="1">
            <a:schemeClr val="dk1"/>
          </a:lnRef>
          <a:fillRef idx="0">
            <a:schemeClr val="dk1"/>
          </a:fillRef>
          <a:effectRef idx="0">
            <a:schemeClr val="dk1"/>
          </a:effectRef>
          <a:fontRef idx="minor">
            <a:schemeClr val="tx1"/>
          </a:fontRef>
        </dgm:style>
      </dgm:prSet>
      <dgm:spPr>
        <a:ln/>
      </dgm:spPr>
      <dgm:t>
        <a:bodyPr/>
        <a:lstStyle/>
        <a:p>
          <a:endParaRPr lang="ru-RU"/>
        </a:p>
      </dgm:t>
    </dgm:pt>
    <dgm:pt modelId="{DCFD9AED-D767-42CE-88ED-D732F65EE0C5}" type="sibTrans" cxnId="{689BFF07-3C66-4039-A311-D9E62816B80E}">
      <dgm:prSet/>
      <dgm:spPr/>
      <dgm:t>
        <a:bodyPr/>
        <a:lstStyle/>
        <a:p>
          <a:endParaRPr lang="ru-RU"/>
        </a:p>
      </dgm:t>
    </dgm:pt>
    <dgm:pt modelId="{8E38C34D-6C60-46A5-9335-5349102F3D7B}">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b="1">
              <a:latin typeface="Times New Roman" panose="02020603050405020304" pitchFamily="18" charset="0"/>
              <a:cs typeface="Times New Roman" panose="02020603050405020304" pitchFamily="18" charset="0"/>
            </a:rPr>
            <a:t>По уровню ликвидности</a:t>
          </a:r>
        </a:p>
      </dgm:t>
    </dgm:pt>
    <dgm:pt modelId="{A5E07D85-1960-44DE-9442-FAEB0E9646AA}" type="parTrans" cxnId="{0875F26F-124C-4E19-B7A7-C8929C42AEB2}">
      <dgm:prSet/>
      <dgm:spPr/>
      <dgm:t>
        <a:bodyPr/>
        <a:lstStyle/>
        <a:p>
          <a:endParaRPr lang="ru-RU"/>
        </a:p>
      </dgm:t>
    </dgm:pt>
    <dgm:pt modelId="{F5C8B3D6-A640-4A31-8694-F42733514766}" type="sibTrans" cxnId="{0875F26F-124C-4E19-B7A7-C8929C42AEB2}">
      <dgm:prSet/>
      <dgm:spPr/>
      <dgm:t>
        <a:bodyPr/>
        <a:lstStyle/>
        <a:p>
          <a:endParaRPr lang="ru-RU"/>
        </a:p>
      </dgm:t>
    </dgm:pt>
    <dgm:pt modelId="{8C794E2E-1C71-4D8F-8AA7-027A3471B9B7}">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b="1">
              <a:latin typeface="Times New Roman" panose="02020603050405020304" pitchFamily="18" charset="0"/>
              <a:cs typeface="Times New Roman" panose="02020603050405020304" pitchFamily="18" charset="0"/>
            </a:rPr>
            <a:t>По уровню риска</a:t>
          </a:r>
        </a:p>
      </dgm:t>
    </dgm:pt>
    <dgm:pt modelId="{AC45264B-86F5-41C2-BB87-667F1DDBC456}" type="parTrans" cxnId="{7C32F6B6-15D7-43E4-AB7C-98077D985069}">
      <dgm:prSet/>
      <dgm:spPr/>
      <dgm:t>
        <a:bodyPr/>
        <a:lstStyle/>
        <a:p>
          <a:endParaRPr lang="ru-RU"/>
        </a:p>
      </dgm:t>
    </dgm:pt>
    <dgm:pt modelId="{8DA399FE-87E1-4AB6-B127-4C428382B324}" type="sibTrans" cxnId="{7C32F6B6-15D7-43E4-AB7C-98077D985069}">
      <dgm:prSet/>
      <dgm:spPr/>
      <dgm:t>
        <a:bodyPr/>
        <a:lstStyle/>
        <a:p>
          <a:endParaRPr lang="ru-RU"/>
        </a:p>
      </dgm:t>
    </dgm:pt>
    <dgm:pt modelId="{A44E5596-1626-4F2C-8EB7-E00EC023285C}">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средне-ликвидные</a:t>
          </a:r>
        </a:p>
      </dgm:t>
    </dgm:pt>
    <dgm:pt modelId="{DC0EE89A-4069-49F0-A41A-86CE69EA12DE}" type="parTrans" cxnId="{5B446AD3-72E0-4166-A1A2-A4EC10D29CDF}">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8F19B06C-D49A-4B71-B227-060D00491BC4}" type="sibTrans" cxnId="{5B446AD3-72E0-4166-A1A2-A4EC10D29CDF}">
      <dgm:prSet/>
      <dgm:spPr/>
      <dgm:t>
        <a:bodyPr/>
        <a:lstStyle/>
        <a:p>
          <a:endParaRPr lang="ru-RU"/>
        </a:p>
      </dgm:t>
    </dgm:pt>
    <dgm:pt modelId="{3C674D79-E060-4EFD-BC6E-4DC1D5CA13C9}">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высоко-ликвидные</a:t>
          </a:r>
        </a:p>
      </dgm:t>
    </dgm:pt>
    <dgm:pt modelId="{FC516307-BECF-4B15-B7B0-2C7783CC1B46}" type="parTrans" cxnId="{6216B140-C35E-42DA-AF90-E15AE21BF4FC}">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FC4F0F65-0009-4F77-92D1-904DF8273FCE}" type="sibTrans" cxnId="{6216B140-C35E-42DA-AF90-E15AE21BF4FC}">
      <dgm:prSet/>
      <dgm:spPr/>
      <dgm:t>
        <a:bodyPr/>
        <a:lstStyle/>
        <a:p>
          <a:endParaRPr lang="ru-RU"/>
        </a:p>
      </dgm:t>
    </dgm:pt>
    <dgm:pt modelId="{FB5C7090-7E55-4018-BB38-DB50108A4460}">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низко- ликвидные</a:t>
          </a:r>
        </a:p>
      </dgm:t>
    </dgm:pt>
    <dgm:pt modelId="{64036821-8B11-4C77-9B0C-D0B615CA75B7}" type="parTrans" cxnId="{052ADA48-24AB-44AB-998B-15D818AAF703}">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F660E507-B396-48E9-943E-E138FF412FDA}" type="sibTrans" cxnId="{052ADA48-24AB-44AB-998B-15D818AAF703}">
      <dgm:prSet/>
      <dgm:spPr/>
      <dgm:t>
        <a:bodyPr/>
        <a:lstStyle/>
        <a:p>
          <a:endParaRPr lang="ru-RU"/>
        </a:p>
      </dgm:t>
    </dgm:pt>
    <dgm:pt modelId="{EC2936FA-24D0-49E0-BDE5-9A2729133B11}">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консервативные</a:t>
          </a:r>
        </a:p>
      </dgm:t>
    </dgm:pt>
    <dgm:pt modelId="{5E1D9940-406A-490B-B014-1D0889774558}" type="parTrans" cxnId="{37D0EF17-2447-429C-8F27-227EE8390C1E}">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9E730564-3B8F-432A-94FC-DD1CA5D380AE}" type="sibTrans" cxnId="{37D0EF17-2447-429C-8F27-227EE8390C1E}">
      <dgm:prSet/>
      <dgm:spPr/>
      <dgm:t>
        <a:bodyPr/>
        <a:lstStyle/>
        <a:p>
          <a:endParaRPr lang="ru-RU"/>
        </a:p>
      </dgm:t>
    </dgm:pt>
    <dgm:pt modelId="{368552D6-E0DE-4A92-A79F-D20C26B1BEDA}">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безрисковые</a:t>
          </a:r>
        </a:p>
      </dgm:t>
    </dgm:pt>
    <dgm:pt modelId="{F54C4DF0-AF79-4DB3-BC09-F9D748BB8099}" type="parTrans" cxnId="{F209666D-9B1C-460A-847D-6AD079F29B68}">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075F7717-07A4-488B-8215-0E7C33B362C1}" type="sibTrans" cxnId="{F209666D-9B1C-460A-847D-6AD079F29B68}">
      <dgm:prSet/>
      <dgm:spPr/>
      <dgm:t>
        <a:bodyPr/>
        <a:lstStyle/>
        <a:p>
          <a:endParaRPr lang="ru-RU"/>
        </a:p>
      </dgm:t>
    </dgm:pt>
    <dgm:pt modelId="{42FD2FC5-DF1F-4DE1-A2FC-DA1215152BC5}">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умерен-ные</a:t>
          </a:r>
        </a:p>
      </dgm:t>
    </dgm:pt>
    <dgm:pt modelId="{DFA989D2-2893-44AF-A572-25CF3A7539A0}" type="parTrans" cxnId="{C6D3F362-14F5-47CA-9C28-044A3C93D268}">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7A821ADE-5D3C-4D47-AD2A-78CC0EF7F694}" type="sibTrans" cxnId="{C6D3F362-14F5-47CA-9C28-044A3C93D268}">
      <dgm:prSet/>
      <dgm:spPr/>
      <dgm:t>
        <a:bodyPr/>
        <a:lstStyle/>
        <a:p>
          <a:endParaRPr lang="ru-RU"/>
        </a:p>
      </dgm:t>
    </dgm:pt>
    <dgm:pt modelId="{9A3B78AA-978B-42FF-8638-064EC6AFB620}">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a:latin typeface="Times New Roman" panose="02020603050405020304" pitchFamily="18" charset="0"/>
              <a:cs typeface="Times New Roman" panose="02020603050405020304" pitchFamily="18" charset="0"/>
            </a:rPr>
            <a:t>неликвид-ные</a:t>
          </a:r>
        </a:p>
      </dgm:t>
    </dgm:pt>
    <dgm:pt modelId="{56DF09BF-2158-40A8-8EEF-B98B9928C69E}" type="parTrans" cxnId="{D033C5B7-6B7E-49B3-9FC7-BB87BD6297CA}">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7B678523-C8C3-439F-B6E6-2AE566EA07C5}" type="sibTrans" cxnId="{D033C5B7-6B7E-49B3-9FC7-BB87BD6297CA}">
      <dgm:prSet/>
      <dgm:spPr/>
      <dgm:t>
        <a:bodyPr/>
        <a:lstStyle/>
        <a:p>
          <a:endParaRPr lang="ru-RU"/>
        </a:p>
      </dgm:t>
    </dgm:pt>
    <dgm:pt modelId="{2DD38AC3-A2E0-4FAF-B81C-F981FF4AB455}">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900">
              <a:latin typeface="Times New Roman" panose="02020603050405020304" pitchFamily="18" charset="0"/>
              <a:cs typeface="Times New Roman" panose="02020603050405020304" pitchFamily="18" charset="0"/>
            </a:rPr>
            <a:t>рискован-ные</a:t>
          </a:r>
        </a:p>
      </dgm:t>
    </dgm:pt>
    <dgm:pt modelId="{F2F7A129-D19F-4F8C-AB4F-52B7F85BBB4E}" type="parTrans" cxnId="{E85688E9-3DEB-4431-96C2-A2C5D3448B42}">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BF0264E0-7FEB-49A0-A540-3FFE9261451C}" type="sibTrans" cxnId="{E85688E9-3DEB-4431-96C2-A2C5D3448B42}">
      <dgm:prSet/>
      <dgm:spPr/>
      <dgm:t>
        <a:bodyPr/>
        <a:lstStyle/>
        <a:p>
          <a:endParaRPr lang="ru-RU"/>
        </a:p>
      </dgm:t>
    </dgm:pt>
    <dgm:pt modelId="{A8927D0B-3985-4F2B-9DD1-9F21B3F18F3E}">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1000" b="1">
              <a:latin typeface="Times New Roman" panose="02020603050405020304" pitchFamily="18" charset="0"/>
              <a:cs typeface="Times New Roman" panose="02020603050405020304" pitchFamily="18" charset="0"/>
            </a:rPr>
            <a:t>По сроку инвес-тирования</a:t>
          </a:r>
        </a:p>
      </dgm:t>
    </dgm:pt>
    <dgm:pt modelId="{3459E853-4940-432B-AA9B-5A89CD45153B}" type="parTrans" cxnId="{4F0A5288-39C8-41C3-A1A6-EE09111EEB94}">
      <dgm:prSet/>
      <dgm:spPr/>
      <dgm:t>
        <a:bodyPr/>
        <a:lstStyle/>
        <a:p>
          <a:endParaRPr lang="ru-RU"/>
        </a:p>
      </dgm:t>
    </dgm:pt>
    <dgm:pt modelId="{E70800BA-9B7A-4203-9BDF-790A44798A09}" type="sibTrans" cxnId="{4F0A5288-39C8-41C3-A1A6-EE09111EEB94}">
      <dgm:prSet/>
      <dgm:spPr/>
      <dgm:t>
        <a:bodyPr/>
        <a:lstStyle/>
        <a:p>
          <a:endParaRPr lang="ru-RU"/>
        </a:p>
      </dgm:t>
    </dgm:pt>
    <dgm:pt modelId="{67275611-E1F3-4614-B106-51CC93A0586A}">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900">
              <a:latin typeface="Times New Roman" panose="02020603050405020304" pitchFamily="18" charset="0"/>
              <a:cs typeface="Times New Roman" panose="02020603050405020304" pitchFamily="18" charset="0"/>
            </a:rPr>
            <a:t>средне-срочные</a:t>
          </a:r>
        </a:p>
      </dgm:t>
    </dgm:pt>
    <dgm:pt modelId="{F7FE552C-0FCA-4AF8-94C7-C49E13D21B32}" type="parTrans" cxnId="{95928117-ED66-4BC7-AD90-0D9853FCAEAE}">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6851BCBD-94F1-4563-81EF-7C51D9527C70}" type="sibTrans" cxnId="{95928117-ED66-4BC7-AD90-0D9853FCAEAE}">
      <dgm:prSet/>
      <dgm:spPr/>
      <dgm:t>
        <a:bodyPr/>
        <a:lstStyle/>
        <a:p>
          <a:endParaRPr lang="ru-RU"/>
        </a:p>
      </dgm:t>
    </dgm:pt>
    <dgm:pt modelId="{019A87F1-9B2A-41C3-9BB5-F70543129AFB}">
      <dgm:prSet custT="1">
        <dgm:style>
          <a:lnRef idx="2">
            <a:schemeClr val="dk1"/>
          </a:lnRef>
          <a:fillRef idx="1">
            <a:schemeClr val="lt1"/>
          </a:fillRef>
          <a:effectRef idx="0">
            <a:schemeClr val="dk1"/>
          </a:effectRef>
          <a:fontRef idx="minor">
            <a:schemeClr val="dk1"/>
          </a:fontRef>
        </dgm:style>
      </dgm:prSet>
      <dgm:spPr>
        <a:ln w="6350"/>
      </dgm:spPr>
      <dgm:t>
        <a:bodyPr/>
        <a:lstStyle/>
        <a:p>
          <a:r>
            <a:rPr lang="ru-RU" sz="900">
              <a:latin typeface="Times New Roman" panose="02020603050405020304" pitchFamily="18" charset="0"/>
              <a:cs typeface="Times New Roman" panose="02020603050405020304" pitchFamily="18" charset="0"/>
            </a:rPr>
            <a:t>кратко-срочные</a:t>
          </a:r>
        </a:p>
      </dgm:t>
    </dgm:pt>
    <dgm:pt modelId="{BE8EEED4-1275-48AD-AD25-049449816C0F}" type="parTrans" cxnId="{D6B77FA6-C5BB-4F08-A0EB-1DF1015E1C0E}">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91F5FB5A-38CB-4688-8FD8-22E43D515EFF}" type="sibTrans" cxnId="{D6B77FA6-C5BB-4F08-A0EB-1DF1015E1C0E}">
      <dgm:prSet/>
      <dgm:spPr/>
      <dgm:t>
        <a:bodyPr/>
        <a:lstStyle/>
        <a:p>
          <a:endParaRPr lang="ru-RU"/>
        </a:p>
      </dgm:t>
    </dgm:pt>
    <dgm:pt modelId="{56226811-7900-4A6D-BC97-4ADF0ACAD9F5}">
      <dgm:prSet>
        <dgm:style>
          <a:lnRef idx="2">
            <a:schemeClr val="dk1"/>
          </a:lnRef>
          <a:fillRef idx="1">
            <a:schemeClr val="lt1"/>
          </a:fillRef>
          <a:effectRef idx="0">
            <a:schemeClr val="dk1"/>
          </a:effectRef>
          <a:fontRef idx="minor">
            <a:schemeClr val="dk1"/>
          </a:fontRef>
        </dgm:style>
      </dgm:prSet>
      <dgm:spPr>
        <a:ln w="6350"/>
      </dgm:spPr>
      <dgm:t>
        <a:bodyPr/>
        <a:lstStyle/>
        <a:p>
          <a:r>
            <a:rPr lang="ru-RU">
              <a:latin typeface="Times New Roman" panose="02020603050405020304" pitchFamily="18" charset="0"/>
              <a:cs typeface="Times New Roman" panose="02020603050405020304" pitchFamily="18" charset="0"/>
            </a:rPr>
            <a:t>долго-срочные</a:t>
          </a:r>
        </a:p>
      </dgm:t>
    </dgm:pt>
    <dgm:pt modelId="{242E6181-B281-4AB5-A13D-D5F4343DE309}" type="parTrans" cxnId="{EEA90CF2-334E-4688-B6DE-6A9752AEB16E}">
      <dgm:prSet>
        <dgm:style>
          <a:lnRef idx="1">
            <a:schemeClr val="dk1"/>
          </a:lnRef>
          <a:fillRef idx="0">
            <a:schemeClr val="dk1"/>
          </a:fillRef>
          <a:effectRef idx="0">
            <a:schemeClr val="dk1"/>
          </a:effectRef>
          <a:fontRef idx="minor">
            <a:schemeClr val="tx1"/>
          </a:fontRef>
        </dgm:style>
      </dgm:prSet>
      <dgm:spPr>
        <a:ln w="6350"/>
      </dgm:spPr>
      <dgm:t>
        <a:bodyPr/>
        <a:lstStyle/>
        <a:p>
          <a:endParaRPr lang="ru-RU"/>
        </a:p>
      </dgm:t>
    </dgm:pt>
    <dgm:pt modelId="{4034A188-79B1-4A7D-9357-856EE215F742}" type="sibTrans" cxnId="{EEA90CF2-334E-4688-B6DE-6A9752AEB16E}">
      <dgm:prSet/>
      <dgm:spPr/>
      <dgm:t>
        <a:bodyPr/>
        <a:lstStyle/>
        <a:p>
          <a:endParaRPr lang="ru-RU"/>
        </a:p>
      </dgm:t>
    </dgm:pt>
    <dgm:pt modelId="{4D09945C-4106-468D-8326-DD9C3076B13E}" type="pres">
      <dgm:prSet presAssocID="{92B03D50-FA4D-4E21-A689-DCFAE48B09F4}" presName="diagram" presStyleCnt="0">
        <dgm:presLayoutVars>
          <dgm:chPref val="1"/>
          <dgm:dir/>
          <dgm:animOne val="branch"/>
          <dgm:animLvl val="lvl"/>
          <dgm:resizeHandles/>
        </dgm:presLayoutVars>
      </dgm:prSet>
      <dgm:spPr/>
      <dgm:t>
        <a:bodyPr/>
        <a:lstStyle/>
        <a:p>
          <a:endParaRPr lang="ru-RU"/>
        </a:p>
      </dgm:t>
    </dgm:pt>
    <dgm:pt modelId="{79A6ACFF-2B64-436C-8592-4B56D0C87DF3}" type="pres">
      <dgm:prSet presAssocID="{A8927D0B-3985-4F2B-9DD1-9F21B3F18F3E}" presName="root" presStyleCnt="0"/>
      <dgm:spPr/>
    </dgm:pt>
    <dgm:pt modelId="{B6621524-AA85-4BF3-A9A8-0785FCCE34DB}" type="pres">
      <dgm:prSet presAssocID="{A8927D0B-3985-4F2B-9DD1-9F21B3F18F3E}" presName="rootComposite" presStyleCnt="0"/>
      <dgm:spPr/>
    </dgm:pt>
    <dgm:pt modelId="{87D38752-CE16-4350-8927-A3D891ED806E}" type="pres">
      <dgm:prSet presAssocID="{A8927D0B-3985-4F2B-9DD1-9F21B3F18F3E}" presName="rootText" presStyleLbl="node1" presStyleIdx="0" presStyleCnt="6" custScaleX="129362" custScaleY="162494"/>
      <dgm:spPr/>
      <dgm:t>
        <a:bodyPr/>
        <a:lstStyle/>
        <a:p>
          <a:endParaRPr lang="ru-RU"/>
        </a:p>
      </dgm:t>
    </dgm:pt>
    <dgm:pt modelId="{980311E3-7652-414E-9330-4E4E96F22CD9}" type="pres">
      <dgm:prSet presAssocID="{A8927D0B-3985-4F2B-9DD1-9F21B3F18F3E}" presName="rootConnector" presStyleLbl="node1" presStyleIdx="0" presStyleCnt="6"/>
      <dgm:spPr/>
      <dgm:t>
        <a:bodyPr/>
        <a:lstStyle/>
        <a:p>
          <a:endParaRPr lang="ru-RU"/>
        </a:p>
      </dgm:t>
    </dgm:pt>
    <dgm:pt modelId="{AEA30F33-E34C-4BFF-AE0B-AB8285663425}" type="pres">
      <dgm:prSet presAssocID="{A8927D0B-3985-4F2B-9DD1-9F21B3F18F3E}" presName="childShape" presStyleCnt="0"/>
      <dgm:spPr/>
    </dgm:pt>
    <dgm:pt modelId="{0DD44DE9-4B17-40A7-9091-73434899D54F}" type="pres">
      <dgm:prSet presAssocID="{BE8EEED4-1275-48AD-AD25-049449816C0F}" presName="Name13" presStyleLbl="parChTrans1D2" presStyleIdx="0" presStyleCnt="20"/>
      <dgm:spPr/>
      <dgm:t>
        <a:bodyPr/>
        <a:lstStyle/>
        <a:p>
          <a:endParaRPr lang="ru-RU"/>
        </a:p>
      </dgm:t>
    </dgm:pt>
    <dgm:pt modelId="{F113A6CA-C063-485C-84EA-EDEA9EF79B6C}" type="pres">
      <dgm:prSet presAssocID="{019A87F1-9B2A-41C3-9BB5-F70543129AFB}" presName="childText" presStyleLbl="bgAcc1" presStyleIdx="0" presStyleCnt="20" custScaleX="124765">
        <dgm:presLayoutVars>
          <dgm:bulletEnabled val="1"/>
        </dgm:presLayoutVars>
      </dgm:prSet>
      <dgm:spPr/>
      <dgm:t>
        <a:bodyPr/>
        <a:lstStyle/>
        <a:p>
          <a:endParaRPr lang="ru-RU"/>
        </a:p>
      </dgm:t>
    </dgm:pt>
    <dgm:pt modelId="{0437DA2B-632F-4BB4-8E94-B70ACF189DB0}" type="pres">
      <dgm:prSet presAssocID="{F7FE552C-0FCA-4AF8-94C7-C49E13D21B32}" presName="Name13" presStyleLbl="parChTrans1D2" presStyleIdx="1" presStyleCnt="20"/>
      <dgm:spPr/>
      <dgm:t>
        <a:bodyPr/>
        <a:lstStyle/>
        <a:p>
          <a:endParaRPr lang="ru-RU"/>
        </a:p>
      </dgm:t>
    </dgm:pt>
    <dgm:pt modelId="{C3EF6AC4-90FB-4858-B372-B95F5D2FE9A2}" type="pres">
      <dgm:prSet presAssocID="{67275611-E1F3-4614-B106-51CC93A0586A}" presName="childText" presStyleLbl="bgAcc1" presStyleIdx="1" presStyleCnt="20" custScaleX="127860">
        <dgm:presLayoutVars>
          <dgm:bulletEnabled val="1"/>
        </dgm:presLayoutVars>
      </dgm:prSet>
      <dgm:spPr/>
      <dgm:t>
        <a:bodyPr/>
        <a:lstStyle/>
        <a:p>
          <a:endParaRPr lang="ru-RU"/>
        </a:p>
      </dgm:t>
    </dgm:pt>
    <dgm:pt modelId="{46B6FC3C-CFC1-463E-8B72-0135734F76C6}" type="pres">
      <dgm:prSet presAssocID="{242E6181-B281-4AB5-A13D-D5F4343DE309}" presName="Name13" presStyleLbl="parChTrans1D2" presStyleIdx="2" presStyleCnt="20"/>
      <dgm:spPr/>
      <dgm:t>
        <a:bodyPr/>
        <a:lstStyle/>
        <a:p>
          <a:endParaRPr lang="ru-RU"/>
        </a:p>
      </dgm:t>
    </dgm:pt>
    <dgm:pt modelId="{BB8E4D86-593C-4AFB-A32C-A70BFB0DDB89}" type="pres">
      <dgm:prSet presAssocID="{56226811-7900-4A6D-BC97-4ADF0ACAD9F5}" presName="childText" presStyleLbl="bgAcc1" presStyleIdx="2" presStyleCnt="20" custScaleX="125771">
        <dgm:presLayoutVars>
          <dgm:bulletEnabled val="1"/>
        </dgm:presLayoutVars>
      </dgm:prSet>
      <dgm:spPr/>
      <dgm:t>
        <a:bodyPr/>
        <a:lstStyle/>
        <a:p>
          <a:endParaRPr lang="ru-RU"/>
        </a:p>
      </dgm:t>
    </dgm:pt>
    <dgm:pt modelId="{3813543E-E382-47BC-A6F6-82A1D2FB8114}" type="pres">
      <dgm:prSet presAssocID="{26930448-0ADF-48A2-A75A-61460D6346D7}" presName="root" presStyleCnt="0"/>
      <dgm:spPr/>
    </dgm:pt>
    <dgm:pt modelId="{99A28CED-2FD8-4163-A35E-2D527C31577C}" type="pres">
      <dgm:prSet presAssocID="{26930448-0ADF-48A2-A75A-61460D6346D7}" presName="rootComposite" presStyleCnt="0"/>
      <dgm:spPr/>
    </dgm:pt>
    <dgm:pt modelId="{492215D4-DD72-4E2C-BB0B-6E81960D8D5D}" type="pres">
      <dgm:prSet presAssocID="{26930448-0ADF-48A2-A75A-61460D6346D7}" presName="rootText" presStyleLbl="node1" presStyleIdx="1" presStyleCnt="6" custScaleX="182892" custScaleY="159977"/>
      <dgm:spPr/>
      <dgm:t>
        <a:bodyPr/>
        <a:lstStyle/>
        <a:p>
          <a:endParaRPr lang="ru-RU"/>
        </a:p>
      </dgm:t>
    </dgm:pt>
    <dgm:pt modelId="{B25248A2-8CA7-4A22-88CB-8EA4A912BBCF}" type="pres">
      <dgm:prSet presAssocID="{26930448-0ADF-48A2-A75A-61460D6346D7}" presName="rootConnector" presStyleLbl="node1" presStyleIdx="1" presStyleCnt="6"/>
      <dgm:spPr/>
      <dgm:t>
        <a:bodyPr/>
        <a:lstStyle/>
        <a:p>
          <a:endParaRPr lang="ru-RU"/>
        </a:p>
      </dgm:t>
    </dgm:pt>
    <dgm:pt modelId="{E7C89930-3503-46E2-8924-C48A8C488179}" type="pres">
      <dgm:prSet presAssocID="{26930448-0ADF-48A2-A75A-61460D6346D7}" presName="childShape" presStyleCnt="0"/>
      <dgm:spPr/>
    </dgm:pt>
    <dgm:pt modelId="{C9F373C9-B7A0-4378-96F6-0ABC9F9C0A0B}" type="pres">
      <dgm:prSet presAssocID="{6073507A-03FA-4611-A58B-7133795F1B5B}" presName="Name13" presStyleLbl="parChTrans1D2" presStyleIdx="3" presStyleCnt="20"/>
      <dgm:spPr/>
      <dgm:t>
        <a:bodyPr/>
        <a:lstStyle/>
        <a:p>
          <a:endParaRPr lang="ru-RU"/>
        </a:p>
      </dgm:t>
    </dgm:pt>
    <dgm:pt modelId="{61B0DA46-2DC0-4960-A55F-D4E3A90A31CC}" type="pres">
      <dgm:prSet presAssocID="{D8A2DD14-C80D-45DB-85EB-E0F08F2EE8CF}" presName="childText" presStyleLbl="bgAcc1" presStyleIdx="3" presStyleCnt="20" custScaleX="146472">
        <dgm:presLayoutVars>
          <dgm:bulletEnabled val="1"/>
        </dgm:presLayoutVars>
      </dgm:prSet>
      <dgm:spPr/>
      <dgm:t>
        <a:bodyPr/>
        <a:lstStyle/>
        <a:p>
          <a:endParaRPr lang="ru-RU"/>
        </a:p>
      </dgm:t>
    </dgm:pt>
    <dgm:pt modelId="{2AE150DF-46FA-4517-9645-9F229E10E429}" type="pres">
      <dgm:prSet presAssocID="{356AA7C3-8E7A-464B-9B15-16B536E93445}" presName="Name13" presStyleLbl="parChTrans1D2" presStyleIdx="4" presStyleCnt="20"/>
      <dgm:spPr/>
      <dgm:t>
        <a:bodyPr/>
        <a:lstStyle/>
        <a:p>
          <a:endParaRPr lang="ru-RU"/>
        </a:p>
      </dgm:t>
    </dgm:pt>
    <dgm:pt modelId="{4656E1CF-7A63-4FFA-9624-B47C1E3DD45D}" type="pres">
      <dgm:prSet presAssocID="{314AA65F-AA2E-41E0-B177-F98EE34AA713}" presName="childText" presStyleLbl="bgAcc1" presStyleIdx="4" presStyleCnt="20" custScaleX="147475">
        <dgm:presLayoutVars>
          <dgm:bulletEnabled val="1"/>
        </dgm:presLayoutVars>
      </dgm:prSet>
      <dgm:spPr/>
      <dgm:t>
        <a:bodyPr/>
        <a:lstStyle/>
        <a:p>
          <a:endParaRPr lang="ru-RU"/>
        </a:p>
      </dgm:t>
    </dgm:pt>
    <dgm:pt modelId="{7E277186-692C-44F3-B042-7BE37FEC3CC6}" type="pres">
      <dgm:prSet presAssocID="{799E732A-FC97-40BF-93CC-8931589828F4}" presName="Name13" presStyleLbl="parChTrans1D2" presStyleIdx="5" presStyleCnt="20"/>
      <dgm:spPr/>
      <dgm:t>
        <a:bodyPr/>
        <a:lstStyle/>
        <a:p>
          <a:endParaRPr lang="ru-RU"/>
        </a:p>
      </dgm:t>
    </dgm:pt>
    <dgm:pt modelId="{ECDD2E51-30D9-4576-9121-0B48A1ADE7C1}" type="pres">
      <dgm:prSet presAssocID="{2D1ABC1A-3422-4935-A45A-1032D0D7B971}" presName="childText" presStyleLbl="bgAcc1" presStyleIdx="5" presStyleCnt="20" custScaleX="145933">
        <dgm:presLayoutVars>
          <dgm:bulletEnabled val="1"/>
        </dgm:presLayoutVars>
      </dgm:prSet>
      <dgm:spPr/>
      <dgm:t>
        <a:bodyPr/>
        <a:lstStyle/>
        <a:p>
          <a:endParaRPr lang="ru-RU"/>
        </a:p>
      </dgm:t>
    </dgm:pt>
    <dgm:pt modelId="{621071C5-A049-4837-ADF8-E3BBC4DBED0D}" type="pres">
      <dgm:prSet presAssocID="{D7D9C5D2-B68A-43E2-93FC-EAAB63CFB1EE}" presName="root" presStyleCnt="0"/>
      <dgm:spPr/>
    </dgm:pt>
    <dgm:pt modelId="{AFDC3187-3C33-457D-B32C-6B6340C133C9}" type="pres">
      <dgm:prSet presAssocID="{D7D9C5D2-B68A-43E2-93FC-EAAB63CFB1EE}" presName="rootComposite" presStyleCnt="0"/>
      <dgm:spPr/>
    </dgm:pt>
    <dgm:pt modelId="{F4E8D942-4708-45C9-91CF-2B88D51FD02B}" type="pres">
      <dgm:prSet presAssocID="{D7D9C5D2-B68A-43E2-93FC-EAAB63CFB1EE}" presName="rootText" presStyleLbl="node1" presStyleIdx="2" presStyleCnt="6" custScaleX="187081" custScaleY="155535"/>
      <dgm:spPr/>
      <dgm:t>
        <a:bodyPr/>
        <a:lstStyle/>
        <a:p>
          <a:endParaRPr lang="ru-RU"/>
        </a:p>
      </dgm:t>
    </dgm:pt>
    <dgm:pt modelId="{6AD270C5-84CB-4178-BABE-1C8810936B36}" type="pres">
      <dgm:prSet presAssocID="{D7D9C5D2-B68A-43E2-93FC-EAAB63CFB1EE}" presName="rootConnector" presStyleLbl="node1" presStyleIdx="2" presStyleCnt="6"/>
      <dgm:spPr/>
      <dgm:t>
        <a:bodyPr/>
        <a:lstStyle/>
        <a:p>
          <a:endParaRPr lang="ru-RU"/>
        </a:p>
      </dgm:t>
    </dgm:pt>
    <dgm:pt modelId="{440E5DC5-06A9-4477-927C-B8907E3FD46C}" type="pres">
      <dgm:prSet presAssocID="{D7D9C5D2-B68A-43E2-93FC-EAAB63CFB1EE}" presName="childShape" presStyleCnt="0"/>
      <dgm:spPr/>
    </dgm:pt>
    <dgm:pt modelId="{A7C9AF4A-F66D-431D-BD1B-ABE6914079E9}" type="pres">
      <dgm:prSet presAssocID="{246ADE8C-622E-4020-A415-9991E5404F9F}" presName="Name13" presStyleLbl="parChTrans1D2" presStyleIdx="6" presStyleCnt="20"/>
      <dgm:spPr/>
      <dgm:t>
        <a:bodyPr/>
        <a:lstStyle/>
        <a:p>
          <a:endParaRPr lang="ru-RU"/>
        </a:p>
      </dgm:t>
    </dgm:pt>
    <dgm:pt modelId="{80CB3D75-13BA-4EE3-A3F2-B8CF6393AD61}" type="pres">
      <dgm:prSet presAssocID="{86B7416F-AE68-410F-B042-C85620845833}" presName="childText" presStyleLbl="bgAcc1" presStyleIdx="6" presStyleCnt="20" custScaleX="142495">
        <dgm:presLayoutVars>
          <dgm:bulletEnabled val="1"/>
        </dgm:presLayoutVars>
      </dgm:prSet>
      <dgm:spPr/>
      <dgm:t>
        <a:bodyPr/>
        <a:lstStyle/>
        <a:p>
          <a:endParaRPr lang="ru-RU"/>
        </a:p>
      </dgm:t>
    </dgm:pt>
    <dgm:pt modelId="{8C287875-67DE-412B-A8B8-588ADE072D23}" type="pres">
      <dgm:prSet presAssocID="{C8674FCF-B550-41C4-9D60-FEC41ECF50D4}" presName="Name13" presStyleLbl="parChTrans1D2" presStyleIdx="7" presStyleCnt="20"/>
      <dgm:spPr/>
      <dgm:t>
        <a:bodyPr/>
        <a:lstStyle/>
        <a:p>
          <a:endParaRPr lang="ru-RU"/>
        </a:p>
      </dgm:t>
    </dgm:pt>
    <dgm:pt modelId="{52C50395-93DA-478F-B6A9-FC9DF90F2670}" type="pres">
      <dgm:prSet presAssocID="{4D93C559-78B5-488A-836E-0855B68E61CA}" presName="childText" presStyleLbl="bgAcc1" presStyleIdx="7" presStyleCnt="20" custScaleX="143314">
        <dgm:presLayoutVars>
          <dgm:bulletEnabled val="1"/>
        </dgm:presLayoutVars>
      </dgm:prSet>
      <dgm:spPr/>
      <dgm:t>
        <a:bodyPr/>
        <a:lstStyle/>
        <a:p>
          <a:endParaRPr lang="ru-RU"/>
        </a:p>
      </dgm:t>
    </dgm:pt>
    <dgm:pt modelId="{67BE0C7C-6B3F-4001-B168-E604F4B9564A}" type="pres">
      <dgm:prSet presAssocID="{ECD15825-7724-488E-9A18-A26DBE236030}" presName="Name13" presStyleLbl="parChTrans1D2" presStyleIdx="8" presStyleCnt="20"/>
      <dgm:spPr/>
      <dgm:t>
        <a:bodyPr/>
        <a:lstStyle/>
        <a:p>
          <a:endParaRPr lang="ru-RU"/>
        </a:p>
      </dgm:t>
    </dgm:pt>
    <dgm:pt modelId="{621613BB-A0B4-432F-B75F-195A125B93A8}" type="pres">
      <dgm:prSet presAssocID="{BDE04323-ACBC-49F3-A775-F891A39B978E}" presName="childText" presStyleLbl="bgAcc1" presStyleIdx="8" presStyleCnt="20" custScaleX="146159">
        <dgm:presLayoutVars>
          <dgm:bulletEnabled val="1"/>
        </dgm:presLayoutVars>
      </dgm:prSet>
      <dgm:spPr/>
      <dgm:t>
        <a:bodyPr/>
        <a:lstStyle/>
        <a:p>
          <a:endParaRPr lang="ru-RU"/>
        </a:p>
      </dgm:t>
    </dgm:pt>
    <dgm:pt modelId="{E4791679-67E8-4680-B9A6-60996B432E5F}" type="pres">
      <dgm:prSet presAssocID="{19C23FC3-A0B5-47C6-9983-DB51E5614A01}" presName="root" presStyleCnt="0"/>
      <dgm:spPr/>
    </dgm:pt>
    <dgm:pt modelId="{2B163ECF-2156-48C3-8E8F-B9E00A940B60}" type="pres">
      <dgm:prSet presAssocID="{19C23FC3-A0B5-47C6-9983-DB51E5614A01}" presName="rootComposite" presStyleCnt="0"/>
      <dgm:spPr/>
    </dgm:pt>
    <dgm:pt modelId="{DA251945-35F5-4DC5-A74C-CEA0E533061C}" type="pres">
      <dgm:prSet presAssocID="{19C23FC3-A0B5-47C6-9983-DB51E5614A01}" presName="rootText" presStyleLbl="node1" presStyleIdx="3" presStyleCnt="6" custScaleX="151425" custScaleY="156706"/>
      <dgm:spPr/>
      <dgm:t>
        <a:bodyPr/>
        <a:lstStyle/>
        <a:p>
          <a:endParaRPr lang="ru-RU"/>
        </a:p>
      </dgm:t>
    </dgm:pt>
    <dgm:pt modelId="{32367E3E-6DBD-4033-B5F8-BFFB2A6D0227}" type="pres">
      <dgm:prSet presAssocID="{19C23FC3-A0B5-47C6-9983-DB51E5614A01}" presName="rootConnector" presStyleLbl="node1" presStyleIdx="3" presStyleCnt="6"/>
      <dgm:spPr/>
      <dgm:t>
        <a:bodyPr/>
        <a:lstStyle/>
        <a:p>
          <a:endParaRPr lang="ru-RU"/>
        </a:p>
      </dgm:t>
    </dgm:pt>
    <dgm:pt modelId="{830ADBB5-55CA-46FA-925A-23464CEFF24D}" type="pres">
      <dgm:prSet presAssocID="{19C23FC3-A0B5-47C6-9983-DB51E5614A01}" presName="childShape" presStyleCnt="0"/>
      <dgm:spPr/>
    </dgm:pt>
    <dgm:pt modelId="{DC610DC6-83DB-489A-B121-321995D2C06D}" type="pres">
      <dgm:prSet presAssocID="{71078453-7047-492E-8B2B-6F31CB65564E}" presName="Name13" presStyleLbl="parChTrans1D2" presStyleIdx="9" presStyleCnt="20"/>
      <dgm:spPr/>
      <dgm:t>
        <a:bodyPr/>
        <a:lstStyle/>
        <a:p>
          <a:endParaRPr lang="ru-RU"/>
        </a:p>
      </dgm:t>
    </dgm:pt>
    <dgm:pt modelId="{2F4D6693-DB0F-4B41-AE13-108AEAE333BD}" type="pres">
      <dgm:prSet presAssocID="{64CACBD9-A3EF-42B2-822B-918650F5DADE}" presName="childText" presStyleLbl="bgAcc1" presStyleIdx="9" presStyleCnt="20" custScaleX="137447">
        <dgm:presLayoutVars>
          <dgm:bulletEnabled val="1"/>
        </dgm:presLayoutVars>
      </dgm:prSet>
      <dgm:spPr/>
      <dgm:t>
        <a:bodyPr/>
        <a:lstStyle/>
        <a:p>
          <a:endParaRPr lang="ru-RU"/>
        </a:p>
      </dgm:t>
    </dgm:pt>
    <dgm:pt modelId="{B5F6D2F1-FDD5-4DB7-B674-685EB6C7654C}" type="pres">
      <dgm:prSet presAssocID="{43F33E06-7E30-4E9E-B7AD-E7E66280DD9B}" presName="Name13" presStyleLbl="parChTrans1D2" presStyleIdx="10" presStyleCnt="20"/>
      <dgm:spPr/>
      <dgm:t>
        <a:bodyPr/>
        <a:lstStyle/>
        <a:p>
          <a:endParaRPr lang="ru-RU"/>
        </a:p>
      </dgm:t>
    </dgm:pt>
    <dgm:pt modelId="{BAF1DEC2-6C31-49A6-88C5-516740C3AF42}" type="pres">
      <dgm:prSet presAssocID="{6BEFBB79-98DE-42B3-A6AE-7D997D39D0D5}" presName="childText" presStyleLbl="bgAcc1" presStyleIdx="10" presStyleCnt="20" custScaleX="137095">
        <dgm:presLayoutVars>
          <dgm:bulletEnabled val="1"/>
        </dgm:presLayoutVars>
      </dgm:prSet>
      <dgm:spPr/>
      <dgm:t>
        <a:bodyPr/>
        <a:lstStyle/>
        <a:p>
          <a:endParaRPr lang="ru-RU"/>
        </a:p>
      </dgm:t>
    </dgm:pt>
    <dgm:pt modelId="{38783C96-F35A-4054-B9CD-2F8A87B1BEEB}" type="pres">
      <dgm:prSet presAssocID="{F30F0838-9057-444A-B26A-1102F1228965}" presName="Name13" presStyleLbl="parChTrans1D2" presStyleIdx="11" presStyleCnt="20"/>
      <dgm:spPr/>
      <dgm:t>
        <a:bodyPr/>
        <a:lstStyle/>
        <a:p>
          <a:endParaRPr lang="ru-RU"/>
        </a:p>
      </dgm:t>
    </dgm:pt>
    <dgm:pt modelId="{3BCA5BA2-32E6-4AB6-A8A1-A2881669451F}" type="pres">
      <dgm:prSet presAssocID="{9FD6223C-883B-4181-A562-EDD4D97474C2}" presName="childText" presStyleLbl="bgAcc1" presStyleIdx="11" presStyleCnt="20" custScaleX="139740">
        <dgm:presLayoutVars>
          <dgm:bulletEnabled val="1"/>
        </dgm:presLayoutVars>
      </dgm:prSet>
      <dgm:spPr/>
      <dgm:t>
        <a:bodyPr/>
        <a:lstStyle/>
        <a:p>
          <a:endParaRPr lang="ru-RU"/>
        </a:p>
      </dgm:t>
    </dgm:pt>
    <dgm:pt modelId="{5CFEFA55-0729-4AC1-8A18-C166FEF2A484}" type="pres">
      <dgm:prSet presAssocID="{8E38C34D-6C60-46A5-9335-5349102F3D7B}" presName="root" presStyleCnt="0"/>
      <dgm:spPr/>
    </dgm:pt>
    <dgm:pt modelId="{452561CC-5F00-4DB9-BB11-8D1F2EEF654B}" type="pres">
      <dgm:prSet presAssocID="{8E38C34D-6C60-46A5-9335-5349102F3D7B}" presName="rootComposite" presStyleCnt="0"/>
      <dgm:spPr/>
    </dgm:pt>
    <dgm:pt modelId="{B9D6BB01-0C22-4A03-82B5-078EC35B2F26}" type="pres">
      <dgm:prSet presAssocID="{8E38C34D-6C60-46A5-9335-5349102F3D7B}" presName="rootText" presStyleLbl="node1" presStyleIdx="4" presStyleCnt="6" custScaleX="153074" custScaleY="148513"/>
      <dgm:spPr/>
      <dgm:t>
        <a:bodyPr/>
        <a:lstStyle/>
        <a:p>
          <a:endParaRPr lang="ru-RU"/>
        </a:p>
      </dgm:t>
    </dgm:pt>
    <dgm:pt modelId="{A94AC1BC-0B3F-464B-B469-8F81768BBF6A}" type="pres">
      <dgm:prSet presAssocID="{8E38C34D-6C60-46A5-9335-5349102F3D7B}" presName="rootConnector" presStyleLbl="node1" presStyleIdx="4" presStyleCnt="6"/>
      <dgm:spPr/>
      <dgm:t>
        <a:bodyPr/>
        <a:lstStyle/>
        <a:p>
          <a:endParaRPr lang="ru-RU"/>
        </a:p>
      </dgm:t>
    </dgm:pt>
    <dgm:pt modelId="{0D1F2D86-4FFE-44E2-AD59-8F4E42F15915}" type="pres">
      <dgm:prSet presAssocID="{8E38C34D-6C60-46A5-9335-5349102F3D7B}" presName="childShape" presStyleCnt="0"/>
      <dgm:spPr/>
    </dgm:pt>
    <dgm:pt modelId="{C798F8AD-0C87-4F69-B2CC-928E86BFCCC9}" type="pres">
      <dgm:prSet presAssocID="{FC516307-BECF-4B15-B7B0-2C7783CC1B46}" presName="Name13" presStyleLbl="parChTrans1D2" presStyleIdx="12" presStyleCnt="20"/>
      <dgm:spPr/>
      <dgm:t>
        <a:bodyPr/>
        <a:lstStyle/>
        <a:p>
          <a:endParaRPr lang="ru-RU"/>
        </a:p>
      </dgm:t>
    </dgm:pt>
    <dgm:pt modelId="{A40A198A-5DAE-4FB5-9C75-508820A24FF2}" type="pres">
      <dgm:prSet presAssocID="{3C674D79-E060-4EFD-BC6E-4DC1D5CA13C9}" presName="childText" presStyleLbl="bgAcc1" presStyleIdx="12" presStyleCnt="20" custScaleX="158134">
        <dgm:presLayoutVars>
          <dgm:bulletEnabled val="1"/>
        </dgm:presLayoutVars>
      </dgm:prSet>
      <dgm:spPr/>
      <dgm:t>
        <a:bodyPr/>
        <a:lstStyle/>
        <a:p>
          <a:endParaRPr lang="ru-RU"/>
        </a:p>
      </dgm:t>
    </dgm:pt>
    <dgm:pt modelId="{584BBE9D-D9B7-41CE-9521-C1B1B8F555AC}" type="pres">
      <dgm:prSet presAssocID="{DC0EE89A-4069-49F0-A41A-86CE69EA12DE}" presName="Name13" presStyleLbl="parChTrans1D2" presStyleIdx="13" presStyleCnt="20"/>
      <dgm:spPr/>
      <dgm:t>
        <a:bodyPr/>
        <a:lstStyle/>
        <a:p>
          <a:endParaRPr lang="ru-RU"/>
        </a:p>
      </dgm:t>
    </dgm:pt>
    <dgm:pt modelId="{9E947221-80F5-4CC6-B404-A56970734B2B}" type="pres">
      <dgm:prSet presAssocID="{A44E5596-1626-4F2C-8EB7-E00EC023285C}" presName="childText" presStyleLbl="bgAcc1" presStyleIdx="13" presStyleCnt="20" custScaleX="158478">
        <dgm:presLayoutVars>
          <dgm:bulletEnabled val="1"/>
        </dgm:presLayoutVars>
      </dgm:prSet>
      <dgm:spPr/>
      <dgm:t>
        <a:bodyPr/>
        <a:lstStyle/>
        <a:p>
          <a:endParaRPr lang="ru-RU"/>
        </a:p>
      </dgm:t>
    </dgm:pt>
    <dgm:pt modelId="{4AC6FC05-D22C-4C47-8568-1A132F9B8D41}" type="pres">
      <dgm:prSet presAssocID="{64036821-8B11-4C77-9B0C-D0B615CA75B7}" presName="Name13" presStyleLbl="parChTrans1D2" presStyleIdx="14" presStyleCnt="20"/>
      <dgm:spPr/>
      <dgm:t>
        <a:bodyPr/>
        <a:lstStyle/>
        <a:p>
          <a:endParaRPr lang="ru-RU"/>
        </a:p>
      </dgm:t>
    </dgm:pt>
    <dgm:pt modelId="{4793014C-0AEC-4B80-9014-D7DE35394A58}" type="pres">
      <dgm:prSet presAssocID="{FB5C7090-7E55-4018-BB38-DB50108A4460}" presName="childText" presStyleLbl="bgAcc1" presStyleIdx="14" presStyleCnt="20" custScaleX="160881">
        <dgm:presLayoutVars>
          <dgm:bulletEnabled val="1"/>
        </dgm:presLayoutVars>
      </dgm:prSet>
      <dgm:spPr/>
      <dgm:t>
        <a:bodyPr/>
        <a:lstStyle/>
        <a:p>
          <a:endParaRPr lang="ru-RU"/>
        </a:p>
      </dgm:t>
    </dgm:pt>
    <dgm:pt modelId="{5BF4CF60-08E7-4634-920C-A88D9C76C531}" type="pres">
      <dgm:prSet presAssocID="{56DF09BF-2158-40A8-8EEF-B98B9928C69E}" presName="Name13" presStyleLbl="parChTrans1D2" presStyleIdx="15" presStyleCnt="20"/>
      <dgm:spPr/>
      <dgm:t>
        <a:bodyPr/>
        <a:lstStyle/>
        <a:p>
          <a:endParaRPr lang="ru-RU"/>
        </a:p>
      </dgm:t>
    </dgm:pt>
    <dgm:pt modelId="{C30DF498-B01C-4DD9-85DE-E3B1071013DF}" type="pres">
      <dgm:prSet presAssocID="{9A3B78AA-978B-42FF-8638-064EC6AFB620}" presName="childText" presStyleLbl="bgAcc1" presStyleIdx="15" presStyleCnt="20" custScaleX="163437">
        <dgm:presLayoutVars>
          <dgm:bulletEnabled val="1"/>
        </dgm:presLayoutVars>
      </dgm:prSet>
      <dgm:spPr/>
      <dgm:t>
        <a:bodyPr/>
        <a:lstStyle/>
        <a:p>
          <a:endParaRPr lang="ru-RU"/>
        </a:p>
      </dgm:t>
    </dgm:pt>
    <dgm:pt modelId="{1B8B4AB1-17CD-49B8-AF74-C3FF4A57AA4E}" type="pres">
      <dgm:prSet presAssocID="{8C794E2E-1C71-4D8F-8AA7-027A3471B9B7}" presName="root" presStyleCnt="0"/>
      <dgm:spPr/>
    </dgm:pt>
    <dgm:pt modelId="{8931B12A-1224-4691-BCF7-32EA872B5B3B}" type="pres">
      <dgm:prSet presAssocID="{8C794E2E-1C71-4D8F-8AA7-027A3471B9B7}" presName="rootComposite" presStyleCnt="0"/>
      <dgm:spPr/>
    </dgm:pt>
    <dgm:pt modelId="{E36DEB93-64C6-474B-97C2-E54877275D42}" type="pres">
      <dgm:prSet presAssocID="{8C794E2E-1C71-4D8F-8AA7-027A3471B9B7}" presName="rootText" presStyleLbl="node1" presStyleIdx="5" presStyleCnt="6" custScaleX="127646" custScaleY="158419"/>
      <dgm:spPr/>
      <dgm:t>
        <a:bodyPr/>
        <a:lstStyle/>
        <a:p>
          <a:endParaRPr lang="ru-RU"/>
        </a:p>
      </dgm:t>
    </dgm:pt>
    <dgm:pt modelId="{371E5851-C8A2-4CC7-AFD8-50D9708A8CC5}" type="pres">
      <dgm:prSet presAssocID="{8C794E2E-1C71-4D8F-8AA7-027A3471B9B7}" presName="rootConnector" presStyleLbl="node1" presStyleIdx="5" presStyleCnt="6"/>
      <dgm:spPr/>
      <dgm:t>
        <a:bodyPr/>
        <a:lstStyle/>
        <a:p>
          <a:endParaRPr lang="ru-RU"/>
        </a:p>
      </dgm:t>
    </dgm:pt>
    <dgm:pt modelId="{DE44C8D0-1234-41F4-8C42-6ECC471D9E06}" type="pres">
      <dgm:prSet presAssocID="{8C794E2E-1C71-4D8F-8AA7-027A3471B9B7}" presName="childShape" presStyleCnt="0"/>
      <dgm:spPr/>
    </dgm:pt>
    <dgm:pt modelId="{04E4F2B7-8761-47FA-ABF2-58A91CC9B9C8}" type="pres">
      <dgm:prSet presAssocID="{F54C4DF0-AF79-4DB3-BC09-F9D748BB8099}" presName="Name13" presStyleLbl="parChTrans1D2" presStyleIdx="16" presStyleCnt="20"/>
      <dgm:spPr/>
      <dgm:t>
        <a:bodyPr/>
        <a:lstStyle/>
        <a:p>
          <a:endParaRPr lang="ru-RU"/>
        </a:p>
      </dgm:t>
    </dgm:pt>
    <dgm:pt modelId="{A6E23920-ACE5-462F-A414-258F17F3876B}" type="pres">
      <dgm:prSet presAssocID="{368552D6-E0DE-4A92-A79F-D20C26B1BEDA}" presName="childText" presStyleLbl="bgAcc1" presStyleIdx="16" presStyleCnt="20" custScaleX="132942">
        <dgm:presLayoutVars>
          <dgm:bulletEnabled val="1"/>
        </dgm:presLayoutVars>
      </dgm:prSet>
      <dgm:spPr/>
      <dgm:t>
        <a:bodyPr/>
        <a:lstStyle/>
        <a:p>
          <a:endParaRPr lang="ru-RU"/>
        </a:p>
      </dgm:t>
    </dgm:pt>
    <dgm:pt modelId="{38631139-0E27-413A-B01D-52ECD551843B}" type="pres">
      <dgm:prSet presAssocID="{5E1D9940-406A-490B-B014-1D0889774558}" presName="Name13" presStyleLbl="parChTrans1D2" presStyleIdx="17" presStyleCnt="20"/>
      <dgm:spPr/>
      <dgm:t>
        <a:bodyPr/>
        <a:lstStyle/>
        <a:p>
          <a:endParaRPr lang="ru-RU"/>
        </a:p>
      </dgm:t>
    </dgm:pt>
    <dgm:pt modelId="{798B1C4B-B470-4097-87CB-B26234ED77EC}" type="pres">
      <dgm:prSet presAssocID="{EC2936FA-24D0-49E0-BDE5-9A2729133B11}" presName="childText" presStyleLbl="bgAcc1" presStyleIdx="17" presStyleCnt="20" custScaleX="129525">
        <dgm:presLayoutVars>
          <dgm:bulletEnabled val="1"/>
        </dgm:presLayoutVars>
      </dgm:prSet>
      <dgm:spPr/>
      <dgm:t>
        <a:bodyPr/>
        <a:lstStyle/>
        <a:p>
          <a:endParaRPr lang="ru-RU"/>
        </a:p>
      </dgm:t>
    </dgm:pt>
    <dgm:pt modelId="{F451A87F-CC5F-444D-936F-0C5273A6BFF2}" type="pres">
      <dgm:prSet presAssocID="{DFA989D2-2893-44AF-A572-25CF3A7539A0}" presName="Name13" presStyleLbl="parChTrans1D2" presStyleIdx="18" presStyleCnt="20"/>
      <dgm:spPr/>
      <dgm:t>
        <a:bodyPr/>
        <a:lstStyle/>
        <a:p>
          <a:endParaRPr lang="ru-RU"/>
        </a:p>
      </dgm:t>
    </dgm:pt>
    <dgm:pt modelId="{A7C8B3BD-3E55-4744-BABB-0CE3B9D7C0F8}" type="pres">
      <dgm:prSet presAssocID="{42FD2FC5-DF1F-4DE1-A2FC-DA1215152BC5}" presName="childText" presStyleLbl="bgAcc1" presStyleIdx="18" presStyleCnt="20" custScaleX="125381">
        <dgm:presLayoutVars>
          <dgm:bulletEnabled val="1"/>
        </dgm:presLayoutVars>
      </dgm:prSet>
      <dgm:spPr/>
      <dgm:t>
        <a:bodyPr/>
        <a:lstStyle/>
        <a:p>
          <a:endParaRPr lang="ru-RU"/>
        </a:p>
      </dgm:t>
    </dgm:pt>
    <dgm:pt modelId="{9B73B171-2103-420C-B31F-EEB499974C22}" type="pres">
      <dgm:prSet presAssocID="{F2F7A129-D19F-4F8C-AB4F-52B7F85BBB4E}" presName="Name13" presStyleLbl="parChTrans1D2" presStyleIdx="19" presStyleCnt="20"/>
      <dgm:spPr/>
      <dgm:t>
        <a:bodyPr/>
        <a:lstStyle/>
        <a:p>
          <a:endParaRPr lang="ru-RU"/>
        </a:p>
      </dgm:t>
    </dgm:pt>
    <dgm:pt modelId="{AF48D86F-DA5B-4112-9B4E-0C3A2AA6BA39}" type="pres">
      <dgm:prSet presAssocID="{2DD38AC3-A2E0-4FAF-B81C-F981FF4AB455}" presName="childText" presStyleLbl="bgAcc1" presStyleIdx="19" presStyleCnt="20" custScaleX="125464">
        <dgm:presLayoutVars>
          <dgm:bulletEnabled val="1"/>
        </dgm:presLayoutVars>
      </dgm:prSet>
      <dgm:spPr/>
      <dgm:t>
        <a:bodyPr/>
        <a:lstStyle/>
        <a:p>
          <a:endParaRPr lang="ru-RU"/>
        </a:p>
      </dgm:t>
    </dgm:pt>
  </dgm:ptLst>
  <dgm:cxnLst>
    <dgm:cxn modelId="{F19843ED-065E-4340-9147-70C86DF1E7CE}" type="presOf" srcId="{43F33E06-7E30-4E9E-B7AD-E7E66280DD9B}" destId="{B5F6D2F1-FDD5-4DB7-B674-685EB6C7654C}" srcOrd="0" destOrd="0" presId="urn:microsoft.com/office/officeart/2005/8/layout/hierarchy3"/>
    <dgm:cxn modelId="{060146BE-DA99-4B13-A0A8-AD29F30D076C}" type="presOf" srcId="{9FD6223C-883B-4181-A562-EDD4D97474C2}" destId="{3BCA5BA2-32E6-4AB6-A8A1-A2881669451F}" srcOrd="0" destOrd="0" presId="urn:microsoft.com/office/officeart/2005/8/layout/hierarchy3"/>
    <dgm:cxn modelId="{11407823-9E5B-4DE0-97E9-66A078309481}" type="presOf" srcId="{26930448-0ADF-48A2-A75A-61460D6346D7}" destId="{492215D4-DD72-4E2C-BB0B-6E81960D8D5D}" srcOrd="0" destOrd="0" presId="urn:microsoft.com/office/officeart/2005/8/layout/hierarchy3"/>
    <dgm:cxn modelId="{DABB3CAB-CD0C-47E3-BB51-FEEBCA15E247}" type="presOf" srcId="{67275611-E1F3-4614-B106-51CC93A0586A}" destId="{C3EF6AC4-90FB-4858-B372-B95F5D2FE9A2}" srcOrd="0" destOrd="0" presId="urn:microsoft.com/office/officeart/2005/8/layout/hierarchy3"/>
    <dgm:cxn modelId="{CCC6E6E6-59B5-4DAC-BFD3-DDD05A1D8801}" type="presOf" srcId="{EC2936FA-24D0-49E0-BDE5-9A2729133B11}" destId="{798B1C4B-B470-4097-87CB-B26234ED77EC}" srcOrd="0" destOrd="0" presId="urn:microsoft.com/office/officeart/2005/8/layout/hierarchy3"/>
    <dgm:cxn modelId="{B0D95E8F-BE1C-4437-BFDF-17D8B31DCE7A}" type="presOf" srcId="{BDE04323-ACBC-49F3-A775-F891A39B978E}" destId="{621613BB-A0B4-432F-B75F-195A125B93A8}" srcOrd="0" destOrd="0" presId="urn:microsoft.com/office/officeart/2005/8/layout/hierarchy3"/>
    <dgm:cxn modelId="{CAD8B060-BA34-4427-807D-46CE7887E949}" type="presOf" srcId="{D7D9C5D2-B68A-43E2-93FC-EAAB63CFB1EE}" destId="{F4E8D942-4708-45C9-91CF-2B88D51FD02B}" srcOrd="0" destOrd="0" presId="urn:microsoft.com/office/officeart/2005/8/layout/hierarchy3"/>
    <dgm:cxn modelId="{27E46BCB-974B-4018-80A4-91C34FCDFC53}" type="presOf" srcId="{92B03D50-FA4D-4E21-A689-DCFAE48B09F4}" destId="{4D09945C-4106-468D-8326-DD9C3076B13E}" srcOrd="0" destOrd="0" presId="urn:microsoft.com/office/officeart/2005/8/layout/hierarchy3"/>
    <dgm:cxn modelId="{6584C873-663C-47F5-9455-E2390922D331}" type="presOf" srcId="{799E732A-FC97-40BF-93CC-8931589828F4}" destId="{7E277186-692C-44F3-B042-7BE37FEC3CC6}" srcOrd="0" destOrd="0" presId="urn:microsoft.com/office/officeart/2005/8/layout/hierarchy3"/>
    <dgm:cxn modelId="{F0742588-C425-46DA-93EB-0C6CED699CD2}" type="presOf" srcId="{8C794E2E-1C71-4D8F-8AA7-027A3471B9B7}" destId="{371E5851-C8A2-4CC7-AFD8-50D9708A8CC5}" srcOrd="1" destOrd="0" presId="urn:microsoft.com/office/officeart/2005/8/layout/hierarchy3"/>
    <dgm:cxn modelId="{587FE05C-2129-4808-ABDB-1199057CCDFF}" srcId="{26930448-0ADF-48A2-A75A-61460D6346D7}" destId="{D8A2DD14-C80D-45DB-85EB-E0F08F2EE8CF}" srcOrd="0" destOrd="0" parTransId="{6073507A-03FA-4611-A58B-7133795F1B5B}" sibTransId="{CDA80ED8-BF3B-42A0-A1F8-879FCF883A39}"/>
    <dgm:cxn modelId="{3278DBFE-537B-47D3-B91E-FCDE1EFB4499}" type="presOf" srcId="{019A87F1-9B2A-41C3-9BB5-F70543129AFB}" destId="{F113A6CA-C063-485C-84EA-EDEA9EF79B6C}" srcOrd="0" destOrd="0" presId="urn:microsoft.com/office/officeart/2005/8/layout/hierarchy3"/>
    <dgm:cxn modelId="{A1946BEB-AD29-48E4-91FC-F0124F17BDDE}" type="presOf" srcId="{2DD38AC3-A2E0-4FAF-B81C-F981FF4AB455}" destId="{AF48D86F-DA5B-4112-9B4E-0C3A2AA6BA39}" srcOrd="0" destOrd="0" presId="urn:microsoft.com/office/officeart/2005/8/layout/hierarchy3"/>
    <dgm:cxn modelId="{B9D36BA7-73F2-4900-ACFD-07A0C21105D7}" type="presOf" srcId="{DC0EE89A-4069-49F0-A41A-86CE69EA12DE}" destId="{584BBE9D-D9B7-41CE-9521-C1B1B8F555AC}" srcOrd="0" destOrd="0" presId="urn:microsoft.com/office/officeart/2005/8/layout/hierarchy3"/>
    <dgm:cxn modelId="{12EF8135-79D6-48B8-BC36-9266514EBD59}" type="presOf" srcId="{56226811-7900-4A6D-BC97-4ADF0ACAD9F5}" destId="{BB8E4D86-593C-4AFB-A32C-A70BFB0DDB89}" srcOrd="0" destOrd="0" presId="urn:microsoft.com/office/officeart/2005/8/layout/hierarchy3"/>
    <dgm:cxn modelId="{186D9ECC-F6C4-4EC0-A545-D093348D74D2}" type="presOf" srcId="{356AA7C3-8E7A-464B-9B15-16B536E93445}" destId="{2AE150DF-46FA-4517-9645-9F229E10E429}" srcOrd="0" destOrd="0" presId="urn:microsoft.com/office/officeart/2005/8/layout/hierarchy3"/>
    <dgm:cxn modelId="{512F89F9-BF89-4630-9862-CFF86FDF2E2E}" type="presOf" srcId="{BE8EEED4-1275-48AD-AD25-049449816C0F}" destId="{0DD44DE9-4B17-40A7-9091-73434899D54F}" srcOrd="0" destOrd="0" presId="urn:microsoft.com/office/officeart/2005/8/layout/hierarchy3"/>
    <dgm:cxn modelId="{11A8BB87-1A2E-43A5-AD01-A33458F51140}" srcId="{D7D9C5D2-B68A-43E2-93FC-EAAB63CFB1EE}" destId="{BDE04323-ACBC-49F3-A775-F891A39B978E}" srcOrd="2" destOrd="0" parTransId="{ECD15825-7724-488E-9A18-A26DBE236030}" sibTransId="{A1F3704C-99AF-4DF6-AF96-72EAA80B0B0D}"/>
    <dgm:cxn modelId="{7C32F6B6-15D7-43E4-AB7C-98077D985069}" srcId="{92B03D50-FA4D-4E21-A689-DCFAE48B09F4}" destId="{8C794E2E-1C71-4D8F-8AA7-027A3471B9B7}" srcOrd="5" destOrd="0" parTransId="{AC45264B-86F5-41C2-BB87-667F1DDBC456}" sibTransId="{8DA399FE-87E1-4AB6-B127-4C428382B324}"/>
    <dgm:cxn modelId="{132C869F-7422-4E44-AF1F-5C9E3AE21687}" type="presOf" srcId="{64036821-8B11-4C77-9B0C-D0B615CA75B7}" destId="{4AC6FC05-D22C-4C47-8568-1A132F9B8D41}" srcOrd="0" destOrd="0" presId="urn:microsoft.com/office/officeart/2005/8/layout/hierarchy3"/>
    <dgm:cxn modelId="{94D38E4A-1CE7-40A2-A104-ED843978B838}" type="presOf" srcId="{9A3B78AA-978B-42FF-8638-064EC6AFB620}" destId="{C30DF498-B01C-4DD9-85DE-E3B1071013DF}" srcOrd="0" destOrd="0" presId="urn:microsoft.com/office/officeart/2005/8/layout/hierarchy3"/>
    <dgm:cxn modelId="{542527EC-8392-47E1-8F70-A16A35E313F0}" type="presOf" srcId="{F7FE552C-0FCA-4AF8-94C7-C49E13D21B32}" destId="{0437DA2B-632F-4BB4-8E94-B70ACF189DB0}" srcOrd="0" destOrd="0" presId="urn:microsoft.com/office/officeart/2005/8/layout/hierarchy3"/>
    <dgm:cxn modelId="{3DD71F74-45AC-4856-BCC3-A93FB09A69A8}" type="presOf" srcId="{A44E5596-1626-4F2C-8EB7-E00EC023285C}" destId="{9E947221-80F5-4CC6-B404-A56970734B2B}" srcOrd="0" destOrd="0" presId="urn:microsoft.com/office/officeart/2005/8/layout/hierarchy3"/>
    <dgm:cxn modelId="{2D7984EC-E52D-4A4B-BA70-91A4C84752A8}" type="presOf" srcId="{C8674FCF-B550-41C4-9D60-FEC41ECF50D4}" destId="{8C287875-67DE-412B-A8B8-588ADE072D23}" srcOrd="0" destOrd="0" presId="urn:microsoft.com/office/officeart/2005/8/layout/hierarchy3"/>
    <dgm:cxn modelId="{3BE50C3F-CDDD-44A8-B676-1827CE9EBA0B}" type="presOf" srcId="{314AA65F-AA2E-41E0-B177-F98EE34AA713}" destId="{4656E1CF-7A63-4FFA-9624-B47C1E3DD45D}" srcOrd="0" destOrd="0" presId="urn:microsoft.com/office/officeart/2005/8/layout/hierarchy3"/>
    <dgm:cxn modelId="{7DD7859A-28BB-4616-BA7E-872411F6A70F}" type="presOf" srcId="{8E38C34D-6C60-46A5-9335-5349102F3D7B}" destId="{A94AC1BC-0B3F-464B-B469-8F81768BBF6A}" srcOrd="1" destOrd="0" presId="urn:microsoft.com/office/officeart/2005/8/layout/hierarchy3"/>
    <dgm:cxn modelId="{65D10137-FF7E-4728-8525-DF2013D6D2AA}" type="presOf" srcId="{19C23FC3-A0B5-47C6-9983-DB51E5614A01}" destId="{DA251945-35F5-4DC5-A74C-CEA0E533061C}" srcOrd="0" destOrd="0" presId="urn:microsoft.com/office/officeart/2005/8/layout/hierarchy3"/>
    <dgm:cxn modelId="{F209666D-9B1C-460A-847D-6AD079F29B68}" srcId="{8C794E2E-1C71-4D8F-8AA7-027A3471B9B7}" destId="{368552D6-E0DE-4A92-A79F-D20C26B1BEDA}" srcOrd="0" destOrd="0" parTransId="{F54C4DF0-AF79-4DB3-BC09-F9D748BB8099}" sibTransId="{075F7717-07A4-488B-8215-0E7C33B362C1}"/>
    <dgm:cxn modelId="{EEA90CF2-334E-4688-B6DE-6A9752AEB16E}" srcId="{A8927D0B-3985-4F2B-9DD1-9F21B3F18F3E}" destId="{56226811-7900-4A6D-BC97-4ADF0ACAD9F5}" srcOrd="2" destOrd="0" parTransId="{242E6181-B281-4AB5-A13D-D5F4343DE309}" sibTransId="{4034A188-79B1-4A7D-9357-856EE215F742}"/>
    <dgm:cxn modelId="{E937C7C6-A72A-493A-A935-C839F258E74A}" type="presOf" srcId="{19C23FC3-A0B5-47C6-9983-DB51E5614A01}" destId="{32367E3E-6DBD-4033-B5F8-BFFB2A6D0227}" srcOrd="1" destOrd="0" presId="urn:microsoft.com/office/officeart/2005/8/layout/hierarchy3"/>
    <dgm:cxn modelId="{052ADA48-24AB-44AB-998B-15D818AAF703}" srcId="{8E38C34D-6C60-46A5-9335-5349102F3D7B}" destId="{FB5C7090-7E55-4018-BB38-DB50108A4460}" srcOrd="2" destOrd="0" parTransId="{64036821-8B11-4C77-9B0C-D0B615CA75B7}" sibTransId="{F660E507-B396-48E9-943E-E138FF412FDA}"/>
    <dgm:cxn modelId="{A9D82E15-D090-4769-8DAF-3ECF90B1F54C}" srcId="{19C23FC3-A0B5-47C6-9983-DB51E5614A01}" destId="{64CACBD9-A3EF-42B2-822B-918650F5DADE}" srcOrd="0" destOrd="0" parTransId="{71078453-7047-492E-8B2B-6F31CB65564E}" sibTransId="{B86DB0E3-CE29-4067-9329-7A11B795492C}"/>
    <dgm:cxn modelId="{58316CB4-DFD3-465D-9F5D-012DAFD14D47}" type="presOf" srcId="{2D1ABC1A-3422-4935-A45A-1032D0D7B971}" destId="{ECDD2E51-30D9-4576-9121-0B48A1ADE7C1}" srcOrd="0" destOrd="0" presId="urn:microsoft.com/office/officeart/2005/8/layout/hierarchy3"/>
    <dgm:cxn modelId="{31D2736E-AADD-4D06-9B1B-BFB511387DD8}" type="presOf" srcId="{5E1D9940-406A-490B-B014-1D0889774558}" destId="{38631139-0E27-413A-B01D-52ECD551843B}" srcOrd="0" destOrd="0" presId="urn:microsoft.com/office/officeart/2005/8/layout/hierarchy3"/>
    <dgm:cxn modelId="{9034FC48-1792-4AE6-8E1E-5F5E5D25F510}" type="presOf" srcId="{D7D9C5D2-B68A-43E2-93FC-EAAB63CFB1EE}" destId="{6AD270C5-84CB-4178-BABE-1C8810936B36}" srcOrd="1" destOrd="0" presId="urn:microsoft.com/office/officeart/2005/8/layout/hierarchy3"/>
    <dgm:cxn modelId="{E85688E9-3DEB-4431-96C2-A2C5D3448B42}" srcId="{8C794E2E-1C71-4D8F-8AA7-027A3471B9B7}" destId="{2DD38AC3-A2E0-4FAF-B81C-F981FF4AB455}" srcOrd="3" destOrd="0" parTransId="{F2F7A129-D19F-4F8C-AB4F-52B7F85BBB4E}" sibTransId="{BF0264E0-7FEB-49A0-A540-3FFE9261451C}"/>
    <dgm:cxn modelId="{A963BB8B-6C82-46F5-AAEA-671F9E8D57EF}" type="presOf" srcId="{ECD15825-7724-488E-9A18-A26DBE236030}" destId="{67BE0C7C-6B3F-4001-B168-E604F4B9564A}" srcOrd="0" destOrd="0" presId="urn:microsoft.com/office/officeart/2005/8/layout/hierarchy3"/>
    <dgm:cxn modelId="{0A1FDB32-3408-4D05-BBC8-1FF6A9DAEB5E}" type="presOf" srcId="{A8927D0B-3985-4F2B-9DD1-9F21B3F18F3E}" destId="{87D38752-CE16-4350-8927-A3D891ED806E}" srcOrd="0" destOrd="0" presId="urn:microsoft.com/office/officeart/2005/8/layout/hierarchy3"/>
    <dgm:cxn modelId="{905175A1-05DA-41F5-966A-88990DCF549B}" type="presOf" srcId="{6BEFBB79-98DE-42B3-A6AE-7D997D39D0D5}" destId="{BAF1DEC2-6C31-49A6-88C5-516740C3AF42}" srcOrd="0" destOrd="0" presId="urn:microsoft.com/office/officeart/2005/8/layout/hierarchy3"/>
    <dgm:cxn modelId="{689BFF07-3C66-4039-A311-D9E62816B80E}" srcId="{19C23FC3-A0B5-47C6-9983-DB51E5614A01}" destId="{9FD6223C-883B-4181-A562-EDD4D97474C2}" srcOrd="2" destOrd="0" parTransId="{F30F0838-9057-444A-B26A-1102F1228965}" sibTransId="{DCFD9AED-D767-42CE-88ED-D732F65EE0C5}"/>
    <dgm:cxn modelId="{75967A22-561A-4013-8C3C-FFE223BF11EC}" srcId="{D7D9C5D2-B68A-43E2-93FC-EAAB63CFB1EE}" destId="{4D93C559-78B5-488A-836E-0855B68E61CA}" srcOrd="1" destOrd="0" parTransId="{C8674FCF-B550-41C4-9D60-FEC41ECF50D4}" sibTransId="{53516B67-2B50-44EF-82DF-9CA86A4847BE}"/>
    <dgm:cxn modelId="{2A549A24-27DE-4E2A-9D99-6060690F4C99}" type="presOf" srcId="{26930448-0ADF-48A2-A75A-61460D6346D7}" destId="{B25248A2-8CA7-4A22-88CB-8EA4A912BBCF}" srcOrd="1" destOrd="0" presId="urn:microsoft.com/office/officeart/2005/8/layout/hierarchy3"/>
    <dgm:cxn modelId="{288A1D3E-0CEF-4E6B-86A6-133CFB09240E}" type="presOf" srcId="{86B7416F-AE68-410F-B042-C85620845833}" destId="{80CB3D75-13BA-4EE3-A3F2-B8CF6393AD61}" srcOrd="0" destOrd="0" presId="urn:microsoft.com/office/officeart/2005/8/layout/hierarchy3"/>
    <dgm:cxn modelId="{5B446AD3-72E0-4166-A1A2-A4EC10D29CDF}" srcId="{8E38C34D-6C60-46A5-9335-5349102F3D7B}" destId="{A44E5596-1626-4F2C-8EB7-E00EC023285C}" srcOrd="1" destOrd="0" parTransId="{DC0EE89A-4069-49F0-A41A-86CE69EA12DE}" sibTransId="{8F19B06C-D49A-4B71-B227-060D00491BC4}"/>
    <dgm:cxn modelId="{879DBAAE-9B88-4766-92B9-E3C34BD98332}" type="presOf" srcId="{56DF09BF-2158-40A8-8EEF-B98B9928C69E}" destId="{5BF4CF60-08E7-4634-920C-A88D9C76C531}" srcOrd="0" destOrd="0" presId="urn:microsoft.com/office/officeart/2005/8/layout/hierarchy3"/>
    <dgm:cxn modelId="{7B50E7DE-452E-45C6-A758-0544789A5290}" type="presOf" srcId="{3C674D79-E060-4EFD-BC6E-4DC1D5CA13C9}" destId="{A40A198A-5DAE-4FB5-9C75-508820A24FF2}" srcOrd="0" destOrd="0" presId="urn:microsoft.com/office/officeart/2005/8/layout/hierarchy3"/>
    <dgm:cxn modelId="{37D0EF17-2447-429C-8F27-227EE8390C1E}" srcId="{8C794E2E-1C71-4D8F-8AA7-027A3471B9B7}" destId="{EC2936FA-24D0-49E0-BDE5-9A2729133B11}" srcOrd="1" destOrd="0" parTransId="{5E1D9940-406A-490B-B014-1D0889774558}" sibTransId="{9E730564-3B8F-432A-94FC-DD1CA5D380AE}"/>
    <dgm:cxn modelId="{D19F3C5A-6E3B-4D7E-AA45-116A48AC79B6}" type="presOf" srcId="{8E38C34D-6C60-46A5-9335-5349102F3D7B}" destId="{B9D6BB01-0C22-4A03-82B5-078EC35B2F26}" srcOrd="0" destOrd="0" presId="urn:microsoft.com/office/officeart/2005/8/layout/hierarchy3"/>
    <dgm:cxn modelId="{25D3E914-D5F8-48FA-917F-B8F4BA97E745}" srcId="{92B03D50-FA4D-4E21-A689-DCFAE48B09F4}" destId="{19C23FC3-A0B5-47C6-9983-DB51E5614A01}" srcOrd="3" destOrd="0" parTransId="{F7C77575-8472-4DFE-9508-665A94D5AAD4}" sibTransId="{5EAE5955-E9D7-4CEE-8D2C-98C331B1076A}"/>
    <dgm:cxn modelId="{D540B853-4226-4FFB-B844-509E8F8AA423}" type="presOf" srcId="{64CACBD9-A3EF-42B2-822B-918650F5DADE}" destId="{2F4D6693-DB0F-4B41-AE13-108AEAE333BD}" srcOrd="0" destOrd="0" presId="urn:microsoft.com/office/officeart/2005/8/layout/hierarchy3"/>
    <dgm:cxn modelId="{4F0A5288-39C8-41C3-A1A6-EE09111EEB94}" srcId="{92B03D50-FA4D-4E21-A689-DCFAE48B09F4}" destId="{A8927D0B-3985-4F2B-9DD1-9F21B3F18F3E}" srcOrd="0" destOrd="0" parTransId="{3459E853-4940-432B-AA9B-5A89CD45153B}" sibTransId="{E70800BA-9B7A-4203-9BDF-790A44798A09}"/>
    <dgm:cxn modelId="{73E71A28-686B-4308-A5E2-E1F005B94F98}" type="presOf" srcId="{D8A2DD14-C80D-45DB-85EB-E0F08F2EE8CF}" destId="{61B0DA46-2DC0-4960-A55F-D4E3A90A31CC}" srcOrd="0" destOrd="0" presId="urn:microsoft.com/office/officeart/2005/8/layout/hierarchy3"/>
    <dgm:cxn modelId="{A1D219C3-4642-4CF8-9EB2-4D06FE9F35A4}" srcId="{26930448-0ADF-48A2-A75A-61460D6346D7}" destId="{2D1ABC1A-3422-4935-A45A-1032D0D7B971}" srcOrd="2" destOrd="0" parTransId="{799E732A-FC97-40BF-93CC-8931589828F4}" sibTransId="{0165AA1F-2FA7-4FFE-9EE6-1EA0E2053B7B}"/>
    <dgm:cxn modelId="{5FBBBEBE-D925-479D-A45F-479F1F93F737}" srcId="{92B03D50-FA4D-4E21-A689-DCFAE48B09F4}" destId="{D7D9C5D2-B68A-43E2-93FC-EAAB63CFB1EE}" srcOrd="2" destOrd="0" parTransId="{752425CF-B539-4772-B57C-CDCF5B90C315}" sibTransId="{9C17F5BA-C757-4BF5-86F1-523F150D68D1}"/>
    <dgm:cxn modelId="{38566B46-E66C-4090-ADBD-DA75E61CDED5}" type="presOf" srcId="{4D93C559-78B5-488A-836E-0855B68E61CA}" destId="{52C50395-93DA-478F-B6A9-FC9DF90F2670}" srcOrd="0" destOrd="0" presId="urn:microsoft.com/office/officeart/2005/8/layout/hierarchy3"/>
    <dgm:cxn modelId="{267D0929-6462-49E3-8D63-0FD37FEA8877}" type="presOf" srcId="{6073507A-03FA-4611-A58B-7133795F1B5B}" destId="{C9F373C9-B7A0-4378-96F6-0ABC9F9C0A0B}" srcOrd="0" destOrd="0" presId="urn:microsoft.com/office/officeart/2005/8/layout/hierarchy3"/>
    <dgm:cxn modelId="{914F270F-B3E4-4E78-B4BF-9DA0FE3A02B7}" type="presOf" srcId="{A8927D0B-3985-4F2B-9DD1-9F21B3F18F3E}" destId="{980311E3-7652-414E-9330-4E4E96F22CD9}" srcOrd="1" destOrd="0" presId="urn:microsoft.com/office/officeart/2005/8/layout/hierarchy3"/>
    <dgm:cxn modelId="{D033C5B7-6B7E-49B3-9FC7-BB87BD6297CA}" srcId="{8E38C34D-6C60-46A5-9335-5349102F3D7B}" destId="{9A3B78AA-978B-42FF-8638-064EC6AFB620}" srcOrd="3" destOrd="0" parTransId="{56DF09BF-2158-40A8-8EEF-B98B9928C69E}" sibTransId="{7B678523-C8C3-439F-B6E6-2AE566EA07C5}"/>
    <dgm:cxn modelId="{D523153B-ABCA-4653-AB3A-17E490A4F31B}" srcId="{19C23FC3-A0B5-47C6-9983-DB51E5614A01}" destId="{6BEFBB79-98DE-42B3-A6AE-7D997D39D0D5}" srcOrd="1" destOrd="0" parTransId="{43F33E06-7E30-4E9E-B7AD-E7E66280DD9B}" sibTransId="{44F967A7-5FF4-4E41-83F3-8087A1E10BCC}"/>
    <dgm:cxn modelId="{9299020F-E5EA-49D3-AC2A-6F9DC4317855}" type="presOf" srcId="{368552D6-E0DE-4A92-A79F-D20C26B1BEDA}" destId="{A6E23920-ACE5-462F-A414-258F17F3876B}" srcOrd="0" destOrd="0" presId="urn:microsoft.com/office/officeart/2005/8/layout/hierarchy3"/>
    <dgm:cxn modelId="{EF8125CD-3077-4471-9398-C78A3F757DB4}" type="presOf" srcId="{DFA989D2-2893-44AF-A572-25CF3A7539A0}" destId="{F451A87F-CC5F-444D-936F-0C5273A6BFF2}" srcOrd="0" destOrd="0" presId="urn:microsoft.com/office/officeart/2005/8/layout/hierarchy3"/>
    <dgm:cxn modelId="{55B2CFD6-A821-46F9-8AA8-06FFCF90B7E0}" type="presOf" srcId="{FB5C7090-7E55-4018-BB38-DB50108A4460}" destId="{4793014C-0AEC-4B80-9014-D7DE35394A58}" srcOrd="0" destOrd="0" presId="urn:microsoft.com/office/officeart/2005/8/layout/hierarchy3"/>
    <dgm:cxn modelId="{CFECE08A-E229-47E8-BC17-1A1EB2E24DF4}" type="presOf" srcId="{246ADE8C-622E-4020-A415-9991E5404F9F}" destId="{A7C9AF4A-F66D-431D-BD1B-ABE6914079E9}" srcOrd="0" destOrd="0" presId="urn:microsoft.com/office/officeart/2005/8/layout/hierarchy3"/>
    <dgm:cxn modelId="{D6B77FA6-C5BB-4F08-A0EB-1DF1015E1C0E}" srcId="{A8927D0B-3985-4F2B-9DD1-9F21B3F18F3E}" destId="{019A87F1-9B2A-41C3-9BB5-F70543129AFB}" srcOrd="0" destOrd="0" parTransId="{BE8EEED4-1275-48AD-AD25-049449816C0F}" sibTransId="{91F5FB5A-38CB-4688-8FD8-22E43D515EFF}"/>
    <dgm:cxn modelId="{705C0F3C-80A6-4CEA-A241-A6D12E661087}" type="presOf" srcId="{42FD2FC5-DF1F-4DE1-A2FC-DA1215152BC5}" destId="{A7C8B3BD-3E55-4744-BABB-0CE3B9D7C0F8}" srcOrd="0" destOrd="0" presId="urn:microsoft.com/office/officeart/2005/8/layout/hierarchy3"/>
    <dgm:cxn modelId="{6216B140-C35E-42DA-AF90-E15AE21BF4FC}" srcId="{8E38C34D-6C60-46A5-9335-5349102F3D7B}" destId="{3C674D79-E060-4EFD-BC6E-4DC1D5CA13C9}" srcOrd="0" destOrd="0" parTransId="{FC516307-BECF-4B15-B7B0-2C7783CC1B46}" sibTransId="{FC4F0F65-0009-4F77-92D1-904DF8273FCE}"/>
    <dgm:cxn modelId="{73092250-4667-48F0-92C9-A5D1C6618F70}" type="presOf" srcId="{F30F0838-9057-444A-B26A-1102F1228965}" destId="{38783C96-F35A-4054-B9CD-2F8A87B1BEEB}" srcOrd="0" destOrd="0" presId="urn:microsoft.com/office/officeart/2005/8/layout/hierarchy3"/>
    <dgm:cxn modelId="{957C2CF8-FE9F-4B54-8CAC-F562A3445081}" srcId="{92B03D50-FA4D-4E21-A689-DCFAE48B09F4}" destId="{26930448-0ADF-48A2-A75A-61460D6346D7}" srcOrd="1" destOrd="0" parTransId="{6894E7F5-0165-4BE7-825F-1850837C51FB}" sibTransId="{F78B90A3-BF9A-413F-B942-30F261686A02}"/>
    <dgm:cxn modelId="{95928117-ED66-4BC7-AD90-0D9853FCAEAE}" srcId="{A8927D0B-3985-4F2B-9DD1-9F21B3F18F3E}" destId="{67275611-E1F3-4614-B106-51CC93A0586A}" srcOrd="1" destOrd="0" parTransId="{F7FE552C-0FCA-4AF8-94C7-C49E13D21B32}" sibTransId="{6851BCBD-94F1-4563-81EF-7C51D9527C70}"/>
    <dgm:cxn modelId="{0875F26F-124C-4E19-B7A7-C8929C42AEB2}" srcId="{92B03D50-FA4D-4E21-A689-DCFAE48B09F4}" destId="{8E38C34D-6C60-46A5-9335-5349102F3D7B}" srcOrd="4" destOrd="0" parTransId="{A5E07D85-1960-44DE-9442-FAEB0E9646AA}" sibTransId="{F5C8B3D6-A640-4A31-8694-F42733514766}"/>
    <dgm:cxn modelId="{D6E955C1-C1CF-4326-BA82-592043D3B433}" srcId="{D7D9C5D2-B68A-43E2-93FC-EAAB63CFB1EE}" destId="{86B7416F-AE68-410F-B042-C85620845833}" srcOrd="0" destOrd="0" parTransId="{246ADE8C-622E-4020-A415-9991E5404F9F}" sibTransId="{13371E18-8AE4-4137-BCF2-F1AA9C5FF10C}"/>
    <dgm:cxn modelId="{8483E525-407B-44E2-A9C8-9429D402D6AC}" type="presOf" srcId="{FC516307-BECF-4B15-B7B0-2C7783CC1B46}" destId="{C798F8AD-0C87-4F69-B2CC-928E86BFCCC9}" srcOrd="0" destOrd="0" presId="urn:microsoft.com/office/officeart/2005/8/layout/hierarchy3"/>
    <dgm:cxn modelId="{9748C1A1-3239-4CCE-A730-77BA9D8B8544}" type="presOf" srcId="{F2F7A129-D19F-4F8C-AB4F-52B7F85BBB4E}" destId="{9B73B171-2103-420C-B31F-EEB499974C22}" srcOrd="0" destOrd="0" presId="urn:microsoft.com/office/officeart/2005/8/layout/hierarchy3"/>
    <dgm:cxn modelId="{0068EF97-0359-4DA1-A2AD-9B08567E23DC}" type="presOf" srcId="{242E6181-B281-4AB5-A13D-D5F4343DE309}" destId="{46B6FC3C-CFC1-463E-8B72-0135734F76C6}" srcOrd="0" destOrd="0" presId="urn:microsoft.com/office/officeart/2005/8/layout/hierarchy3"/>
    <dgm:cxn modelId="{22222ED4-4B80-45F4-8F2F-F69FDFFDEBC4}" type="presOf" srcId="{71078453-7047-492E-8B2B-6F31CB65564E}" destId="{DC610DC6-83DB-489A-B121-321995D2C06D}" srcOrd="0" destOrd="0" presId="urn:microsoft.com/office/officeart/2005/8/layout/hierarchy3"/>
    <dgm:cxn modelId="{5349270E-4DEC-4DE6-8506-7D0B11B53B25}" srcId="{26930448-0ADF-48A2-A75A-61460D6346D7}" destId="{314AA65F-AA2E-41E0-B177-F98EE34AA713}" srcOrd="1" destOrd="0" parTransId="{356AA7C3-8E7A-464B-9B15-16B536E93445}" sibTransId="{3EB1B1A1-044A-47D9-A18E-28E4A4604874}"/>
    <dgm:cxn modelId="{3A737EC8-8F9C-4A7A-9925-FDAE3334D76C}" type="presOf" srcId="{F54C4DF0-AF79-4DB3-BC09-F9D748BB8099}" destId="{04E4F2B7-8761-47FA-ABF2-58A91CC9B9C8}" srcOrd="0" destOrd="0" presId="urn:microsoft.com/office/officeart/2005/8/layout/hierarchy3"/>
    <dgm:cxn modelId="{5C545DDD-D55B-4B45-BD0E-B025F62A3D29}" type="presOf" srcId="{8C794E2E-1C71-4D8F-8AA7-027A3471B9B7}" destId="{E36DEB93-64C6-474B-97C2-E54877275D42}" srcOrd="0" destOrd="0" presId="urn:microsoft.com/office/officeart/2005/8/layout/hierarchy3"/>
    <dgm:cxn modelId="{C6D3F362-14F5-47CA-9C28-044A3C93D268}" srcId="{8C794E2E-1C71-4D8F-8AA7-027A3471B9B7}" destId="{42FD2FC5-DF1F-4DE1-A2FC-DA1215152BC5}" srcOrd="2" destOrd="0" parTransId="{DFA989D2-2893-44AF-A572-25CF3A7539A0}" sibTransId="{7A821ADE-5D3C-4D47-AD2A-78CC0EF7F694}"/>
    <dgm:cxn modelId="{7BA0E770-7A67-4353-AEA2-455D09FFB825}" type="presParOf" srcId="{4D09945C-4106-468D-8326-DD9C3076B13E}" destId="{79A6ACFF-2B64-436C-8592-4B56D0C87DF3}" srcOrd="0" destOrd="0" presId="urn:microsoft.com/office/officeart/2005/8/layout/hierarchy3"/>
    <dgm:cxn modelId="{DA60720B-6B56-429E-B5D4-0E47E5D25A9F}" type="presParOf" srcId="{79A6ACFF-2B64-436C-8592-4B56D0C87DF3}" destId="{B6621524-AA85-4BF3-A9A8-0785FCCE34DB}" srcOrd="0" destOrd="0" presId="urn:microsoft.com/office/officeart/2005/8/layout/hierarchy3"/>
    <dgm:cxn modelId="{25A07328-576D-4281-A0DB-51B1648098B9}" type="presParOf" srcId="{B6621524-AA85-4BF3-A9A8-0785FCCE34DB}" destId="{87D38752-CE16-4350-8927-A3D891ED806E}" srcOrd="0" destOrd="0" presId="urn:microsoft.com/office/officeart/2005/8/layout/hierarchy3"/>
    <dgm:cxn modelId="{BE4998DD-D5C9-4D04-8C3A-EB8D9D5A2F70}" type="presParOf" srcId="{B6621524-AA85-4BF3-A9A8-0785FCCE34DB}" destId="{980311E3-7652-414E-9330-4E4E96F22CD9}" srcOrd="1" destOrd="0" presId="urn:microsoft.com/office/officeart/2005/8/layout/hierarchy3"/>
    <dgm:cxn modelId="{1C11A822-485C-4F21-9EF7-142114EDF575}" type="presParOf" srcId="{79A6ACFF-2B64-436C-8592-4B56D0C87DF3}" destId="{AEA30F33-E34C-4BFF-AE0B-AB8285663425}" srcOrd="1" destOrd="0" presId="urn:microsoft.com/office/officeart/2005/8/layout/hierarchy3"/>
    <dgm:cxn modelId="{7095CB37-499C-40C6-8DC7-7F47EF58E3A0}" type="presParOf" srcId="{AEA30F33-E34C-4BFF-AE0B-AB8285663425}" destId="{0DD44DE9-4B17-40A7-9091-73434899D54F}" srcOrd="0" destOrd="0" presId="urn:microsoft.com/office/officeart/2005/8/layout/hierarchy3"/>
    <dgm:cxn modelId="{02105EAE-4FB9-4171-9E0F-9151339E718C}" type="presParOf" srcId="{AEA30F33-E34C-4BFF-AE0B-AB8285663425}" destId="{F113A6CA-C063-485C-84EA-EDEA9EF79B6C}" srcOrd="1" destOrd="0" presId="urn:microsoft.com/office/officeart/2005/8/layout/hierarchy3"/>
    <dgm:cxn modelId="{E4781C1A-847E-4854-A0E2-A5183FC5F4F5}" type="presParOf" srcId="{AEA30F33-E34C-4BFF-AE0B-AB8285663425}" destId="{0437DA2B-632F-4BB4-8E94-B70ACF189DB0}" srcOrd="2" destOrd="0" presId="urn:microsoft.com/office/officeart/2005/8/layout/hierarchy3"/>
    <dgm:cxn modelId="{EE7776D9-51EB-4270-B75B-51F88F7D4D2A}" type="presParOf" srcId="{AEA30F33-E34C-4BFF-AE0B-AB8285663425}" destId="{C3EF6AC4-90FB-4858-B372-B95F5D2FE9A2}" srcOrd="3" destOrd="0" presId="urn:microsoft.com/office/officeart/2005/8/layout/hierarchy3"/>
    <dgm:cxn modelId="{0E92234D-010A-48C8-9904-4DAA877A565F}" type="presParOf" srcId="{AEA30F33-E34C-4BFF-AE0B-AB8285663425}" destId="{46B6FC3C-CFC1-463E-8B72-0135734F76C6}" srcOrd="4" destOrd="0" presId="urn:microsoft.com/office/officeart/2005/8/layout/hierarchy3"/>
    <dgm:cxn modelId="{701D4F2E-3F35-489B-B77B-7D202993A6A4}" type="presParOf" srcId="{AEA30F33-E34C-4BFF-AE0B-AB8285663425}" destId="{BB8E4D86-593C-4AFB-A32C-A70BFB0DDB89}" srcOrd="5" destOrd="0" presId="urn:microsoft.com/office/officeart/2005/8/layout/hierarchy3"/>
    <dgm:cxn modelId="{3CFBC67C-0E31-4EAC-9766-A5E026294268}" type="presParOf" srcId="{4D09945C-4106-468D-8326-DD9C3076B13E}" destId="{3813543E-E382-47BC-A6F6-82A1D2FB8114}" srcOrd="1" destOrd="0" presId="urn:microsoft.com/office/officeart/2005/8/layout/hierarchy3"/>
    <dgm:cxn modelId="{671188DE-ADE1-4435-85CA-E49797B3562F}" type="presParOf" srcId="{3813543E-E382-47BC-A6F6-82A1D2FB8114}" destId="{99A28CED-2FD8-4163-A35E-2D527C31577C}" srcOrd="0" destOrd="0" presId="urn:microsoft.com/office/officeart/2005/8/layout/hierarchy3"/>
    <dgm:cxn modelId="{86983690-E811-4892-9A36-DE8B2DF864F1}" type="presParOf" srcId="{99A28CED-2FD8-4163-A35E-2D527C31577C}" destId="{492215D4-DD72-4E2C-BB0B-6E81960D8D5D}" srcOrd="0" destOrd="0" presId="urn:microsoft.com/office/officeart/2005/8/layout/hierarchy3"/>
    <dgm:cxn modelId="{839D864C-2A08-448A-9DC3-138147FEC202}" type="presParOf" srcId="{99A28CED-2FD8-4163-A35E-2D527C31577C}" destId="{B25248A2-8CA7-4A22-88CB-8EA4A912BBCF}" srcOrd="1" destOrd="0" presId="urn:microsoft.com/office/officeart/2005/8/layout/hierarchy3"/>
    <dgm:cxn modelId="{A46621BD-33D5-47D4-937C-4FFF20D24152}" type="presParOf" srcId="{3813543E-E382-47BC-A6F6-82A1D2FB8114}" destId="{E7C89930-3503-46E2-8924-C48A8C488179}" srcOrd="1" destOrd="0" presId="urn:microsoft.com/office/officeart/2005/8/layout/hierarchy3"/>
    <dgm:cxn modelId="{7C3BAD0F-2739-4BE5-B463-DC26389F4675}" type="presParOf" srcId="{E7C89930-3503-46E2-8924-C48A8C488179}" destId="{C9F373C9-B7A0-4378-96F6-0ABC9F9C0A0B}" srcOrd="0" destOrd="0" presId="urn:microsoft.com/office/officeart/2005/8/layout/hierarchy3"/>
    <dgm:cxn modelId="{0C308647-7951-4EE5-9757-DB1E3B7FBFCF}" type="presParOf" srcId="{E7C89930-3503-46E2-8924-C48A8C488179}" destId="{61B0DA46-2DC0-4960-A55F-D4E3A90A31CC}" srcOrd="1" destOrd="0" presId="urn:microsoft.com/office/officeart/2005/8/layout/hierarchy3"/>
    <dgm:cxn modelId="{6C0838FF-3D76-4DDE-8284-C5C6A8D8A821}" type="presParOf" srcId="{E7C89930-3503-46E2-8924-C48A8C488179}" destId="{2AE150DF-46FA-4517-9645-9F229E10E429}" srcOrd="2" destOrd="0" presId="urn:microsoft.com/office/officeart/2005/8/layout/hierarchy3"/>
    <dgm:cxn modelId="{B1E5E3B8-6FB4-4C7D-8F48-D1B54750017E}" type="presParOf" srcId="{E7C89930-3503-46E2-8924-C48A8C488179}" destId="{4656E1CF-7A63-4FFA-9624-B47C1E3DD45D}" srcOrd="3" destOrd="0" presId="urn:microsoft.com/office/officeart/2005/8/layout/hierarchy3"/>
    <dgm:cxn modelId="{BCA78DB6-581F-4D26-8CAE-2BF229C05D08}" type="presParOf" srcId="{E7C89930-3503-46E2-8924-C48A8C488179}" destId="{7E277186-692C-44F3-B042-7BE37FEC3CC6}" srcOrd="4" destOrd="0" presId="urn:microsoft.com/office/officeart/2005/8/layout/hierarchy3"/>
    <dgm:cxn modelId="{9F07ACBB-6711-4F98-8064-2112503373AB}" type="presParOf" srcId="{E7C89930-3503-46E2-8924-C48A8C488179}" destId="{ECDD2E51-30D9-4576-9121-0B48A1ADE7C1}" srcOrd="5" destOrd="0" presId="urn:microsoft.com/office/officeart/2005/8/layout/hierarchy3"/>
    <dgm:cxn modelId="{D8FEB543-50FC-4296-A5B3-FF781F7B78B2}" type="presParOf" srcId="{4D09945C-4106-468D-8326-DD9C3076B13E}" destId="{621071C5-A049-4837-ADF8-E3BBC4DBED0D}" srcOrd="2" destOrd="0" presId="urn:microsoft.com/office/officeart/2005/8/layout/hierarchy3"/>
    <dgm:cxn modelId="{A6AB752D-D6CA-4B91-807D-A1B1EA7422EE}" type="presParOf" srcId="{621071C5-A049-4837-ADF8-E3BBC4DBED0D}" destId="{AFDC3187-3C33-457D-B32C-6B6340C133C9}" srcOrd="0" destOrd="0" presId="urn:microsoft.com/office/officeart/2005/8/layout/hierarchy3"/>
    <dgm:cxn modelId="{F858A262-5CA5-46EE-BF4C-A4E3BD26E3D4}" type="presParOf" srcId="{AFDC3187-3C33-457D-B32C-6B6340C133C9}" destId="{F4E8D942-4708-45C9-91CF-2B88D51FD02B}" srcOrd="0" destOrd="0" presId="urn:microsoft.com/office/officeart/2005/8/layout/hierarchy3"/>
    <dgm:cxn modelId="{88D72429-3116-46C8-A99F-3B020BFBD562}" type="presParOf" srcId="{AFDC3187-3C33-457D-B32C-6B6340C133C9}" destId="{6AD270C5-84CB-4178-BABE-1C8810936B36}" srcOrd="1" destOrd="0" presId="urn:microsoft.com/office/officeart/2005/8/layout/hierarchy3"/>
    <dgm:cxn modelId="{1AC106CE-8F11-4B54-A978-1F655B9B5F88}" type="presParOf" srcId="{621071C5-A049-4837-ADF8-E3BBC4DBED0D}" destId="{440E5DC5-06A9-4477-927C-B8907E3FD46C}" srcOrd="1" destOrd="0" presId="urn:microsoft.com/office/officeart/2005/8/layout/hierarchy3"/>
    <dgm:cxn modelId="{58B71C3F-6589-4232-AE47-25944565991A}" type="presParOf" srcId="{440E5DC5-06A9-4477-927C-B8907E3FD46C}" destId="{A7C9AF4A-F66D-431D-BD1B-ABE6914079E9}" srcOrd="0" destOrd="0" presId="urn:microsoft.com/office/officeart/2005/8/layout/hierarchy3"/>
    <dgm:cxn modelId="{C72C85A0-9469-4223-8709-EF39A68BFBA6}" type="presParOf" srcId="{440E5DC5-06A9-4477-927C-B8907E3FD46C}" destId="{80CB3D75-13BA-4EE3-A3F2-B8CF6393AD61}" srcOrd="1" destOrd="0" presId="urn:microsoft.com/office/officeart/2005/8/layout/hierarchy3"/>
    <dgm:cxn modelId="{D4FF14C4-6DB8-4E0D-A42A-CC5737AAE60D}" type="presParOf" srcId="{440E5DC5-06A9-4477-927C-B8907E3FD46C}" destId="{8C287875-67DE-412B-A8B8-588ADE072D23}" srcOrd="2" destOrd="0" presId="urn:microsoft.com/office/officeart/2005/8/layout/hierarchy3"/>
    <dgm:cxn modelId="{470B444B-118A-4728-A952-8E4CDB25CEDD}" type="presParOf" srcId="{440E5DC5-06A9-4477-927C-B8907E3FD46C}" destId="{52C50395-93DA-478F-B6A9-FC9DF90F2670}" srcOrd="3" destOrd="0" presId="urn:microsoft.com/office/officeart/2005/8/layout/hierarchy3"/>
    <dgm:cxn modelId="{E692D67C-C4AE-457E-8ADE-6346CD3924D8}" type="presParOf" srcId="{440E5DC5-06A9-4477-927C-B8907E3FD46C}" destId="{67BE0C7C-6B3F-4001-B168-E604F4B9564A}" srcOrd="4" destOrd="0" presId="urn:microsoft.com/office/officeart/2005/8/layout/hierarchy3"/>
    <dgm:cxn modelId="{662CC80A-7985-4764-A5F9-FBF3C4931C5B}" type="presParOf" srcId="{440E5DC5-06A9-4477-927C-B8907E3FD46C}" destId="{621613BB-A0B4-432F-B75F-195A125B93A8}" srcOrd="5" destOrd="0" presId="urn:microsoft.com/office/officeart/2005/8/layout/hierarchy3"/>
    <dgm:cxn modelId="{49DBF1C6-9F51-49FD-98D4-B7C7FB7DDD0B}" type="presParOf" srcId="{4D09945C-4106-468D-8326-DD9C3076B13E}" destId="{E4791679-67E8-4680-B9A6-60996B432E5F}" srcOrd="3" destOrd="0" presId="urn:microsoft.com/office/officeart/2005/8/layout/hierarchy3"/>
    <dgm:cxn modelId="{4B8BA4BD-41D2-4B2A-B6BB-FC54E5CD0FAE}" type="presParOf" srcId="{E4791679-67E8-4680-B9A6-60996B432E5F}" destId="{2B163ECF-2156-48C3-8E8F-B9E00A940B60}" srcOrd="0" destOrd="0" presId="urn:microsoft.com/office/officeart/2005/8/layout/hierarchy3"/>
    <dgm:cxn modelId="{68558CDE-375E-4E15-B3F4-6E2A3FB42EAD}" type="presParOf" srcId="{2B163ECF-2156-48C3-8E8F-B9E00A940B60}" destId="{DA251945-35F5-4DC5-A74C-CEA0E533061C}" srcOrd="0" destOrd="0" presId="urn:microsoft.com/office/officeart/2005/8/layout/hierarchy3"/>
    <dgm:cxn modelId="{D740037B-1EFA-4A30-934D-001C8B689094}" type="presParOf" srcId="{2B163ECF-2156-48C3-8E8F-B9E00A940B60}" destId="{32367E3E-6DBD-4033-B5F8-BFFB2A6D0227}" srcOrd="1" destOrd="0" presId="urn:microsoft.com/office/officeart/2005/8/layout/hierarchy3"/>
    <dgm:cxn modelId="{8BCB1F24-5DFC-45A3-94EC-C58AEEF05E94}" type="presParOf" srcId="{E4791679-67E8-4680-B9A6-60996B432E5F}" destId="{830ADBB5-55CA-46FA-925A-23464CEFF24D}" srcOrd="1" destOrd="0" presId="urn:microsoft.com/office/officeart/2005/8/layout/hierarchy3"/>
    <dgm:cxn modelId="{7B6DFCDB-04D5-442F-AAEA-FDD840A9D5BE}" type="presParOf" srcId="{830ADBB5-55CA-46FA-925A-23464CEFF24D}" destId="{DC610DC6-83DB-489A-B121-321995D2C06D}" srcOrd="0" destOrd="0" presId="urn:microsoft.com/office/officeart/2005/8/layout/hierarchy3"/>
    <dgm:cxn modelId="{40AC8CC5-DEC9-4845-B3B2-C014E51BAAC3}" type="presParOf" srcId="{830ADBB5-55CA-46FA-925A-23464CEFF24D}" destId="{2F4D6693-DB0F-4B41-AE13-108AEAE333BD}" srcOrd="1" destOrd="0" presId="urn:microsoft.com/office/officeart/2005/8/layout/hierarchy3"/>
    <dgm:cxn modelId="{CC17E4C2-5E30-4C02-88B9-02F54C45E843}" type="presParOf" srcId="{830ADBB5-55CA-46FA-925A-23464CEFF24D}" destId="{B5F6D2F1-FDD5-4DB7-B674-685EB6C7654C}" srcOrd="2" destOrd="0" presId="urn:microsoft.com/office/officeart/2005/8/layout/hierarchy3"/>
    <dgm:cxn modelId="{CE7DB38E-CB09-41C3-B0C8-FBC46283EAEA}" type="presParOf" srcId="{830ADBB5-55CA-46FA-925A-23464CEFF24D}" destId="{BAF1DEC2-6C31-49A6-88C5-516740C3AF42}" srcOrd="3" destOrd="0" presId="urn:microsoft.com/office/officeart/2005/8/layout/hierarchy3"/>
    <dgm:cxn modelId="{A4438975-B4E7-427E-A302-A1D4FE81C778}" type="presParOf" srcId="{830ADBB5-55CA-46FA-925A-23464CEFF24D}" destId="{38783C96-F35A-4054-B9CD-2F8A87B1BEEB}" srcOrd="4" destOrd="0" presId="urn:microsoft.com/office/officeart/2005/8/layout/hierarchy3"/>
    <dgm:cxn modelId="{CBD3D993-7C5F-4AD7-B25F-DB6D51C33DAD}" type="presParOf" srcId="{830ADBB5-55CA-46FA-925A-23464CEFF24D}" destId="{3BCA5BA2-32E6-4AB6-A8A1-A2881669451F}" srcOrd="5" destOrd="0" presId="urn:microsoft.com/office/officeart/2005/8/layout/hierarchy3"/>
    <dgm:cxn modelId="{7007AB3F-42BC-4A15-9CED-8C95A7ACA42D}" type="presParOf" srcId="{4D09945C-4106-468D-8326-DD9C3076B13E}" destId="{5CFEFA55-0729-4AC1-8A18-C166FEF2A484}" srcOrd="4" destOrd="0" presId="urn:microsoft.com/office/officeart/2005/8/layout/hierarchy3"/>
    <dgm:cxn modelId="{6EA4116C-D9D9-49F2-A411-85ABEBB14119}" type="presParOf" srcId="{5CFEFA55-0729-4AC1-8A18-C166FEF2A484}" destId="{452561CC-5F00-4DB9-BB11-8D1F2EEF654B}" srcOrd="0" destOrd="0" presId="urn:microsoft.com/office/officeart/2005/8/layout/hierarchy3"/>
    <dgm:cxn modelId="{44FC2165-C776-4BB6-9A94-41F410C62AE5}" type="presParOf" srcId="{452561CC-5F00-4DB9-BB11-8D1F2EEF654B}" destId="{B9D6BB01-0C22-4A03-82B5-078EC35B2F26}" srcOrd="0" destOrd="0" presId="urn:microsoft.com/office/officeart/2005/8/layout/hierarchy3"/>
    <dgm:cxn modelId="{E6AA1B21-FFAC-4EF8-B9C7-5A68A00E7EC0}" type="presParOf" srcId="{452561CC-5F00-4DB9-BB11-8D1F2EEF654B}" destId="{A94AC1BC-0B3F-464B-B469-8F81768BBF6A}" srcOrd="1" destOrd="0" presId="urn:microsoft.com/office/officeart/2005/8/layout/hierarchy3"/>
    <dgm:cxn modelId="{AC3BE4F4-0AAF-477F-BCD1-2C948080291C}" type="presParOf" srcId="{5CFEFA55-0729-4AC1-8A18-C166FEF2A484}" destId="{0D1F2D86-4FFE-44E2-AD59-8F4E42F15915}" srcOrd="1" destOrd="0" presId="urn:microsoft.com/office/officeart/2005/8/layout/hierarchy3"/>
    <dgm:cxn modelId="{18B7D3D9-DA23-47B7-80D9-AF8937772BF8}" type="presParOf" srcId="{0D1F2D86-4FFE-44E2-AD59-8F4E42F15915}" destId="{C798F8AD-0C87-4F69-B2CC-928E86BFCCC9}" srcOrd="0" destOrd="0" presId="urn:microsoft.com/office/officeart/2005/8/layout/hierarchy3"/>
    <dgm:cxn modelId="{D4C4E534-B5D0-497A-AD4E-3A2D79FBF03E}" type="presParOf" srcId="{0D1F2D86-4FFE-44E2-AD59-8F4E42F15915}" destId="{A40A198A-5DAE-4FB5-9C75-508820A24FF2}" srcOrd="1" destOrd="0" presId="urn:microsoft.com/office/officeart/2005/8/layout/hierarchy3"/>
    <dgm:cxn modelId="{5DCB3EE4-8434-414F-8201-0A586183DAB4}" type="presParOf" srcId="{0D1F2D86-4FFE-44E2-AD59-8F4E42F15915}" destId="{584BBE9D-D9B7-41CE-9521-C1B1B8F555AC}" srcOrd="2" destOrd="0" presId="urn:microsoft.com/office/officeart/2005/8/layout/hierarchy3"/>
    <dgm:cxn modelId="{D2519F9B-4BE5-4250-9D31-4BA4B2B18395}" type="presParOf" srcId="{0D1F2D86-4FFE-44E2-AD59-8F4E42F15915}" destId="{9E947221-80F5-4CC6-B404-A56970734B2B}" srcOrd="3" destOrd="0" presId="urn:microsoft.com/office/officeart/2005/8/layout/hierarchy3"/>
    <dgm:cxn modelId="{378DDD58-36A7-4A15-A4DE-724DA08988B7}" type="presParOf" srcId="{0D1F2D86-4FFE-44E2-AD59-8F4E42F15915}" destId="{4AC6FC05-D22C-4C47-8568-1A132F9B8D41}" srcOrd="4" destOrd="0" presId="urn:microsoft.com/office/officeart/2005/8/layout/hierarchy3"/>
    <dgm:cxn modelId="{4C01012C-AFBE-4EDA-97A0-4500827A67B2}" type="presParOf" srcId="{0D1F2D86-4FFE-44E2-AD59-8F4E42F15915}" destId="{4793014C-0AEC-4B80-9014-D7DE35394A58}" srcOrd="5" destOrd="0" presId="urn:microsoft.com/office/officeart/2005/8/layout/hierarchy3"/>
    <dgm:cxn modelId="{450FBA25-BCF7-484E-A0F1-AE13E8F8D1C7}" type="presParOf" srcId="{0D1F2D86-4FFE-44E2-AD59-8F4E42F15915}" destId="{5BF4CF60-08E7-4634-920C-A88D9C76C531}" srcOrd="6" destOrd="0" presId="urn:microsoft.com/office/officeart/2005/8/layout/hierarchy3"/>
    <dgm:cxn modelId="{CA2A5160-8F19-41CD-A56B-1D6DCB2B6742}" type="presParOf" srcId="{0D1F2D86-4FFE-44E2-AD59-8F4E42F15915}" destId="{C30DF498-B01C-4DD9-85DE-E3B1071013DF}" srcOrd="7" destOrd="0" presId="urn:microsoft.com/office/officeart/2005/8/layout/hierarchy3"/>
    <dgm:cxn modelId="{8D6FCF4A-D9B6-4455-A6A5-3E7EB616E815}" type="presParOf" srcId="{4D09945C-4106-468D-8326-DD9C3076B13E}" destId="{1B8B4AB1-17CD-49B8-AF74-C3FF4A57AA4E}" srcOrd="5" destOrd="0" presId="urn:microsoft.com/office/officeart/2005/8/layout/hierarchy3"/>
    <dgm:cxn modelId="{7451FA98-6B03-4D77-B49E-5B14BC5D6200}" type="presParOf" srcId="{1B8B4AB1-17CD-49B8-AF74-C3FF4A57AA4E}" destId="{8931B12A-1224-4691-BCF7-32EA872B5B3B}" srcOrd="0" destOrd="0" presId="urn:microsoft.com/office/officeart/2005/8/layout/hierarchy3"/>
    <dgm:cxn modelId="{43141C48-EC54-48AA-8941-2F980B8F3BB3}" type="presParOf" srcId="{8931B12A-1224-4691-BCF7-32EA872B5B3B}" destId="{E36DEB93-64C6-474B-97C2-E54877275D42}" srcOrd="0" destOrd="0" presId="urn:microsoft.com/office/officeart/2005/8/layout/hierarchy3"/>
    <dgm:cxn modelId="{CEFF5930-6753-4DDE-86BF-990F1B4990EE}" type="presParOf" srcId="{8931B12A-1224-4691-BCF7-32EA872B5B3B}" destId="{371E5851-C8A2-4CC7-AFD8-50D9708A8CC5}" srcOrd="1" destOrd="0" presId="urn:microsoft.com/office/officeart/2005/8/layout/hierarchy3"/>
    <dgm:cxn modelId="{60CF96B1-9B27-449D-A216-3B1B081B4A41}" type="presParOf" srcId="{1B8B4AB1-17CD-49B8-AF74-C3FF4A57AA4E}" destId="{DE44C8D0-1234-41F4-8C42-6ECC471D9E06}" srcOrd="1" destOrd="0" presId="urn:microsoft.com/office/officeart/2005/8/layout/hierarchy3"/>
    <dgm:cxn modelId="{C2F9DE02-03F7-4359-AF9C-511FB35057CA}" type="presParOf" srcId="{DE44C8D0-1234-41F4-8C42-6ECC471D9E06}" destId="{04E4F2B7-8761-47FA-ABF2-58A91CC9B9C8}" srcOrd="0" destOrd="0" presId="urn:microsoft.com/office/officeart/2005/8/layout/hierarchy3"/>
    <dgm:cxn modelId="{25ED7849-066C-4311-9865-A82D5A66529B}" type="presParOf" srcId="{DE44C8D0-1234-41F4-8C42-6ECC471D9E06}" destId="{A6E23920-ACE5-462F-A414-258F17F3876B}" srcOrd="1" destOrd="0" presId="urn:microsoft.com/office/officeart/2005/8/layout/hierarchy3"/>
    <dgm:cxn modelId="{C0CA1740-FF34-4F1C-9EE5-FE3EFD80FD63}" type="presParOf" srcId="{DE44C8D0-1234-41F4-8C42-6ECC471D9E06}" destId="{38631139-0E27-413A-B01D-52ECD551843B}" srcOrd="2" destOrd="0" presId="urn:microsoft.com/office/officeart/2005/8/layout/hierarchy3"/>
    <dgm:cxn modelId="{DED09D98-BB94-4DB3-B6C6-BED5D66AD4A4}" type="presParOf" srcId="{DE44C8D0-1234-41F4-8C42-6ECC471D9E06}" destId="{798B1C4B-B470-4097-87CB-B26234ED77EC}" srcOrd="3" destOrd="0" presId="urn:microsoft.com/office/officeart/2005/8/layout/hierarchy3"/>
    <dgm:cxn modelId="{81FDF7C7-AAFE-47B3-A69F-899BB99CCD48}" type="presParOf" srcId="{DE44C8D0-1234-41F4-8C42-6ECC471D9E06}" destId="{F451A87F-CC5F-444D-936F-0C5273A6BFF2}" srcOrd="4" destOrd="0" presId="urn:microsoft.com/office/officeart/2005/8/layout/hierarchy3"/>
    <dgm:cxn modelId="{8E5A1E05-10B2-4086-8BDC-A0345F300098}" type="presParOf" srcId="{DE44C8D0-1234-41F4-8C42-6ECC471D9E06}" destId="{A7C8B3BD-3E55-4744-BABB-0CE3B9D7C0F8}" srcOrd="5" destOrd="0" presId="urn:microsoft.com/office/officeart/2005/8/layout/hierarchy3"/>
    <dgm:cxn modelId="{48997A8F-EB3B-4F8C-B77E-B947133CD14C}" type="presParOf" srcId="{DE44C8D0-1234-41F4-8C42-6ECC471D9E06}" destId="{9B73B171-2103-420C-B31F-EEB499974C22}" srcOrd="6" destOrd="0" presId="urn:microsoft.com/office/officeart/2005/8/layout/hierarchy3"/>
    <dgm:cxn modelId="{94141DEB-EBBB-4D2C-AEF6-1A116D7B881E}" type="presParOf" srcId="{DE44C8D0-1234-41F4-8C42-6ECC471D9E06}" destId="{AF48D86F-DA5B-4112-9B4E-0C3A2AA6BA39}" srcOrd="7"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61EE00-C249-4340-BA0F-54D51391A8CF}" type="doc">
      <dgm:prSet loTypeId="urn:microsoft.com/office/officeart/2005/8/layout/process1" loCatId="process" qsTypeId="urn:microsoft.com/office/officeart/2005/8/quickstyle/simple3" qsCatId="simple" csTypeId="urn:microsoft.com/office/officeart/2005/8/colors/accent0_3" csCatId="mainScheme" phldr="1"/>
      <dgm:spPr/>
    </dgm:pt>
    <dgm:pt modelId="{E7F23078-ED19-43A6-AFD2-715B4BBCB650}">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en-US"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a:t>
          </a:r>
          <a:r>
            <a:rPr lang="en-US" sz="1200">
              <a:latin typeface="Times New Roman" panose="02020603050405020304" pitchFamily="18" charset="0"/>
              <a:cs typeface="Times New Roman" panose="02020603050405020304" pitchFamily="18" charset="0"/>
            </a:rPr>
            <a:t> </a:t>
          </a:r>
          <a:r>
            <a:rPr lang="ky-KG" sz="1200">
              <a:latin typeface="Times New Roman" panose="02020603050405020304" pitchFamily="18" charset="0"/>
              <a:cs typeface="Times New Roman" panose="02020603050405020304" pitchFamily="18" charset="0"/>
            </a:rPr>
            <a:t>этап Зарождение аренды как способа использования имущества</a:t>
          </a:r>
          <a:endParaRPr lang="ru-RU" sz="1200">
            <a:latin typeface="Times New Roman" panose="02020603050405020304" pitchFamily="18" charset="0"/>
            <a:cs typeface="Times New Roman" panose="02020603050405020304" pitchFamily="18" charset="0"/>
          </a:endParaRPr>
        </a:p>
      </dgm:t>
    </dgm:pt>
    <dgm:pt modelId="{4D082B2D-7EBD-4D72-99CE-D13A02FCA708}" type="parTrans" cxnId="{96E59C06-A559-49DD-B1B3-E9882BDAE810}">
      <dgm:prSet/>
      <dgm:spPr/>
      <dgm:t>
        <a:bodyPr/>
        <a:lstStyle/>
        <a:p>
          <a:endParaRPr lang="ru-RU"/>
        </a:p>
      </dgm:t>
    </dgm:pt>
    <dgm:pt modelId="{A5CF5496-1428-4ACA-9059-9A6B2E9FC585}" type="sibTrans" cxnId="{96E59C06-A559-49DD-B1B3-E9882BDAE810}">
      <dgm:prSet>
        <dgm:style>
          <a:lnRef idx="2">
            <a:schemeClr val="dk1"/>
          </a:lnRef>
          <a:fillRef idx="1">
            <a:schemeClr val="lt1"/>
          </a:fillRef>
          <a:effectRef idx="0">
            <a:schemeClr val="dk1"/>
          </a:effectRef>
          <a:fontRef idx="minor">
            <a:schemeClr val="dk1"/>
          </a:fontRef>
        </dgm:style>
      </dgm:prSet>
      <dgm:spPr>
        <a:ln w="3175"/>
      </dgm:spPr>
      <dgm:t>
        <a:bodyPr/>
        <a:lstStyle/>
        <a:p>
          <a:endParaRPr lang="ru-RU"/>
        </a:p>
      </dgm:t>
    </dgm:pt>
    <dgm:pt modelId="{A4C428B2-0FF2-4156-B338-F26FF9ADC849}">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en-US" sz="1200">
              <a:latin typeface="Times New Roman" panose="02020603050405020304" pitchFamily="18" charset="0"/>
              <a:cs typeface="Times New Roman" panose="02020603050405020304" pitchFamily="18" charset="0"/>
            </a:rPr>
            <a:t>II</a:t>
          </a:r>
          <a:r>
            <a:rPr lang="ky-KG" sz="1200">
              <a:latin typeface="Times New Roman" panose="02020603050405020304" pitchFamily="18" charset="0"/>
              <a:cs typeface="Times New Roman" panose="02020603050405020304" pitchFamily="18" charset="0"/>
            </a:rPr>
            <a:t> этап Развитие правового регулирования арендных отношений </a:t>
          </a:r>
          <a:endParaRPr lang="ru-RU" sz="1200">
            <a:latin typeface="Times New Roman" panose="02020603050405020304" pitchFamily="18" charset="0"/>
            <a:cs typeface="Times New Roman" panose="02020603050405020304" pitchFamily="18" charset="0"/>
          </a:endParaRPr>
        </a:p>
      </dgm:t>
    </dgm:pt>
    <dgm:pt modelId="{9DA5F1C7-A1D4-4213-A0CC-3A90CEA96563}" type="parTrans" cxnId="{C0BD0954-9A04-4DDE-AA80-110B66FC7265}">
      <dgm:prSet/>
      <dgm:spPr/>
      <dgm:t>
        <a:bodyPr/>
        <a:lstStyle/>
        <a:p>
          <a:endParaRPr lang="ru-RU"/>
        </a:p>
      </dgm:t>
    </dgm:pt>
    <dgm:pt modelId="{614B2670-C25B-452C-9FD0-7BACF45B719B}" type="sibTrans" cxnId="{C0BD0954-9A04-4DDE-AA80-110B66FC7265}">
      <dgm:prSet>
        <dgm:style>
          <a:lnRef idx="2">
            <a:schemeClr val="dk1"/>
          </a:lnRef>
          <a:fillRef idx="1">
            <a:schemeClr val="lt1"/>
          </a:fillRef>
          <a:effectRef idx="0">
            <a:schemeClr val="dk1"/>
          </a:effectRef>
          <a:fontRef idx="minor">
            <a:schemeClr val="dk1"/>
          </a:fontRef>
        </dgm:style>
      </dgm:prSet>
      <dgm:spPr>
        <a:ln w="3175"/>
      </dgm:spPr>
      <dgm:t>
        <a:bodyPr/>
        <a:lstStyle/>
        <a:p>
          <a:endParaRPr lang="ru-RU"/>
        </a:p>
      </dgm:t>
    </dgm:pt>
    <dgm:pt modelId="{ADF0552B-76DB-459A-A00D-393D478E44C2}">
      <dgm:prSet phldrT="[Текст]" custT="1">
        <dgm:style>
          <a:lnRef idx="2">
            <a:schemeClr val="dk1"/>
          </a:lnRef>
          <a:fillRef idx="1">
            <a:schemeClr val="lt1"/>
          </a:fillRef>
          <a:effectRef idx="0">
            <a:schemeClr val="dk1"/>
          </a:effectRef>
          <a:fontRef idx="minor">
            <a:schemeClr val="dk1"/>
          </a:fontRef>
        </dgm:style>
      </dgm:prSet>
      <dgm:spPr>
        <a:ln w="6350"/>
      </dgm:spPr>
      <dgm:t>
        <a:bodyPr/>
        <a:lstStyle/>
        <a:p>
          <a:r>
            <a:rPr lang="en-US" sz="1200">
              <a:latin typeface="Times New Roman" panose="02020603050405020304" pitchFamily="18" charset="0"/>
              <a:cs typeface="Times New Roman" panose="02020603050405020304" pitchFamily="18" charset="0"/>
            </a:rPr>
            <a:t>III</a:t>
          </a:r>
          <a:r>
            <a:rPr lang="ky-KG" sz="1200">
              <a:latin typeface="Times New Roman" panose="02020603050405020304" pitchFamily="18" charset="0"/>
              <a:cs typeface="Times New Roman" panose="02020603050405020304" pitchFamily="18" charset="0"/>
            </a:rPr>
            <a:t> этап Период застоя арендных отношений</a:t>
          </a:r>
          <a:endParaRPr lang="ru-RU" sz="1200">
            <a:latin typeface="Times New Roman" panose="02020603050405020304" pitchFamily="18" charset="0"/>
            <a:cs typeface="Times New Roman" panose="02020603050405020304" pitchFamily="18" charset="0"/>
          </a:endParaRPr>
        </a:p>
      </dgm:t>
    </dgm:pt>
    <dgm:pt modelId="{6AE2E6EB-C147-4F9D-83A5-AE5A7A0DE839}" type="parTrans" cxnId="{6301B9A8-EC24-487C-BA9B-501355519DCE}">
      <dgm:prSet/>
      <dgm:spPr/>
      <dgm:t>
        <a:bodyPr/>
        <a:lstStyle/>
        <a:p>
          <a:endParaRPr lang="ru-RU"/>
        </a:p>
      </dgm:t>
    </dgm:pt>
    <dgm:pt modelId="{2681FC02-7EB1-4F84-840E-2F1048485E06}" type="sibTrans" cxnId="{6301B9A8-EC24-487C-BA9B-501355519DCE}">
      <dgm:prSet>
        <dgm:style>
          <a:lnRef idx="2">
            <a:schemeClr val="dk1"/>
          </a:lnRef>
          <a:fillRef idx="1">
            <a:schemeClr val="lt1"/>
          </a:fillRef>
          <a:effectRef idx="0">
            <a:schemeClr val="dk1"/>
          </a:effectRef>
          <a:fontRef idx="minor">
            <a:schemeClr val="dk1"/>
          </a:fontRef>
        </dgm:style>
      </dgm:prSet>
      <dgm:spPr>
        <a:ln w="3175"/>
      </dgm:spPr>
      <dgm:t>
        <a:bodyPr/>
        <a:lstStyle/>
        <a:p>
          <a:endParaRPr lang="ru-RU"/>
        </a:p>
      </dgm:t>
    </dgm:pt>
    <dgm:pt modelId="{7D704B84-5C08-45CF-82A5-37E24EF13D23}">
      <dgm:prSet custT="1">
        <dgm:style>
          <a:lnRef idx="2">
            <a:schemeClr val="dk1"/>
          </a:lnRef>
          <a:fillRef idx="1">
            <a:schemeClr val="lt1"/>
          </a:fillRef>
          <a:effectRef idx="0">
            <a:schemeClr val="dk1"/>
          </a:effectRef>
          <a:fontRef idx="minor">
            <a:schemeClr val="dk1"/>
          </a:fontRef>
        </dgm:style>
      </dgm:prSet>
      <dgm:spPr>
        <a:ln w="6350"/>
      </dgm:spPr>
      <dgm:t>
        <a:bodyPr/>
        <a:lstStyle/>
        <a:p>
          <a:r>
            <a:rPr lang="en-US" sz="1200">
              <a:latin typeface="Times New Roman" panose="02020603050405020304" pitchFamily="18" charset="0"/>
              <a:cs typeface="Times New Roman" panose="02020603050405020304" pitchFamily="18" charset="0"/>
            </a:rPr>
            <a:t>IV</a:t>
          </a:r>
          <a:r>
            <a:rPr lang="ky-KG" sz="1200">
              <a:latin typeface="Times New Roman" panose="02020603050405020304" pitchFamily="18" charset="0"/>
              <a:cs typeface="Times New Roman" panose="02020603050405020304" pitchFamily="18" charset="0"/>
            </a:rPr>
            <a:t> этап Развитие арендных отношений в современном мире </a:t>
          </a:r>
          <a:endParaRPr lang="ru-RU" sz="1200">
            <a:latin typeface="Times New Roman" panose="02020603050405020304" pitchFamily="18" charset="0"/>
            <a:cs typeface="Times New Roman" panose="02020603050405020304" pitchFamily="18" charset="0"/>
          </a:endParaRPr>
        </a:p>
      </dgm:t>
    </dgm:pt>
    <dgm:pt modelId="{D46EAA6A-118A-4C81-8C6A-887747943D21}" type="parTrans" cxnId="{1E5CB1DA-294F-4DEF-95CE-13AEFB7650E8}">
      <dgm:prSet/>
      <dgm:spPr/>
      <dgm:t>
        <a:bodyPr/>
        <a:lstStyle/>
        <a:p>
          <a:endParaRPr lang="ru-RU"/>
        </a:p>
      </dgm:t>
    </dgm:pt>
    <dgm:pt modelId="{E2F3938A-A6D6-4B45-B5D5-366E490DA48E}" type="sibTrans" cxnId="{1E5CB1DA-294F-4DEF-95CE-13AEFB7650E8}">
      <dgm:prSet/>
      <dgm:spPr/>
      <dgm:t>
        <a:bodyPr/>
        <a:lstStyle/>
        <a:p>
          <a:endParaRPr lang="ru-RU"/>
        </a:p>
      </dgm:t>
    </dgm:pt>
    <dgm:pt modelId="{DD89AF8B-2BAF-443A-B726-1D8465A8500E}" type="pres">
      <dgm:prSet presAssocID="{8961EE00-C249-4340-BA0F-54D51391A8CF}" presName="Name0" presStyleCnt="0">
        <dgm:presLayoutVars>
          <dgm:dir/>
          <dgm:resizeHandles val="exact"/>
        </dgm:presLayoutVars>
      </dgm:prSet>
      <dgm:spPr/>
    </dgm:pt>
    <dgm:pt modelId="{8F68C9B3-E13D-4B89-BA57-92768F31BBC5}" type="pres">
      <dgm:prSet presAssocID="{E7F23078-ED19-43A6-AFD2-715B4BBCB650}" presName="node" presStyleLbl="node1" presStyleIdx="0" presStyleCnt="4" custScaleX="118757" custLinFactNeighborX="-572">
        <dgm:presLayoutVars>
          <dgm:bulletEnabled val="1"/>
        </dgm:presLayoutVars>
      </dgm:prSet>
      <dgm:spPr/>
      <dgm:t>
        <a:bodyPr/>
        <a:lstStyle/>
        <a:p>
          <a:endParaRPr lang="ru-RU"/>
        </a:p>
      </dgm:t>
    </dgm:pt>
    <dgm:pt modelId="{E83F9833-C70A-4BA9-88D2-53CFAE9045EF}" type="pres">
      <dgm:prSet presAssocID="{A5CF5496-1428-4ACA-9059-9A6B2E9FC585}" presName="sibTrans" presStyleLbl="sibTrans2D1" presStyleIdx="0" presStyleCnt="3"/>
      <dgm:spPr/>
      <dgm:t>
        <a:bodyPr/>
        <a:lstStyle/>
        <a:p>
          <a:endParaRPr lang="ru-RU"/>
        </a:p>
      </dgm:t>
    </dgm:pt>
    <dgm:pt modelId="{6F0B7BF0-9B28-449B-B84E-77C6F1C86C01}" type="pres">
      <dgm:prSet presAssocID="{A5CF5496-1428-4ACA-9059-9A6B2E9FC585}" presName="connectorText" presStyleLbl="sibTrans2D1" presStyleIdx="0" presStyleCnt="3"/>
      <dgm:spPr/>
      <dgm:t>
        <a:bodyPr/>
        <a:lstStyle/>
        <a:p>
          <a:endParaRPr lang="ru-RU"/>
        </a:p>
      </dgm:t>
    </dgm:pt>
    <dgm:pt modelId="{0FA11345-9FB9-44FA-AE45-AB6BE37B71E0}" type="pres">
      <dgm:prSet presAssocID="{A4C428B2-0FF2-4156-B338-F26FF9ADC849}" presName="node" presStyleLbl="node1" presStyleIdx="1" presStyleCnt="4" custScaleX="109497">
        <dgm:presLayoutVars>
          <dgm:bulletEnabled val="1"/>
        </dgm:presLayoutVars>
      </dgm:prSet>
      <dgm:spPr/>
      <dgm:t>
        <a:bodyPr/>
        <a:lstStyle/>
        <a:p>
          <a:endParaRPr lang="ru-RU"/>
        </a:p>
      </dgm:t>
    </dgm:pt>
    <dgm:pt modelId="{76AB9238-B276-496F-8E07-1A50C103DB3C}" type="pres">
      <dgm:prSet presAssocID="{614B2670-C25B-452C-9FD0-7BACF45B719B}" presName="sibTrans" presStyleLbl="sibTrans2D1" presStyleIdx="1" presStyleCnt="3"/>
      <dgm:spPr/>
      <dgm:t>
        <a:bodyPr/>
        <a:lstStyle/>
        <a:p>
          <a:endParaRPr lang="ru-RU"/>
        </a:p>
      </dgm:t>
    </dgm:pt>
    <dgm:pt modelId="{492BC997-2F56-4F97-A2C3-08B30818CE46}" type="pres">
      <dgm:prSet presAssocID="{614B2670-C25B-452C-9FD0-7BACF45B719B}" presName="connectorText" presStyleLbl="sibTrans2D1" presStyleIdx="1" presStyleCnt="3"/>
      <dgm:spPr/>
      <dgm:t>
        <a:bodyPr/>
        <a:lstStyle/>
        <a:p>
          <a:endParaRPr lang="ru-RU"/>
        </a:p>
      </dgm:t>
    </dgm:pt>
    <dgm:pt modelId="{E1C86E60-5976-4801-9D3E-DEAB2CA76DC0}" type="pres">
      <dgm:prSet presAssocID="{ADF0552B-76DB-459A-A00D-393D478E44C2}" presName="node" presStyleLbl="node1" presStyleIdx="2" presStyleCnt="4">
        <dgm:presLayoutVars>
          <dgm:bulletEnabled val="1"/>
        </dgm:presLayoutVars>
      </dgm:prSet>
      <dgm:spPr/>
      <dgm:t>
        <a:bodyPr/>
        <a:lstStyle/>
        <a:p>
          <a:endParaRPr lang="ru-RU"/>
        </a:p>
      </dgm:t>
    </dgm:pt>
    <dgm:pt modelId="{47BEDE2C-8588-4D4A-9FF2-6D7662FFFE1F}" type="pres">
      <dgm:prSet presAssocID="{2681FC02-7EB1-4F84-840E-2F1048485E06}" presName="sibTrans" presStyleLbl="sibTrans2D1" presStyleIdx="2" presStyleCnt="3"/>
      <dgm:spPr/>
      <dgm:t>
        <a:bodyPr/>
        <a:lstStyle/>
        <a:p>
          <a:endParaRPr lang="ru-RU"/>
        </a:p>
      </dgm:t>
    </dgm:pt>
    <dgm:pt modelId="{CDA5FD2A-1E67-425F-83C9-EB7E5D5D3EF3}" type="pres">
      <dgm:prSet presAssocID="{2681FC02-7EB1-4F84-840E-2F1048485E06}" presName="connectorText" presStyleLbl="sibTrans2D1" presStyleIdx="2" presStyleCnt="3"/>
      <dgm:spPr/>
      <dgm:t>
        <a:bodyPr/>
        <a:lstStyle/>
        <a:p>
          <a:endParaRPr lang="ru-RU"/>
        </a:p>
      </dgm:t>
    </dgm:pt>
    <dgm:pt modelId="{E0B54057-CBCB-44D0-B460-863957CE49CD}" type="pres">
      <dgm:prSet presAssocID="{7D704B84-5C08-45CF-82A5-37E24EF13D23}" presName="node" presStyleLbl="node1" presStyleIdx="3" presStyleCnt="4">
        <dgm:presLayoutVars>
          <dgm:bulletEnabled val="1"/>
        </dgm:presLayoutVars>
      </dgm:prSet>
      <dgm:spPr/>
      <dgm:t>
        <a:bodyPr/>
        <a:lstStyle/>
        <a:p>
          <a:endParaRPr lang="ru-RU"/>
        </a:p>
      </dgm:t>
    </dgm:pt>
  </dgm:ptLst>
  <dgm:cxnLst>
    <dgm:cxn modelId="{D88C891B-8B80-436D-863D-97B0E0070F90}" type="presOf" srcId="{ADF0552B-76DB-459A-A00D-393D478E44C2}" destId="{E1C86E60-5976-4801-9D3E-DEAB2CA76DC0}" srcOrd="0" destOrd="0" presId="urn:microsoft.com/office/officeart/2005/8/layout/process1"/>
    <dgm:cxn modelId="{73396AE0-5942-4860-A6AD-161E386DA4D3}" type="presOf" srcId="{614B2670-C25B-452C-9FD0-7BACF45B719B}" destId="{76AB9238-B276-496F-8E07-1A50C103DB3C}" srcOrd="0" destOrd="0" presId="urn:microsoft.com/office/officeart/2005/8/layout/process1"/>
    <dgm:cxn modelId="{96E59C06-A559-49DD-B1B3-E9882BDAE810}" srcId="{8961EE00-C249-4340-BA0F-54D51391A8CF}" destId="{E7F23078-ED19-43A6-AFD2-715B4BBCB650}" srcOrd="0" destOrd="0" parTransId="{4D082B2D-7EBD-4D72-99CE-D13A02FCA708}" sibTransId="{A5CF5496-1428-4ACA-9059-9A6B2E9FC585}"/>
    <dgm:cxn modelId="{C0BD0954-9A04-4DDE-AA80-110B66FC7265}" srcId="{8961EE00-C249-4340-BA0F-54D51391A8CF}" destId="{A4C428B2-0FF2-4156-B338-F26FF9ADC849}" srcOrd="1" destOrd="0" parTransId="{9DA5F1C7-A1D4-4213-A0CC-3A90CEA96563}" sibTransId="{614B2670-C25B-452C-9FD0-7BACF45B719B}"/>
    <dgm:cxn modelId="{1244A052-7DC7-4D46-BD2C-B12136760976}" type="presOf" srcId="{7D704B84-5C08-45CF-82A5-37E24EF13D23}" destId="{E0B54057-CBCB-44D0-B460-863957CE49CD}" srcOrd="0" destOrd="0" presId="urn:microsoft.com/office/officeart/2005/8/layout/process1"/>
    <dgm:cxn modelId="{96C8827B-AC1F-4410-AEFA-91C412360750}" type="presOf" srcId="{E7F23078-ED19-43A6-AFD2-715B4BBCB650}" destId="{8F68C9B3-E13D-4B89-BA57-92768F31BBC5}" srcOrd="0" destOrd="0" presId="urn:microsoft.com/office/officeart/2005/8/layout/process1"/>
    <dgm:cxn modelId="{55148474-91BD-44B6-A8A5-771D0ACFD03E}" type="presOf" srcId="{614B2670-C25B-452C-9FD0-7BACF45B719B}" destId="{492BC997-2F56-4F97-A2C3-08B30818CE46}" srcOrd="1" destOrd="0" presId="urn:microsoft.com/office/officeart/2005/8/layout/process1"/>
    <dgm:cxn modelId="{0C6F673A-00AE-42B6-AD46-C3721E08BFB2}" type="presOf" srcId="{A5CF5496-1428-4ACA-9059-9A6B2E9FC585}" destId="{E83F9833-C70A-4BA9-88D2-53CFAE9045EF}" srcOrd="0" destOrd="0" presId="urn:microsoft.com/office/officeart/2005/8/layout/process1"/>
    <dgm:cxn modelId="{D1F5AFD5-7D7D-4310-8FDD-56C984B7C7DF}" type="presOf" srcId="{2681FC02-7EB1-4F84-840E-2F1048485E06}" destId="{47BEDE2C-8588-4D4A-9FF2-6D7662FFFE1F}" srcOrd="0" destOrd="0" presId="urn:microsoft.com/office/officeart/2005/8/layout/process1"/>
    <dgm:cxn modelId="{1E5CB1DA-294F-4DEF-95CE-13AEFB7650E8}" srcId="{8961EE00-C249-4340-BA0F-54D51391A8CF}" destId="{7D704B84-5C08-45CF-82A5-37E24EF13D23}" srcOrd="3" destOrd="0" parTransId="{D46EAA6A-118A-4C81-8C6A-887747943D21}" sibTransId="{E2F3938A-A6D6-4B45-B5D5-366E490DA48E}"/>
    <dgm:cxn modelId="{42E73EC2-9E23-45C2-8A62-C402ADD72C83}" type="presOf" srcId="{2681FC02-7EB1-4F84-840E-2F1048485E06}" destId="{CDA5FD2A-1E67-425F-83C9-EB7E5D5D3EF3}" srcOrd="1" destOrd="0" presId="urn:microsoft.com/office/officeart/2005/8/layout/process1"/>
    <dgm:cxn modelId="{5E67770C-DF65-4A44-B77C-6BBAB008657F}" type="presOf" srcId="{8961EE00-C249-4340-BA0F-54D51391A8CF}" destId="{DD89AF8B-2BAF-443A-B726-1D8465A8500E}" srcOrd="0" destOrd="0" presId="urn:microsoft.com/office/officeart/2005/8/layout/process1"/>
    <dgm:cxn modelId="{96856028-7422-40A1-B8FA-9EC8C009E0A6}" type="presOf" srcId="{A5CF5496-1428-4ACA-9059-9A6B2E9FC585}" destId="{6F0B7BF0-9B28-449B-B84E-77C6F1C86C01}" srcOrd="1" destOrd="0" presId="urn:microsoft.com/office/officeart/2005/8/layout/process1"/>
    <dgm:cxn modelId="{6301B9A8-EC24-487C-BA9B-501355519DCE}" srcId="{8961EE00-C249-4340-BA0F-54D51391A8CF}" destId="{ADF0552B-76DB-459A-A00D-393D478E44C2}" srcOrd="2" destOrd="0" parTransId="{6AE2E6EB-C147-4F9D-83A5-AE5A7A0DE839}" sibTransId="{2681FC02-7EB1-4F84-840E-2F1048485E06}"/>
    <dgm:cxn modelId="{703E0CC6-DCE8-45EA-98C4-589979F0068F}" type="presOf" srcId="{A4C428B2-0FF2-4156-B338-F26FF9ADC849}" destId="{0FA11345-9FB9-44FA-AE45-AB6BE37B71E0}" srcOrd="0" destOrd="0" presId="urn:microsoft.com/office/officeart/2005/8/layout/process1"/>
    <dgm:cxn modelId="{3532187F-9F05-4E6C-BEE3-0C2875E3E534}" type="presParOf" srcId="{DD89AF8B-2BAF-443A-B726-1D8465A8500E}" destId="{8F68C9B3-E13D-4B89-BA57-92768F31BBC5}" srcOrd="0" destOrd="0" presId="urn:microsoft.com/office/officeart/2005/8/layout/process1"/>
    <dgm:cxn modelId="{775C9799-C071-4689-B88A-F62EF4F86E66}" type="presParOf" srcId="{DD89AF8B-2BAF-443A-B726-1D8465A8500E}" destId="{E83F9833-C70A-4BA9-88D2-53CFAE9045EF}" srcOrd="1" destOrd="0" presId="urn:microsoft.com/office/officeart/2005/8/layout/process1"/>
    <dgm:cxn modelId="{B01E17EF-6895-4CE1-9AB3-4089D2DC9F89}" type="presParOf" srcId="{E83F9833-C70A-4BA9-88D2-53CFAE9045EF}" destId="{6F0B7BF0-9B28-449B-B84E-77C6F1C86C01}" srcOrd="0" destOrd="0" presId="urn:microsoft.com/office/officeart/2005/8/layout/process1"/>
    <dgm:cxn modelId="{480DDD86-03F9-4A5E-A34D-501A50124B39}" type="presParOf" srcId="{DD89AF8B-2BAF-443A-B726-1D8465A8500E}" destId="{0FA11345-9FB9-44FA-AE45-AB6BE37B71E0}" srcOrd="2" destOrd="0" presId="urn:microsoft.com/office/officeart/2005/8/layout/process1"/>
    <dgm:cxn modelId="{9B66DFB7-4664-40BF-A8E1-AD8B474A59DF}" type="presParOf" srcId="{DD89AF8B-2BAF-443A-B726-1D8465A8500E}" destId="{76AB9238-B276-496F-8E07-1A50C103DB3C}" srcOrd="3" destOrd="0" presId="urn:microsoft.com/office/officeart/2005/8/layout/process1"/>
    <dgm:cxn modelId="{26F393B6-AA6C-43A8-8016-379660268799}" type="presParOf" srcId="{76AB9238-B276-496F-8E07-1A50C103DB3C}" destId="{492BC997-2F56-4F97-A2C3-08B30818CE46}" srcOrd="0" destOrd="0" presId="urn:microsoft.com/office/officeart/2005/8/layout/process1"/>
    <dgm:cxn modelId="{F584B79F-E75A-4FE1-A910-A377AA88C107}" type="presParOf" srcId="{DD89AF8B-2BAF-443A-B726-1D8465A8500E}" destId="{E1C86E60-5976-4801-9D3E-DEAB2CA76DC0}" srcOrd="4" destOrd="0" presId="urn:microsoft.com/office/officeart/2005/8/layout/process1"/>
    <dgm:cxn modelId="{F4883D6D-33D6-4C0E-931F-67C782E52321}" type="presParOf" srcId="{DD89AF8B-2BAF-443A-B726-1D8465A8500E}" destId="{47BEDE2C-8588-4D4A-9FF2-6D7662FFFE1F}" srcOrd="5" destOrd="0" presId="urn:microsoft.com/office/officeart/2005/8/layout/process1"/>
    <dgm:cxn modelId="{54DE0F84-8350-451D-AD21-7778CE933A58}" type="presParOf" srcId="{47BEDE2C-8588-4D4A-9FF2-6D7662FFFE1F}" destId="{CDA5FD2A-1E67-425F-83C9-EB7E5D5D3EF3}" srcOrd="0" destOrd="0" presId="urn:microsoft.com/office/officeart/2005/8/layout/process1"/>
    <dgm:cxn modelId="{BD6EEF68-1FD2-4E9C-9FCE-4C5EBA12B88A}" type="presParOf" srcId="{DD89AF8B-2BAF-443A-B726-1D8465A8500E}" destId="{E0B54057-CBCB-44D0-B460-863957CE49CD}" srcOrd="6" destOrd="0" presId="urn:microsoft.com/office/officeart/2005/8/layout/process1"/>
  </dgm:cxnLst>
  <dgm:bg/>
  <dgm:whole>
    <a:ln w="6350">
      <a:solidFill>
        <a:schemeClr val="tx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BE8F9E-93D4-4191-B8C6-06CD81CB8479}"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CB439A65-3EB4-430C-85FF-17E2EE90EABA}">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ru-RU" sz="1200" b="0">
              <a:latin typeface="Times New Roman" panose="02020603050405020304" pitchFamily="18" charset="0"/>
              <a:cs typeface="Times New Roman" panose="02020603050405020304" pitchFamily="18" charset="0"/>
            </a:rPr>
            <a:t>Цепочка добавленной стоимости инжиринговых услуг</a:t>
          </a:r>
        </a:p>
      </dgm:t>
    </dgm:pt>
    <dgm:pt modelId="{1E4D2B06-4D2B-45BD-ABED-193721C5867E}" type="parTrans" cxnId="{A6917445-C6AC-4351-8975-E9496A000AD9}">
      <dgm:prSet/>
      <dgm:spPr/>
      <dgm:t>
        <a:bodyPr/>
        <a:lstStyle/>
        <a:p>
          <a:endParaRPr lang="ru-RU"/>
        </a:p>
      </dgm:t>
    </dgm:pt>
    <dgm:pt modelId="{96D836AF-8AD6-4B44-87AB-5C454561DD60}" type="sibTrans" cxnId="{A6917445-C6AC-4351-8975-E9496A000AD9}">
      <dgm:prSet/>
      <dgm:spPr/>
      <dgm:t>
        <a:bodyPr/>
        <a:lstStyle/>
        <a:p>
          <a:endParaRPr lang="ru-RU"/>
        </a:p>
      </dgm:t>
    </dgm:pt>
    <dgm:pt modelId="{4E8A99A6-1A8F-4967-AC74-D1B905E48DA0}" type="asst">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ru-RU" sz="1200" b="0">
              <a:latin typeface="Times New Roman" panose="02020603050405020304" pitchFamily="18" charset="0"/>
              <a:cs typeface="Times New Roman" panose="02020603050405020304" pitchFamily="18" charset="0"/>
            </a:rPr>
            <a:t>Проектирование и консалтинг </a:t>
          </a:r>
        </a:p>
      </dgm:t>
    </dgm:pt>
    <dgm:pt modelId="{4E81C964-9329-49C1-B78C-6E7D09CECF0D}" type="parTrans" cxnId="{30E40C0B-3542-466A-9451-8BAEF0944E36}">
      <dgm:prSet/>
      <dgm:spPr>
        <a:ln w="6350"/>
      </dgm:spPr>
      <dgm:t>
        <a:bodyPr/>
        <a:lstStyle/>
        <a:p>
          <a:endParaRPr lang="ru-RU"/>
        </a:p>
      </dgm:t>
    </dgm:pt>
    <dgm:pt modelId="{F479422F-F19A-4EED-BFBA-AA098F5453D8}" type="sibTrans" cxnId="{30E40C0B-3542-466A-9451-8BAEF0944E36}">
      <dgm:prSet/>
      <dgm:spPr/>
      <dgm:t>
        <a:bodyPr/>
        <a:lstStyle/>
        <a:p>
          <a:endParaRPr lang="ru-RU"/>
        </a:p>
      </dgm:t>
    </dgm:pt>
    <dgm:pt modelId="{F68CE439-7A7C-4602-A61D-6DB7C82C6D0B}">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r>
            <a:rPr lang="ru-RU" sz="1200" b="0">
              <a:latin typeface="Times New Roman" panose="02020603050405020304" pitchFamily="18" charset="0"/>
              <a:cs typeface="Times New Roman" panose="02020603050405020304" pitchFamily="18" charset="0"/>
            </a:rPr>
            <a:t>Техническое обслуживание     и ремонт</a:t>
          </a:r>
        </a:p>
      </dgm:t>
    </dgm:pt>
    <dgm:pt modelId="{E63FC3A6-9B31-46C9-A6D5-5DE179C5FD0A}" type="parTrans" cxnId="{0B78E3DC-5EF3-470E-A08D-467AC77D135D}">
      <dgm:prSet>
        <dgm:style>
          <a:lnRef idx="1">
            <a:schemeClr val="dk1"/>
          </a:lnRef>
          <a:fillRef idx="0">
            <a:schemeClr val="dk1"/>
          </a:fillRef>
          <a:effectRef idx="0">
            <a:schemeClr val="dk1"/>
          </a:effectRef>
          <a:fontRef idx="minor">
            <a:schemeClr val="tx1"/>
          </a:fontRef>
        </dgm:style>
      </dgm:prSet>
      <dgm:spPr>
        <a:ln w="3175"/>
      </dgm:spPr>
      <dgm:t>
        <a:bodyPr/>
        <a:lstStyle/>
        <a:p>
          <a:endParaRPr lang="ru-RU" b="1"/>
        </a:p>
      </dgm:t>
    </dgm:pt>
    <dgm:pt modelId="{330D3C5C-A523-4903-A9AE-768D098D633E}" type="sibTrans" cxnId="{0B78E3DC-5EF3-470E-A08D-467AC77D135D}">
      <dgm:prSet/>
      <dgm:spPr/>
      <dgm:t>
        <a:bodyPr/>
        <a:lstStyle/>
        <a:p>
          <a:endParaRPr lang="ru-RU"/>
        </a:p>
      </dgm:t>
    </dgm:pt>
    <dgm:pt modelId="{C14899B5-044C-4E0D-B863-A17839E11298}" type="asst">
      <dgm:prSet custT="1">
        <dgm:style>
          <a:lnRef idx="2">
            <a:schemeClr val="dk1"/>
          </a:lnRef>
          <a:fillRef idx="1">
            <a:schemeClr val="lt1"/>
          </a:fillRef>
          <a:effectRef idx="0">
            <a:schemeClr val="dk1"/>
          </a:effectRef>
          <a:fontRef idx="minor">
            <a:schemeClr val="dk1"/>
          </a:fontRef>
        </dgm:style>
      </dgm:prSet>
      <dgm:spPr>
        <a:ln w="3175"/>
      </dgm:spPr>
      <dgm:t>
        <a:bodyPr/>
        <a:lstStyle/>
        <a:p>
          <a:r>
            <a:rPr lang="ru-RU" sz="1200" b="0">
              <a:latin typeface="Times New Roman" panose="02020603050405020304" pitchFamily="18" charset="0"/>
              <a:cs typeface="Times New Roman" panose="02020603050405020304" pitchFamily="18" charset="0"/>
            </a:rPr>
            <a:t>Строительство и управление проектами</a:t>
          </a:r>
        </a:p>
      </dgm:t>
    </dgm:pt>
    <dgm:pt modelId="{7E00E76E-CEF7-47A7-BC0F-FAC3F93AD248}" type="parTrans" cxnId="{CAD6FB8E-53C1-46DD-89DC-A09310045B96}">
      <dgm:prSet/>
      <dgm:spPr>
        <a:ln w="6350"/>
      </dgm:spPr>
      <dgm:t>
        <a:bodyPr/>
        <a:lstStyle/>
        <a:p>
          <a:endParaRPr lang="ru-RU"/>
        </a:p>
      </dgm:t>
    </dgm:pt>
    <dgm:pt modelId="{383E0569-6464-41A5-A669-E89779EF7C91}" type="sibTrans" cxnId="{CAD6FB8E-53C1-46DD-89DC-A09310045B96}">
      <dgm:prSet/>
      <dgm:spPr/>
      <dgm:t>
        <a:bodyPr/>
        <a:lstStyle/>
        <a:p>
          <a:endParaRPr lang="ru-RU"/>
        </a:p>
      </dgm:t>
    </dgm:pt>
    <dgm:pt modelId="{50E4DF7B-EBE1-466B-86A0-8C6070BD19F6}">
      <dgm:prSet custT="1">
        <dgm:style>
          <a:lnRef idx="2">
            <a:schemeClr val="dk1"/>
          </a:lnRef>
          <a:fillRef idx="1">
            <a:schemeClr val="lt1"/>
          </a:fillRef>
          <a:effectRef idx="0">
            <a:schemeClr val="dk1"/>
          </a:effectRef>
          <a:fontRef idx="minor">
            <a:schemeClr val="dk1"/>
          </a:fontRef>
        </dgm:style>
      </dgm:prSet>
      <dgm:spPr>
        <a:ln w="3175"/>
      </dgm:spPr>
      <dgm:t>
        <a:bodyPr/>
        <a:lstStyle/>
        <a:p>
          <a:r>
            <a:rPr lang="ru-RU" sz="1200" b="0">
              <a:latin typeface="Times New Roman" panose="02020603050405020304" pitchFamily="18" charset="0"/>
              <a:cs typeface="Times New Roman" panose="02020603050405020304" pitchFamily="18" charset="0"/>
            </a:rPr>
            <a:t>Инновации и современные технологии </a:t>
          </a:r>
        </a:p>
      </dgm:t>
    </dgm:pt>
    <dgm:pt modelId="{9340B885-A69D-478A-B5ED-EF76A0D4068D}" type="parTrans" cxnId="{08CBF231-4709-43F7-AD7C-729A80B6B35C}">
      <dgm:prSet/>
      <dgm:spPr>
        <a:ln w="6350"/>
      </dgm:spPr>
      <dgm:t>
        <a:bodyPr/>
        <a:lstStyle/>
        <a:p>
          <a:endParaRPr lang="ru-RU"/>
        </a:p>
      </dgm:t>
    </dgm:pt>
    <dgm:pt modelId="{D074E979-50C7-4BFA-9433-569772029C5B}" type="sibTrans" cxnId="{08CBF231-4709-43F7-AD7C-729A80B6B35C}">
      <dgm:prSet/>
      <dgm:spPr/>
      <dgm:t>
        <a:bodyPr/>
        <a:lstStyle/>
        <a:p>
          <a:endParaRPr lang="ru-RU"/>
        </a:p>
      </dgm:t>
    </dgm:pt>
    <dgm:pt modelId="{E979D5D6-152C-4117-AC1F-CA2864BD31D1}" type="pres">
      <dgm:prSet presAssocID="{ADBE8F9E-93D4-4191-B8C6-06CD81CB8479}" presName="hierChild1" presStyleCnt="0">
        <dgm:presLayoutVars>
          <dgm:orgChart val="1"/>
          <dgm:chPref val="1"/>
          <dgm:dir/>
          <dgm:animOne val="branch"/>
          <dgm:animLvl val="lvl"/>
          <dgm:resizeHandles/>
        </dgm:presLayoutVars>
      </dgm:prSet>
      <dgm:spPr/>
      <dgm:t>
        <a:bodyPr/>
        <a:lstStyle/>
        <a:p>
          <a:endParaRPr lang="ru-RU"/>
        </a:p>
      </dgm:t>
    </dgm:pt>
    <dgm:pt modelId="{9E7F078B-AB65-45B3-88AA-A378657678C4}" type="pres">
      <dgm:prSet presAssocID="{CB439A65-3EB4-430C-85FF-17E2EE90EABA}" presName="hierRoot1" presStyleCnt="0">
        <dgm:presLayoutVars>
          <dgm:hierBranch val="init"/>
        </dgm:presLayoutVars>
      </dgm:prSet>
      <dgm:spPr/>
      <dgm:t>
        <a:bodyPr/>
        <a:lstStyle/>
        <a:p>
          <a:endParaRPr lang="ru-RU"/>
        </a:p>
      </dgm:t>
    </dgm:pt>
    <dgm:pt modelId="{1425C965-D94A-48AB-891E-3F8E6A070183}" type="pres">
      <dgm:prSet presAssocID="{CB439A65-3EB4-430C-85FF-17E2EE90EABA}" presName="rootComposite1" presStyleCnt="0"/>
      <dgm:spPr/>
      <dgm:t>
        <a:bodyPr/>
        <a:lstStyle/>
        <a:p>
          <a:endParaRPr lang="ru-RU"/>
        </a:p>
      </dgm:t>
    </dgm:pt>
    <dgm:pt modelId="{7C0780D8-0473-4007-BC07-B78A47BDF564}" type="pres">
      <dgm:prSet presAssocID="{CB439A65-3EB4-430C-85FF-17E2EE90EABA}" presName="rootText1" presStyleLbl="node0" presStyleIdx="0" presStyleCnt="1" custScaleX="150058" custScaleY="72175">
        <dgm:presLayoutVars>
          <dgm:chPref val="3"/>
        </dgm:presLayoutVars>
      </dgm:prSet>
      <dgm:spPr/>
      <dgm:t>
        <a:bodyPr/>
        <a:lstStyle/>
        <a:p>
          <a:endParaRPr lang="ru-RU"/>
        </a:p>
      </dgm:t>
    </dgm:pt>
    <dgm:pt modelId="{04B3DFC6-19DF-4BBA-8DE4-4E5AF3FF5AFE}" type="pres">
      <dgm:prSet presAssocID="{CB439A65-3EB4-430C-85FF-17E2EE90EABA}" presName="rootConnector1" presStyleLbl="node1" presStyleIdx="0" presStyleCnt="0"/>
      <dgm:spPr/>
      <dgm:t>
        <a:bodyPr/>
        <a:lstStyle/>
        <a:p>
          <a:endParaRPr lang="ru-RU"/>
        </a:p>
      </dgm:t>
    </dgm:pt>
    <dgm:pt modelId="{AFA18DCA-7D47-425B-8C36-F0DB88B20E39}" type="pres">
      <dgm:prSet presAssocID="{CB439A65-3EB4-430C-85FF-17E2EE90EABA}" presName="hierChild2" presStyleCnt="0"/>
      <dgm:spPr/>
      <dgm:t>
        <a:bodyPr/>
        <a:lstStyle/>
        <a:p>
          <a:endParaRPr lang="ru-RU"/>
        </a:p>
      </dgm:t>
    </dgm:pt>
    <dgm:pt modelId="{6464AA84-998E-4374-9B9A-632FD0950941}" type="pres">
      <dgm:prSet presAssocID="{E63FC3A6-9B31-46C9-A6D5-5DE179C5FD0A}" presName="Name37" presStyleLbl="parChTrans1D2" presStyleIdx="0" presStyleCnt="4"/>
      <dgm:spPr/>
      <dgm:t>
        <a:bodyPr/>
        <a:lstStyle/>
        <a:p>
          <a:endParaRPr lang="ru-RU"/>
        </a:p>
      </dgm:t>
    </dgm:pt>
    <dgm:pt modelId="{C072D5D0-4595-4FC2-96DF-BD470DEEF727}" type="pres">
      <dgm:prSet presAssocID="{F68CE439-7A7C-4602-A61D-6DB7C82C6D0B}" presName="hierRoot2" presStyleCnt="0">
        <dgm:presLayoutVars>
          <dgm:hierBranch val="init"/>
        </dgm:presLayoutVars>
      </dgm:prSet>
      <dgm:spPr/>
      <dgm:t>
        <a:bodyPr/>
        <a:lstStyle/>
        <a:p>
          <a:endParaRPr lang="ru-RU"/>
        </a:p>
      </dgm:t>
    </dgm:pt>
    <dgm:pt modelId="{351F4519-664C-4F68-B5A3-731E99BA5C78}" type="pres">
      <dgm:prSet presAssocID="{F68CE439-7A7C-4602-A61D-6DB7C82C6D0B}" presName="rootComposite" presStyleCnt="0"/>
      <dgm:spPr/>
      <dgm:t>
        <a:bodyPr/>
        <a:lstStyle/>
        <a:p>
          <a:endParaRPr lang="ru-RU"/>
        </a:p>
      </dgm:t>
    </dgm:pt>
    <dgm:pt modelId="{C9A97498-AD86-46BE-BC67-2402384435E9}" type="pres">
      <dgm:prSet presAssocID="{F68CE439-7A7C-4602-A61D-6DB7C82C6D0B}" presName="rootText" presStyleLbl="node2" presStyleIdx="0" presStyleCnt="2" custScaleX="127978" custScaleY="80250">
        <dgm:presLayoutVars>
          <dgm:chPref val="3"/>
        </dgm:presLayoutVars>
      </dgm:prSet>
      <dgm:spPr/>
      <dgm:t>
        <a:bodyPr/>
        <a:lstStyle/>
        <a:p>
          <a:endParaRPr lang="ru-RU"/>
        </a:p>
      </dgm:t>
    </dgm:pt>
    <dgm:pt modelId="{A42216CD-369A-45FB-A8D9-721F188E2209}" type="pres">
      <dgm:prSet presAssocID="{F68CE439-7A7C-4602-A61D-6DB7C82C6D0B}" presName="rootConnector" presStyleLbl="node2" presStyleIdx="0" presStyleCnt="2"/>
      <dgm:spPr/>
      <dgm:t>
        <a:bodyPr/>
        <a:lstStyle/>
        <a:p>
          <a:endParaRPr lang="ru-RU"/>
        </a:p>
      </dgm:t>
    </dgm:pt>
    <dgm:pt modelId="{B3C25A38-5001-4EE3-AD35-E591D105EF01}" type="pres">
      <dgm:prSet presAssocID="{F68CE439-7A7C-4602-A61D-6DB7C82C6D0B}" presName="hierChild4" presStyleCnt="0"/>
      <dgm:spPr/>
      <dgm:t>
        <a:bodyPr/>
        <a:lstStyle/>
        <a:p>
          <a:endParaRPr lang="ru-RU"/>
        </a:p>
      </dgm:t>
    </dgm:pt>
    <dgm:pt modelId="{B59A0FAA-3C8C-411C-B45A-14792767F595}" type="pres">
      <dgm:prSet presAssocID="{F68CE439-7A7C-4602-A61D-6DB7C82C6D0B}" presName="hierChild5" presStyleCnt="0"/>
      <dgm:spPr/>
      <dgm:t>
        <a:bodyPr/>
        <a:lstStyle/>
        <a:p>
          <a:endParaRPr lang="ru-RU"/>
        </a:p>
      </dgm:t>
    </dgm:pt>
    <dgm:pt modelId="{779375C0-FCAE-4A3F-BFF2-01D92D6D6842}" type="pres">
      <dgm:prSet presAssocID="{9340B885-A69D-478A-B5ED-EF76A0D4068D}" presName="Name37" presStyleLbl="parChTrans1D2" presStyleIdx="1" presStyleCnt="4"/>
      <dgm:spPr/>
      <dgm:t>
        <a:bodyPr/>
        <a:lstStyle/>
        <a:p>
          <a:endParaRPr lang="ru-RU"/>
        </a:p>
      </dgm:t>
    </dgm:pt>
    <dgm:pt modelId="{CB65D833-E44A-4E89-9662-4F5ACA0E0C96}" type="pres">
      <dgm:prSet presAssocID="{50E4DF7B-EBE1-466B-86A0-8C6070BD19F6}" presName="hierRoot2" presStyleCnt="0">
        <dgm:presLayoutVars>
          <dgm:hierBranch val="init"/>
        </dgm:presLayoutVars>
      </dgm:prSet>
      <dgm:spPr/>
      <dgm:t>
        <a:bodyPr/>
        <a:lstStyle/>
        <a:p>
          <a:endParaRPr lang="ru-RU"/>
        </a:p>
      </dgm:t>
    </dgm:pt>
    <dgm:pt modelId="{394067C5-1275-4A71-B43E-770D293A37D1}" type="pres">
      <dgm:prSet presAssocID="{50E4DF7B-EBE1-466B-86A0-8C6070BD19F6}" presName="rootComposite" presStyleCnt="0"/>
      <dgm:spPr/>
      <dgm:t>
        <a:bodyPr/>
        <a:lstStyle/>
        <a:p>
          <a:endParaRPr lang="ru-RU"/>
        </a:p>
      </dgm:t>
    </dgm:pt>
    <dgm:pt modelId="{34370F33-1314-48F2-B3DE-D501A81222CD}" type="pres">
      <dgm:prSet presAssocID="{50E4DF7B-EBE1-466B-86A0-8C6070BD19F6}" presName="rootText" presStyleLbl="node2" presStyleIdx="1" presStyleCnt="2" custScaleX="119625" custScaleY="79930" custLinFactNeighborX="3140" custLinFactNeighborY="160">
        <dgm:presLayoutVars>
          <dgm:chPref val="3"/>
        </dgm:presLayoutVars>
      </dgm:prSet>
      <dgm:spPr/>
      <dgm:t>
        <a:bodyPr/>
        <a:lstStyle/>
        <a:p>
          <a:endParaRPr lang="ru-RU"/>
        </a:p>
      </dgm:t>
    </dgm:pt>
    <dgm:pt modelId="{DA008BE0-477D-456E-93B8-405DE61622EE}" type="pres">
      <dgm:prSet presAssocID="{50E4DF7B-EBE1-466B-86A0-8C6070BD19F6}" presName="rootConnector" presStyleLbl="node2" presStyleIdx="1" presStyleCnt="2"/>
      <dgm:spPr/>
      <dgm:t>
        <a:bodyPr/>
        <a:lstStyle/>
        <a:p>
          <a:endParaRPr lang="ru-RU"/>
        </a:p>
      </dgm:t>
    </dgm:pt>
    <dgm:pt modelId="{9B4DA36F-50A3-4D60-AD10-32FDD9C489DA}" type="pres">
      <dgm:prSet presAssocID="{50E4DF7B-EBE1-466B-86A0-8C6070BD19F6}" presName="hierChild4" presStyleCnt="0"/>
      <dgm:spPr/>
      <dgm:t>
        <a:bodyPr/>
        <a:lstStyle/>
        <a:p>
          <a:endParaRPr lang="ru-RU"/>
        </a:p>
      </dgm:t>
    </dgm:pt>
    <dgm:pt modelId="{877AB642-48EB-4A77-83C8-946168581962}" type="pres">
      <dgm:prSet presAssocID="{50E4DF7B-EBE1-466B-86A0-8C6070BD19F6}" presName="hierChild5" presStyleCnt="0"/>
      <dgm:spPr/>
      <dgm:t>
        <a:bodyPr/>
        <a:lstStyle/>
        <a:p>
          <a:endParaRPr lang="ru-RU"/>
        </a:p>
      </dgm:t>
    </dgm:pt>
    <dgm:pt modelId="{7CC16211-62CE-4C56-BEED-EA01D9887343}" type="pres">
      <dgm:prSet presAssocID="{CB439A65-3EB4-430C-85FF-17E2EE90EABA}" presName="hierChild3" presStyleCnt="0"/>
      <dgm:spPr/>
      <dgm:t>
        <a:bodyPr/>
        <a:lstStyle/>
        <a:p>
          <a:endParaRPr lang="ru-RU"/>
        </a:p>
      </dgm:t>
    </dgm:pt>
    <dgm:pt modelId="{64EFC6D5-2A81-47BF-8F72-9B2FCFA4DDF1}" type="pres">
      <dgm:prSet presAssocID="{4E81C964-9329-49C1-B78C-6E7D09CECF0D}" presName="Name111" presStyleLbl="parChTrans1D2" presStyleIdx="2" presStyleCnt="4"/>
      <dgm:spPr/>
      <dgm:t>
        <a:bodyPr/>
        <a:lstStyle/>
        <a:p>
          <a:endParaRPr lang="ru-RU"/>
        </a:p>
      </dgm:t>
    </dgm:pt>
    <dgm:pt modelId="{747451DF-26A0-4853-BEA9-ECBA0EC4EDAA}" type="pres">
      <dgm:prSet presAssocID="{4E8A99A6-1A8F-4967-AC74-D1B905E48DA0}" presName="hierRoot3" presStyleCnt="0">
        <dgm:presLayoutVars>
          <dgm:hierBranch val="init"/>
        </dgm:presLayoutVars>
      </dgm:prSet>
      <dgm:spPr/>
      <dgm:t>
        <a:bodyPr/>
        <a:lstStyle/>
        <a:p>
          <a:endParaRPr lang="ru-RU"/>
        </a:p>
      </dgm:t>
    </dgm:pt>
    <dgm:pt modelId="{31BD1D7E-5904-49B6-8E7C-134BB6934B86}" type="pres">
      <dgm:prSet presAssocID="{4E8A99A6-1A8F-4967-AC74-D1B905E48DA0}" presName="rootComposite3" presStyleCnt="0"/>
      <dgm:spPr/>
      <dgm:t>
        <a:bodyPr/>
        <a:lstStyle/>
        <a:p>
          <a:endParaRPr lang="ru-RU"/>
        </a:p>
      </dgm:t>
    </dgm:pt>
    <dgm:pt modelId="{82E450AE-728A-4967-8AFF-628AC4375EF6}" type="pres">
      <dgm:prSet presAssocID="{4E8A99A6-1A8F-4967-AC74-D1B905E48DA0}" presName="rootText3" presStyleLbl="asst1" presStyleIdx="0" presStyleCnt="2" custScaleX="135403" custScaleY="82409" custLinFactNeighborX="-423" custLinFactNeighborY="-22003">
        <dgm:presLayoutVars>
          <dgm:chPref val="3"/>
        </dgm:presLayoutVars>
      </dgm:prSet>
      <dgm:spPr/>
      <dgm:t>
        <a:bodyPr/>
        <a:lstStyle/>
        <a:p>
          <a:endParaRPr lang="ru-RU"/>
        </a:p>
      </dgm:t>
    </dgm:pt>
    <dgm:pt modelId="{044BCFFF-B62E-4B61-AA93-3DC5CC662E12}" type="pres">
      <dgm:prSet presAssocID="{4E8A99A6-1A8F-4967-AC74-D1B905E48DA0}" presName="rootConnector3" presStyleLbl="asst1" presStyleIdx="0" presStyleCnt="2"/>
      <dgm:spPr/>
      <dgm:t>
        <a:bodyPr/>
        <a:lstStyle/>
        <a:p>
          <a:endParaRPr lang="ru-RU"/>
        </a:p>
      </dgm:t>
    </dgm:pt>
    <dgm:pt modelId="{F2BD514D-DF75-4891-9795-0FBD10D1BB43}" type="pres">
      <dgm:prSet presAssocID="{4E8A99A6-1A8F-4967-AC74-D1B905E48DA0}" presName="hierChild6" presStyleCnt="0"/>
      <dgm:spPr/>
      <dgm:t>
        <a:bodyPr/>
        <a:lstStyle/>
        <a:p>
          <a:endParaRPr lang="ru-RU"/>
        </a:p>
      </dgm:t>
    </dgm:pt>
    <dgm:pt modelId="{DE6E9CAF-E4CF-42A1-AC17-FD92A787795E}" type="pres">
      <dgm:prSet presAssocID="{4E8A99A6-1A8F-4967-AC74-D1B905E48DA0}" presName="hierChild7" presStyleCnt="0"/>
      <dgm:spPr/>
      <dgm:t>
        <a:bodyPr/>
        <a:lstStyle/>
        <a:p>
          <a:endParaRPr lang="ru-RU"/>
        </a:p>
      </dgm:t>
    </dgm:pt>
    <dgm:pt modelId="{CB00D9A4-DD12-48C6-8F09-70727A294F46}" type="pres">
      <dgm:prSet presAssocID="{7E00E76E-CEF7-47A7-BC0F-FAC3F93AD248}" presName="Name111" presStyleLbl="parChTrans1D2" presStyleIdx="3" presStyleCnt="4"/>
      <dgm:spPr/>
      <dgm:t>
        <a:bodyPr/>
        <a:lstStyle/>
        <a:p>
          <a:endParaRPr lang="ru-RU"/>
        </a:p>
      </dgm:t>
    </dgm:pt>
    <dgm:pt modelId="{71886B6C-A383-468C-814C-7935EB34FE56}" type="pres">
      <dgm:prSet presAssocID="{C14899B5-044C-4E0D-B863-A17839E11298}" presName="hierRoot3" presStyleCnt="0">
        <dgm:presLayoutVars>
          <dgm:hierBranch val="init"/>
        </dgm:presLayoutVars>
      </dgm:prSet>
      <dgm:spPr/>
      <dgm:t>
        <a:bodyPr/>
        <a:lstStyle/>
        <a:p>
          <a:endParaRPr lang="ru-RU"/>
        </a:p>
      </dgm:t>
    </dgm:pt>
    <dgm:pt modelId="{EC37C83E-2FDD-496E-841E-3E9EDFF2B88F}" type="pres">
      <dgm:prSet presAssocID="{C14899B5-044C-4E0D-B863-A17839E11298}" presName="rootComposite3" presStyleCnt="0"/>
      <dgm:spPr/>
      <dgm:t>
        <a:bodyPr/>
        <a:lstStyle/>
        <a:p>
          <a:endParaRPr lang="ru-RU"/>
        </a:p>
      </dgm:t>
    </dgm:pt>
    <dgm:pt modelId="{2B913187-865C-437E-BC2C-9B31BD7F882E}" type="pres">
      <dgm:prSet presAssocID="{C14899B5-044C-4E0D-B863-A17839E11298}" presName="rootText3" presStyleLbl="asst1" presStyleIdx="1" presStyleCnt="2" custScaleX="137164" custScaleY="82508" custLinFactNeighborY="-22003">
        <dgm:presLayoutVars>
          <dgm:chPref val="3"/>
        </dgm:presLayoutVars>
      </dgm:prSet>
      <dgm:spPr/>
      <dgm:t>
        <a:bodyPr/>
        <a:lstStyle/>
        <a:p>
          <a:endParaRPr lang="ru-RU"/>
        </a:p>
      </dgm:t>
    </dgm:pt>
    <dgm:pt modelId="{8C9A59B6-293B-4689-9EFD-E6F3773ECA3E}" type="pres">
      <dgm:prSet presAssocID="{C14899B5-044C-4E0D-B863-A17839E11298}" presName="rootConnector3" presStyleLbl="asst1" presStyleIdx="1" presStyleCnt="2"/>
      <dgm:spPr/>
      <dgm:t>
        <a:bodyPr/>
        <a:lstStyle/>
        <a:p>
          <a:endParaRPr lang="ru-RU"/>
        </a:p>
      </dgm:t>
    </dgm:pt>
    <dgm:pt modelId="{834B170C-AB01-49F9-AAD5-A50806F63F47}" type="pres">
      <dgm:prSet presAssocID="{C14899B5-044C-4E0D-B863-A17839E11298}" presName="hierChild6" presStyleCnt="0"/>
      <dgm:spPr/>
      <dgm:t>
        <a:bodyPr/>
        <a:lstStyle/>
        <a:p>
          <a:endParaRPr lang="ru-RU"/>
        </a:p>
      </dgm:t>
    </dgm:pt>
    <dgm:pt modelId="{D7E5FB47-A31E-4E97-8838-45658DD77441}" type="pres">
      <dgm:prSet presAssocID="{C14899B5-044C-4E0D-B863-A17839E11298}" presName="hierChild7" presStyleCnt="0"/>
      <dgm:spPr/>
      <dgm:t>
        <a:bodyPr/>
        <a:lstStyle/>
        <a:p>
          <a:endParaRPr lang="ru-RU"/>
        </a:p>
      </dgm:t>
    </dgm:pt>
  </dgm:ptLst>
  <dgm:cxnLst>
    <dgm:cxn modelId="{C1F5C0C2-B068-4607-A169-DF9BF8DAF28D}" type="presOf" srcId="{4E81C964-9329-49C1-B78C-6E7D09CECF0D}" destId="{64EFC6D5-2A81-47BF-8F72-9B2FCFA4DDF1}" srcOrd="0" destOrd="0" presId="urn:microsoft.com/office/officeart/2005/8/layout/orgChart1"/>
    <dgm:cxn modelId="{CAD6FB8E-53C1-46DD-89DC-A09310045B96}" srcId="{CB439A65-3EB4-430C-85FF-17E2EE90EABA}" destId="{C14899B5-044C-4E0D-B863-A17839E11298}" srcOrd="1" destOrd="0" parTransId="{7E00E76E-CEF7-47A7-BC0F-FAC3F93AD248}" sibTransId="{383E0569-6464-41A5-A669-E89779EF7C91}"/>
    <dgm:cxn modelId="{37048022-1BAF-4F7D-B441-59120CBF1EEB}" type="presOf" srcId="{CB439A65-3EB4-430C-85FF-17E2EE90EABA}" destId="{04B3DFC6-19DF-4BBA-8DE4-4E5AF3FF5AFE}" srcOrd="1" destOrd="0" presId="urn:microsoft.com/office/officeart/2005/8/layout/orgChart1"/>
    <dgm:cxn modelId="{79CDCC94-75A5-49A2-B1E2-A34FBC5EF857}" type="presOf" srcId="{F68CE439-7A7C-4602-A61D-6DB7C82C6D0B}" destId="{C9A97498-AD86-46BE-BC67-2402384435E9}" srcOrd="0" destOrd="0" presId="urn:microsoft.com/office/officeart/2005/8/layout/orgChart1"/>
    <dgm:cxn modelId="{55B02BE6-AC8B-484B-83BA-149A8613FAE1}" type="presOf" srcId="{ADBE8F9E-93D4-4191-B8C6-06CD81CB8479}" destId="{E979D5D6-152C-4117-AC1F-CA2864BD31D1}" srcOrd="0" destOrd="0" presId="urn:microsoft.com/office/officeart/2005/8/layout/orgChart1"/>
    <dgm:cxn modelId="{E6CCF0EE-A995-4DB1-A722-A98633BEBDFB}" type="presOf" srcId="{4E8A99A6-1A8F-4967-AC74-D1B905E48DA0}" destId="{82E450AE-728A-4967-8AFF-628AC4375EF6}" srcOrd="0" destOrd="0" presId="urn:microsoft.com/office/officeart/2005/8/layout/orgChart1"/>
    <dgm:cxn modelId="{30E40C0B-3542-466A-9451-8BAEF0944E36}" srcId="{CB439A65-3EB4-430C-85FF-17E2EE90EABA}" destId="{4E8A99A6-1A8F-4967-AC74-D1B905E48DA0}" srcOrd="0" destOrd="0" parTransId="{4E81C964-9329-49C1-B78C-6E7D09CECF0D}" sibTransId="{F479422F-F19A-4EED-BFBA-AA098F5453D8}"/>
    <dgm:cxn modelId="{BD2D0DDE-F15E-4D4A-816D-349B8A8CBF6C}" type="presOf" srcId="{4E8A99A6-1A8F-4967-AC74-D1B905E48DA0}" destId="{044BCFFF-B62E-4B61-AA93-3DC5CC662E12}" srcOrd="1" destOrd="0" presId="urn:microsoft.com/office/officeart/2005/8/layout/orgChart1"/>
    <dgm:cxn modelId="{F4B85B08-263D-48A0-9922-C5F05C9C2F4A}" type="presOf" srcId="{C14899B5-044C-4E0D-B863-A17839E11298}" destId="{8C9A59B6-293B-4689-9EFD-E6F3773ECA3E}" srcOrd="1" destOrd="0" presId="urn:microsoft.com/office/officeart/2005/8/layout/orgChart1"/>
    <dgm:cxn modelId="{08CBF231-4709-43F7-AD7C-729A80B6B35C}" srcId="{CB439A65-3EB4-430C-85FF-17E2EE90EABA}" destId="{50E4DF7B-EBE1-466B-86A0-8C6070BD19F6}" srcOrd="3" destOrd="0" parTransId="{9340B885-A69D-478A-B5ED-EF76A0D4068D}" sibTransId="{D074E979-50C7-4BFA-9433-569772029C5B}"/>
    <dgm:cxn modelId="{E54D7059-1B28-43E5-A5C8-831E14CBE845}" type="presOf" srcId="{F68CE439-7A7C-4602-A61D-6DB7C82C6D0B}" destId="{A42216CD-369A-45FB-A8D9-721F188E2209}" srcOrd="1" destOrd="0" presId="urn:microsoft.com/office/officeart/2005/8/layout/orgChart1"/>
    <dgm:cxn modelId="{0029AB58-950A-467F-A283-50D0252DCF8B}" type="presOf" srcId="{7E00E76E-CEF7-47A7-BC0F-FAC3F93AD248}" destId="{CB00D9A4-DD12-48C6-8F09-70727A294F46}" srcOrd="0" destOrd="0" presId="urn:microsoft.com/office/officeart/2005/8/layout/orgChart1"/>
    <dgm:cxn modelId="{0B78E3DC-5EF3-470E-A08D-467AC77D135D}" srcId="{CB439A65-3EB4-430C-85FF-17E2EE90EABA}" destId="{F68CE439-7A7C-4602-A61D-6DB7C82C6D0B}" srcOrd="2" destOrd="0" parTransId="{E63FC3A6-9B31-46C9-A6D5-5DE179C5FD0A}" sibTransId="{330D3C5C-A523-4903-A9AE-768D098D633E}"/>
    <dgm:cxn modelId="{C1C4E1F4-350A-4268-AC1B-256C77CDC656}" type="presOf" srcId="{50E4DF7B-EBE1-466B-86A0-8C6070BD19F6}" destId="{DA008BE0-477D-456E-93B8-405DE61622EE}" srcOrd="1" destOrd="0" presId="urn:microsoft.com/office/officeart/2005/8/layout/orgChart1"/>
    <dgm:cxn modelId="{FBF1527F-B4BD-407E-BD70-5A79DEBD5C87}" type="presOf" srcId="{C14899B5-044C-4E0D-B863-A17839E11298}" destId="{2B913187-865C-437E-BC2C-9B31BD7F882E}" srcOrd="0" destOrd="0" presId="urn:microsoft.com/office/officeart/2005/8/layout/orgChart1"/>
    <dgm:cxn modelId="{5A501287-563D-4830-8D1F-CC72F003A325}" type="presOf" srcId="{CB439A65-3EB4-430C-85FF-17E2EE90EABA}" destId="{7C0780D8-0473-4007-BC07-B78A47BDF564}" srcOrd="0" destOrd="0" presId="urn:microsoft.com/office/officeart/2005/8/layout/orgChart1"/>
    <dgm:cxn modelId="{6A6A2E38-D348-4ACE-AEF9-AD77F95ECECD}" type="presOf" srcId="{9340B885-A69D-478A-B5ED-EF76A0D4068D}" destId="{779375C0-FCAE-4A3F-BFF2-01D92D6D6842}" srcOrd="0" destOrd="0" presId="urn:microsoft.com/office/officeart/2005/8/layout/orgChart1"/>
    <dgm:cxn modelId="{79BE9B48-5997-41C9-B268-68FB9EA7F077}" type="presOf" srcId="{50E4DF7B-EBE1-466B-86A0-8C6070BD19F6}" destId="{34370F33-1314-48F2-B3DE-D501A81222CD}" srcOrd="0" destOrd="0" presId="urn:microsoft.com/office/officeart/2005/8/layout/orgChart1"/>
    <dgm:cxn modelId="{AB67614A-9EB5-469B-ADB8-384DECB196C2}" type="presOf" srcId="{E63FC3A6-9B31-46C9-A6D5-5DE179C5FD0A}" destId="{6464AA84-998E-4374-9B9A-632FD0950941}" srcOrd="0" destOrd="0" presId="urn:microsoft.com/office/officeart/2005/8/layout/orgChart1"/>
    <dgm:cxn modelId="{A6917445-C6AC-4351-8975-E9496A000AD9}" srcId="{ADBE8F9E-93D4-4191-B8C6-06CD81CB8479}" destId="{CB439A65-3EB4-430C-85FF-17E2EE90EABA}" srcOrd="0" destOrd="0" parTransId="{1E4D2B06-4D2B-45BD-ABED-193721C5867E}" sibTransId="{96D836AF-8AD6-4B44-87AB-5C454561DD60}"/>
    <dgm:cxn modelId="{FEB98E9B-4BE4-4077-AE49-63E4108C9128}" type="presParOf" srcId="{E979D5D6-152C-4117-AC1F-CA2864BD31D1}" destId="{9E7F078B-AB65-45B3-88AA-A378657678C4}" srcOrd="0" destOrd="0" presId="urn:microsoft.com/office/officeart/2005/8/layout/orgChart1"/>
    <dgm:cxn modelId="{EE0C631F-24FE-44A1-BB96-90DC9CF8EC1D}" type="presParOf" srcId="{9E7F078B-AB65-45B3-88AA-A378657678C4}" destId="{1425C965-D94A-48AB-891E-3F8E6A070183}" srcOrd="0" destOrd="0" presId="urn:microsoft.com/office/officeart/2005/8/layout/orgChart1"/>
    <dgm:cxn modelId="{0BEAA5E3-B225-46A6-9439-EF97862E3CEF}" type="presParOf" srcId="{1425C965-D94A-48AB-891E-3F8E6A070183}" destId="{7C0780D8-0473-4007-BC07-B78A47BDF564}" srcOrd="0" destOrd="0" presId="urn:microsoft.com/office/officeart/2005/8/layout/orgChart1"/>
    <dgm:cxn modelId="{3F6EF318-73D7-4C4A-9088-9E6FD5C4E363}" type="presParOf" srcId="{1425C965-D94A-48AB-891E-3F8E6A070183}" destId="{04B3DFC6-19DF-4BBA-8DE4-4E5AF3FF5AFE}" srcOrd="1" destOrd="0" presId="urn:microsoft.com/office/officeart/2005/8/layout/orgChart1"/>
    <dgm:cxn modelId="{2491193B-68B6-4099-A725-F446BAF136F9}" type="presParOf" srcId="{9E7F078B-AB65-45B3-88AA-A378657678C4}" destId="{AFA18DCA-7D47-425B-8C36-F0DB88B20E39}" srcOrd="1" destOrd="0" presId="urn:microsoft.com/office/officeart/2005/8/layout/orgChart1"/>
    <dgm:cxn modelId="{BCBA4766-E06F-4D4E-8B64-CFA526A7927E}" type="presParOf" srcId="{AFA18DCA-7D47-425B-8C36-F0DB88B20E39}" destId="{6464AA84-998E-4374-9B9A-632FD0950941}" srcOrd="0" destOrd="0" presId="urn:microsoft.com/office/officeart/2005/8/layout/orgChart1"/>
    <dgm:cxn modelId="{EA9BB7A7-668F-4B2B-B2DB-ED5762D79B70}" type="presParOf" srcId="{AFA18DCA-7D47-425B-8C36-F0DB88B20E39}" destId="{C072D5D0-4595-4FC2-96DF-BD470DEEF727}" srcOrd="1" destOrd="0" presId="urn:microsoft.com/office/officeart/2005/8/layout/orgChart1"/>
    <dgm:cxn modelId="{6E587865-21DC-4AE2-8B20-C10AF3C85006}" type="presParOf" srcId="{C072D5D0-4595-4FC2-96DF-BD470DEEF727}" destId="{351F4519-664C-4F68-B5A3-731E99BA5C78}" srcOrd="0" destOrd="0" presId="urn:microsoft.com/office/officeart/2005/8/layout/orgChart1"/>
    <dgm:cxn modelId="{D50DE4D1-45CC-4C86-A51C-038706C8E4D8}" type="presParOf" srcId="{351F4519-664C-4F68-B5A3-731E99BA5C78}" destId="{C9A97498-AD86-46BE-BC67-2402384435E9}" srcOrd="0" destOrd="0" presId="urn:microsoft.com/office/officeart/2005/8/layout/orgChart1"/>
    <dgm:cxn modelId="{D73C7AB6-278E-4831-839C-ECFF5EC97454}" type="presParOf" srcId="{351F4519-664C-4F68-B5A3-731E99BA5C78}" destId="{A42216CD-369A-45FB-A8D9-721F188E2209}" srcOrd="1" destOrd="0" presId="urn:microsoft.com/office/officeart/2005/8/layout/orgChart1"/>
    <dgm:cxn modelId="{DA55B579-9213-4746-A110-D4D3E5FED286}" type="presParOf" srcId="{C072D5D0-4595-4FC2-96DF-BD470DEEF727}" destId="{B3C25A38-5001-4EE3-AD35-E591D105EF01}" srcOrd="1" destOrd="0" presId="urn:microsoft.com/office/officeart/2005/8/layout/orgChart1"/>
    <dgm:cxn modelId="{65E47DF4-6759-4D4F-B61D-DF8E842B67EB}" type="presParOf" srcId="{C072D5D0-4595-4FC2-96DF-BD470DEEF727}" destId="{B59A0FAA-3C8C-411C-B45A-14792767F595}" srcOrd="2" destOrd="0" presId="urn:microsoft.com/office/officeart/2005/8/layout/orgChart1"/>
    <dgm:cxn modelId="{7B3F8176-1D61-40AC-8CEE-4046744C9E82}" type="presParOf" srcId="{AFA18DCA-7D47-425B-8C36-F0DB88B20E39}" destId="{779375C0-FCAE-4A3F-BFF2-01D92D6D6842}" srcOrd="2" destOrd="0" presId="urn:microsoft.com/office/officeart/2005/8/layout/orgChart1"/>
    <dgm:cxn modelId="{DF0488D0-DF64-41B1-907B-101C56713484}" type="presParOf" srcId="{AFA18DCA-7D47-425B-8C36-F0DB88B20E39}" destId="{CB65D833-E44A-4E89-9662-4F5ACA0E0C96}" srcOrd="3" destOrd="0" presId="urn:microsoft.com/office/officeart/2005/8/layout/orgChart1"/>
    <dgm:cxn modelId="{9E6A9410-09B3-4F02-8E28-E04FCB13C2AF}" type="presParOf" srcId="{CB65D833-E44A-4E89-9662-4F5ACA0E0C96}" destId="{394067C5-1275-4A71-B43E-770D293A37D1}" srcOrd="0" destOrd="0" presId="urn:microsoft.com/office/officeart/2005/8/layout/orgChart1"/>
    <dgm:cxn modelId="{55C51C1A-A46B-4F4C-BAF3-1C531F7D3121}" type="presParOf" srcId="{394067C5-1275-4A71-B43E-770D293A37D1}" destId="{34370F33-1314-48F2-B3DE-D501A81222CD}" srcOrd="0" destOrd="0" presId="urn:microsoft.com/office/officeart/2005/8/layout/orgChart1"/>
    <dgm:cxn modelId="{BE54EF57-A3DF-4DAA-891F-11FCFE63304E}" type="presParOf" srcId="{394067C5-1275-4A71-B43E-770D293A37D1}" destId="{DA008BE0-477D-456E-93B8-405DE61622EE}" srcOrd="1" destOrd="0" presId="urn:microsoft.com/office/officeart/2005/8/layout/orgChart1"/>
    <dgm:cxn modelId="{327D8EBB-DE38-4BE4-9E00-3B9A7D60A03B}" type="presParOf" srcId="{CB65D833-E44A-4E89-9662-4F5ACA0E0C96}" destId="{9B4DA36F-50A3-4D60-AD10-32FDD9C489DA}" srcOrd="1" destOrd="0" presId="urn:microsoft.com/office/officeart/2005/8/layout/orgChart1"/>
    <dgm:cxn modelId="{BC419379-84E7-476F-A55C-248047948A90}" type="presParOf" srcId="{CB65D833-E44A-4E89-9662-4F5ACA0E0C96}" destId="{877AB642-48EB-4A77-83C8-946168581962}" srcOrd="2" destOrd="0" presId="urn:microsoft.com/office/officeart/2005/8/layout/orgChart1"/>
    <dgm:cxn modelId="{96A78DBB-E997-4FB6-B32C-115C47593925}" type="presParOf" srcId="{9E7F078B-AB65-45B3-88AA-A378657678C4}" destId="{7CC16211-62CE-4C56-BEED-EA01D9887343}" srcOrd="2" destOrd="0" presId="urn:microsoft.com/office/officeart/2005/8/layout/orgChart1"/>
    <dgm:cxn modelId="{EAD452B3-9BBE-4D23-881B-E8E084C80169}" type="presParOf" srcId="{7CC16211-62CE-4C56-BEED-EA01D9887343}" destId="{64EFC6D5-2A81-47BF-8F72-9B2FCFA4DDF1}" srcOrd="0" destOrd="0" presId="urn:microsoft.com/office/officeart/2005/8/layout/orgChart1"/>
    <dgm:cxn modelId="{D86CCBFC-9D43-48D2-9D37-78AEE4C4573F}" type="presParOf" srcId="{7CC16211-62CE-4C56-BEED-EA01D9887343}" destId="{747451DF-26A0-4853-BEA9-ECBA0EC4EDAA}" srcOrd="1" destOrd="0" presId="urn:microsoft.com/office/officeart/2005/8/layout/orgChart1"/>
    <dgm:cxn modelId="{E5931C9B-F97E-4B53-AE63-7A61A01DC150}" type="presParOf" srcId="{747451DF-26A0-4853-BEA9-ECBA0EC4EDAA}" destId="{31BD1D7E-5904-49B6-8E7C-134BB6934B86}" srcOrd="0" destOrd="0" presId="urn:microsoft.com/office/officeart/2005/8/layout/orgChart1"/>
    <dgm:cxn modelId="{AD7764B1-38C6-4D01-886E-DA4B2B568137}" type="presParOf" srcId="{31BD1D7E-5904-49B6-8E7C-134BB6934B86}" destId="{82E450AE-728A-4967-8AFF-628AC4375EF6}" srcOrd="0" destOrd="0" presId="urn:microsoft.com/office/officeart/2005/8/layout/orgChart1"/>
    <dgm:cxn modelId="{1C43F7B3-C46E-42D5-905C-44CBC895DE89}" type="presParOf" srcId="{31BD1D7E-5904-49B6-8E7C-134BB6934B86}" destId="{044BCFFF-B62E-4B61-AA93-3DC5CC662E12}" srcOrd="1" destOrd="0" presId="urn:microsoft.com/office/officeart/2005/8/layout/orgChart1"/>
    <dgm:cxn modelId="{DE45B404-A632-44D0-B49D-58275F123570}" type="presParOf" srcId="{747451DF-26A0-4853-BEA9-ECBA0EC4EDAA}" destId="{F2BD514D-DF75-4891-9795-0FBD10D1BB43}" srcOrd="1" destOrd="0" presId="urn:microsoft.com/office/officeart/2005/8/layout/orgChart1"/>
    <dgm:cxn modelId="{B2E738DE-30CE-4341-AC70-5A73ACC99593}" type="presParOf" srcId="{747451DF-26A0-4853-BEA9-ECBA0EC4EDAA}" destId="{DE6E9CAF-E4CF-42A1-AC17-FD92A787795E}" srcOrd="2" destOrd="0" presId="urn:microsoft.com/office/officeart/2005/8/layout/orgChart1"/>
    <dgm:cxn modelId="{52CA3502-D534-4441-AE67-7532387F8E85}" type="presParOf" srcId="{7CC16211-62CE-4C56-BEED-EA01D9887343}" destId="{CB00D9A4-DD12-48C6-8F09-70727A294F46}" srcOrd="2" destOrd="0" presId="urn:microsoft.com/office/officeart/2005/8/layout/orgChart1"/>
    <dgm:cxn modelId="{B0BB111D-8CB2-49F4-B5C2-4CCDFD02121C}" type="presParOf" srcId="{7CC16211-62CE-4C56-BEED-EA01D9887343}" destId="{71886B6C-A383-468C-814C-7935EB34FE56}" srcOrd="3" destOrd="0" presId="urn:microsoft.com/office/officeart/2005/8/layout/orgChart1"/>
    <dgm:cxn modelId="{353A94CC-B407-43C2-B09F-FCFE525F7DF2}" type="presParOf" srcId="{71886B6C-A383-468C-814C-7935EB34FE56}" destId="{EC37C83E-2FDD-496E-841E-3E9EDFF2B88F}" srcOrd="0" destOrd="0" presId="urn:microsoft.com/office/officeart/2005/8/layout/orgChart1"/>
    <dgm:cxn modelId="{3EAED836-8BF5-40F6-9029-529F9A160C29}" type="presParOf" srcId="{EC37C83E-2FDD-496E-841E-3E9EDFF2B88F}" destId="{2B913187-865C-437E-BC2C-9B31BD7F882E}" srcOrd="0" destOrd="0" presId="urn:microsoft.com/office/officeart/2005/8/layout/orgChart1"/>
    <dgm:cxn modelId="{3DFA40CF-A053-4005-AAB2-1F5E32FEBADC}" type="presParOf" srcId="{EC37C83E-2FDD-496E-841E-3E9EDFF2B88F}" destId="{8C9A59B6-293B-4689-9EFD-E6F3773ECA3E}" srcOrd="1" destOrd="0" presId="urn:microsoft.com/office/officeart/2005/8/layout/orgChart1"/>
    <dgm:cxn modelId="{A49343CD-B95F-45C2-B86F-B402FF2A7D07}" type="presParOf" srcId="{71886B6C-A383-468C-814C-7935EB34FE56}" destId="{834B170C-AB01-49F9-AAD5-A50806F63F47}" srcOrd="1" destOrd="0" presId="urn:microsoft.com/office/officeart/2005/8/layout/orgChart1"/>
    <dgm:cxn modelId="{A4C01B27-C8A1-4E1B-9CDF-AA9C3F66D2BC}" type="presParOf" srcId="{71886B6C-A383-468C-814C-7935EB34FE56}" destId="{D7E5FB47-A31E-4E97-8838-45658DD77441}"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71DAC71-C097-4F23-9BCD-41A2AC9E0B9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2AD59CA4-4A09-4B8F-AA0E-9B436176F932}">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b="0">
              <a:latin typeface="Times New Roman" panose="02020603050405020304" pitchFamily="18" charset="0"/>
              <a:cs typeface="Times New Roman" panose="02020603050405020304" pitchFamily="18" charset="0"/>
            </a:rPr>
            <a:t>ЦДС в дорожном строительстве</a:t>
          </a:r>
        </a:p>
      </dgm:t>
    </dgm:pt>
    <dgm:pt modelId="{31879206-E763-4DCA-995E-67E953135CC1}" type="parTrans" cxnId="{231CCF51-8F5F-4894-BE70-FD8105A71DFD}">
      <dgm:prSet/>
      <dgm:spPr/>
      <dgm:t>
        <a:bodyPr/>
        <a:lstStyle/>
        <a:p>
          <a:pPr algn="ctr"/>
          <a:endParaRPr lang="ru-RU"/>
        </a:p>
      </dgm:t>
    </dgm:pt>
    <dgm:pt modelId="{79617126-252C-469F-BC60-2D3D2A8179F8}" type="sibTrans" cxnId="{231CCF51-8F5F-4894-BE70-FD8105A71DFD}">
      <dgm:prSet/>
      <dgm:spPr/>
      <dgm:t>
        <a:bodyPr/>
        <a:lstStyle/>
        <a:p>
          <a:pPr algn="ctr"/>
          <a:endParaRPr lang="ru-RU"/>
        </a:p>
      </dgm:t>
    </dgm:pt>
    <dgm:pt modelId="{C12AB182-34FB-46EE-A536-6ABC780992FF}" type="asst">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b="0">
              <a:latin typeface="Times New Roman" panose="02020603050405020304" pitchFamily="18" charset="0"/>
              <a:cs typeface="Times New Roman" panose="02020603050405020304" pitchFamily="18" charset="0"/>
            </a:rPr>
            <a:t>Добыча сырья (асфальт, гравий, песок)</a:t>
          </a:r>
        </a:p>
      </dgm:t>
    </dgm:pt>
    <dgm:pt modelId="{BA8E3E0C-FAB6-4B60-93F4-D7E4CB63E434}" type="parTrans" cxnId="{69969D79-52E8-41B0-980C-7D29EA868D8E}">
      <dgm:prSet/>
      <dgm:spPr>
        <a:ln w="6350"/>
      </dgm:spPr>
      <dgm:t>
        <a:bodyPr/>
        <a:lstStyle/>
        <a:p>
          <a:pPr algn="ctr"/>
          <a:endParaRPr lang="ru-RU"/>
        </a:p>
      </dgm:t>
    </dgm:pt>
    <dgm:pt modelId="{96C2099B-2D49-4D4B-B0ED-48B95FC4D071}" type="sibTrans" cxnId="{69969D79-52E8-41B0-980C-7D29EA868D8E}">
      <dgm:prSet/>
      <dgm:spPr/>
      <dgm:t>
        <a:bodyPr/>
        <a:lstStyle/>
        <a:p>
          <a:pPr algn="ctr"/>
          <a:endParaRPr lang="ru-RU"/>
        </a:p>
      </dgm:t>
    </dgm:pt>
    <dgm:pt modelId="{8491E811-6149-464D-9B04-FD507556F358}">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b="0">
              <a:latin typeface="Times New Roman" panose="02020603050405020304" pitchFamily="18" charset="0"/>
              <a:cs typeface="Times New Roman" panose="02020603050405020304" pitchFamily="18" charset="0"/>
            </a:rPr>
            <a:t>Строительство и ремонт дорог</a:t>
          </a:r>
        </a:p>
      </dgm:t>
    </dgm:pt>
    <dgm:pt modelId="{033A056C-5CB7-4108-852B-4DC0681845A5}" type="parTrans" cxnId="{8CEC67E3-EF3D-45F4-97D6-2AE7BED396ED}">
      <dgm:prSet/>
      <dgm:spPr>
        <a:ln w="6350"/>
      </dgm:spPr>
      <dgm:t>
        <a:bodyPr/>
        <a:lstStyle/>
        <a:p>
          <a:pPr algn="ctr"/>
          <a:endParaRPr lang="ru-RU"/>
        </a:p>
      </dgm:t>
    </dgm:pt>
    <dgm:pt modelId="{10232563-8C3E-4EB5-975B-5031623C5A5E}" type="sibTrans" cxnId="{8CEC67E3-EF3D-45F4-97D6-2AE7BED396ED}">
      <dgm:prSet/>
      <dgm:spPr/>
      <dgm:t>
        <a:bodyPr/>
        <a:lstStyle/>
        <a:p>
          <a:pPr algn="ctr"/>
          <a:endParaRPr lang="ru-RU"/>
        </a:p>
      </dgm:t>
    </dgm:pt>
    <dgm:pt modelId="{2ECC4B67-A433-4A30-BF5A-E13B491A8FB6}">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b="0">
              <a:latin typeface="Times New Roman" panose="02020603050405020304" pitchFamily="18" charset="0"/>
              <a:cs typeface="Times New Roman" panose="02020603050405020304" pitchFamily="18" charset="0"/>
            </a:rPr>
            <a:t>Управление и обслуживание дорог</a:t>
          </a:r>
        </a:p>
      </dgm:t>
    </dgm:pt>
    <dgm:pt modelId="{FF13E4A0-5CBD-4FD2-BCF7-34F6774B56D6}" type="parTrans" cxnId="{F971FA9A-2EBD-4F54-A80D-A403A22502A2}">
      <dgm:prSet/>
      <dgm:spPr>
        <a:ln w="6350"/>
      </dgm:spPr>
      <dgm:t>
        <a:bodyPr/>
        <a:lstStyle/>
        <a:p>
          <a:pPr algn="ctr"/>
          <a:endParaRPr lang="ru-RU"/>
        </a:p>
      </dgm:t>
    </dgm:pt>
    <dgm:pt modelId="{0EA98857-44DD-4D4C-A815-231F52A2EC3D}" type="sibTrans" cxnId="{F971FA9A-2EBD-4F54-A80D-A403A22502A2}">
      <dgm:prSet/>
      <dgm:spPr/>
      <dgm:t>
        <a:bodyPr/>
        <a:lstStyle/>
        <a:p>
          <a:pPr algn="ctr"/>
          <a:endParaRPr lang="ru-RU"/>
        </a:p>
      </dgm:t>
    </dgm:pt>
    <dgm:pt modelId="{6DA5BFB2-1A59-4E15-8F1E-B113731712E8}">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b="0">
              <a:latin typeface="Times New Roman" panose="02020603050405020304" pitchFamily="18" charset="0"/>
              <a:cs typeface="Times New Roman" panose="02020603050405020304" pitchFamily="18" charset="0"/>
            </a:rPr>
            <a:t>Услуги и консультации инжиринга</a:t>
          </a:r>
        </a:p>
      </dgm:t>
    </dgm:pt>
    <dgm:pt modelId="{2EA1648C-8395-4591-966C-D03A0FCDCDCA}" type="parTrans" cxnId="{39D75523-C3B7-4E18-BCBD-D7D84387ACB6}">
      <dgm:prSet/>
      <dgm:spPr>
        <a:ln w="6350"/>
      </dgm:spPr>
      <dgm:t>
        <a:bodyPr/>
        <a:lstStyle/>
        <a:p>
          <a:pPr algn="ctr"/>
          <a:endParaRPr lang="ru-RU"/>
        </a:p>
      </dgm:t>
    </dgm:pt>
    <dgm:pt modelId="{0092C02A-B06D-483A-884E-8FFAC868F687}" type="sibTrans" cxnId="{39D75523-C3B7-4E18-BCBD-D7D84387ACB6}">
      <dgm:prSet/>
      <dgm:spPr/>
      <dgm:t>
        <a:bodyPr/>
        <a:lstStyle/>
        <a:p>
          <a:pPr algn="ctr"/>
          <a:endParaRPr lang="ru-RU"/>
        </a:p>
      </dgm:t>
    </dgm:pt>
    <dgm:pt modelId="{5DB90A01-5E05-475A-817E-8424140D9183}" type="asst">
      <dgm:prSet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b="0">
              <a:latin typeface="Times New Roman" panose="02020603050405020304" pitchFamily="18" charset="0"/>
              <a:cs typeface="Times New Roman" panose="02020603050405020304" pitchFamily="18" charset="0"/>
            </a:rPr>
            <a:t>Производство строительных материалов</a:t>
          </a:r>
        </a:p>
      </dgm:t>
    </dgm:pt>
    <dgm:pt modelId="{EE47026A-1A03-418F-8E4C-98343838C34D}" type="parTrans" cxnId="{CD36D732-A731-4585-8669-093925113B35}">
      <dgm:prSet/>
      <dgm:spPr>
        <a:ln w="6350"/>
      </dgm:spPr>
      <dgm:t>
        <a:bodyPr/>
        <a:lstStyle/>
        <a:p>
          <a:pPr algn="ctr"/>
          <a:endParaRPr lang="ru-RU"/>
        </a:p>
      </dgm:t>
    </dgm:pt>
    <dgm:pt modelId="{F77AC51A-9E70-4349-8E21-224606768674}" type="sibTrans" cxnId="{CD36D732-A731-4585-8669-093925113B35}">
      <dgm:prSet/>
      <dgm:spPr/>
      <dgm:t>
        <a:bodyPr/>
        <a:lstStyle/>
        <a:p>
          <a:pPr algn="ctr"/>
          <a:endParaRPr lang="ru-RU"/>
        </a:p>
      </dgm:t>
    </dgm:pt>
    <dgm:pt modelId="{B9C98EEF-41F9-4F38-80C1-167321CA5237}" type="pres">
      <dgm:prSet presAssocID="{B71DAC71-C097-4F23-9BCD-41A2AC9E0B9F}" presName="hierChild1" presStyleCnt="0">
        <dgm:presLayoutVars>
          <dgm:orgChart val="1"/>
          <dgm:chPref val="1"/>
          <dgm:dir/>
          <dgm:animOne val="branch"/>
          <dgm:animLvl val="lvl"/>
          <dgm:resizeHandles/>
        </dgm:presLayoutVars>
      </dgm:prSet>
      <dgm:spPr/>
      <dgm:t>
        <a:bodyPr/>
        <a:lstStyle/>
        <a:p>
          <a:endParaRPr lang="ru-RU"/>
        </a:p>
      </dgm:t>
    </dgm:pt>
    <dgm:pt modelId="{CF5A5B4E-6D2B-4472-BDE0-961EC25B2942}" type="pres">
      <dgm:prSet presAssocID="{2AD59CA4-4A09-4B8F-AA0E-9B436176F932}" presName="hierRoot1" presStyleCnt="0">
        <dgm:presLayoutVars>
          <dgm:hierBranch val="init"/>
        </dgm:presLayoutVars>
      </dgm:prSet>
      <dgm:spPr/>
      <dgm:t>
        <a:bodyPr/>
        <a:lstStyle/>
        <a:p>
          <a:endParaRPr lang="ru-RU"/>
        </a:p>
      </dgm:t>
    </dgm:pt>
    <dgm:pt modelId="{F9CC52C7-AA5E-4FC2-B90A-07207BE8D16F}" type="pres">
      <dgm:prSet presAssocID="{2AD59CA4-4A09-4B8F-AA0E-9B436176F932}" presName="rootComposite1" presStyleCnt="0"/>
      <dgm:spPr/>
      <dgm:t>
        <a:bodyPr/>
        <a:lstStyle/>
        <a:p>
          <a:endParaRPr lang="ru-RU"/>
        </a:p>
      </dgm:t>
    </dgm:pt>
    <dgm:pt modelId="{DCEF8D06-1586-4BB0-985D-0874908482EA}" type="pres">
      <dgm:prSet presAssocID="{2AD59CA4-4A09-4B8F-AA0E-9B436176F932}" presName="rootText1" presStyleLbl="node0" presStyleIdx="0" presStyleCnt="1" custScaleX="121274" custScaleY="72390" custLinFactNeighborX="-3278" custLinFactNeighborY="-12">
        <dgm:presLayoutVars>
          <dgm:chPref val="3"/>
        </dgm:presLayoutVars>
      </dgm:prSet>
      <dgm:spPr/>
      <dgm:t>
        <a:bodyPr/>
        <a:lstStyle/>
        <a:p>
          <a:endParaRPr lang="ru-RU"/>
        </a:p>
      </dgm:t>
    </dgm:pt>
    <dgm:pt modelId="{0B855C92-EC5B-4DF3-BF31-49A04462C236}" type="pres">
      <dgm:prSet presAssocID="{2AD59CA4-4A09-4B8F-AA0E-9B436176F932}" presName="rootConnector1" presStyleLbl="node1" presStyleIdx="0" presStyleCnt="0"/>
      <dgm:spPr/>
      <dgm:t>
        <a:bodyPr/>
        <a:lstStyle/>
        <a:p>
          <a:endParaRPr lang="ru-RU"/>
        </a:p>
      </dgm:t>
    </dgm:pt>
    <dgm:pt modelId="{E5E97FC5-0F06-4CDB-B1A4-9332B2F50AEB}" type="pres">
      <dgm:prSet presAssocID="{2AD59CA4-4A09-4B8F-AA0E-9B436176F932}" presName="hierChild2" presStyleCnt="0"/>
      <dgm:spPr/>
      <dgm:t>
        <a:bodyPr/>
        <a:lstStyle/>
        <a:p>
          <a:endParaRPr lang="ru-RU"/>
        </a:p>
      </dgm:t>
    </dgm:pt>
    <dgm:pt modelId="{72DCB76C-3F17-40FF-9FE6-CE93F0003926}" type="pres">
      <dgm:prSet presAssocID="{033A056C-5CB7-4108-852B-4DC0681845A5}" presName="Name37" presStyleLbl="parChTrans1D2" presStyleIdx="0" presStyleCnt="5"/>
      <dgm:spPr/>
      <dgm:t>
        <a:bodyPr/>
        <a:lstStyle/>
        <a:p>
          <a:endParaRPr lang="ru-RU"/>
        </a:p>
      </dgm:t>
    </dgm:pt>
    <dgm:pt modelId="{B98340F0-319A-4DB9-A866-5DF2994C4295}" type="pres">
      <dgm:prSet presAssocID="{8491E811-6149-464D-9B04-FD507556F358}" presName="hierRoot2" presStyleCnt="0">
        <dgm:presLayoutVars>
          <dgm:hierBranch val="init"/>
        </dgm:presLayoutVars>
      </dgm:prSet>
      <dgm:spPr/>
      <dgm:t>
        <a:bodyPr/>
        <a:lstStyle/>
        <a:p>
          <a:endParaRPr lang="ru-RU"/>
        </a:p>
      </dgm:t>
    </dgm:pt>
    <dgm:pt modelId="{29979205-C708-46B2-AF1D-06EA6A253ACE}" type="pres">
      <dgm:prSet presAssocID="{8491E811-6149-464D-9B04-FD507556F358}" presName="rootComposite" presStyleCnt="0"/>
      <dgm:spPr/>
      <dgm:t>
        <a:bodyPr/>
        <a:lstStyle/>
        <a:p>
          <a:endParaRPr lang="ru-RU"/>
        </a:p>
      </dgm:t>
    </dgm:pt>
    <dgm:pt modelId="{2D7694D3-09E5-4C16-A7D2-2480B0B467FF}" type="pres">
      <dgm:prSet presAssocID="{8491E811-6149-464D-9B04-FD507556F358}" presName="rootText" presStyleLbl="node2" presStyleIdx="0" presStyleCnt="3" custScaleY="85114" custLinFactNeighborX="4916">
        <dgm:presLayoutVars>
          <dgm:chPref val="3"/>
        </dgm:presLayoutVars>
      </dgm:prSet>
      <dgm:spPr/>
      <dgm:t>
        <a:bodyPr/>
        <a:lstStyle/>
        <a:p>
          <a:endParaRPr lang="ru-RU"/>
        </a:p>
      </dgm:t>
    </dgm:pt>
    <dgm:pt modelId="{222BB2C5-F297-44E0-8180-E0C2C84EE861}" type="pres">
      <dgm:prSet presAssocID="{8491E811-6149-464D-9B04-FD507556F358}" presName="rootConnector" presStyleLbl="node2" presStyleIdx="0" presStyleCnt="3"/>
      <dgm:spPr/>
      <dgm:t>
        <a:bodyPr/>
        <a:lstStyle/>
        <a:p>
          <a:endParaRPr lang="ru-RU"/>
        </a:p>
      </dgm:t>
    </dgm:pt>
    <dgm:pt modelId="{15067F37-9481-4277-89B5-3C00F1206CFF}" type="pres">
      <dgm:prSet presAssocID="{8491E811-6149-464D-9B04-FD507556F358}" presName="hierChild4" presStyleCnt="0"/>
      <dgm:spPr/>
      <dgm:t>
        <a:bodyPr/>
        <a:lstStyle/>
        <a:p>
          <a:endParaRPr lang="ru-RU"/>
        </a:p>
      </dgm:t>
    </dgm:pt>
    <dgm:pt modelId="{4C020840-DA34-4FF8-ABFC-0962B377A326}" type="pres">
      <dgm:prSet presAssocID="{8491E811-6149-464D-9B04-FD507556F358}" presName="hierChild5" presStyleCnt="0"/>
      <dgm:spPr/>
      <dgm:t>
        <a:bodyPr/>
        <a:lstStyle/>
        <a:p>
          <a:endParaRPr lang="ru-RU"/>
        </a:p>
      </dgm:t>
    </dgm:pt>
    <dgm:pt modelId="{41B85AD6-F6AE-44CF-94C4-03613DEC7EF0}" type="pres">
      <dgm:prSet presAssocID="{FF13E4A0-5CBD-4FD2-BCF7-34F6774B56D6}" presName="Name37" presStyleLbl="parChTrans1D2" presStyleIdx="1" presStyleCnt="5"/>
      <dgm:spPr/>
      <dgm:t>
        <a:bodyPr/>
        <a:lstStyle/>
        <a:p>
          <a:endParaRPr lang="ru-RU"/>
        </a:p>
      </dgm:t>
    </dgm:pt>
    <dgm:pt modelId="{E081F517-E9A7-4CAF-B996-02E4DC6AC2E1}" type="pres">
      <dgm:prSet presAssocID="{2ECC4B67-A433-4A30-BF5A-E13B491A8FB6}" presName="hierRoot2" presStyleCnt="0">
        <dgm:presLayoutVars>
          <dgm:hierBranch val="init"/>
        </dgm:presLayoutVars>
      </dgm:prSet>
      <dgm:spPr/>
      <dgm:t>
        <a:bodyPr/>
        <a:lstStyle/>
        <a:p>
          <a:endParaRPr lang="ru-RU"/>
        </a:p>
      </dgm:t>
    </dgm:pt>
    <dgm:pt modelId="{ABB32305-B7EC-4045-A397-0C89C3D73324}" type="pres">
      <dgm:prSet presAssocID="{2ECC4B67-A433-4A30-BF5A-E13B491A8FB6}" presName="rootComposite" presStyleCnt="0"/>
      <dgm:spPr/>
      <dgm:t>
        <a:bodyPr/>
        <a:lstStyle/>
        <a:p>
          <a:endParaRPr lang="ru-RU"/>
        </a:p>
      </dgm:t>
    </dgm:pt>
    <dgm:pt modelId="{42AE67F1-21A1-4FBA-BD6C-870A492ED018}" type="pres">
      <dgm:prSet presAssocID="{2ECC4B67-A433-4A30-BF5A-E13B491A8FB6}" presName="rootText" presStyleLbl="node2" presStyleIdx="1" presStyleCnt="3" custScaleX="113188" custScaleY="87739" custLinFactNeighborX="6010" custLinFactNeighborY="12">
        <dgm:presLayoutVars>
          <dgm:chPref val="3"/>
        </dgm:presLayoutVars>
      </dgm:prSet>
      <dgm:spPr/>
      <dgm:t>
        <a:bodyPr/>
        <a:lstStyle/>
        <a:p>
          <a:endParaRPr lang="ru-RU"/>
        </a:p>
      </dgm:t>
    </dgm:pt>
    <dgm:pt modelId="{1C9F9C99-F3DF-4717-AB0A-810F54599BE7}" type="pres">
      <dgm:prSet presAssocID="{2ECC4B67-A433-4A30-BF5A-E13B491A8FB6}" presName="rootConnector" presStyleLbl="node2" presStyleIdx="1" presStyleCnt="3"/>
      <dgm:spPr/>
      <dgm:t>
        <a:bodyPr/>
        <a:lstStyle/>
        <a:p>
          <a:endParaRPr lang="ru-RU"/>
        </a:p>
      </dgm:t>
    </dgm:pt>
    <dgm:pt modelId="{78878CF8-E540-4024-89EB-FD92F17907C4}" type="pres">
      <dgm:prSet presAssocID="{2ECC4B67-A433-4A30-BF5A-E13B491A8FB6}" presName="hierChild4" presStyleCnt="0"/>
      <dgm:spPr/>
      <dgm:t>
        <a:bodyPr/>
        <a:lstStyle/>
        <a:p>
          <a:endParaRPr lang="ru-RU"/>
        </a:p>
      </dgm:t>
    </dgm:pt>
    <dgm:pt modelId="{5EA41EB4-B69F-4D43-96C4-1DF97A9D3051}" type="pres">
      <dgm:prSet presAssocID="{2ECC4B67-A433-4A30-BF5A-E13B491A8FB6}" presName="hierChild5" presStyleCnt="0"/>
      <dgm:spPr/>
      <dgm:t>
        <a:bodyPr/>
        <a:lstStyle/>
        <a:p>
          <a:endParaRPr lang="ru-RU"/>
        </a:p>
      </dgm:t>
    </dgm:pt>
    <dgm:pt modelId="{C51E806A-5715-434D-AE11-B87BC51720F0}" type="pres">
      <dgm:prSet presAssocID="{2EA1648C-8395-4591-966C-D03A0FCDCDCA}" presName="Name37" presStyleLbl="parChTrans1D2" presStyleIdx="2" presStyleCnt="5"/>
      <dgm:spPr/>
      <dgm:t>
        <a:bodyPr/>
        <a:lstStyle/>
        <a:p>
          <a:endParaRPr lang="ru-RU"/>
        </a:p>
      </dgm:t>
    </dgm:pt>
    <dgm:pt modelId="{FC5AFC68-DD8E-4148-94F1-D2474A45A010}" type="pres">
      <dgm:prSet presAssocID="{6DA5BFB2-1A59-4E15-8F1E-B113731712E8}" presName="hierRoot2" presStyleCnt="0">
        <dgm:presLayoutVars>
          <dgm:hierBranch val="init"/>
        </dgm:presLayoutVars>
      </dgm:prSet>
      <dgm:spPr/>
      <dgm:t>
        <a:bodyPr/>
        <a:lstStyle/>
        <a:p>
          <a:endParaRPr lang="ru-RU"/>
        </a:p>
      </dgm:t>
    </dgm:pt>
    <dgm:pt modelId="{0FFD3E80-EAB4-4C6C-A3C9-73B4B263CD1A}" type="pres">
      <dgm:prSet presAssocID="{6DA5BFB2-1A59-4E15-8F1E-B113731712E8}" presName="rootComposite" presStyleCnt="0"/>
      <dgm:spPr/>
      <dgm:t>
        <a:bodyPr/>
        <a:lstStyle/>
        <a:p>
          <a:endParaRPr lang="ru-RU"/>
        </a:p>
      </dgm:t>
    </dgm:pt>
    <dgm:pt modelId="{156BFF53-A5EC-464D-ACB0-AA49E72E09E9}" type="pres">
      <dgm:prSet presAssocID="{6DA5BFB2-1A59-4E15-8F1E-B113731712E8}" presName="rootText" presStyleLbl="node2" presStyleIdx="2" presStyleCnt="3" custScaleX="118333" custScaleY="87739" custLinFactNeighborX="2185" custLinFactNeighborY="12">
        <dgm:presLayoutVars>
          <dgm:chPref val="3"/>
        </dgm:presLayoutVars>
      </dgm:prSet>
      <dgm:spPr/>
      <dgm:t>
        <a:bodyPr/>
        <a:lstStyle/>
        <a:p>
          <a:endParaRPr lang="ru-RU"/>
        </a:p>
      </dgm:t>
    </dgm:pt>
    <dgm:pt modelId="{781C1440-B59A-4A35-999D-23EFEC0B2A18}" type="pres">
      <dgm:prSet presAssocID="{6DA5BFB2-1A59-4E15-8F1E-B113731712E8}" presName="rootConnector" presStyleLbl="node2" presStyleIdx="2" presStyleCnt="3"/>
      <dgm:spPr/>
      <dgm:t>
        <a:bodyPr/>
        <a:lstStyle/>
        <a:p>
          <a:endParaRPr lang="ru-RU"/>
        </a:p>
      </dgm:t>
    </dgm:pt>
    <dgm:pt modelId="{8A7951CE-8D10-4C80-833D-81037E5ED99D}" type="pres">
      <dgm:prSet presAssocID="{6DA5BFB2-1A59-4E15-8F1E-B113731712E8}" presName="hierChild4" presStyleCnt="0"/>
      <dgm:spPr/>
      <dgm:t>
        <a:bodyPr/>
        <a:lstStyle/>
        <a:p>
          <a:endParaRPr lang="ru-RU"/>
        </a:p>
      </dgm:t>
    </dgm:pt>
    <dgm:pt modelId="{2B60A433-108A-4627-8BE1-41017A1EF14F}" type="pres">
      <dgm:prSet presAssocID="{6DA5BFB2-1A59-4E15-8F1E-B113731712E8}" presName="hierChild5" presStyleCnt="0"/>
      <dgm:spPr/>
      <dgm:t>
        <a:bodyPr/>
        <a:lstStyle/>
        <a:p>
          <a:endParaRPr lang="ru-RU"/>
        </a:p>
      </dgm:t>
    </dgm:pt>
    <dgm:pt modelId="{97291DA7-4530-46A3-AA55-5E6836694A2D}" type="pres">
      <dgm:prSet presAssocID="{2AD59CA4-4A09-4B8F-AA0E-9B436176F932}" presName="hierChild3" presStyleCnt="0"/>
      <dgm:spPr/>
      <dgm:t>
        <a:bodyPr/>
        <a:lstStyle/>
        <a:p>
          <a:endParaRPr lang="ru-RU"/>
        </a:p>
      </dgm:t>
    </dgm:pt>
    <dgm:pt modelId="{064D42C8-5BB9-4139-9A17-AEBF9DE083B6}" type="pres">
      <dgm:prSet presAssocID="{BA8E3E0C-FAB6-4B60-93F4-D7E4CB63E434}" presName="Name111" presStyleLbl="parChTrans1D2" presStyleIdx="3" presStyleCnt="5"/>
      <dgm:spPr/>
      <dgm:t>
        <a:bodyPr/>
        <a:lstStyle/>
        <a:p>
          <a:endParaRPr lang="ru-RU"/>
        </a:p>
      </dgm:t>
    </dgm:pt>
    <dgm:pt modelId="{9542D0DF-20E6-4563-8E71-29B44F15254F}" type="pres">
      <dgm:prSet presAssocID="{C12AB182-34FB-46EE-A536-6ABC780992FF}" presName="hierRoot3" presStyleCnt="0">
        <dgm:presLayoutVars>
          <dgm:hierBranch val="init"/>
        </dgm:presLayoutVars>
      </dgm:prSet>
      <dgm:spPr/>
      <dgm:t>
        <a:bodyPr/>
        <a:lstStyle/>
        <a:p>
          <a:endParaRPr lang="ru-RU"/>
        </a:p>
      </dgm:t>
    </dgm:pt>
    <dgm:pt modelId="{66C15EF8-A328-46A2-9DF5-8AAD7CB6DD23}" type="pres">
      <dgm:prSet presAssocID="{C12AB182-34FB-46EE-A536-6ABC780992FF}" presName="rootComposite3" presStyleCnt="0"/>
      <dgm:spPr/>
      <dgm:t>
        <a:bodyPr/>
        <a:lstStyle/>
        <a:p>
          <a:endParaRPr lang="ru-RU"/>
        </a:p>
      </dgm:t>
    </dgm:pt>
    <dgm:pt modelId="{D063B61C-F8DB-482B-8E88-17D4D3B4E78F}" type="pres">
      <dgm:prSet presAssocID="{C12AB182-34FB-46EE-A536-6ABC780992FF}" presName="rootText3" presStyleLbl="asst1" presStyleIdx="0" presStyleCnt="2" custScaleX="103519" custLinFactNeighborX="-6555" custLinFactNeighborY="-1093">
        <dgm:presLayoutVars>
          <dgm:chPref val="3"/>
        </dgm:presLayoutVars>
      </dgm:prSet>
      <dgm:spPr/>
      <dgm:t>
        <a:bodyPr/>
        <a:lstStyle/>
        <a:p>
          <a:endParaRPr lang="ru-RU"/>
        </a:p>
      </dgm:t>
    </dgm:pt>
    <dgm:pt modelId="{75F0839D-7890-49CC-A826-9ED785719256}" type="pres">
      <dgm:prSet presAssocID="{C12AB182-34FB-46EE-A536-6ABC780992FF}" presName="rootConnector3" presStyleLbl="asst1" presStyleIdx="0" presStyleCnt="2"/>
      <dgm:spPr/>
      <dgm:t>
        <a:bodyPr/>
        <a:lstStyle/>
        <a:p>
          <a:endParaRPr lang="ru-RU"/>
        </a:p>
      </dgm:t>
    </dgm:pt>
    <dgm:pt modelId="{29985A13-0626-4EB4-8428-9B3314BC61AE}" type="pres">
      <dgm:prSet presAssocID="{C12AB182-34FB-46EE-A536-6ABC780992FF}" presName="hierChild6" presStyleCnt="0"/>
      <dgm:spPr/>
      <dgm:t>
        <a:bodyPr/>
        <a:lstStyle/>
        <a:p>
          <a:endParaRPr lang="ru-RU"/>
        </a:p>
      </dgm:t>
    </dgm:pt>
    <dgm:pt modelId="{8E4BC463-8BF8-40A2-B9F2-DF091B15AC6D}" type="pres">
      <dgm:prSet presAssocID="{C12AB182-34FB-46EE-A536-6ABC780992FF}" presName="hierChild7" presStyleCnt="0"/>
      <dgm:spPr/>
      <dgm:t>
        <a:bodyPr/>
        <a:lstStyle/>
        <a:p>
          <a:endParaRPr lang="ru-RU"/>
        </a:p>
      </dgm:t>
    </dgm:pt>
    <dgm:pt modelId="{93DF4BD5-E213-4588-B421-4901DE70F5FF}" type="pres">
      <dgm:prSet presAssocID="{EE47026A-1A03-418F-8E4C-98343838C34D}" presName="Name111" presStyleLbl="parChTrans1D2" presStyleIdx="4" presStyleCnt="5"/>
      <dgm:spPr/>
      <dgm:t>
        <a:bodyPr/>
        <a:lstStyle/>
        <a:p>
          <a:endParaRPr lang="ru-RU"/>
        </a:p>
      </dgm:t>
    </dgm:pt>
    <dgm:pt modelId="{6E42BC37-8E11-4589-8934-C860E88C7CF9}" type="pres">
      <dgm:prSet presAssocID="{5DB90A01-5E05-475A-817E-8424140D9183}" presName="hierRoot3" presStyleCnt="0">
        <dgm:presLayoutVars>
          <dgm:hierBranch val="init"/>
        </dgm:presLayoutVars>
      </dgm:prSet>
      <dgm:spPr/>
      <dgm:t>
        <a:bodyPr/>
        <a:lstStyle/>
        <a:p>
          <a:endParaRPr lang="ru-RU"/>
        </a:p>
      </dgm:t>
    </dgm:pt>
    <dgm:pt modelId="{79CBB94F-85D9-4C5A-A71B-D95CA0A9E1ED}" type="pres">
      <dgm:prSet presAssocID="{5DB90A01-5E05-475A-817E-8424140D9183}" presName="rootComposite3" presStyleCnt="0"/>
      <dgm:spPr/>
      <dgm:t>
        <a:bodyPr/>
        <a:lstStyle/>
        <a:p>
          <a:endParaRPr lang="ru-RU"/>
        </a:p>
      </dgm:t>
    </dgm:pt>
    <dgm:pt modelId="{071D22CB-ED8E-449D-B7C0-03D516CD5B04}" type="pres">
      <dgm:prSet presAssocID="{5DB90A01-5E05-475A-817E-8424140D9183}" presName="rootText3" presStyleLbl="asst1" presStyleIdx="1" presStyleCnt="2" custLinFactNeighborY="-1093">
        <dgm:presLayoutVars>
          <dgm:chPref val="3"/>
        </dgm:presLayoutVars>
      </dgm:prSet>
      <dgm:spPr/>
      <dgm:t>
        <a:bodyPr/>
        <a:lstStyle/>
        <a:p>
          <a:endParaRPr lang="ru-RU"/>
        </a:p>
      </dgm:t>
    </dgm:pt>
    <dgm:pt modelId="{17299EDE-EF3D-4A36-A0FE-248B61BE90A4}" type="pres">
      <dgm:prSet presAssocID="{5DB90A01-5E05-475A-817E-8424140D9183}" presName="rootConnector3" presStyleLbl="asst1" presStyleIdx="1" presStyleCnt="2"/>
      <dgm:spPr/>
      <dgm:t>
        <a:bodyPr/>
        <a:lstStyle/>
        <a:p>
          <a:endParaRPr lang="ru-RU"/>
        </a:p>
      </dgm:t>
    </dgm:pt>
    <dgm:pt modelId="{2723062D-D53E-4D52-A79F-3DEC8C3855A7}" type="pres">
      <dgm:prSet presAssocID="{5DB90A01-5E05-475A-817E-8424140D9183}" presName="hierChild6" presStyleCnt="0"/>
      <dgm:spPr/>
      <dgm:t>
        <a:bodyPr/>
        <a:lstStyle/>
        <a:p>
          <a:endParaRPr lang="ru-RU"/>
        </a:p>
      </dgm:t>
    </dgm:pt>
    <dgm:pt modelId="{165A9624-23AC-4307-88F8-5D41D6A7067B}" type="pres">
      <dgm:prSet presAssocID="{5DB90A01-5E05-475A-817E-8424140D9183}" presName="hierChild7" presStyleCnt="0"/>
      <dgm:spPr/>
      <dgm:t>
        <a:bodyPr/>
        <a:lstStyle/>
        <a:p>
          <a:endParaRPr lang="ru-RU"/>
        </a:p>
      </dgm:t>
    </dgm:pt>
  </dgm:ptLst>
  <dgm:cxnLst>
    <dgm:cxn modelId="{6246E7DC-170D-4C48-A3D3-8790EAFF9AA5}" type="presOf" srcId="{6DA5BFB2-1A59-4E15-8F1E-B113731712E8}" destId="{781C1440-B59A-4A35-999D-23EFEC0B2A18}" srcOrd="1" destOrd="0" presId="urn:microsoft.com/office/officeart/2005/8/layout/orgChart1"/>
    <dgm:cxn modelId="{26EA9304-0501-48BE-96CE-3EC29655A614}" type="presOf" srcId="{B71DAC71-C097-4F23-9BCD-41A2AC9E0B9F}" destId="{B9C98EEF-41F9-4F38-80C1-167321CA5237}" srcOrd="0" destOrd="0" presId="urn:microsoft.com/office/officeart/2005/8/layout/orgChart1"/>
    <dgm:cxn modelId="{1EAF65E2-FFEA-408C-8663-9AAA189D2C6F}" type="presOf" srcId="{6DA5BFB2-1A59-4E15-8F1E-B113731712E8}" destId="{156BFF53-A5EC-464D-ACB0-AA49E72E09E9}" srcOrd="0" destOrd="0" presId="urn:microsoft.com/office/officeart/2005/8/layout/orgChart1"/>
    <dgm:cxn modelId="{231CCF51-8F5F-4894-BE70-FD8105A71DFD}" srcId="{B71DAC71-C097-4F23-9BCD-41A2AC9E0B9F}" destId="{2AD59CA4-4A09-4B8F-AA0E-9B436176F932}" srcOrd="0" destOrd="0" parTransId="{31879206-E763-4DCA-995E-67E953135CC1}" sibTransId="{79617126-252C-469F-BC60-2D3D2A8179F8}"/>
    <dgm:cxn modelId="{C90E839C-3500-4D4B-9100-B046E0BE18DC}" type="presOf" srcId="{2AD59CA4-4A09-4B8F-AA0E-9B436176F932}" destId="{0B855C92-EC5B-4DF3-BF31-49A04462C236}" srcOrd="1" destOrd="0" presId="urn:microsoft.com/office/officeart/2005/8/layout/orgChart1"/>
    <dgm:cxn modelId="{5B32610B-44C2-4F08-8DF1-0C6D4EC16DB5}" type="presOf" srcId="{EE47026A-1A03-418F-8E4C-98343838C34D}" destId="{93DF4BD5-E213-4588-B421-4901DE70F5FF}" srcOrd="0" destOrd="0" presId="urn:microsoft.com/office/officeart/2005/8/layout/orgChart1"/>
    <dgm:cxn modelId="{E52501DE-BF00-4CDB-8B2A-AA0E536F5400}" type="presOf" srcId="{C12AB182-34FB-46EE-A536-6ABC780992FF}" destId="{75F0839D-7890-49CC-A826-9ED785719256}" srcOrd="1" destOrd="0" presId="urn:microsoft.com/office/officeart/2005/8/layout/orgChart1"/>
    <dgm:cxn modelId="{21E9535F-BEED-4756-93EE-639EEB3AF07D}" type="presOf" srcId="{2EA1648C-8395-4591-966C-D03A0FCDCDCA}" destId="{C51E806A-5715-434D-AE11-B87BC51720F0}" srcOrd="0" destOrd="0" presId="urn:microsoft.com/office/officeart/2005/8/layout/orgChart1"/>
    <dgm:cxn modelId="{8E31BD41-51BB-4031-BFC5-57FB41C497CA}" type="presOf" srcId="{5DB90A01-5E05-475A-817E-8424140D9183}" destId="{071D22CB-ED8E-449D-B7C0-03D516CD5B04}" srcOrd="0" destOrd="0" presId="urn:microsoft.com/office/officeart/2005/8/layout/orgChart1"/>
    <dgm:cxn modelId="{AA3A54EB-8BE5-4001-8F90-75E802776B3D}" type="presOf" srcId="{FF13E4A0-5CBD-4FD2-BCF7-34F6774B56D6}" destId="{41B85AD6-F6AE-44CF-94C4-03613DEC7EF0}" srcOrd="0" destOrd="0" presId="urn:microsoft.com/office/officeart/2005/8/layout/orgChart1"/>
    <dgm:cxn modelId="{F280B72B-2614-4989-9700-FA0998456EB6}" type="presOf" srcId="{2AD59CA4-4A09-4B8F-AA0E-9B436176F932}" destId="{DCEF8D06-1586-4BB0-985D-0874908482EA}" srcOrd="0" destOrd="0" presId="urn:microsoft.com/office/officeart/2005/8/layout/orgChart1"/>
    <dgm:cxn modelId="{D4BBED44-4317-4357-86C6-70C125B30D8B}" type="presOf" srcId="{5DB90A01-5E05-475A-817E-8424140D9183}" destId="{17299EDE-EF3D-4A36-A0FE-248B61BE90A4}" srcOrd="1" destOrd="0" presId="urn:microsoft.com/office/officeart/2005/8/layout/orgChart1"/>
    <dgm:cxn modelId="{39D75523-C3B7-4E18-BCBD-D7D84387ACB6}" srcId="{2AD59CA4-4A09-4B8F-AA0E-9B436176F932}" destId="{6DA5BFB2-1A59-4E15-8F1E-B113731712E8}" srcOrd="4" destOrd="0" parTransId="{2EA1648C-8395-4591-966C-D03A0FCDCDCA}" sibTransId="{0092C02A-B06D-483A-884E-8FFAC868F687}"/>
    <dgm:cxn modelId="{CD36D732-A731-4585-8669-093925113B35}" srcId="{2AD59CA4-4A09-4B8F-AA0E-9B436176F932}" destId="{5DB90A01-5E05-475A-817E-8424140D9183}" srcOrd="1" destOrd="0" parTransId="{EE47026A-1A03-418F-8E4C-98343838C34D}" sibTransId="{F77AC51A-9E70-4349-8E21-224606768674}"/>
    <dgm:cxn modelId="{48D1F031-EA46-431D-A8DB-EB0B534994DB}" type="presOf" srcId="{2ECC4B67-A433-4A30-BF5A-E13B491A8FB6}" destId="{42AE67F1-21A1-4FBA-BD6C-870A492ED018}" srcOrd="0" destOrd="0" presId="urn:microsoft.com/office/officeart/2005/8/layout/orgChart1"/>
    <dgm:cxn modelId="{46683A8E-96B8-4EAB-8B05-0CC74A69623F}" type="presOf" srcId="{C12AB182-34FB-46EE-A536-6ABC780992FF}" destId="{D063B61C-F8DB-482B-8E88-17D4D3B4E78F}" srcOrd="0" destOrd="0" presId="urn:microsoft.com/office/officeart/2005/8/layout/orgChart1"/>
    <dgm:cxn modelId="{1EC04FA2-AEA2-4F9A-BEA3-9E5B3D8E7F6F}" type="presOf" srcId="{8491E811-6149-464D-9B04-FD507556F358}" destId="{2D7694D3-09E5-4C16-A7D2-2480B0B467FF}" srcOrd="0" destOrd="0" presId="urn:microsoft.com/office/officeart/2005/8/layout/orgChart1"/>
    <dgm:cxn modelId="{F971FA9A-2EBD-4F54-A80D-A403A22502A2}" srcId="{2AD59CA4-4A09-4B8F-AA0E-9B436176F932}" destId="{2ECC4B67-A433-4A30-BF5A-E13B491A8FB6}" srcOrd="3" destOrd="0" parTransId="{FF13E4A0-5CBD-4FD2-BCF7-34F6774B56D6}" sibTransId="{0EA98857-44DD-4D4C-A815-231F52A2EC3D}"/>
    <dgm:cxn modelId="{759DFA0A-E082-4615-AF13-2CED015303CC}" type="presOf" srcId="{033A056C-5CB7-4108-852B-4DC0681845A5}" destId="{72DCB76C-3F17-40FF-9FE6-CE93F0003926}" srcOrd="0" destOrd="0" presId="urn:microsoft.com/office/officeart/2005/8/layout/orgChart1"/>
    <dgm:cxn modelId="{DDF89954-7D2B-44D1-9309-5DA0590E0A7B}" type="presOf" srcId="{2ECC4B67-A433-4A30-BF5A-E13B491A8FB6}" destId="{1C9F9C99-F3DF-4717-AB0A-810F54599BE7}" srcOrd="1" destOrd="0" presId="urn:microsoft.com/office/officeart/2005/8/layout/orgChart1"/>
    <dgm:cxn modelId="{66C1F929-15AF-4E20-8594-9A722E0008BC}" type="presOf" srcId="{BA8E3E0C-FAB6-4B60-93F4-D7E4CB63E434}" destId="{064D42C8-5BB9-4139-9A17-AEBF9DE083B6}" srcOrd="0" destOrd="0" presId="urn:microsoft.com/office/officeart/2005/8/layout/orgChart1"/>
    <dgm:cxn modelId="{033B6AC4-D5D5-42E6-A59E-485983B81FB6}" type="presOf" srcId="{8491E811-6149-464D-9B04-FD507556F358}" destId="{222BB2C5-F297-44E0-8180-E0C2C84EE861}" srcOrd="1" destOrd="0" presId="urn:microsoft.com/office/officeart/2005/8/layout/orgChart1"/>
    <dgm:cxn modelId="{69969D79-52E8-41B0-980C-7D29EA868D8E}" srcId="{2AD59CA4-4A09-4B8F-AA0E-9B436176F932}" destId="{C12AB182-34FB-46EE-A536-6ABC780992FF}" srcOrd="0" destOrd="0" parTransId="{BA8E3E0C-FAB6-4B60-93F4-D7E4CB63E434}" sibTransId="{96C2099B-2D49-4D4B-B0ED-48B95FC4D071}"/>
    <dgm:cxn modelId="{8CEC67E3-EF3D-45F4-97D6-2AE7BED396ED}" srcId="{2AD59CA4-4A09-4B8F-AA0E-9B436176F932}" destId="{8491E811-6149-464D-9B04-FD507556F358}" srcOrd="2" destOrd="0" parTransId="{033A056C-5CB7-4108-852B-4DC0681845A5}" sibTransId="{10232563-8C3E-4EB5-975B-5031623C5A5E}"/>
    <dgm:cxn modelId="{D6E5B873-2500-4816-ABD4-58E406DD7AB8}" type="presParOf" srcId="{B9C98EEF-41F9-4F38-80C1-167321CA5237}" destId="{CF5A5B4E-6D2B-4472-BDE0-961EC25B2942}" srcOrd="0" destOrd="0" presId="urn:microsoft.com/office/officeart/2005/8/layout/orgChart1"/>
    <dgm:cxn modelId="{ADFBED50-A83F-4B82-858F-330DFA980288}" type="presParOf" srcId="{CF5A5B4E-6D2B-4472-BDE0-961EC25B2942}" destId="{F9CC52C7-AA5E-4FC2-B90A-07207BE8D16F}" srcOrd="0" destOrd="0" presId="urn:microsoft.com/office/officeart/2005/8/layout/orgChart1"/>
    <dgm:cxn modelId="{CA4D4D7D-2546-4293-810F-91C12EA0EF1A}" type="presParOf" srcId="{F9CC52C7-AA5E-4FC2-B90A-07207BE8D16F}" destId="{DCEF8D06-1586-4BB0-985D-0874908482EA}" srcOrd="0" destOrd="0" presId="urn:microsoft.com/office/officeart/2005/8/layout/orgChart1"/>
    <dgm:cxn modelId="{53B5B3AA-B1DA-4B3A-8917-E8D96FDDF558}" type="presParOf" srcId="{F9CC52C7-AA5E-4FC2-B90A-07207BE8D16F}" destId="{0B855C92-EC5B-4DF3-BF31-49A04462C236}" srcOrd="1" destOrd="0" presId="urn:microsoft.com/office/officeart/2005/8/layout/orgChart1"/>
    <dgm:cxn modelId="{AB43AC4F-659F-4CAF-A0BF-8C5C02CC5E47}" type="presParOf" srcId="{CF5A5B4E-6D2B-4472-BDE0-961EC25B2942}" destId="{E5E97FC5-0F06-4CDB-B1A4-9332B2F50AEB}" srcOrd="1" destOrd="0" presId="urn:microsoft.com/office/officeart/2005/8/layout/orgChart1"/>
    <dgm:cxn modelId="{3845A62B-7614-40D7-91DA-43EF33823FCD}" type="presParOf" srcId="{E5E97FC5-0F06-4CDB-B1A4-9332B2F50AEB}" destId="{72DCB76C-3F17-40FF-9FE6-CE93F0003926}" srcOrd="0" destOrd="0" presId="urn:microsoft.com/office/officeart/2005/8/layout/orgChart1"/>
    <dgm:cxn modelId="{FFDD4FB7-EFF2-4ADF-8D47-9CA55A6C17C9}" type="presParOf" srcId="{E5E97FC5-0F06-4CDB-B1A4-9332B2F50AEB}" destId="{B98340F0-319A-4DB9-A866-5DF2994C4295}" srcOrd="1" destOrd="0" presId="urn:microsoft.com/office/officeart/2005/8/layout/orgChart1"/>
    <dgm:cxn modelId="{CC26FB24-EEFD-484E-B652-5B1397B171BF}" type="presParOf" srcId="{B98340F0-319A-4DB9-A866-5DF2994C4295}" destId="{29979205-C708-46B2-AF1D-06EA6A253ACE}" srcOrd="0" destOrd="0" presId="urn:microsoft.com/office/officeart/2005/8/layout/orgChart1"/>
    <dgm:cxn modelId="{8661CEAD-F46A-4DEC-B8C3-FA47CA639A9B}" type="presParOf" srcId="{29979205-C708-46B2-AF1D-06EA6A253ACE}" destId="{2D7694D3-09E5-4C16-A7D2-2480B0B467FF}" srcOrd="0" destOrd="0" presId="urn:microsoft.com/office/officeart/2005/8/layout/orgChart1"/>
    <dgm:cxn modelId="{1F22166A-0423-4282-8C09-C6266487BA6A}" type="presParOf" srcId="{29979205-C708-46B2-AF1D-06EA6A253ACE}" destId="{222BB2C5-F297-44E0-8180-E0C2C84EE861}" srcOrd="1" destOrd="0" presId="urn:microsoft.com/office/officeart/2005/8/layout/orgChart1"/>
    <dgm:cxn modelId="{7019B444-972D-447E-B939-B6E031BC4CEF}" type="presParOf" srcId="{B98340F0-319A-4DB9-A866-5DF2994C4295}" destId="{15067F37-9481-4277-89B5-3C00F1206CFF}" srcOrd="1" destOrd="0" presId="urn:microsoft.com/office/officeart/2005/8/layout/orgChart1"/>
    <dgm:cxn modelId="{6AF60D26-7B7B-46A3-AFAF-866C2DC7B594}" type="presParOf" srcId="{B98340F0-319A-4DB9-A866-5DF2994C4295}" destId="{4C020840-DA34-4FF8-ABFC-0962B377A326}" srcOrd="2" destOrd="0" presId="urn:microsoft.com/office/officeart/2005/8/layout/orgChart1"/>
    <dgm:cxn modelId="{8A6B2DAF-4072-4CA9-AA60-283B92069451}" type="presParOf" srcId="{E5E97FC5-0F06-4CDB-B1A4-9332B2F50AEB}" destId="{41B85AD6-F6AE-44CF-94C4-03613DEC7EF0}" srcOrd="2" destOrd="0" presId="urn:microsoft.com/office/officeart/2005/8/layout/orgChart1"/>
    <dgm:cxn modelId="{2A6FC232-734A-4F0A-89D8-B308EABA040A}" type="presParOf" srcId="{E5E97FC5-0F06-4CDB-B1A4-9332B2F50AEB}" destId="{E081F517-E9A7-4CAF-B996-02E4DC6AC2E1}" srcOrd="3" destOrd="0" presId="urn:microsoft.com/office/officeart/2005/8/layout/orgChart1"/>
    <dgm:cxn modelId="{4A51EF51-C15A-4B1E-8A36-691BBA2C840E}" type="presParOf" srcId="{E081F517-E9A7-4CAF-B996-02E4DC6AC2E1}" destId="{ABB32305-B7EC-4045-A397-0C89C3D73324}" srcOrd="0" destOrd="0" presId="urn:microsoft.com/office/officeart/2005/8/layout/orgChart1"/>
    <dgm:cxn modelId="{4BD8123A-7822-4BD8-B8FB-611F64F0A25A}" type="presParOf" srcId="{ABB32305-B7EC-4045-A397-0C89C3D73324}" destId="{42AE67F1-21A1-4FBA-BD6C-870A492ED018}" srcOrd="0" destOrd="0" presId="urn:microsoft.com/office/officeart/2005/8/layout/orgChart1"/>
    <dgm:cxn modelId="{FB471E8B-6B77-46E9-9442-DA1DF1155601}" type="presParOf" srcId="{ABB32305-B7EC-4045-A397-0C89C3D73324}" destId="{1C9F9C99-F3DF-4717-AB0A-810F54599BE7}" srcOrd="1" destOrd="0" presId="urn:microsoft.com/office/officeart/2005/8/layout/orgChart1"/>
    <dgm:cxn modelId="{0B4F7DB0-197A-41A4-B304-375723E388E7}" type="presParOf" srcId="{E081F517-E9A7-4CAF-B996-02E4DC6AC2E1}" destId="{78878CF8-E540-4024-89EB-FD92F17907C4}" srcOrd="1" destOrd="0" presId="urn:microsoft.com/office/officeart/2005/8/layout/orgChart1"/>
    <dgm:cxn modelId="{DBFD66F4-E2E4-450B-90F3-2326C000C52A}" type="presParOf" srcId="{E081F517-E9A7-4CAF-B996-02E4DC6AC2E1}" destId="{5EA41EB4-B69F-4D43-96C4-1DF97A9D3051}" srcOrd="2" destOrd="0" presId="urn:microsoft.com/office/officeart/2005/8/layout/orgChart1"/>
    <dgm:cxn modelId="{CC6285F3-6B36-4011-90DA-0AAC71840C76}" type="presParOf" srcId="{E5E97FC5-0F06-4CDB-B1A4-9332B2F50AEB}" destId="{C51E806A-5715-434D-AE11-B87BC51720F0}" srcOrd="4" destOrd="0" presId="urn:microsoft.com/office/officeart/2005/8/layout/orgChart1"/>
    <dgm:cxn modelId="{68B95F33-C6C0-4AAE-AEEC-CCB0B8126534}" type="presParOf" srcId="{E5E97FC5-0F06-4CDB-B1A4-9332B2F50AEB}" destId="{FC5AFC68-DD8E-4148-94F1-D2474A45A010}" srcOrd="5" destOrd="0" presId="urn:microsoft.com/office/officeart/2005/8/layout/orgChart1"/>
    <dgm:cxn modelId="{E35CBD6B-24ED-4A06-9200-324E4A734588}" type="presParOf" srcId="{FC5AFC68-DD8E-4148-94F1-D2474A45A010}" destId="{0FFD3E80-EAB4-4C6C-A3C9-73B4B263CD1A}" srcOrd="0" destOrd="0" presId="urn:microsoft.com/office/officeart/2005/8/layout/orgChart1"/>
    <dgm:cxn modelId="{2B24D8EC-A978-4784-AB06-6B7203F48D81}" type="presParOf" srcId="{0FFD3E80-EAB4-4C6C-A3C9-73B4B263CD1A}" destId="{156BFF53-A5EC-464D-ACB0-AA49E72E09E9}" srcOrd="0" destOrd="0" presId="urn:microsoft.com/office/officeart/2005/8/layout/orgChart1"/>
    <dgm:cxn modelId="{80D64FD2-3987-4236-8F64-5C1324DA94E3}" type="presParOf" srcId="{0FFD3E80-EAB4-4C6C-A3C9-73B4B263CD1A}" destId="{781C1440-B59A-4A35-999D-23EFEC0B2A18}" srcOrd="1" destOrd="0" presId="urn:microsoft.com/office/officeart/2005/8/layout/orgChart1"/>
    <dgm:cxn modelId="{172E68E0-0360-4FAB-B392-D6B5711C87DF}" type="presParOf" srcId="{FC5AFC68-DD8E-4148-94F1-D2474A45A010}" destId="{8A7951CE-8D10-4C80-833D-81037E5ED99D}" srcOrd="1" destOrd="0" presId="urn:microsoft.com/office/officeart/2005/8/layout/orgChart1"/>
    <dgm:cxn modelId="{32DCE06E-AF74-4D02-818C-AB25FB31D534}" type="presParOf" srcId="{FC5AFC68-DD8E-4148-94F1-D2474A45A010}" destId="{2B60A433-108A-4627-8BE1-41017A1EF14F}" srcOrd="2" destOrd="0" presId="urn:microsoft.com/office/officeart/2005/8/layout/orgChart1"/>
    <dgm:cxn modelId="{B1446681-11FE-497C-A964-0A7EFBF945A6}" type="presParOf" srcId="{CF5A5B4E-6D2B-4472-BDE0-961EC25B2942}" destId="{97291DA7-4530-46A3-AA55-5E6836694A2D}" srcOrd="2" destOrd="0" presId="urn:microsoft.com/office/officeart/2005/8/layout/orgChart1"/>
    <dgm:cxn modelId="{6DF7949B-F29E-4D47-88E5-73183E69145D}" type="presParOf" srcId="{97291DA7-4530-46A3-AA55-5E6836694A2D}" destId="{064D42C8-5BB9-4139-9A17-AEBF9DE083B6}" srcOrd="0" destOrd="0" presId="urn:microsoft.com/office/officeart/2005/8/layout/orgChart1"/>
    <dgm:cxn modelId="{14F814FA-045A-424D-ABB6-99462ECE31D0}" type="presParOf" srcId="{97291DA7-4530-46A3-AA55-5E6836694A2D}" destId="{9542D0DF-20E6-4563-8E71-29B44F15254F}" srcOrd="1" destOrd="0" presId="urn:microsoft.com/office/officeart/2005/8/layout/orgChart1"/>
    <dgm:cxn modelId="{F871C840-D661-45A1-9512-37F075A4E930}" type="presParOf" srcId="{9542D0DF-20E6-4563-8E71-29B44F15254F}" destId="{66C15EF8-A328-46A2-9DF5-8AAD7CB6DD23}" srcOrd="0" destOrd="0" presId="urn:microsoft.com/office/officeart/2005/8/layout/orgChart1"/>
    <dgm:cxn modelId="{C7345B80-9462-49DC-8917-B5058217060E}" type="presParOf" srcId="{66C15EF8-A328-46A2-9DF5-8AAD7CB6DD23}" destId="{D063B61C-F8DB-482B-8E88-17D4D3B4E78F}" srcOrd="0" destOrd="0" presId="urn:microsoft.com/office/officeart/2005/8/layout/orgChart1"/>
    <dgm:cxn modelId="{B1733437-A7B0-43C9-BB23-87AAE70120C6}" type="presParOf" srcId="{66C15EF8-A328-46A2-9DF5-8AAD7CB6DD23}" destId="{75F0839D-7890-49CC-A826-9ED785719256}" srcOrd="1" destOrd="0" presId="urn:microsoft.com/office/officeart/2005/8/layout/orgChart1"/>
    <dgm:cxn modelId="{5A300AF4-C8EE-46D4-ACE6-CA157B3869FE}" type="presParOf" srcId="{9542D0DF-20E6-4563-8E71-29B44F15254F}" destId="{29985A13-0626-4EB4-8428-9B3314BC61AE}" srcOrd="1" destOrd="0" presId="urn:microsoft.com/office/officeart/2005/8/layout/orgChart1"/>
    <dgm:cxn modelId="{BF0DA3A0-89B0-4DD7-98D5-83D4FDF04474}" type="presParOf" srcId="{9542D0DF-20E6-4563-8E71-29B44F15254F}" destId="{8E4BC463-8BF8-40A2-B9F2-DF091B15AC6D}" srcOrd="2" destOrd="0" presId="urn:microsoft.com/office/officeart/2005/8/layout/orgChart1"/>
    <dgm:cxn modelId="{CE078FB9-9B98-457B-B2AD-F331221FFC48}" type="presParOf" srcId="{97291DA7-4530-46A3-AA55-5E6836694A2D}" destId="{93DF4BD5-E213-4588-B421-4901DE70F5FF}" srcOrd="2" destOrd="0" presId="urn:microsoft.com/office/officeart/2005/8/layout/orgChart1"/>
    <dgm:cxn modelId="{7E8037EB-2F8E-4527-BDDE-E35F1E0F1A28}" type="presParOf" srcId="{97291DA7-4530-46A3-AA55-5E6836694A2D}" destId="{6E42BC37-8E11-4589-8934-C860E88C7CF9}" srcOrd="3" destOrd="0" presId="urn:microsoft.com/office/officeart/2005/8/layout/orgChart1"/>
    <dgm:cxn modelId="{58B33107-A83E-48E1-B19C-3FC23E37E307}" type="presParOf" srcId="{6E42BC37-8E11-4589-8934-C860E88C7CF9}" destId="{79CBB94F-85D9-4C5A-A71B-D95CA0A9E1ED}" srcOrd="0" destOrd="0" presId="urn:microsoft.com/office/officeart/2005/8/layout/orgChart1"/>
    <dgm:cxn modelId="{CAEE6D6A-BBF4-4679-A68F-86133E2FCC75}" type="presParOf" srcId="{79CBB94F-85D9-4C5A-A71B-D95CA0A9E1ED}" destId="{071D22CB-ED8E-449D-B7C0-03D516CD5B04}" srcOrd="0" destOrd="0" presId="urn:microsoft.com/office/officeart/2005/8/layout/orgChart1"/>
    <dgm:cxn modelId="{E10C795F-78B2-4EEA-A687-0DDE7DFF05D4}" type="presParOf" srcId="{79CBB94F-85D9-4C5A-A71B-D95CA0A9E1ED}" destId="{17299EDE-EF3D-4A36-A0FE-248B61BE90A4}" srcOrd="1" destOrd="0" presId="urn:microsoft.com/office/officeart/2005/8/layout/orgChart1"/>
    <dgm:cxn modelId="{6999610D-9BFC-4CA6-AD38-0656EAA0FEC3}" type="presParOf" srcId="{6E42BC37-8E11-4589-8934-C860E88C7CF9}" destId="{2723062D-D53E-4D52-A79F-3DEC8C3855A7}" srcOrd="1" destOrd="0" presId="urn:microsoft.com/office/officeart/2005/8/layout/orgChart1"/>
    <dgm:cxn modelId="{895F9471-7F05-4D0D-A1BF-0AF450C06D85}" type="presParOf" srcId="{6E42BC37-8E11-4589-8934-C860E88C7CF9}" destId="{165A9624-23AC-4307-88F8-5D41D6A7067B}"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849B2D6-D35A-4ED3-A21A-853B29CA6B60}"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7597FE71-1878-4E5A-A6D8-622C511DC6F1}">
      <dgm:prSet phldrT="[Текст]" custT="1"/>
      <dgm:spPr/>
      <dgm:t>
        <a:bodyPr/>
        <a:lstStyle/>
        <a:p>
          <a:pPr algn="ctr"/>
          <a:r>
            <a:rPr lang="ru-RU" sz="1200" b="0">
              <a:latin typeface="Times New Roman" panose="02020603050405020304" pitchFamily="18" charset="0"/>
              <a:cs typeface="Times New Roman" panose="02020603050405020304" pitchFamily="18" charset="0"/>
            </a:rPr>
            <a:t>Цифровизация дорожных систем</a:t>
          </a:r>
        </a:p>
      </dgm:t>
    </dgm:pt>
    <dgm:pt modelId="{9EA07DD2-5FB2-46BA-B092-B1B2F4A19046}" type="parTrans" cxnId="{BD828145-9C0D-4431-ABA6-6962D8563C5D}">
      <dgm:prSet/>
      <dgm:spPr/>
      <dgm:t>
        <a:bodyPr/>
        <a:lstStyle/>
        <a:p>
          <a:pPr algn="ctr"/>
          <a:endParaRPr lang="ru-RU" b="1">
            <a:latin typeface="Times New Roman" panose="02020603050405020304" pitchFamily="18" charset="0"/>
            <a:cs typeface="Times New Roman" panose="02020603050405020304" pitchFamily="18" charset="0"/>
          </a:endParaRPr>
        </a:p>
      </dgm:t>
    </dgm:pt>
    <dgm:pt modelId="{E6F13519-3495-41B8-847A-A6AC5883150D}" type="sibTrans" cxnId="{BD828145-9C0D-4431-ABA6-6962D8563C5D}">
      <dgm:prSet/>
      <dgm:spPr/>
      <dgm:t>
        <a:bodyPr/>
        <a:lstStyle/>
        <a:p>
          <a:pPr algn="ctr"/>
          <a:endParaRPr lang="ru-RU" b="1">
            <a:latin typeface="Times New Roman" panose="02020603050405020304" pitchFamily="18" charset="0"/>
            <a:cs typeface="Times New Roman" panose="02020603050405020304" pitchFamily="18" charset="0"/>
          </a:endParaRPr>
        </a:p>
      </dgm:t>
    </dgm:pt>
    <dgm:pt modelId="{4FE2AA3C-2D2A-439E-8246-0AFE7C546706}" type="asst">
      <dgm:prSet phldrT="[Текст]" custT="1"/>
      <dgm:spPr/>
      <dgm:t>
        <a:bodyPr/>
        <a:lstStyle/>
        <a:p>
          <a:pPr algn="ctr"/>
          <a:r>
            <a:rPr lang="ru-RU" sz="1200" b="0">
              <a:latin typeface="Times New Roman" panose="02020603050405020304" pitchFamily="18" charset="0"/>
              <a:cs typeface="Times New Roman" panose="02020603050405020304" pitchFamily="18" charset="0"/>
            </a:rPr>
            <a:t>Улучшение безопасности дорожного движения</a:t>
          </a:r>
        </a:p>
      </dgm:t>
    </dgm:pt>
    <dgm:pt modelId="{9D9077C2-3725-4683-9096-B9CBFF2D09B5}" type="parTrans" cxnId="{6D4D56A1-EBD4-41C8-B3CE-7691C86996BF}">
      <dgm:prSet/>
      <dgm:spPr>
        <a:ln w="6350"/>
      </dgm:spPr>
      <dgm:t>
        <a:bodyPr/>
        <a:lstStyle/>
        <a:p>
          <a:pPr algn="ctr"/>
          <a:endParaRPr lang="ru-RU" b="1">
            <a:latin typeface="Times New Roman" panose="02020603050405020304" pitchFamily="18" charset="0"/>
            <a:cs typeface="Times New Roman" panose="02020603050405020304" pitchFamily="18" charset="0"/>
          </a:endParaRPr>
        </a:p>
      </dgm:t>
    </dgm:pt>
    <dgm:pt modelId="{009880CA-A453-4587-9AD3-ABD4C7CF4086}" type="sibTrans" cxnId="{6D4D56A1-EBD4-41C8-B3CE-7691C86996BF}">
      <dgm:prSet/>
      <dgm:spPr/>
      <dgm:t>
        <a:bodyPr/>
        <a:lstStyle/>
        <a:p>
          <a:pPr algn="ctr"/>
          <a:endParaRPr lang="ru-RU" b="1">
            <a:latin typeface="Times New Roman" panose="02020603050405020304" pitchFamily="18" charset="0"/>
            <a:cs typeface="Times New Roman" panose="02020603050405020304" pitchFamily="18" charset="0"/>
          </a:endParaRPr>
        </a:p>
      </dgm:t>
    </dgm:pt>
    <dgm:pt modelId="{A642DCB8-8F95-4C2A-8387-3DFF497108A7}">
      <dgm:prSet phldrT="[Текст]" custT="1"/>
      <dgm:spPr/>
      <dgm:t>
        <a:bodyPr/>
        <a:lstStyle/>
        <a:p>
          <a:pPr algn="ctr"/>
          <a:r>
            <a:rPr lang="ru-RU" sz="1200" b="0">
              <a:latin typeface="Times New Roman" panose="02020603050405020304" pitchFamily="18" charset="0"/>
              <a:cs typeface="Times New Roman" panose="02020603050405020304" pitchFamily="18" charset="0"/>
            </a:rPr>
            <a:t>Мониторинг и обслуживание дорог </a:t>
          </a:r>
        </a:p>
      </dgm:t>
    </dgm:pt>
    <dgm:pt modelId="{6A88291D-E9C8-47E2-AB83-14C1FF97E767}" type="parTrans" cxnId="{961EEA90-143B-4D3F-BDA2-2E67B14E8685}">
      <dgm:prSet/>
      <dgm:spPr>
        <a:ln w="6350"/>
      </dgm:spPr>
      <dgm:t>
        <a:bodyPr/>
        <a:lstStyle/>
        <a:p>
          <a:pPr algn="ctr"/>
          <a:endParaRPr lang="ru-RU" b="1">
            <a:latin typeface="Times New Roman" panose="02020603050405020304" pitchFamily="18" charset="0"/>
            <a:cs typeface="Times New Roman" panose="02020603050405020304" pitchFamily="18" charset="0"/>
          </a:endParaRPr>
        </a:p>
      </dgm:t>
    </dgm:pt>
    <dgm:pt modelId="{9F9D1679-5863-4102-8C99-44FB07C9596A}" type="sibTrans" cxnId="{961EEA90-143B-4D3F-BDA2-2E67B14E868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AE79763C-04D8-4CA5-96E8-E132ECA4398C}">
      <dgm:prSet phldrT="[Текст]" custT="1"/>
      <dgm:spPr/>
      <dgm:t>
        <a:bodyPr/>
        <a:lstStyle/>
        <a:p>
          <a:pPr algn="ctr"/>
          <a:r>
            <a:rPr lang="ru-RU" sz="1200" b="0">
              <a:latin typeface="Times New Roman" panose="02020603050405020304" pitchFamily="18" charset="0"/>
              <a:cs typeface="Times New Roman" panose="02020603050405020304" pitchFamily="18" charset="0"/>
            </a:rPr>
            <a:t>Улучшение общественного транспорта </a:t>
          </a:r>
        </a:p>
      </dgm:t>
    </dgm:pt>
    <dgm:pt modelId="{79293C77-08A0-4B7F-9EE7-4ECA1D3203A7}" type="parTrans" cxnId="{64554A6E-3F51-4B4E-ABA3-E4FDCF597DC6}">
      <dgm:prSet/>
      <dgm:spPr>
        <a:ln w="6350"/>
      </dgm:spPr>
      <dgm:t>
        <a:bodyPr/>
        <a:lstStyle/>
        <a:p>
          <a:pPr algn="ctr"/>
          <a:endParaRPr lang="ru-RU" b="1">
            <a:latin typeface="Times New Roman" panose="02020603050405020304" pitchFamily="18" charset="0"/>
            <a:cs typeface="Times New Roman" panose="02020603050405020304" pitchFamily="18" charset="0"/>
          </a:endParaRPr>
        </a:p>
      </dgm:t>
    </dgm:pt>
    <dgm:pt modelId="{13E32038-DBA2-4550-8AF2-ABC71BEF91A3}" type="sibTrans" cxnId="{64554A6E-3F51-4B4E-ABA3-E4FDCF597DC6}">
      <dgm:prSet/>
      <dgm:spPr/>
      <dgm:t>
        <a:bodyPr/>
        <a:lstStyle/>
        <a:p>
          <a:pPr algn="ctr"/>
          <a:endParaRPr lang="ru-RU" b="1">
            <a:latin typeface="Times New Roman" panose="02020603050405020304" pitchFamily="18" charset="0"/>
            <a:cs typeface="Times New Roman" panose="02020603050405020304" pitchFamily="18" charset="0"/>
          </a:endParaRPr>
        </a:p>
      </dgm:t>
    </dgm:pt>
    <dgm:pt modelId="{BAEB84FD-43BC-42A6-892B-313CB1DBC84F}">
      <dgm:prSet phldrT="[Текст]" custT="1"/>
      <dgm:spPr/>
      <dgm:t>
        <a:bodyPr/>
        <a:lstStyle/>
        <a:p>
          <a:pPr algn="ctr"/>
          <a:r>
            <a:rPr lang="ru-RU" sz="1200" b="0">
              <a:latin typeface="Times New Roman" panose="02020603050405020304" pitchFamily="18" charset="0"/>
              <a:cs typeface="Times New Roman" panose="02020603050405020304" pitchFamily="18" charset="0"/>
            </a:rPr>
            <a:t>Сбор и анализ данных                                                                                                                                                                                       </a:t>
          </a:r>
        </a:p>
      </dgm:t>
    </dgm:pt>
    <dgm:pt modelId="{8571591A-B5B4-4C9C-B3C7-7F2FF99669CF}" type="parTrans" cxnId="{7C9A5637-6916-4F92-BF60-0921C45756E5}">
      <dgm:prSet/>
      <dgm:spPr>
        <a:ln w="6350"/>
      </dgm:spPr>
      <dgm:t>
        <a:bodyPr/>
        <a:lstStyle/>
        <a:p>
          <a:pPr algn="ctr"/>
          <a:endParaRPr lang="ru-RU" b="1">
            <a:latin typeface="Times New Roman" panose="02020603050405020304" pitchFamily="18" charset="0"/>
            <a:cs typeface="Times New Roman" panose="02020603050405020304" pitchFamily="18" charset="0"/>
          </a:endParaRPr>
        </a:p>
      </dgm:t>
    </dgm:pt>
    <dgm:pt modelId="{C82D31C7-84FE-4583-9E28-F113D7CBF9B2}" type="sibTrans" cxnId="{7C9A5637-6916-4F92-BF60-0921C45756E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CA83C218-A212-4635-A74D-E7F1FF076278}" type="asst">
      <dgm:prSet custT="1"/>
      <dgm:spPr/>
      <dgm:t>
        <a:bodyPr/>
        <a:lstStyle/>
        <a:p>
          <a:pPr algn="ctr"/>
          <a:r>
            <a:rPr lang="ru-RU" sz="1200" b="0">
              <a:latin typeface="Times New Roman" panose="02020603050405020304" pitchFamily="18" charset="0"/>
              <a:cs typeface="Times New Roman" panose="02020603050405020304" pitchFamily="18" charset="0"/>
            </a:rPr>
            <a:t>Оптимизация управления транспортной инфраструктурой</a:t>
          </a:r>
        </a:p>
      </dgm:t>
    </dgm:pt>
    <dgm:pt modelId="{7CC685DC-C018-4708-A7ED-81661766C848}" type="parTrans" cxnId="{6AA6C136-97CB-457B-829C-5DB232BE9FB4}">
      <dgm:prSet/>
      <dgm:spPr>
        <a:ln w="6350"/>
      </dgm:spPr>
      <dgm:t>
        <a:bodyPr/>
        <a:lstStyle/>
        <a:p>
          <a:pPr algn="ctr"/>
          <a:endParaRPr lang="ru-RU" b="1">
            <a:latin typeface="Times New Roman" panose="02020603050405020304" pitchFamily="18" charset="0"/>
            <a:cs typeface="Times New Roman" panose="02020603050405020304" pitchFamily="18" charset="0"/>
          </a:endParaRPr>
        </a:p>
      </dgm:t>
    </dgm:pt>
    <dgm:pt modelId="{37215EDC-F019-4D7C-80CD-65FF8DA60172}" type="sibTrans" cxnId="{6AA6C136-97CB-457B-829C-5DB232BE9FB4}">
      <dgm:prSet/>
      <dgm:spPr/>
      <dgm:t>
        <a:bodyPr/>
        <a:lstStyle/>
        <a:p>
          <a:pPr algn="ctr"/>
          <a:endParaRPr lang="ru-RU" b="1">
            <a:latin typeface="Times New Roman" panose="02020603050405020304" pitchFamily="18" charset="0"/>
            <a:cs typeface="Times New Roman" panose="02020603050405020304" pitchFamily="18" charset="0"/>
          </a:endParaRPr>
        </a:p>
      </dgm:t>
    </dgm:pt>
    <dgm:pt modelId="{75CC34AC-9D45-45AC-B55A-D52B2055DDC7}" type="pres">
      <dgm:prSet presAssocID="{1849B2D6-D35A-4ED3-A21A-853B29CA6B60}" presName="hierChild1" presStyleCnt="0">
        <dgm:presLayoutVars>
          <dgm:orgChart val="1"/>
          <dgm:chPref val="1"/>
          <dgm:dir/>
          <dgm:animOne val="branch"/>
          <dgm:animLvl val="lvl"/>
          <dgm:resizeHandles/>
        </dgm:presLayoutVars>
      </dgm:prSet>
      <dgm:spPr/>
      <dgm:t>
        <a:bodyPr/>
        <a:lstStyle/>
        <a:p>
          <a:endParaRPr lang="ru-RU"/>
        </a:p>
      </dgm:t>
    </dgm:pt>
    <dgm:pt modelId="{15BB768F-62B8-46AB-AA5D-D38E4BD61BE9}" type="pres">
      <dgm:prSet presAssocID="{7597FE71-1878-4E5A-A6D8-622C511DC6F1}" presName="hierRoot1" presStyleCnt="0">
        <dgm:presLayoutVars>
          <dgm:hierBranch val="init"/>
        </dgm:presLayoutVars>
      </dgm:prSet>
      <dgm:spPr/>
      <dgm:t>
        <a:bodyPr/>
        <a:lstStyle/>
        <a:p>
          <a:endParaRPr lang="ru-RU"/>
        </a:p>
      </dgm:t>
    </dgm:pt>
    <dgm:pt modelId="{96F2AC95-980B-4A39-BF17-F8EA78A9DE9A}" type="pres">
      <dgm:prSet presAssocID="{7597FE71-1878-4E5A-A6D8-622C511DC6F1}" presName="rootComposite1" presStyleCnt="0"/>
      <dgm:spPr/>
      <dgm:t>
        <a:bodyPr/>
        <a:lstStyle/>
        <a:p>
          <a:endParaRPr lang="ru-RU"/>
        </a:p>
      </dgm:t>
    </dgm:pt>
    <dgm:pt modelId="{7161CC48-DC1D-4C12-9716-C683F879CE39}" type="pres">
      <dgm:prSet presAssocID="{7597FE71-1878-4E5A-A6D8-622C511DC6F1}" presName="rootText1" presStyleLbl="node0" presStyleIdx="0" presStyleCnt="1" custScaleX="114570" custScaleY="62384" custLinFactNeighborY="-19003">
        <dgm:presLayoutVars>
          <dgm:chPref val="3"/>
        </dgm:presLayoutVars>
      </dgm:prSet>
      <dgm:spPr/>
      <dgm:t>
        <a:bodyPr/>
        <a:lstStyle/>
        <a:p>
          <a:endParaRPr lang="ru-RU"/>
        </a:p>
      </dgm:t>
    </dgm:pt>
    <dgm:pt modelId="{B1CFE9CE-27CE-430B-8DA5-CC5E8A6233D0}" type="pres">
      <dgm:prSet presAssocID="{7597FE71-1878-4E5A-A6D8-622C511DC6F1}" presName="rootConnector1" presStyleLbl="node1" presStyleIdx="0" presStyleCnt="0"/>
      <dgm:spPr/>
      <dgm:t>
        <a:bodyPr/>
        <a:lstStyle/>
        <a:p>
          <a:endParaRPr lang="ru-RU"/>
        </a:p>
      </dgm:t>
    </dgm:pt>
    <dgm:pt modelId="{70065A82-C729-4800-82AC-C8B517BEAAD2}" type="pres">
      <dgm:prSet presAssocID="{7597FE71-1878-4E5A-A6D8-622C511DC6F1}" presName="hierChild2" presStyleCnt="0"/>
      <dgm:spPr/>
      <dgm:t>
        <a:bodyPr/>
        <a:lstStyle/>
        <a:p>
          <a:endParaRPr lang="ru-RU"/>
        </a:p>
      </dgm:t>
    </dgm:pt>
    <dgm:pt modelId="{620B6684-175B-4676-8BE4-614C86E7C1B8}" type="pres">
      <dgm:prSet presAssocID="{6A88291D-E9C8-47E2-AB83-14C1FF97E767}" presName="Name37" presStyleLbl="parChTrans1D2" presStyleIdx="0" presStyleCnt="5"/>
      <dgm:spPr/>
      <dgm:t>
        <a:bodyPr/>
        <a:lstStyle/>
        <a:p>
          <a:endParaRPr lang="ru-RU"/>
        </a:p>
      </dgm:t>
    </dgm:pt>
    <dgm:pt modelId="{D6FFF8BD-5AF2-42CA-B097-633EE6763170}" type="pres">
      <dgm:prSet presAssocID="{A642DCB8-8F95-4C2A-8387-3DFF497108A7}" presName="hierRoot2" presStyleCnt="0">
        <dgm:presLayoutVars>
          <dgm:hierBranch val="init"/>
        </dgm:presLayoutVars>
      </dgm:prSet>
      <dgm:spPr/>
      <dgm:t>
        <a:bodyPr/>
        <a:lstStyle/>
        <a:p>
          <a:endParaRPr lang="ru-RU"/>
        </a:p>
      </dgm:t>
    </dgm:pt>
    <dgm:pt modelId="{5EE48EBD-365D-4BEE-9DE7-7253D65B6ADD}" type="pres">
      <dgm:prSet presAssocID="{A642DCB8-8F95-4C2A-8387-3DFF497108A7}" presName="rootComposite" presStyleCnt="0"/>
      <dgm:spPr/>
      <dgm:t>
        <a:bodyPr/>
        <a:lstStyle/>
        <a:p>
          <a:endParaRPr lang="ru-RU"/>
        </a:p>
      </dgm:t>
    </dgm:pt>
    <dgm:pt modelId="{91CD7AD6-FA1E-49A8-A1AE-5C908D4E58E2}" type="pres">
      <dgm:prSet presAssocID="{A642DCB8-8F95-4C2A-8387-3DFF497108A7}" presName="rootText" presStyleLbl="node2" presStyleIdx="0" presStyleCnt="3" custScaleX="103494" custScaleY="80057" custLinFactNeighborX="-39" custLinFactNeighborY="-26452">
        <dgm:presLayoutVars>
          <dgm:chPref val="3"/>
        </dgm:presLayoutVars>
      </dgm:prSet>
      <dgm:spPr/>
      <dgm:t>
        <a:bodyPr/>
        <a:lstStyle/>
        <a:p>
          <a:endParaRPr lang="ru-RU"/>
        </a:p>
      </dgm:t>
    </dgm:pt>
    <dgm:pt modelId="{EEFF0106-6EF8-4CD0-B7C2-8EF1F90074A2}" type="pres">
      <dgm:prSet presAssocID="{A642DCB8-8F95-4C2A-8387-3DFF497108A7}" presName="rootConnector" presStyleLbl="node2" presStyleIdx="0" presStyleCnt="3"/>
      <dgm:spPr/>
      <dgm:t>
        <a:bodyPr/>
        <a:lstStyle/>
        <a:p>
          <a:endParaRPr lang="ru-RU"/>
        </a:p>
      </dgm:t>
    </dgm:pt>
    <dgm:pt modelId="{17ACB609-E33F-4CA8-BD8C-CDE2CB64C327}" type="pres">
      <dgm:prSet presAssocID="{A642DCB8-8F95-4C2A-8387-3DFF497108A7}" presName="hierChild4" presStyleCnt="0"/>
      <dgm:spPr/>
      <dgm:t>
        <a:bodyPr/>
        <a:lstStyle/>
        <a:p>
          <a:endParaRPr lang="ru-RU"/>
        </a:p>
      </dgm:t>
    </dgm:pt>
    <dgm:pt modelId="{BF9C468E-7841-4BCC-987B-0FA84321C450}" type="pres">
      <dgm:prSet presAssocID="{A642DCB8-8F95-4C2A-8387-3DFF497108A7}" presName="hierChild5" presStyleCnt="0"/>
      <dgm:spPr/>
      <dgm:t>
        <a:bodyPr/>
        <a:lstStyle/>
        <a:p>
          <a:endParaRPr lang="ru-RU"/>
        </a:p>
      </dgm:t>
    </dgm:pt>
    <dgm:pt modelId="{DEA16F77-F0A9-49A8-BDFD-E1BADE71AABC}" type="pres">
      <dgm:prSet presAssocID="{79293C77-08A0-4B7F-9EE7-4ECA1D3203A7}" presName="Name37" presStyleLbl="parChTrans1D2" presStyleIdx="1" presStyleCnt="5"/>
      <dgm:spPr/>
      <dgm:t>
        <a:bodyPr/>
        <a:lstStyle/>
        <a:p>
          <a:endParaRPr lang="ru-RU"/>
        </a:p>
      </dgm:t>
    </dgm:pt>
    <dgm:pt modelId="{4949211B-4A73-4FFE-B4D8-30FC5A585A95}" type="pres">
      <dgm:prSet presAssocID="{AE79763C-04D8-4CA5-96E8-E132ECA4398C}" presName="hierRoot2" presStyleCnt="0">
        <dgm:presLayoutVars>
          <dgm:hierBranch val="init"/>
        </dgm:presLayoutVars>
      </dgm:prSet>
      <dgm:spPr/>
      <dgm:t>
        <a:bodyPr/>
        <a:lstStyle/>
        <a:p>
          <a:endParaRPr lang="ru-RU"/>
        </a:p>
      </dgm:t>
    </dgm:pt>
    <dgm:pt modelId="{B117EE25-F2A1-4DE2-B6BC-F7F4A4E59FF5}" type="pres">
      <dgm:prSet presAssocID="{AE79763C-04D8-4CA5-96E8-E132ECA4398C}" presName="rootComposite" presStyleCnt="0"/>
      <dgm:spPr/>
      <dgm:t>
        <a:bodyPr/>
        <a:lstStyle/>
        <a:p>
          <a:endParaRPr lang="ru-RU"/>
        </a:p>
      </dgm:t>
    </dgm:pt>
    <dgm:pt modelId="{0D1CE532-528D-42AD-8A52-5A7FD79133C0}" type="pres">
      <dgm:prSet presAssocID="{AE79763C-04D8-4CA5-96E8-E132ECA4398C}" presName="rootText" presStyleLbl="node2" presStyleIdx="1" presStyleCnt="3" custScaleX="117767" custScaleY="77196" custLinFactNeighborX="-1561" custLinFactNeighborY="-26381">
        <dgm:presLayoutVars>
          <dgm:chPref val="3"/>
        </dgm:presLayoutVars>
      </dgm:prSet>
      <dgm:spPr/>
      <dgm:t>
        <a:bodyPr/>
        <a:lstStyle/>
        <a:p>
          <a:endParaRPr lang="ru-RU"/>
        </a:p>
      </dgm:t>
    </dgm:pt>
    <dgm:pt modelId="{12BBE066-4D53-4E93-AEFA-F30DFFDCDD9B}" type="pres">
      <dgm:prSet presAssocID="{AE79763C-04D8-4CA5-96E8-E132ECA4398C}" presName="rootConnector" presStyleLbl="node2" presStyleIdx="1" presStyleCnt="3"/>
      <dgm:spPr/>
      <dgm:t>
        <a:bodyPr/>
        <a:lstStyle/>
        <a:p>
          <a:endParaRPr lang="ru-RU"/>
        </a:p>
      </dgm:t>
    </dgm:pt>
    <dgm:pt modelId="{2097D7D3-5FDE-4E66-B13A-63FBAA6A623A}" type="pres">
      <dgm:prSet presAssocID="{AE79763C-04D8-4CA5-96E8-E132ECA4398C}" presName="hierChild4" presStyleCnt="0"/>
      <dgm:spPr/>
      <dgm:t>
        <a:bodyPr/>
        <a:lstStyle/>
        <a:p>
          <a:endParaRPr lang="ru-RU"/>
        </a:p>
      </dgm:t>
    </dgm:pt>
    <dgm:pt modelId="{05C96247-65AF-4F30-AFD3-93E52140F685}" type="pres">
      <dgm:prSet presAssocID="{AE79763C-04D8-4CA5-96E8-E132ECA4398C}" presName="hierChild5" presStyleCnt="0"/>
      <dgm:spPr/>
      <dgm:t>
        <a:bodyPr/>
        <a:lstStyle/>
        <a:p>
          <a:endParaRPr lang="ru-RU"/>
        </a:p>
      </dgm:t>
    </dgm:pt>
    <dgm:pt modelId="{F15C051F-D0B8-4E2B-8816-73D72F63E8E5}" type="pres">
      <dgm:prSet presAssocID="{8571591A-B5B4-4C9C-B3C7-7F2FF99669CF}" presName="Name37" presStyleLbl="parChTrans1D2" presStyleIdx="2" presStyleCnt="5"/>
      <dgm:spPr/>
      <dgm:t>
        <a:bodyPr/>
        <a:lstStyle/>
        <a:p>
          <a:endParaRPr lang="ru-RU"/>
        </a:p>
      </dgm:t>
    </dgm:pt>
    <dgm:pt modelId="{E9B953BE-6DB2-4696-A0AB-064AD6AF95D7}" type="pres">
      <dgm:prSet presAssocID="{BAEB84FD-43BC-42A6-892B-313CB1DBC84F}" presName="hierRoot2" presStyleCnt="0">
        <dgm:presLayoutVars>
          <dgm:hierBranch val="init"/>
        </dgm:presLayoutVars>
      </dgm:prSet>
      <dgm:spPr/>
      <dgm:t>
        <a:bodyPr/>
        <a:lstStyle/>
        <a:p>
          <a:endParaRPr lang="ru-RU"/>
        </a:p>
      </dgm:t>
    </dgm:pt>
    <dgm:pt modelId="{B34A7EFC-6658-40D7-BFC4-E74A7EF44192}" type="pres">
      <dgm:prSet presAssocID="{BAEB84FD-43BC-42A6-892B-313CB1DBC84F}" presName="rootComposite" presStyleCnt="0"/>
      <dgm:spPr/>
      <dgm:t>
        <a:bodyPr/>
        <a:lstStyle/>
        <a:p>
          <a:endParaRPr lang="ru-RU"/>
        </a:p>
      </dgm:t>
    </dgm:pt>
    <dgm:pt modelId="{10086FDA-1AA6-4492-A5FC-2288163456A5}" type="pres">
      <dgm:prSet presAssocID="{BAEB84FD-43BC-42A6-892B-313CB1DBC84F}" presName="rootText" presStyleLbl="node2" presStyleIdx="2" presStyleCnt="3" custScaleY="74760" custLinFactNeighborX="-3914" custLinFactNeighborY="-25862">
        <dgm:presLayoutVars>
          <dgm:chPref val="3"/>
        </dgm:presLayoutVars>
      </dgm:prSet>
      <dgm:spPr/>
      <dgm:t>
        <a:bodyPr/>
        <a:lstStyle/>
        <a:p>
          <a:endParaRPr lang="ru-RU"/>
        </a:p>
      </dgm:t>
    </dgm:pt>
    <dgm:pt modelId="{031FD605-CA99-43F4-A0FD-1F9E1EA383F4}" type="pres">
      <dgm:prSet presAssocID="{BAEB84FD-43BC-42A6-892B-313CB1DBC84F}" presName="rootConnector" presStyleLbl="node2" presStyleIdx="2" presStyleCnt="3"/>
      <dgm:spPr/>
      <dgm:t>
        <a:bodyPr/>
        <a:lstStyle/>
        <a:p>
          <a:endParaRPr lang="ru-RU"/>
        </a:p>
      </dgm:t>
    </dgm:pt>
    <dgm:pt modelId="{9A825694-CEC9-4927-B5BF-D52E4B2BC0B4}" type="pres">
      <dgm:prSet presAssocID="{BAEB84FD-43BC-42A6-892B-313CB1DBC84F}" presName="hierChild4" presStyleCnt="0"/>
      <dgm:spPr/>
      <dgm:t>
        <a:bodyPr/>
        <a:lstStyle/>
        <a:p>
          <a:endParaRPr lang="ru-RU"/>
        </a:p>
      </dgm:t>
    </dgm:pt>
    <dgm:pt modelId="{4408A578-B4E4-45C5-80E0-EA721455B360}" type="pres">
      <dgm:prSet presAssocID="{BAEB84FD-43BC-42A6-892B-313CB1DBC84F}" presName="hierChild5" presStyleCnt="0"/>
      <dgm:spPr/>
      <dgm:t>
        <a:bodyPr/>
        <a:lstStyle/>
        <a:p>
          <a:endParaRPr lang="ru-RU"/>
        </a:p>
      </dgm:t>
    </dgm:pt>
    <dgm:pt modelId="{5F980540-9999-4268-B1C8-5B99DB121460}" type="pres">
      <dgm:prSet presAssocID="{7597FE71-1878-4E5A-A6D8-622C511DC6F1}" presName="hierChild3" presStyleCnt="0"/>
      <dgm:spPr/>
      <dgm:t>
        <a:bodyPr/>
        <a:lstStyle/>
        <a:p>
          <a:endParaRPr lang="ru-RU"/>
        </a:p>
      </dgm:t>
    </dgm:pt>
    <dgm:pt modelId="{950156F1-C691-4DCE-823F-8A7EFDD3C5C4}" type="pres">
      <dgm:prSet presAssocID="{9D9077C2-3725-4683-9096-B9CBFF2D09B5}" presName="Name111" presStyleLbl="parChTrans1D2" presStyleIdx="3" presStyleCnt="5"/>
      <dgm:spPr/>
      <dgm:t>
        <a:bodyPr/>
        <a:lstStyle/>
        <a:p>
          <a:endParaRPr lang="ru-RU"/>
        </a:p>
      </dgm:t>
    </dgm:pt>
    <dgm:pt modelId="{39F5DACE-410A-477F-8E08-B1368A982856}" type="pres">
      <dgm:prSet presAssocID="{4FE2AA3C-2D2A-439E-8246-0AFE7C546706}" presName="hierRoot3" presStyleCnt="0">
        <dgm:presLayoutVars>
          <dgm:hierBranch val="init"/>
        </dgm:presLayoutVars>
      </dgm:prSet>
      <dgm:spPr/>
      <dgm:t>
        <a:bodyPr/>
        <a:lstStyle/>
        <a:p>
          <a:endParaRPr lang="ru-RU"/>
        </a:p>
      </dgm:t>
    </dgm:pt>
    <dgm:pt modelId="{14B18AFF-1D8E-4C95-BB67-FAD61434A7CF}" type="pres">
      <dgm:prSet presAssocID="{4FE2AA3C-2D2A-439E-8246-0AFE7C546706}" presName="rootComposite3" presStyleCnt="0"/>
      <dgm:spPr/>
      <dgm:t>
        <a:bodyPr/>
        <a:lstStyle/>
        <a:p>
          <a:endParaRPr lang="ru-RU"/>
        </a:p>
      </dgm:t>
    </dgm:pt>
    <dgm:pt modelId="{89426958-B263-4AF7-905F-41FAE4AAF4F8}" type="pres">
      <dgm:prSet presAssocID="{4FE2AA3C-2D2A-439E-8246-0AFE7C546706}" presName="rootText3" presStyleLbl="asst1" presStyleIdx="0" presStyleCnt="2" custScaleX="133085" custScaleY="86071" custLinFactNeighborX="-3325" custLinFactNeighborY="-31922">
        <dgm:presLayoutVars>
          <dgm:chPref val="3"/>
        </dgm:presLayoutVars>
      </dgm:prSet>
      <dgm:spPr/>
      <dgm:t>
        <a:bodyPr/>
        <a:lstStyle/>
        <a:p>
          <a:endParaRPr lang="ru-RU"/>
        </a:p>
      </dgm:t>
    </dgm:pt>
    <dgm:pt modelId="{E228D3A4-25E9-4652-975C-C460C06FDC30}" type="pres">
      <dgm:prSet presAssocID="{4FE2AA3C-2D2A-439E-8246-0AFE7C546706}" presName="rootConnector3" presStyleLbl="asst1" presStyleIdx="0" presStyleCnt="2"/>
      <dgm:spPr/>
      <dgm:t>
        <a:bodyPr/>
        <a:lstStyle/>
        <a:p>
          <a:endParaRPr lang="ru-RU"/>
        </a:p>
      </dgm:t>
    </dgm:pt>
    <dgm:pt modelId="{5F41489D-087C-49FD-82D7-65F30877F66E}" type="pres">
      <dgm:prSet presAssocID="{4FE2AA3C-2D2A-439E-8246-0AFE7C546706}" presName="hierChild6" presStyleCnt="0"/>
      <dgm:spPr/>
      <dgm:t>
        <a:bodyPr/>
        <a:lstStyle/>
        <a:p>
          <a:endParaRPr lang="ru-RU"/>
        </a:p>
      </dgm:t>
    </dgm:pt>
    <dgm:pt modelId="{038B3092-3357-4A10-9AF1-91FA5D7FC14E}" type="pres">
      <dgm:prSet presAssocID="{4FE2AA3C-2D2A-439E-8246-0AFE7C546706}" presName="hierChild7" presStyleCnt="0"/>
      <dgm:spPr/>
      <dgm:t>
        <a:bodyPr/>
        <a:lstStyle/>
        <a:p>
          <a:endParaRPr lang="ru-RU"/>
        </a:p>
      </dgm:t>
    </dgm:pt>
    <dgm:pt modelId="{E58BF233-C2DE-4820-BF75-B8F1955C1412}" type="pres">
      <dgm:prSet presAssocID="{7CC685DC-C018-4708-A7ED-81661766C848}" presName="Name111" presStyleLbl="parChTrans1D2" presStyleIdx="4" presStyleCnt="5"/>
      <dgm:spPr/>
      <dgm:t>
        <a:bodyPr/>
        <a:lstStyle/>
        <a:p>
          <a:endParaRPr lang="ru-RU"/>
        </a:p>
      </dgm:t>
    </dgm:pt>
    <dgm:pt modelId="{2291F2B1-227D-4D13-84B5-D66EDD2820C7}" type="pres">
      <dgm:prSet presAssocID="{CA83C218-A212-4635-A74D-E7F1FF076278}" presName="hierRoot3" presStyleCnt="0">
        <dgm:presLayoutVars>
          <dgm:hierBranch val="init"/>
        </dgm:presLayoutVars>
      </dgm:prSet>
      <dgm:spPr/>
      <dgm:t>
        <a:bodyPr/>
        <a:lstStyle/>
        <a:p>
          <a:endParaRPr lang="ru-RU"/>
        </a:p>
      </dgm:t>
    </dgm:pt>
    <dgm:pt modelId="{1FF295E2-5798-4F5C-BF29-9DC7F558B2AC}" type="pres">
      <dgm:prSet presAssocID="{CA83C218-A212-4635-A74D-E7F1FF076278}" presName="rootComposite3" presStyleCnt="0"/>
      <dgm:spPr/>
      <dgm:t>
        <a:bodyPr/>
        <a:lstStyle/>
        <a:p>
          <a:endParaRPr lang="ru-RU"/>
        </a:p>
      </dgm:t>
    </dgm:pt>
    <dgm:pt modelId="{8C51BE0E-7728-4C89-A9DE-189FD9C6F4D1}" type="pres">
      <dgm:prSet presAssocID="{CA83C218-A212-4635-A74D-E7F1FF076278}" presName="rootText3" presStyleLbl="asst1" presStyleIdx="1" presStyleCnt="2" custScaleX="132183" custScaleY="88922" custLinFactNeighborX="950" custLinFactNeighborY="-31922">
        <dgm:presLayoutVars>
          <dgm:chPref val="3"/>
        </dgm:presLayoutVars>
      </dgm:prSet>
      <dgm:spPr/>
      <dgm:t>
        <a:bodyPr/>
        <a:lstStyle/>
        <a:p>
          <a:endParaRPr lang="ru-RU"/>
        </a:p>
      </dgm:t>
    </dgm:pt>
    <dgm:pt modelId="{84444BD8-1B67-4AFD-BA9B-4F61266C432B}" type="pres">
      <dgm:prSet presAssocID="{CA83C218-A212-4635-A74D-E7F1FF076278}" presName="rootConnector3" presStyleLbl="asst1" presStyleIdx="1" presStyleCnt="2"/>
      <dgm:spPr/>
      <dgm:t>
        <a:bodyPr/>
        <a:lstStyle/>
        <a:p>
          <a:endParaRPr lang="ru-RU"/>
        </a:p>
      </dgm:t>
    </dgm:pt>
    <dgm:pt modelId="{9FABA2EF-9F98-4924-A3AB-8C01864FA43C}" type="pres">
      <dgm:prSet presAssocID="{CA83C218-A212-4635-A74D-E7F1FF076278}" presName="hierChild6" presStyleCnt="0"/>
      <dgm:spPr/>
      <dgm:t>
        <a:bodyPr/>
        <a:lstStyle/>
        <a:p>
          <a:endParaRPr lang="ru-RU"/>
        </a:p>
      </dgm:t>
    </dgm:pt>
    <dgm:pt modelId="{721CB9AB-6BE1-4A3E-A880-EC8060B6B2BA}" type="pres">
      <dgm:prSet presAssocID="{CA83C218-A212-4635-A74D-E7F1FF076278}" presName="hierChild7" presStyleCnt="0"/>
      <dgm:spPr/>
      <dgm:t>
        <a:bodyPr/>
        <a:lstStyle/>
        <a:p>
          <a:endParaRPr lang="ru-RU"/>
        </a:p>
      </dgm:t>
    </dgm:pt>
  </dgm:ptLst>
  <dgm:cxnLst>
    <dgm:cxn modelId="{8D3D4270-6F01-4DE8-B69B-A4FB28105746}" type="presOf" srcId="{AE79763C-04D8-4CA5-96E8-E132ECA4398C}" destId="{0D1CE532-528D-42AD-8A52-5A7FD79133C0}" srcOrd="0" destOrd="0" presId="urn:microsoft.com/office/officeart/2005/8/layout/orgChart1"/>
    <dgm:cxn modelId="{9F01D525-F13B-4220-A81D-A36563463984}" type="presOf" srcId="{BAEB84FD-43BC-42A6-892B-313CB1DBC84F}" destId="{10086FDA-1AA6-4492-A5FC-2288163456A5}" srcOrd="0" destOrd="0" presId="urn:microsoft.com/office/officeart/2005/8/layout/orgChart1"/>
    <dgm:cxn modelId="{7C9A5637-6916-4F92-BF60-0921C45756E5}" srcId="{7597FE71-1878-4E5A-A6D8-622C511DC6F1}" destId="{BAEB84FD-43BC-42A6-892B-313CB1DBC84F}" srcOrd="4" destOrd="0" parTransId="{8571591A-B5B4-4C9C-B3C7-7F2FF99669CF}" sibTransId="{C82D31C7-84FE-4583-9E28-F113D7CBF9B2}"/>
    <dgm:cxn modelId="{B49F7EAA-70FE-4BCD-91F4-A1AC8F57F42D}" type="presOf" srcId="{CA83C218-A212-4635-A74D-E7F1FF076278}" destId="{8C51BE0E-7728-4C89-A9DE-189FD9C6F4D1}" srcOrd="0" destOrd="0" presId="urn:microsoft.com/office/officeart/2005/8/layout/orgChart1"/>
    <dgm:cxn modelId="{44547337-08FD-4F74-BEC4-F72FC054F829}" type="presOf" srcId="{1849B2D6-D35A-4ED3-A21A-853B29CA6B60}" destId="{75CC34AC-9D45-45AC-B55A-D52B2055DDC7}" srcOrd="0" destOrd="0" presId="urn:microsoft.com/office/officeart/2005/8/layout/orgChart1"/>
    <dgm:cxn modelId="{EAFFD8C0-440C-4286-920F-FA983B393B87}" type="presOf" srcId="{BAEB84FD-43BC-42A6-892B-313CB1DBC84F}" destId="{031FD605-CA99-43F4-A0FD-1F9E1EA383F4}" srcOrd="1" destOrd="0" presId="urn:microsoft.com/office/officeart/2005/8/layout/orgChart1"/>
    <dgm:cxn modelId="{A54A4676-35D8-41AB-B645-4B5B44371157}" type="presOf" srcId="{79293C77-08A0-4B7F-9EE7-4ECA1D3203A7}" destId="{DEA16F77-F0A9-49A8-BDFD-E1BADE71AABC}" srcOrd="0" destOrd="0" presId="urn:microsoft.com/office/officeart/2005/8/layout/orgChart1"/>
    <dgm:cxn modelId="{6D4D56A1-EBD4-41C8-B3CE-7691C86996BF}" srcId="{7597FE71-1878-4E5A-A6D8-622C511DC6F1}" destId="{4FE2AA3C-2D2A-439E-8246-0AFE7C546706}" srcOrd="0" destOrd="0" parTransId="{9D9077C2-3725-4683-9096-B9CBFF2D09B5}" sibTransId="{009880CA-A453-4587-9AD3-ABD4C7CF4086}"/>
    <dgm:cxn modelId="{509AAA48-7E6A-433A-8CF2-0F9A9947968C}" type="presOf" srcId="{7597FE71-1878-4E5A-A6D8-622C511DC6F1}" destId="{B1CFE9CE-27CE-430B-8DA5-CC5E8A6233D0}" srcOrd="1" destOrd="0" presId="urn:microsoft.com/office/officeart/2005/8/layout/orgChart1"/>
    <dgm:cxn modelId="{116AE7C3-1209-4476-9DDE-2D89D0452487}" type="presOf" srcId="{4FE2AA3C-2D2A-439E-8246-0AFE7C546706}" destId="{89426958-B263-4AF7-905F-41FAE4AAF4F8}" srcOrd="0" destOrd="0" presId="urn:microsoft.com/office/officeart/2005/8/layout/orgChart1"/>
    <dgm:cxn modelId="{4A85E35E-0FAD-4DEA-83BA-9DEFB7EC81EA}" type="presOf" srcId="{A642DCB8-8F95-4C2A-8387-3DFF497108A7}" destId="{91CD7AD6-FA1E-49A8-A1AE-5C908D4E58E2}" srcOrd="0" destOrd="0" presId="urn:microsoft.com/office/officeart/2005/8/layout/orgChart1"/>
    <dgm:cxn modelId="{BD828145-9C0D-4431-ABA6-6962D8563C5D}" srcId="{1849B2D6-D35A-4ED3-A21A-853B29CA6B60}" destId="{7597FE71-1878-4E5A-A6D8-622C511DC6F1}" srcOrd="0" destOrd="0" parTransId="{9EA07DD2-5FB2-46BA-B092-B1B2F4A19046}" sibTransId="{E6F13519-3495-41B8-847A-A6AC5883150D}"/>
    <dgm:cxn modelId="{1F68931F-828E-42D9-8D0B-D789F249051E}" type="presOf" srcId="{4FE2AA3C-2D2A-439E-8246-0AFE7C546706}" destId="{E228D3A4-25E9-4652-975C-C460C06FDC30}" srcOrd="1" destOrd="0" presId="urn:microsoft.com/office/officeart/2005/8/layout/orgChart1"/>
    <dgm:cxn modelId="{70C836C1-BDE6-4609-9D00-4B0980B51293}" type="presOf" srcId="{6A88291D-E9C8-47E2-AB83-14C1FF97E767}" destId="{620B6684-175B-4676-8BE4-614C86E7C1B8}" srcOrd="0" destOrd="0" presId="urn:microsoft.com/office/officeart/2005/8/layout/orgChart1"/>
    <dgm:cxn modelId="{961EEA90-143B-4D3F-BDA2-2E67B14E8685}" srcId="{7597FE71-1878-4E5A-A6D8-622C511DC6F1}" destId="{A642DCB8-8F95-4C2A-8387-3DFF497108A7}" srcOrd="2" destOrd="0" parTransId="{6A88291D-E9C8-47E2-AB83-14C1FF97E767}" sibTransId="{9F9D1679-5863-4102-8C99-44FB07C9596A}"/>
    <dgm:cxn modelId="{7A2D2ECE-8F1F-4224-91B4-1BE9D69DBB83}" type="presOf" srcId="{AE79763C-04D8-4CA5-96E8-E132ECA4398C}" destId="{12BBE066-4D53-4E93-AEFA-F30DFFDCDD9B}" srcOrd="1" destOrd="0" presId="urn:microsoft.com/office/officeart/2005/8/layout/orgChart1"/>
    <dgm:cxn modelId="{34966651-7936-41DC-9DE7-47664C539591}" type="presOf" srcId="{7CC685DC-C018-4708-A7ED-81661766C848}" destId="{E58BF233-C2DE-4820-BF75-B8F1955C1412}" srcOrd="0" destOrd="0" presId="urn:microsoft.com/office/officeart/2005/8/layout/orgChart1"/>
    <dgm:cxn modelId="{5EEAD4FA-9931-4E5C-A622-7A698B97A8EF}" type="presOf" srcId="{9D9077C2-3725-4683-9096-B9CBFF2D09B5}" destId="{950156F1-C691-4DCE-823F-8A7EFDD3C5C4}" srcOrd="0" destOrd="0" presId="urn:microsoft.com/office/officeart/2005/8/layout/orgChart1"/>
    <dgm:cxn modelId="{175FFDE6-72D4-4D6B-84BC-DCE69147DD2D}" type="presOf" srcId="{CA83C218-A212-4635-A74D-E7F1FF076278}" destId="{84444BD8-1B67-4AFD-BA9B-4F61266C432B}" srcOrd="1" destOrd="0" presId="urn:microsoft.com/office/officeart/2005/8/layout/orgChart1"/>
    <dgm:cxn modelId="{E90E7C19-3CAB-422B-AE18-B59F4596ADAE}" type="presOf" srcId="{A642DCB8-8F95-4C2A-8387-3DFF497108A7}" destId="{EEFF0106-6EF8-4CD0-B7C2-8EF1F90074A2}" srcOrd="1" destOrd="0" presId="urn:microsoft.com/office/officeart/2005/8/layout/orgChart1"/>
    <dgm:cxn modelId="{6AA6C136-97CB-457B-829C-5DB232BE9FB4}" srcId="{7597FE71-1878-4E5A-A6D8-622C511DC6F1}" destId="{CA83C218-A212-4635-A74D-E7F1FF076278}" srcOrd="1" destOrd="0" parTransId="{7CC685DC-C018-4708-A7ED-81661766C848}" sibTransId="{37215EDC-F019-4D7C-80CD-65FF8DA60172}"/>
    <dgm:cxn modelId="{64554A6E-3F51-4B4E-ABA3-E4FDCF597DC6}" srcId="{7597FE71-1878-4E5A-A6D8-622C511DC6F1}" destId="{AE79763C-04D8-4CA5-96E8-E132ECA4398C}" srcOrd="3" destOrd="0" parTransId="{79293C77-08A0-4B7F-9EE7-4ECA1D3203A7}" sibTransId="{13E32038-DBA2-4550-8AF2-ABC71BEF91A3}"/>
    <dgm:cxn modelId="{805128DF-E1A2-437F-82D8-3B8209CD5EA6}" type="presOf" srcId="{8571591A-B5B4-4C9C-B3C7-7F2FF99669CF}" destId="{F15C051F-D0B8-4E2B-8816-73D72F63E8E5}" srcOrd="0" destOrd="0" presId="urn:microsoft.com/office/officeart/2005/8/layout/orgChart1"/>
    <dgm:cxn modelId="{171EB0CE-74D3-49EF-88CC-7A4BCB3B154A}" type="presOf" srcId="{7597FE71-1878-4E5A-A6D8-622C511DC6F1}" destId="{7161CC48-DC1D-4C12-9716-C683F879CE39}" srcOrd="0" destOrd="0" presId="urn:microsoft.com/office/officeart/2005/8/layout/orgChart1"/>
    <dgm:cxn modelId="{311AFF3D-7B23-4FDF-8515-968EF6E2557E}" type="presParOf" srcId="{75CC34AC-9D45-45AC-B55A-D52B2055DDC7}" destId="{15BB768F-62B8-46AB-AA5D-D38E4BD61BE9}" srcOrd="0" destOrd="0" presId="urn:microsoft.com/office/officeart/2005/8/layout/orgChart1"/>
    <dgm:cxn modelId="{A7B073D8-8DDA-4DC2-A80B-568B2DE42F6B}" type="presParOf" srcId="{15BB768F-62B8-46AB-AA5D-D38E4BD61BE9}" destId="{96F2AC95-980B-4A39-BF17-F8EA78A9DE9A}" srcOrd="0" destOrd="0" presId="urn:microsoft.com/office/officeart/2005/8/layout/orgChart1"/>
    <dgm:cxn modelId="{A374C7BB-39D4-4F97-8853-FFE154E5FFB0}" type="presParOf" srcId="{96F2AC95-980B-4A39-BF17-F8EA78A9DE9A}" destId="{7161CC48-DC1D-4C12-9716-C683F879CE39}" srcOrd="0" destOrd="0" presId="urn:microsoft.com/office/officeart/2005/8/layout/orgChart1"/>
    <dgm:cxn modelId="{BDA67F61-A7C5-4BFB-BBA4-8020E0D421DD}" type="presParOf" srcId="{96F2AC95-980B-4A39-BF17-F8EA78A9DE9A}" destId="{B1CFE9CE-27CE-430B-8DA5-CC5E8A6233D0}" srcOrd="1" destOrd="0" presId="urn:microsoft.com/office/officeart/2005/8/layout/orgChart1"/>
    <dgm:cxn modelId="{67EF73B1-6839-44AB-83A2-EA8EA0B6DFC2}" type="presParOf" srcId="{15BB768F-62B8-46AB-AA5D-D38E4BD61BE9}" destId="{70065A82-C729-4800-82AC-C8B517BEAAD2}" srcOrd="1" destOrd="0" presId="urn:microsoft.com/office/officeart/2005/8/layout/orgChart1"/>
    <dgm:cxn modelId="{DD4012F4-495A-4C6A-9E3C-7D712786F7B4}" type="presParOf" srcId="{70065A82-C729-4800-82AC-C8B517BEAAD2}" destId="{620B6684-175B-4676-8BE4-614C86E7C1B8}" srcOrd="0" destOrd="0" presId="urn:microsoft.com/office/officeart/2005/8/layout/orgChart1"/>
    <dgm:cxn modelId="{A43DA7B5-D387-41E1-841B-85F749DBC2FC}" type="presParOf" srcId="{70065A82-C729-4800-82AC-C8B517BEAAD2}" destId="{D6FFF8BD-5AF2-42CA-B097-633EE6763170}" srcOrd="1" destOrd="0" presId="urn:microsoft.com/office/officeart/2005/8/layout/orgChart1"/>
    <dgm:cxn modelId="{3B491D13-3C41-498A-9FEC-D9ADC0848A19}" type="presParOf" srcId="{D6FFF8BD-5AF2-42CA-B097-633EE6763170}" destId="{5EE48EBD-365D-4BEE-9DE7-7253D65B6ADD}" srcOrd="0" destOrd="0" presId="urn:microsoft.com/office/officeart/2005/8/layout/orgChart1"/>
    <dgm:cxn modelId="{10E8BB52-5590-447B-B9E8-3557144F6287}" type="presParOf" srcId="{5EE48EBD-365D-4BEE-9DE7-7253D65B6ADD}" destId="{91CD7AD6-FA1E-49A8-A1AE-5C908D4E58E2}" srcOrd="0" destOrd="0" presId="urn:microsoft.com/office/officeart/2005/8/layout/orgChart1"/>
    <dgm:cxn modelId="{106B07DE-8407-4563-8134-B4CFDBF25BAC}" type="presParOf" srcId="{5EE48EBD-365D-4BEE-9DE7-7253D65B6ADD}" destId="{EEFF0106-6EF8-4CD0-B7C2-8EF1F90074A2}" srcOrd="1" destOrd="0" presId="urn:microsoft.com/office/officeart/2005/8/layout/orgChart1"/>
    <dgm:cxn modelId="{CF411F95-705D-4340-AAD2-ADFD6A1FB910}" type="presParOf" srcId="{D6FFF8BD-5AF2-42CA-B097-633EE6763170}" destId="{17ACB609-E33F-4CA8-BD8C-CDE2CB64C327}" srcOrd="1" destOrd="0" presId="urn:microsoft.com/office/officeart/2005/8/layout/orgChart1"/>
    <dgm:cxn modelId="{827CC126-F753-4DB3-B5FC-85CFA9201CC5}" type="presParOf" srcId="{D6FFF8BD-5AF2-42CA-B097-633EE6763170}" destId="{BF9C468E-7841-4BCC-987B-0FA84321C450}" srcOrd="2" destOrd="0" presId="urn:microsoft.com/office/officeart/2005/8/layout/orgChart1"/>
    <dgm:cxn modelId="{BDD27989-4774-4E84-8E64-4C879E8D4DB6}" type="presParOf" srcId="{70065A82-C729-4800-82AC-C8B517BEAAD2}" destId="{DEA16F77-F0A9-49A8-BDFD-E1BADE71AABC}" srcOrd="2" destOrd="0" presId="urn:microsoft.com/office/officeart/2005/8/layout/orgChart1"/>
    <dgm:cxn modelId="{186C9D2A-04AE-4A0A-8271-7BD93FA14558}" type="presParOf" srcId="{70065A82-C729-4800-82AC-C8B517BEAAD2}" destId="{4949211B-4A73-4FFE-B4D8-30FC5A585A95}" srcOrd="3" destOrd="0" presId="urn:microsoft.com/office/officeart/2005/8/layout/orgChart1"/>
    <dgm:cxn modelId="{DE214B0D-BBB8-4EF5-B668-4B5EC054FDAF}" type="presParOf" srcId="{4949211B-4A73-4FFE-B4D8-30FC5A585A95}" destId="{B117EE25-F2A1-4DE2-B6BC-F7F4A4E59FF5}" srcOrd="0" destOrd="0" presId="urn:microsoft.com/office/officeart/2005/8/layout/orgChart1"/>
    <dgm:cxn modelId="{7A3F4D22-F54A-41D8-9C80-0FD02125C2CF}" type="presParOf" srcId="{B117EE25-F2A1-4DE2-B6BC-F7F4A4E59FF5}" destId="{0D1CE532-528D-42AD-8A52-5A7FD79133C0}" srcOrd="0" destOrd="0" presId="urn:microsoft.com/office/officeart/2005/8/layout/orgChart1"/>
    <dgm:cxn modelId="{47E01446-3EF7-4621-B818-8C4E2284670A}" type="presParOf" srcId="{B117EE25-F2A1-4DE2-B6BC-F7F4A4E59FF5}" destId="{12BBE066-4D53-4E93-AEFA-F30DFFDCDD9B}" srcOrd="1" destOrd="0" presId="urn:microsoft.com/office/officeart/2005/8/layout/orgChart1"/>
    <dgm:cxn modelId="{E5767968-0A0A-4E1A-8975-75F44112ED04}" type="presParOf" srcId="{4949211B-4A73-4FFE-B4D8-30FC5A585A95}" destId="{2097D7D3-5FDE-4E66-B13A-63FBAA6A623A}" srcOrd="1" destOrd="0" presId="urn:microsoft.com/office/officeart/2005/8/layout/orgChart1"/>
    <dgm:cxn modelId="{378C841E-33BD-48EE-8FEC-BE3369C42247}" type="presParOf" srcId="{4949211B-4A73-4FFE-B4D8-30FC5A585A95}" destId="{05C96247-65AF-4F30-AFD3-93E52140F685}" srcOrd="2" destOrd="0" presId="urn:microsoft.com/office/officeart/2005/8/layout/orgChart1"/>
    <dgm:cxn modelId="{40C1781E-A74A-492C-9E5D-D9FA25151C96}" type="presParOf" srcId="{70065A82-C729-4800-82AC-C8B517BEAAD2}" destId="{F15C051F-D0B8-4E2B-8816-73D72F63E8E5}" srcOrd="4" destOrd="0" presId="urn:microsoft.com/office/officeart/2005/8/layout/orgChart1"/>
    <dgm:cxn modelId="{2959AC7C-8BE2-4FC0-9AAF-47E31FEC2966}" type="presParOf" srcId="{70065A82-C729-4800-82AC-C8B517BEAAD2}" destId="{E9B953BE-6DB2-4696-A0AB-064AD6AF95D7}" srcOrd="5" destOrd="0" presId="urn:microsoft.com/office/officeart/2005/8/layout/orgChart1"/>
    <dgm:cxn modelId="{F1A62FBB-8FE1-4CCD-AF65-BD040CA13E9B}" type="presParOf" srcId="{E9B953BE-6DB2-4696-A0AB-064AD6AF95D7}" destId="{B34A7EFC-6658-40D7-BFC4-E74A7EF44192}" srcOrd="0" destOrd="0" presId="urn:microsoft.com/office/officeart/2005/8/layout/orgChart1"/>
    <dgm:cxn modelId="{92710680-E28C-4F3A-BEC3-7CC4308719C7}" type="presParOf" srcId="{B34A7EFC-6658-40D7-BFC4-E74A7EF44192}" destId="{10086FDA-1AA6-4492-A5FC-2288163456A5}" srcOrd="0" destOrd="0" presId="urn:microsoft.com/office/officeart/2005/8/layout/orgChart1"/>
    <dgm:cxn modelId="{42936622-C91F-421F-BCC4-1740DE5E23ED}" type="presParOf" srcId="{B34A7EFC-6658-40D7-BFC4-E74A7EF44192}" destId="{031FD605-CA99-43F4-A0FD-1F9E1EA383F4}" srcOrd="1" destOrd="0" presId="urn:microsoft.com/office/officeart/2005/8/layout/orgChart1"/>
    <dgm:cxn modelId="{FA605B12-98F9-46DC-8ECC-22088C6979CC}" type="presParOf" srcId="{E9B953BE-6DB2-4696-A0AB-064AD6AF95D7}" destId="{9A825694-CEC9-4927-B5BF-D52E4B2BC0B4}" srcOrd="1" destOrd="0" presId="urn:microsoft.com/office/officeart/2005/8/layout/orgChart1"/>
    <dgm:cxn modelId="{3F396F0D-9C42-4553-8D1C-129952574273}" type="presParOf" srcId="{E9B953BE-6DB2-4696-A0AB-064AD6AF95D7}" destId="{4408A578-B4E4-45C5-80E0-EA721455B360}" srcOrd="2" destOrd="0" presId="urn:microsoft.com/office/officeart/2005/8/layout/orgChart1"/>
    <dgm:cxn modelId="{0B64810E-A2A4-42DF-989A-334440907A6D}" type="presParOf" srcId="{15BB768F-62B8-46AB-AA5D-D38E4BD61BE9}" destId="{5F980540-9999-4268-B1C8-5B99DB121460}" srcOrd="2" destOrd="0" presId="urn:microsoft.com/office/officeart/2005/8/layout/orgChart1"/>
    <dgm:cxn modelId="{8F0BA76C-DB4B-4B49-856B-BBCB329CCEF3}" type="presParOf" srcId="{5F980540-9999-4268-B1C8-5B99DB121460}" destId="{950156F1-C691-4DCE-823F-8A7EFDD3C5C4}" srcOrd="0" destOrd="0" presId="urn:microsoft.com/office/officeart/2005/8/layout/orgChart1"/>
    <dgm:cxn modelId="{15008C0D-A686-429F-81E7-5FCCA10D0607}" type="presParOf" srcId="{5F980540-9999-4268-B1C8-5B99DB121460}" destId="{39F5DACE-410A-477F-8E08-B1368A982856}" srcOrd="1" destOrd="0" presId="urn:microsoft.com/office/officeart/2005/8/layout/orgChart1"/>
    <dgm:cxn modelId="{47AC27C7-D277-4A3D-BD16-E9BC865461DA}" type="presParOf" srcId="{39F5DACE-410A-477F-8E08-B1368A982856}" destId="{14B18AFF-1D8E-4C95-BB67-FAD61434A7CF}" srcOrd="0" destOrd="0" presId="urn:microsoft.com/office/officeart/2005/8/layout/orgChart1"/>
    <dgm:cxn modelId="{33EA08C4-10B7-4ED7-847C-8B7883032406}" type="presParOf" srcId="{14B18AFF-1D8E-4C95-BB67-FAD61434A7CF}" destId="{89426958-B263-4AF7-905F-41FAE4AAF4F8}" srcOrd="0" destOrd="0" presId="urn:microsoft.com/office/officeart/2005/8/layout/orgChart1"/>
    <dgm:cxn modelId="{65F4A795-E924-436E-80E7-98562CA07DA3}" type="presParOf" srcId="{14B18AFF-1D8E-4C95-BB67-FAD61434A7CF}" destId="{E228D3A4-25E9-4652-975C-C460C06FDC30}" srcOrd="1" destOrd="0" presId="urn:microsoft.com/office/officeart/2005/8/layout/orgChart1"/>
    <dgm:cxn modelId="{B5E3B96F-3A9A-44DD-8F39-AD13F66F34A2}" type="presParOf" srcId="{39F5DACE-410A-477F-8E08-B1368A982856}" destId="{5F41489D-087C-49FD-82D7-65F30877F66E}" srcOrd="1" destOrd="0" presId="urn:microsoft.com/office/officeart/2005/8/layout/orgChart1"/>
    <dgm:cxn modelId="{AB63BA54-AE73-4DD1-B331-498FC6AA78DD}" type="presParOf" srcId="{39F5DACE-410A-477F-8E08-B1368A982856}" destId="{038B3092-3357-4A10-9AF1-91FA5D7FC14E}" srcOrd="2" destOrd="0" presId="urn:microsoft.com/office/officeart/2005/8/layout/orgChart1"/>
    <dgm:cxn modelId="{CA5642DA-C9DE-47B5-997F-ECD64CCDB87F}" type="presParOf" srcId="{5F980540-9999-4268-B1C8-5B99DB121460}" destId="{E58BF233-C2DE-4820-BF75-B8F1955C1412}" srcOrd="2" destOrd="0" presId="urn:microsoft.com/office/officeart/2005/8/layout/orgChart1"/>
    <dgm:cxn modelId="{E129AB68-BE18-48E1-B8AD-D91845210F6E}" type="presParOf" srcId="{5F980540-9999-4268-B1C8-5B99DB121460}" destId="{2291F2B1-227D-4D13-84B5-D66EDD2820C7}" srcOrd="3" destOrd="0" presId="urn:microsoft.com/office/officeart/2005/8/layout/orgChart1"/>
    <dgm:cxn modelId="{E57D715A-4E24-4530-BBBD-A71E1CA18619}" type="presParOf" srcId="{2291F2B1-227D-4D13-84B5-D66EDD2820C7}" destId="{1FF295E2-5798-4F5C-BF29-9DC7F558B2AC}" srcOrd="0" destOrd="0" presId="urn:microsoft.com/office/officeart/2005/8/layout/orgChart1"/>
    <dgm:cxn modelId="{6BAC47BD-D662-4427-87BF-0113BC909640}" type="presParOf" srcId="{1FF295E2-5798-4F5C-BF29-9DC7F558B2AC}" destId="{8C51BE0E-7728-4C89-A9DE-189FD9C6F4D1}" srcOrd="0" destOrd="0" presId="urn:microsoft.com/office/officeart/2005/8/layout/orgChart1"/>
    <dgm:cxn modelId="{2C7E464B-1D76-4DF3-8AE8-9094B1C3E7D4}" type="presParOf" srcId="{1FF295E2-5798-4F5C-BF29-9DC7F558B2AC}" destId="{84444BD8-1B67-4AFD-BA9B-4F61266C432B}" srcOrd="1" destOrd="0" presId="urn:microsoft.com/office/officeart/2005/8/layout/orgChart1"/>
    <dgm:cxn modelId="{2FF20C0F-6787-426E-90AB-8EB7E009B5E0}" type="presParOf" srcId="{2291F2B1-227D-4D13-84B5-D66EDD2820C7}" destId="{9FABA2EF-9F98-4924-A3AB-8C01864FA43C}" srcOrd="1" destOrd="0" presId="urn:microsoft.com/office/officeart/2005/8/layout/orgChart1"/>
    <dgm:cxn modelId="{F5B9B43E-3D49-496D-B448-791646276255}" type="presParOf" srcId="{2291F2B1-227D-4D13-84B5-D66EDD2820C7}" destId="{721CB9AB-6BE1-4A3E-A880-EC8060B6B2BA}"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946FF6F-62E7-4F58-880D-9F91C8C547D0}" type="doc">
      <dgm:prSet loTypeId="urn:microsoft.com/office/officeart/2005/8/layout/orgChart1" loCatId="hierarchy" qsTypeId="urn:microsoft.com/office/officeart/2005/8/quickstyle/simple3" qsCatId="simple" csTypeId="urn:microsoft.com/office/officeart/2005/8/colors/accent1_2" csCatId="accent1" phldr="0"/>
      <dgm:spPr/>
      <dgm:t>
        <a:bodyPr/>
        <a:lstStyle/>
        <a:p>
          <a:endParaRPr lang="ru-RU"/>
        </a:p>
      </dgm:t>
    </dgm:pt>
    <dgm:pt modelId="{C661D1CC-07B6-40CD-BE6B-0521810DC146}">
      <dgm:prSet phldrT="[Текст]" phldr="1"/>
      <dgm:spPr/>
      <dgm:t>
        <a:bodyPr/>
        <a:lstStyle/>
        <a:p>
          <a:endParaRPr lang="ru-RU"/>
        </a:p>
      </dgm:t>
    </dgm:pt>
    <dgm:pt modelId="{D086D979-6557-4627-88FE-139057109A13}" type="parTrans" cxnId="{7B8418AA-B84F-4FC1-8CB6-DD8459233183}">
      <dgm:prSet/>
      <dgm:spPr/>
      <dgm:t>
        <a:bodyPr/>
        <a:lstStyle/>
        <a:p>
          <a:endParaRPr lang="ru-RU"/>
        </a:p>
      </dgm:t>
    </dgm:pt>
    <dgm:pt modelId="{D0192C06-CA40-4438-B24F-64475F11C0AE}" type="sibTrans" cxnId="{7B8418AA-B84F-4FC1-8CB6-DD8459233183}">
      <dgm:prSet/>
      <dgm:spPr/>
      <dgm:t>
        <a:bodyPr/>
        <a:lstStyle/>
        <a:p>
          <a:endParaRPr lang="ru-RU"/>
        </a:p>
      </dgm:t>
    </dgm:pt>
    <dgm:pt modelId="{5ACFCB3B-D961-4F19-9B82-FCDA313955BD}" type="asst">
      <dgm:prSet phldrT="[Текст]" phldr="1"/>
      <dgm:spPr/>
      <dgm:t>
        <a:bodyPr/>
        <a:lstStyle/>
        <a:p>
          <a:endParaRPr lang="ru-RU"/>
        </a:p>
      </dgm:t>
    </dgm:pt>
    <dgm:pt modelId="{D130BFC3-0C8D-4304-99B1-ED4EEF3DE768}" type="parTrans" cxnId="{E30046C7-7F9F-4900-8412-A7931934EE67}">
      <dgm:prSet/>
      <dgm:spPr/>
      <dgm:t>
        <a:bodyPr/>
        <a:lstStyle/>
        <a:p>
          <a:endParaRPr lang="ru-RU"/>
        </a:p>
      </dgm:t>
    </dgm:pt>
    <dgm:pt modelId="{DAD39F25-D35C-4EED-B13B-732494E3934E}" type="sibTrans" cxnId="{E30046C7-7F9F-4900-8412-A7931934EE67}">
      <dgm:prSet/>
      <dgm:spPr/>
      <dgm:t>
        <a:bodyPr/>
        <a:lstStyle/>
        <a:p>
          <a:endParaRPr lang="ru-RU"/>
        </a:p>
      </dgm:t>
    </dgm:pt>
    <dgm:pt modelId="{952F216E-39DA-4FF2-90B6-EEA6B72FB97E}">
      <dgm:prSet phldrT="[Текст]" phldr="1"/>
      <dgm:spPr/>
      <dgm:t>
        <a:bodyPr/>
        <a:lstStyle/>
        <a:p>
          <a:endParaRPr lang="ru-RU"/>
        </a:p>
      </dgm:t>
    </dgm:pt>
    <dgm:pt modelId="{F8161CFB-1408-4C0A-A252-16152F381544}" type="parTrans" cxnId="{34B49CD4-147A-4BEB-91D0-839A737D5DC8}">
      <dgm:prSet/>
      <dgm:spPr/>
      <dgm:t>
        <a:bodyPr/>
        <a:lstStyle/>
        <a:p>
          <a:endParaRPr lang="ru-RU"/>
        </a:p>
      </dgm:t>
    </dgm:pt>
    <dgm:pt modelId="{F4294063-F84C-4732-BA69-44532043187E}" type="sibTrans" cxnId="{34B49CD4-147A-4BEB-91D0-839A737D5DC8}">
      <dgm:prSet/>
      <dgm:spPr/>
      <dgm:t>
        <a:bodyPr/>
        <a:lstStyle/>
        <a:p>
          <a:endParaRPr lang="ru-RU"/>
        </a:p>
      </dgm:t>
    </dgm:pt>
    <dgm:pt modelId="{5194264D-45A7-414C-BC98-1796A0C2685F}">
      <dgm:prSet phldrT="[Текст]" phldr="1"/>
      <dgm:spPr/>
      <dgm:t>
        <a:bodyPr/>
        <a:lstStyle/>
        <a:p>
          <a:endParaRPr lang="ru-RU"/>
        </a:p>
      </dgm:t>
    </dgm:pt>
    <dgm:pt modelId="{B027E690-788F-4D68-9A9C-563824E14314}" type="parTrans" cxnId="{514EFA9C-B39D-46A5-99CF-9D050FECF8C5}">
      <dgm:prSet/>
      <dgm:spPr/>
      <dgm:t>
        <a:bodyPr/>
        <a:lstStyle/>
        <a:p>
          <a:endParaRPr lang="ru-RU"/>
        </a:p>
      </dgm:t>
    </dgm:pt>
    <dgm:pt modelId="{61B26B87-2709-42A6-A8BC-EA27595FB588}" type="sibTrans" cxnId="{514EFA9C-B39D-46A5-99CF-9D050FECF8C5}">
      <dgm:prSet/>
      <dgm:spPr/>
      <dgm:t>
        <a:bodyPr/>
        <a:lstStyle/>
        <a:p>
          <a:endParaRPr lang="ru-RU"/>
        </a:p>
      </dgm:t>
    </dgm:pt>
    <dgm:pt modelId="{99E03B89-F05C-497C-87E1-260531BC9BCA}">
      <dgm:prSet phldrT="[Текст]" phldr="1"/>
      <dgm:spPr/>
      <dgm:t>
        <a:bodyPr/>
        <a:lstStyle/>
        <a:p>
          <a:endParaRPr lang="ru-RU"/>
        </a:p>
      </dgm:t>
    </dgm:pt>
    <dgm:pt modelId="{7025B0FB-0DD3-44FE-A8B9-A44ED9970320}" type="parTrans" cxnId="{D5495A0B-4926-4F4A-AC65-BFDF69B64DA5}">
      <dgm:prSet/>
      <dgm:spPr/>
      <dgm:t>
        <a:bodyPr/>
        <a:lstStyle/>
        <a:p>
          <a:endParaRPr lang="ru-RU"/>
        </a:p>
      </dgm:t>
    </dgm:pt>
    <dgm:pt modelId="{5458CDF8-6654-4CCC-8E6B-10156D4C69F1}" type="sibTrans" cxnId="{D5495A0B-4926-4F4A-AC65-BFDF69B64DA5}">
      <dgm:prSet/>
      <dgm:spPr/>
      <dgm:t>
        <a:bodyPr/>
        <a:lstStyle/>
        <a:p>
          <a:endParaRPr lang="ru-RU"/>
        </a:p>
      </dgm:t>
    </dgm:pt>
    <dgm:pt modelId="{455B7F3E-F95E-42E2-A1FE-A1B26BCBEC92}" type="pres">
      <dgm:prSet presAssocID="{6946FF6F-62E7-4F58-880D-9F91C8C547D0}" presName="hierChild1" presStyleCnt="0">
        <dgm:presLayoutVars>
          <dgm:orgChart val="1"/>
          <dgm:chPref val="1"/>
          <dgm:dir/>
          <dgm:animOne val="branch"/>
          <dgm:animLvl val="lvl"/>
          <dgm:resizeHandles/>
        </dgm:presLayoutVars>
      </dgm:prSet>
      <dgm:spPr/>
      <dgm:t>
        <a:bodyPr/>
        <a:lstStyle/>
        <a:p>
          <a:endParaRPr lang="ru-RU"/>
        </a:p>
      </dgm:t>
    </dgm:pt>
    <dgm:pt modelId="{687874FF-8EB1-43D9-9E4A-08DB7006B80F}" type="pres">
      <dgm:prSet presAssocID="{C661D1CC-07B6-40CD-BE6B-0521810DC146}" presName="hierRoot1" presStyleCnt="0">
        <dgm:presLayoutVars>
          <dgm:hierBranch val="init"/>
        </dgm:presLayoutVars>
      </dgm:prSet>
      <dgm:spPr/>
    </dgm:pt>
    <dgm:pt modelId="{1C8C8995-1E5D-47D7-9EFB-116DF24FF49A}" type="pres">
      <dgm:prSet presAssocID="{C661D1CC-07B6-40CD-BE6B-0521810DC146}" presName="rootComposite1" presStyleCnt="0"/>
      <dgm:spPr/>
    </dgm:pt>
    <dgm:pt modelId="{7A402E03-D824-4951-A2A6-11922F696F1B}" type="pres">
      <dgm:prSet presAssocID="{C661D1CC-07B6-40CD-BE6B-0521810DC146}" presName="rootText1" presStyleLbl="node0" presStyleIdx="0" presStyleCnt="1">
        <dgm:presLayoutVars>
          <dgm:chPref val="3"/>
        </dgm:presLayoutVars>
      </dgm:prSet>
      <dgm:spPr/>
      <dgm:t>
        <a:bodyPr/>
        <a:lstStyle/>
        <a:p>
          <a:endParaRPr lang="ru-RU"/>
        </a:p>
      </dgm:t>
    </dgm:pt>
    <dgm:pt modelId="{0354FCF0-3043-498C-A405-C02B97483A7A}" type="pres">
      <dgm:prSet presAssocID="{C661D1CC-07B6-40CD-BE6B-0521810DC146}" presName="rootConnector1" presStyleLbl="node1" presStyleIdx="0" presStyleCnt="0"/>
      <dgm:spPr/>
      <dgm:t>
        <a:bodyPr/>
        <a:lstStyle/>
        <a:p>
          <a:endParaRPr lang="ru-RU"/>
        </a:p>
      </dgm:t>
    </dgm:pt>
    <dgm:pt modelId="{77DD9D4F-90B1-4D44-9177-F0F8A2639B0D}" type="pres">
      <dgm:prSet presAssocID="{C661D1CC-07B6-40CD-BE6B-0521810DC146}" presName="hierChild2" presStyleCnt="0"/>
      <dgm:spPr/>
    </dgm:pt>
    <dgm:pt modelId="{F56363CA-DF8A-486F-ADC9-A5575F3D6729}" type="pres">
      <dgm:prSet presAssocID="{F8161CFB-1408-4C0A-A252-16152F381544}" presName="Name37" presStyleLbl="parChTrans1D2" presStyleIdx="0" presStyleCnt="4"/>
      <dgm:spPr/>
      <dgm:t>
        <a:bodyPr/>
        <a:lstStyle/>
        <a:p>
          <a:endParaRPr lang="ru-RU"/>
        </a:p>
      </dgm:t>
    </dgm:pt>
    <dgm:pt modelId="{6E90F845-5CC8-49A2-A687-F390B5C67E32}" type="pres">
      <dgm:prSet presAssocID="{952F216E-39DA-4FF2-90B6-EEA6B72FB97E}" presName="hierRoot2" presStyleCnt="0">
        <dgm:presLayoutVars>
          <dgm:hierBranch val="init"/>
        </dgm:presLayoutVars>
      </dgm:prSet>
      <dgm:spPr/>
    </dgm:pt>
    <dgm:pt modelId="{AB5217AE-83CA-4314-93CA-03F87E6A1666}" type="pres">
      <dgm:prSet presAssocID="{952F216E-39DA-4FF2-90B6-EEA6B72FB97E}" presName="rootComposite" presStyleCnt="0"/>
      <dgm:spPr/>
    </dgm:pt>
    <dgm:pt modelId="{462020D2-A500-4003-8626-C9CA73760A0B}" type="pres">
      <dgm:prSet presAssocID="{952F216E-39DA-4FF2-90B6-EEA6B72FB97E}" presName="rootText" presStyleLbl="node2" presStyleIdx="0" presStyleCnt="3">
        <dgm:presLayoutVars>
          <dgm:chPref val="3"/>
        </dgm:presLayoutVars>
      </dgm:prSet>
      <dgm:spPr/>
      <dgm:t>
        <a:bodyPr/>
        <a:lstStyle/>
        <a:p>
          <a:endParaRPr lang="ru-RU"/>
        </a:p>
      </dgm:t>
    </dgm:pt>
    <dgm:pt modelId="{CC69FCCE-C886-44F1-9491-F90D53246A64}" type="pres">
      <dgm:prSet presAssocID="{952F216E-39DA-4FF2-90B6-EEA6B72FB97E}" presName="rootConnector" presStyleLbl="node2" presStyleIdx="0" presStyleCnt="3"/>
      <dgm:spPr/>
      <dgm:t>
        <a:bodyPr/>
        <a:lstStyle/>
        <a:p>
          <a:endParaRPr lang="ru-RU"/>
        </a:p>
      </dgm:t>
    </dgm:pt>
    <dgm:pt modelId="{4137C030-9339-48BE-BE32-38F52DA44C51}" type="pres">
      <dgm:prSet presAssocID="{952F216E-39DA-4FF2-90B6-EEA6B72FB97E}" presName="hierChild4" presStyleCnt="0"/>
      <dgm:spPr/>
    </dgm:pt>
    <dgm:pt modelId="{D843DED7-9958-4BE8-B610-7FAA364B161C}" type="pres">
      <dgm:prSet presAssocID="{952F216E-39DA-4FF2-90B6-EEA6B72FB97E}" presName="hierChild5" presStyleCnt="0"/>
      <dgm:spPr/>
    </dgm:pt>
    <dgm:pt modelId="{509CD254-5EAD-4D54-AF16-B367BC06AAF8}" type="pres">
      <dgm:prSet presAssocID="{B027E690-788F-4D68-9A9C-563824E14314}" presName="Name37" presStyleLbl="parChTrans1D2" presStyleIdx="1" presStyleCnt="4"/>
      <dgm:spPr/>
      <dgm:t>
        <a:bodyPr/>
        <a:lstStyle/>
        <a:p>
          <a:endParaRPr lang="ru-RU"/>
        </a:p>
      </dgm:t>
    </dgm:pt>
    <dgm:pt modelId="{BCCE48E2-F323-4FD1-A69C-1F2AE0842CE8}" type="pres">
      <dgm:prSet presAssocID="{5194264D-45A7-414C-BC98-1796A0C2685F}" presName="hierRoot2" presStyleCnt="0">
        <dgm:presLayoutVars>
          <dgm:hierBranch val="init"/>
        </dgm:presLayoutVars>
      </dgm:prSet>
      <dgm:spPr/>
    </dgm:pt>
    <dgm:pt modelId="{3D89FB82-6426-4318-B9A9-3FF073759186}" type="pres">
      <dgm:prSet presAssocID="{5194264D-45A7-414C-BC98-1796A0C2685F}" presName="rootComposite" presStyleCnt="0"/>
      <dgm:spPr/>
    </dgm:pt>
    <dgm:pt modelId="{BCF9C5C6-9DC7-4B66-A381-127B13C55D6B}" type="pres">
      <dgm:prSet presAssocID="{5194264D-45A7-414C-BC98-1796A0C2685F}" presName="rootText" presStyleLbl="node2" presStyleIdx="1" presStyleCnt="3">
        <dgm:presLayoutVars>
          <dgm:chPref val="3"/>
        </dgm:presLayoutVars>
      </dgm:prSet>
      <dgm:spPr/>
      <dgm:t>
        <a:bodyPr/>
        <a:lstStyle/>
        <a:p>
          <a:endParaRPr lang="ru-RU"/>
        </a:p>
      </dgm:t>
    </dgm:pt>
    <dgm:pt modelId="{059D9B26-D201-4A36-B529-712421334450}" type="pres">
      <dgm:prSet presAssocID="{5194264D-45A7-414C-BC98-1796A0C2685F}" presName="rootConnector" presStyleLbl="node2" presStyleIdx="1" presStyleCnt="3"/>
      <dgm:spPr/>
      <dgm:t>
        <a:bodyPr/>
        <a:lstStyle/>
        <a:p>
          <a:endParaRPr lang="ru-RU"/>
        </a:p>
      </dgm:t>
    </dgm:pt>
    <dgm:pt modelId="{9771FA3D-39C3-4943-AD50-06B98BC8D31E}" type="pres">
      <dgm:prSet presAssocID="{5194264D-45A7-414C-BC98-1796A0C2685F}" presName="hierChild4" presStyleCnt="0"/>
      <dgm:spPr/>
    </dgm:pt>
    <dgm:pt modelId="{487CC863-A6E7-488C-9C70-360E8C7FB407}" type="pres">
      <dgm:prSet presAssocID="{5194264D-45A7-414C-BC98-1796A0C2685F}" presName="hierChild5" presStyleCnt="0"/>
      <dgm:spPr/>
    </dgm:pt>
    <dgm:pt modelId="{9D2594D6-1651-4181-BADD-B0F9DBE0F542}" type="pres">
      <dgm:prSet presAssocID="{7025B0FB-0DD3-44FE-A8B9-A44ED9970320}" presName="Name37" presStyleLbl="parChTrans1D2" presStyleIdx="2" presStyleCnt="4"/>
      <dgm:spPr/>
      <dgm:t>
        <a:bodyPr/>
        <a:lstStyle/>
        <a:p>
          <a:endParaRPr lang="ru-RU"/>
        </a:p>
      </dgm:t>
    </dgm:pt>
    <dgm:pt modelId="{737E8F4F-0D5E-4B9D-A315-CDC8F958FF40}" type="pres">
      <dgm:prSet presAssocID="{99E03B89-F05C-497C-87E1-260531BC9BCA}" presName="hierRoot2" presStyleCnt="0">
        <dgm:presLayoutVars>
          <dgm:hierBranch val="init"/>
        </dgm:presLayoutVars>
      </dgm:prSet>
      <dgm:spPr/>
    </dgm:pt>
    <dgm:pt modelId="{DEA47CDB-E938-40F3-8ED3-4BAF5453635C}" type="pres">
      <dgm:prSet presAssocID="{99E03B89-F05C-497C-87E1-260531BC9BCA}" presName="rootComposite" presStyleCnt="0"/>
      <dgm:spPr/>
    </dgm:pt>
    <dgm:pt modelId="{192D061A-9FEF-4DED-949E-55157A56E250}" type="pres">
      <dgm:prSet presAssocID="{99E03B89-F05C-497C-87E1-260531BC9BCA}" presName="rootText" presStyleLbl="node2" presStyleIdx="2" presStyleCnt="3">
        <dgm:presLayoutVars>
          <dgm:chPref val="3"/>
        </dgm:presLayoutVars>
      </dgm:prSet>
      <dgm:spPr/>
      <dgm:t>
        <a:bodyPr/>
        <a:lstStyle/>
        <a:p>
          <a:endParaRPr lang="ru-RU"/>
        </a:p>
      </dgm:t>
    </dgm:pt>
    <dgm:pt modelId="{351E6685-2F73-4D3A-9632-7DADE257BF70}" type="pres">
      <dgm:prSet presAssocID="{99E03B89-F05C-497C-87E1-260531BC9BCA}" presName="rootConnector" presStyleLbl="node2" presStyleIdx="2" presStyleCnt="3"/>
      <dgm:spPr/>
      <dgm:t>
        <a:bodyPr/>
        <a:lstStyle/>
        <a:p>
          <a:endParaRPr lang="ru-RU"/>
        </a:p>
      </dgm:t>
    </dgm:pt>
    <dgm:pt modelId="{87B3F37F-C057-4A24-ACF9-EA15E9924D3D}" type="pres">
      <dgm:prSet presAssocID="{99E03B89-F05C-497C-87E1-260531BC9BCA}" presName="hierChild4" presStyleCnt="0"/>
      <dgm:spPr/>
    </dgm:pt>
    <dgm:pt modelId="{9C1A0BD0-236B-42BC-8383-60943F6444CA}" type="pres">
      <dgm:prSet presAssocID="{99E03B89-F05C-497C-87E1-260531BC9BCA}" presName="hierChild5" presStyleCnt="0"/>
      <dgm:spPr/>
    </dgm:pt>
    <dgm:pt modelId="{9CE61DA2-9329-4099-BA72-E01623D14498}" type="pres">
      <dgm:prSet presAssocID="{C661D1CC-07B6-40CD-BE6B-0521810DC146}" presName="hierChild3" presStyleCnt="0"/>
      <dgm:spPr/>
    </dgm:pt>
    <dgm:pt modelId="{EF4CD734-1BC9-4721-94A6-C37E06F8B833}" type="pres">
      <dgm:prSet presAssocID="{D130BFC3-0C8D-4304-99B1-ED4EEF3DE768}" presName="Name111" presStyleLbl="parChTrans1D2" presStyleIdx="3" presStyleCnt="4"/>
      <dgm:spPr/>
      <dgm:t>
        <a:bodyPr/>
        <a:lstStyle/>
        <a:p>
          <a:endParaRPr lang="ru-RU"/>
        </a:p>
      </dgm:t>
    </dgm:pt>
    <dgm:pt modelId="{106B4498-A145-46FA-BE52-E7B8142C381D}" type="pres">
      <dgm:prSet presAssocID="{5ACFCB3B-D961-4F19-9B82-FCDA313955BD}" presName="hierRoot3" presStyleCnt="0">
        <dgm:presLayoutVars>
          <dgm:hierBranch val="init"/>
        </dgm:presLayoutVars>
      </dgm:prSet>
      <dgm:spPr/>
    </dgm:pt>
    <dgm:pt modelId="{EC3FA978-B57A-4475-A388-BF2896ECEDAD}" type="pres">
      <dgm:prSet presAssocID="{5ACFCB3B-D961-4F19-9B82-FCDA313955BD}" presName="rootComposite3" presStyleCnt="0"/>
      <dgm:spPr/>
    </dgm:pt>
    <dgm:pt modelId="{FEB473A1-2652-4DA1-A938-DC0678C1BFFD}" type="pres">
      <dgm:prSet presAssocID="{5ACFCB3B-D961-4F19-9B82-FCDA313955BD}" presName="rootText3" presStyleLbl="asst1" presStyleIdx="0" presStyleCnt="1">
        <dgm:presLayoutVars>
          <dgm:chPref val="3"/>
        </dgm:presLayoutVars>
      </dgm:prSet>
      <dgm:spPr/>
      <dgm:t>
        <a:bodyPr/>
        <a:lstStyle/>
        <a:p>
          <a:endParaRPr lang="ru-RU"/>
        </a:p>
      </dgm:t>
    </dgm:pt>
    <dgm:pt modelId="{38FC28A0-AF05-4B88-9BE7-E36A4714F378}" type="pres">
      <dgm:prSet presAssocID="{5ACFCB3B-D961-4F19-9B82-FCDA313955BD}" presName="rootConnector3" presStyleLbl="asst1" presStyleIdx="0" presStyleCnt="1"/>
      <dgm:spPr/>
      <dgm:t>
        <a:bodyPr/>
        <a:lstStyle/>
        <a:p>
          <a:endParaRPr lang="ru-RU"/>
        </a:p>
      </dgm:t>
    </dgm:pt>
    <dgm:pt modelId="{2576F1E8-8BDE-4DCE-8EE9-8CA8B3F1C67B}" type="pres">
      <dgm:prSet presAssocID="{5ACFCB3B-D961-4F19-9B82-FCDA313955BD}" presName="hierChild6" presStyleCnt="0"/>
      <dgm:spPr/>
    </dgm:pt>
    <dgm:pt modelId="{7D3342E1-A7AC-4BED-A7B8-12B46098E9A2}" type="pres">
      <dgm:prSet presAssocID="{5ACFCB3B-D961-4F19-9B82-FCDA313955BD}" presName="hierChild7" presStyleCnt="0"/>
      <dgm:spPr/>
    </dgm:pt>
  </dgm:ptLst>
  <dgm:cxnLst>
    <dgm:cxn modelId="{0F5C04F6-C1CC-49EB-B498-05976FCBD122}" type="presOf" srcId="{5194264D-45A7-414C-BC98-1796A0C2685F}" destId="{BCF9C5C6-9DC7-4B66-A381-127B13C55D6B}" srcOrd="0" destOrd="0" presId="urn:microsoft.com/office/officeart/2005/8/layout/orgChart1"/>
    <dgm:cxn modelId="{DB416F0C-7927-4B29-AB44-BF44051B3835}" type="presOf" srcId="{7025B0FB-0DD3-44FE-A8B9-A44ED9970320}" destId="{9D2594D6-1651-4181-BADD-B0F9DBE0F542}" srcOrd="0" destOrd="0" presId="urn:microsoft.com/office/officeart/2005/8/layout/orgChart1"/>
    <dgm:cxn modelId="{514EFA9C-B39D-46A5-99CF-9D050FECF8C5}" srcId="{C661D1CC-07B6-40CD-BE6B-0521810DC146}" destId="{5194264D-45A7-414C-BC98-1796A0C2685F}" srcOrd="2" destOrd="0" parTransId="{B027E690-788F-4D68-9A9C-563824E14314}" sibTransId="{61B26B87-2709-42A6-A8BC-EA27595FB588}"/>
    <dgm:cxn modelId="{9A5F01BC-56D8-491A-AE69-BFB5E3E815BC}" type="presOf" srcId="{952F216E-39DA-4FF2-90B6-EEA6B72FB97E}" destId="{462020D2-A500-4003-8626-C9CA73760A0B}" srcOrd="0" destOrd="0" presId="urn:microsoft.com/office/officeart/2005/8/layout/orgChart1"/>
    <dgm:cxn modelId="{FF982665-FA63-41BD-AA8D-9EACD8D2B90D}" type="presOf" srcId="{6946FF6F-62E7-4F58-880D-9F91C8C547D0}" destId="{455B7F3E-F95E-42E2-A1FE-A1B26BCBEC92}" srcOrd="0" destOrd="0" presId="urn:microsoft.com/office/officeart/2005/8/layout/orgChart1"/>
    <dgm:cxn modelId="{31708BEA-749D-47B5-AF11-0B206D3C7A9E}" type="presOf" srcId="{F8161CFB-1408-4C0A-A252-16152F381544}" destId="{F56363CA-DF8A-486F-ADC9-A5575F3D6729}" srcOrd="0" destOrd="0" presId="urn:microsoft.com/office/officeart/2005/8/layout/orgChart1"/>
    <dgm:cxn modelId="{8F6275AD-BFF7-4F3D-B7F0-1C5B18372D28}" type="presOf" srcId="{952F216E-39DA-4FF2-90B6-EEA6B72FB97E}" destId="{CC69FCCE-C886-44F1-9491-F90D53246A64}" srcOrd="1" destOrd="0" presId="urn:microsoft.com/office/officeart/2005/8/layout/orgChart1"/>
    <dgm:cxn modelId="{78F71813-BE3D-44C6-B272-DA9C291CD58A}" type="presOf" srcId="{99E03B89-F05C-497C-87E1-260531BC9BCA}" destId="{192D061A-9FEF-4DED-949E-55157A56E250}" srcOrd="0" destOrd="0" presId="urn:microsoft.com/office/officeart/2005/8/layout/orgChart1"/>
    <dgm:cxn modelId="{41F323C2-15C9-42DC-8CB6-47B26A0719C0}" type="presOf" srcId="{D130BFC3-0C8D-4304-99B1-ED4EEF3DE768}" destId="{EF4CD734-1BC9-4721-94A6-C37E06F8B833}" srcOrd="0" destOrd="0" presId="urn:microsoft.com/office/officeart/2005/8/layout/orgChart1"/>
    <dgm:cxn modelId="{22673F50-FE74-421A-94A1-07D2B7390DA5}" type="presOf" srcId="{C661D1CC-07B6-40CD-BE6B-0521810DC146}" destId="{0354FCF0-3043-498C-A405-C02B97483A7A}" srcOrd="1" destOrd="0" presId="urn:microsoft.com/office/officeart/2005/8/layout/orgChart1"/>
    <dgm:cxn modelId="{DAA34C1E-271B-424B-8F1C-F550D364C827}" type="presOf" srcId="{99E03B89-F05C-497C-87E1-260531BC9BCA}" destId="{351E6685-2F73-4D3A-9632-7DADE257BF70}" srcOrd="1" destOrd="0" presId="urn:microsoft.com/office/officeart/2005/8/layout/orgChart1"/>
    <dgm:cxn modelId="{87651174-221E-4D71-AEA4-D9047128214C}" type="presOf" srcId="{5ACFCB3B-D961-4F19-9B82-FCDA313955BD}" destId="{38FC28A0-AF05-4B88-9BE7-E36A4714F378}" srcOrd="1" destOrd="0" presId="urn:microsoft.com/office/officeart/2005/8/layout/orgChart1"/>
    <dgm:cxn modelId="{34B49CD4-147A-4BEB-91D0-839A737D5DC8}" srcId="{C661D1CC-07B6-40CD-BE6B-0521810DC146}" destId="{952F216E-39DA-4FF2-90B6-EEA6B72FB97E}" srcOrd="1" destOrd="0" parTransId="{F8161CFB-1408-4C0A-A252-16152F381544}" sibTransId="{F4294063-F84C-4732-BA69-44532043187E}"/>
    <dgm:cxn modelId="{C681CF92-9B7F-4029-8225-31941889A806}" type="presOf" srcId="{B027E690-788F-4D68-9A9C-563824E14314}" destId="{509CD254-5EAD-4D54-AF16-B367BC06AAF8}" srcOrd="0" destOrd="0" presId="urn:microsoft.com/office/officeart/2005/8/layout/orgChart1"/>
    <dgm:cxn modelId="{E30046C7-7F9F-4900-8412-A7931934EE67}" srcId="{C661D1CC-07B6-40CD-BE6B-0521810DC146}" destId="{5ACFCB3B-D961-4F19-9B82-FCDA313955BD}" srcOrd="0" destOrd="0" parTransId="{D130BFC3-0C8D-4304-99B1-ED4EEF3DE768}" sibTransId="{DAD39F25-D35C-4EED-B13B-732494E3934E}"/>
    <dgm:cxn modelId="{2638118D-7755-4DD4-9BDD-BDC3BD4BA4F5}" type="presOf" srcId="{C661D1CC-07B6-40CD-BE6B-0521810DC146}" destId="{7A402E03-D824-4951-A2A6-11922F696F1B}" srcOrd="0" destOrd="0" presId="urn:microsoft.com/office/officeart/2005/8/layout/orgChart1"/>
    <dgm:cxn modelId="{D5495A0B-4926-4F4A-AC65-BFDF69B64DA5}" srcId="{C661D1CC-07B6-40CD-BE6B-0521810DC146}" destId="{99E03B89-F05C-497C-87E1-260531BC9BCA}" srcOrd="3" destOrd="0" parTransId="{7025B0FB-0DD3-44FE-A8B9-A44ED9970320}" sibTransId="{5458CDF8-6654-4CCC-8E6B-10156D4C69F1}"/>
    <dgm:cxn modelId="{3FDF13AB-8141-4D3D-B33A-FB219A6F6153}" type="presOf" srcId="{5194264D-45A7-414C-BC98-1796A0C2685F}" destId="{059D9B26-D201-4A36-B529-712421334450}" srcOrd="1" destOrd="0" presId="urn:microsoft.com/office/officeart/2005/8/layout/orgChart1"/>
    <dgm:cxn modelId="{46E7A593-7501-43FB-B3A4-688D9005D07A}" type="presOf" srcId="{5ACFCB3B-D961-4F19-9B82-FCDA313955BD}" destId="{FEB473A1-2652-4DA1-A938-DC0678C1BFFD}" srcOrd="0" destOrd="0" presId="urn:microsoft.com/office/officeart/2005/8/layout/orgChart1"/>
    <dgm:cxn modelId="{7B8418AA-B84F-4FC1-8CB6-DD8459233183}" srcId="{6946FF6F-62E7-4F58-880D-9F91C8C547D0}" destId="{C661D1CC-07B6-40CD-BE6B-0521810DC146}" srcOrd="0" destOrd="0" parTransId="{D086D979-6557-4627-88FE-139057109A13}" sibTransId="{D0192C06-CA40-4438-B24F-64475F11C0AE}"/>
    <dgm:cxn modelId="{6E6071C9-B58D-4335-8BE8-AFC599E7ED33}" type="presParOf" srcId="{455B7F3E-F95E-42E2-A1FE-A1B26BCBEC92}" destId="{687874FF-8EB1-43D9-9E4A-08DB7006B80F}" srcOrd="0" destOrd="0" presId="urn:microsoft.com/office/officeart/2005/8/layout/orgChart1"/>
    <dgm:cxn modelId="{9B44657E-A8CC-4238-AFEE-C1B0376A5594}" type="presParOf" srcId="{687874FF-8EB1-43D9-9E4A-08DB7006B80F}" destId="{1C8C8995-1E5D-47D7-9EFB-116DF24FF49A}" srcOrd="0" destOrd="0" presId="urn:microsoft.com/office/officeart/2005/8/layout/orgChart1"/>
    <dgm:cxn modelId="{90D15C86-831A-4CE3-B002-2C3C6F636C19}" type="presParOf" srcId="{1C8C8995-1E5D-47D7-9EFB-116DF24FF49A}" destId="{7A402E03-D824-4951-A2A6-11922F696F1B}" srcOrd="0" destOrd="0" presId="urn:microsoft.com/office/officeart/2005/8/layout/orgChart1"/>
    <dgm:cxn modelId="{98704EDA-4328-4845-A7D9-81CBFFFA9561}" type="presParOf" srcId="{1C8C8995-1E5D-47D7-9EFB-116DF24FF49A}" destId="{0354FCF0-3043-498C-A405-C02B97483A7A}" srcOrd="1" destOrd="0" presId="urn:microsoft.com/office/officeart/2005/8/layout/orgChart1"/>
    <dgm:cxn modelId="{028C388E-3569-47D1-8784-F0553641D86C}" type="presParOf" srcId="{687874FF-8EB1-43D9-9E4A-08DB7006B80F}" destId="{77DD9D4F-90B1-4D44-9177-F0F8A2639B0D}" srcOrd="1" destOrd="0" presId="urn:microsoft.com/office/officeart/2005/8/layout/orgChart1"/>
    <dgm:cxn modelId="{C681F667-2415-4209-9786-250D077592D4}" type="presParOf" srcId="{77DD9D4F-90B1-4D44-9177-F0F8A2639B0D}" destId="{F56363CA-DF8A-486F-ADC9-A5575F3D6729}" srcOrd="0" destOrd="0" presId="urn:microsoft.com/office/officeart/2005/8/layout/orgChart1"/>
    <dgm:cxn modelId="{078504E6-1A35-4CB4-B8C4-174CE6C221F4}" type="presParOf" srcId="{77DD9D4F-90B1-4D44-9177-F0F8A2639B0D}" destId="{6E90F845-5CC8-49A2-A687-F390B5C67E32}" srcOrd="1" destOrd="0" presId="urn:microsoft.com/office/officeart/2005/8/layout/orgChart1"/>
    <dgm:cxn modelId="{CE1E4195-1D48-4390-8D71-DFF7688BB181}" type="presParOf" srcId="{6E90F845-5CC8-49A2-A687-F390B5C67E32}" destId="{AB5217AE-83CA-4314-93CA-03F87E6A1666}" srcOrd="0" destOrd="0" presId="urn:microsoft.com/office/officeart/2005/8/layout/orgChart1"/>
    <dgm:cxn modelId="{35DC30C7-AD7B-4E82-A14C-69A4276016EA}" type="presParOf" srcId="{AB5217AE-83CA-4314-93CA-03F87E6A1666}" destId="{462020D2-A500-4003-8626-C9CA73760A0B}" srcOrd="0" destOrd="0" presId="urn:microsoft.com/office/officeart/2005/8/layout/orgChart1"/>
    <dgm:cxn modelId="{94DBE632-CC6D-4469-8749-48ABC2F02C1E}" type="presParOf" srcId="{AB5217AE-83CA-4314-93CA-03F87E6A1666}" destId="{CC69FCCE-C886-44F1-9491-F90D53246A64}" srcOrd="1" destOrd="0" presId="urn:microsoft.com/office/officeart/2005/8/layout/orgChart1"/>
    <dgm:cxn modelId="{4E9A9FCE-B0B4-41E3-A472-5E830E01768A}" type="presParOf" srcId="{6E90F845-5CC8-49A2-A687-F390B5C67E32}" destId="{4137C030-9339-48BE-BE32-38F52DA44C51}" srcOrd="1" destOrd="0" presId="urn:microsoft.com/office/officeart/2005/8/layout/orgChart1"/>
    <dgm:cxn modelId="{DF5839FF-9A57-4F1C-88CD-274E5007CB92}" type="presParOf" srcId="{6E90F845-5CC8-49A2-A687-F390B5C67E32}" destId="{D843DED7-9958-4BE8-B610-7FAA364B161C}" srcOrd="2" destOrd="0" presId="urn:microsoft.com/office/officeart/2005/8/layout/orgChart1"/>
    <dgm:cxn modelId="{0D31F70C-561C-4DB4-BFB8-22F83E234669}" type="presParOf" srcId="{77DD9D4F-90B1-4D44-9177-F0F8A2639B0D}" destId="{509CD254-5EAD-4D54-AF16-B367BC06AAF8}" srcOrd="2" destOrd="0" presId="urn:microsoft.com/office/officeart/2005/8/layout/orgChart1"/>
    <dgm:cxn modelId="{6BA60B87-ED74-4193-853A-10AB8A3B38EE}" type="presParOf" srcId="{77DD9D4F-90B1-4D44-9177-F0F8A2639B0D}" destId="{BCCE48E2-F323-4FD1-A69C-1F2AE0842CE8}" srcOrd="3" destOrd="0" presId="urn:microsoft.com/office/officeart/2005/8/layout/orgChart1"/>
    <dgm:cxn modelId="{6BB3243B-2CF6-47C8-A839-34B6D5964ACD}" type="presParOf" srcId="{BCCE48E2-F323-4FD1-A69C-1F2AE0842CE8}" destId="{3D89FB82-6426-4318-B9A9-3FF073759186}" srcOrd="0" destOrd="0" presId="urn:microsoft.com/office/officeart/2005/8/layout/orgChart1"/>
    <dgm:cxn modelId="{AD6F4145-3904-440A-AD0B-DFDADF251EF9}" type="presParOf" srcId="{3D89FB82-6426-4318-B9A9-3FF073759186}" destId="{BCF9C5C6-9DC7-4B66-A381-127B13C55D6B}" srcOrd="0" destOrd="0" presId="urn:microsoft.com/office/officeart/2005/8/layout/orgChart1"/>
    <dgm:cxn modelId="{630EDFEB-3221-4BCE-B233-D08E792B678A}" type="presParOf" srcId="{3D89FB82-6426-4318-B9A9-3FF073759186}" destId="{059D9B26-D201-4A36-B529-712421334450}" srcOrd="1" destOrd="0" presId="urn:microsoft.com/office/officeart/2005/8/layout/orgChart1"/>
    <dgm:cxn modelId="{CEDA85A1-82D8-4DF4-AD87-3331BD0BF84E}" type="presParOf" srcId="{BCCE48E2-F323-4FD1-A69C-1F2AE0842CE8}" destId="{9771FA3D-39C3-4943-AD50-06B98BC8D31E}" srcOrd="1" destOrd="0" presId="urn:microsoft.com/office/officeart/2005/8/layout/orgChart1"/>
    <dgm:cxn modelId="{A017425A-C2C6-42EF-95F5-1CF8068891F8}" type="presParOf" srcId="{BCCE48E2-F323-4FD1-A69C-1F2AE0842CE8}" destId="{487CC863-A6E7-488C-9C70-360E8C7FB407}" srcOrd="2" destOrd="0" presId="urn:microsoft.com/office/officeart/2005/8/layout/orgChart1"/>
    <dgm:cxn modelId="{DEE58757-9ECC-426E-AE90-EB191D2BCFAD}" type="presParOf" srcId="{77DD9D4F-90B1-4D44-9177-F0F8A2639B0D}" destId="{9D2594D6-1651-4181-BADD-B0F9DBE0F542}" srcOrd="4" destOrd="0" presId="urn:microsoft.com/office/officeart/2005/8/layout/orgChart1"/>
    <dgm:cxn modelId="{A1A50FF3-0B4B-4B8F-9564-33FBF78895AE}" type="presParOf" srcId="{77DD9D4F-90B1-4D44-9177-F0F8A2639B0D}" destId="{737E8F4F-0D5E-4B9D-A315-CDC8F958FF40}" srcOrd="5" destOrd="0" presId="urn:microsoft.com/office/officeart/2005/8/layout/orgChart1"/>
    <dgm:cxn modelId="{6EE32EDF-299F-4A9F-AFBC-052D22A25D44}" type="presParOf" srcId="{737E8F4F-0D5E-4B9D-A315-CDC8F958FF40}" destId="{DEA47CDB-E938-40F3-8ED3-4BAF5453635C}" srcOrd="0" destOrd="0" presId="urn:microsoft.com/office/officeart/2005/8/layout/orgChart1"/>
    <dgm:cxn modelId="{4A43E504-06C3-458D-8BDA-1D3769F01E52}" type="presParOf" srcId="{DEA47CDB-E938-40F3-8ED3-4BAF5453635C}" destId="{192D061A-9FEF-4DED-949E-55157A56E250}" srcOrd="0" destOrd="0" presId="urn:microsoft.com/office/officeart/2005/8/layout/orgChart1"/>
    <dgm:cxn modelId="{F2569AF8-5D2C-4BCC-98DA-2488917619E8}" type="presParOf" srcId="{DEA47CDB-E938-40F3-8ED3-4BAF5453635C}" destId="{351E6685-2F73-4D3A-9632-7DADE257BF70}" srcOrd="1" destOrd="0" presId="urn:microsoft.com/office/officeart/2005/8/layout/orgChart1"/>
    <dgm:cxn modelId="{A8D50822-97CC-4E5A-A642-140ED24B3131}" type="presParOf" srcId="{737E8F4F-0D5E-4B9D-A315-CDC8F958FF40}" destId="{87B3F37F-C057-4A24-ACF9-EA15E9924D3D}" srcOrd="1" destOrd="0" presId="urn:microsoft.com/office/officeart/2005/8/layout/orgChart1"/>
    <dgm:cxn modelId="{87D63096-1B6B-4D18-9814-8C2AC7C38BB8}" type="presParOf" srcId="{737E8F4F-0D5E-4B9D-A315-CDC8F958FF40}" destId="{9C1A0BD0-236B-42BC-8383-60943F6444CA}" srcOrd="2" destOrd="0" presId="urn:microsoft.com/office/officeart/2005/8/layout/orgChart1"/>
    <dgm:cxn modelId="{FA58DDA0-F6D1-456D-B1CE-92B8CE3D31FE}" type="presParOf" srcId="{687874FF-8EB1-43D9-9E4A-08DB7006B80F}" destId="{9CE61DA2-9329-4099-BA72-E01623D14498}" srcOrd="2" destOrd="0" presId="urn:microsoft.com/office/officeart/2005/8/layout/orgChart1"/>
    <dgm:cxn modelId="{9F72A567-58E0-4585-84FE-FB154C5A445F}" type="presParOf" srcId="{9CE61DA2-9329-4099-BA72-E01623D14498}" destId="{EF4CD734-1BC9-4721-94A6-C37E06F8B833}" srcOrd="0" destOrd="0" presId="urn:microsoft.com/office/officeart/2005/8/layout/orgChart1"/>
    <dgm:cxn modelId="{DA69EAA8-0AFF-4251-AEA3-74ED9FB2E618}" type="presParOf" srcId="{9CE61DA2-9329-4099-BA72-E01623D14498}" destId="{106B4498-A145-46FA-BE52-E7B8142C381D}" srcOrd="1" destOrd="0" presId="urn:microsoft.com/office/officeart/2005/8/layout/orgChart1"/>
    <dgm:cxn modelId="{6A77C481-1C45-46B4-9564-A6AE33AB4DED}" type="presParOf" srcId="{106B4498-A145-46FA-BE52-E7B8142C381D}" destId="{EC3FA978-B57A-4475-A388-BF2896ECEDAD}" srcOrd="0" destOrd="0" presId="urn:microsoft.com/office/officeart/2005/8/layout/orgChart1"/>
    <dgm:cxn modelId="{632EF086-B49F-4A45-9FD3-47D5C8716617}" type="presParOf" srcId="{EC3FA978-B57A-4475-A388-BF2896ECEDAD}" destId="{FEB473A1-2652-4DA1-A938-DC0678C1BFFD}" srcOrd="0" destOrd="0" presId="urn:microsoft.com/office/officeart/2005/8/layout/orgChart1"/>
    <dgm:cxn modelId="{6D42301B-A85B-4C99-9E5F-2E8BA16427BE}" type="presParOf" srcId="{EC3FA978-B57A-4475-A388-BF2896ECEDAD}" destId="{38FC28A0-AF05-4B88-9BE7-E36A4714F378}" srcOrd="1" destOrd="0" presId="urn:microsoft.com/office/officeart/2005/8/layout/orgChart1"/>
    <dgm:cxn modelId="{9C0AE20A-D796-4F64-97A5-3EE6E72239B7}" type="presParOf" srcId="{106B4498-A145-46FA-BE52-E7B8142C381D}" destId="{2576F1E8-8BDE-4DCE-8EE9-8CA8B3F1C67B}" srcOrd="1" destOrd="0" presId="urn:microsoft.com/office/officeart/2005/8/layout/orgChart1"/>
    <dgm:cxn modelId="{57955D28-3B77-45A3-9167-C529FF9FC338}" type="presParOf" srcId="{106B4498-A145-46FA-BE52-E7B8142C381D}" destId="{7D3342E1-A7AC-4BED-A7B8-12B46098E9A2}"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300A833-6561-42BC-9366-30204B25F861}" type="doc">
      <dgm:prSet loTypeId="urn:microsoft.com/office/officeart/2005/8/layout/orgChart1" loCatId="hierarchy" qsTypeId="urn:microsoft.com/office/officeart/2005/8/quickstyle/simple3" qsCatId="simple" csTypeId="urn:microsoft.com/office/officeart/2005/8/colors/accent1_2" csCatId="accent1" phldr="0"/>
      <dgm:spPr/>
      <dgm:t>
        <a:bodyPr/>
        <a:lstStyle/>
        <a:p>
          <a:endParaRPr lang="ru-RU"/>
        </a:p>
      </dgm:t>
    </dgm:pt>
    <dgm:pt modelId="{E4CA041E-C712-4339-8020-B791AF4D5F3C}">
      <dgm:prSet phldrT="[Текст]" phldr="1"/>
      <dgm:spPr/>
      <dgm:t>
        <a:bodyPr/>
        <a:lstStyle/>
        <a:p>
          <a:endParaRPr lang="ru-RU"/>
        </a:p>
      </dgm:t>
    </dgm:pt>
    <dgm:pt modelId="{FEB6E052-80FC-4436-B200-B772FE5FB375}" type="parTrans" cxnId="{B7711BC6-F7FA-449F-A9C8-6975A853B8C5}">
      <dgm:prSet/>
      <dgm:spPr/>
      <dgm:t>
        <a:bodyPr/>
        <a:lstStyle/>
        <a:p>
          <a:endParaRPr lang="ru-RU"/>
        </a:p>
      </dgm:t>
    </dgm:pt>
    <dgm:pt modelId="{6C834FE2-6DA9-4604-AD63-BE7902FFE7AA}" type="sibTrans" cxnId="{B7711BC6-F7FA-449F-A9C8-6975A853B8C5}">
      <dgm:prSet/>
      <dgm:spPr/>
      <dgm:t>
        <a:bodyPr/>
        <a:lstStyle/>
        <a:p>
          <a:endParaRPr lang="ru-RU"/>
        </a:p>
      </dgm:t>
    </dgm:pt>
    <dgm:pt modelId="{CE4EC719-843D-4D4B-A9FF-69084240979D}" type="asst">
      <dgm:prSet phldrT="[Текст]" phldr="1"/>
      <dgm:spPr/>
      <dgm:t>
        <a:bodyPr/>
        <a:lstStyle/>
        <a:p>
          <a:endParaRPr lang="ru-RU"/>
        </a:p>
      </dgm:t>
    </dgm:pt>
    <dgm:pt modelId="{D56CDFDF-EE68-4E66-AE1F-671C02D7282A}" type="parTrans" cxnId="{79D1A624-B14E-4533-ACE2-51B598B95CB0}">
      <dgm:prSet/>
      <dgm:spPr/>
      <dgm:t>
        <a:bodyPr/>
        <a:lstStyle/>
        <a:p>
          <a:endParaRPr lang="ru-RU"/>
        </a:p>
      </dgm:t>
    </dgm:pt>
    <dgm:pt modelId="{076942A1-DE1D-49B1-8E97-8EEBE02B431D}" type="sibTrans" cxnId="{79D1A624-B14E-4533-ACE2-51B598B95CB0}">
      <dgm:prSet/>
      <dgm:spPr/>
      <dgm:t>
        <a:bodyPr/>
        <a:lstStyle/>
        <a:p>
          <a:endParaRPr lang="ru-RU"/>
        </a:p>
      </dgm:t>
    </dgm:pt>
    <dgm:pt modelId="{1C677983-227B-411E-848A-B10AA3BAB0E4}">
      <dgm:prSet phldrT="[Текст]" phldr="1"/>
      <dgm:spPr/>
      <dgm:t>
        <a:bodyPr/>
        <a:lstStyle/>
        <a:p>
          <a:endParaRPr lang="ru-RU"/>
        </a:p>
      </dgm:t>
    </dgm:pt>
    <dgm:pt modelId="{30CB13F7-96C7-4D92-872E-4638EF6320BF}" type="parTrans" cxnId="{24D9C5F0-2DCD-49F7-8E6E-A170401D0430}">
      <dgm:prSet/>
      <dgm:spPr/>
      <dgm:t>
        <a:bodyPr/>
        <a:lstStyle/>
        <a:p>
          <a:endParaRPr lang="ru-RU"/>
        </a:p>
      </dgm:t>
    </dgm:pt>
    <dgm:pt modelId="{03C6652B-9CDB-4BDF-A5B1-3E37F0EFD2CF}" type="sibTrans" cxnId="{24D9C5F0-2DCD-49F7-8E6E-A170401D0430}">
      <dgm:prSet/>
      <dgm:spPr/>
      <dgm:t>
        <a:bodyPr/>
        <a:lstStyle/>
        <a:p>
          <a:endParaRPr lang="ru-RU"/>
        </a:p>
      </dgm:t>
    </dgm:pt>
    <dgm:pt modelId="{D59ADB0E-7310-4D2D-A2D0-DAC7E0A96B16}">
      <dgm:prSet phldrT="[Текст]" phldr="1"/>
      <dgm:spPr/>
      <dgm:t>
        <a:bodyPr/>
        <a:lstStyle/>
        <a:p>
          <a:endParaRPr lang="ru-RU"/>
        </a:p>
      </dgm:t>
    </dgm:pt>
    <dgm:pt modelId="{440FB22A-5B74-4193-B137-CC352D0AD2E6}" type="parTrans" cxnId="{2AF34B65-7667-4011-8086-87286B053180}">
      <dgm:prSet/>
      <dgm:spPr/>
      <dgm:t>
        <a:bodyPr/>
        <a:lstStyle/>
        <a:p>
          <a:endParaRPr lang="ru-RU"/>
        </a:p>
      </dgm:t>
    </dgm:pt>
    <dgm:pt modelId="{71F140BE-02F9-4DBE-A72F-B6EC849C5D97}" type="sibTrans" cxnId="{2AF34B65-7667-4011-8086-87286B053180}">
      <dgm:prSet/>
      <dgm:spPr/>
      <dgm:t>
        <a:bodyPr/>
        <a:lstStyle/>
        <a:p>
          <a:endParaRPr lang="ru-RU"/>
        </a:p>
      </dgm:t>
    </dgm:pt>
    <dgm:pt modelId="{CC1E510F-EDC2-42DA-8C14-F35E9B7720ED}">
      <dgm:prSet phldrT="[Текст]" phldr="1"/>
      <dgm:spPr/>
      <dgm:t>
        <a:bodyPr/>
        <a:lstStyle/>
        <a:p>
          <a:endParaRPr lang="ru-RU"/>
        </a:p>
      </dgm:t>
    </dgm:pt>
    <dgm:pt modelId="{537C742F-524F-4072-8B2E-E16F4FD636E3}" type="parTrans" cxnId="{1859ED20-0331-44AE-9DDC-550463E01444}">
      <dgm:prSet/>
      <dgm:spPr/>
      <dgm:t>
        <a:bodyPr/>
        <a:lstStyle/>
        <a:p>
          <a:endParaRPr lang="ru-RU"/>
        </a:p>
      </dgm:t>
    </dgm:pt>
    <dgm:pt modelId="{461D1795-853C-4D39-9171-CBF47E8166E2}" type="sibTrans" cxnId="{1859ED20-0331-44AE-9DDC-550463E01444}">
      <dgm:prSet/>
      <dgm:spPr/>
      <dgm:t>
        <a:bodyPr/>
        <a:lstStyle/>
        <a:p>
          <a:endParaRPr lang="ru-RU"/>
        </a:p>
      </dgm:t>
    </dgm:pt>
    <dgm:pt modelId="{AD148E0D-5961-40F6-B6FE-CD0E59C69093}" type="pres">
      <dgm:prSet presAssocID="{6300A833-6561-42BC-9366-30204B25F861}" presName="hierChild1" presStyleCnt="0">
        <dgm:presLayoutVars>
          <dgm:orgChart val="1"/>
          <dgm:chPref val="1"/>
          <dgm:dir/>
          <dgm:animOne val="branch"/>
          <dgm:animLvl val="lvl"/>
          <dgm:resizeHandles/>
        </dgm:presLayoutVars>
      </dgm:prSet>
      <dgm:spPr/>
      <dgm:t>
        <a:bodyPr/>
        <a:lstStyle/>
        <a:p>
          <a:endParaRPr lang="ru-RU"/>
        </a:p>
      </dgm:t>
    </dgm:pt>
    <dgm:pt modelId="{B4E89D30-55AC-4C20-8DF2-63D9270ACA38}" type="pres">
      <dgm:prSet presAssocID="{E4CA041E-C712-4339-8020-B791AF4D5F3C}" presName="hierRoot1" presStyleCnt="0">
        <dgm:presLayoutVars>
          <dgm:hierBranch val="init"/>
        </dgm:presLayoutVars>
      </dgm:prSet>
      <dgm:spPr/>
    </dgm:pt>
    <dgm:pt modelId="{B7735431-1DDE-4D97-9791-3FF5164E7725}" type="pres">
      <dgm:prSet presAssocID="{E4CA041E-C712-4339-8020-B791AF4D5F3C}" presName="rootComposite1" presStyleCnt="0"/>
      <dgm:spPr/>
    </dgm:pt>
    <dgm:pt modelId="{B33D24F3-BEA8-4EDD-8885-485A85423418}" type="pres">
      <dgm:prSet presAssocID="{E4CA041E-C712-4339-8020-B791AF4D5F3C}" presName="rootText1" presStyleLbl="node0" presStyleIdx="0" presStyleCnt="1">
        <dgm:presLayoutVars>
          <dgm:chPref val="3"/>
        </dgm:presLayoutVars>
      </dgm:prSet>
      <dgm:spPr/>
      <dgm:t>
        <a:bodyPr/>
        <a:lstStyle/>
        <a:p>
          <a:endParaRPr lang="ru-RU"/>
        </a:p>
      </dgm:t>
    </dgm:pt>
    <dgm:pt modelId="{3D455163-5630-44B7-89F2-197A62461220}" type="pres">
      <dgm:prSet presAssocID="{E4CA041E-C712-4339-8020-B791AF4D5F3C}" presName="rootConnector1" presStyleLbl="node1" presStyleIdx="0" presStyleCnt="0"/>
      <dgm:spPr/>
      <dgm:t>
        <a:bodyPr/>
        <a:lstStyle/>
        <a:p>
          <a:endParaRPr lang="ru-RU"/>
        </a:p>
      </dgm:t>
    </dgm:pt>
    <dgm:pt modelId="{5C6F0A3E-B7BE-4638-9E5D-10B5F1C41434}" type="pres">
      <dgm:prSet presAssocID="{E4CA041E-C712-4339-8020-B791AF4D5F3C}" presName="hierChild2" presStyleCnt="0"/>
      <dgm:spPr/>
    </dgm:pt>
    <dgm:pt modelId="{CCE72A1F-391B-4DD3-A1F5-6378BA6BF3A8}" type="pres">
      <dgm:prSet presAssocID="{30CB13F7-96C7-4D92-872E-4638EF6320BF}" presName="Name37" presStyleLbl="parChTrans1D2" presStyleIdx="0" presStyleCnt="4"/>
      <dgm:spPr/>
      <dgm:t>
        <a:bodyPr/>
        <a:lstStyle/>
        <a:p>
          <a:endParaRPr lang="ru-RU"/>
        </a:p>
      </dgm:t>
    </dgm:pt>
    <dgm:pt modelId="{F32CF23E-37A0-4109-BEB2-4F0EC57EED46}" type="pres">
      <dgm:prSet presAssocID="{1C677983-227B-411E-848A-B10AA3BAB0E4}" presName="hierRoot2" presStyleCnt="0">
        <dgm:presLayoutVars>
          <dgm:hierBranch val="init"/>
        </dgm:presLayoutVars>
      </dgm:prSet>
      <dgm:spPr/>
    </dgm:pt>
    <dgm:pt modelId="{3FD537D9-E2CC-41C5-AF5F-F9180D586DEC}" type="pres">
      <dgm:prSet presAssocID="{1C677983-227B-411E-848A-B10AA3BAB0E4}" presName="rootComposite" presStyleCnt="0"/>
      <dgm:spPr/>
    </dgm:pt>
    <dgm:pt modelId="{5C6C6DA1-C551-4D1C-8DF8-61705BD21C80}" type="pres">
      <dgm:prSet presAssocID="{1C677983-227B-411E-848A-B10AA3BAB0E4}" presName="rootText" presStyleLbl="node2" presStyleIdx="0" presStyleCnt="3">
        <dgm:presLayoutVars>
          <dgm:chPref val="3"/>
        </dgm:presLayoutVars>
      </dgm:prSet>
      <dgm:spPr/>
      <dgm:t>
        <a:bodyPr/>
        <a:lstStyle/>
        <a:p>
          <a:endParaRPr lang="ru-RU"/>
        </a:p>
      </dgm:t>
    </dgm:pt>
    <dgm:pt modelId="{BBA3FC31-C325-488C-AD53-1ACD5DCAA1AA}" type="pres">
      <dgm:prSet presAssocID="{1C677983-227B-411E-848A-B10AA3BAB0E4}" presName="rootConnector" presStyleLbl="node2" presStyleIdx="0" presStyleCnt="3"/>
      <dgm:spPr/>
      <dgm:t>
        <a:bodyPr/>
        <a:lstStyle/>
        <a:p>
          <a:endParaRPr lang="ru-RU"/>
        </a:p>
      </dgm:t>
    </dgm:pt>
    <dgm:pt modelId="{2349B26C-DF98-40A4-9521-53C1D5634528}" type="pres">
      <dgm:prSet presAssocID="{1C677983-227B-411E-848A-B10AA3BAB0E4}" presName="hierChild4" presStyleCnt="0"/>
      <dgm:spPr/>
    </dgm:pt>
    <dgm:pt modelId="{D63147D1-1F7E-4D15-9ECB-B49FE86926E5}" type="pres">
      <dgm:prSet presAssocID="{1C677983-227B-411E-848A-B10AA3BAB0E4}" presName="hierChild5" presStyleCnt="0"/>
      <dgm:spPr/>
    </dgm:pt>
    <dgm:pt modelId="{2F1832E2-070C-4401-B0CE-A20BCE5AB659}" type="pres">
      <dgm:prSet presAssocID="{440FB22A-5B74-4193-B137-CC352D0AD2E6}" presName="Name37" presStyleLbl="parChTrans1D2" presStyleIdx="1" presStyleCnt="4"/>
      <dgm:spPr/>
      <dgm:t>
        <a:bodyPr/>
        <a:lstStyle/>
        <a:p>
          <a:endParaRPr lang="ru-RU"/>
        </a:p>
      </dgm:t>
    </dgm:pt>
    <dgm:pt modelId="{12498803-3774-486D-B55D-45610CD77A52}" type="pres">
      <dgm:prSet presAssocID="{D59ADB0E-7310-4D2D-A2D0-DAC7E0A96B16}" presName="hierRoot2" presStyleCnt="0">
        <dgm:presLayoutVars>
          <dgm:hierBranch val="init"/>
        </dgm:presLayoutVars>
      </dgm:prSet>
      <dgm:spPr/>
    </dgm:pt>
    <dgm:pt modelId="{EC154FF1-EDCC-423E-8174-36A6696F0E19}" type="pres">
      <dgm:prSet presAssocID="{D59ADB0E-7310-4D2D-A2D0-DAC7E0A96B16}" presName="rootComposite" presStyleCnt="0"/>
      <dgm:spPr/>
    </dgm:pt>
    <dgm:pt modelId="{EA0C4E85-3C8F-4EFC-AD66-9B8FDDAD891F}" type="pres">
      <dgm:prSet presAssocID="{D59ADB0E-7310-4D2D-A2D0-DAC7E0A96B16}" presName="rootText" presStyleLbl="node2" presStyleIdx="1" presStyleCnt="3">
        <dgm:presLayoutVars>
          <dgm:chPref val="3"/>
        </dgm:presLayoutVars>
      </dgm:prSet>
      <dgm:spPr/>
      <dgm:t>
        <a:bodyPr/>
        <a:lstStyle/>
        <a:p>
          <a:endParaRPr lang="ru-RU"/>
        </a:p>
      </dgm:t>
    </dgm:pt>
    <dgm:pt modelId="{CCE23613-89ED-4306-8E87-65074E508B11}" type="pres">
      <dgm:prSet presAssocID="{D59ADB0E-7310-4D2D-A2D0-DAC7E0A96B16}" presName="rootConnector" presStyleLbl="node2" presStyleIdx="1" presStyleCnt="3"/>
      <dgm:spPr/>
      <dgm:t>
        <a:bodyPr/>
        <a:lstStyle/>
        <a:p>
          <a:endParaRPr lang="ru-RU"/>
        </a:p>
      </dgm:t>
    </dgm:pt>
    <dgm:pt modelId="{1DCC7E34-546B-43D9-A36C-624D0BFEA4E5}" type="pres">
      <dgm:prSet presAssocID="{D59ADB0E-7310-4D2D-A2D0-DAC7E0A96B16}" presName="hierChild4" presStyleCnt="0"/>
      <dgm:spPr/>
    </dgm:pt>
    <dgm:pt modelId="{52088073-F1AB-4FBD-9C1F-1375DEFCA01F}" type="pres">
      <dgm:prSet presAssocID="{D59ADB0E-7310-4D2D-A2D0-DAC7E0A96B16}" presName="hierChild5" presStyleCnt="0"/>
      <dgm:spPr/>
    </dgm:pt>
    <dgm:pt modelId="{D4FCD468-82B0-47AE-9B83-B61DF5F9F570}" type="pres">
      <dgm:prSet presAssocID="{537C742F-524F-4072-8B2E-E16F4FD636E3}" presName="Name37" presStyleLbl="parChTrans1D2" presStyleIdx="2" presStyleCnt="4"/>
      <dgm:spPr/>
      <dgm:t>
        <a:bodyPr/>
        <a:lstStyle/>
        <a:p>
          <a:endParaRPr lang="ru-RU"/>
        </a:p>
      </dgm:t>
    </dgm:pt>
    <dgm:pt modelId="{99888F8B-B035-4172-8EAF-A5DC71994349}" type="pres">
      <dgm:prSet presAssocID="{CC1E510F-EDC2-42DA-8C14-F35E9B7720ED}" presName="hierRoot2" presStyleCnt="0">
        <dgm:presLayoutVars>
          <dgm:hierBranch val="init"/>
        </dgm:presLayoutVars>
      </dgm:prSet>
      <dgm:spPr/>
    </dgm:pt>
    <dgm:pt modelId="{25E41ECD-6241-4B68-BD7F-1A489288F3D1}" type="pres">
      <dgm:prSet presAssocID="{CC1E510F-EDC2-42DA-8C14-F35E9B7720ED}" presName="rootComposite" presStyleCnt="0"/>
      <dgm:spPr/>
    </dgm:pt>
    <dgm:pt modelId="{FD1F34A3-C83E-47E0-A5E1-FB8D7FD5CDD0}" type="pres">
      <dgm:prSet presAssocID="{CC1E510F-EDC2-42DA-8C14-F35E9B7720ED}" presName="rootText" presStyleLbl="node2" presStyleIdx="2" presStyleCnt="3">
        <dgm:presLayoutVars>
          <dgm:chPref val="3"/>
        </dgm:presLayoutVars>
      </dgm:prSet>
      <dgm:spPr/>
      <dgm:t>
        <a:bodyPr/>
        <a:lstStyle/>
        <a:p>
          <a:endParaRPr lang="ru-RU"/>
        </a:p>
      </dgm:t>
    </dgm:pt>
    <dgm:pt modelId="{21937C7B-3AE6-48D9-8837-C40AA3162F0E}" type="pres">
      <dgm:prSet presAssocID="{CC1E510F-EDC2-42DA-8C14-F35E9B7720ED}" presName="rootConnector" presStyleLbl="node2" presStyleIdx="2" presStyleCnt="3"/>
      <dgm:spPr/>
      <dgm:t>
        <a:bodyPr/>
        <a:lstStyle/>
        <a:p>
          <a:endParaRPr lang="ru-RU"/>
        </a:p>
      </dgm:t>
    </dgm:pt>
    <dgm:pt modelId="{70AFA8DE-C0C6-4C71-A40B-58D03372035C}" type="pres">
      <dgm:prSet presAssocID="{CC1E510F-EDC2-42DA-8C14-F35E9B7720ED}" presName="hierChild4" presStyleCnt="0"/>
      <dgm:spPr/>
    </dgm:pt>
    <dgm:pt modelId="{4EC335B5-83BE-4666-BB50-DF43BA9B38F2}" type="pres">
      <dgm:prSet presAssocID="{CC1E510F-EDC2-42DA-8C14-F35E9B7720ED}" presName="hierChild5" presStyleCnt="0"/>
      <dgm:spPr/>
    </dgm:pt>
    <dgm:pt modelId="{67B3C6D1-9022-4BDC-B892-6FD63C49250D}" type="pres">
      <dgm:prSet presAssocID="{E4CA041E-C712-4339-8020-B791AF4D5F3C}" presName="hierChild3" presStyleCnt="0"/>
      <dgm:spPr/>
    </dgm:pt>
    <dgm:pt modelId="{F7FD5246-6EF4-4954-B4B2-64846439764D}" type="pres">
      <dgm:prSet presAssocID="{D56CDFDF-EE68-4E66-AE1F-671C02D7282A}" presName="Name111" presStyleLbl="parChTrans1D2" presStyleIdx="3" presStyleCnt="4"/>
      <dgm:spPr/>
      <dgm:t>
        <a:bodyPr/>
        <a:lstStyle/>
        <a:p>
          <a:endParaRPr lang="ru-RU"/>
        </a:p>
      </dgm:t>
    </dgm:pt>
    <dgm:pt modelId="{2281FF81-2C70-4FBB-B663-4C819CCD4B8F}" type="pres">
      <dgm:prSet presAssocID="{CE4EC719-843D-4D4B-A9FF-69084240979D}" presName="hierRoot3" presStyleCnt="0">
        <dgm:presLayoutVars>
          <dgm:hierBranch val="init"/>
        </dgm:presLayoutVars>
      </dgm:prSet>
      <dgm:spPr/>
    </dgm:pt>
    <dgm:pt modelId="{FC6731A3-247F-4569-AA81-E352EA1FC351}" type="pres">
      <dgm:prSet presAssocID="{CE4EC719-843D-4D4B-A9FF-69084240979D}" presName="rootComposite3" presStyleCnt="0"/>
      <dgm:spPr/>
    </dgm:pt>
    <dgm:pt modelId="{2A11E191-B59A-4D01-9E24-94BE66714373}" type="pres">
      <dgm:prSet presAssocID="{CE4EC719-843D-4D4B-A9FF-69084240979D}" presName="rootText3" presStyleLbl="asst1" presStyleIdx="0" presStyleCnt="1">
        <dgm:presLayoutVars>
          <dgm:chPref val="3"/>
        </dgm:presLayoutVars>
      </dgm:prSet>
      <dgm:spPr/>
      <dgm:t>
        <a:bodyPr/>
        <a:lstStyle/>
        <a:p>
          <a:endParaRPr lang="ru-RU"/>
        </a:p>
      </dgm:t>
    </dgm:pt>
    <dgm:pt modelId="{504F12CD-643D-441B-A45F-446D30E22E51}" type="pres">
      <dgm:prSet presAssocID="{CE4EC719-843D-4D4B-A9FF-69084240979D}" presName="rootConnector3" presStyleLbl="asst1" presStyleIdx="0" presStyleCnt="1"/>
      <dgm:spPr/>
      <dgm:t>
        <a:bodyPr/>
        <a:lstStyle/>
        <a:p>
          <a:endParaRPr lang="ru-RU"/>
        </a:p>
      </dgm:t>
    </dgm:pt>
    <dgm:pt modelId="{1E9B3540-D168-4511-A55A-E70BDE7C791D}" type="pres">
      <dgm:prSet presAssocID="{CE4EC719-843D-4D4B-A9FF-69084240979D}" presName="hierChild6" presStyleCnt="0"/>
      <dgm:spPr/>
    </dgm:pt>
    <dgm:pt modelId="{02828661-5403-4F94-BB62-046224197565}" type="pres">
      <dgm:prSet presAssocID="{CE4EC719-843D-4D4B-A9FF-69084240979D}" presName="hierChild7" presStyleCnt="0"/>
      <dgm:spPr/>
    </dgm:pt>
  </dgm:ptLst>
  <dgm:cxnLst>
    <dgm:cxn modelId="{C3DD036E-7F08-457A-9083-478EA518C48A}" type="presOf" srcId="{1C677983-227B-411E-848A-B10AA3BAB0E4}" destId="{5C6C6DA1-C551-4D1C-8DF8-61705BD21C80}" srcOrd="0" destOrd="0" presId="urn:microsoft.com/office/officeart/2005/8/layout/orgChart1"/>
    <dgm:cxn modelId="{12C21256-7B49-456F-8B87-E29F47FEF9CC}" type="presOf" srcId="{D59ADB0E-7310-4D2D-A2D0-DAC7E0A96B16}" destId="{EA0C4E85-3C8F-4EFC-AD66-9B8FDDAD891F}" srcOrd="0" destOrd="0" presId="urn:microsoft.com/office/officeart/2005/8/layout/orgChart1"/>
    <dgm:cxn modelId="{A7BDA72C-DFF4-41A6-A5DC-1AB82DDCD936}" type="presOf" srcId="{6300A833-6561-42BC-9366-30204B25F861}" destId="{AD148E0D-5961-40F6-B6FE-CD0E59C69093}" srcOrd="0" destOrd="0" presId="urn:microsoft.com/office/officeart/2005/8/layout/orgChart1"/>
    <dgm:cxn modelId="{1B696E93-F279-49A1-9049-F85C0B7BD403}" type="presOf" srcId="{30CB13F7-96C7-4D92-872E-4638EF6320BF}" destId="{CCE72A1F-391B-4DD3-A1F5-6378BA6BF3A8}" srcOrd="0" destOrd="0" presId="urn:microsoft.com/office/officeart/2005/8/layout/orgChart1"/>
    <dgm:cxn modelId="{24D9C5F0-2DCD-49F7-8E6E-A170401D0430}" srcId="{E4CA041E-C712-4339-8020-B791AF4D5F3C}" destId="{1C677983-227B-411E-848A-B10AA3BAB0E4}" srcOrd="1" destOrd="0" parTransId="{30CB13F7-96C7-4D92-872E-4638EF6320BF}" sibTransId="{03C6652B-9CDB-4BDF-A5B1-3E37F0EFD2CF}"/>
    <dgm:cxn modelId="{54973B28-4D5C-4853-ADFB-271BC9EBAC3F}" type="presOf" srcId="{537C742F-524F-4072-8B2E-E16F4FD636E3}" destId="{D4FCD468-82B0-47AE-9B83-B61DF5F9F570}" srcOrd="0" destOrd="0" presId="urn:microsoft.com/office/officeart/2005/8/layout/orgChart1"/>
    <dgm:cxn modelId="{E121E214-D522-4047-855E-CB8A9967A8A7}" type="presOf" srcId="{440FB22A-5B74-4193-B137-CC352D0AD2E6}" destId="{2F1832E2-070C-4401-B0CE-A20BCE5AB659}" srcOrd="0" destOrd="0" presId="urn:microsoft.com/office/officeart/2005/8/layout/orgChart1"/>
    <dgm:cxn modelId="{1859ED20-0331-44AE-9DDC-550463E01444}" srcId="{E4CA041E-C712-4339-8020-B791AF4D5F3C}" destId="{CC1E510F-EDC2-42DA-8C14-F35E9B7720ED}" srcOrd="3" destOrd="0" parTransId="{537C742F-524F-4072-8B2E-E16F4FD636E3}" sibTransId="{461D1795-853C-4D39-9171-CBF47E8166E2}"/>
    <dgm:cxn modelId="{B7711BC6-F7FA-449F-A9C8-6975A853B8C5}" srcId="{6300A833-6561-42BC-9366-30204B25F861}" destId="{E4CA041E-C712-4339-8020-B791AF4D5F3C}" srcOrd="0" destOrd="0" parTransId="{FEB6E052-80FC-4436-B200-B772FE5FB375}" sibTransId="{6C834FE2-6DA9-4604-AD63-BE7902FFE7AA}"/>
    <dgm:cxn modelId="{9BA0590A-F943-413A-94E7-E5BC83D2CD55}" type="presOf" srcId="{E4CA041E-C712-4339-8020-B791AF4D5F3C}" destId="{B33D24F3-BEA8-4EDD-8885-485A85423418}" srcOrd="0" destOrd="0" presId="urn:microsoft.com/office/officeart/2005/8/layout/orgChart1"/>
    <dgm:cxn modelId="{2AF34B65-7667-4011-8086-87286B053180}" srcId="{E4CA041E-C712-4339-8020-B791AF4D5F3C}" destId="{D59ADB0E-7310-4D2D-A2D0-DAC7E0A96B16}" srcOrd="2" destOrd="0" parTransId="{440FB22A-5B74-4193-B137-CC352D0AD2E6}" sibTransId="{71F140BE-02F9-4DBE-A72F-B6EC849C5D97}"/>
    <dgm:cxn modelId="{EA99949F-AD87-48E3-B5C5-F2A263AA2EA7}" type="presOf" srcId="{CC1E510F-EDC2-42DA-8C14-F35E9B7720ED}" destId="{FD1F34A3-C83E-47E0-A5E1-FB8D7FD5CDD0}" srcOrd="0" destOrd="0" presId="urn:microsoft.com/office/officeart/2005/8/layout/orgChart1"/>
    <dgm:cxn modelId="{8A8DC25D-995C-4C1E-AB92-2EB513CDEF41}" type="presOf" srcId="{D56CDFDF-EE68-4E66-AE1F-671C02D7282A}" destId="{F7FD5246-6EF4-4954-B4B2-64846439764D}" srcOrd="0" destOrd="0" presId="urn:microsoft.com/office/officeart/2005/8/layout/orgChart1"/>
    <dgm:cxn modelId="{337300D6-FAE8-4927-9EE9-F7549C154B51}" type="presOf" srcId="{D59ADB0E-7310-4D2D-A2D0-DAC7E0A96B16}" destId="{CCE23613-89ED-4306-8E87-65074E508B11}" srcOrd="1" destOrd="0" presId="urn:microsoft.com/office/officeart/2005/8/layout/orgChart1"/>
    <dgm:cxn modelId="{3FD71639-DE77-424F-A132-3179BD3D3D3D}" type="presOf" srcId="{E4CA041E-C712-4339-8020-B791AF4D5F3C}" destId="{3D455163-5630-44B7-89F2-197A62461220}" srcOrd="1" destOrd="0" presId="urn:microsoft.com/office/officeart/2005/8/layout/orgChart1"/>
    <dgm:cxn modelId="{6C19CA04-A93D-475A-BEF5-0C2A985C8965}" type="presOf" srcId="{CE4EC719-843D-4D4B-A9FF-69084240979D}" destId="{2A11E191-B59A-4D01-9E24-94BE66714373}" srcOrd="0" destOrd="0" presId="urn:microsoft.com/office/officeart/2005/8/layout/orgChart1"/>
    <dgm:cxn modelId="{79D1A624-B14E-4533-ACE2-51B598B95CB0}" srcId="{E4CA041E-C712-4339-8020-B791AF4D5F3C}" destId="{CE4EC719-843D-4D4B-A9FF-69084240979D}" srcOrd="0" destOrd="0" parTransId="{D56CDFDF-EE68-4E66-AE1F-671C02D7282A}" sibTransId="{076942A1-DE1D-49B1-8E97-8EEBE02B431D}"/>
    <dgm:cxn modelId="{FE5787C7-3FDC-4CCB-B066-6052D57DA13C}" type="presOf" srcId="{CC1E510F-EDC2-42DA-8C14-F35E9B7720ED}" destId="{21937C7B-3AE6-48D9-8837-C40AA3162F0E}" srcOrd="1" destOrd="0" presId="urn:microsoft.com/office/officeart/2005/8/layout/orgChart1"/>
    <dgm:cxn modelId="{D0BB7477-C9D2-498E-91AC-497606745A25}" type="presOf" srcId="{CE4EC719-843D-4D4B-A9FF-69084240979D}" destId="{504F12CD-643D-441B-A45F-446D30E22E51}" srcOrd="1" destOrd="0" presId="urn:microsoft.com/office/officeart/2005/8/layout/orgChart1"/>
    <dgm:cxn modelId="{5BA1EC87-A03D-4728-AC19-EB3744AEA654}" type="presOf" srcId="{1C677983-227B-411E-848A-B10AA3BAB0E4}" destId="{BBA3FC31-C325-488C-AD53-1ACD5DCAA1AA}" srcOrd="1" destOrd="0" presId="urn:microsoft.com/office/officeart/2005/8/layout/orgChart1"/>
    <dgm:cxn modelId="{C3FAAB79-1183-49BE-B751-278BA3F161CE}" type="presParOf" srcId="{AD148E0D-5961-40F6-B6FE-CD0E59C69093}" destId="{B4E89D30-55AC-4C20-8DF2-63D9270ACA38}" srcOrd="0" destOrd="0" presId="urn:microsoft.com/office/officeart/2005/8/layout/orgChart1"/>
    <dgm:cxn modelId="{6BBB8329-EE04-4D1A-A1F4-D9CC37F5FD18}" type="presParOf" srcId="{B4E89D30-55AC-4C20-8DF2-63D9270ACA38}" destId="{B7735431-1DDE-4D97-9791-3FF5164E7725}" srcOrd="0" destOrd="0" presId="urn:microsoft.com/office/officeart/2005/8/layout/orgChart1"/>
    <dgm:cxn modelId="{A523447E-11E2-4F19-BBD0-4E10C01374F0}" type="presParOf" srcId="{B7735431-1DDE-4D97-9791-3FF5164E7725}" destId="{B33D24F3-BEA8-4EDD-8885-485A85423418}" srcOrd="0" destOrd="0" presId="urn:microsoft.com/office/officeart/2005/8/layout/orgChart1"/>
    <dgm:cxn modelId="{0740F1CB-14BC-4195-B75D-EF6FCD54CCD1}" type="presParOf" srcId="{B7735431-1DDE-4D97-9791-3FF5164E7725}" destId="{3D455163-5630-44B7-89F2-197A62461220}" srcOrd="1" destOrd="0" presId="urn:microsoft.com/office/officeart/2005/8/layout/orgChart1"/>
    <dgm:cxn modelId="{B4B55B96-1019-4DA6-A9AD-B0C1283C08F2}" type="presParOf" srcId="{B4E89D30-55AC-4C20-8DF2-63D9270ACA38}" destId="{5C6F0A3E-B7BE-4638-9E5D-10B5F1C41434}" srcOrd="1" destOrd="0" presId="urn:microsoft.com/office/officeart/2005/8/layout/orgChart1"/>
    <dgm:cxn modelId="{D70430A1-3348-4A7B-B0A5-CDB8F9AEFF03}" type="presParOf" srcId="{5C6F0A3E-B7BE-4638-9E5D-10B5F1C41434}" destId="{CCE72A1F-391B-4DD3-A1F5-6378BA6BF3A8}" srcOrd="0" destOrd="0" presId="urn:microsoft.com/office/officeart/2005/8/layout/orgChart1"/>
    <dgm:cxn modelId="{0BB2AB69-6D81-4E1E-9E59-4A6CA9F33663}" type="presParOf" srcId="{5C6F0A3E-B7BE-4638-9E5D-10B5F1C41434}" destId="{F32CF23E-37A0-4109-BEB2-4F0EC57EED46}" srcOrd="1" destOrd="0" presId="urn:microsoft.com/office/officeart/2005/8/layout/orgChart1"/>
    <dgm:cxn modelId="{61A2B42C-3B85-4FBB-BF60-7871EC38489B}" type="presParOf" srcId="{F32CF23E-37A0-4109-BEB2-4F0EC57EED46}" destId="{3FD537D9-E2CC-41C5-AF5F-F9180D586DEC}" srcOrd="0" destOrd="0" presId="urn:microsoft.com/office/officeart/2005/8/layout/orgChart1"/>
    <dgm:cxn modelId="{3045AD14-54D0-4307-97F8-6F19815F242C}" type="presParOf" srcId="{3FD537D9-E2CC-41C5-AF5F-F9180D586DEC}" destId="{5C6C6DA1-C551-4D1C-8DF8-61705BD21C80}" srcOrd="0" destOrd="0" presId="urn:microsoft.com/office/officeart/2005/8/layout/orgChart1"/>
    <dgm:cxn modelId="{5002C495-347C-4018-9AFF-35BB385CF8D7}" type="presParOf" srcId="{3FD537D9-E2CC-41C5-AF5F-F9180D586DEC}" destId="{BBA3FC31-C325-488C-AD53-1ACD5DCAA1AA}" srcOrd="1" destOrd="0" presId="urn:microsoft.com/office/officeart/2005/8/layout/orgChart1"/>
    <dgm:cxn modelId="{C4618722-AC59-4C01-8B37-A3BD96B14DF7}" type="presParOf" srcId="{F32CF23E-37A0-4109-BEB2-4F0EC57EED46}" destId="{2349B26C-DF98-40A4-9521-53C1D5634528}" srcOrd="1" destOrd="0" presId="urn:microsoft.com/office/officeart/2005/8/layout/orgChart1"/>
    <dgm:cxn modelId="{ED6902BC-BA0D-49B6-A2AD-0213A33FB10C}" type="presParOf" srcId="{F32CF23E-37A0-4109-BEB2-4F0EC57EED46}" destId="{D63147D1-1F7E-4D15-9ECB-B49FE86926E5}" srcOrd="2" destOrd="0" presId="urn:microsoft.com/office/officeart/2005/8/layout/orgChart1"/>
    <dgm:cxn modelId="{53816140-59A4-483C-898D-C9632B8AE397}" type="presParOf" srcId="{5C6F0A3E-B7BE-4638-9E5D-10B5F1C41434}" destId="{2F1832E2-070C-4401-B0CE-A20BCE5AB659}" srcOrd="2" destOrd="0" presId="urn:microsoft.com/office/officeart/2005/8/layout/orgChart1"/>
    <dgm:cxn modelId="{48F12ED8-B1BB-42A8-9D5D-F9FD8F6D5E04}" type="presParOf" srcId="{5C6F0A3E-B7BE-4638-9E5D-10B5F1C41434}" destId="{12498803-3774-486D-B55D-45610CD77A52}" srcOrd="3" destOrd="0" presId="urn:microsoft.com/office/officeart/2005/8/layout/orgChart1"/>
    <dgm:cxn modelId="{2DFEC1C7-DBCA-4E67-AE96-A8A3037942CC}" type="presParOf" srcId="{12498803-3774-486D-B55D-45610CD77A52}" destId="{EC154FF1-EDCC-423E-8174-36A6696F0E19}" srcOrd="0" destOrd="0" presId="urn:microsoft.com/office/officeart/2005/8/layout/orgChart1"/>
    <dgm:cxn modelId="{BA542A3D-0AC1-4D89-96E1-F20F0905B76D}" type="presParOf" srcId="{EC154FF1-EDCC-423E-8174-36A6696F0E19}" destId="{EA0C4E85-3C8F-4EFC-AD66-9B8FDDAD891F}" srcOrd="0" destOrd="0" presId="urn:microsoft.com/office/officeart/2005/8/layout/orgChart1"/>
    <dgm:cxn modelId="{3CCE312E-9901-4F87-9F3E-DEA0735BAEB0}" type="presParOf" srcId="{EC154FF1-EDCC-423E-8174-36A6696F0E19}" destId="{CCE23613-89ED-4306-8E87-65074E508B11}" srcOrd="1" destOrd="0" presId="urn:microsoft.com/office/officeart/2005/8/layout/orgChart1"/>
    <dgm:cxn modelId="{DFBB0365-E047-4454-B306-05DC81EAD139}" type="presParOf" srcId="{12498803-3774-486D-B55D-45610CD77A52}" destId="{1DCC7E34-546B-43D9-A36C-624D0BFEA4E5}" srcOrd="1" destOrd="0" presId="urn:microsoft.com/office/officeart/2005/8/layout/orgChart1"/>
    <dgm:cxn modelId="{14899DC4-EFC4-4FA4-88FA-64020F53BF9B}" type="presParOf" srcId="{12498803-3774-486D-B55D-45610CD77A52}" destId="{52088073-F1AB-4FBD-9C1F-1375DEFCA01F}" srcOrd="2" destOrd="0" presId="urn:microsoft.com/office/officeart/2005/8/layout/orgChart1"/>
    <dgm:cxn modelId="{12B09996-4A53-465B-85B3-C3B510C32B2F}" type="presParOf" srcId="{5C6F0A3E-B7BE-4638-9E5D-10B5F1C41434}" destId="{D4FCD468-82B0-47AE-9B83-B61DF5F9F570}" srcOrd="4" destOrd="0" presId="urn:microsoft.com/office/officeart/2005/8/layout/orgChart1"/>
    <dgm:cxn modelId="{A5DF98C4-80EA-4EDA-99A5-A9BC7DC828F3}" type="presParOf" srcId="{5C6F0A3E-B7BE-4638-9E5D-10B5F1C41434}" destId="{99888F8B-B035-4172-8EAF-A5DC71994349}" srcOrd="5" destOrd="0" presId="urn:microsoft.com/office/officeart/2005/8/layout/orgChart1"/>
    <dgm:cxn modelId="{94FE57D3-45F3-4702-9ABA-0386F8B7A267}" type="presParOf" srcId="{99888F8B-B035-4172-8EAF-A5DC71994349}" destId="{25E41ECD-6241-4B68-BD7F-1A489288F3D1}" srcOrd="0" destOrd="0" presId="urn:microsoft.com/office/officeart/2005/8/layout/orgChart1"/>
    <dgm:cxn modelId="{65EE5955-F75A-44BF-A345-C3F7E4E53CF2}" type="presParOf" srcId="{25E41ECD-6241-4B68-BD7F-1A489288F3D1}" destId="{FD1F34A3-C83E-47E0-A5E1-FB8D7FD5CDD0}" srcOrd="0" destOrd="0" presId="urn:microsoft.com/office/officeart/2005/8/layout/orgChart1"/>
    <dgm:cxn modelId="{41CC360D-5D9B-44D9-B4D1-42EB509D8EB9}" type="presParOf" srcId="{25E41ECD-6241-4B68-BD7F-1A489288F3D1}" destId="{21937C7B-3AE6-48D9-8837-C40AA3162F0E}" srcOrd="1" destOrd="0" presId="urn:microsoft.com/office/officeart/2005/8/layout/orgChart1"/>
    <dgm:cxn modelId="{21E84E51-5C5D-4BB3-955C-3F0750BDFF3C}" type="presParOf" srcId="{99888F8B-B035-4172-8EAF-A5DC71994349}" destId="{70AFA8DE-C0C6-4C71-A40B-58D03372035C}" srcOrd="1" destOrd="0" presId="urn:microsoft.com/office/officeart/2005/8/layout/orgChart1"/>
    <dgm:cxn modelId="{B92221AE-F56C-4E59-86BC-4DC50DB09BEE}" type="presParOf" srcId="{99888F8B-B035-4172-8EAF-A5DC71994349}" destId="{4EC335B5-83BE-4666-BB50-DF43BA9B38F2}" srcOrd="2" destOrd="0" presId="urn:microsoft.com/office/officeart/2005/8/layout/orgChart1"/>
    <dgm:cxn modelId="{BE59E165-D707-4348-8345-3DECB0804C1C}" type="presParOf" srcId="{B4E89D30-55AC-4C20-8DF2-63D9270ACA38}" destId="{67B3C6D1-9022-4BDC-B892-6FD63C49250D}" srcOrd="2" destOrd="0" presId="urn:microsoft.com/office/officeart/2005/8/layout/orgChart1"/>
    <dgm:cxn modelId="{F6A9B7FA-4191-4B71-ABCE-CD0B1D2FF566}" type="presParOf" srcId="{67B3C6D1-9022-4BDC-B892-6FD63C49250D}" destId="{F7FD5246-6EF4-4954-B4B2-64846439764D}" srcOrd="0" destOrd="0" presId="urn:microsoft.com/office/officeart/2005/8/layout/orgChart1"/>
    <dgm:cxn modelId="{70C9446F-D209-4F11-B016-464880D11E1B}" type="presParOf" srcId="{67B3C6D1-9022-4BDC-B892-6FD63C49250D}" destId="{2281FF81-2C70-4FBB-B663-4C819CCD4B8F}" srcOrd="1" destOrd="0" presId="urn:microsoft.com/office/officeart/2005/8/layout/orgChart1"/>
    <dgm:cxn modelId="{DFF853A6-49FD-4A3B-8AA6-B0BE4107EC0A}" type="presParOf" srcId="{2281FF81-2C70-4FBB-B663-4C819CCD4B8F}" destId="{FC6731A3-247F-4569-AA81-E352EA1FC351}" srcOrd="0" destOrd="0" presId="urn:microsoft.com/office/officeart/2005/8/layout/orgChart1"/>
    <dgm:cxn modelId="{E08579FB-4D5C-4AA4-BD3C-C65DA459EF4B}" type="presParOf" srcId="{FC6731A3-247F-4569-AA81-E352EA1FC351}" destId="{2A11E191-B59A-4D01-9E24-94BE66714373}" srcOrd="0" destOrd="0" presId="urn:microsoft.com/office/officeart/2005/8/layout/orgChart1"/>
    <dgm:cxn modelId="{B54A6257-4F36-45DC-A2DE-6F052ECD83D0}" type="presParOf" srcId="{FC6731A3-247F-4569-AA81-E352EA1FC351}" destId="{504F12CD-643D-441B-A45F-446D30E22E51}" srcOrd="1" destOrd="0" presId="urn:microsoft.com/office/officeart/2005/8/layout/orgChart1"/>
    <dgm:cxn modelId="{332F54C0-84D5-448F-9648-04F527AB2AC6}" type="presParOf" srcId="{2281FF81-2C70-4FBB-B663-4C819CCD4B8F}" destId="{1E9B3540-D168-4511-A55A-E70BDE7C791D}" srcOrd="1" destOrd="0" presId="urn:microsoft.com/office/officeart/2005/8/layout/orgChart1"/>
    <dgm:cxn modelId="{F8714082-DBD7-4150-8E01-4831BFBB9DF2}" type="presParOf" srcId="{2281FF81-2C70-4FBB-B663-4C819CCD4B8F}" destId="{02828661-5403-4F94-BB62-046224197565}"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BFFC289-EDF3-4737-8C51-84FCF0028D9E}"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ru-RU"/>
        </a:p>
      </dgm:t>
    </dgm:pt>
    <dgm:pt modelId="{98B9AE49-A165-4037-AB2E-4C5F1F986E7B}">
      <dgm:prSet phldrT="[Текст]" phldr="1"/>
      <dgm:spPr/>
      <dgm:t>
        <a:bodyPr/>
        <a:lstStyle/>
        <a:p>
          <a:endParaRPr lang="ru-RU"/>
        </a:p>
      </dgm:t>
    </dgm:pt>
    <dgm:pt modelId="{D90B6BA6-C656-4F8E-984D-94C1888587D5}" type="parTrans" cxnId="{279746C3-BD27-4443-8CFC-2574C65013D6}">
      <dgm:prSet/>
      <dgm:spPr/>
      <dgm:t>
        <a:bodyPr/>
        <a:lstStyle/>
        <a:p>
          <a:endParaRPr lang="ru-RU"/>
        </a:p>
      </dgm:t>
    </dgm:pt>
    <dgm:pt modelId="{AD4A574E-1186-4AE4-9C28-35A791897DD7}" type="sibTrans" cxnId="{279746C3-BD27-4443-8CFC-2574C65013D6}">
      <dgm:prSet/>
      <dgm:spPr/>
      <dgm:t>
        <a:bodyPr/>
        <a:lstStyle/>
        <a:p>
          <a:endParaRPr lang="ru-RU"/>
        </a:p>
      </dgm:t>
    </dgm:pt>
    <dgm:pt modelId="{0A5D2D37-DAE6-4A96-8AA4-876F9B7286DC}" type="asst">
      <dgm:prSet phldrT="[Текст]" phldr="1"/>
      <dgm:spPr/>
      <dgm:t>
        <a:bodyPr/>
        <a:lstStyle/>
        <a:p>
          <a:endParaRPr lang="ru-RU"/>
        </a:p>
      </dgm:t>
    </dgm:pt>
    <dgm:pt modelId="{7BCC3004-08B5-4ACD-9AFB-5F4EAA840002}" type="parTrans" cxnId="{DE2267FC-2DEA-4C50-AE48-069F78857DED}">
      <dgm:prSet/>
      <dgm:spPr/>
      <dgm:t>
        <a:bodyPr/>
        <a:lstStyle/>
        <a:p>
          <a:endParaRPr lang="ru-RU"/>
        </a:p>
      </dgm:t>
    </dgm:pt>
    <dgm:pt modelId="{356F71B7-2F31-4BBF-A32F-95917C037D47}" type="sibTrans" cxnId="{DE2267FC-2DEA-4C50-AE48-069F78857DED}">
      <dgm:prSet/>
      <dgm:spPr/>
      <dgm:t>
        <a:bodyPr/>
        <a:lstStyle/>
        <a:p>
          <a:endParaRPr lang="ru-RU"/>
        </a:p>
      </dgm:t>
    </dgm:pt>
    <dgm:pt modelId="{AAF59D54-053E-4267-B3DB-5EA79E69913F}">
      <dgm:prSet phldrT="[Текст]" phldr="1"/>
      <dgm:spPr/>
      <dgm:t>
        <a:bodyPr/>
        <a:lstStyle/>
        <a:p>
          <a:endParaRPr lang="ru-RU"/>
        </a:p>
      </dgm:t>
    </dgm:pt>
    <dgm:pt modelId="{712E8576-39E7-40A7-B5D8-5A86A83FC6E1}" type="parTrans" cxnId="{0C6457D3-5933-4D4B-A491-5F69D1885D09}">
      <dgm:prSet/>
      <dgm:spPr/>
      <dgm:t>
        <a:bodyPr/>
        <a:lstStyle/>
        <a:p>
          <a:endParaRPr lang="ru-RU"/>
        </a:p>
      </dgm:t>
    </dgm:pt>
    <dgm:pt modelId="{87A26BBE-1D59-4878-8DBA-27E06AFD89EE}" type="sibTrans" cxnId="{0C6457D3-5933-4D4B-A491-5F69D1885D09}">
      <dgm:prSet/>
      <dgm:spPr/>
      <dgm:t>
        <a:bodyPr/>
        <a:lstStyle/>
        <a:p>
          <a:endParaRPr lang="ru-RU"/>
        </a:p>
      </dgm:t>
    </dgm:pt>
    <dgm:pt modelId="{A0257DFC-2E17-4E40-989D-7D7361E79F81}">
      <dgm:prSet phldrT="[Текст]" phldr="1"/>
      <dgm:spPr/>
      <dgm:t>
        <a:bodyPr/>
        <a:lstStyle/>
        <a:p>
          <a:endParaRPr lang="ru-RU"/>
        </a:p>
      </dgm:t>
    </dgm:pt>
    <dgm:pt modelId="{43E03CD2-B156-4293-80BD-CF5CCE7FD85A}" type="parTrans" cxnId="{1DC03C49-3773-4E71-BB1B-994B2C836B32}">
      <dgm:prSet/>
      <dgm:spPr/>
      <dgm:t>
        <a:bodyPr/>
        <a:lstStyle/>
        <a:p>
          <a:endParaRPr lang="ru-RU"/>
        </a:p>
      </dgm:t>
    </dgm:pt>
    <dgm:pt modelId="{0E0F12A6-E9E9-4366-B30A-B7F35136BCE5}" type="sibTrans" cxnId="{1DC03C49-3773-4E71-BB1B-994B2C836B32}">
      <dgm:prSet/>
      <dgm:spPr/>
      <dgm:t>
        <a:bodyPr/>
        <a:lstStyle/>
        <a:p>
          <a:endParaRPr lang="ru-RU"/>
        </a:p>
      </dgm:t>
    </dgm:pt>
    <dgm:pt modelId="{C075E056-3786-4A5D-B50C-6D0387B393E4}">
      <dgm:prSet phldrT="[Текст]" phldr="1"/>
      <dgm:spPr/>
      <dgm:t>
        <a:bodyPr/>
        <a:lstStyle/>
        <a:p>
          <a:endParaRPr lang="ru-RU"/>
        </a:p>
      </dgm:t>
    </dgm:pt>
    <dgm:pt modelId="{C9CA2F2C-9880-412B-936B-432483943415}" type="parTrans" cxnId="{66AF5953-0E5D-4EBC-B374-23D843FB4977}">
      <dgm:prSet/>
      <dgm:spPr/>
      <dgm:t>
        <a:bodyPr/>
        <a:lstStyle/>
        <a:p>
          <a:endParaRPr lang="ru-RU"/>
        </a:p>
      </dgm:t>
    </dgm:pt>
    <dgm:pt modelId="{B06E2E8E-E12D-4ACA-A65D-89E17C8BC530}" type="sibTrans" cxnId="{66AF5953-0E5D-4EBC-B374-23D843FB4977}">
      <dgm:prSet/>
      <dgm:spPr/>
      <dgm:t>
        <a:bodyPr/>
        <a:lstStyle/>
        <a:p>
          <a:endParaRPr lang="ru-RU"/>
        </a:p>
      </dgm:t>
    </dgm:pt>
    <dgm:pt modelId="{AAE3B9B7-AA8F-4CB1-B757-4D264D94DC8E}" type="pres">
      <dgm:prSet presAssocID="{CBFFC289-EDF3-4737-8C51-84FCF0028D9E}" presName="hierChild1" presStyleCnt="0">
        <dgm:presLayoutVars>
          <dgm:orgChart val="1"/>
          <dgm:chPref val="1"/>
          <dgm:dir/>
          <dgm:animOne val="branch"/>
          <dgm:animLvl val="lvl"/>
          <dgm:resizeHandles/>
        </dgm:presLayoutVars>
      </dgm:prSet>
      <dgm:spPr/>
      <dgm:t>
        <a:bodyPr/>
        <a:lstStyle/>
        <a:p>
          <a:endParaRPr lang="ru-RU"/>
        </a:p>
      </dgm:t>
    </dgm:pt>
    <dgm:pt modelId="{51F24225-291D-46FD-B6E7-67DF9372656B}" type="pres">
      <dgm:prSet presAssocID="{98B9AE49-A165-4037-AB2E-4C5F1F986E7B}" presName="hierRoot1" presStyleCnt="0">
        <dgm:presLayoutVars>
          <dgm:hierBranch val="init"/>
        </dgm:presLayoutVars>
      </dgm:prSet>
      <dgm:spPr/>
    </dgm:pt>
    <dgm:pt modelId="{00E26375-92D2-4511-925B-D81B2688544C}" type="pres">
      <dgm:prSet presAssocID="{98B9AE49-A165-4037-AB2E-4C5F1F986E7B}" presName="rootComposite1" presStyleCnt="0"/>
      <dgm:spPr/>
    </dgm:pt>
    <dgm:pt modelId="{6FCC6991-8657-4490-AD24-F548DAC3892C}" type="pres">
      <dgm:prSet presAssocID="{98B9AE49-A165-4037-AB2E-4C5F1F986E7B}" presName="rootText1" presStyleLbl="node0" presStyleIdx="0" presStyleCnt="1">
        <dgm:presLayoutVars>
          <dgm:chPref val="3"/>
        </dgm:presLayoutVars>
      </dgm:prSet>
      <dgm:spPr/>
      <dgm:t>
        <a:bodyPr/>
        <a:lstStyle/>
        <a:p>
          <a:endParaRPr lang="ru-RU"/>
        </a:p>
      </dgm:t>
    </dgm:pt>
    <dgm:pt modelId="{6C7DFE91-06F9-43F5-A5E8-611A64EC53A0}" type="pres">
      <dgm:prSet presAssocID="{98B9AE49-A165-4037-AB2E-4C5F1F986E7B}" presName="rootConnector1" presStyleLbl="node1" presStyleIdx="0" presStyleCnt="0"/>
      <dgm:spPr/>
      <dgm:t>
        <a:bodyPr/>
        <a:lstStyle/>
        <a:p>
          <a:endParaRPr lang="ru-RU"/>
        </a:p>
      </dgm:t>
    </dgm:pt>
    <dgm:pt modelId="{A49FF98C-67B4-4A75-9FDF-A95C0A9C1AF2}" type="pres">
      <dgm:prSet presAssocID="{98B9AE49-A165-4037-AB2E-4C5F1F986E7B}" presName="hierChild2" presStyleCnt="0"/>
      <dgm:spPr/>
    </dgm:pt>
    <dgm:pt modelId="{55AAA923-1FF0-4E09-8E2C-AFBCE8455D25}" type="pres">
      <dgm:prSet presAssocID="{712E8576-39E7-40A7-B5D8-5A86A83FC6E1}" presName="Name37" presStyleLbl="parChTrans1D2" presStyleIdx="0" presStyleCnt="4"/>
      <dgm:spPr/>
      <dgm:t>
        <a:bodyPr/>
        <a:lstStyle/>
        <a:p>
          <a:endParaRPr lang="ru-RU"/>
        </a:p>
      </dgm:t>
    </dgm:pt>
    <dgm:pt modelId="{E2D605E7-73BA-436F-BBE4-AF02F0E7C5C7}" type="pres">
      <dgm:prSet presAssocID="{AAF59D54-053E-4267-B3DB-5EA79E69913F}" presName="hierRoot2" presStyleCnt="0">
        <dgm:presLayoutVars>
          <dgm:hierBranch val="init"/>
        </dgm:presLayoutVars>
      </dgm:prSet>
      <dgm:spPr/>
    </dgm:pt>
    <dgm:pt modelId="{93879441-8665-44B4-9312-872AF24BCCCD}" type="pres">
      <dgm:prSet presAssocID="{AAF59D54-053E-4267-B3DB-5EA79E69913F}" presName="rootComposite" presStyleCnt="0"/>
      <dgm:spPr/>
    </dgm:pt>
    <dgm:pt modelId="{44D1C44F-2E49-4AB7-9F50-3F41FB75399A}" type="pres">
      <dgm:prSet presAssocID="{AAF59D54-053E-4267-B3DB-5EA79E69913F}" presName="rootText" presStyleLbl="node2" presStyleIdx="0" presStyleCnt="3">
        <dgm:presLayoutVars>
          <dgm:chPref val="3"/>
        </dgm:presLayoutVars>
      </dgm:prSet>
      <dgm:spPr/>
      <dgm:t>
        <a:bodyPr/>
        <a:lstStyle/>
        <a:p>
          <a:endParaRPr lang="ru-RU"/>
        </a:p>
      </dgm:t>
    </dgm:pt>
    <dgm:pt modelId="{958B6ABD-4FC2-48D2-852F-7C8EC149964C}" type="pres">
      <dgm:prSet presAssocID="{AAF59D54-053E-4267-B3DB-5EA79E69913F}" presName="rootConnector" presStyleLbl="node2" presStyleIdx="0" presStyleCnt="3"/>
      <dgm:spPr/>
      <dgm:t>
        <a:bodyPr/>
        <a:lstStyle/>
        <a:p>
          <a:endParaRPr lang="ru-RU"/>
        </a:p>
      </dgm:t>
    </dgm:pt>
    <dgm:pt modelId="{F0459E76-75B4-4059-A812-6F236FF41A25}" type="pres">
      <dgm:prSet presAssocID="{AAF59D54-053E-4267-B3DB-5EA79E69913F}" presName="hierChild4" presStyleCnt="0"/>
      <dgm:spPr/>
    </dgm:pt>
    <dgm:pt modelId="{75EB3DD3-2131-4B68-931A-D754A11F6234}" type="pres">
      <dgm:prSet presAssocID="{AAF59D54-053E-4267-B3DB-5EA79E69913F}" presName="hierChild5" presStyleCnt="0"/>
      <dgm:spPr/>
    </dgm:pt>
    <dgm:pt modelId="{3EA2ED27-FB57-4A5F-B6F5-3D87CC3344B9}" type="pres">
      <dgm:prSet presAssocID="{43E03CD2-B156-4293-80BD-CF5CCE7FD85A}" presName="Name37" presStyleLbl="parChTrans1D2" presStyleIdx="1" presStyleCnt="4"/>
      <dgm:spPr/>
      <dgm:t>
        <a:bodyPr/>
        <a:lstStyle/>
        <a:p>
          <a:endParaRPr lang="ru-RU"/>
        </a:p>
      </dgm:t>
    </dgm:pt>
    <dgm:pt modelId="{E70D089C-F7B7-45E6-B15F-33B2917AC962}" type="pres">
      <dgm:prSet presAssocID="{A0257DFC-2E17-4E40-989D-7D7361E79F81}" presName="hierRoot2" presStyleCnt="0">
        <dgm:presLayoutVars>
          <dgm:hierBranch val="init"/>
        </dgm:presLayoutVars>
      </dgm:prSet>
      <dgm:spPr/>
    </dgm:pt>
    <dgm:pt modelId="{AFBE4365-6549-4397-AECE-95E217692F03}" type="pres">
      <dgm:prSet presAssocID="{A0257DFC-2E17-4E40-989D-7D7361E79F81}" presName="rootComposite" presStyleCnt="0"/>
      <dgm:spPr/>
    </dgm:pt>
    <dgm:pt modelId="{B2EA0863-32B1-47BB-B510-EFE6168DD641}" type="pres">
      <dgm:prSet presAssocID="{A0257DFC-2E17-4E40-989D-7D7361E79F81}" presName="rootText" presStyleLbl="node2" presStyleIdx="1" presStyleCnt="3">
        <dgm:presLayoutVars>
          <dgm:chPref val="3"/>
        </dgm:presLayoutVars>
      </dgm:prSet>
      <dgm:spPr/>
      <dgm:t>
        <a:bodyPr/>
        <a:lstStyle/>
        <a:p>
          <a:endParaRPr lang="ru-RU"/>
        </a:p>
      </dgm:t>
    </dgm:pt>
    <dgm:pt modelId="{EDF3664C-7E56-4782-A2CF-B98077D4D852}" type="pres">
      <dgm:prSet presAssocID="{A0257DFC-2E17-4E40-989D-7D7361E79F81}" presName="rootConnector" presStyleLbl="node2" presStyleIdx="1" presStyleCnt="3"/>
      <dgm:spPr/>
      <dgm:t>
        <a:bodyPr/>
        <a:lstStyle/>
        <a:p>
          <a:endParaRPr lang="ru-RU"/>
        </a:p>
      </dgm:t>
    </dgm:pt>
    <dgm:pt modelId="{836FC59F-CD9F-478B-B9A6-7D6E03646ED8}" type="pres">
      <dgm:prSet presAssocID="{A0257DFC-2E17-4E40-989D-7D7361E79F81}" presName="hierChild4" presStyleCnt="0"/>
      <dgm:spPr/>
    </dgm:pt>
    <dgm:pt modelId="{20FFDB2D-2BED-42BE-BC59-3C4EAAB06E86}" type="pres">
      <dgm:prSet presAssocID="{A0257DFC-2E17-4E40-989D-7D7361E79F81}" presName="hierChild5" presStyleCnt="0"/>
      <dgm:spPr/>
    </dgm:pt>
    <dgm:pt modelId="{5F29A243-3D2B-49BB-9946-C50108150DCE}" type="pres">
      <dgm:prSet presAssocID="{C9CA2F2C-9880-412B-936B-432483943415}" presName="Name37" presStyleLbl="parChTrans1D2" presStyleIdx="2" presStyleCnt="4"/>
      <dgm:spPr/>
      <dgm:t>
        <a:bodyPr/>
        <a:lstStyle/>
        <a:p>
          <a:endParaRPr lang="ru-RU"/>
        </a:p>
      </dgm:t>
    </dgm:pt>
    <dgm:pt modelId="{8CB13D0D-D20D-47D0-BF67-8444539207A3}" type="pres">
      <dgm:prSet presAssocID="{C075E056-3786-4A5D-B50C-6D0387B393E4}" presName="hierRoot2" presStyleCnt="0">
        <dgm:presLayoutVars>
          <dgm:hierBranch val="init"/>
        </dgm:presLayoutVars>
      </dgm:prSet>
      <dgm:spPr/>
    </dgm:pt>
    <dgm:pt modelId="{5DD8C6CC-DB91-4B7A-B4C0-89A4B7D37084}" type="pres">
      <dgm:prSet presAssocID="{C075E056-3786-4A5D-B50C-6D0387B393E4}" presName="rootComposite" presStyleCnt="0"/>
      <dgm:spPr/>
    </dgm:pt>
    <dgm:pt modelId="{C167777C-BE50-4BC8-90A3-B6E596987363}" type="pres">
      <dgm:prSet presAssocID="{C075E056-3786-4A5D-B50C-6D0387B393E4}" presName="rootText" presStyleLbl="node2" presStyleIdx="2" presStyleCnt="3">
        <dgm:presLayoutVars>
          <dgm:chPref val="3"/>
        </dgm:presLayoutVars>
      </dgm:prSet>
      <dgm:spPr/>
      <dgm:t>
        <a:bodyPr/>
        <a:lstStyle/>
        <a:p>
          <a:endParaRPr lang="ru-RU"/>
        </a:p>
      </dgm:t>
    </dgm:pt>
    <dgm:pt modelId="{0B89A7F4-861B-4478-ABD6-7128A9F90F1F}" type="pres">
      <dgm:prSet presAssocID="{C075E056-3786-4A5D-B50C-6D0387B393E4}" presName="rootConnector" presStyleLbl="node2" presStyleIdx="2" presStyleCnt="3"/>
      <dgm:spPr/>
      <dgm:t>
        <a:bodyPr/>
        <a:lstStyle/>
        <a:p>
          <a:endParaRPr lang="ru-RU"/>
        </a:p>
      </dgm:t>
    </dgm:pt>
    <dgm:pt modelId="{702178F8-9BD2-4DD4-BD91-A908E096BBBE}" type="pres">
      <dgm:prSet presAssocID="{C075E056-3786-4A5D-B50C-6D0387B393E4}" presName="hierChild4" presStyleCnt="0"/>
      <dgm:spPr/>
    </dgm:pt>
    <dgm:pt modelId="{A847D753-1126-475C-A7AD-77971CB480F6}" type="pres">
      <dgm:prSet presAssocID="{C075E056-3786-4A5D-B50C-6D0387B393E4}" presName="hierChild5" presStyleCnt="0"/>
      <dgm:spPr/>
    </dgm:pt>
    <dgm:pt modelId="{60EEE528-7FC6-4217-AB6F-CF66528A2C34}" type="pres">
      <dgm:prSet presAssocID="{98B9AE49-A165-4037-AB2E-4C5F1F986E7B}" presName="hierChild3" presStyleCnt="0"/>
      <dgm:spPr/>
    </dgm:pt>
    <dgm:pt modelId="{4A12FE0F-1F57-45E4-920A-F277D9053643}" type="pres">
      <dgm:prSet presAssocID="{7BCC3004-08B5-4ACD-9AFB-5F4EAA840002}" presName="Name111" presStyleLbl="parChTrans1D2" presStyleIdx="3" presStyleCnt="4"/>
      <dgm:spPr/>
      <dgm:t>
        <a:bodyPr/>
        <a:lstStyle/>
        <a:p>
          <a:endParaRPr lang="ru-RU"/>
        </a:p>
      </dgm:t>
    </dgm:pt>
    <dgm:pt modelId="{278B3544-109E-4331-95C7-ABE5874B2699}" type="pres">
      <dgm:prSet presAssocID="{0A5D2D37-DAE6-4A96-8AA4-876F9B7286DC}" presName="hierRoot3" presStyleCnt="0">
        <dgm:presLayoutVars>
          <dgm:hierBranch val="init"/>
        </dgm:presLayoutVars>
      </dgm:prSet>
      <dgm:spPr/>
    </dgm:pt>
    <dgm:pt modelId="{DD248674-5599-41BC-8C8F-D349A06E521A}" type="pres">
      <dgm:prSet presAssocID="{0A5D2D37-DAE6-4A96-8AA4-876F9B7286DC}" presName="rootComposite3" presStyleCnt="0"/>
      <dgm:spPr/>
    </dgm:pt>
    <dgm:pt modelId="{42E86EBE-8D42-4072-834D-2EB7B38408C7}" type="pres">
      <dgm:prSet presAssocID="{0A5D2D37-DAE6-4A96-8AA4-876F9B7286DC}" presName="rootText3" presStyleLbl="asst1" presStyleIdx="0" presStyleCnt="1">
        <dgm:presLayoutVars>
          <dgm:chPref val="3"/>
        </dgm:presLayoutVars>
      </dgm:prSet>
      <dgm:spPr/>
      <dgm:t>
        <a:bodyPr/>
        <a:lstStyle/>
        <a:p>
          <a:endParaRPr lang="ru-RU"/>
        </a:p>
      </dgm:t>
    </dgm:pt>
    <dgm:pt modelId="{5EF2EE75-F341-4765-B519-26465FA702A0}" type="pres">
      <dgm:prSet presAssocID="{0A5D2D37-DAE6-4A96-8AA4-876F9B7286DC}" presName="rootConnector3" presStyleLbl="asst1" presStyleIdx="0" presStyleCnt="1"/>
      <dgm:spPr/>
      <dgm:t>
        <a:bodyPr/>
        <a:lstStyle/>
        <a:p>
          <a:endParaRPr lang="ru-RU"/>
        </a:p>
      </dgm:t>
    </dgm:pt>
    <dgm:pt modelId="{137FE230-7F09-4580-983A-6CE4D4B59428}" type="pres">
      <dgm:prSet presAssocID="{0A5D2D37-DAE6-4A96-8AA4-876F9B7286DC}" presName="hierChild6" presStyleCnt="0"/>
      <dgm:spPr/>
    </dgm:pt>
    <dgm:pt modelId="{F8A4B731-4238-4628-A835-A575833457AB}" type="pres">
      <dgm:prSet presAssocID="{0A5D2D37-DAE6-4A96-8AA4-876F9B7286DC}" presName="hierChild7" presStyleCnt="0"/>
      <dgm:spPr/>
    </dgm:pt>
  </dgm:ptLst>
  <dgm:cxnLst>
    <dgm:cxn modelId="{D0339CF6-2719-4983-A50E-84F4B24B296A}" type="presOf" srcId="{98B9AE49-A165-4037-AB2E-4C5F1F986E7B}" destId="{6C7DFE91-06F9-43F5-A5E8-611A64EC53A0}" srcOrd="1" destOrd="0" presId="urn:microsoft.com/office/officeart/2005/8/layout/orgChart1"/>
    <dgm:cxn modelId="{1DC03C49-3773-4E71-BB1B-994B2C836B32}" srcId="{98B9AE49-A165-4037-AB2E-4C5F1F986E7B}" destId="{A0257DFC-2E17-4E40-989D-7D7361E79F81}" srcOrd="2" destOrd="0" parTransId="{43E03CD2-B156-4293-80BD-CF5CCE7FD85A}" sibTransId="{0E0F12A6-E9E9-4366-B30A-B7F35136BCE5}"/>
    <dgm:cxn modelId="{52B81E59-8B17-4C9F-92BF-02EE1CAA2835}" type="presOf" srcId="{CBFFC289-EDF3-4737-8C51-84FCF0028D9E}" destId="{AAE3B9B7-AA8F-4CB1-B757-4D264D94DC8E}" srcOrd="0" destOrd="0" presId="urn:microsoft.com/office/officeart/2005/8/layout/orgChart1"/>
    <dgm:cxn modelId="{C9167E41-EF27-40D6-B908-39E78D1E142F}" type="presOf" srcId="{C9CA2F2C-9880-412B-936B-432483943415}" destId="{5F29A243-3D2B-49BB-9946-C50108150DCE}" srcOrd="0" destOrd="0" presId="urn:microsoft.com/office/officeart/2005/8/layout/orgChart1"/>
    <dgm:cxn modelId="{279746C3-BD27-4443-8CFC-2574C65013D6}" srcId="{CBFFC289-EDF3-4737-8C51-84FCF0028D9E}" destId="{98B9AE49-A165-4037-AB2E-4C5F1F986E7B}" srcOrd="0" destOrd="0" parTransId="{D90B6BA6-C656-4F8E-984D-94C1888587D5}" sibTransId="{AD4A574E-1186-4AE4-9C28-35A791897DD7}"/>
    <dgm:cxn modelId="{42D2524C-A109-4C77-9658-EBECE58D363E}" type="presOf" srcId="{A0257DFC-2E17-4E40-989D-7D7361E79F81}" destId="{EDF3664C-7E56-4782-A2CF-B98077D4D852}" srcOrd="1" destOrd="0" presId="urn:microsoft.com/office/officeart/2005/8/layout/orgChart1"/>
    <dgm:cxn modelId="{0AC71D24-A093-4520-8DFA-3B257462C0FF}" type="presOf" srcId="{A0257DFC-2E17-4E40-989D-7D7361E79F81}" destId="{B2EA0863-32B1-47BB-B510-EFE6168DD641}" srcOrd="0" destOrd="0" presId="urn:microsoft.com/office/officeart/2005/8/layout/orgChart1"/>
    <dgm:cxn modelId="{330AAFFE-8460-4093-AE1F-956C059E0228}" type="presOf" srcId="{712E8576-39E7-40A7-B5D8-5A86A83FC6E1}" destId="{55AAA923-1FF0-4E09-8E2C-AFBCE8455D25}" srcOrd="0" destOrd="0" presId="urn:microsoft.com/office/officeart/2005/8/layout/orgChart1"/>
    <dgm:cxn modelId="{B753E000-FEF6-4059-87C1-CA36A8B71119}" type="presOf" srcId="{0A5D2D37-DAE6-4A96-8AA4-876F9B7286DC}" destId="{42E86EBE-8D42-4072-834D-2EB7B38408C7}" srcOrd="0" destOrd="0" presId="urn:microsoft.com/office/officeart/2005/8/layout/orgChart1"/>
    <dgm:cxn modelId="{1C75FB3C-383D-4943-B5DC-1EF8525E6B70}" type="presOf" srcId="{0A5D2D37-DAE6-4A96-8AA4-876F9B7286DC}" destId="{5EF2EE75-F341-4765-B519-26465FA702A0}" srcOrd="1" destOrd="0" presId="urn:microsoft.com/office/officeart/2005/8/layout/orgChart1"/>
    <dgm:cxn modelId="{55881A7D-6374-47CB-8D7B-E33E36D63603}" type="presOf" srcId="{AAF59D54-053E-4267-B3DB-5EA79E69913F}" destId="{958B6ABD-4FC2-48D2-852F-7C8EC149964C}" srcOrd="1" destOrd="0" presId="urn:microsoft.com/office/officeart/2005/8/layout/orgChart1"/>
    <dgm:cxn modelId="{0C6457D3-5933-4D4B-A491-5F69D1885D09}" srcId="{98B9AE49-A165-4037-AB2E-4C5F1F986E7B}" destId="{AAF59D54-053E-4267-B3DB-5EA79E69913F}" srcOrd="1" destOrd="0" parTransId="{712E8576-39E7-40A7-B5D8-5A86A83FC6E1}" sibTransId="{87A26BBE-1D59-4878-8DBA-27E06AFD89EE}"/>
    <dgm:cxn modelId="{DE2267FC-2DEA-4C50-AE48-069F78857DED}" srcId="{98B9AE49-A165-4037-AB2E-4C5F1F986E7B}" destId="{0A5D2D37-DAE6-4A96-8AA4-876F9B7286DC}" srcOrd="0" destOrd="0" parTransId="{7BCC3004-08B5-4ACD-9AFB-5F4EAA840002}" sibTransId="{356F71B7-2F31-4BBF-A32F-95917C037D47}"/>
    <dgm:cxn modelId="{76C2890C-3903-4D51-85D0-C36A5B72C2F5}" type="presOf" srcId="{7BCC3004-08B5-4ACD-9AFB-5F4EAA840002}" destId="{4A12FE0F-1F57-45E4-920A-F277D9053643}" srcOrd="0" destOrd="0" presId="urn:microsoft.com/office/officeart/2005/8/layout/orgChart1"/>
    <dgm:cxn modelId="{4A3B5A5C-3D80-4F9D-B7BF-BFFBA172C088}" type="presOf" srcId="{C075E056-3786-4A5D-B50C-6D0387B393E4}" destId="{0B89A7F4-861B-4478-ABD6-7128A9F90F1F}" srcOrd="1" destOrd="0" presId="urn:microsoft.com/office/officeart/2005/8/layout/orgChart1"/>
    <dgm:cxn modelId="{F0E0EE08-FCE2-4530-889B-14681FE5B00E}" type="presOf" srcId="{43E03CD2-B156-4293-80BD-CF5CCE7FD85A}" destId="{3EA2ED27-FB57-4A5F-B6F5-3D87CC3344B9}" srcOrd="0" destOrd="0" presId="urn:microsoft.com/office/officeart/2005/8/layout/orgChart1"/>
    <dgm:cxn modelId="{66AF5953-0E5D-4EBC-B374-23D843FB4977}" srcId="{98B9AE49-A165-4037-AB2E-4C5F1F986E7B}" destId="{C075E056-3786-4A5D-B50C-6D0387B393E4}" srcOrd="3" destOrd="0" parTransId="{C9CA2F2C-9880-412B-936B-432483943415}" sibTransId="{B06E2E8E-E12D-4ACA-A65D-89E17C8BC530}"/>
    <dgm:cxn modelId="{C254F330-105A-4586-9E4E-6205F17CC9D8}" type="presOf" srcId="{98B9AE49-A165-4037-AB2E-4C5F1F986E7B}" destId="{6FCC6991-8657-4490-AD24-F548DAC3892C}" srcOrd="0" destOrd="0" presId="urn:microsoft.com/office/officeart/2005/8/layout/orgChart1"/>
    <dgm:cxn modelId="{DC4E36E4-EB7D-4797-8623-9932EC26DE67}" type="presOf" srcId="{AAF59D54-053E-4267-B3DB-5EA79E69913F}" destId="{44D1C44F-2E49-4AB7-9F50-3F41FB75399A}" srcOrd="0" destOrd="0" presId="urn:microsoft.com/office/officeart/2005/8/layout/orgChart1"/>
    <dgm:cxn modelId="{1A9D7B6F-C105-4906-B04F-BD524B517015}" type="presOf" srcId="{C075E056-3786-4A5D-B50C-6D0387B393E4}" destId="{C167777C-BE50-4BC8-90A3-B6E596987363}" srcOrd="0" destOrd="0" presId="urn:microsoft.com/office/officeart/2005/8/layout/orgChart1"/>
    <dgm:cxn modelId="{57D3BAA6-CB90-43B8-A4BF-0D2336932A48}" type="presParOf" srcId="{AAE3B9B7-AA8F-4CB1-B757-4D264D94DC8E}" destId="{51F24225-291D-46FD-B6E7-67DF9372656B}" srcOrd="0" destOrd="0" presId="urn:microsoft.com/office/officeart/2005/8/layout/orgChart1"/>
    <dgm:cxn modelId="{6FDE12EC-99F3-4D66-84B2-DC7E8DEEB43F}" type="presParOf" srcId="{51F24225-291D-46FD-B6E7-67DF9372656B}" destId="{00E26375-92D2-4511-925B-D81B2688544C}" srcOrd="0" destOrd="0" presId="urn:microsoft.com/office/officeart/2005/8/layout/orgChart1"/>
    <dgm:cxn modelId="{277E1273-B950-45E5-BADD-45E4736D5863}" type="presParOf" srcId="{00E26375-92D2-4511-925B-D81B2688544C}" destId="{6FCC6991-8657-4490-AD24-F548DAC3892C}" srcOrd="0" destOrd="0" presId="urn:microsoft.com/office/officeart/2005/8/layout/orgChart1"/>
    <dgm:cxn modelId="{EF93CBE4-4E05-4BF3-AC44-9A4789C9B5D0}" type="presParOf" srcId="{00E26375-92D2-4511-925B-D81B2688544C}" destId="{6C7DFE91-06F9-43F5-A5E8-611A64EC53A0}" srcOrd="1" destOrd="0" presId="urn:microsoft.com/office/officeart/2005/8/layout/orgChart1"/>
    <dgm:cxn modelId="{0F9AD4B9-F5E1-41A1-8DEE-DD1D7AC7A059}" type="presParOf" srcId="{51F24225-291D-46FD-B6E7-67DF9372656B}" destId="{A49FF98C-67B4-4A75-9FDF-A95C0A9C1AF2}" srcOrd="1" destOrd="0" presId="urn:microsoft.com/office/officeart/2005/8/layout/orgChart1"/>
    <dgm:cxn modelId="{0BC97D93-09C2-4D7A-98A2-01F4E04EC296}" type="presParOf" srcId="{A49FF98C-67B4-4A75-9FDF-A95C0A9C1AF2}" destId="{55AAA923-1FF0-4E09-8E2C-AFBCE8455D25}" srcOrd="0" destOrd="0" presId="urn:microsoft.com/office/officeart/2005/8/layout/orgChart1"/>
    <dgm:cxn modelId="{67223CA8-C207-4E6B-821C-DA6BCC314128}" type="presParOf" srcId="{A49FF98C-67B4-4A75-9FDF-A95C0A9C1AF2}" destId="{E2D605E7-73BA-436F-BBE4-AF02F0E7C5C7}" srcOrd="1" destOrd="0" presId="urn:microsoft.com/office/officeart/2005/8/layout/orgChart1"/>
    <dgm:cxn modelId="{A28F03C9-35C1-453D-B1FD-70A766269D48}" type="presParOf" srcId="{E2D605E7-73BA-436F-BBE4-AF02F0E7C5C7}" destId="{93879441-8665-44B4-9312-872AF24BCCCD}" srcOrd="0" destOrd="0" presId="urn:microsoft.com/office/officeart/2005/8/layout/orgChart1"/>
    <dgm:cxn modelId="{7A8E26B7-78A6-4471-AF12-8F99E7DAAE14}" type="presParOf" srcId="{93879441-8665-44B4-9312-872AF24BCCCD}" destId="{44D1C44F-2E49-4AB7-9F50-3F41FB75399A}" srcOrd="0" destOrd="0" presId="urn:microsoft.com/office/officeart/2005/8/layout/orgChart1"/>
    <dgm:cxn modelId="{DE676171-F041-4888-80F7-EBA5D6AA5E31}" type="presParOf" srcId="{93879441-8665-44B4-9312-872AF24BCCCD}" destId="{958B6ABD-4FC2-48D2-852F-7C8EC149964C}" srcOrd="1" destOrd="0" presId="urn:microsoft.com/office/officeart/2005/8/layout/orgChart1"/>
    <dgm:cxn modelId="{5B97F3BC-84CB-4639-BEC6-2DDEF3FF3E6A}" type="presParOf" srcId="{E2D605E7-73BA-436F-BBE4-AF02F0E7C5C7}" destId="{F0459E76-75B4-4059-A812-6F236FF41A25}" srcOrd="1" destOrd="0" presId="urn:microsoft.com/office/officeart/2005/8/layout/orgChart1"/>
    <dgm:cxn modelId="{F26D4C15-59DF-4FCD-8926-33CD890143C7}" type="presParOf" srcId="{E2D605E7-73BA-436F-BBE4-AF02F0E7C5C7}" destId="{75EB3DD3-2131-4B68-931A-D754A11F6234}" srcOrd="2" destOrd="0" presId="urn:microsoft.com/office/officeart/2005/8/layout/orgChart1"/>
    <dgm:cxn modelId="{15B3FDCC-A077-4D59-A547-3C3CA5FE86BE}" type="presParOf" srcId="{A49FF98C-67B4-4A75-9FDF-A95C0A9C1AF2}" destId="{3EA2ED27-FB57-4A5F-B6F5-3D87CC3344B9}" srcOrd="2" destOrd="0" presId="urn:microsoft.com/office/officeart/2005/8/layout/orgChart1"/>
    <dgm:cxn modelId="{4045C031-492F-482B-9915-CF8BD058F7AB}" type="presParOf" srcId="{A49FF98C-67B4-4A75-9FDF-A95C0A9C1AF2}" destId="{E70D089C-F7B7-45E6-B15F-33B2917AC962}" srcOrd="3" destOrd="0" presId="urn:microsoft.com/office/officeart/2005/8/layout/orgChart1"/>
    <dgm:cxn modelId="{B0FF0A6F-F715-441B-8A5C-AFBCC443CF5F}" type="presParOf" srcId="{E70D089C-F7B7-45E6-B15F-33B2917AC962}" destId="{AFBE4365-6549-4397-AECE-95E217692F03}" srcOrd="0" destOrd="0" presId="urn:microsoft.com/office/officeart/2005/8/layout/orgChart1"/>
    <dgm:cxn modelId="{57E9FB5B-2271-40B7-A341-E71534ECD162}" type="presParOf" srcId="{AFBE4365-6549-4397-AECE-95E217692F03}" destId="{B2EA0863-32B1-47BB-B510-EFE6168DD641}" srcOrd="0" destOrd="0" presId="urn:microsoft.com/office/officeart/2005/8/layout/orgChart1"/>
    <dgm:cxn modelId="{E8F7DCD0-04CB-476D-9C78-9360FFE8038F}" type="presParOf" srcId="{AFBE4365-6549-4397-AECE-95E217692F03}" destId="{EDF3664C-7E56-4782-A2CF-B98077D4D852}" srcOrd="1" destOrd="0" presId="urn:microsoft.com/office/officeart/2005/8/layout/orgChart1"/>
    <dgm:cxn modelId="{5DF393ED-D436-4109-9709-C3C9C27BA359}" type="presParOf" srcId="{E70D089C-F7B7-45E6-B15F-33B2917AC962}" destId="{836FC59F-CD9F-478B-B9A6-7D6E03646ED8}" srcOrd="1" destOrd="0" presId="urn:microsoft.com/office/officeart/2005/8/layout/orgChart1"/>
    <dgm:cxn modelId="{87D31F69-0587-40AE-BF32-5CCA74AA8204}" type="presParOf" srcId="{E70D089C-F7B7-45E6-B15F-33B2917AC962}" destId="{20FFDB2D-2BED-42BE-BC59-3C4EAAB06E86}" srcOrd="2" destOrd="0" presId="urn:microsoft.com/office/officeart/2005/8/layout/orgChart1"/>
    <dgm:cxn modelId="{B65A6D3E-3A30-481F-B664-3AD6ABB597A9}" type="presParOf" srcId="{A49FF98C-67B4-4A75-9FDF-A95C0A9C1AF2}" destId="{5F29A243-3D2B-49BB-9946-C50108150DCE}" srcOrd="4" destOrd="0" presId="urn:microsoft.com/office/officeart/2005/8/layout/orgChart1"/>
    <dgm:cxn modelId="{10B4ADA7-1E62-4EB6-A9C8-C7420F1F8322}" type="presParOf" srcId="{A49FF98C-67B4-4A75-9FDF-A95C0A9C1AF2}" destId="{8CB13D0D-D20D-47D0-BF67-8444539207A3}" srcOrd="5" destOrd="0" presId="urn:microsoft.com/office/officeart/2005/8/layout/orgChart1"/>
    <dgm:cxn modelId="{7C0946E9-F53B-40C6-9CCD-0309F83D9832}" type="presParOf" srcId="{8CB13D0D-D20D-47D0-BF67-8444539207A3}" destId="{5DD8C6CC-DB91-4B7A-B4C0-89A4B7D37084}" srcOrd="0" destOrd="0" presId="urn:microsoft.com/office/officeart/2005/8/layout/orgChart1"/>
    <dgm:cxn modelId="{B95CB8BB-CF5D-4AC1-85A5-6960A616BA5A}" type="presParOf" srcId="{5DD8C6CC-DB91-4B7A-B4C0-89A4B7D37084}" destId="{C167777C-BE50-4BC8-90A3-B6E596987363}" srcOrd="0" destOrd="0" presId="urn:microsoft.com/office/officeart/2005/8/layout/orgChart1"/>
    <dgm:cxn modelId="{AB80A880-D850-44D7-82BF-E247C0A1697D}" type="presParOf" srcId="{5DD8C6CC-DB91-4B7A-B4C0-89A4B7D37084}" destId="{0B89A7F4-861B-4478-ABD6-7128A9F90F1F}" srcOrd="1" destOrd="0" presId="urn:microsoft.com/office/officeart/2005/8/layout/orgChart1"/>
    <dgm:cxn modelId="{9A589C01-9EB1-4E23-870D-82457308BA80}" type="presParOf" srcId="{8CB13D0D-D20D-47D0-BF67-8444539207A3}" destId="{702178F8-9BD2-4DD4-BD91-A908E096BBBE}" srcOrd="1" destOrd="0" presId="urn:microsoft.com/office/officeart/2005/8/layout/orgChart1"/>
    <dgm:cxn modelId="{D5085E9B-0D9D-4AAF-87EB-1A58CB6C8192}" type="presParOf" srcId="{8CB13D0D-D20D-47D0-BF67-8444539207A3}" destId="{A847D753-1126-475C-A7AD-77971CB480F6}" srcOrd="2" destOrd="0" presId="urn:microsoft.com/office/officeart/2005/8/layout/orgChart1"/>
    <dgm:cxn modelId="{7F5E1A1A-7759-4502-B61F-B7AEDE168DDD}" type="presParOf" srcId="{51F24225-291D-46FD-B6E7-67DF9372656B}" destId="{60EEE528-7FC6-4217-AB6F-CF66528A2C34}" srcOrd="2" destOrd="0" presId="urn:microsoft.com/office/officeart/2005/8/layout/orgChart1"/>
    <dgm:cxn modelId="{ACDE32C6-C97A-42AD-8B69-9F8175C72BA2}" type="presParOf" srcId="{60EEE528-7FC6-4217-AB6F-CF66528A2C34}" destId="{4A12FE0F-1F57-45E4-920A-F277D9053643}" srcOrd="0" destOrd="0" presId="urn:microsoft.com/office/officeart/2005/8/layout/orgChart1"/>
    <dgm:cxn modelId="{9915F248-05F7-4385-BF29-5F0380D494A8}" type="presParOf" srcId="{60EEE528-7FC6-4217-AB6F-CF66528A2C34}" destId="{278B3544-109E-4331-95C7-ABE5874B2699}" srcOrd="1" destOrd="0" presId="urn:microsoft.com/office/officeart/2005/8/layout/orgChart1"/>
    <dgm:cxn modelId="{9F43E8E0-924B-46E6-950C-D9A3119CC930}" type="presParOf" srcId="{278B3544-109E-4331-95C7-ABE5874B2699}" destId="{DD248674-5599-41BC-8C8F-D349A06E521A}" srcOrd="0" destOrd="0" presId="urn:microsoft.com/office/officeart/2005/8/layout/orgChart1"/>
    <dgm:cxn modelId="{1BAFA4F0-C0E0-4898-8BA4-8DD513092473}" type="presParOf" srcId="{DD248674-5599-41BC-8C8F-D349A06E521A}" destId="{42E86EBE-8D42-4072-834D-2EB7B38408C7}" srcOrd="0" destOrd="0" presId="urn:microsoft.com/office/officeart/2005/8/layout/orgChart1"/>
    <dgm:cxn modelId="{4D801A92-3B4D-4F12-8EBA-D452C65D7104}" type="presParOf" srcId="{DD248674-5599-41BC-8C8F-D349A06E521A}" destId="{5EF2EE75-F341-4765-B519-26465FA702A0}" srcOrd="1" destOrd="0" presId="urn:microsoft.com/office/officeart/2005/8/layout/orgChart1"/>
    <dgm:cxn modelId="{8D45DA3A-A947-4B0E-BF72-A6A57E5E2FD3}" type="presParOf" srcId="{278B3544-109E-4331-95C7-ABE5874B2699}" destId="{137FE230-7F09-4580-983A-6CE4D4B59428}" srcOrd="1" destOrd="0" presId="urn:microsoft.com/office/officeart/2005/8/layout/orgChart1"/>
    <dgm:cxn modelId="{E65D9C76-B1B2-4EBA-8C98-83524CAD583C}" type="presParOf" srcId="{278B3544-109E-4331-95C7-ABE5874B2699}" destId="{F8A4B731-4238-4628-A835-A575833457AB}" srcOrd="2" destOrd="0" presId="urn:microsoft.com/office/officeart/2005/8/layout/orgChar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D24FF-D315-442E-B444-7E051604B9A4}">
      <dsp:nvSpPr>
        <dsp:cNvPr id="0" name=""/>
        <dsp:cNvSpPr/>
      </dsp:nvSpPr>
      <dsp:spPr>
        <a:xfrm>
          <a:off x="1" y="0"/>
          <a:ext cx="5867397" cy="2070562"/>
        </a:xfrm>
        <a:prstGeom prst="rightArrow">
          <a:avLst/>
        </a:prstGeom>
        <a:noFill/>
        <a:ln w="6350">
          <a:solidFill>
            <a:schemeClr val="tx1"/>
          </a:solidFill>
          <a:prstDash val="lgDash"/>
        </a:ln>
        <a:effectLst/>
      </dsp:spPr>
      <dsp:style>
        <a:lnRef idx="0">
          <a:scrgbClr r="0" g="0" b="0"/>
        </a:lnRef>
        <a:fillRef idx="1">
          <a:scrgbClr r="0" g="0" b="0"/>
        </a:fillRef>
        <a:effectRef idx="0">
          <a:scrgbClr r="0" g="0" b="0"/>
        </a:effectRef>
        <a:fontRef idx="minor"/>
      </dsp:style>
    </dsp:sp>
    <dsp:sp modelId="{F29E1C5A-0FA2-42F0-AF10-361A1E5F0808}">
      <dsp:nvSpPr>
        <dsp:cNvPr id="0" name=""/>
        <dsp:cNvSpPr/>
      </dsp:nvSpPr>
      <dsp:spPr>
        <a:xfrm>
          <a:off x="1952" y="569508"/>
          <a:ext cx="1734162" cy="931545"/>
        </a:xfrm>
        <a:prstGeom prst="round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Times New Roman" panose="02020603050405020304" pitchFamily="18" charset="0"/>
              <a:cs typeface="Times New Roman" panose="02020603050405020304" pitchFamily="18" charset="0"/>
            </a:rPr>
            <a:t>ИНВЕСТИЦИИ </a:t>
          </a:r>
        </a:p>
        <a:p>
          <a:pPr lvl="0" algn="l"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Финансовые ресурсы</a:t>
          </a:r>
        </a:p>
        <a:p>
          <a:pPr lvl="0" algn="l"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Материальные ресурсы</a:t>
          </a:r>
        </a:p>
        <a:p>
          <a:pPr lvl="0" algn="l"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Имущественные ценности</a:t>
          </a:r>
        </a:p>
        <a:p>
          <a:pPr lvl="0" algn="l"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Интеллектуальные ценности</a:t>
          </a:r>
        </a:p>
      </dsp:txBody>
      <dsp:txXfrm>
        <a:off x="47426" y="614982"/>
        <a:ext cx="1643214" cy="840597"/>
      </dsp:txXfrm>
    </dsp:sp>
    <dsp:sp modelId="{1F83ABB3-1C60-4956-9907-68E692C4B0E9}">
      <dsp:nvSpPr>
        <dsp:cNvPr id="0" name=""/>
        <dsp:cNvSpPr/>
      </dsp:nvSpPr>
      <dsp:spPr>
        <a:xfrm>
          <a:off x="1965024" y="650864"/>
          <a:ext cx="1981137" cy="768832"/>
        </a:xfrm>
        <a:prstGeom prst="round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Times New Roman" panose="02020603050405020304" pitchFamily="18" charset="0"/>
              <a:cs typeface="Times New Roman" panose="02020603050405020304" pitchFamily="18" charset="0"/>
            </a:rPr>
            <a:t>ИНВЕСТИЦИОННАЯ ДЕЯТЕЛЬНОСТЬ</a:t>
          </a:r>
        </a:p>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(трансформация ресурсов в капитал)</a:t>
          </a:r>
        </a:p>
      </dsp:txBody>
      <dsp:txXfrm>
        <a:off x="2002555" y="688395"/>
        <a:ext cx="1906075" cy="693770"/>
      </dsp:txXfrm>
    </dsp:sp>
    <dsp:sp modelId="{07230FFB-EC5E-4B14-8B55-A5B7E9379359}">
      <dsp:nvSpPr>
        <dsp:cNvPr id="0" name=""/>
        <dsp:cNvSpPr/>
      </dsp:nvSpPr>
      <dsp:spPr>
        <a:xfrm>
          <a:off x="4175070" y="561739"/>
          <a:ext cx="1690377" cy="947083"/>
        </a:xfrm>
        <a:prstGeom prst="round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Times New Roman" panose="02020603050405020304" pitchFamily="18" charset="0"/>
              <a:cs typeface="Times New Roman" panose="02020603050405020304" pitchFamily="18" charset="0"/>
            </a:rPr>
            <a:t>КАПИТАЛ</a:t>
          </a:r>
        </a:p>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Внеоборотные активы</a:t>
          </a:r>
        </a:p>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Оборотные активы</a:t>
          </a:r>
        </a:p>
      </dsp:txBody>
      <dsp:txXfrm>
        <a:off x="4221303" y="607972"/>
        <a:ext cx="1597911" cy="85461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61262A-6411-49DC-AE72-D85D3BC7D172}">
      <dsp:nvSpPr>
        <dsp:cNvPr id="0" name=""/>
        <dsp:cNvSpPr/>
      </dsp:nvSpPr>
      <dsp:spPr>
        <a:xfrm>
          <a:off x="0" y="485774"/>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0" y="485774"/>
        <a:ext cx="1714499" cy="1028700"/>
      </dsp:txXfrm>
    </dsp:sp>
    <dsp:sp modelId="{B20C47FA-0796-440E-9676-1255098DA79A}">
      <dsp:nvSpPr>
        <dsp:cNvPr id="0" name=""/>
        <dsp:cNvSpPr/>
      </dsp:nvSpPr>
      <dsp:spPr>
        <a:xfrm>
          <a:off x="1885950" y="485774"/>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1885950" y="485774"/>
        <a:ext cx="1714499" cy="1028700"/>
      </dsp:txXfrm>
    </dsp:sp>
    <dsp:sp modelId="{04B53985-4DE8-4CC4-8737-1D608BC31BE4}">
      <dsp:nvSpPr>
        <dsp:cNvPr id="0" name=""/>
        <dsp:cNvSpPr/>
      </dsp:nvSpPr>
      <dsp:spPr>
        <a:xfrm>
          <a:off x="3771900" y="485774"/>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3771900" y="485774"/>
        <a:ext cx="1714499" cy="1028700"/>
      </dsp:txXfrm>
    </dsp:sp>
    <dsp:sp modelId="{4BD45F69-BEFC-4570-95CC-7A9CC1A20340}">
      <dsp:nvSpPr>
        <dsp:cNvPr id="0" name=""/>
        <dsp:cNvSpPr/>
      </dsp:nvSpPr>
      <dsp:spPr>
        <a:xfrm>
          <a:off x="942975" y="1685925"/>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942975" y="1685925"/>
        <a:ext cx="1714499" cy="1028700"/>
      </dsp:txXfrm>
    </dsp:sp>
    <dsp:sp modelId="{72259DC1-845D-49AF-BFF0-80319BAA04C2}">
      <dsp:nvSpPr>
        <dsp:cNvPr id="0" name=""/>
        <dsp:cNvSpPr/>
      </dsp:nvSpPr>
      <dsp:spPr>
        <a:xfrm>
          <a:off x="2828925" y="1685925"/>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2828925" y="1685925"/>
        <a:ext cx="1714499" cy="102870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93756B-543D-4F84-A52D-1D0C3E5F4DCE}">
      <dsp:nvSpPr>
        <dsp:cNvPr id="0" name=""/>
        <dsp:cNvSpPr/>
      </dsp:nvSpPr>
      <dsp:spPr>
        <a:xfrm>
          <a:off x="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0" y="485774"/>
        <a:ext cx="1714499" cy="1028700"/>
      </dsp:txXfrm>
    </dsp:sp>
    <dsp:sp modelId="{BD4BDA19-F646-4433-93B4-D17C138BA94D}">
      <dsp:nvSpPr>
        <dsp:cNvPr id="0" name=""/>
        <dsp:cNvSpPr/>
      </dsp:nvSpPr>
      <dsp:spPr>
        <a:xfrm>
          <a:off x="188595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1885950" y="485774"/>
        <a:ext cx="1714499" cy="1028700"/>
      </dsp:txXfrm>
    </dsp:sp>
    <dsp:sp modelId="{E18D2D1B-B4F3-4693-966D-F67514DCE5D9}">
      <dsp:nvSpPr>
        <dsp:cNvPr id="0" name=""/>
        <dsp:cNvSpPr/>
      </dsp:nvSpPr>
      <dsp:spPr>
        <a:xfrm>
          <a:off x="377190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3771900" y="485774"/>
        <a:ext cx="1714499" cy="1028700"/>
      </dsp:txXfrm>
    </dsp:sp>
    <dsp:sp modelId="{56705BE4-8E8C-42B8-AEC1-DBA90C98A696}">
      <dsp:nvSpPr>
        <dsp:cNvPr id="0" name=""/>
        <dsp:cNvSpPr/>
      </dsp:nvSpPr>
      <dsp:spPr>
        <a:xfrm>
          <a:off x="94297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942975" y="1685925"/>
        <a:ext cx="1714499" cy="1028700"/>
      </dsp:txXfrm>
    </dsp:sp>
    <dsp:sp modelId="{6F20C52F-3180-400C-87B0-C502E2FAA646}">
      <dsp:nvSpPr>
        <dsp:cNvPr id="0" name=""/>
        <dsp:cNvSpPr/>
      </dsp:nvSpPr>
      <dsp:spPr>
        <a:xfrm>
          <a:off x="282892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2828925" y="1685925"/>
        <a:ext cx="1714499" cy="102870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5F5016-2EA3-4E12-A7E3-C95AEA3763EA}">
      <dsp:nvSpPr>
        <dsp:cNvPr id="0" name=""/>
        <dsp:cNvSpPr/>
      </dsp:nvSpPr>
      <dsp:spPr>
        <a:xfrm>
          <a:off x="0" y="485774"/>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0" y="485774"/>
        <a:ext cx="1714499" cy="1028700"/>
      </dsp:txXfrm>
    </dsp:sp>
    <dsp:sp modelId="{D841A2F5-D3AC-4B87-B8D2-C0C95F8EF358}">
      <dsp:nvSpPr>
        <dsp:cNvPr id="0" name=""/>
        <dsp:cNvSpPr/>
      </dsp:nvSpPr>
      <dsp:spPr>
        <a:xfrm>
          <a:off x="1885950" y="485774"/>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1885950" y="485774"/>
        <a:ext cx="1714499" cy="1028700"/>
      </dsp:txXfrm>
    </dsp:sp>
    <dsp:sp modelId="{1069B53C-A2AF-47A5-9059-CA46210F7050}">
      <dsp:nvSpPr>
        <dsp:cNvPr id="0" name=""/>
        <dsp:cNvSpPr/>
      </dsp:nvSpPr>
      <dsp:spPr>
        <a:xfrm>
          <a:off x="3771900" y="485774"/>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3771900" y="485774"/>
        <a:ext cx="1714499" cy="1028700"/>
      </dsp:txXfrm>
    </dsp:sp>
    <dsp:sp modelId="{6C58DDC6-0DF6-4439-A6ED-74442CEC2095}">
      <dsp:nvSpPr>
        <dsp:cNvPr id="0" name=""/>
        <dsp:cNvSpPr/>
      </dsp:nvSpPr>
      <dsp:spPr>
        <a:xfrm>
          <a:off x="942975" y="1685925"/>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942975" y="1685925"/>
        <a:ext cx="1714499" cy="1028700"/>
      </dsp:txXfrm>
    </dsp:sp>
    <dsp:sp modelId="{C60AAF58-E242-4134-A16A-3430EF0EB130}">
      <dsp:nvSpPr>
        <dsp:cNvPr id="0" name=""/>
        <dsp:cNvSpPr/>
      </dsp:nvSpPr>
      <dsp:spPr>
        <a:xfrm>
          <a:off x="2828925" y="1685925"/>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2828925" y="1685925"/>
        <a:ext cx="1714499" cy="102870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F68EF7-4BAD-48B5-BC5D-A3A342B3ADDE}">
      <dsp:nvSpPr>
        <dsp:cNvPr id="0" name=""/>
        <dsp:cNvSpPr/>
      </dsp:nvSpPr>
      <dsp:spPr>
        <a:xfrm>
          <a:off x="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0" y="485774"/>
        <a:ext cx="1714499" cy="1028700"/>
      </dsp:txXfrm>
    </dsp:sp>
    <dsp:sp modelId="{0EA7ECA5-D51C-48A8-AD50-CD3D40B7EFD7}">
      <dsp:nvSpPr>
        <dsp:cNvPr id="0" name=""/>
        <dsp:cNvSpPr/>
      </dsp:nvSpPr>
      <dsp:spPr>
        <a:xfrm>
          <a:off x="188595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1885950" y="485774"/>
        <a:ext cx="1714499" cy="1028700"/>
      </dsp:txXfrm>
    </dsp:sp>
    <dsp:sp modelId="{1F3167EF-1173-4A28-9D30-419A78402CB1}">
      <dsp:nvSpPr>
        <dsp:cNvPr id="0" name=""/>
        <dsp:cNvSpPr/>
      </dsp:nvSpPr>
      <dsp:spPr>
        <a:xfrm>
          <a:off x="377190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3771900" y="485774"/>
        <a:ext cx="1714499" cy="1028700"/>
      </dsp:txXfrm>
    </dsp:sp>
    <dsp:sp modelId="{774993C9-0911-4D0F-B2CF-3CC1F94D8E74}">
      <dsp:nvSpPr>
        <dsp:cNvPr id="0" name=""/>
        <dsp:cNvSpPr/>
      </dsp:nvSpPr>
      <dsp:spPr>
        <a:xfrm>
          <a:off x="94297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942975" y="1685925"/>
        <a:ext cx="1714499" cy="1028700"/>
      </dsp:txXfrm>
    </dsp:sp>
    <dsp:sp modelId="{C285526A-2FA1-4B35-BD0D-99C72644D0A3}">
      <dsp:nvSpPr>
        <dsp:cNvPr id="0" name=""/>
        <dsp:cNvSpPr/>
      </dsp:nvSpPr>
      <dsp:spPr>
        <a:xfrm>
          <a:off x="282892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endParaRPr lang="ru-RU" sz="4000" kern="1200"/>
        </a:p>
      </dsp:txBody>
      <dsp:txXfrm>
        <a:off x="2828925" y="1685925"/>
        <a:ext cx="1714499" cy="102870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9AB9C5-E14F-4502-87B6-780E77E7D82B}">
      <dsp:nvSpPr>
        <dsp:cNvPr id="0" name=""/>
        <dsp:cNvSpPr/>
      </dsp:nvSpPr>
      <dsp:spPr>
        <a:xfrm>
          <a:off x="98462" y="161"/>
          <a:ext cx="1130519" cy="58880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Установление правильности учета и отражения инвестиций</a:t>
          </a:r>
          <a:endParaRPr lang="ru-RU" sz="1000" kern="1200">
            <a:solidFill>
              <a:sysClr val="windowText" lastClr="000000"/>
            </a:solidFill>
          </a:endParaRPr>
        </a:p>
      </dsp:txBody>
      <dsp:txXfrm>
        <a:off x="115708" y="17407"/>
        <a:ext cx="1096027" cy="554316"/>
      </dsp:txXfrm>
    </dsp:sp>
    <dsp:sp modelId="{16FBB837-A37F-48D4-BAD5-F7E0E387EDEF}">
      <dsp:nvSpPr>
        <dsp:cNvPr id="0" name=""/>
        <dsp:cNvSpPr/>
      </dsp:nvSpPr>
      <dsp:spPr>
        <a:xfrm>
          <a:off x="211514" y="588969"/>
          <a:ext cx="113051" cy="251976"/>
        </a:xfrm>
        <a:custGeom>
          <a:avLst/>
          <a:gdLst/>
          <a:ahLst/>
          <a:cxnLst/>
          <a:rect l="0" t="0" r="0" b="0"/>
          <a:pathLst>
            <a:path>
              <a:moveTo>
                <a:pt x="0" y="0"/>
              </a:moveTo>
              <a:lnTo>
                <a:pt x="0" y="251976"/>
              </a:lnTo>
              <a:lnTo>
                <a:pt x="113051" y="251976"/>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62A37C56-06E7-4BB1-B1C9-9960B685D1BA}">
      <dsp:nvSpPr>
        <dsp:cNvPr id="0" name=""/>
        <dsp:cNvSpPr/>
      </dsp:nvSpPr>
      <dsp:spPr>
        <a:xfrm>
          <a:off x="324566" y="672961"/>
          <a:ext cx="778086" cy="335968"/>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Корректность классификации инвестиций</a:t>
          </a:r>
        </a:p>
      </dsp:txBody>
      <dsp:txXfrm>
        <a:off x="334406" y="682801"/>
        <a:ext cx="758406" cy="316288"/>
      </dsp:txXfrm>
    </dsp:sp>
    <dsp:sp modelId="{BC412B7E-51D5-400A-A5CC-1C8540BB3D74}">
      <dsp:nvSpPr>
        <dsp:cNvPr id="0" name=""/>
        <dsp:cNvSpPr/>
      </dsp:nvSpPr>
      <dsp:spPr>
        <a:xfrm>
          <a:off x="211514" y="588969"/>
          <a:ext cx="113051" cy="671936"/>
        </a:xfrm>
        <a:custGeom>
          <a:avLst/>
          <a:gdLst/>
          <a:ahLst/>
          <a:cxnLst/>
          <a:rect l="0" t="0" r="0" b="0"/>
          <a:pathLst>
            <a:path>
              <a:moveTo>
                <a:pt x="0" y="0"/>
              </a:moveTo>
              <a:lnTo>
                <a:pt x="0" y="671936"/>
              </a:lnTo>
              <a:lnTo>
                <a:pt x="113051" y="671936"/>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1AF2BCC2-86DF-4FA1-8161-58F11DD9A64E}">
      <dsp:nvSpPr>
        <dsp:cNvPr id="0" name=""/>
        <dsp:cNvSpPr/>
      </dsp:nvSpPr>
      <dsp:spPr>
        <a:xfrm>
          <a:off x="324566" y="1092922"/>
          <a:ext cx="785816" cy="335968"/>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baseline="0">
              <a:latin typeface="Times New Roman" panose="02020603050405020304" pitchFamily="18" charset="0"/>
              <a:cs typeface="Times New Roman" panose="02020603050405020304" pitchFamily="18" charset="0"/>
            </a:rPr>
            <a:t>Оценка стоимости инвестиций</a:t>
          </a:r>
        </a:p>
      </dsp:txBody>
      <dsp:txXfrm>
        <a:off x="334406" y="1102762"/>
        <a:ext cx="766136" cy="316288"/>
      </dsp:txXfrm>
    </dsp:sp>
    <dsp:sp modelId="{285CFB64-F3B0-4072-82BC-1BE5504F1E6B}">
      <dsp:nvSpPr>
        <dsp:cNvPr id="0" name=""/>
        <dsp:cNvSpPr/>
      </dsp:nvSpPr>
      <dsp:spPr>
        <a:xfrm>
          <a:off x="211514" y="588969"/>
          <a:ext cx="113051" cy="1094707"/>
        </a:xfrm>
        <a:custGeom>
          <a:avLst/>
          <a:gdLst/>
          <a:ahLst/>
          <a:cxnLst/>
          <a:rect l="0" t="0" r="0" b="0"/>
          <a:pathLst>
            <a:path>
              <a:moveTo>
                <a:pt x="0" y="0"/>
              </a:moveTo>
              <a:lnTo>
                <a:pt x="0" y="1094707"/>
              </a:lnTo>
              <a:lnTo>
                <a:pt x="113051" y="1094707"/>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D6E00244-CE5E-41E0-8321-B2399D1C5910}">
      <dsp:nvSpPr>
        <dsp:cNvPr id="0" name=""/>
        <dsp:cNvSpPr/>
      </dsp:nvSpPr>
      <dsp:spPr>
        <a:xfrm>
          <a:off x="324566" y="1512882"/>
          <a:ext cx="794863" cy="341589"/>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Оценка рисков и возможностей</a:t>
          </a:r>
        </a:p>
      </dsp:txBody>
      <dsp:txXfrm>
        <a:off x="334571" y="1522887"/>
        <a:ext cx="774853" cy="321579"/>
      </dsp:txXfrm>
    </dsp:sp>
    <dsp:sp modelId="{996B8E42-1692-43E9-86DF-761093BA9C39}">
      <dsp:nvSpPr>
        <dsp:cNvPr id="0" name=""/>
        <dsp:cNvSpPr/>
      </dsp:nvSpPr>
      <dsp:spPr>
        <a:xfrm>
          <a:off x="211514" y="588969"/>
          <a:ext cx="113051" cy="1565047"/>
        </a:xfrm>
        <a:custGeom>
          <a:avLst/>
          <a:gdLst/>
          <a:ahLst/>
          <a:cxnLst/>
          <a:rect l="0" t="0" r="0" b="0"/>
          <a:pathLst>
            <a:path>
              <a:moveTo>
                <a:pt x="0" y="0"/>
              </a:moveTo>
              <a:lnTo>
                <a:pt x="0" y="1565047"/>
              </a:lnTo>
              <a:lnTo>
                <a:pt x="113051" y="1565047"/>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C7F58338-455A-4380-995D-934DCD2FEE5A}">
      <dsp:nvSpPr>
        <dsp:cNvPr id="0" name=""/>
        <dsp:cNvSpPr/>
      </dsp:nvSpPr>
      <dsp:spPr>
        <a:xfrm>
          <a:off x="324566" y="1938463"/>
          <a:ext cx="808570" cy="431107"/>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Проверка соответ-ствия критериям подверженности обесценению</a:t>
          </a:r>
        </a:p>
      </dsp:txBody>
      <dsp:txXfrm>
        <a:off x="337193" y="1951090"/>
        <a:ext cx="783316" cy="405853"/>
      </dsp:txXfrm>
    </dsp:sp>
    <dsp:sp modelId="{8DCF1B9B-3BBC-4C3E-921B-6B4556E7C3D5}">
      <dsp:nvSpPr>
        <dsp:cNvPr id="0" name=""/>
        <dsp:cNvSpPr/>
      </dsp:nvSpPr>
      <dsp:spPr>
        <a:xfrm>
          <a:off x="211514" y="588969"/>
          <a:ext cx="113051" cy="2080112"/>
        </a:xfrm>
        <a:custGeom>
          <a:avLst/>
          <a:gdLst/>
          <a:ahLst/>
          <a:cxnLst/>
          <a:rect l="0" t="0" r="0" b="0"/>
          <a:pathLst>
            <a:path>
              <a:moveTo>
                <a:pt x="0" y="0"/>
              </a:moveTo>
              <a:lnTo>
                <a:pt x="0" y="2080112"/>
              </a:lnTo>
              <a:lnTo>
                <a:pt x="113051" y="2080112"/>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7BF928D9-F014-43E6-9287-49BC2D41B7B2}">
      <dsp:nvSpPr>
        <dsp:cNvPr id="0" name=""/>
        <dsp:cNvSpPr/>
      </dsp:nvSpPr>
      <dsp:spPr>
        <a:xfrm>
          <a:off x="324566" y="2453563"/>
          <a:ext cx="796282" cy="431037"/>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Соответствие применимым стандартам и правилам</a:t>
          </a:r>
        </a:p>
      </dsp:txBody>
      <dsp:txXfrm>
        <a:off x="337191" y="2466188"/>
        <a:ext cx="771032" cy="405787"/>
      </dsp:txXfrm>
    </dsp:sp>
    <dsp:sp modelId="{24222978-0867-4AAB-8CAE-CA126B9756FD}">
      <dsp:nvSpPr>
        <dsp:cNvPr id="0" name=""/>
        <dsp:cNvSpPr/>
      </dsp:nvSpPr>
      <dsp:spPr>
        <a:xfrm>
          <a:off x="1333965" y="0"/>
          <a:ext cx="1405456" cy="545222"/>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Определение соот-ветствия операций по инвестициям законодательству</a:t>
          </a:r>
        </a:p>
      </dsp:txBody>
      <dsp:txXfrm>
        <a:off x="1349934" y="15969"/>
        <a:ext cx="1373518" cy="513284"/>
      </dsp:txXfrm>
    </dsp:sp>
    <dsp:sp modelId="{08D7B2E8-2D49-4834-92AA-03DF36E1C325}">
      <dsp:nvSpPr>
        <dsp:cNvPr id="0" name=""/>
        <dsp:cNvSpPr/>
      </dsp:nvSpPr>
      <dsp:spPr>
        <a:xfrm>
          <a:off x="1474511" y="545222"/>
          <a:ext cx="203546" cy="288259"/>
        </a:xfrm>
        <a:custGeom>
          <a:avLst/>
          <a:gdLst/>
          <a:ahLst/>
          <a:cxnLst/>
          <a:rect l="0" t="0" r="0" b="0"/>
          <a:pathLst>
            <a:path>
              <a:moveTo>
                <a:pt x="0" y="0"/>
              </a:moveTo>
              <a:lnTo>
                <a:pt x="0" y="288259"/>
              </a:lnTo>
              <a:lnTo>
                <a:pt x="203546" y="288259"/>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578B7F4B-23F2-4ADD-86BD-98BE55C2EB10}">
      <dsp:nvSpPr>
        <dsp:cNvPr id="0" name=""/>
        <dsp:cNvSpPr/>
      </dsp:nvSpPr>
      <dsp:spPr>
        <a:xfrm>
          <a:off x="1678057" y="629376"/>
          <a:ext cx="1026649" cy="408211"/>
        </a:xfrm>
        <a:prstGeom prst="roundRect">
          <a:avLst>
            <a:gd name="adj" fmla="val 10000"/>
          </a:avLst>
        </a:prstGeom>
        <a:solidFill>
          <a:schemeClr val="lt1"/>
        </a:solidFill>
        <a:ln w="635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Анализ законодательства и регулирующих документов</a:t>
          </a:r>
        </a:p>
      </dsp:txBody>
      <dsp:txXfrm>
        <a:off x="1690013" y="641332"/>
        <a:ext cx="1002737" cy="384299"/>
      </dsp:txXfrm>
    </dsp:sp>
    <dsp:sp modelId="{8958E051-8ACE-4B0C-AEBA-64EA5BBD0A94}">
      <dsp:nvSpPr>
        <dsp:cNvPr id="0" name=""/>
        <dsp:cNvSpPr/>
      </dsp:nvSpPr>
      <dsp:spPr>
        <a:xfrm>
          <a:off x="1474511" y="545222"/>
          <a:ext cx="203546" cy="806764"/>
        </a:xfrm>
        <a:custGeom>
          <a:avLst/>
          <a:gdLst/>
          <a:ahLst/>
          <a:cxnLst/>
          <a:rect l="0" t="0" r="0" b="0"/>
          <a:pathLst>
            <a:path>
              <a:moveTo>
                <a:pt x="0" y="0"/>
              </a:moveTo>
              <a:lnTo>
                <a:pt x="0" y="806764"/>
              </a:lnTo>
              <a:lnTo>
                <a:pt x="203546" y="806764"/>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7DDDD0B1-21DA-4684-A388-701649ED1B08}">
      <dsp:nvSpPr>
        <dsp:cNvPr id="0" name=""/>
        <dsp:cNvSpPr/>
      </dsp:nvSpPr>
      <dsp:spPr>
        <a:xfrm>
          <a:off x="1678057" y="1121580"/>
          <a:ext cx="1037986" cy="460814"/>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Сравнение операций с законодательством и внутренними нормами</a:t>
          </a:r>
        </a:p>
      </dsp:txBody>
      <dsp:txXfrm>
        <a:off x="1691554" y="1135077"/>
        <a:ext cx="1010992" cy="433820"/>
      </dsp:txXfrm>
    </dsp:sp>
    <dsp:sp modelId="{DF177A58-2C01-4BC5-A9C1-F45E1A7B0141}">
      <dsp:nvSpPr>
        <dsp:cNvPr id="0" name=""/>
        <dsp:cNvSpPr/>
      </dsp:nvSpPr>
      <dsp:spPr>
        <a:xfrm>
          <a:off x="1474511" y="545222"/>
          <a:ext cx="203546" cy="1339487"/>
        </a:xfrm>
        <a:custGeom>
          <a:avLst/>
          <a:gdLst/>
          <a:ahLst/>
          <a:cxnLst/>
          <a:rect l="0" t="0" r="0" b="0"/>
          <a:pathLst>
            <a:path>
              <a:moveTo>
                <a:pt x="0" y="0"/>
              </a:moveTo>
              <a:lnTo>
                <a:pt x="0" y="1339487"/>
              </a:lnTo>
              <a:lnTo>
                <a:pt x="203546" y="1339487"/>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0F3BA268-0E0C-4FAD-9300-E4BECE1E6138}">
      <dsp:nvSpPr>
        <dsp:cNvPr id="0" name=""/>
        <dsp:cNvSpPr/>
      </dsp:nvSpPr>
      <dsp:spPr>
        <a:xfrm>
          <a:off x="1678057" y="1666386"/>
          <a:ext cx="1023768" cy="436647"/>
        </a:xfrm>
        <a:prstGeom prst="roundRect">
          <a:avLst>
            <a:gd name="adj" fmla="val 10000"/>
          </a:avLst>
        </a:prstGeom>
        <a:solidFill>
          <a:schemeClr val="lt1">
            <a:alpha val="90000"/>
            <a:hueOff val="0"/>
            <a:satOff val="0"/>
            <a:lumOff val="0"/>
            <a:alphaOff val="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Проверка правильности документации и учета операций</a:t>
          </a:r>
        </a:p>
      </dsp:txBody>
      <dsp:txXfrm>
        <a:off x="1690846" y="1679175"/>
        <a:ext cx="998190" cy="411069"/>
      </dsp:txXfrm>
    </dsp:sp>
    <dsp:sp modelId="{7480BEC6-2F7E-429F-B7F6-311AACE2FA25}">
      <dsp:nvSpPr>
        <dsp:cNvPr id="0" name=""/>
        <dsp:cNvSpPr/>
      </dsp:nvSpPr>
      <dsp:spPr>
        <a:xfrm>
          <a:off x="1474511" y="545222"/>
          <a:ext cx="203546" cy="1865627"/>
        </a:xfrm>
        <a:custGeom>
          <a:avLst/>
          <a:gdLst/>
          <a:ahLst/>
          <a:cxnLst/>
          <a:rect l="0" t="0" r="0" b="0"/>
          <a:pathLst>
            <a:path>
              <a:moveTo>
                <a:pt x="0" y="0"/>
              </a:moveTo>
              <a:lnTo>
                <a:pt x="0" y="1865627"/>
              </a:lnTo>
              <a:lnTo>
                <a:pt x="203546" y="1865627"/>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293C5FF1-13B8-4A1A-A648-C828E7C333DC}">
      <dsp:nvSpPr>
        <dsp:cNvPr id="0" name=""/>
        <dsp:cNvSpPr/>
      </dsp:nvSpPr>
      <dsp:spPr>
        <a:xfrm>
          <a:off x="1678057" y="2187026"/>
          <a:ext cx="1023768" cy="447647"/>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Оценка эффективности системы внутреннего контроля</a:t>
          </a:r>
        </a:p>
      </dsp:txBody>
      <dsp:txXfrm>
        <a:off x="1691168" y="2200137"/>
        <a:ext cx="997546" cy="421425"/>
      </dsp:txXfrm>
    </dsp:sp>
    <dsp:sp modelId="{F85EB5C6-CFD6-476C-BD53-9DE55CFD45D2}">
      <dsp:nvSpPr>
        <dsp:cNvPr id="0" name=""/>
        <dsp:cNvSpPr/>
      </dsp:nvSpPr>
      <dsp:spPr>
        <a:xfrm>
          <a:off x="2970406" y="161"/>
          <a:ext cx="1357842" cy="578225"/>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Проверка соблюдения процедур приобретения и реализации инвестиций</a:t>
          </a:r>
          <a:endParaRPr lang="ru-RU" sz="700" kern="1200"/>
        </a:p>
      </dsp:txBody>
      <dsp:txXfrm>
        <a:off x="2987342" y="17097"/>
        <a:ext cx="1323970" cy="544353"/>
      </dsp:txXfrm>
    </dsp:sp>
    <dsp:sp modelId="{E4DD51AD-E62F-46E3-AB74-42F08BD9A1FA}">
      <dsp:nvSpPr>
        <dsp:cNvPr id="0" name=""/>
        <dsp:cNvSpPr/>
      </dsp:nvSpPr>
      <dsp:spPr>
        <a:xfrm>
          <a:off x="3106191" y="578386"/>
          <a:ext cx="135784" cy="251976"/>
        </a:xfrm>
        <a:custGeom>
          <a:avLst/>
          <a:gdLst/>
          <a:ahLst/>
          <a:cxnLst/>
          <a:rect l="0" t="0" r="0" b="0"/>
          <a:pathLst>
            <a:path>
              <a:moveTo>
                <a:pt x="0" y="0"/>
              </a:moveTo>
              <a:lnTo>
                <a:pt x="0" y="251976"/>
              </a:lnTo>
              <a:lnTo>
                <a:pt x="135784" y="25197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EF88989-DA4B-420A-B75F-B2A3D0B09779}">
      <dsp:nvSpPr>
        <dsp:cNvPr id="0" name=""/>
        <dsp:cNvSpPr/>
      </dsp:nvSpPr>
      <dsp:spPr>
        <a:xfrm>
          <a:off x="3241975" y="662378"/>
          <a:ext cx="992584" cy="335968"/>
        </a:xfrm>
        <a:prstGeom prst="roundRect">
          <a:avLst>
            <a:gd name="adj" fmla="val 10000"/>
          </a:avLst>
        </a:prstGeom>
        <a:solidFill>
          <a:schemeClr val="lt1"/>
        </a:solidFill>
        <a:ln w="635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Соблюдение внутренних правил и процедур</a:t>
          </a:r>
        </a:p>
      </dsp:txBody>
      <dsp:txXfrm>
        <a:off x="3251815" y="672218"/>
        <a:ext cx="972904" cy="316288"/>
      </dsp:txXfrm>
    </dsp:sp>
    <dsp:sp modelId="{257AE65E-7364-4ABF-BAC4-33BBBB638EEC}">
      <dsp:nvSpPr>
        <dsp:cNvPr id="0" name=""/>
        <dsp:cNvSpPr/>
      </dsp:nvSpPr>
      <dsp:spPr>
        <a:xfrm>
          <a:off x="3106191" y="578386"/>
          <a:ext cx="159189" cy="1125720"/>
        </a:xfrm>
        <a:custGeom>
          <a:avLst/>
          <a:gdLst/>
          <a:ahLst/>
          <a:cxnLst/>
          <a:rect l="0" t="0" r="0" b="0"/>
          <a:pathLst>
            <a:path>
              <a:moveTo>
                <a:pt x="0" y="0"/>
              </a:moveTo>
              <a:lnTo>
                <a:pt x="0" y="1125720"/>
              </a:lnTo>
              <a:lnTo>
                <a:pt x="159189" y="11257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FC63B3F-69A5-4F1B-BB35-A5DE35A11234}">
      <dsp:nvSpPr>
        <dsp:cNvPr id="0" name=""/>
        <dsp:cNvSpPr/>
      </dsp:nvSpPr>
      <dsp:spPr>
        <a:xfrm>
          <a:off x="3265380" y="1477213"/>
          <a:ext cx="964643" cy="453789"/>
        </a:xfrm>
        <a:prstGeom prst="roundRect">
          <a:avLst>
            <a:gd name="adj" fmla="val 10000"/>
          </a:avLst>
        </a:prstGeom>
        <a:solidFill>
          <a:schemeClr val="lt1"/>
        </a:solidFill>
        <a:ln w="635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Соответствие финансовых инвестиций стратегии компании</a:t>
          </a:r>
        </a:p>
      </dsp:txBody>
      <dsp:txXfrm>
        <a:off x="3278671" y="1490504"/>
        <a:ext cx="938061" cy="427207"/>
      </dsp:txXfrm>
    </dsp:sp>
    <dsp:sp modelId="{38114961-3A4D-4E48-91CA-B0A76AFDACF1}">
      <dsp:nvSpPr>
        <dsp:cNvPr id="0" name=""/>
        <dsp:cNvSpPr/>
      </dsp:nvSpPr>
      <dsp:spPr>
        <a:xfrm>
          <a:off x="3106191" y="578386"/>
          <a:ext cx="173918" cy="1642870"/>
        </a:xfrm>
        <a:custGeom>
          <a:avLst/>
          <a:gdLst/>
          <a:ahLst/>
          <a:cxnLst/>
          <a:rect l="0" t="0" r="0" b="0"/>
          <a:pathLst>
            <a:path>
              <a:moveTo>
                <a:pt x="0" y="0"/>
              </a:moveTo>
              <a:lnTo>
                <a:pt x="0" y="1642870"/>
              </a:lnTo>
              <a:lnTo>
                <a:pt x="173918" y="164287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F8D0F60-4EDB-4D5F-969F-FD1E8376E2B6}">
      <dsp:nvSpPr>
        <dsp:cNvPr id="0" name=""/>
        <dsp:cNvSpPr/>
      </dsp:nvSpPr>
      <dsp:spPr>
        <a:xfrm>
          <a:off x="3280109" y="2016704"/>
          <a:ext cx="964965" cy="409105"/>
        </a:xfrm>
        <a:prstGeom prst="roundRect">
          <a:avLst>
            <a:gd name="adj" fmla="val 10000"/>
          </a:avLst>
        </a:prstGeom>
        <a:solidFill>
          <a:schemeClr val="lt1"/>
        </a:solidFill>
        <a:ln w="635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Соответствие отчет- ности и докумен тации требованиям законодательства</a:t>
          </a:r>
        </a:p>
      </dsp:txBody>
      <dsp:txXfrm>
        <a:off x="3292091" y="2028686"/>
        <a:ext cx="941001" cy="385141"/>
      </dsp:txXfrm>
    </dsp:sp>
    <dsp:sp modelId="{B639FE8F-F21C-4778-A24D-AE1DFA5D3719}">
      <dsp:nvSpPr>
        <dsp:cNvPr id="0" name=""/>
        <dsp:cNvSpPr/>
      </dsp:nvSpPr>
      <dsp:spPr>
        <a:xfrm>
          <a:off x="3106191" y="578386"/>
          <a:ext cx="185018" cy="2105604"/>
        </a:xfrm>
        <a:custGeom>
          <a:avLst/>
          <a:gdLst/>
          <a:ahLst/>
          <a:cxnLst/>
          <a:rect l="0" t="0" r="0" b="0"/>
          <a:pathLst>
            <a:path>
              <a:moveTo>
                <a:pt x="0" y="0"/>
              </a:moveTo>
              <a:lnTo>
                <a:pt x="0" y="2105604"/>
              </a:lnTo>
              <a:lnTo>
                <a:pt x="185018" y="2105604"/>
              </a:lnTo>
            </a:path>
          </a:pathLst>
        </a:custGeom>
        <a:noFill/>
        <a:ln w="9525"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B35AA188-269C-4B33-AB30-207469EB6A39}">
      <dsp:nvSpPr>
        <dsp:cNvPr id="0" name=""/>
        <dsp:cNvSpPr/>
      </dsp:nvSpPr>
      <dsp:spPr>
        <a:xfrm>
          <a:off x="3291209" y="2480001"/>
          <a:ext cx="920456" cy="407979"/>
        </a:xfrm>
        <a:prstGeom prst="roundRect">
          <a:avLst>
            <a:gd name="adj" fmla="val 10000"/>
          </a:avLst>
        </a:prstGeom>
        <a:solidFill>
          <a:schemeClr val="lt1"/>
        </a:solidFill>
        <a:ln w="635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Контроль за испол-нением договорных обязательств</a:t>
          </a:r>
        </a:p>
      </dsp:txBody>
      <dsp:txXfrm>
        <a:off x="3303158" y="2491950"/>
        <a:ext cx="896558" cy="384081"/>
      </dsp:txXfrm>
    </dsp:sp>
    <dsp:sp modelId="{AF384768-B4C3-43F5-9C6F-745B0022F9C7}">
      <dsp:nvSpPr>
        <dsp:cNvPr id="0" name=""/>
        <dsp:cNvSpPr/>
      </dsp:nvSpPr>
      <dsp:spPr>
        <a:xfrm>
          <a:off x="3106191" y="578386"/>
          <a:ext cx="139708" cy="675995"/>
        </a:xfrm>
        <a:custGeom>
          <a:avLst/>
          <a:gdLst/>
          <a:ahLst/>
          <a:cxnLst/>
          <a:rect l="0" t="0" r="0" b="0"/>
          <a:pathLst>
            <a:path>
              <a:moveTo>
                <a:pt x="0" y="0"/>
              </a:moveTo>
              <a:lnTo>
                <a:pt x="0" y="675995"/>
              </a:lnTo>
              <a:lnTo>
                <a:pt x="139708" y="67599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F8E5A4E-101A-4E4B-9295-550FF7C1517E}">
      <dsp:nvSpPr>
        <dsp:cNvPr id="0" name=""/>
        <dsp:cNvSpPr/>
      </dsp:nvSpPr>
      <dsp:spPr>
        <a:xfrm>
          <a:off x="3245899" y="1086397"/>
          <a:ext cx="984639" cy="33596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Легитимность и обоснованность сделок</a:t>
          </a:r>
        </a:p>
      </dsp:txBody>
      <dsp:txXfrm>
        <a:off x="3255739" y="1096237"/>
        <a:ext cx="964959" cy="316288"/>
      </dsp:txXfrm>
    </dsp:sp>
    <dsp:sp modelId="{C4B4D194-593F-43A6-ABD5-26B850EDFA93}">
      <dsp:nvSpPr>
        <dsp:cNvPr id="0" name=""/>
        <dsp:cNvSpPr/>
      </dsp:nvSpPr>
      <dsp:spPr>
        <a:xfrm>
          <a:off x="4496233" y="161"/>
          <a:ext cx="1211743" cy="622747"/>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Проверка достоверности и полноты информации об инвестиционной деятельности</a:t>
          </a:r>
        </a:p>
      </dsp:txBody>
      <dsp:txXfrm>
        <a:off x="4514473" y="18401"/>
        <a:ext cx="1175263" cy="586267"/>
      </dsp:txXfrm>
    </dsp:sp>
    <dsp:sp modelId="{857D6351-2AD9-4079-9880-393AC54638A9}">
      <dsp:nvSpPr>
        <dsp:cNvPr id="0" name=""/>
        <dsp:cNvSpPr/>
      </dsp:nvSpPr>
      <dsp:spPr>
        <a:xfrm>
          <a:off x="4617408" y="622909"/>
          <a:ext cx="121174" cy="251976"/>
        </a:xfrm>
        <a:custGeom>
          <a:avLst/>
          <a:gdLst/>
          <a:ahLst/>
          <a:cxnLst/>
          <a:rect l="0" t="0" r="0" b="0"/>
          <a:pathLst>
            <a:path>
              <a:moveTo>
                <a:pt x="0" y="0"/>
              </a:moveTo>
              <a:lnTo>
                <a:pt x="0" y="251976"/>
              </a:lnTo>
              <a:lnTo>
                <a:pt x="121174" y="25197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ED07C14-B61C-44D8-80F9-184792AFB297}">
      <dsp:nvSpPr>
        <dsp:cNvPr id="0" name=""/>
        <dsp:cNvSpPr/>
      </dsp:nvSpPr>
      <dsp:spPr>
        <a:xfrm>
          <a:off x="4738582" y="706901"/>
          <a:ext cx="937722" cy="33596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Проверка документов и записей</a:t>
          </a:r>
        </a:p>
      </dsp:txBody>
      <dsp:txXfrm>
        <a:off x="4748422" y="716741"/>
        <a:ext cx="918042" cy="316288"/>
      </dsp:txXfrm>
    </dsp:sp>
    <dsp:sp modelId="{DCACA178-4A99-4539-98A3-B08E3AF71F08}">
      <dsp:nvSpPr>
        <dsp:cNvPr id="0" name=""/>
        <dsp:cNvSpPr/>
      </dsp:nvSpPr>
      <dsp:spPr>
        <a:xfrm>
          <a:off x="4617408" y="622909"/>
          <a:ext cx="121174" cy="671936"/>
        </a:xfrm>
        <a:custGeom>
          <a:avLst/>
          <a:gdLst/>
          <a:ahLst/>
          <a:cxnLst/>
          <a:rect l="0" t="0" r="0" b="0"/>
          <a:pathLst>
            <a:path>
              <a:moveTo>
                <a:pt x="0" y="0"/>
              </a:moveTo>
              <a:lnTo>
                <a:pt x="0" y="671936"/>
              </a:lnTo>
              <a:lnTo>
                <a:pt x="121174" y="67193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10F83E7B-85CE-4B22-8025-4639DF44B7B1}">
      <dsp:nvSpPr>
        <dsp:cNvPr id="0" name=""/>
        <dsp:cNvSpPr/>
      </dsp:nvSpPr>
      <dsp:spPr>
        <a:xfrm>
          <a:off x="4738582" y="1126861"/>
          <a:ext cx="942845" cy="33596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Анализ финансовых показателей</a:t>
          </a:r>
        </a:p>
      </dsp:txBody>
      <dsp:txXfrm>
        <a:off x="4748422" y="1136701"/>
        <a:ext cx="923165" cy="316288"/>
      </dsp:txXfrm>
    </dsp:sp>
    <dsp:sp modelId="{6470952F-E3BA-420F-A99B-AF4C1164562F}">
      <dsp:nvSpPr>
        <dsp:cNvPr id="0" name=""/>
        <dsp:cNvSpPr/>
      </dsp:nvSpPr>
      <dsp:spPr>
        <a:xfrm>
          <a:off x="4617408" y="622909"/>
          <a:ext cx="121174" cy="1091897"/>
        </a:xfrm>
        <a:custGeom>
          <a:avLst/>
          <a:gdLst/>
          <a:ahLst/>
          <a:cxnLst/>
          <a:rect l="0" t="0" r="0" b="0"/>
          <a:pathLst>
            <a:path>
              <a:moveTo>
                <a:pt x="0" y="0"/>
              </a:moveTo>
              <a:lnTo>
                <a:pt x="0" y="1091897"/>
              </a:lnTo>
              <a:lnTo>
                <a:pt x="121174" y="1091897"/>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D07B8486-C28F-43F1-B46E-277D5A26D8B8}">
      <dsp:nvSpPr>
        <dsp:cNvPr id="0" name=""/>
        <dsp:cNvSpPr/>
      </dsp:nvSpPr>
      <dsp:spPr>
        <a:xfrm>
          <a:off x="4738582" y="1546822"/>
          <a:ext cx="937722" cy="33596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Проверка правильности учета</a:t>
          </a:r>
        </a:p>
      </dsp:txBody>
      <dsp:txXfrm>
        <a:off x="4748422" y="1556662"/>
        <a:ext cx="918042" cy="31628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7926A9-8783-4A58-AFA1-DAF1D822692B}">
      <dsp:nvSpPr>
        <dsp:cNvPr id="0" name=""/>
        <dsp:cNvSpPr/>
      </dsp:nvSpPr>
      <dsp:spPr>
        <a:xfrm>
          <a:off x="2578" y="0"/>
          <a:ext cx="1127354" cy="457200"/>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Баланс</a:t>
          </a:r>
        </a:p>
      </dsp:txBody>
      <dsp:txXfrm>
        <a:off x="15969" y="13391"/>
        <a:ext cx="1100572" cy="430418"/>
      </dsp:txXfrm>
    </dsp:sp>
    <dsp:sp modelId="{FE7B8082-DC37-44DF-A2D2-D34B06402B13}">
      <dsp:nvSpPr>
        <dsp:cNvPr id="0" name=""/>
        <dsp:cNvSpPr/>
      </dsp:nvSpPr>
      <dsp:spPr>
        <a:xfrm>
          <a:off x="1242668" y="88808"/>
          <a:ext cx="238999" cy="279583"/>
        </a:xfrm>
        <a:prstGeom prst="rightArrow">
          <a:avLst>
            <a:gd name="adj1" fmla="val 60000"/>
            <a:gd name="adj2" fmla="val 5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1242668" y="144725"/>
        <a:ext cx="167299" cy="167749"/>
      </dsp:txXfrm>
    </dsp:sp>
    <dsp:sp modelId="{C35E8064-797C-458C-80D7-88AE5BE0AEDC}">
      <dsp:nvSpPr>
        <dsp:cNvPr id="0" name=""/>
        <dsp:cNvSpPr/>
      </dsp:nvSpPr>
      <dsp:spPr>
        <a:xfrm>
          <a:off x="1580874" y="0"/>
          <a:ext cx="1127354" cy="457200"/>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Главная книга</a:t>
          </a:r>
        </a:p>
      </dsp:txBody>
      <dsp:txXfrm>
        <a:off x="1594265" y="13391"/>
        <a:ext cx="1100572" cy="430418"/>
      </dsp:txXfrm>
    </dsp:sp>
    <dsp:sp modelId="{842400EC-A8BC-452B-89B4-90ABC67D5522}">
      <dsp:nvSpPr>
        <dsp:cNvPr id="0" name=""/>
        <dsp:cNvSpPr/>
      </dsp:nvSpPr>
      <dsp:spPr>
        <a:xfrm>
          <a:off x="2820964" y="88808"/>
          <a:ext cx="238999" cy="279583"/>
        </a:xfrm>
        <a:prstGeom prst="rightArrow">
          <a:avLst>
            <a:gd name="adj1" fmla="val 60000"/>
            <a:gd name="adj2" fmla="val 5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2820964" y="144725"/>
        <a:ext cx="167299" cy="167749"/>
      </dsp:txXfrm>
    </dsp:sp>
    <dsp:sp modelId="{B5C84828-A12B-4C89-BFC7-602E8CECE5C1}">
      <dsp:nvSpPr>
        <dsp:cNvPr id="0" name=""/>
        <dsp:cNvSpPr/>
      </dsp:nvSpPr>
      <dsp:spPr>
        <a:xfrm>
          <a:off x="3159170" y="0"/>
          <a:ext cx="1127354" cy="457200"/>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Журнал-ордер</a:t>
          </a:r>
        </a:p>
      </dsp:txBody>
      <dsp:txXfrm>
        <a:off x="3172561" y="13391"/>
        <a:ext cx="1100572" cy="430418"/>
      </dsp:txXfrm>
    </dsp:sp>
    <dsp:sp modelId="{E5D0244B-A5AE-4216-AB36-E98512F0A247}">
      <dsp:nvSpPr>
        <dsp:cNvPr id="0" name=""/>
        <dsp:cNvSpPr/>
      </dsp:nvSpPr>
      <dsp:spPr>
        <a:xfrm>
          <a:off x="4399260" y="88808"/>
          <a:ext cx="238999" cy="279583"/>
        </a:xfrm>
        <a:prstGeom prst="rightArrow">
          <a:avLst>
            <a:gd name="adj1" fmla="val 60000"/>
            <a:gd name="adj2" fmla="val 5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4399260" y="144725"/>
        <a:ext cx="167299" cy="167749"/>
      </dsp:txXfrm>
    </dsp:sp>
    <dsp:sp modelId="{871ADC26-24C9-46DC-87C1-2E933DF136D3}">
      <dsp:nvSpPr>
        <dsp:cNvPr id="0" name=""/>
        <dsp:cNvSpPr/>
      </dsp:nvSpPr>
      <dsp:spPr>
        <a:xfrm>
          <a:off x="4737467" y="0"/>
          <a:ext cx="1127354" cy="457200"/>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Первичные документы</a:t>
          </a:r>
        </a:p>
      </dsp:txBody>
      <dsp:txXfrm>
        <a:off x="4750858" y="13391"/>
        <a:ext cx="1100572" cy="43041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7D59F2-6182-4C9C-900E-ECE6B5C798E6}">
      <dsp:nvSpPr>
        <dsp:cNvPr id="0" name=""/>
        <dsp:cNvSpPr/>
      </dsp:nvSpPr>
      <dsp:spPr>
        <a:xfrm>
          <a:off x="2905125" y="663655"/>
          <a:ext cx="113942" cy="1328189"/>
        </a:xfrm>
        <a:custGeom>
          <a:avLst/>
          <a:gdLst/>
          <a:ahLst/>
          <a:cxnLst/>
          <a:rect l="0" t="0" r="0" b="0"/>
          <a:pathLst>
            <a:path>
              <a:moveTo>
                <a:pt x="0" y="0"/>
              </a:moveTo>
              <a:lnTo>
                <a:pt x="0" y="1328189"/>
              </a:lnTo>
              <a:lnTo>
                <a:pt x="113942" y="1328189"/>
              </a:lnTo>
            </a:path>
          </a:pathLst>
        </a:custGeom>
        <a:noFill/>
        <a:ln w="317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3EC9CA5-F8BC-4727-B33A-B12EC78F70FD}">
      <dsp:nvSpPr>
        <dsp:cNvPr id="0" name=""/>
        <dsp:cNvSpPr/>
      </dsp:nvSpPr>
      <dsp:spPr>
        <a:xfrm>
          <a:off x="2730217" y="663655"/>
          <a:ext cx="174907" cy="1328194"/>
        </a:xfrm>
        <a:custGeom>
          <a:avLst/>
          <a:gdLst/>
          <a:ahLst/>
          <a:cxnLst/>
          <a:rect l="0" t="0" r="0" b="0"/>
          <a:pathLst>
            <a:path>
              <a:moveTo>
                <a:pt x="174907" y="0"/>
              </a:moveTo>
              <a:lnTo>
                <a:pt x="174907" y="1328194"/>
              </a:lnTo>
              <a:lnTo>
                <a:pt x="0" y="1328194"/>
              </a:lnTo>
            </a:path>
          </a:pathLst>
        </a:custGeom>
        <a:noFill/>
        <a:ln w="317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3673A2D-9B84-4BA0-93C8-26D2159C837F}">
      <dsp:nvSpPr>
        <dsp:cNvPr id="0" name=""/>
        <dsp:cNvSpPr/>
      </dsp:nvSpPr>
      <dsp:spPr>
        <a:xfrm>
          <a:off x="2905125" y="663655"/>
          <a:ext cx="121571" cy="483021"/>
        </a:xfrm>
        <a:custGeom>
          <a:avLst/>
          <a:gdLst/>
          <a:ahLst/>
          <a:cxnLst/>
          <a:rect l="0" t="0" r="0" b="0"/>
          <a:pathLst>
            <a:path>
              <a:moveTo>
                <a:pt x="0" y="0"/>
              </a:moveTo>
              <a:lnTo>
                <a:pt x="0" y="483021"/>
              </a:lnTo>
              <a:lnTo>
                <a:pt x="121571" y="483021"/>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BA39ECBC-A20C-49D2-B270-641BA965DCAC}">
      <dsp:nvSpPr>
        <dsp:cNvPr id="0" name=""/>
        <dsp:cNvSpPr/>
      </dsp:nvSpPr>
      <dsp:spPr>
        <a:xfrm>
          <a:off x="2650013" y="663655"/>
          <a:ext cx="255111" cy="482733"/>
        </a:xfrm>
        <a:custGeom>
          <a:avLst/>
          <a:gdLst/>
          <a:ahLst/>
          <a:cxnLst/>
          <a:rect l="0" t="0" r="0" b="0"/>
          <a:pathLst>
            <a:path>
              <a:moveTo>
                <a:pt x="255111" y="0"/>
              </a:moveTo>
              <a:lnTo>
                <a:pt x="255111" y="482733"/>
              </a:lnTo>
              <a:lnTo>
                <a:pt x="0" y="482733"/>
              </a:lnTo>
            </a:path>
          </a:pathLst>
        </a:custGeom>
        <a:noFill/>
        <a:ln w="317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A729EEC-8489-4D15-8F03-76E9712DBD3F}">
      <dsp:nvSpPr>
        <dsp:cNvPr id="0" name=""/>
        <dsp:cNvSpPr/>
      </dsp:nvSpPr>
      <dsp:spPr>
        <a:xfrm>
          <a:off x="2905125" y="663655"/>
          <a:ext cx="2031610" cy="1873089"/>
        </a:xfrm>
        <a:custGeom>
          <a:avLst/>
          <a:gdLst/>
          <a:ahLst/>
          <a:cxnLst/>
          <a:rect l="0" t="0" r="0" b="0"/>
          <a:pathLst>
            <a:path>
              <a:moveTo>
                <a:pt x="0" y="0"/>
              </a:moveTo>
              <a:lnTo>
                <a:pt x="0" y="1759146"/>
              </a:lnTo>
              <a:lnTo>
                <a:pt x="2031610" y="1759146"/>
              </a:lnTo>
              <a:lnTo>
                <a:pt x="2031610" y="1873089"/>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DD01229-CB2E-4684-8009-920DBDFCBF1D}">
      <dsp:nvSpPr>
        <dsp:cNvPr id="0" name=""/>
        <dsp:cNvSpPr/>
      </dsp:nvSpPr>
      <dsp:spPr>
        <a:xfrm>
          <a:off x="2859405" y="663655"/>
          <a:ext cx="91440" cy="1873089"/>
        </a:xfrm>
        <a:custGeom>
          <a:avLst/>
          <a:gdLst/>
          <a:ahLst/>
          <a:cxnLst/>
          <a:rect l="0" t="0" r="0" b="0"/>
          <a:pathLst>
            <a:path>
              <a:moveTo>
                <a:pt x="45720" y="0"/>
              </a:moveTo>
              <a:lnTo>
                <a:pt x="45720" y="1759146"/>
              </a:lnTo>
              <a:lnTo>
                <a:pt x="48883" y="1759146"/>
              </a:lnTo>
              <a:lnTo>
                <a:pt x="48883" y="1873089"/>
              </a:lnTo>
            </a:path>
          </a:pathLst>
        </a:custGeom>
        <a:noFill/>
        <a:ln w="317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6CE1161-0B38-4CD8-BEF5-6DBBD7DDB67D}">
      <dsp:nvSpPr>
        <dsp:cNvPr id="0" name=""/>
        <dsp:cNvSpPr/>
      </dsp:nvSpPr>
      <dsp:spPr>
        <a:xfrm>
          <a:off x="922395" y="663655"/>
          <a:ext cx="1982729" cy="1873089"/>
        </a:xfrm>
        <a:custGeom>
          <a:avLst/>
          <a:gdLst/>
          <a:ahLst/>
          <a:cxnLst/>
          <a:rect l="0" t="0" r="0" b="0"/>
          <a:pathLst>
            <a:path>
              <a:moveTo>
                <a:pt x="1982729" y="0"/>
              </a:moveTo>
              <a:lnTo>
                <a:pt x="1982729" y="1759146"/>
              </a:lnTo>
              <a:lnTo>
                <a:pt x="0" y="1759146"/>
              </a:lnTo>
              <a:lnTo>
                <a:pt x="0" y="1873089"/>
              </a:lnTo>
            </a:path>
          </a:pathLst>
        </a:custGeom>
        <a:noFill/>
        <a:ln w="317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24FC905-2E7D-4208-867A-8BEBD91AC25C}">
      <dsp:nvSpPr>
        <dsp:cNvPr id="0" name=""/>
        <dsp:cNvSpPr/>
      </dsp:nvSpPr>
      <dsp:spPr>
        <a:xfrm>
          <a:off x="1719770" y="121072"/>
          <a:ext cx="2370708" cy="542583"/>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ГП "Кыргызавтожол"</a:t>
          </a:r>
        </a:p>
      </dsp:txBody>
      <dsp:txXfrm>
        <a:off x="1719770" y="121072"/>
        <a:ext cx="2370708" cy="542583"/>
      </dsp:txXfrm>
    </dsp:sp>
    <dsp:sp modelId="{C9C28C01-DF6E-4F78-88A0-7FD9C526B995}">
      <dsp:nvSpPr>
        <dsp:cNvPr id="0" name=""/>
        <dsp:cNvSpPr/>
      </dsp:nvSpPr>
      <dsp:spPr>
        <a:xfrm>
          <a:off x="1138" y="2536744"/>
          <a:ext cx="1842514" cy="542583"/>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Управление автомобильной дороги Ош - Баткен - Исфана</a:t>
          </a:r>
        </a:p>
      </dsp:txBody>
      <dsp:txXfrm>
        <a:off x="1138" y="2536744"/>
        <a:ext cx="1842514" cy="542583"/>
      </dsp:txXfrm>
    </dsp:sp>
    <dsp:sp modelId="{78BE48DD-FC00-4260-8DDE-780F61F84C19}">
      <dsp:nvSpPr>
        <dsp:cNvPr id="0" name=""/>
        <dsp:cNvSpPr/>
      </dsp:nvSpPr>
      <dsp:spPr>
        <a:xfrm>
          <a:off x="1964855" y="2536744"/>
          <a:ext cx="1886865" cy="542583"/>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latin typeface="Times New Roman" panose="02020603050405020304" pitchFamily="18" charset="0"/>
              <a:cs typeface="Times New Roman" panose="02020603050405020304" pitchFamily="18" charset="0"/>
            </a:rPr>
            <a:t>ГП "Джалал-Абадское строительное управление"</a:t>
          </a:r>
        </a:p>
      </dsp:txBody>
      <dsp:txXfrm>
        <a:off x="1964855" y="2536744"/>
        <a:ext cx="1886865" cy="542583"/>
      </dsp:txXfrm>
    </dsp:sp>
    <dsp:sp modelId="{4B87D741-9F4D-40EC-9501-D91B016843A6}">
      <dsp:nvSpPr>
        <dsp:cNvPr id="0" name=""/>
        <dsp:cNvSpPr/>
      </dsp:nvSpPr>
      <dsp:spPr>
        <a:xfrm>
          <a:off x="4125323" y="2536744"/>
          <a:ext cx="1622822" cy="542583"/>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latin typeface="Times New Roman" panose="02020603050405020304" pitchFamily="18" charset="0"/>
              <a:cs typeface="Times New Roman" panose="02020603050405020304" pitchFamily="18" charset="0"/>
            </a:rPr>
            <a:t>ГП "Государственное дорожно-ремонтное строительное управление"</a:t>
          </a:r>
        </a:p>
      </dsp:txBody>
      <dsp:txXfrm>
        <a:off x="4125323" y="2536744"/>
        <a:ext cx="1622822" cy="542583"/>
      </dsp:txXfrm>
    </dsp:sp>
    <dsp:sp modelId="{B6D00380-4117-4FE0-9A72-10ABFD4AC1E1}">
      <dsp:nvSpPr>
        <dsp:cNvPr id="0" name=""/>
        <dsp:cNvSpPr/>
      </dsp:nvSpPr>
      <dsp:spPr>
        <a:xfrm>
          <a:off x="850568" y="822963"/>
          <a:ext cx="1799444" cy="646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6350">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Государственная дирекция автомобильной дороги Бишкек - Ош</a:t>
          </a:r>
        </a:p>
      </dsp:txBody>
      <dsp:txXfrm>
        <a:off x="850568" y="822963"/>
        <a:ext cx="1799444" cy="646851"/>
      </dsp:txXfrm>
    </dsp:sp>
    <dsp:sp modelId="{18A35A50-21BB-427B-8962-5B2A13A39771}">
      <dsp:nvSpPr>
        <dsp:cNvPr id="0" name=""/>
        <dsp:cNvSpPr/>
      </dsp:nvSpPr>
      <dsp:spPr>
        <a:xfrm>
          <a:off x="3026696" y="830581"/>
          <a:ext cx="2266413" cy="632190"/>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Управление автомобильной дороги Ош - Сарыташ - Иркештам</a:t>
          </a:r>
        </a:p>
      </dsp:txBody>
      <dsp:txXfrm>
        <a:off x="3026696" y="830581"/>
        <a:ext cx="2266413" cy="632190"/>
      </dsp:txXfrm>
    </dsp:sp>
    <dsp:sp modelId="{4FBD5AF4-8D3F-4D53-ADF0-555EE6EABDCD}">
      <dsp:nvSpPr>
        <dsp:cNvPr id="0" name=""/>
        <dsp:cNvSpPr/>
      </dsp:nvSpPr>
      <dsp:spPr>
        <a:xfrm>
          <a:off x="690539" y="1720558"/>
          <a:ext cx="2039678" cy="542583"/>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Управление автомобильной дороги Бишкек - Нарын - Торугарт</a:t>
          </a:r>
        </a:p>
      </dsp:txBody>
      <dsp:txXfrm>
        <a:off x="690539" y="1720558"/>
        <a:ext cx="2039678" cy="542583"/>
      </dsp:txXfrm>
    </dsp:sp>
    <dsp:sp modelId="{285D5B6F-B2F1-4F50-8534-B2A342842C20}">
      <dsp:nvSpPr>
        <dsp:cNvPr id="0" name=""/>
        <dsp:cNvSpPr/>
      </dsp:nvSpPr>
      <dsp:spPr>
        <a:xfrm>
          <a:off x="3019067" y="1720553"/>
          <a:ext cx="2358587" cy="542583"/>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latin typeface="Times New Roman" panose="02020603050405020304" pitchFamily="18" charset="0"/>
              <a:cs typeface="Times New Roman" panose="02020603050405020304" pitchFamily="18" charset="0"/>
            </a:rPr>
            <a:t>Управление автомобильной дороги Джалал-Абад - Балыкчы</a:t>
          </a:r>
        </a:p>
      </dsp:txBody>
      <dsp:txXfrm>
        <a:off x="3019067" y="1720553"/>
        <a:ext cx="2358587" cy="542583"/>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5DEC39-1B53-4EFF-AE70-81396EADF64C}">
      <dsp:nvSpPr>
        <dsp:cNvPr id="0" name=""/>
        <dsp:cNvSpPr/>
      </dsp:nvSpPr>
      <dsp:spPr>
        <a:xfrm>
          <a:off x="1917745" y="276187"/>
          <a:ext cx="242918" cy="91440"/>
        </a:xfrm>
        <a:custGeom>
          <a:avLst/>
          <a:gdLst/>
          <a:ahLst/>
          <a:cxnLst/>
          <a:rect l="0" t="0" r="0" b="0"/>
          <a:pathLst>
            <a:path>
              <a:moveTo>
                <a:pt x="0" y="45720"/>
              </a:moveTo>
              <a:lnTo>
                <a:pt x="138559" y="45720"/>
              </a:lnTo>
              <a:lnTo>
                <a:pt x="138559" y="50921"/>
              </a:lnTo>
              <a:lnTo>
                <a:pt x="242918" y="5092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dsp:txBody>
      <dsp:txXfrm>
        <a:off x="2032365" y="320144"/>
        <a:ext cx="13678" cy="3525"/>
      </dsp:txXfrm>
    </dsp:sp>
    <dsp:sp modelId="{D5135460-66F0-4687-A64C-6E1072B53263}">
      <dsp:nvSpPr>
        <dsp:cNvPr id="0" name=""/>
        <dsp:cNvSpPr/>
      </dsp:nvSpPr>
      <dsp:spPr>
        <a:xfrm>
          <a:off x="281469" y="0"/>
          <a:ext cx="1638076" cy="6438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Затраты на проектирование</a:t>
          </a:r>
        </a:p>
      </dsp:txBody>
      <dsp:txXfrm>
        <a:off x="281469" y="0"/>
        <a:ext cx="1638076" cy="643815"/>
      </dsp:txXfrm>
    </dsp:sp>
    <dsp:sp modelId="{9E8048E7-5517-46D9-BAF5-34A8A5C38B3B}">
      <dsp:nvSpPr>
        <dsp:cNvPr id="0" name=""/>
        <dsp:cNvSpPr/>
      </dsp:nvSpPr>
      <dsp:spPr>
        <a:xfrm>
          <a:off x="3724268" y="276670"/>
          <a:ext cx="524387" cy="91440"/>
        </a:xfrm>
        <a:custGeom>
          <a:avLst/>
          <a:gdLst/>
          <a:ahLst/>
          <a:cxnLst/>
          <a:rect l="0" t="0" r="0" b="0"/>
          <a:pathLst>
            <a:path>
              <a:moveTo>
                <a:pt x="0" y="50438"/>
              </a:moveTo>
              <a:lnTo>
                <a:pt x="279293" y="50438"/>
              </a:lnTo>
              <a:lnTo>
                <a:pt x="279293" y="45720"/>
              </a:lnTo>
              <a:lnTo>
                <a:pt x="524387" y="45720"/>
              </a:lnTo>
            </a:path>
          </a:pathLst>
        </a:custGeom>
        <a:noFill/>
        <a:ln w="6350" cap="flat" cmpd="sng" algn="ctr">
          <a:solidFill>
            <a:schemeClr val="dk1">
              <a:shade val="95000"/>
              <a:satMod val="105000"/>
            </a:schemeClr>
          </a:solidFill>
          <a:prstDash val="solid"/>
          <a:headEnd type="none" w="med" len="med"/>
          <a:tailEnd type="arrow" w="med" len="me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dsp:txBody>
      <dsp:txXfrm>
        <a:off x="3972586" y="320627"/>
        <a:ext cx="27750" cy="3525"/>
      </dsp:txXfrm>
    </dsp:sp>
    <dsp:sp modelId="{8A0B4823-8E07-426F-801B-3DC5C717EA58}">
      <dsp:nvSpPr>
        <dsp:cNvPr id="0" name=""/>
        <dsp:cNvSpPr/>
      </dsp:nvSpPr>
      <dsp:spPr>
        <a:xfrm>
          <a:off x="2193063" y="0"/>
          <a:ext cx="1533004" cy="6542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Затраты на строительство</a:t>
          </a:r>
        </a:p>
      </dsp:txBody>
      <dsp:txXfrm>
        <a:off x="2193063" y="0"/>
        <a:ext cx="1533004" cy="654218"/>
      </dsp:txXfrm>
    </dsp:sp>
    <dsp:sp modelId="{0DA561C9-E4D9-48C4-BF08-7CD1E5AE86E6}">
      <dsp:nvSpPr>
        <dsp:cNvPr id="0" name=""/>
        <dsp:cNvSpPr/>
      </dsp:nvSpPr>
      <dsp:spPr>
        <a:xfrm>
          <a:off x="1507903" y="642981"/>
          <a:ext cx="3539654" cy="268493"/>
        </a:xfrm>
        <a:custGeom>
          <a:avLst/>
          <a:gdLst/>
          <a:ahLst/>
          <a:cxnLst/>
          <a:rect l="0" t="0" r="0" b="0"/>
          <a:pathLst>
            <a:path>
              <a:moveTo>
                <a:pt x="3539654" y="0"/>
              </a:moveTo>
              <a:lnTo>
                <a:pt x="3539654" y="151346"/>
              </a:lnTo>
              <a:lnTo>
                <a:pt x="0" y="151346"/>
              </a:lnTo>
              <a:lnTo>
                <a:pt x="0" y="268493"/>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dsp:txBody>
      <dsp:txXfrm>
        <a:off x="3188923" y="775465"/>
        <a:ext cx="177613" cy="3525"/>
      </dsp:txXfrm>
    </dsp:sp>
    <dsp:sp modelId="{F7F5D2EE-ED2A-471F-BE28-578E0F24C30C}">
      <dsp:nvSpPr>
        <dsp:cNvPr id="0" name=""/>
        <dsp:cNvSpPr/>
      </dsp:nvSpPr>
      <dsp:spPr>
        <a:xfrm>
          <a:off x="4281055" y="0"/>
          <a:ext cx="1533004" cy="6447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Затраты на землю и недвижимость</a:t>
          </a:r>
        </a:p>
      </dsp:txBody>
      <dsp:txXfrm>
        <a:off x="4281055" y="0"/>
        <a:ext cx="1533004" cy="644781"/>
      </dsp:txXfrm>
    </dsp:sp>
    <dsp:sp modelId="{3BD35AC4-F766-4477-BB22-193EE7AEDED5}">
      <dsp:nvSpPr>
        <dsp:cNvPr id="0" name=""/>
        <dsp:cNvSpPr/>
      </dsp:nvSpPr>
      <dsp:spPr>
        <a:xfrm>
          <a:off x="2402052" y="1174891"/>
          <a:ext cx="810727" cy="91440"/>
        </a:xfrm>
        <a:custGeom>
          <a:avLst/>
          <a:gdLst/>
          <a:ahLst/>
          <a:cxnLst/>
          <a:rect l="0" t="0" r="0" b="0"/>
          <a:pathLst>
            <a:path>
              <a:moveTo>
                <a:pt x="0" y="45977"/>
              </a:moveTo>
              <a:lnTo>
                <a:pt x="422463" y="45977"/>
              </a:lnTo>
              <a:lnTo>
                <a:pt x="422463" y="45720"/>
              </a:lnTo>
              <a:lnTo>
                <a:pt x="81072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dsp:txBody>
      <dsp:txXfrm>
        <a:off x="2786382" y="1218848"/>
        <a:ext cx="42066" cy="3525"/>
      </dsp:txXfrm>
    </dsp:sp>
    <dsp:sp modelId="{89122F42-B810-4159-9255-9E580734D722}">
      <dsp:nvSpPr>
        <dsp:cNvPr id="0" name=""/>
        <dsp:cNvSpPr/>
      </dsp:nvSpPr>
      <dsp:spPr>
        <a:xfrm>
          <a:off x="611954" y="943874"/>
          <a:ext cx="1791897" cy="55398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Затраты на поддержание и обслуживание</a:t>
          </a:r>
        </a:p>
      </dsp:txBody>
      <dsp:txXfrm>
        <a:off x="611954" y="943874"/>
        <a:ext cx="1791897" cy="553987"/>
      </dsp:txXfrm>
    </dsp:sp>
    <dsp:sp modelId="{BC429D8D-4532-4A10-B5A8-26999F90B8EC}">
      <dsp:nvSpPr>
        <dsp:cNvPr id="0" name=""/>
        <dsp:cNvSpPr/>
      </dsp:nvSpPr>
      <dsp:spPr>
        <a:xfrm>
          <a:off x="3245180" y="950718"/>
          <a:ext cx="1533004" cy="5397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Другие издержки </a:t>
          </a:r>
        </a:p>
      </dsp:txBody>
      <dsp:txXfrm>
        <a:off x="3245180" y="950718"/>
        <a:ext cx="1533004" cy="5397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D38752-CE16-4350-8927-A3D891ED806E}">
      <dsp:nvSpPr>
        <dsp:cNvPr id="0" name=""/>
        <dsp:cNvSpPr/>
      </dsp:nvSpPr>
      <dsp:spPr>
        <a:xfrm>
          <a:off x="1183" y="206868"/>
          <a:ext cx="723723" cy="454541"/>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По сроку инвес-тирования</a:t>
          </a:r>
        </a:p>
      </dsp:txBody>
      <dsp:txXfrm>
        <a:off x="14496" y="220181"/>
        <a:ext cx="697097" cy="427915"/>
      </dsp:txXfrm>
    </dsp:sp>
    <dsp:sp modelId="{0DD44DE9-4B17-40A7-9091-73434899D54F}">
      <dsp:nvSpPr>
        <dsp:cNvPr id="0" name=""/>
        <dsp:cNvSpPr/>
      </dsp:nvSpPr>
      <dsp:spPr>
        <a:xfrm>
          <a:off x="27835" y="661409"/>
          <a:ext cx="91440" cy="209796"/>
        </a:xfrm>
        <a:custGeom>
          <a:avLst/>
          <a:gdLst/>
          <a:ahLst/>
          <a:cxnLst/>
          <a:rect l="0" t="0" r="0" b="0"/>
          <a:pathLst>
            <a:path>
              <a:moveTo>
                <a:pt x="45720" y="0"/>
              </a:moveTo>
              <a:lnTo>
                <a:pt x="45720" y="209796"/>
              </a:lnTo>
              <a:lnTo>
                <a:pt x="118092" y="20979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113A6CA-C063-485C-84EA-EDEA9EF79B6C}">
      <dsp:nvSpPr>
        <dsp:cNvPr id="0" name=""/>
        <dsp:cNvSpPr/>
      </dsp:nvSpPr>
      <dsp:spPr>
        <a:xfrm>
          <a:off x="145928" y="731341"/>
          <a:ext cx="558404"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кратко-срочные</a:t>
          </a:r>
        </a:p>
      </dsp:txBody>
      <dsp:txXfrm>
        <a:off x="154121" y="739534"/>
        <a:ext cx="542018" cy="263342"/>
      </dsp:txXfrm>
    </dsp:sp>
    <dsp:sp modelId="{0437DA2B-632F-4BB4-8E94-B70ACF189DB0}">
      <dsp:nvSpPr>
        <dsp:cNvPr id="0" name=""/>
        <dsp:cNvSpPr/>
      </dsp:nvSpPr>
      <dsp:spPr>
        <a:xfrm>
          <a:off x="27835" y="661409"/>
          <a:ext cx="91440" cy="559456"/>
        </a:xfrm>
        <a:custGeom>
          <a:avLst/>
          <a:gdLst/>
          <a:ahLst/>
          <a:cxnLst/>
          <a:rect l="0" t="0" r="0" b="0"/>
          <a:pathLst>
            <a:path>
              <a:moveTo>
                <a:pt x="45720" y="0"/>
              </a:moveTo>
              <a:lnTo>
                <a:pt x="45720" y="559456"/>
              </a:lnTo>
              <a:lnTo>
                <a:pt x="118092" y="55945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3EF6AC4-90FB-4858-B372-B95F5D2FE9A2}">
      <dsp:nvSpPr>
        <dsp:cNvPr id="0" name=""/>
        <dsp:cNvSpPr/>
      </dsp:nvSpPr>
      <dsp:spPr>
        <a:xfrm>
          <a:off x="145928" y="1081002"/>
          <a:ext cx="572256"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средне-срочные</a:t>
          </a:r>
        </a:p>
      </dsp:txBody>
      <dsp:txXfrm>
        <a:off x="154121" y="1089195"/>
        <a:ext cx="555870" cy="263342"/>
      </dsp:txXfrm>
    </dsp:sp>
    <dsp:sp modelId="{46B6FC3C-CFC1-463E-8B72-0135734F76C6}">
      <dsp:nvSpPr>
        <dsp:cNvPr id="0" name=""/>
        <dsp:cNvSpPr/>
      </dsp:nvSpPr>
      <dsp:spPr>
        <a:xfrm>
          <a:off x="27835" y="661409"/>
          <a:ext cx="91440" cy="909116"/>
        </a:xfrm>
        <a:custGeom>
          <a:avLst/>
          <a:gdLst/>
          <a:ahLst/>
          <a:cxnLst/>
          <a:rect l="0" t="0" r="0" b="0"/>
          <a:pathLst>
            <a:path>
              <a:moveTo>
                <a:pt x="45720" y="0"/>
              </a:moveTo>
              <a:lnTo>
                <a:pt x="45720" y="909116"/>
              </a:lnTo>
              <a:lnTo>
                <a:pt x="118092" y="90911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BB8E4D86-593C-4AFB-A32C-A70BFB0DDB89}">
      <dsp:nvSpPr>
        <dsp:cNvPr id="0" name=""/>
        <dsp:cNvSpPr/>
      </dsp:nvSpPr>
      <dsp:spPr>
        <a:xfrm>
          <a:off x="145928" y="1430662"/>
          <a:ext cx="562907"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долго-срочные</a:t>
          </a:r>
        </a:p>
      </dsp:txBody>
      <dsp:txXfrm>
        <a:off x="154121" y="1438855"/>
        <a:ext cx="546521" cy="263342"/>
      </dsp:txXfrm>
    </dsp:sp>
    <dsp:sp modelId="{492215D4-DD72-4E2C-BB0B-6E81960D8D5D}">
      <dsp:nvSpPr>
        <dsp:cNvPr id="0" name=""/>
        <dsp:cNvSpPr/>
      </dsp:nvSpPr>
      <dsp:spPr>
        <a:xfrm>
          <a:off x="864771" y="206868"/>
          <a:ext cx="1023200" cy="447500"/>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Times New Roman" panose="02020603050405020304" pitchFamily="18" charset="0"/>
              <a:cs typeface="Times New Roman" panose="02020603050405020304" pitchFamily="18" charset="0"/>
            </a:rPr>
            <a:t>По объектам инвестирования </a:t>
          </a:r>
        </a:p>
      </dsp:txBody>
      <dsp:txXfrm>
        <a:off x="877878" y="219975"/>
        <a:ext cx="996986" cy="421286"/>
      </dsp:txXfrm>
    </dsp:sp>
    <dsp:sp modelId="{C9F373C9-B7A0-4378-96F6-0ABC9F9C0A0B}">
      <dsp:nvSpPr>
        <dsp:cNvPr id="0" name=""/>
        <dsp:cNvSpPr/>
      </dsp:nvSpPr>
      <dsp:spPr>
        <a:xfrm>
          <a:off x="967091" y="654368"/>
          <a:ext cx="102320" cy="209796"/>
        </a:xfrm>
        <a:custGeom>
          <a:avLst/>
          <a:gdLst/>
          <a:ahLst/>
          <a:cxnLst/>
          <a:rect l="0" t="0" r="0" b="0"/>
          <a:pathLst>
            <a:path>
              <a:moveTo>
                <a:pt x="0" y="0"/>
              </a:moveTo>
              <a:lnTo>
                <a:pt x="0" y="209796"/>
              </a:lnTo>
              <a:lnTo>
                <a:pt x="102320" y="20979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61B0DA46-2DC0-4960-A55F-D4E3A90A31CC}">
      <dsp:nvSpPr>
        <dsp:cNvPr id="0" name=""/>
        <dsp:cNvSpPr/>
      </dsp:nvSpPr>
      <dsp:spPr>
        <a:xfrm>
          <a:off x="1069411" y="724301"/>
          <a:ext cx="655557" cy="279728"/>
        </a:xfrm>
        <a:prstGeom prst="roundRect">
          <a:avLst>
            <a:gd name="adj" fmla="val 10000"/>
          </a:avLst>
        </a:prstGeom>
        <a:solidFill>
          <a:schemeClr val="lt1">
            <a:alpha val="90000"/>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материальные</a:t>
          </a:r>
        </a:p>
      </dsp:txBody>
      <dsp:txXfrm>
        <a:off x="1077604" y="732494"/>
        <a:ext cx="639171" cy="263342"/>
      </dsp:txXfrm>
    </dsp:sp>
    <dsp:sp modelId="{2AE150DF-46FA-4517-9645-9F229E10E429}">
      <dsp:nvSpPr>
        <dsp:cNvPr id="0" name=""/>
        <dsp:cNvSpPr/>
      </dsp:nvSpPr>
      <dsp:spPr>
        <a:xfrm>
          <a:off x="967091" y="654368"/>
          <a:ext cx="102320" cy="559456"/>
        </a:xfrm>
        <a:custGeom>
          <a:avLst/>
          <a:gdLst/>
          <a:ahLst/>
          <a:cxnLst/>
          <a:rect l="0" t="0" r="0" b="0"/>
          <a:pathLst>
            <a:path>
              <a:moveTo>
                <a:pt x="0" y="0"/>
              </a:moveTo>
              <a:lnTo>
                <a:pt x="0" y="559456"/>
              </a:lnTo>
              <a:lnTo>
                <a:pt x="102320" y="55945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4656E1CF-7A63-4FFA-9624-B47C1E3DD45D}">
      <dsp:nvSpPr>
        <dsp:cNvPr id="0" name=""/>
        <dsp:cNvSpPr/>
      </dsp:nvSpPr>
      <dsp:spPr>
        <a:xfrm>
          <a:off x="1069411" y="1073961"/>
          <a:ext cx="660046"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финансо-вые</a:t>
          </a:r>
        </a:p>
      </dsp:txBody>
      <dsp:txXfrm>
        <a:off x="1077604" y="1082154"/>
        <a:ext cx="643660" cy="263342"/>
      </dsp:txXfrm>
    </dsp:sp>
    <dsp:sp modelId="{7E277186-692C-44F3-B042-7BE37FEC3CC6}">
      <dsp:nvSpPr>
        <dsp:cNvPr id="0" name=""/>
        <dsp:cNvSpPr/>
      </dsp:nvSpPr>
      <dsp:spPr>
        <a:xfrm>
          <a:off x="967091" y="654368"/>
          <a:ext cx="102320" cy="909116"/>
        </a:xfrm>
        <a:custGeom>
          <a:avLst/>
          <a:gdLst/>
          <a:ahLst/>
          <a:cxnLst/>
          <a:rect l="0" t="0" r="0" b="0"/>
          <a:pathLst>
            <a:path>
              <a:moveTo>
                <a:pt x="0" y="0"/>
              </a:moveTo>
              <a:lnTo>
                <a:pt x="0" y="909116"/>
              </a:lnTo>
              <a:lnTo>
                <a:pt x="102320" y="909116"/>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ECDD2E51-30D9-4576-9121-0B48A1ADE7C1}">
      <dsp:nvSpPr>
        <dsp:cNvPr id="0" name=""/>
        <dsp:cNvSpPr/>
      </dsp:nvSpPr>
      <dsp:spPr>
        <a:xfrm>
          <a:off x="1069411" y="1423621"/>
          <a:ext cx="653145"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интеллек-туальные</a:t>
          </a:r>
        </a:p>
      </dsp:txBody>
      <dsp:txXfrm>
        <a:off x="1077604" y="1431814"/>
        <a:ext cx="636759" cy="263342"/>
      </dsp:txXfrm>
    </dsp:sp>
    <dsp:sp modelId="{F4E8D942-4708-45C9-91CF-2B88D51FD02B}">
      <dsp:nvSpPr>
        <dsp:cNvPr id="0" name=""/>
        <dsp:cNvSpPr/>
      </dsp:nvSpPr>
      <dsp:spPr>
        <a:xfrm>
          <a:off x="2027836" y="206868"/>
          <a:ext cx="1046636" cy="435075"/>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Times New Roman" panose="02020603050405020304" pitchFamily="18" charset="0"/>
              <a:cs typeface="Times New Roman" panose="02020603050405020304" pitchFamily="18" charset="0"/>
            </a:rPr>
            <a:t>По цели инвестирования</a:t>
          </a:r>
        </a:p>
      </dsp:txBody>
      <dsp:txXfrm>
        <a:off x="2040579" y="219611"/>
        <a:ext cx="1021150" cy="409589"/>
      </dsp:txXfrm>
    </dsp:sp>
    <dsp:sp modelId="{A7C9AF4A-F66D-431D-BD1B-ABE6914079E9}">
      <dsp:nvSpPr>
        <dsp:cNvPr id="0" name=""/>
        <dsp:cNvSpPr/>
      </dsp:nvSpPr>
      <dsp:spPr>
        <a:xfrm>
          <a:off x="2132500" y="641943"/>
          <a:ext cx="104663" cy="209796"/>
        </a:xfrm>
        <a:custGeom>
          <a:avLst/>
          <a:gdLst/>
          <a:ahLst/>
          <a:cxnLst/>
          <a:rect l="0" t="0" r="0" b="0"/>
          <a:pathLst>
            <a:path>
              <a:moveTo>
                <a:pt x="0" y="0"/>
              </a:moveTo>
              <a:lnTo>
                <a:pt x="0" y="209796"/>
              </a:lnTo>
              <a:lnTo>
                <a:pt x="104663" y="20979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0CB3D75-13BA-4EE3-A3F2-B8CF6393AD61}">
      <dsp:nvSpPr>
        <dsp:cNvPr id="0" name=""/>
        <dsp:cNvSpPr/>
      </dsp:nvSpPr>
      <dsp:spPr>
        <a:xfrm>
          <a:off x="2237164" y="711875"/>
          <a:ext cx="637757"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прямые</a:t>
          </a:r>
        </a:p>
      </dsp:txBody>
      <dsp:txXfrm>
        <a:off x="2245357" y="720068"/>
        <a:ext cx="621371" cy="263342"/>
      </dsp:txXfrm>
    </dsp:sp>
    <dsp:sp modelId="{8C287875-67DE-412B-A8B8-588ADE072D23}">
      <dsp:nvSpPr>
        <dsp:cNvPr id="0" name=""/>
        <dsp:cNvSpPr/>
      </dsp:nvSpPr>
      <dsp:spPr>
        <a:xfrm>
          <a:off x="2132500" y="641943"/>
          <a:ext cx="104663" cy="559456"/>
        </a:xfrm>
        <a:custGeom>
          <a:avLst/>
          <a:gdLst/>
          <a:ahLst/>
          <a:cxnLst/>
          <a:rect l="0" t="0" r="0" b="0"/>
          <a:pathLst>
            <a:path>
              <a:moveTo>
                <a:pt x="0" y="0"/>
              </a:moveTo>
              <a:lnTo>
                <a:pt x="0" y="559456"/>
              </a:lnTo>
              <a:lnTo>
                <a:pt x="104663" y="55945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2C50395-93DA-478F-B6A9-FC9DF90F2670}">
      <dsp:nvSpPr>
        <dsp:cNvPr id="0" name=""/>
        <dsp:cNvSpPr/>
      </dsp:nvSpPr>
      <dsp:spPr>
        <a:xfrm>
          <a:off x="2237164" y="1061535"/>
          <a:ext cx="641423"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портфель-ные</a:t>
          </a:r>
        </a:p>
      </dsp:txBody>
      <dsp:txXfrm>
        <a:off x="2245357" y="1069728"/>
        <a:ext cx="625037" cy="263342"/>
      </dsp:txXfrm>
    </dsp:sp>
    <dsp:sp modelId="{67BE0C7C-6B3F-4001-B168-E604F4B9564A}">
      <dsp:nvSpPr>
        <dsp:cNvPr id="0" name=""/>
        <dsp:cNvSpPr/>
      </dsp:nvSpPr>
      <dsp:spPr>
        <a:xfrm>
          <a:off x="2132500" y="641943"/>
          <a:ext cx="104663" cy="909116"/>
        </a:xfrm>
        <a:custGeom>
          <a:avLst/>
          <a:gdLst/>
          <a:ahLst/>
          <a:cxnLst/>
          <a:rect l="0" t="0" r="0" b="0"/>
          <a:pathLst>
            <a:path>
              <a:moveTo>
                <a:pt x="0" y="0"/>
              </a:moveTo>
              <a:lnTo>
                <a:pt x="0" y="909116"/>
              </a:lnTo>
              <a:lnTo>
                <a:pt x="104663" y="90911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621613BB-A0B4-432F-B75F-195A125B93A8}">
      <dsp:nvSpPr>
        <dsp:cNvPr id="0" name=""/>
        <dsp:cNvSpPr/>
      </dsp:nvSpPr>
      <dsp:spPr>
        <a:xfrm>
          <a:off x="2237164" y="1411195"/>
          <a:ext cx="654156"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нефинансо-вые</a:t>
          </a:r>
        </a:p>
      </dsp:txBody>
      <dsp:txXfrm>
        <a:off x="2245357" y="1419388"/>
        <a:ext cx="637770" cy="263342"/>
      </dsp:txXfrm>
    </dsp:sp>
    <dsp:sp modelId="{DA251945-35F5-4DC5-A74C-CEA0E533061C}">
      <dsp:nvSpPr>
        <dsp:cNvPr id="0" name=""/>
        <dsp:cNvSpPr/>
      </dsp:nvSpPr>
      <dsp:spPr>
        <a:xfrm>
          <a:off x="3214337" y="206868"/>
          <a:ext cx="847156" cy="438350"/>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Times New Roman" panose="02020603050405020304" pitchFamily="18" charset="0"/>
              <a:cs typeface="Times New Roman" panose="02020603050405020304" pitchFamily="18" charset="0"/>
            </a:rPr>
            <a:t>По субъекту инвестирования</a:t>
          </a:r>
        </a:p>
      </dsp:txBody>
      <dsp:txXfrm>
        <a:off x="3227176" y="219707"/>
        <a:ext cx="821478" cy="412672"/>
      </dsp:txXfrm>
    </dsp:sp>
    <dsp:sp modelId="{DC610DC6-83DB-489A-B121-321995D2C06D}">
      <dsp:nvSpPr>
        <dsp:cNvPr id="0" name=""/>
        <dsp:cNvSpPr/>
      </dsp:nvSpPr>
      <dsp:spPr>
        <a:xfrm>
          <a:off x="3253333" y="645219"/>
          <a:ext cx="91440" cy="209796"/>
        </a:xfrm>
        <a:custGeom>
          <a:avLst/>
          <a:gdLst/>
          <a:ahLst/>
          <a:cxnLst/>
          <a:rect l="0" t="0" r="0" b="0"/>
          <a:pathLst>
            <a:path>
              <a:moveTo>
                <a:pt x="45720" y="0"/>
              </a:moveTo>
              <a:lnTo>
                <a:pt x="45720" y="209796"/>
              </a:lnTo>
              <a:lnTo>
                <a:pt x="130435" y="20979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2F4D6693-DB0F-4B41-AE13-108AEAE333BD}">
      <dsp:nvSpPr>
        <dsp:cNvPr id="0" name=""/>
        <dsp:cNvSpPr/>
      </dsp:nvSpPr>
      <dsp:spPr>
        <a:xfrm>
          <a:off x="3383768" y="715151"/>
          <a:ext cx="615164"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частные</a:t>
          </a:r>
        </a:p>
      </dsp:txBody>
      <dsp:txXfrm>
        <a:off x="3391961" y="723344"/>
        <a:ext cx="598778" cy="263342"/>
      </dsp:txXfrm>
    </dsp:sp>
    <dsp:sp modelId="{B5F6D2F1-FDD5-4DB7-B674-685EB6C7654C}">
      <dsp:nvSpPr>
        <dsp:cNvPr id="0" name=""/>
        <dsp:cNvSpPr/>
      </dsp:nvSpPr>
      <dsp:spPr>
        <a:xfrm>
          <a:off x="3253333" y="645219"/>
          <a:ext cx="91440" cy="559456"/>
        </a:xfrm>
        <a:custGeom>
          <a:avLst/>
          <a:gdLst/>
          <a:ahLst/>
          <a:cxnLst/>
          <a:rect l="0" t="0" r="0" b="0"/>
          <a:pathLst>
            <a:path>
              <a:moveTo>
                <a:pt x="45720" y="0"/>
              </a:moveTo>
              <a:lnTo>
                <a:pt x="45720" y="559456"/>
              </a:lnTo>
              <a:lnTo>
                <a:pt x="130435" y="55945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BAF1DEC2-6C31-49A6-88C5-516740C3AF42}">
      <dsp:nvSpPr>
        <dsp:cNvPr id="0" name=""/>
        <dsp:cNvSpPr/>
      </dsp:nvSpPr>
      <dsp:spPr>
        <a:xfrm>
          <a:off x="3383768" y="1064811"/>
          <a:ext cx="613589"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государ-ственные</a:t>
          </a:r>
        </a:p>
      </dsp:txBody>
      <dsp:txXfrm>
        <a:off x="3391961" y="1073004"/>
        <a:ext cx="597203" cy="263342"/>
      </dsp:txXfrm>
    </dsp:sp>
    <dsp:sp modelId="{38783C96-F35A-4054-B9CD-2F8A87B1BEEB}">
      <dsp:nvSpPr>
        <dsp:cNvPr id="0" name=""/>
        <dsp:cNvSpPr/>
      </dsp:nvSpPr>
      <dsp:spPr>
        <a:xfrm>
          <a:off x="3253333" y="645219"/>
          <a:ext cx="91440" cy="909116"/>
        </a:xfrm>
        <a:custGeom>
          <a:avLst/>
          <a:gdLst/>
          <a:ahLst/>
          <a:cxnLst/>
          <a:rect l="0" t="0" r="0" b="0"/>
          <a:pathLst>
            <a:path>
              <a:moveTo>
                <a:pt x="45720" y="0"/>
              </a:moveTo>
              <a:lnTo>
                <a:pt x="45720" y="909116"/>
              </a:lnTo>
              <a:lnTo>
                <a:pt x="130435" y="90911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BCA5BA2-32E6-4AB6-A8A1-A2881669451F}">
      <dsp:nvSpPr>
        <dsp:cNvPr id="0" name=""/>
        <dsp:cNvSpPr/>
      </dsp:nvSpPr>
      <dsp:spPr>
        <a:xfrm>
          <a:off x="3383768" y="1414471"/>
          <a:ext cx="625427"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иностран-ные</a:t>
          </a:r>
        </a:p>
      </dsp:txBody>
      <dsp:txXfrm>
        <a:off x="3391961" y="1422664"/>
        <a:ext cx="609041" cy="263342"/>
      </dsp:txXfrm>
    </dsp:sp>
    <dsp:sp modelId="{B9D6BB01-0C22-4A03-82B5-078EC35B2F26}">
      <dsp:nvSpPr>
        <dsp:cNvPr id="0" name=""/>
        <dsp:cNvSpPr/>
      </dsp:nvSpPr>
      <dsp:spPr>
        <a:xfrm>
          <a:off x="4201358" y="206868"/>
          <a:ext cx="856382" cy="415432"/>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По уровню ликвидности</a:t>
          </a:r>
        </a:p>
      </dsp:txBody>
      <dsp:txXfrm>
        <a:off x="4213526" y="219036"/>
        <a:ext cx="832046" cy="391096"/>
      </dsp:txXfrm>
    </dsp:sp>
    <dsp:sp modelId="{C798F8AD-0C87-4F69-B2CC-928E86BFCCC9}">
      <dsp:nvSpPr>
        <dsp:cNvPr id="0" name=""/>
        <dsp:cNvSpPr/>
      </dsp:nvSpPr>
      <dsp:spPr>
        <a:xfrm>
          <a:off x="4241276" y="622300"/>
          <a:ext cx="91440" cy="209796"/>
        </a:xfrm>
        <a:custGeom>
          <a:avLst/>
          <a:gdLst/>
          <a:ahLst/>
          <a:cxnLst/>
          <a:rect l="0" t="0" r="0" b="0"/>
          <a:pathLst>
            <a:path>
              <a:moveTo>
                <a:pt x="45720" y="0"/>
              </a:moveTo>
              <a:lnTo>
                <a:pt x="45720" y="209796"/>
              </a:lnTo>
              <a:lnTo>
                <a:pt x="131358" y="20979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40A198A-5DAE-4FB5-9C75-508820A24FF2}">
      <dsp:nvSpPr>
        <dsp:cNvPr id="0" name=""/>
        <dsp:cNvSpPr/>
      </dsp:nvSpPr>
      <dsp:spPr>
        <a:xfrm>
          <a:off x="4372634" y="692232"/>
          <a:ext cx="707752"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высоко-ликвидные</a:t>
          </a:r>
        </a:p>
      </dsp:txBody>
      <dsp:txXfrm>
        <a:off x="4380827" y="700425"/>
        <a:ext cx="691366" cy="263342"/>
      </dsp:txXfrm>
    </dsp:sp>
    <dsp:sp modelId="{584BBE9D-D9B7-41CE-9521-C1B1B8F555AC}">
      <dsp:nvSpPr>
        <dsp:cNvPr id="0" name=""/>
        <dsp:cNvSpPr/>
      </dsp:nvSpPr>
      <dsp:spPr>
        <a:xfrm>
          <a:off x="4241276" y="622300"/>
          <a:ext cx="91440" cy="559456"/>
        </a:xfrm>
        <a:custGeom>
          <a:avLst/>
          <a:gdLst/>
          <a:ahLst/>
          <a:cxnLst/>
          <a:rect l="0" t="0" r="0" b="0"/>
          <a:pathLst>
            <a:path>
              <a:moveTo>
                <a:pt x="45720" y="0"/>
              </a:moveTo>
              <a:lnTo>
                <a:pt x="45720" y="559456"/>
              </a:lnTo>
              <a:lnTo>
                <a:pt x="131358" y="55945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E947221-80F5-4CC6-B404-A56970734B2B}">
      <dsp:nvSpPr>
        <dsp:cNvPr id="0" name=""/>
        <dsp:cNvSpPr/>
      </dsp:nvSpPr>
      <dsp:spPr>
        <a:xfrm>
          <a:off x="4372634" y="1041893"/>
          <a:ext cx="709292"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средне-ликвидные</a:t>
          </a:r>
        </a:p>
      </dsp:txBody>
      <dsp:txXfrm>
        <a:off x="4380827" y="1050086"/>
        <a:ext cx="692906" cy="263342"/>
      </dsp:txXfrm>
    </dsp:sp>
    <dsp:sp modelId="{4AC6FC05-D22C-4C47-8568-1A132F9B8D41}">
      <dsp:nvSpPr>
        <dsp:cNvPr id="0" name=""/>
        <dsp:cNvSpPr/>
      </dsp:nvSpPr>
      <dsp:spPr>
        <a:xfrm>
          <a:off x="4241276" y="622300"/>
          <a:ext cx="91440" cy="909116"/>
        </a:xfrm>
        <a:custGeom>
          <a:avLst/>
          <a:gdLst/>
          <a:ahLst/>
          <a:cxnLst/>
          <a:rect l="0" t="0" r="0" b="0"/>
          <a:pathLst>
            <a:path>
              <a:moveTo>
                <a:pt x="45720" y="0"/>
              </a:moveTo>
              <a:lnTo>
                <a:pt x="45720" y="909116"/>
              </a:lnTo>
              <a:lnTo>
                <a:pt x="131358" y="90911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4793014C-0AEC-4B80-9014-D7DE35394A58}">
      <dsp:nvSpPr>
        <dsp:cNvPr id="0" name=""/>
        <dsp:cNvSpPr/>
      </dsp:nvSpPr>
      <dsp:spPr>
        <a:xfrm>
          <a:off x="4372634" y="1391553"/>
          <a:ext cx="720047"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низко- ликвидные</a:t>
          </a:r>
        </a:p>
      </dsp:txBody>
      <dsp:txXfrm>
        <a:off x="4380827" y="1399746"/>
        <a:ext cx="703661" cy="263342"/>
      </dsp:txXfrm>
    </dsp:sp>
    <dsp:sp modelId="{5BF4CF60-08E7-4634-920C-A88D9C76C531}">
      <dsp:nvSpPr>
        <dsp:cNvPr id="0" name=""/>
        <dsp:cNvSpPr/>
      </dsp:nvSpPr>
      <dsp:spPr>
        <a:xfrm>
          <a:off x="4241276" y="622300"/>
          <a:ext cx="91440" cy="1258776"/>
        </a:xfrm>
        <a:custGeom>
          <a:avLst/>
          <a:gdLst/>
          <a:ahLst/>
          <a:cxnLst/>
          <a:rect l="0" t="0" r="0" b="0"/>
          <a:pathLst>
            <a:path>
              <a:moveTo>
                <a:pt x="45720" y="0"/>
              </a:moveTo>
              <a:lnTo>
                <a:pt x="45720" y="1258776"/>
              </a:lnTo>
              <a:lnTo>
                <a:pt x="131358" y="125877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30DF498-B01C-4DD9-85DE-E3B1071013DF}">
      <dsp:nvSpPr>
        <dsp:cNvPr id="0" name=""/>
        <dsp:cNvSpPr/>
      </dsp:nvSpPr>
      <dsp:spPr>
        <a:xfrm>
          <a:off x="4372634" y="1741213"/>
          <a:ext cx="731486"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неликвид-ные</a:t>
          </a:r>
        </a:p>
      </dsp:txBody>
      <dsp:txXfrm>
        <a:off x="4380827" y="1749406"/>
        <a:ext cx="715100" cy="263342"/>
      </dsp:txXfrm>
    </dsp:sp>
    <dsp:sp modelId="{E36DEB93-64C6-474B-97C2-E54877275D42}">
      <dsp:nvSpPr>
        <dsp:cNvPr id="0" name=""/>
        <dsp:cNvSpPr/>
      </dsp:nvSpPr>
      <dsp:spPr>
        <a:xfrm>
          <a:off x="5197604" y="206868"/>
          <a:ext cx="714123" cy="443142"/>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По уровню риска</a:t>
          </a:r>
        </a:p>
      </dsp:txBody>
      <dsp:txXfrm>
        <a:off x="5210583" y="219847"/>
        <a:ext cx="688165" cy="417184"/>
      </dsp:txXfrm>
    </dsp:sp>
    <dsp:sp modelId="{04E4F2B7-8761-47FA-ABF2-58A91CC9B9C8}">
      <dsp:nvSpPr>
        <dsp:cNvPr id="0" name=""/>
        <dsp:cNvSpPr/>
      </dsp:nvSpPr>
      <dsp:spPr>
        <a:xfrm>
          <a:off x="5223297" y="650010"/>
          <a:ext cx="91440" cy="209796"/>
        </a:xfrm>
        <a:custGeom>
          <a:avLst/>
          <a:gdLst/>
          <a:ahLst/>
          <a:cxnLst/>
          <a:rect l="0" t="0" r="0" b="0"/>
          <a:pathLst>
            <a:path>
              <a:moveTo>
                <a:pt x="45720" y="0"/>
              </a:moveTo>
              <a:lnTo>
                <a:pt x="45720" y="209796"/>
              </a:lnTo>
              <a:lnTo>
                <a:pt x="117132" y="20979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6E23920-ACE5-462F-A414-258F17F3876B}">
      <dsp:nvSpPr>
        <dsp:cNvPr id="0" name=""/>
        <dsp:cNvSpPr/>
      </dsp:nvSpPr>
      <dsp:spPr>
        <a:xfrm>
          <a:off x="5340429" y="719942"/>
          <a:ext cx="595002"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безрисковые</a:t>
          </a:r>
        </a:p>
      </dsp:txBody>
      <dsp:txXfrm>
        <a:off x="5348622" y="728135"/>
        <a:ext cx="578616" cy="263342"/>
      </dsp:txXfrm>
    </dsp:sp>
    <dsp:sp modelId="{38631139-0E27-413A-B01D-52ECD551843B}">
      <dsp:nvSpPr>
        <dsp:cNvPr id="0" name=""/>
        <dsp:cNvSpPr/>
      </dsp:nvSpPr>
      <dsp:spPr>
        <a:xfrm>
          <a:off x="5223297" y="650010"/>
          <a:ext cx="91440" cy="559456"/>
        </a:xfrm>
        <a:custGeom>
          <a:avLst/>
          <a:gdLst/>
          <a:ahLst/>
          <a:cxnLst/>
          <a:rect l="0" t="0" r="0" b="0"/>
          <a:pathLst>
            <a:path>
              <a:moveTo>
                <a:pt x="45720" y="0"/>
              </a:moveTo>
              <a:lnTo>
                <a:pt x="45720" y="559456"/>
              </a:lnTo>
              <a:lnTo>
                <a:pt x="117132" y="55945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98B1C4B-B470-4097-87CB-B26234ED77EC}">
      <dsp:nvSpPr>
        <dsp:cNvPr id="0" name=""/>
        <dsp:cNvSpPr/>
      </dsp:nvSpPr>
      <dsp:spPr>
        <a:xfrm>
          <a:off x="5340429" y="1069603"/>
          <a:ext cx="579708"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консервативные</a:t>
          </a:r>
        </a:p>
      </dsp:txBody>
      <dsp:txXfrm>
        <a:off x="5348622" y="1077796"/>
        <a:ext cx="563322" cy="263342"/>
      </dsp:txXfrm>
    </dsp:sp>
    <dsp:sp modelId="{F451A87F-CC5F-444D-936F-0C5273A6BFF2}">
      <dsp:nvSpPr>
        <dsp:cNvPr id="0" name=""/>
        <dsp:cNvSpPr/>
      </dsp:nvSpPr>
      <dsp:spPr>
        <a:xfrm>
          <a:off x="5223297" y="650010"/>
          <a:ext cx="91440" cy="909116"/>
        </a:xfrm>
        <a:custGeom>
          <a:avLst/>
          <a:gdLst/>
          <a:ahLst/>
          <a:cxnLst/>
          <a:rect l="0" t="0" r="0" b="0"/>
          <a:pathLst>
            <a:path>
              <a:moveTo>
                <a:pt x="45720" y="0"/>
              </a:moveTo>
              <a:lnTo>
                <a:pt x="45720" y="909116"/>
              </a:lnTo>
              <a:lnTo>
                <a:pt x="117132" y="90911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7C8B3BD-3E55-4744-BABB-0CE3B9D7C0F8}">
      <dsp:nvSpPr>
        <dsp:cNvPr id="0" name=""/>
        <dsp:cNvSpPr/>
      </dsp:nvSpPr>
      <dsp:spPr>
        <a:xfrm>
          <a:off x="5340429" y="1419263"/>
          <a:ext cx="561161"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умерен-ные</a:t>
          </a:r>
        </a:p>
      </dsp:txBody>
      <dsp:txXfrm>
        <a:off x="5348622" y="1427456"/>
        <a:ext cx="544775" cy="263342"/>
      </dsp:txXfrm>
    </dsp:sp>
    <dsp:sp modelId="{9B73B171-2103-420C-B31F-EEB499974C22}">
      <dsp:nvSpPr>
        <dsp:cNvPr id="0" name=""/>
        <dsp:cNvSpPr/>
      </dsp:nvSpPr>
      <dsp:spPr>
        <a:xfrm>
          <a:off x="5223297" y="650010"/>
          <a:ext cx="91440" cy="1258776"/>
        </a:xfrm>
        <a:custGeom>
          <a:avLst/>
          <a:gdLst/>
          <a:ahLst/>
          <a:cxnLst/>
          <a:rect l="0" t="0" r="0" b="0"/>
          <a:pathLst>
            <a:path>
              <a:moveTo>
                <a:pt x="45720" y="0"/>
              </a:moveTo>
              <a:lnTo>
                <a:pt x="45720" y="1258776"/>
              </a:lnTo>
              <a:lnTo>
                <a:pt x="117132" y="1258776"/>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F48D86F-DA5B-4112-9B4E-0C3A2AA6BA39}">
      <dsp:nvSpPr>
        <dsp:cNvPr id="0" name=""/>
        <dsp:cNvSpPr/>
      </dsp:nvSpPr>
      <dsp:spPr>
        <a:xfrm>
          <a:off x="5340429" y="1768923"/>
          <a:ext cx="561533" cy="279728"/>
        </a:xfrm>
        <a:prstGeom prst="roundRect">
          <a:avLst>
            <a:gd name="adj" fmla="val 10000"/>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рискован-ные</a:t>
          </a:r>
        </a:p>
      </dsp:txBody>
      <dsp:txXfrm>
        <a:off x="5348622" y="1777116"/>
        <a:ext cx="545147" cy="2633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68C9B3-E13D-4B89-BA57-92768F31BBC5}">
      <dsp:nvSpPr>
        <dsp:cNvPr id="0" name=""/>
        <dsp:cNvSpPr/>
      </dsp:nvSpPr>
      <dsp:spPr>
        <a:xfrm>
          <a:off x="792" y="0"/>
          <a:ext cx="1245480" cy="1052946"/>
        </a:xfrm>
        <a:prstGeom prst="roundRect">
          <a:avLst>
            <a:gd name="adj" fmla="val 10000"/>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a:t>
          </a:r>
          <a:r>
            <a:rPr lang="en-US" sz="1200" kern="1200">
              <a:latin typeface="Times New Roman" panose="02020603050405020304" pitchFamily="18" charset="0"/>
              <a:cs typeface="Times New Roman" panose="02020603050405020304" pitchFamily="18" charset="0"/>
            </a:rPr>
            <a:t> </a:t>
          </a:r>
          <a:r>
            <a:rPr lang="ky-KG" sz="1200" kern="1200">
              <a:latin typeface="Times New Roman" panose="02020603050405020304" pitchFamily="18" charset="0"/>
              <a:cs typeface="Times New Roman" panose="02020603050405020304" pitchFamily="18" charset="0"/>
            </a:rPr>
            <a:t>этап Зарождение аренды как способа использования имущества</a:t>
          </a:r>
          <a:endParaRPr lang="ru-RU" sz="1200" kern="1200">
            <a:latin typeface="Times New Roman" panose="02020603050405020304" pitchFamily="18" charset="0"/>
            <a:cs typeface="Times New Roman" panose="02020603050405020304" pitchFamily="18" charset="0"/>
          </a:endParaRPr>
        </a:p>
      </dsp:txBody>
      <dsp:txXfrm>
        <a:off x="31632" y="30840"/>
        <a:ext cx="1183800" cy="991266"/>
      </dsp:txXfrm>
    </dsp:sp>
    <dsp:sp modelId="{E83F9833-C70A-4BA9-88D2-53CFAE9045EF}">
      <dsp:nvSpPr>
        <dsp:cNvPr id="0" name=""/>
        <dsp:cNvSpPr/>
      </dsp:nvSpPr>
      <dsp:spPr>
        <a:xfrm>
          <a:off x="1351749" y="396426"/>
          <a:ext cx="223609" cy="260093"/>
        </a:xfrm>
        <a:prstGeom prst="rightArrow">
          <a:avLst>
            <a:gd name="adj1" fmla="val 60000"/>
            <a:gd name="adj2" fmla="val 5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1351749" y="448445"/>
        <a:ext cx="156526" cy="156055"/>
      </dsp:txXfrm>
    </dsp:sp>
    <dsp:sp modelId="{0FA11345-9FB9-44FA-AE45-AB6BE37B71E0}">
      <dsp:nvSpPr>
        <dsp:cNvPr id="0" name=""/>
        <dsp:cNvSpPr/>
      </dsp:nvSpPr>
      <dsp:spPr>
        <a:xfrm>
          <a:off x="1668178" y="0"/>
          <a:ext cx="1148365" cy="1052946"/>
        </a:xfrm>
        <a:prstGeom prst="roundRect">
          <a:avLst>
            <a:gd name="adj" fmla="val 10000"/>
          </a:avLst>
        </a:prstGeom>
        <a:solidFill>
          <a:schemeClr val="lt1"/>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II</a:t>
          </a:r>
          <a:r>
            <a:rPr lang="ky-KG" sz="1200" kern="1200">
              <a:latin typeface="Times New Roman" panose="02020603050405020304" pitchFamily="18" charset="0"/>
              <a:cs typeface="Times New Roman" panose="02020603050405020304" pitchFamily="18" charset="0"/>
            </a:rPr>
            <a:t> этап Развитие правового регулирования арендных отношений </a:t>
          </a:r>
          <a:endParaRPr lang="ru-RU" sz="1200" kern="1200">
            <a:latin typeface="Times New Roman" panose="02020603050405020304" pitchFamily="18" charset="0"/>
            <a:cs typeface="Times New Roman" panose="02020603050405020304" pitchFamily="18" charset="0"/>
          </a:endParaRPr>
        </a:p>
      </dsp:txBody>
      <dsp:txXfrm>
        <a:off x="1699018" y="30840"/>
        <a:ext cx="1086685" cy="991266"/>
      </dsp:txXfrm>
    </dsp:sp>
    <dsp:sp modelId="{76AB9238-B276-496F-8E07-1A50C103DB3C}">
      <dsp:nvSpPr>
        <dsp:cNvPr id="0" name=""/>
        <dsp:cNvSpPr/>
      </dsp:nvSpPr>
      <dsp:spPr>
        <a:xfrm>
          <a:off x="2921419" y="396426"/>
          <a:ext cx="222338" cy="260093"/>
        </a:xfrm>
        <a:prstGeom prst="rightArrow">
          <a:avLst>
            <a:gd name="adj1" fmla="val 60000"/>
            <a:gd name="adj2" fmla="val 5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921419" y="448445"/>
        <a:ext cx="155637" cy="156055"/>
      </dsp:txXfrm>
    </dsp:sp>
    <dsp:sp modelId="{E1C86E60-5976-4801-9D3E-DEAB2CA76DC0}">
      <dsp:nvSpPr>
        <dsp:cNvPr id="0" name=""/>
        <dsp:cNvSpPr/>
      </dsp:nvSpPr>
      <dsp:spPr>
        <a:xfrm>
          <a:off x="3236049" y="0"/>
          <a:ext cx="1048764" cy="1052946"/>
        </a:xfrm>
        <a:prstGeom prst="roundRect">
          <a:avLst>
            <a:gd name="adj" fmla="val 10000"/>
          </a:avLst>
        </a:prstGeom>
        <a:solidFill>
          <a:schemeClr val="lt1"/>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III</a:t>
          </a:r>
          <a:r>
            <a:rPr lang="ky-KG" sz="1200" kern="1200">
              <a:latin typeface="Times New Roman" panose="02020603050405020304" pitchFamily="18" charset="0"/>
              <a:cs typeface="Times New Roman" panose="02020603050405020304" pitchFamily="18" charset="0"/>
            </a:rPr>
            <a:t> этап Период застоя арендных отношений</a:t>
          </a:r>
          <a:endParaRPr lang="ru-RU" sz="1200" kern="1200">
            <a:latin typeface="Times New Roman" panose="02020603050405020304" pitchFamily="18" charset="0"/>
            <a:cs typeface="Times New Roman" panose="02020603050405020304" pitchFamily="18" charset="0"/>
          </a:endParaRPr>
        </a:p>
      </dsp:txBody>
      <dsp:txXfrm>
        <a:off x="3266766" y="30717"/>
        <a:ext cx="987330" cy="991512"/>
      </dsp:txXfrm>
    </dsp:sp>
    <dsp:sp modelId="{47BEDE2C-8588-4D4A-9FF2-6D7662FFFE1F}">
      <dsp:nvSpPr>
        <dsp:cNvPr id="0" name=""/>
        <dsp:cNvSpPr/>
      </dsp:nvSpPr>
      <dsp:spPr>
        <a:xfrm>
          <a:off x="4389689" y="396426"/>
          <a:ext cx="222338" cy="260093"/>
        </a:xfrm>
        <a:prstGeom prst="rightArrow">
          <a:avLst>
            <a:gd name="adj1" fmla="val 60000"/>
            <a:gd name="adj2" fmla="val 5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4389689" y="448445"/>
        <a:ext cx="155637" cy="156055"/>
      </dsp:txXfrm>
    </dsp:sp>
    <dsp:sp modelId="{E0B54057-CBCB-44D0-B460-863957CE49CD}">
      <dsp:nvSpPr>
        <dsp:cNvPr id="0" name=""/>
        <dsp:cNvSpPr/>
      </dsp:nvSpPr>
      <dsp:spPr>
        <a:xfrm>
          <a:off x="4704319" y="0"/>
          <a:ext cx="1048764" cy="1052946"/>
        </a:xfrm>
        <a:prstGeom prst="roundRect">
          <a:avLst>
            <a:gd name="adj" fmla="val 10000"/>
          </a:avLst>
        </a:prstGeom>
        <a:solidFill>
          <a:schemeClr val="lt1"/>
        </a:solidFill>
        <a:ln w="635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IV</a:t>
          </a:r>
          <a:r>
            <a:rPr lang="ky-KG" sz="1200" kern="1200">
              <a:latin typeface="Times New Roman" panose="02020603050405020304" pitchFamily="18" charset="0"/>
              <a:cs typeface="Times New Roman" panose="02020603050405020304" pitchFamily="18" charset="0"/>
            </a:rPr>
            <a:t> этап Развитие арендных отношений в современном мире </a:t>
          </a:r>
          <a:endParaRPr lang="ru-RU" sz="1200" kern="1200">
            <a:latin typeface="Times New Roman" panose="02020603050405020304" pitchFamily="18" charset="0"/>
            <a:cs typeface="Times New Roman" panose="02020603050405020304" pitchFamily="18" charset="0"/>
          </a:endParaRPr>
        </a:p>
      </dsp:txBody>
      <dsp:txXfrm>
        <a:off x="4735036" y="30717"/>
        <a:ext cx="987330" cy="9915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00D9A4-DD12-48C6-8F09-70727A294F46}">
      <dsp:nvSpPr>
        <dsp:cNvPr id="0" name=""/>
        <dsp:cNvSpPr/>
      </dsp:nvSpPr>
      <dsp:spPr>
        <a:xfrm>
          <a:off x="2928089" y="543382"/>
          <a:ext cx="157774" cy="525892"/>
        </a:xfrm>
        <a:custGeom>
          <a:avLst/>
          <a:gdLst/>
          <a:ahLst/>
          <a:cxnLst/>
          <a:rect l="0" t="0" r="0" b="0"/>
          <a:pathLst>
            <a:path>
              <a:moveTo>
                <a:pt x="0" y="0"/>
              </a:moveTo>
              <a:lnTo>
                <a:pt x="0" y="525892"/>
              </a:lnTo>
              <a:lnTo>
                <a:pt x="157774" y="52589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4EFC6D5-2A81-47BF-8F72-9B2FCFA4DDF1}">
      <dsp:nvSpPr>
        <dsp:cNvPr id="0" name=""/>
        <dsp:cNvSpPr/>
      </dsp:nvSpPr>
      <dsp:spPr>
        <a:xfrm>
          <a:off x="2763958" y="543382"/>
          <a:ext cx="164130" cy="525892"/>
        </a:xfrm>
        <a:custGeom>
          <a:avLst/>
          <a:gdLst/>
          <a:ahLst/>
          <a:cxnLst/>
          <a:rect l="0" t="0" r="0" b="0"/>
          <a:pathLst>
            <a:path>
              <a:moveTo>
                <a:pt x="164130" y="0"/>
              </a:moveTo>
              <a:lnTo>
                <a:pt x="164130" y="525892"/>
              </a:lnTo>
              <a:lnTo>
                <a:pt x="0" y="52589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79375C0-FCAE-4A3F-BFF2-01D92D6D6842}">
      <dsp:nvSpPr>
        <dsp:cNvPr id="0" name=""/>
        <dsp:cNvSpPr/>
      </dsp:nvSpPr>
      <dsp:spPr>
        <a:xfrm>
          <a:off x="2928089" y="543382"/>
          <a:ext cx="1166465" cy="1383608"/>
        </a:xfrm>
        <a:custGeom>
          <a:avLst/>
          <a:gdLst/>
          <a:ahLst/>
          <a:cxnLst/>
          <a:rect l="0" t="0" r="0" b="0"/>
          <a:pathLst>
            <a:path>
              <a:moveTo>
                <a:pt x="0" y="0"/>
              </a:moveTo>
              <a:lnTo>
                <a:pt x="0" y="1225833"/>
              </a:lnTo>
              <a:lnTo>
                <a:pt x="1166465" y="1225833"/>
              </a:lnTo>
              <a:lnTo>
                <a:pt x="1166465" y="1383608"/>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464AA84-998E-4374-9B9A-632FD0950941}">
      <dsp:nvSpPr>
        <dsp:cNvPr id="0" name=""/>
        <dsp:cNvSpPr/>
      </dsp:nvSpPr>
      <dsp:spPr>
        <a:xfrm>
          <a:off x="1871563" y="543382"/>
          <a:ext cx="1056526" cy="1382406"/>
        </a:xfrm>
        <a:custGeom>
          <a:avLst/>
          <a:gdLst/>
          <a:ahLst/>
          <a:cxnLst/>
          <a:rect l="0" t="0" r="0" b="0"/>
          <a:pathLst>
            <a:path>
              <a:moveTo>
                <a:pt x="1056526" y="0"/>
              </a:moveTo>
              <a:lnTo>
                <a:pt x="1056526" y="1224631"/>
              </a:lnTo>
              <a:lnTo>
                <a:pt x="0" y="1224631"/>
              </a:lnTo>
              <a:lnTo>
                <a:pt x="0" y="1382406"/>
              </a:lnTo>
            </a:path>
          </a:pathLst>
        </a:custGeom>
        <a:noFill/>
        <a:ln w="317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C0780D8-0473-4007-BC07-B78A47BDF564}">
      <dsp:nvSpPr>
        <dsp:cNvPr id="0" name=""/>
        <dsp:cNvSpPr/>
      </dsp:nvSpPr>
      <dsp:spPr>
        <a:xfrm>
          <a:off x="1800692" y="1126"/>
          <a:ext cx="2254794" cy="542256"/>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Цепочка добавленной стоимости инжиринговых услуг</a:t>
          </a:r>
        </a:p>
      </dsp:txBody>
      <dsp:txXfrm>
        <a:off x="1800692" y="1126"/>
        <a:ext cx="2254794" cy="542256"/>
      </dsp:txXfrm>
    </dsp:sp>
    <dsp:sp modelId="{C9A97498-AD86-46BE-BC67-2402384435E9}">
      <dsp:nvSpPr>
        <dsp:cNvPr id="0" name=""/>
        <dsp:cNvSpPr/>
      </dsp:nvSpPr>
      <dsp:spPr>
        <a:xfrm>
          <a:off x="910054" y="1925788"/>
          <a:ext cx="1923016" cy="602924"/>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Техническое обслуживание     и ремонт</a:t>
          </a:r>
        </a:p>
      </dsp:txBody>
      <dsp:txXfrm>
        <a:off x="910054" y="1925788"/>
        <a:ext cx="1923016" cy="602924"/>
      </dsp:txXfrm>
    </dsp:sp>
    <dsp:sp modelId="{34370F33-1314-48F2-B3DE-D501A81222CD}">
      <dsp:nvSpPr>
        <dsp:cNvPr id="0" name=""/>
        <dsp:cNvSpPr/>
      </dsp:nvSpPr>
      <dsp:spPr>
        <a:xfrm>
          <a:off x="3195802" y="1926991"/>
          <a:ext cx="1797503" cy="600520"/>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Инновации и современные технологии </a:t>
          </a:r>
        </a:p>
      </dsp:txBody>
      <dsp:txXfrm>
        <a:off x="3195802" y="1926991"/>
        <a:ext cx="1797503" cy="600520"/>
      </dsp:txXfrm>
    </dsp:sp>
    <dsp:sp modelId="{82E450AE-728A-4967-8AFF-628AC4375EF6}">
      <dsp:nvSpPr>
        <dsp:cNvPr id="0" name=""/>
        <dsp:cNvSpPr/>
      </dsp:nvSpPr>
      <dsp:spPr>
        <a:xfrm>
          <a:off x="729372" y="759703"/>
          <a:ext cx="2034586" cy="619145"/>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Проектирование и консалтинг </a:t>
          </a:r>
        </a:p>
      </dsp:txBody>
      <dsp:txXfrm>
        <a:off x="729372" y="759703"/>
        <a:ext cx="2034586" cy="619145"/>
      </dsp:txXfrm>
    </dsp:sp>
    <dsp:sp modelId="{2B913187-865C-437E-BC2C-9B31BD7F882E}">
      <dsp:nvSpPr>
        <dsp:cNvPr id="0" name=""/>
        <dsp:cNvSpPr/>
      </dsp:nvSpPr>
      <dsp:spPr>
        <a:xfrm>
          <a:off x="3085864" y="759331"/>
          <a:ext cx="2061047" cy="619888"/>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Строительство и управление проектами</a:t>
          </a:r>
        </a:p>
      </dsp:txBody>
      <dsp:txXfrm>
        <a:off x="3085864" y="759331"/>
        <a:ext cx="2061047" cy="6198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DF4BD5-E213-4588-B421-4901DE70F5FF}">
      <dsp:nvSpPr>
        <dsp:cNvPr id="0" name=""/>
        <dsp:cNvSpPr/>
      </dsp:nvSpPr>
      <dsp:spPr>
        <a:xfrm>
          <a:off x="2895595" y="504886"/>
          <a:ext cx="192189" cy="634114"/>
        </a:xfrm>
        <a:custGeom>
          <a:avLst/>
          <a:gdLst/>
          <a:ahLst/>
          <a:cxnLst/>
          <a:rect l="0" t="0" r="0" b="0"/>
          <a:pathLst>
            <a:path>
              <a:moveTo>
                <a:pt x="0" y="0"/>
              </a:moveTo>
              <a:lnTo>
                <a:pt x="0" y="634114"/>
              </a:lnTo>
              <a:lnTo>
                <a:pt x="192189" y="634114"/>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64D42C8-5BB9-4139-9A17-AEBF9DE083B6}">
      <dsp:nvSpPr>
        <dsp:cNvPr id="0" name=""/>
        <dsp:cNvSpPr/>
      </dsp:nvSpPr>
      <dsp:spPr>
        <a:xfrm>
          <a:off x="2703419" y="504886"/>
          <a:ext cx="192175" cy="634114"/>
        </a:xfrm>
        <a:custGeom>
          <a:avLst/>
          <a:gdLst/>
          <a:ahLst/>
          <a:cxnLst/>
          <a:rect l="0" t="0" r="0" b="0"/>
          <a:pathLst>
            <a:path>
              <a:moveTo>
                <a:pt x="192175" y="0"/>
              </a:moveTo>
              <a:lnTo>
                <a:pt x="192175" y="634114"/>
              </a:lnTo>
              <a:lnTo>
                <a:pt x="0" y="634114"/>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51E806A-5715-434D-AE11-B87BC51720F0}">
      <dsp:nvSpPr>
        <dsp:cNvPr id="0" name=""/>
        <dsp:cNvSpPr/>
      </dsp:nvSpPr>
      <dsp:spPr>
        <a:xfrm>
          <a:off x="2895595" y="504886"/>
          <a:ext cx="1856013" cy="1283476"/>
        </a:xfrm>
        <a:custGeom>
          <a:avLst/>
          <a:gdLst/>
          <a:ahLst/>
          <a:cxnLst/>
          <a:rect l="0" t="0" r="0" b="0"/>
          <a:pathLst>
            <a:path>
              <a:moveTo>
                <a:pt x="0" y="0"/>
              </a:moveTo>
              <a:lnTo>
                <a:pt x="0" y="1137011"/>
              </a:lnTo>
              <a:lnTo>
                <a:pt x="1856013" y="1137011"/>
              </a:lnTo>
              <a:lnTo>
                <a:pt x="1856013" y="1283476"/>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1B85AD6-F6AE-44CF-94C4-03613DEC7EF0}">
      <dsp:nvSpPr>
        <dsp:cNvPr id="0" name=""/>
        <dsp:cNvSpPr/>
      </dsp:nvSpPr>
      <dsp:spPr>
        <a:xfrm>
          <a:off x="2849875" y="504886"/>
          <a:ext cx="91440" cy="1283476"/>
        </a:xfrm>
        <a:custGeom>
          <a:avLst/>
          <a:gdLst/>
          <a:ahLst/>
          <a:cxnLst/>
          <a:rect l="0" t="0" r="0" b="0"/>
          <a:pathLst>
            <a:path>
              <a:moveTo>
                <a:pt x="45720" y="0"/>
              </a:moveTo>
              <a:lnTo>
                <a:pt x="45720" y="1137011"/>
              </a:lnTo>
              <a:lnTo>
                <a:pt x="47414" y="1137011"/>
              </a:lnTo>
              <a:lnTo>
                <a:pt x="47414" y="1283476"/>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2DCB76C-3F17-40FF-9FE6-CE93F0003926}">
      <dsp:nvSpPr>
        <dsp:cNvPr id="0" name=""/>
        <dsp:cNvSpPr/>
      </dsp:nvSpPr>
      <dsp:spPr>
        <a:xfrm>
          <a:off x="1102219" y="504886"/>
          <a:ext cx="1793375" cy="1283392"/>
        </a:xfrm>
        <a:custGeom>
          <a:avLst/>
          <a:gdLst/>
          <a:ahLst/>
          <a:cxnLst/>
          <a:rect l="0" t="0" r="0" b="0"/>
          <a:pathLst>
            <a:path>
              <a:moveTo>
                <a:pt x="1793375" y="0"/>
              </a:moveTo>
              <a:lnTo>
                <a:pt x="1793375" y="1136927"/>
              </a:lnTo>
              <a:lnTo>
                <a:pt x="0" y="1136927"/>
              </a:lnTo>
              <a:lnTo>
                <a:pt x="0" y="128339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CEF8D06-1586-4BB0-985D-0874908482EA}">
      <dsp:nvSpPr>
        <dsp:cNvPr id="0" name=""/>
        <dsp:cNvSpPr/>
      </dsp:nvSpPr>
      <dsp:spPr>
        <a:xfrm>
          <a:off x="2049769" y="1"/>
          <a:ext cx="1691652" cy="504884"/>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ЦДС в дорожном строительстве</a:t>
          </a:r>
        </a:p>
      </dsp:txBody>
      <dsp:txXfrm>
        <a:off x="2049769" y="1"/>
        <a:ext cx="1691652" cy="504884"/>
      </dsp:txXfrm>
    </dsp:sp>
    <dsp:sp modelId="{2D7694D3-09E5-4C16-A7D2-2480B0B467FF}">
      <dsp:nvSpPr>
        <dsp:cNvPr id="0" name=""/>
        <dsp:cNvSpPr/>
      </dsp:nvSpPr>
      <dsp:spPr>
        <a:xfrm>
          <a:off x="404769" y="1788278"/>
          <a:ext cx="1394900" cy="593627"/>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Строительство и ремонт дорог</a:t>
          </a:r>
        </a:p>
      </dsp:txBody>
      <dsp:txXfrm>
        <a:off x="404769" y="1788278"/>
        <a:ext cx="1394900" cy="593627"/>
      </dsp:txXfrm>
    </dsp:sp>
    <dsp:sp modelId="{42AE67F1-21A1-4FBA-BD6C-870A492ED018}">
      <dsp:nvSpPr>
        <dsp:cNvPr id="0" name=""/>
        <dsp:cNvSpPr/>
      </dsp:nvSpPr>
      <dsp:spPr>
        <a:xfrm>
          <a:off x="2107859" y="1788362"/>
          <a:ext cx="1578860" cy="611936"/>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Управление и обслуживание дорог</a:t>
          </a:r>
        </a:p>
      </dsp:txBody>
      <dsp:txXfrm>
        <a:off x="2107859" y="1788362"/>
        <a:ext cx="1578860" cy="611936"/>
      </dsp:txXfrm>
    </dsp:sp>
    <dsp:sp modelId="{156BFF53-A5EC-464D-ACB0-AA49E72E09E9}">
      <dsp:nvSpPr>
        <dsp:cNvPr id="0" name=""/>
        <dsp:cNvSpPr/>
      </dsp:nvSpPr>
      <dsp:spPr>
        <a:xfrm>
          <a:off x="3926294" y="1788362"/>
          <a:ext cx="1650628" cy="611936"/>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Услуги и консультации инжиринга</a:t>
          </a:r>
        </a:p>
      </dsp:txBody>
      <dsp:txXfrm>
        <a:off x="3926294" y="1788362"/>
        <a:ext cx="1650628" cy="611936"/>
      </dsp:txXfrm>
    </dsp:sp>
    <dsp:sp modelId="{D063B61C-F8DB-482B-8E88-17D4D3B4E78F}">
      <dsp:nvSpPr>
        <dsp:cNvPr id="0" name=""/>
        <dsp:cNvSpPr/>
      </dsp:nvSpPr>
      <dsp:spPr>
        <a:xfrm>
          <a:off x="1259432" y="790275"/>
          <a:ext cx="1443987" cy="697450"/>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Добыча сырья (асфальт, гравий, песок)</a:t>
          </a:r>
        </a:p>
      </dsp:txBody>
      <dsp:txXfrm>
        <a:off x="1259432" y="790275"/>
        <a:ext cx="1443987" cy="697450"/>
      </dsp:txXfrm>
    </dsp:sp>
    <dsp:sp modelId="{071D22CB-ED8E-449D-B7C0-03D516CD5B04}">
      <dsp:nvSpPr>
        <dsp:cNvPr id="0" name=""/>
        <dsp:cNvSpPr/>
      </dsp:nvSpPr>
      <dsp:spPr>
        <a:xfrm>
          <a:off x="3087784" y="790275"/>
          <a:ext cx="1394900" cy="697450"/>
        </a:xfrm>
        <a:prstGeom prst="rect">
          <a:avLst/>
        </a:prstGeom>
        <a:solidFill>
          <a:schemeClr val="lt1"/>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Производство строительных материалов</a:t>
          </a:r>
        </a:p>
      </dsp:txBody>
      <dsp:txXfrm>
        <a:off x="3087784" y="790275"/>
        <a:ext cx="1394900" cy="6974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8BF233-C2DE-4820-BF75-B8F1955C1412}">
      <dsp:nvSpPr>
        <dsp:cNvPr id="0" name=""/>
        <dsp:cNvSpPr/>
      </dsp:nvSpPr>
      <dsp:spPr>
        <a:xfrm>
          <a:off x="2891790" y="483375"/>
          <a:ext cx="177438" cy="465731"/>
        </a:xfrm>
        <a:custGeom>
          <a:avLst/>
          <a:gdLst/>
          <a:ahLst/>
          <a:cxnLst/>
          <a:rect l="0" t="0" r="0" b="0"/>
          <a:pathLst>
            <a:path>
              <a:moveTo>
                <a:pt x="0" y="0"/>
              </a:moveTo>
              <a:lnTo>
                <a:pt x="0" y="465731"/>
              </a:lnTo>
              <a:lnTo>
                <a:pt x="177438" y="465731"/>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50156F1-C691-4DCE-823F-8A7EFDD3C5C4}">
      <dsp:nvSpPr>
        <dsp:cNvPr id="0" name=""/>
        <dsp:cNvSpPr/>
      </dsp:nvSpPr>
      <dsp:spPr>
        <a:xfrm>
          <a:off x="2677547" y="483375"/>
          <a:ext cx="214242" cy="465731"/>
        </a:xfrm>
        <a:custGeom>
          <a:avLst/>
          <a:gdLst/>
          <a:ahLst/>
          <a:cxnLst/>
          <a:rect l="0" t="0" r="0" b="0"/>
          <a:pathLst>
            <a:path>
              <a:moveTo>
                <a:pt x="214242" y="0"/>
              </a:moveTo>
              <a:lnTo>
                <a:pt x="214242" y="465731"/>
              </a:lnTo>
              <a:lnTo>
                <a:pt x="0" y="465731"/>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15C051F-D0B8-4E2B-8816-73D72F63E8E5}">
      <dsp:nvSpPr>
        <dsp:cNvPr id="0" name=""/>
        <dsp:cNvSpPr/>
      </dsp:nvSpPr>
      <dsp:spPr>
        <a:xfrm>
          <a:off x="2891790" y="483375"/>
          <a:ext cx="1979193" cy="1225538"/>
        </a:xfrm>
        <a:custGeom>
          <a:avLst/>
          <a:gdLst/>
          <a:ahLst/>
          <a:cxnLst/>
          <a:rect l="0" t="0" r="0" b="0"/>
          <a:pathLst>
            <a:path>
              <a:moveTo>
                <a:pt x="0" y="0"/>
              </a:moveTo>
              <a:lnTo>
                <a:pt x="0" y="1062822"/>
              </a:lnTo>
              <a:lnTo>
                <a:pt x="1979193" y="1062822"/>
              </a:lnTo>
              <a:lnTo>
                <a:pt x="1979193" y="1225538"/>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EA16F77-F0A9-49A8-BDFD-E1BADE71AABC}">
      <dsp:nvSpPr>
        <dsp:cNvPr id="0" name=""/>
        <dsp:cNvSpPr/>
      </dsp:nvSpPr>
      <dsp:spPr>
        <a:xfrm>
          <a:off x="2846070" y="483375"/>
          <a:ext cx="91440" cy="1221517"/>
        </a:xfrm>
        <a:custGeom>
          <a:avLst/>
          <a:gdLst/>
          <a:ahLst/>
          <a:cxnLst/>
          <a:rect l="0" t="0" r="0" b="0"/>
          <a:pathLst>
            <a:path>
              <a:moveTo>
                <a:pt x="45720" y="0"/>
              </a:moveTo>
              <a:lnTo>
                <a:pt x="45720" y="1058801"/>
              </a:lnTo>
              <a:lnTo>
                <a:pt x="48602" y="1058801"/>
              </a:lnTo>
              <a:lnTo>
                <a:pt x="48602" y="1221517"/>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20B6684-175B-4676-8BE4-614C86E7C1B8}">
      <dsp:nvSpPr>
        <dsp:cNvPr id="0" name=""/>
        <dsp:cNvSpPr/>
      </dsp:nvSpPr>
      <dsp:spPr>
        <a:xfrm>
          <a:off x="878410" y="483375"/>
          <a:ext cx="2013379" cy="1220967"/>
        </a:xfrm>
        <a:custGeom>
          <a:avLst/>
          <a:gdLst/>
          <a:ahLst/>
          <a:cxnLst/>
          <a:rect l="0" t="0" r="0" b="0"/>
          <a:pathLst>
            <a:path>
              <a:moveTo>
                <a:pt x="2013379" y="0"/>
              </a:moveTo>
              <a:lnTo>
                <a:pt x="2013379" y="1058251"/>
              </a:lnTo>
              <a:lnTo>
                <a:pt x="0" y="1058251"/>
              </a:lnTo>
              <a:lnTo>
                <a:pt x="0" y="1220967"/>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161CC48-DC1D-4C12-9716-C683F879CE39}">
      <dsp:nvSpPr>
        <dsp:cNvPr id="0" name=""/>
        <dsp:cNvSpPr/>
      </dsp:nvSpPr>
      <dsp:spPr>
        <a:xfrm>
          <a:off x="2004057" y="0"/>
          <a:ext cx="1775465" cy="4833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Цифровизация дорожных систем</a:t>
          </a:r>
        </a:p>
      </dsp:txBody>
      <dsp:txXfrm>
        <a:off x="2004057" y="0"/>
        <a:ext cx="1775465" cy="483375"/>
      </dsp:txXfrm>
    </dsp:sp>
    <dsp:sp modelId="{91CD7AD6-FA1E-49A8-A1AE-5C908D4E58E2}">
      <dsp:nvSpPr>
        <dsp:cNvPr id="0" name=""/>
        <dsp:cNvSpPr/>
      </dsp:nvSpPr>
      <dsp:spPr>
        <a:xfrm>
          <a:off x="76498" y="1704342"/>
          <a:ext cx="1603823" cy="62031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Мониторинг и обслуживание дорог </a:t>
          </a:r>
        </a:p>
      </dsp:txBody>
      <dsp:txXfrm>
        <a:off x="76498" y="1704342"/>
        <a:ext cx="1603823" cy="620312"/>
      </dsp:txXfrm>
    </dsp:sp>
    <dsp:sp modelId="{0D1CE532-528D-42AD-8A52-5A7FD79133C0}">
      <dsp:nvSpPr>
        <dsp:cNvPr id="0" name=""/>
        <dsp:cNvSpPr/>
      </dsp:nvSpPr>
      <dsp:spPr>
        <a:xfrm>
          <a:off x="1982168" y="1704892"/>
          <a:ext cx="1825008" cy="59814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Улучшение общественного транспорта </a:t>
          </a:r>
        </a:p>
      </dsp:txBody>
      <dsp:txXfrm>
        <a:off x="1982168" y="1704892"/>
        <a:ext cx="1825008" cy="598144"/>
      </dsp:txXfrm>
    </dsp:sp>
    <dsp:sp modelId="{10086FDA-1AA6-4492-A5FC-2288163456A5}">
      <dsp:nvSpPr>
        <dsp:cNvPr id="0" name=""/>
        <dsp:cNvSpPr/>
      </dsp:nvSpPr>
      <dsp:spPr>
        <a:xfrm>
          <a:off x="4096145" y="1708914"/>
          <a:ext cx="1549677" cy="57926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Сбор и анализ данных                                                                                                                                                                                       </a:t>
          </a:r>
        </a:p>
      </dsp:txBody>
      <dsp:txXfrm>
        <a:off x="4096145" y="1708914"/>
        <a:ext cx="1549677" cy="579269"/>
      </dsp:txXfrm>
    </dsp:sp>
    <dsp:sp modelId="{89426958-B263-4AF7-905F-41FAE4AAF4F8}">
      <dsp:nvSpPr>
        <dsp:cNvPr id="0" name=""/>
        <dsp:cNvSpPr/>
      </dsp:nvSpPr>
      <dsp:spPr>
        <a:xfrm>
          <a:off x="615158" y="615651"/>
          <a:ext cx="2062388" cy="6669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Улучшение безопасности дорожного движения</a:t>
          </a:r>
        </a:p>
      </dsp:txBody>
      <dsp:txXfrm>
        <a:off x="615158" y="615651"/>
        <a:ext cx="2062388" cy="666911"/>
      </dsp:txXfrm>
    </dsp:sp>
    <dsp:sp modelId="{8C51BE0E-7728-4C89-A9DE-189FD9C6F4D1}">
      <dsp:nvSpPr>
        <dsp:cNvPr id="0" name=""/>
        <dsp:cNvSpPr/>
      </dsp:nvSpPr>
      <dsp:spPr>
        <a:xfrm>
          <a:off x="3069228" y="604606"/>
          <a:ext cx="2048410" cy="68900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Оптимизация управления транспортной инфраструктурой</a:t>
          </a:r>
        </a:p>
      </dsp:txBody>
      <dsp:txXfrm>
        <a:off x="3069228" y="604606"/>
        <a:ext cx="2048410" cy="68900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4CD734-1BC9-4721-94A6-C37E06F8B833}">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2594D6-1651-4181-BADD-B0F9DBE0F542}">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CD254-5EAD-4D54-AF16-B367BC06AAF8}">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6363CA-DF8A-486F-ADC9-A5575F3D6729}">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02E03-D824-4951-A2A6-11922F696F1B}">
      <dsp:nvSpPr>
        <dsp:cNvPr id="0" name=""/>
        <dsp:cNvSpPr/>
      </dsp:nvSpPr>
      <dsp:spPr>
        <a:xfrm>
          <a:off x="1941202" y="60364"/>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1941202" y="60364"/>
        <a:ext cx="1603995" cy="801997"/>
      </dsp:txXfrm>
    </dsp:sp>
    <dsp:sp modelId="{462020D2-A500-4003-8626-C9CA73760A0B}">
      <dsp:nvSpPr>
        <dsp:cNvPr id="0" name=""/>
        <dsp:cNvSpPr/>
      </dsp:nvSpPr>
      <dsp:spPr>
        <a:xfrm>
          <a:off x="368" y="2338037"/>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368" y="2338037"/>
        <a:ext cx="1603995" cy="801997"/>
      </dsp:txXfrm>
    </dsp:sp>
    <dsp:sp modelId="{BCF9C5C6-9DC7-4B66-A381-127B13C55D6B}">
      <dsp:nvSpPr>
        <dsp:cNvPr id="0" name=""/>
        <dsp:cNvSpPr/>
      </dsp:nvSpPr>
      <dsp:spPr>
        <a:xfrm>
          <a:off x="1941202" y="2338037"/>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1941202" y="2338037"/>
        <a:ext cx="1603995" cy="801997"/>
      </dsp:txXfrm>
    </dsp:sp>
    <dsp:sp modelId="{192D061A-9FEF-4DED-949E-55157A56E250}">
      <dsp:nvSpPr>
        <dsp:cNvPr id="0" name=""/>
        <dsp:cNvSpPr/>
      </dsp:nvSpPr>
      <dsp:spPr>
        <a:xfrm>
          <a:off x="3882036" y="2338037"/>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3882036" y="2338037"/>
        <a:ext cx="1603995" cy="801997"/>
      </dsp:txXfrm>
    </dsp:sp>
    <dsp:sp modelId="{FEB473A1-2652-4DA1-A938-DC0678C1BFFD}">
      <dsp:nvSpPr>
        <dsp:cNvPr id="0" name=""/>
        <dsp:cNvSpPr/>
      </dsp:nvSpPr>
      <dsp:spPr>
        <a:xfrm>
          <a:off x="970785" y="1199201"/>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970785" y="1199201"/>
        <a:ext cx="1603995" cy="80199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FD5246-6EF4-4954-B4B2-64846439764D}">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CD468-82B0-47AE-9B83-B61DF5F9F570}">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1832E2-070C-4401-B0CE-A20BCE5AB65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72A1F-391B-4DD3-A1F5-6378BA6BF3A8}">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D24F3-BEA8-4EDD-8885-485A85423418}">
      <dsp:nvSpPr>
        <dsp:cNvPr id="0" name=""/>
        <dsp:cNvSpPr/>
      </dsp:nvSpPr>
      <dsp:spPr>
        <a:xfrm>
          <a:off x="1941202" y="60364"/>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1941202" y="60364"/>
        <a:ext cx="1603995" cy="801997"/>
      </dsp:txXfrm>
    </dsp:sp>
    <dsp:sp modelId="{5C6C6DA1-C551-4D1C-8DF8-61705BD21C80}">
      <dsp:nvSpPr>
        <dsp:cNvPr id="0" name=""/>
        <dsp:cNvSpPr/>
      </dsp:nvSpPr>
      <dsp:spPr>
        <a:xfrm>
          <a:off x="368" y="2338037"/>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368" y="2338037"/>
        <a:ext cx="1603995" cy="801997"/>
      </dsp:txXfrm>
    </dsp:sp>
    <dsp:sp modelId="{EA0C4E85-3C8F-4EFC-AD66-9B8FDDAD891F}">
      <dsp:nvSpPr>
        <dsp:cNvPr id="0" name=""/>
        <dsp:cNvSpPr/>
      </dsp:nvSpPr>
      <dsp:spPr>
        <a:xfrm>
          <a:off x="1941202" y="2338037"/>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1941202" y="2338037"/>
        <a:ext cx="1603995" cy="801997"/>
      </dsp:txXfrm>
    </dsp:sp>
    <dsp:sp modelId="{FD1F34A3-C83E-47E0-A5E1-FB8D7FD5CDD0}">
      <dsp:nvSpPr>
        <dsp:cNvPr id="0" name=""/>
        <dsp:cNvSpPr/>
      </dsp:nvSpPr>
      <dsp:spPr>
        <a:xfrm>
          <a:off x="3882036" y="2338037"/>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3882036" y="2338037"/>
        <a:ext cx="1603995" cy="801997"/>
      </dsp:txXfrm>
    </dsp:sp>
    <dsp:sp modelId="{2A11E191-B59A-4D01-9E24-94BE66714373}">
      <dsp:nvSpPr>
        <dsp:cNvPr id="0" name=""/>
        <dsp:cNvSpPr/>
      </dsp:nvSpPr>
      <dsp:spPr>
        <a:xfrm>
          <a:off x="970785" y="1199201"/>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970785" y="1199201"/>
        <a:ext cx="1603995" cy="80199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12FE0F-1F57-45E4-920A-F277D9053643}">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9A243-3D2B-49BB-9946-C50108150DCE}">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A2ED27-FB57-4A5F-B6F5-3D87CC3344B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AAA923-1FF0-4E09-8E2C-AFBCE8455D25}">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C6991-8657-4490-AD24-F548DAC3892C}">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1941202" y="60364"/>
        <a:ext cx="1603995" cy="801997"/>
      </dsp:txXfrm>
    </dsp:sp>
    <dsp:sp modelId="{44D1C44F-2E49-4AB7-9F50-3F41FB75399A}">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368" y="2338037"/>
        <a:ext cx="1603995" cy="801997"/>
      </dsp:txXfrm>
    </dsp:sp>
    <dsp:sp modelId="{B2EA0863-32B1-47BB-B510-EFE6168DD641}">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1941202" y="2338037"/>
        <a:ext cx="1603995" cy="801997"/>
      </dsp:txXfrm>
    </dsp:sp>
    <dsp:sp modelId="{C167777C-BE50-4BC8-90A3-B6E596987363}">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3882036" y="2338037"/>
        <a:ext cx="1603995" cy="801997"/>
      </dsp:txXfrm>
    </dsp:sp>
    <dsp:sp modelId="{42E86EBE-8D42-4072-834D-2EB7B38408C7}">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305" tIns="27305" rIns="27305" bIns="27305" numCol="1" spcCol="1270" anchor="ctr" anchorCtr="0">
          <a:noAutofit/>
        </a:bodyPr>
        <a:lstStyle/>
        <a:p>
          <a:pPr lvl="0" algn="ctr" defTabSz="1911350">
            <a:lnSpc>
              <a:spcPct val="90000"/>
            </a:lnSpc>
            <a:spcBef>
              <a:spcPct val="0"/>
            </a:spcBef>
            <a:spcAft>
              <a:spcPct val="35000"/>
            </a:spcAft>
          </a:pPr>
          <a:endParaRPr lang="ru-RU" sz="43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B12A-71C4-4DE0-A5CB-D8151526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68795</Words>
  <Characters>392134</Characters>
  <Application>Microsoft Office Word</Application>
  <DocSecurity>0</DocSecurity>
  <Lines>3267</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2024-06-20T15:43:00Z</cp:lastPrinted>
  <dcterms:created xsi:type="dcterms:W3CDTF">2024-09-09T00:19:00Z</dcterms:created>
  <dcterms:modified xsi:type="dcterms:W3CDTF">2024-09-10T13:57:00Z</dcterms:modified>
</cp:coreProperties>
</file>